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38936467"/>
        <w:docPartObj>
          <w:docPartGallery w:val="Cover Pages"/>
          <w:docPartUnique/>
        </w:docPartObj>
      </w:sdtPr>
      <w:sdtEndPr>
        <w:rPr>
          <w:rFonts w:ascii="Arial" w:hAnsi="Arial" w:cs="Arial"/>
          <w:b/>
          <w:sz w:val="24"/>
          <w:szCs w:val="24"/>
        </w:rPr>
      </w:sdtEndPr>
      <w:sdtContent>
        <w:p w14:paraId="2736437D" w14:textId="77777777" w:rsidR="003F1FB1" w:rsidRDefault="003F1FB1">
          <w:r>
            <w:rPr>
              <w:noProof/>
              <w:lang w:eastAsia="en-GB"/>
            </w:rPr>
            <mc:AlternateContent>
              <mc:Choice Requires="wpg">
                <w:drawing>
                  <wp:anchor distT="0" distB="0" distL="114300" distR="114300" simplePos="0" relativeHeight="251662336" behindDoc="0" locked="0" layoutInCell="1" allowOverlap="1" wp14:anchorId="40D2C6BF" wp14:editId="711F63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AFFB5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5C3DF3F3" wp14:editId="4FC490C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53EF0" w14:textId="77777777" w:rsidR="003F1FB1" w:rsidRDefault="003F1FB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3DF3F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17253EF0" w14:textId="77777777" w:rsidR="003F1FB1" w:rsidRDefault="003F1FB1">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2F445BE" wp14:editId="30245D1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ABE85" w14:textId="77777777" w:rsidR="003F1FB1" w:rsidRPr="00A776B4" w:rsidRDefault="00593DF4">
                                <w:pPr>
                                  <w:jc w:val="right"/>
                                  <w:rPr>
                                    <w:b/>
                                    <w:i/>
                                    <w:color w:val="5B9BD5" w:themeColor="accent1"/>
                                    <w:sz w:val="96"/>
                                    <w:szCs w:val="64"/>
                                  </w:rPr>
                                </w:pPr>
                                <w:sdt>
                                  <w:sdtPr>
                                    <w:rPr>
                                      <w:rFonts w:ascii="Arial" w:hAnsi="Arial" w:cs="Arial"/>
                                      <w:b/>
                                      <w:i/>
                                      <w:sz w:val="32"/>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776B4" w:rsidRPr="00A776B4">
                                      <w:rPr>
                                        <w:rFonts w:ascii="Arial" w:hAnsi="Arial" w:cs="Arial"/>
                                        <w:b/>
                                        <w:i/>
                                        <w:sz w:val="32"/>
                                        <w:szCs w:val="24"/>
                                      </w:rPr>
                                      <w:t>Apply The Greener Practice Initiative on the Radisson Blu Edwardian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5BF605" w14:textId="77777777" w:rsidR="003F1FB1" w:rsidRDefault="003F1FB1">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F445B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DAABE85" w14:textId="77777777" w:rsidR="003F1FB1" w:rsidRPr="00A776B4" w:rsidRDefault="00CE5AE9">
                          <w:pPr>
                            <w:jc w:val="right"/>
                            <w:rPr>
                              <w:b/>
                              <w:i/>
                              <w:color w:val="5B9BD5" w:themeColor="accent1"/>
                              <w:sz w:val="96"/>
                              <w:szCs w:val="64"/>
                            </w:rPr>
                          </w:pPr>
                          <w:sdt>
                            <w:sdtPr>
                              <w:rPr>
                                <w:rFonts w:ascii="Arial" w:hAnsi="Arial" w:cs="Arial"/>
                                <w:b/>
                                <w:i/>
                                <w:sz w:val="32"/>
                                <w:szCs w:val="2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776B4" w:rsidRPr="00A776B4">
                                <w:rPr>
                                  <w:rFonts w:ascii="Arial" w:hAnsi="Arial" w:cs="Arial"/>
                                  <w:b/>
                                  <w:i/>
                                  <w:sz w:val="32"/>
                                  <w:szCs w:val="24"/>
                                </w:rPr>
                                <w:t>Apply The Greener Practice Initiative on the Radisson Blu Edwardian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5BF605" w14:textId="77777777" w:rsidR="003F1FB1" w:rsidRDefault="003F1FB1">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54F9E17A" w14:textId="77777777" w:rsidR="003F1FB1" w:rsidRDefault="00A776B4">
          <w:pPr>
            <w:rPr>
              <w:rFonts w:ascii="Arial" w:hAnsi="Arial" w:cs="Arial"/>
              <w:b/>
              <w:sz w:val="24"/>
              <w:szCs w:val="24"/>
            </w:rPr>
          </w:pPr>
          <w:r>
            <w:rPr>
              <w:noProof/>
              <w:lang w:eastAsia="en-GB"/>
            </w:rPr>
            <mc:AlternateContent>
              <mc:Choice Requires="wps">
                <w:drawing>
                  <wp:anchor distT="0" distB="0" distL="114300" distR="114300" simplePos="0" relativeHeight="251660288" behindDoc="0" locked="0" layoutInCell="1" allowOverlap="1" wp14:anchorId="7E153298" wp14:editId="0E42E43D">
                    <wp:simplePos x="0" y="0"/>
                    <wp:positionH relativeFrom="page">
                      <wp:posOffset>220980</wp:posOffset>
                    </wp:positionH>
                    <wp:positionV relativeFrom="page">
                      <wp:posOffset>8747760</wp:posOffset>
                    </wp:positionV>
                    <wp:extent cx="7315200" cy="11430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595DC" w14:textId="66DE39F7"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SUBMITTED TO:</w:t>
                                </w:r>
                                <w:r w:rsidR="009C7D3B">
                                  <w:rPr>
                                    <w:color w:val="0D0D0D" w:themeColor="text1" w:themeTint="F2"/>
                                    <w:sz w:val="28"/>
                                    <w:szCs w:val="28"/>
                                  </w:rPr>
                                  <w:t xml:space="preserve"> Giulia Chifari</w:t>
                                </w:r>
                              </w:p>
                              <w:p w14:paraId="721311A1" w14:textId="54D66AF9"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SUBMITTED BY:</w:t>
                                </w:r>
                                <w:r w:rsidR="009C7D3B">
                                  <w:rPr>
                                    <w:color w:val="0D0D0D" w:themeColor="text1" w:themeTint="F2"/>
                                    <w:sz w:val="28"/>
                                    <w:szCs w:val="28"/>
                                  </w:rPr>
                                  <w:t xml:space="preserve"> Kamrul Khan</w:t>
                                </w:r>
                              </w:p>
                              <w:p w14:paraId="60983F4D" w14:textId="16521124"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MODULE TITLE:</w:t>
                                </w:r>
                                <w:r w:rsidR="00F41FB4">
                                  <w:rPr>
                                    <w:color w:val="0D0D0D" w:themeColor="text1" w:themeTint="F2"/>
                                    <w:sz w:val="28"/>
                                    <w:szCs w:val="28"/>
                                  </w:rPr>
                                  <w:t xml:space="preserve"> </w:t>
                                </w:r>
                                <w:r w:rsidR="00092620">
                                  <w:rPr>
                                    <w:color w:val="0D0D0D" w:themeColor="text1" w:themeTint="F2"/>
                                    <w:sz w:val="28"/>
                                    <w:szCs w:val="28"/>
                                  </w:rPr>
                                  <w:t xml:space="preserve">Sustainable </w:t>
                                </w:r>
                                <w:r w:rsidR="00FD4DDC">
                                  <w:rPr>
                                    <w:color w:val="0D0D0D" w:themeColor="text1" w:themeTint="F2"/>
                                    <w:sz w:val="28"/>
                                    <w:szCs w:val="28"/>
                                  </w:rPr>
                                  <w:t xml:space="preserve">Hospitality &amp; Tourism </w:t>
                                </w:r>
                                <w:bookmarkStart w:id="0" w:name="_GoBack"/>
                                <w:bookmarkEnd w:id="0"/>
                                <w:r w:rsidR="00C26888">
                                  <w:rPr>
                                    <w:color w:val="0D0D0D" w:themeColor="text1" w:themeTint="F2"/>
                                    <w:sz w:val="28"/>
                                    <w:szCs w:val="28"/>
                                  </w:rPr>
                                  <w:t>Management</w:t>
                                </w:r>
                              </w:p>
                              <w:p w14:paraId="4BC169E1" w14:textId="65969272"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STUDENT NUMBER:</w:t>
                                </w:r>
                                <w:r w:rsidR="00C1701C">
                                  <w:rPr>
                                    <w:color w:val="0D0D0D" w:themeColor="text1" w:themeTint="F2"/>
                                    <w:sz w:val="28"/>
                                    <w:szCs w:val="28"/>
                                  </w:rPr>
                                  <w:t xml:space="preserve"> </w:t>
                                </w:r>
                                <w:r w:rsidR="002E33F1">
                                  <w:rPr>
                                    <w:color w:val="0D0D0D" w:themeColor="text1" w:themeTint="F2"/>
                                    <w:sz w:val="28"/>
                                    <w:szCs w:val="28"/>
                                  </w:rPr>
                                  <w:t>202230</w:t>
                                </w:r>
                                <w:r w:rsidR="00CE5AE9">
                                  <w:rPr>
                                    <w:color w:val="0D0D0D" w:themeColor="text1" w:themeTint="F2"/>
                                    <w:sz w:val="28"/>
                                    <w:szCs w:val="28"/>
                                  </w:rPr>
                                  <w:t>7511</w:t>
                                </w:r>
                              </w:p>
                              <w:p w14:paraId="5607AEB5" w14:textId="7D66E66A"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MODULE CODE:</w:t>
                                </w:r>
                                <w:r w:rsidR="00F41FB4">
                                  <w:rPr>
                                    <w:color w:val="0D0D0D" w:themeColor="text1" w:themeTint="F2"/>
                                    <w:sz w:val="28"/>
                                    <w:szCs w:val="28"/>
                                  </w:rPr>
                                  <w:t xml:space="preserve"> BMIH</w:t>
                                </w:r>
                                <w:r w:rsidR="009C7B03">
                                  <w:rPr>
                                    <w:color w:val="0D0D0D" w:themeColor="text1" w:themeTint="F2"/>
                                    <w:sz w:val="28"/>
                                    <w:szCs w:val="28"/>
                                  </w:rPr>
                                  <w:t>5006</w:t>
                                </w:r>
                              </w:p>
                              <w:p w14:paraId="7FC64B03" w14:textId="77777777" w:rsidR="00A776B4" w:rsidRPr="00A776B4" w:rsidRDefault="00A776B4" w:rsidP="00A776B4">
                                <w:pPr>
                                  <w:pStyle w:val="NoSpacing"/>
                                  <w:jc w:val="center"/>
                                  <w:rPr>
                                    <w:color w:val="0D0D0D" w:themeColor="text1" w:themeTint="F2"/>
                                    <w:sz w:val="20"/>
                                    <w:szCs w:val="20"/>
                                  </w:rPr>
                                </w:pPr>
                              </w:p>
                              <w:p w14:paraId="7538BC8E" w14:textId="77777777" w:rsidR="003F1FB1" w:rsidRPr="00A776B4" w:rsidRDefault="003F1FB1">
                                <w:pPr>
                                  <w:pStyle w:val="NoSpacing"/>
                                  <w:jc w:val="right"/>
                                  <w:rPr>
                                    <w:color w:val="0D0D0D" w:themeColor="text1" w:themeTint="F2"/>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2" o:spid="_x0000_s1028" type="#_x0000_t202" style="position:absolute;margin-left:17.4pt;margin-top:688.8pt;width:8in;height:90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" filled="f" stroked="f" strokeweight=".5pt">
                    <v:textbox inset="126pt,0,54pt,0">
                      <w:txbxContent>
                        <w:p w14:paraId="77C595DC" w14:textId="66DE39F7"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SUBMITTED TO:</w:t>
                          </w:r>
                          <w:r w:rsidR="009C7D3B">
                            <w:rPr>
                              <w:color w:val="0D0D0D" w:themeColor="text1" w:themeTint="F2"/>
                              <w:sz w:val="28"/>
                              <w:szCs w:val="28"/>
                            </w:rPr>
                            <w:t xml:space="preserve"> Giulia Chifari</w:t>
                          </w:r>
                        </w:p>
                        <w:p w14:paraId="721311A1" w14:textId="54D66AF9"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SUBMITTED BY:</w:t>
                          </w:r>
                          <w:r w:rsidR="009C7D3B">
                            <w:rPr>
                              <w:color w:val="0D0D0D" w:themeColor="text1" w:themeTint="F2"/>
                              <w:sz w:val="28"/>
                              <w:szCs w:val="28"/>
                            </w:rPr>
                            <w:t xml:space="preserve"> Kamrul Khan</w:t>
                          </w:r>
                        </w:p>
                        <w:p w14:paraId="60983F4D" w14:textId="16521124"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MODULE TITLE:</w:t>
                          </w:r>
                          <w:r w:rsidR="00F41FB4">
                            <w:rPr>
                              <w:color w:val="0D0D0D" w:themeColor="text1" w:themeTint="F2"/>
                              <w:sz w:val="28"/>
                              <w:szCs w:val="28"/>
                            </w:rPr>
                            <w:t xml:space="preserve"> </w:t>
                          </w:r>
                          <w:r w:rsidR="00092620">
                            <w:rPr>
                              <w:color w:val="0D0D0D" w:themeColor="text1" w:themeTint="F2"/>
                              <w:sz w:val="28"/>
                              <w:szCs w:val="28"/>
                            </w:rPr>
                            <w:t xml:space="preserve">Sustainable </w:t>
                          </w:r>
                          <w:r w:rsidR="00FD4DDC">
                            <w:rPr>
                              <w:color w:val="0D0D0D" w:themeColor="text1" w:themeTint="F2"/>
                              <w:sz w:val="28"/>
                              <w:szCs w:val="28"/>
                            </w:rPr>
                            <w:t xml:space="preserve">Hospitality &amp; Tourism </w:t>
                          </w:r>
                          <w:bookmarkStart w:id="1" w:name="_GoBack"/>
                          <w:bookmarkEnd w:id="1"/>
                          <w:r w:rsidR="00C26888">
                            <w:rPr>
                              <w:color w:val="0D0D0D" w:themeColor="text1" w:themeTint="F2"/>
                              <w:sz w:val="28"/>
                              <w:szCs w:val="28"/>
                            </w:rPr>
                            <w:t>Management</w:t>
                          </w:r>
                        </w:p>
                        <w:p w14:paraId="4BC169E1" w14:textId="65969272"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STUDENT NUMBER:</w:t>
                          </w:r>
                          <w:r w:rsidR="00C1701C">
                            <w:rPr>
                              <w:color w:val="0D0D0D" w:themeColor="text1" w:themeTint="F2"/>
                              <w:sz w:val="28"/>
                              <w:szCs w:val="28"/>
                            </w:rPr>
                            <w:t xml:space="preserve"> </w:t>
                          </w:r>
                          <w:r w:rsidR="002E33F1">
                            <w:rPr>
                              <w:color w:val="0D0D0D" w:themeColor="text1" w:themeTint="F2"/>
                              <w:sz w:val="28"/>
                              <w:szCs w:val="28"/>
                            </w:rPr>
                            <w:t>202230</w:t>
                          </w:r>
                          <w:r w:rsidR="00CE5AE9">
                            <w:rPr>
                              <w:color w:val="0D0D0D" w:themeColor="text1" w:themeTint="F2"/>
                              <w:sz w:val="28"/>
                              <w:szCs w:val="28"/>
                            </w:rPr>
                            <w:t>7511</w:t>
                          </w:r>
                        </w:p>
                        <w:p w14:paraId="5607AEB5" w14:textId="7D66E66A" w:rsidR="00A776B4" w:rsidRPr="00A776B4" w:rsidRDefault="00A776B4" w:rsidP="00A776B4">
                          <w:pPr>
                            <w:pStyle w:val="NoSpacing"/>
                            <w:jc w:val="right"/>
                            <w:rPr>
                              <w:color w:val="0D0D0D" w:themeColor="text1" w:themeTint="F2"/>
                              <w:sz w:val="28"/>
                              <w:szCs w:val="28"/>
                            </w:rPr>
                          </w:pPr>
                          <w:r w:rsidRPr="00A776B4">
                            <w:rPr>
                              <w:color w:val="0D0D0D" w:themeColor="text1" w:themeTint="F2"/>
                              <w:sz w:val="28"/>
                              <w:szCs w:val="28"/>
                            </w:rPr>
                            <w:t>MODULE CODE:</w:t>
                          </w:r>
                          <w:r w:rsidR="00F41FB4">
                            <w:rPr>
                              <w:color w:val="0D0D0D" w:themeColor="text1" w:themeTint="F2"/>
                              <w:sz w:val="28"/>
                              <w:szCs w:val="28"/>
                            </w:rPr>
                            <w:t xml:space="preserve"> BMIH</w:t>
                          </w:r>
                          <w:r w:rsidR="009C7B03">
                            <w:rPr>
                              <w:color w:val="0D0D0D" w:themeColor="text1" w:themeTint="F2"/>
                              <w:sz w:val="28"/>
                              <w:szCs w:val="28"/>
                            </w:rPr>
                            <w:t>5006</w:t>
                          </w:r>
                        </w:p>
                        <w:p w14:paraId="7FC64B03" w14:textId="77777777" w:rsidR="00A776B4" w:rsidRPr="00A776B4" w:rsidRDefault="00A776B4" w:rsidP="00A776B4">
                          <w:pPr>
                            <w:pStyle w:val="NoSpacing"/>
                            <w:jc w:val="center"/>
                            <w:rPr>
                              <w:color w:val="0D0D0D" w:themeColor="text1" w:themeTint="F2"/>
                              <w:sz w:val="20"/>
                              <w:szCs w:val="20"/>
                            </w:rPr>
                          </w:pPr>
                        </w:p>
                        <w:p w14:paraId="7538BC8E" w14:textId="77777777" w:rsidR="003F1FB1" w:rsidRPr="00A776B4" w:rsidRDefault="003F1FB1">
                          <w:pPr>
                            <w:pStyle w:val="NoSpacing"/>
                            <w:jc w:val="right"/>
                            <w:rPr>
                              <w:color w:val="0D0D0D" w:themeColor="text1" w:themeTint="F2"/>
                              <w:sz w:val="18"/>
                              <w:szCs w:val="18"/>
                            </w:rPr>
                          </w:pPr>
                        </w:p>
                      </w:txbxContent>
                    </v:textbox>
                    <w10:wrap type="square" anchorx="page" anchory="page"/>
                  </v:shape>
                </w:pict>
              </mc:Fallback>
            </mc:AlternateContent>
          </w:r>
          <w:r w:rsidR="003F1FB1">
            <w:rPr>
              <w:rFonts w:ascii="Arial" w:hAnsi="Arial" w:cs="Arial"/>
              <w:b/>
              <w:sz w:val="24"/>
              <w:szCs w:val="24"/>
            </w:rPr>
            <w:br w:type="page"/>
          </w:r>
        </w:p>
      </w:sdtContent>
    </w:sdt>
    <w:p w14:paraId="1CA68734" w14:textId="77777777" w:rsidR="00474851" w:rsidRDefault="00A776B4" w:rsidP="00216991">
      <w:pPr>
        <w:pStyle w:val="Heading1"/>
      </w:pPr>
      <w:bookmarkStart w:id="2" w:name="_Toc181553015"/>
      <w:r>
        <w:lastRenderedPageBreak/>
        <w:t>Acknowledgment</w:t>
      </w:r>
      <w:bookmarkEnd w:id="2"/>
    </w:p>
    <w:p w14:paraId="3B9D93DB" w14:textId="77777777" w:rsidR="00A776B4" w:rsidRPr="00A776B4" w:rsidRDefault="00A776B4" w:rsidP="00A776B4">
      <w:pPr>
        <w:jc w:val="center"/>
        <w:rPr>
          <w:rFonts w:ascii="Arial" w:hAnsi="Arial" w:cs="Arial"/>
          <w:sz w:val="24"/>
          <w:szCs w:val="24"/>
        </w:rPr>
      </w:pPr>
      <w:r w:rsidRPr="00A776B4">
        <w:rPr>
          <w:rFonts w:ascii="Arial" w:hAnsi="Arial" w:cs="Arial"/>
          <w:sz w:val="24"/>
          <w:szCs w:val="24"/>
        </w:rPr>
        <w:t>For this report</w:t>
      </w:r>
      <w:r w:rsidR="006C6F1A">
        <w:rPr>
          <w:rFonts w:ascii="Arial" w:hAnsi="Arial" w:cs="Arial"/>
          <w:sz w:val="24"/>
          <w:szCs w:val="24"/>
        </w:rPr>
        <w:t>,</w:t>
      </w:r>
      <w:r w:rsidRPr="00A776B4">
        <w:rPr>
          <w:rFonts w:ascii="Arial" w:hAnsi="Arial" w:cs="Arial"/>
          <w:sz w:val="24"/>
          <w:szCs w:val="24"/>
        </w:rPr>
        <w:t xml:space="preserve"> I have not generated anything from AI. And I acknowledge that I also Used Grammarly to check my work.</w:t>
      </w:r>
    </w:p>
    <w:p w14:paraId="273E1AB7" w14:textId="77777777" w:rsidR="00474851" w:rsidRDefault="00474851" w:rsidP="00342103">
      <w:pPr>
        <w:jc w:val="both"/>
        <w:rPr>
          <w:rFonts w:ascii="Arial" w:hAnsi="Arial" w:cs="Arial"/>
          <w:b/>
          <w:sz w:val="24"/>
          <w:szCs w:val="24"/>
        </w:rPr>
      </w:pPr>
    </w:p>
    <w:p w14:paraId="1493B660" w14:textId="77777777" w:rsidR="00474851" w:rsidRDefault="00474851" w:rsidP="00342103">
      <w:pPr>
        <w:jc w:val="both"/>
        <w:rPr>
          <w:rFonts w:ascii="Arial" w:hAnsi="Arial" w:cs="Arial"/>
          <w:b/>
          <w:sz w:val="24"/>
          <w:szCs w:val="24"/>
        </w:rPr>
      </w:pPr>
    </w:p>
    <w:p w14:paraId="01C836D4" w14:textId="77777777" w:rsidR="00474851" w:rsidRDefault="00474851" w:rsidP="00342103">
      <w:pPr>
        <w:jc w:val="both"/>
        <w:rPr>
          <w:rFonts w:ascii="Arial" w:hAnsi="Arial" w:cs="Arial"/>
          <w:b/>
          <w:sz w:val="24"/>
          <w:szCs w:val="24"/>
        </w:rPr>
      </w:pPr>
    </w:p>
    <w:p w14:paraId="78EC0E19" w14:textId="77777777" w:rsidR="00474851" w:rsidRDefault="00474851" w:rsidP="00342103">
      <w:pPr>
        <w:jc w:val="both"/>
        <w:rPr>
          <w:rFonts w:ascii="Arial" w:hAnsi="Arial" w:cs="Arial"/>
          <w:b/>
          <w:sz w:val="24"/>
          <w:szCs w:val="24"/>
        </w:rPr>
      </w:pPr>
    </w:p>
    <w:p w14:paraId="12E5BFEF" w14:textId="77777777" w:rsidR="00474851" w:rsidRDefault="00474851" w:rsidP="00342103">
      <w:pPr>
        <w:jc w:val="both"/>
        <w:rPr>
          <w:rFonts w:ascii="Arial" w:hAnsi="Arial" w:cs="Arial"/>
          <w:b/>
          <w:sz w:val="24"/>
          <w:szCs w:val="24"/>
        </w:rPr>
      </w:pPr>
    </w:p>
    <w:p w14:paraId="1300FF21" w14:textId="77777777" w:rsidR="00474851" w:rsidRDefault="00474851" w:rsidP="00342103">
      <w:pPr>
        <w:jc w:val="both"/>
        <w:rPr>
          <w:rFonts w:ascii="Arial" w:hAnsi="Arial" w:cs="Arial"/>
          <w:b/>
          <w:sz w:val="24"/>
          <w:szCs w:val="24"/>
        </w:rPr>
      </w:pPr>
    </w:p>
    <w:p w14:paraId="28485D85" w14:textId="77777777" w:rsidR="00474851" w:rsidRDefault="00474851" w:rsidP="00342103">
      <w:pPr>
        <w:jc w:val="both"/>
        <w:rPr>
          <w:rFonts w:ascii="Arial" w:hAnsi="Arial" w:cs="Arial"/>
          <w:b/>
          <w:sz w:val="24"/>
          <w:szCs w:val="24"/>
        </w:rPr>
      </w:pPr>
    </w:p>
    <w:p w14:paraId="7B388A8F" w14:textId="77777777" w:rsidR="00474851" w:rsidRDefault="00474851" w:rsidP="00342103">
      <w:pPr>
        <w:jc w:val="both"/>
        <w:rPr>
          <w:rFonts w:ascii="Arial" w:hAnsi="Arial" w:cs="Arial"/>
          <w:b/>
          <w:sz w:val="24"/>
          <w:szCs w:val="24"/>
        </w:rPr>
      </w:pPr>
    </w:p>
    <w:p w14:paraId="43288895" w14:textId="77777777" w:rsidR="00474851" w:rsidRDefault="00474851" w:rsidP="00342103">
      <w:pPr>
        <w:jc w:val="both"/>
        <w:rPr>
          <w:rFonts w:ascii="Arial" w:hAnsi="Arial" w:cs="Arial"/>
          <w:b/>
          <w:sz w:val="24"/>
          <w:szCs w:val="24"/>
        </w:rPr>
      </w:pPr>
    </w:p>
    <w:p w14:paraId="050CA70E" w14:textId="77777777" w:rsidR="00474851" w:rsidRDefault="00474851" w:rsidP="00342103">
      <w:pPr>
        <w:jc w:val="both"/>
        <w:rPr>
          <w:rFonts w:ascii="Arial" w:hAnsi="Arial" w:cs="Arial"/>
          <w:b/>
          <w:sz w:val="24"/>
          <w:szCs w:val="24"/>
        </w:rPr>
      </w:pPr>
    </w:p>
    <w:p w14:paraId="51717F47" w14:textId="77777777" w:rsidR="00474851" w:rsidRDefault="00474851" w:rsidP="00342103">
      <w:pPr>
        <w:jc w:val="both"/>
        <w:rPr>
          <w:rFonts w:ascii="Arial" w:hAnsi="Arial" w:cs="Arial"/>
          <w:b/>
          <w:sz w:val="24"/>
          <w:szCs w:val="24"/>
        </w:rPr>
      </w:pPr>
    </w:p>
    <w:p w14:paraId="0A2CB3AB" w14:textId="77777777" w:rsidR="00474851" w:rsidRDefault="00474851" w:rsidP="00342103">
      <w:pPr>
        <w:jc w:val="both"/>
        <w:rPr>
          <w:rFonts w:ascii="Arial" w:hAnsi="Arial" w:cs="Arial"/>
          <w:b/>
          <w:sz w:val="24"/>
          <w:szCs w:val="24"/>
        </w:rPr>
      </w:pPr>
    </w:p>
    <w:p w14:paraId="6FF557AC" w14:textId="77777777" w:rsidR="00474851" w:rsidRDefault="00474851" w:rsidP="00342103">
      <w:pPr>
        <w:jc w:val="both"/>
        <w:rPr>
          <w:rFonts w:ascii="Arial" w:hAnsi="Arial" w:cs="Arial"/>
          <w:b/>
          <w:sz w:val="24"/>
          <w:szCs w:val="24"/>
        </w:rPr>
      </w:pPr>
    </w:p>
    <w:p w14:paraId="3231564C" w14:textId="77777777" w:rsidR="00474851" w:rsidRDefault="00474851" w:rsidP="00342103">
      <w:pPr>
        <w:jc w:val="both"/>
        <w:rPr>
          <w:rFonts w:ascii="Arial" w:hAnsi="Arial" w:cs="Arial"/>
          <w:b/>
          <w:sz w:val="24"/>
          <w:szCs w:val="24"/>
        </w:rPr>
      </w:pPr>
    </w:p>
    <w:p w14:paraId="29C88258" w14:textId="77777777" w:rsidR="00474851" w:rsidRDefault="00474851" w:rsidP="00342103">
      <w:pPr>
        <w:jc w:val="both"/>
        <w:rPr>
          <w:rFonts w:ascii="Arial" w:hAnsi="Arial" w:cs="Arial"/>
          <w:b/>
          <w:sz w:val="24"/>
          <w:szCs w:val="24"/>
        </w:rPr>
      </w:pPr>
    </w:p>
    <w:p w14:paraId="0C3D308E" w14:textId="77777777" w:rsidR="00474851" w:rsidRDefault="00474851" w:rsidP="00342103">
      <w:pPr>
        <w:jc w:val="both"/>
        <w:rPr>
          <w:rFonts w:ascii="Arial" w:hAnsi="Arial" w:cs="Arial"/>
          <w:b/>
          <w:sz w:val="24"/>
          <w:szCs w:val="24"/>
        </w:rPr>
      </w:pPr>
    </w:p>
    <w:p w14:paraId="227C6F1C" w14:textId="77777777" w:rsidR="00474851" w:rsidRDefault="00474851" w:rsidP="00342103">
      <w:pPr>
        <w:jc w:val="both"/>
        <w:rPr>
          <w:rFonts w:ascii="Arial" w:hAnsi="Arial" w:cs="Arial"/>
          <w:b/>
          <w:sz w:val="24"/>
          <w:szCs w:val="24"/>
        </w:rPr>
      </w:pPr>
    </w:p>
    <w:p w14:paraId="1ABF4F81" w14:textId="77777777" w:rsidR="00474851" w:rsidRDefault="00474851" w:rsidP="00342103">
      <w:pPr>
        <w:jc w:val="both"/>
        <w:rPr>
          <w:rFonts w:ascii="Arial" w:hAnsi="Arial" w:cs="Arial"/>
          <w:b/>
          <w:sz w:val="24"/>
          <w:szCs w:val="24"/>
        </w:rPr>
      </w:pPr>
    </w:p>
    <w:p w14:paraId="3859C288" w14:textId="77777777" w:rsidR="00474851" w:rsidRDefault="00474851" w:rsidP="00342103">
      <w:pPr>
        <w:jc w:val="both"/>
        <w:rPr>
          <w:rFonts w:ascii="Arial" w:hAnsi="Arial" w:cs="Arial"/>
          <w:b/>
          <w:sz w:val="24"/>
          <w:szCs w:val="24"/>
        </w:rPr>
      </w:pPr>
    </w:p>
    <w:p w14:paraId="6688BDDC" w14:textId="77777777" w:rsidR="00474851" w:rsidRDefault="00474851" w:rsidP="00342103">
      <w:pPr>
        <w:jc w:val="both"/>
        <w:rPr>
          <w:rFonts w:ascii="Arial" w:hAnsi="Arial" w:cs="Arial"/>
          <w:b/>
          <w:sz w:val="24"/>
          <w:szCs w:val="24"/>
        </w:rPr>
      </w:pPr>
    </w:p>
    <w:p w14:paraId="26E894B0" w14:textId="77777777" w:rsidR="00474851" w:rsidRDefault="00474851" w:rsidP="00342103">
      <w:pPr>
        <w:jc w:val="both"/>
        <w:rPr>
          <w:rFonts w:ascii="Arial" w:hAnsi="Arial" w:cs="Arial"/>
          <w:b/>
          <w:sz w:val="24"/>
          <w:szCs w:val="24"/>
        </w:rPr>
      </w:pPr>
    </w:p>
    <w:p w14:paraId="439CEFC4" w14:textId="77777777" w:rsidR="00474851" w:rsidRDefault="00474851" w:rsidP="00342103">
      <w:pPr>
        <w:jc w:val="both"/>
        <w:rPr>
          <w:rFonts w:ascii="Arial" w:hAnsi="Arial" w:cs="Arial"/>
          <w:b/>
          <w:sz w:val="24"/>
          <w:szCs w:val="24"/>
        </w:rPr>
      </w:pPr>
    </w:p>
    <w:p w14:paraId="76A70525" w14:textId="77777777" w:rsidR="00474851" w:rsidRDefault="00474851" w:rsidP="00342103">
      <w:pPr>
        <w:jc w:val="both"/>
        <w:rPr>
          <w:rFonts w:ascii="Arial" w:hAnsi="Arial" w:cs="Arial"/>
          <w:b/>
          <w:sz w:val="24"/>
          <w:szCs w:val="24"/>
        </w:rPr>
      </w:pPr>
    </w:p>
    <w:p w14:paraId="007D5F92" w14:textId="77777777" w:rsidR="00474851" w:rsidRDefault="00474851" w:rsidP="00342103">
      <w:pPr>
        <w:jc w:val="both"/>
        <w:rPr>
          <w:rFonts w:ascii="Arial" w:hAnsi="Arial" w:cs="Arial"/>
          <w:b/>
          <w:sz w:val="24"/>
          <w:szCs w:val="24"/>
        </w:rPr>
      </w:pPr>
    </w:p>
    <w:p w14:paraId="64C812B8" w14:textId="77777777" w:rsidR="00474851" w:rsidRDefault="00474851" w:rsidP="00342103">
      <w:pPr>
        <w:jc w:val="both"/>
        <w:rPr>
          <w:rFonts w:ascii="Arial" w:hAnsi="Arial" w:cs="Arial"/>
          <w:b/>
          <w:sz w:val="24"/>
          <w:szCs w:val="24"/>
        </w:rPr>
      </w:pPr>
    </w:p>
    <w:p w14:paraId="6A82FCE7" w14:textId="77777777" w:rsidR="00474851" w:rsidRDefault="00474851" w:rsidP="00342103">
      <w:pPr>
        <w:jc w:val="both"/>
        <w:rPr>
          <w:rFonts w:ascii="Arial" w:hAnsi="Arial" w:cs="Arial"/>
          <w:b/>
          <w:sz w:val="24"/>
          <w:szCs w:val="24"/>
        </w:rPr>
      </w:pPr>
    </w:p>
    <w:p w14:paraId="3E2D09FA" w14:textId="77777777" w:rsidR="00474851" w:rsidRDefault="00474851" w:rsidP="00342103">
      <w:pPr>
        <w:jc w:val="both"/>
        <w:rPr>
          <w:rFonts w:ascii="Arial" w:hAnsi="Arial" w:cs="Arial"/>
          <w:b/>
          <w:sz w:val="24"/>
          <w:szCs w:val="24"/>
        </w:rPr>
      </w:pPr>
    </w:p>
    <w:p w14:paraId="60E4906A" w14:textId="77777777" w:rsidR="00474851" w:rsidRDefault="00474851" w:rsidP="00342103">
      <w:pPr>
        <w:jc w:val="both"/>
        <w:rPr>
          <w:rFonts w:ascii="Arial" w:hAnsi="Arial" w:cs="Arial"/>
          <w:b/>
          <w:sz w:val="24"/>
          <w:szCs w:val="24"/>
        </w:rPr>
      </w:pPr>
    </w:p>
    <w:p w14:paraId="3B850F1F" w14:textId="77777777" w:rsidR="00474851" w:rsidRDefault="00474851" w:rsidP="00342103">
      <w:pPr>
        <w:jc w:val="both"/>
        <w:rPr>
          <w:rFonts w:ascii="Arial" w:hAnsi="Arial" w:cs="Arial"/>
          <w:b/>
          <w:sz w:val="24"/>
          <w:szCs w:val="24"/>
        </w:rPr>
      </w:pPr>
    </w:p>
    <w:p w14:paraId="7AA1DF37" w14:textId="77777777" w:rsidR="00852EEF" w:rsidRDefault="004B505D" w:rsidP="00342103">
      <w:pPr>
        <w:jc w:val="both"/>
        <w:rPr>
          <w:rFonts w:ascii="Arial" w:hAnsi="Arial" w:cs="Arial"/>
          <w:b/>
          <w:sz w:val="24"/>
          <w:szCs w:val="24"/>
        </w:rPr>
      </w:pPr>
      <w:bookmarkStart w:id="3" w:name="_Toc181553016"/>
      <w:r w:rsidRPr="00A776B4">
        <w:rPr>
          <w:rStyle w:val="Heading1Char"/>
        </w:rPr>
        <w:t>Executive Summary</w:t>
      </w:r>
      <w:bookmarkEnd w:id="3"/>
      <w:r>
        <w:rPr>
          <w:rFonts w:ascii="Arial" w:hAnsi="Arial" w:cs="Arial"/>
          <w:b/>
          <w:sz w:val="24"/>
          <w:szCs w:val="24"/>
        </w:rPr>
        <w:t xml:space="preserve">: </w:t>
      </w:r>
    </w:p>
    <w:p w14:paraId="2EFD41B5" w14:textId="77777777" w:rsidR="004B505D" w:rsidRPr="00852EEF" w:rsidRDefault="004B505D" w:rsidP="00852EEF">
      <w:pPr>
        <w:spacing w:line="360" w:lineRule="auto"/>
        <w:jc w:val="both"/>
        <w:rPr>
          <w:rFonts w:ascii="Arial" w:hAnsi="Arial" w:cs="Arial"/>
          <w:sz w:val="24"/>
          <w:szCs w:val="24"/>
        </w:rPr>
      </w:pPr>
      <w:r w:rsidRPr="00852EEF">
        <w:rPr>
          <w:rFonts w:ascii="Arial" w:hAnsi="Arial" w:cs="Arial"/>
          <w:sz w:val="24"/>
          <w:szCs w:val="24"/>
        </w:rPr>
        <w:t>This report investigate</w:t>
      </w:r>
      <w:r w:rsidR="00CF552D">
        <w:rPr>
          <w:rFonts w:ascii="Arial" w:hAnsi="Arial" w:cs="Arial"/>
          <w:sz w:val="24"/>
          <w:szCs w:val="24"/>
        </w:rPr>
        <w:t>s</w:t>
      </w:r>
      <w:r w:rsidRPr="00852EEF">
        <w:rPr>
          <w:rFonts w:ascii="Arial" w:hAnsi="Arial" w:cs="Arial"/>
          <w:sz w:val="24"/>
          <w:szCs w:val="24"/>
        </w:rPr>
        <w:t xml:space="preserve"> the implementation of Greener Practice deployed at the Radisson Blu Edwardian Hotel with a focus on long</w:t>
      </w:r>
      <w:r w:rsidR="00CF552D">
        <w:rPr>
          <w:rFonts w:ascii="Arial" w:hAnsi="Arial" w:cs="Arial"/>
          <w:sz w:val="24"/>
          <w:szCs w:val="24"/>
        </w:rPr>
        <w:t>-</w:t>
      </w:r>
      <w:r w:rsidRPr="00852EEF">
        <w:rPr>
          <w:rFonts w:ascii="Arial" w:hAnsi="Arial" w:cs="Arial"/>
          <w:sz w:val="24"/>
          <w:szCs w:val="24"/>
        </w:rPr>
        <w:t>term practices to enhance environmental responsibility.</w:t>
      </w:r>
      <w:r w:rsidR="00FB57B6">
        <w:rPr>
          <w:rFonts w:ascii="Arial" w:hAnsi="Arial" w:cs="Arial"/>
          <w:sz w:val="24"/>
          <w:szCs w:val="24"/>
        </w:rPr>
        <w:t xml:space="preserve"> </w:t>
      </w:r>
      <w:r w:rsidR="00FB57B6" w:rsidRPr="00FB57B6">
        <w:rPr>
          <w:rFonts w:ascii="Arial" w:hAnsi="Arial" w:cs="Arial"/>
          <w:sz w:val="24"/>
          <w:szCs w:val="24"/>
        </w:rPr>
        <w:t xml:space="preserve">Greener Practices </w:t>
      </w:r>
      <w:r w:rsidR="00CF552D">
        <w:rPr>
          <w:rFonts w:ascii="Arial" w:hAnsi="Arial" w:cs="Arial"/>
          <w:sz w:val="24"/>
          <w:szCs w:val="24"/>
        </w:rPr>
        <w:t>are</w:t>
      </w:r>
      <w:r w:rsidR="00FB57B6" w:rsidRPr="00FB57B6">
        <w:rPr>
          <w:rFonts w:ascii="Arial" w:hAnsi="Arial" w:cs="Arial"/>
          <w:sz w:val="24"/>
          <w:szCs w:val="24"/>
        </w:rPr>
        <w:t xml:space="preserve"> defined as environmentally sound techniques to decrease a hotel’s carbon footprint and leverage sustainability. A specific Greener Practice is identified in the report and its implementation, benefits</w:t>
      </w:r>
      <w:r w:rsidR="00CF552D">
        <w:rPr>
          <w:rFonts w:ascii="Arial" w:hAnsi="Arial" w:cs="Arial"/>
          <w:sz w:val="24"/>
          <w:szCs w:val="24"/>
        </w:rPr>
        <w:t>,</w:t>
      </w:r>
      <w:r w:rsidR="00FB57B6" w:rsidRPr="00FB57B6">
        <w:rPr>
          <w:rFonts w:ascii="Arial" w:hAnsi="Arial" w:cs="Arial"/>
          <w:sz w:val="24"/>
          <w:szCs w:val="24"/>
        </w:rPr>
        <w:t xml:space="preserve"> and challenges are described. Successes at other hotels that have followed the same measures are pointed to, and such practices do hold promise in reducing costs and producing a better guest experience.</w:t>
      </w:r>
      <w:r w:rsidR="00FB57B6">
        <w:rPr>
          <w:rFonts w:ascii="Arial" w:hAnsi="Arial" w:cs="Arial"/>
          <w:sz w:val="24"/>
          <w:szCs w:val="24"/>
        </w:rPr>
        <w:t xml:space="preserve"> </w:t>
      </w:r>
      <w:r w:rsidR="00FB57B6" w:rsidRPr="00FB57B6">
        <w:rPr>
          <w:rFonts w:ascii="Arial" w:hAnsi="Arial" w:cs="Arial"/>
          <w:sz w:val="24"/>
          <w:szCs w:val="24"/>
        </w:rPr>
        <w:t xml:space="preserve">Furthermore, the report analyses the environmental benefits, such as having </w:t>
      </w:r>
      <w:r w:rsidR="00CF552D">
        <w:rPr>
          <w:rFonts w:ascii="Arial" w:hAnsi="Arial" w:cs="Arial"/>
          <w:sz w:val="24"/>
          <w:szCs w:val="24"/>
        </w:rPr>
        <w:t>less waste</w:t>
      </w:r>
      <w:r w:rsidR="00FB57B6" w:rsidRPr="00FB57B6">
        <w:rPr>
          <w:rFonts w:ascii="Arial" w:hAnsi="Arial" w:cs="Arial"/>
          <w:sz w:val="24"/>
          <w:szCs w:val="24"/>
        </w:rPr>
        <w:t xml:space="preserve"> and lower energy use. The analysis leads to a conclusion with actionable recommendations based on their analysis highlighting the need to integrate sustainability into hotel operations to make them more viable for business, while still preserving a Greener future. This report in general seeks to unravel opportunities for strategically designing Greener Practices to make the Radisson Blu Edwardian Hotel more sustainable.</w:t>
      </w:r>
    </w:p>
    <w:p w14:paraId="44CE98FE" w14:textId="77777777" w:rsidR="004B505D" w:rsidRDefault="004B505D" w:rsidP="00342103">
      <w:pPr>
        <w:jc w:val="both"/>
        <w:rPr>
          <w:rFonts w:ascii="Arial" w:hAnsi="Arial" w:cs="Arial"/>
          <w:b/>
          <w:sz w:val="24"/>
          <w:szCs w:val="24"/>
        </w:rPr>
      </w:pPr>
    </w:p>
    <w:p w14:paraId="44D012C1" w14:textId="77777777" w:rsidR="004B505D" w:rsidRDefault="004B505D" w:rsidP="00342103">
      <w:pPr>
        <w:jc w:val="both"/>
        <w:rPr>
          <w:rFonts w:ascii="Arial" w:hAnsi="Arial" w:cs="Arial"/>
          <w:b/>
          <w:sz w:val="24"/>
          <w:szCs w:val="24"/>
        </w:rPr>
      </w:pPr>
    </w:p>
    <w:p w14:paraId="7D6C3EB7" w14:textId="77777777" w:rsidR="004B505D" w:rsidRDefault="004B505D" w:rsidP="00342103">
      <w:pPr>
        <w:jc w:val="both"/>
        <w:rPr>
          <w:rFonts w:ascii="Arial" w:hAnsi="Arial" w:cs="Arial"/>
          <w:b/>
          <w:sz w:val="24"/>
          <w:szCs w:val="24"/>
        </w:rPr>
      </w:pPr>
    </w:p>
    <w:p w14:paraId="3CAEF30F" w14:textId="77777777" w:rsidR="004B505D" w:rsidRDefault="004B505D" w:rsidP="00342103">
      <w:pPr>
        <w:jc w:val="both"/>
        <w:rPr>
          <w:rFonts w:ascii="Arial" w:hAnsi="Arial" w:cs="Arial"/>
          <w:b/>
          <w:sz w:val="24"/>
          <w:szCs w:val="24"/>
        </w:rPr>
      </w:pPr>
    </w:p>
    <w:p w14:paraId="1EAF549A" w14:textId="77777777" w:rsidR="004B505D" w:rsidRDefault="004B505D" w:rsidP="00342103">
      <w:pPr>
        <w:jc w:val="both"/>
        <w:rPr>
          <w:rFonts w:ascii="Arial" w:hAnsi="Arial" w:cs="Arial"/>
          <w:b/>
          <w:sz w:val="24"/>
          <w:szCs w:val="24"/>
        </w:rPr>
      </w:pPr>
    </w:p>
    <w:p w14:paraId="474D5CBB" w14:textId="77777777" w:rsidR="004B505D" w:rsidRDefault="004B505D" w:rsidP="00342103">
      <w:pPr>
        <w:jc w:val="both"/>
        <w:rPr>
          <w:rFonts w:ascii="Arial" w:hAnsi="Arial" w:cs="Arial"/>
          <w:b/>
          <w:sz w:val="24"/>
          <w:szCs w:val="24"/>
        </w:rPr>
      </w:pPr>
    </w:p>
    <w:p w14:paraId="7DEB4207" w14:textId="77777777" w:rsidR="004B505D" w:rsidRDefault="004B505D" w:rsidP="00342103">
      <w:pPr>
        <w:jc w:val="both"/>
        <w:rPr>
          <w:rFonts w:ascii="Arial" w:hAnsi="Arial" w:cs="Arial"/>
          <w:b/>
          <w:sz w:val="24"/>
          <w:szCs w:val="24"/>
        </w:rPr>
      </w:pPr>
    </w:p>
    <w:p w14:paraId="45510D6A" w14:textId="77777777" w:rsidR="004B505D" w:rsidRDefault="004B505D" w:rsidP="00342103">
      <w:pPr>
        <w:jc w:val="both"/>
        <w:rPr>
          <w:rFonts w:ascii="Arial" w:hAnsi="Arial" w:cs="Arial"/>
          <w:b/>
          <w:sz w:val="24"/>
          <w:szCs w:val="24"/>
        </w:rPr>
      </w:pPr>
    </w:p>
    <w:p w14:paraId="517C738C" w14:textId="77777777" w:rsidR="004B505D" w:rsidRDefault="004B505D" w:rsidP="00342103">
      <w:pPr>
        <w:jc w:val="both"/>
        <w:rPr>
          <w:rFonts w:ascii="Arial" w:hAnsi="Arial" w:cs="Arial"/>
          <w:b/>
          <w:sz w:val="24"/>
          <w:szCs w:val="24"/>
        </w:rPr>
      </w:pPr>
    </w:p>
    <w:p w14:paraId="2E69AC1C" w14:textId="77777777" w:rsidR="004B505D" w:rsidRDefault="004B505D" w:rsidP="00342103">
      <w:pPr>
        <w:jc w:val="both"/>
        <w:rPr>
          <w:rFonts w:ascii="Arial" w:hAnsi="Arial" w:cs="Arial"/>
          <w:b/>
          <w:sz w:val="24"/>
          <w:szCs w:val="24"/>
        </w:rPr>
      </w:pPr>
    </w:p>
    <w:p w14:paraId="26FC7761" w14:textId="77777777" w:rsidR="004B505D" w:rsidRDefault="004B505D" w:rsidP="00342103">
      <w:pPr>
        <w:jc w:val="both"/>
        <w:rPr>
          <w:rFonts w:ascii="Arial" w:hAnsi="Arial" w:cs="Arial"/>
          <w:b/>
          <w:sz w:val="24"/>
          <w:szCs w:val="24"/>
        </w:rPr>
      </w:pPr>
    </w:p>
    <w:p w14:paraId="3E7C8979" w14:textId="77777777" w:rsidR="004B505D" w:rsidRDefault="004B505D" w:rsidP="00342103">
      <w:pPr>
        <w:jc w:val="both"/>
        <w:rPr>
          <w:rFonts w:ascii="Arial" w:hAnsi="Arial" w:cs="Arial"/>
          <w:b/>
          <w:sz w:val="24"/>
          <w:szCs w:val="24"/>
        </w:rPr>
      </w:pPr>
    </w:p>
    <w:p w14:paraId="4AB2BA80" w14:textId="77777777" w:rsidR="004B505D" w:rsidRDefault="004B505D" w:rsidP="00342103">
      <w:pPr>
        <w:jc w:val="both"/>
        <w:rPr>
          <w:rFonts w:ascii="Arial" w:hAnsi="Arial" w:cs="Arial"/>
          <w:b/>
          <w:sz w:val="24"/>
          <w:szCs w:val="24"/>
        </w:rPr>
      </w:pPr>
    </w:p>
    <w:p w14:paraId="45A9AEA5" w14:textId="77777777" w:rsidR="004B505D" w:rsidRDefault="004B505D" w:rsidP="00342103">
      <w:pPr>
        <w:jc w:val="both"/>
        <w:rPr>
          <w:rFonts w:ascii="Arial" w:hAnsi="Arial" w:cs="Arial"/>
          <w:b/>
          <w:sz w:val="24"/>
          <w:szCs w:val="24"/>
        </w:rPr>
      </w:pPr>
    </w:p>
    <w:p w14:paraId="199DCA3C" w14:textId="77777777" w:rsidR="00A776B4" w:rsidRDefault="00A776B4" w:rsidP="00342103">
      <w:pPr>
        <w:jc w:val="both"/>
        <w:rPr>
          <w:rFonts w:ascii="Arial" w:hAnsi="Arial" w:cs="Arial"/>
          <w:b/>
          <w:sz w:val="24"/>
          <w:szCs w:val="24"/>
        </w:rPr>
      </w:pPr>
    </w:p>
    <w:sdt>
      <w:sdtPr>
        <w:rPr>
          <w:rFonts w:asciiTheme="minorHAnsi" w:eastAsiaTheme="minorHAnsi" w:hAnsiTheme="minorHAnsi" w:cstheme="minorBidi"/>
          <w:color w:val="auto"/>
          <w:sz w:val="22"/>
          <w:szCs w:val="22"/>
          <w:lang w:val="en-GB"/>
        </w:rPr>
        <w:id w:val="-953008822"/>
        <w:docPartObj>
          <w:docPartGallery w:val="Table of Contents"/>
          <w:docPartUnique/>
        </w:docPartObj>
      </w:sdtPr>
      <w:sdtEndPr>
        <w:rPr>
          <w:b/>
          <w:bCs/>
          <w:noProof/>
        </w:rPr>
      </w:sdtEndPr>
      <w:sdtContent>
        <w:p w14:paraId="55640E8D" w14:textId="77777777" w:rsidR="00216991" w:rsidRPr="00216991" w:rsidRDefault="00216991" w:rsidP="00216991">
          <w:pPr>
            <w:pStyle w:val="TOCHeading"/>
            <w:rPr>
              <w:rFonts w:ascii="Arial" w:hAnsi="Arial" w:cs="Arial"/>
              <w:b/>
              <w:color w:val="0D0D0D" w:themeColor="text1" w:themeTint="F2"/>
              <w:sz w:val="24"/>
            </w:rPr>
          </w:pPr>
          <w:r w:rsidRPr="00216991">
            <w:rPr>
              <w:rFonts w:ascii="Arial" w:hAnsi="Arial" w:cs="Arial"/>
              <w:b/>
              <w:color w:val="0D0D0D" w:themeColor="text1" w:themeTint="F2"/>
              <w:sz w:val="24"/>
            </w:rPr>
            <w:t>Contents</w:t>
          </w:r>
        </w:p>
        <w:p w14:paraId="7A8F1E3F" w14:textId="77777777" w:rsidR="00216991" w:rsidRPr="00216991" w:rsidRDefault="00216991" w:rsidP="00216991">
          <w:pPr>
            <w:pStyle w:val="TOC1"/>
            <w:tabs>
              <w:tab w:val="right" w:leader="dot" w:pos="9016"/>
            </w:tabs>
            <w:spacing w:line="360" w:lineRule="auto"/>
            <w:jc w:val="both"/>
            <w:rPr>
              <w:rFonts w:ascii="Arial" w:hAnsi="Arial" w:cs="Arial"/>
              <w:noProof/>
              <w:sz w:val="24"/>
              <w:szCs w:val="24"/>
            </w:rPr>
          </w:pPr>
          <w:r w:rsidRPr="00216991">
            <w:rPr>
              <w:rFonts w:ascii="Arial" w:hAnsi="Arial" w:cs="Arial"/>
              <w:sz w:val="24"/>
              <w:szCs w:val="24"/>
            </w:rPr>
            <w:fldChar w:fldCharType="begin"/>
          </w:r>
          <w:r w:rsidRPr="00216991">
            <w:rPr>
              <w:rFonts w:ascii="Arial" w:hAnsi="Arial" w:cs="Arial"/>
              <w:sz w:val="24"/>
              <w:szCs w:val="24"/>
            </w:rPr>
            <w:instrText xml:space="preserve"> TOC \o "1-3" \h \z \u </w:instrText>
          </w:r>
          <w:r w:rsidRPr="00216991">
            <w:rPr>
              <w:rFonts w:ascii="Arial" w:hAnsi="Arial" w:cs="Arial"/>
              <w:sz w:val="24"/>
              <w:szCs w:val="24"/>
            </w:rPr>
            <w:fldChar w:fldCharType="separate"/>
          </w:r>
          <w:hyperlink w:anchor="_Toc181553015" w:history="1">
            <w:r w:rsidRPr="00216991">
              <w:rPr>
                <w:rStyle w:val="Hyperlink"/>
                <w:rFonts w:ascii="Arial" w:hAnsi="Arial" w:cs="Arial"/>
                <w:noProof/>
                <w:sz w:val="24"/>
                <w:szCs w:val="24"/>
              </w:rPr>
              <w:t>Acknowledgment</w:t>
            </w:r>
            <w:r w:rsidRPr="00216991">
              <w:rPr>
                <w:rFonts w:ascii="Arial" w:hAnsi="Arial" w:cs="Arial"/>
                <w:noProof/>
                <w:webHidden/>
                <w:sz w:val="24"/>
                <w:szCs w:val="24"/>
              </w:rPr>
              <w:tab/>
            </w:r>
            <w:r w:rsidRPr="00216991">
              <w:rPr>
                <w:rFonts w:ascii="Arial" w:hAnsi="Arial" w:cs="Arial"/>
                <w:noProof/>
                <w:webHidden/>
                <w:sz w:val="24"/>
                <w:szCs w:val="24"/>
              </w:rPr>
              <w:fldChar w:fldCharType="begin"/>
            </w:r>
            <w:r w:rsidRPr="00216991">
              <w:rPr>
                <w:rFonts w:ascii="Arial" w:hAnsi="Arial" w:cs="Arial"/>
                <w:noProof/>
                <w:webHidden/>
                <w:sz w:val="24"/>
                <w:szCs w:val="24"/>
              </w:rPr>
              <w:instrText xml:space="preserve"> PAGEREF _Toc181553015 \h </w:instrText>
            </w:r>
            <w:r w:rsidRPr="00216991">
              <w:rPr>
                <w:rFonts w:ascii="Arial" w:hAnsi="Arial" w:cs="Arial"/>
                <w:noProof/>
                <w:webHidden/>
                <w:sz w:val="24"/>
                <w:szCs w:val="24"/>
              </w:rPr>
            </w:r>
            <w:r w:rsidRPr="00216991">
              <w:rPr>
                <w:rFonts w:ascii="Arial" w:hAnsi="Arial" w:cs="Arial"/>
                <w:noProof/>
                <w:webHidden/>
                <w:sz w:val="24"/>
                <w:szCs w:val="24"/>
              </w:rPr>
              <w:fldChar w:fldCharType="separate"/>
            </w:r>
            <w:r w:rsidR="00E438CA">
              <w:rPr>
                <w:rFonts w:ascii="Arial" w:hAnsi="Arial" w:cs="Arial"/>
                <w:noProof/>
                <w:webHidden/>
                <w:sz w:val="24"/>
                <w:szCs w:val="24"/>
              </w:rPr>
              <w:t>1</w:t>
            </w:r>
            <w:r w:rsidRPr="00216991">
              <w:rPr>
                <w:rFonts w:ascii="Arial" w:hAnsi="Arial" w:cs="Arial"/>
                <w:noProof/>
                <w:webHidden/>
                <w:sz w:val="24"/>
                <w:szCs w:val="24"/>
              </w:rPr>
              <w:fldChar w:fldCharType="end"/>
            </w:r>
          </w:hyperlink>
        </w:p>
        <w:p w14:paraId="5F884DB9"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16" w:history="1">
            <w:r w:rsidR="00216991" w:rsidRPr="00216991">
              <w:rPr>
                <w:rStyle w:val="Hyperlink"/>
                <w:rFonts w:ascii="Arial" w:hAnsi="Arial" w:cs="Arial"/>
                <w:noProof/>
                <w:sz w:val="24"/>
                <w:szCs w:val="24"/>
              </w:rPr>
              <w:t>Executive Summary</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_Toc181553016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2</w:t>
            </w:r>
            <w:r w:rsidR="00216991" w:rsidRPr="00216991">
              <w:rPr>
                <w:rFonts w:ascii="Arial" w:hAnsi="Arial" w:cs="Arial"/>
                <w:noProof/>
                <w:webHidden/>
                <w:sz w:val="24"/>
                <w:szCs w:val="24"/>
              </w:rPr>
              <w:fldChar w:fldCharType="end"/>
            </w:r>
          </w:hyperlink>
        </w:p>
        <w:p w14:paraId="0B1A8F59"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17" w:history="1">
            <w:r w:rsidR="00216991" w:rsidRPr="00216991">
              <w:rPr>
                <w:rStyle w:val="Hyperlink"/>
                <w:rFonts w:ascii="Arial" w:hAnsi="Arial" w:cs="Arial"/>
                <w:noProof/>
                <w:sz w:val="24"/>
                <w:szCs w:val="24"/>
              </w:rPr>
              <w:t>Introduction</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_Toc181553017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4</w:t>
            </w:r>
            <w:r w:rsidR="00216991" w:rsidRPr="00216991">
              <w:rPr>
                <w:rFonts w:ascii="Arial" w:hAnsi="Arial" w:cs="Arial"/>
                <w:noProof/>
                <w:webHidden/>
                <w:sz w:val="24"/>
                <w:szCs w:val="24"/>
              </w:rPr>
              <w:fldChar w:fldCharType="end"/>
            </w:r>
          </w:hyperlink>
        </w:p>
        <w:p w14:paraId="14F9F458"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18" w:history="1">
            <w:r w:rsidR="00216991" w:rsidRPr="00216991">
              <w:rPr>
                <w:rStyle w:val="Hyperlink"/>
                <w:rFonts w:ascii="Arial" w:hAnsi="Arial" w:cs="Arial"/>
                <w:noProof/>
                <w:sz w:val="24"/>
                <w:szCs w:val="24"/>
              </w:rPr>
              <w:t>Greener Practice Initiative Selected for the Radisson Blu Edwardian Hotel:</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_Toc181553018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4</w:t>
            </w:r>
            <w:r w:rsidR="00216991" w:rsidRPr="00216991">
              <w:rPr>
                <w:rFonts w:ascii="Arial" w:hAnsi="Arial" w:cs="Arial"/>
                <w:noProof/>
                <w:webHidden/>
                <w:sz w:val="24"/>
                <w:szCs w:val="24"/>
              </w:rPr>
              <w:fldChar w:fldCharType="end"/>
            </w:r>
          </w:hyperlink>
        </w:p>
        <w:p w14:paraId="541F917C"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19" w:history="1">
            <w:r w:rsidR="00216991" w:rsidRPr="00216991">
              <w:rPr>
                <w:rStyle w:val="Hyperlink"/>
                <w:rFonts w:ascii="Arial" w:hAnsi="Arial" w:cs="Arial"/>
                <w:noProof/>
                <w:sz w:val="24"/>
                <w:szCs w:val="24"/>
              </w:rPr>
              <w:t>Water-Saving Technologies and Low-Flow Fixtures: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_Toc181553019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5</w:t>
            </w:r>
            <w:r w:rsidR="00216991" w:rsidRPr="00216991">
              <w:rPr>
                <w:rFonts w:ascii="Arial" w:hAnsi="Arial" w:cs="Arial"/>
                <w:noProof/>
                <w:webHidden/>
                <w:sz w:val="24"/>
                <w:szCs w:val="24"/>
              </w:rPr>
              <w:fldChar w:fldCharType="end"/>
            </w:r>
          </w:hyperlink>
        </w:p>
        <w:p w14:paraId="5A1D20C1"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20" w:history="1">
            <w:r w:rsidR="00216991" w:rsidRPr="00216991">
              <w:rPr>
                <w:rStyle w:val="Hyperlink"/>
                <w:rFonts w:ascii="Arial" w:hAnsi="Arial" w:cs="Arial"/>
                <w:noProof/>
                <w:sz w:val="24"/>
                <w:szCs w:val="24"/>
              </w:rPr>
              <w:t>Greywater Recycling Systems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_Toc181553020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6</w:t>
            </w:r>
            <w:r w:rsidR="00216991" w:rsidRPr="00216991">
              <w:rPr>
                <w:rFonts w:ascii="Arial" w:hAnsi="Arial" w:cs="Arial"/>
                <w:noProof/>
                <w:webHidden/>
                <w:sz w:val="24"/>
                <w:szCs w:val="24"/>
              </w:rPr>
              <w:fldChar w:fldCharType="end"/>
            </w:r>
          </w:hyperlink>
        </w:p>
        <w:p w14:paraId="2A7E7CBB"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21" w:history="1">
            <w:r w:rsidR="00216991" w:rsidRPr="00216991">
              <w:rPr>
                <w:rStyle w:val="Hyperlink"/>
                <w:rFonts w:ascii="Arial" w:hAnsi="Arial" w:cs="Arial"/>
                <w:noProof/>
                <w:sz w:val="24"/>
                <w:szCs w:val="24"/>
              </w:rPr>
              <w:t>Training of Employees and Guest Awareness Schemes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_Toc181553021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6</w:t>
            </w:r>
            <w:r w:rsidR="00216991" w:rsidRPr="00216991">
              <w:rPr>
                <w:rFonts w:ascii="Arial" w:hAnsi="Arial" w:cs="Arial"/>
                <w:noProof/>
                <w:webHidden/>
                <w:sz w:val="24"/>
                <w:szCs w:val="24"/>
              </w:rPr>
              <w:fldChar w:fldCharType="end"/>
            </w:r>
          </w:hyperlink>
        </w:p>
        <w:p w14:paraId="5183EBFF"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22" w:history="1">
            <w:r w:rsidR="00216991" w:rsidRPr="00216991">
              <w:rPr>
                <w:rStyle w:val="Hyperlink"/>
                <w:rFonts w:ascii="Arial" w:hAnsi="Arial" w:cs="Arial"/>
                <w:noProof/>
                <w:sz w:val="24"/>
                <w:szCs w:val="24"/>
              </w:rPr>
              <w:t>Water Usage Monitoring and Measurement</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_Toc181553022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6</w:t>
            </w:r>
            <w:r w:rsidR="00216991" w:rsidRPr="00216991">
              <w:rPr>
                <w:rFonts w:ascii="Arial" w:hAnsi="Arial" w:cs="Arial"/>
                <w:noProof/>
                <w:webHidden/>
                <w:sz w:val="24"/>
                <w:szCs w:val="24"/>
              </w:rPr>
              <w:fldChar w:fldCharType="end"/>
            </w:r>
          </w:hyperlink>
        </w:p>
        <w:p w14:paraId="4D017C37"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23" w:history="1">
            <w:r w:rsidR="00216991" w:rsidRPr="00216991">
              <w:rPr>
                <w:rStyle w:val="Hyperlink"/>
                <w:rFonts w:ascii="Arial" w:hAnsi="Arial" w:cs="Arial"/>
                <w:noProof/>
                <w:sz w:val="24"/>
                <w:szCs w:val="24"/>
              </w:rPr>
              <w:t>Other Hotels implemented this initiative</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_Toc181553023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7</w:t>
            </w:r>
            <w:r w:rsidR="00216991" w:rsidRPr="00216991">
              <w:rPr>
                <w:rFonts w:ascii="Arial" w:hAnsi="Arial" w:cs="Arial"/>
                <w:noProof/>
                <w:webHidden/>
                <w:sz w:val="24"/>
                <w:szCs w:val="24"/>
              </w:rPr>
              <w:fldChar w:fldCharType="end"/>
            </w:r>
          </w:hyperlink>
        </w:p>
        <w:p w14:paraId="4D071702"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24" w:history="1">
            <w:r w:rsidR="00216991" w:rsidRPr="00216991">
              <w:rPr>
                <w:rStyle w:val="Hyperlink"/>
                <w:rFonts w:ascii="Arial" w:hAnsi="Arial" w:cs="Arial"/>
                <w:noProof/>
                <w:sz w:val="24"/>
                <w:szCs w:val="24"/>
              </w:rPr>
              <w:t>Hilton Worldwide:</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_Toc181553024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7</w:t>
            </w:r>
            <w:r w:rsidR="00216991" w:rsidRPr="00216991">
              <w:rPr>
                <w:rFonts w:ascii="Arial" w:hAnsi="Arial" w:cs="Arial"/>
                <w:noProof/>
                <w:webHidden/>
                <w:sz w:val="24"/>
                <w:szCs w:val="24"/>
              </w:rPr>
              <w:fldChar w:fldCharType="end"/>
            </w:r>
          </w:hyperlink>
        </w:p>
        <w:p w14:paraId="240A7714"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25" w:history="1">
            <w:r w:rsidR="00216991" w:rsidRPr="00216991">
              <w:rPr>
                <w:rStyle w:val="Hyperlink"/>
                <w:rFonts w:ascii="Arial" w:hAnsi="Arial" w:cs="Arial"/>
                <w:noProof/>
                <w:sz w:val="24"/>
                <w:szCs w:val="24"/>
              </w:rPr>
              <w:t>Marriott International:</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_Toc181553025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8</w:t>
            </w:r>
            <w:r w:rsidR="00216991" w:rsidRPr="00216991">
              <w:rPr>
                <w:rFonts w:ascii="Arial" w:hAnsi="Arial" w:cs="Arial"/>
                <w:noProof/>
                <w:webHidden/>
                <w:sz w:val="24"/>
                <w:szCs w:val="24"/>
              </w:rPr>
              <w:fldChar w:fldCharType="end"/>
            </w:r>
          </w:hyperlink>
        </w:p>
        <w:p w14:paraId="4086FB74" w14:textId="77777777" w:rsidR="00216991" w:rsidRPr="00216991" w:rsidRDefault="00593DF4" w:rsidP="00216991">
          <w:pPr>
            <w:pStyle w:val="TOC2"/>
            <w:tabs>
              <w:tab w:val="right" w:leader="dot" w:pos="9016"/>
            </w:tabs>
            <w:spacing w:line="360" w:lineRule="auto"/>
            <w:jc w:val="both"/>
            <w:rPr>
              <w:rFonts w:ascii="Arial" w:hAnsi="Arial" w:cs="Arial"/>
              <w:noProof/>
              <w:sz w:val="24"/>
              <w:szCs w:val="24"/>
            </w:rPr>
          </w:pPr>
          <w:hyperlink w:anchor="_Toc181553026" w:history="1">
            <w:r w:rsidR="00216991" w:rsidRPr="00216991">
              <w:rPr>
                <w:rStyle w:val="Hyperlink"/>
                <w:rFonts w:ascii="Arial" w:hAnsi="Arial" w:cs="Arial"/>
                <w:noProof/>
                <w:sz w:val="24"/>
                <w:szCs w:val="24"/>
              </w:rPr>
              <w:t>InterContinental Hotels Group</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_Toc181553026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9</w:t>
            </w:r>
            <w:r w:rsidR="00216991" w:rsidRPr="00216991">
              <w:rPr>
                <w:rFonts w:ascii="Arial" w:hAnsi="Arial" w:cs="Arial"/>
                <w:noProof/>
                <w:webHidden/>
                <w:sz w:val="24"/>
                <w:szCs w:val="24"/>
              </w:rPr>
              <w:fldChar w:fldCharType="end"/>
            </w:r>
          </w:hyperlink>
        </w:p>
        <w:p w14:paraId="15696C08"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27" w:history="1">
            <w:r w:rsidR="00216991" w:rsidRPr="00216991">
              <w:rPr>
                <w:rStyle w:val="Hyperlink"/>
                <w:rFonts w:ascii="Arial" w:hAnsi="Arial" w:cs="Arial"/>
                <w:noProof/>
                <w:sz w:val="24"/>
                <w:szCs w:val="24"/>
              </w:rPr>
              <w:t>Water Conservation Advantages for Sustainability Hotels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_Toc181553027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9</w:t>
            </w:r>
            <w:r w:rsidR="00216991" w:rsidRPr="00216991">
              <w:rPr>
                <w:rFonts w:ascii="Arial" w:hAnsi="Arial" w:cs="Arial"/>
                <w:noProof/>
                <w:webHidden/>
                <w:sz w:val="24"/>
                <w:szCs w:val="24"/>
              </w:rPr>
              <w:fldChar w:fldCharType="end"/>
            </w:r>
          </w:hyperlink>
        </w:p>
        <w:p w14:paraId="08622F0C"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28" w:history="1">
            <w:r w:rsidR="00216991" w:rsidRPr="00216991">
              <w:rPr>
                <w:rStyle w:val="Hyperlink"/>
                <w:rFonts w:ascii="Arial" w:hAnsi="Arial" w:cs="Arial"/>
                <w:noProof/>
                <w:sz w:val="24"/>
                <w:szCs w:val="24"/>
              </w:rPr>
              <w:t>Challenges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_Toc181553028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11</w:t>
            </w:r>
            <w:r w:rsidR="00216991" w:rsidRPr="00216991">
              <w:rPr>
                <w:rFonts w:ascii="Arial" w:hAnsi="Arial" w:cs="Arial"/>
                <w:noProof/>
                <w:webHidden/>
                <w:sz w:val="24"/>
                <w:szCs w:val="24"/>
              </w:rPr>
              <w:fldChar w:fldCharType="end"/>
            </w:r>
          </w:hyperlink>
        </w:p>
        <w:p w14:paraId="39B3A56B"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29" w:history="1">
            <w:r w:rsidR="00216991" w:rsidRPr="00216991">
              <w:rPr>
                <w:rStyle w:val="Hyperlink"/>
                <w:rFonts w:ascii="Arial" w:hAnsi="Arial" w:cs="Arial"/>
                <w:noProof/>
                <w:sz w:val="24"/>
                <w:szCs w:val="24"/>
              </w:rPr>
              <w:t>Cost-Effectiveness of Sustainability Initiatives: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_Toc181553029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12</w:t>
            </w:r>
            <w:r w:rsidR="00216991" w:rsidRPr="00216991">
              <w:rPr>
                <w:rFonts w:ascii="Arial" w:hAnsi="Arial" w:cs="Arial"/>
                <w:noProof/>
                <w:webHidden/>
                <w:sz w:val="24"/>
                <w:szCs w:val="24"/>
              </w:rPr>
              <w:fldChar w:fldCharType="end"/>
            </w:r>
          </w:hyperlink>
        </w:p>
        <w:p w14:paraId="3BDDCD57"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30" w:history="1">
            <w:r w:rsidR="00216991" w:rsidRPr="00216991">
              <w:rPr>
                <w:rStyle w:val="Hyperlink"/>
                <w:rFonts w:ascii="Arial" w:hAnsi="Arial" w:cs="Arial"/>
                <w:noProof/>
                <w:sz w:val="24"/>
                <w:szCs w:val="24"/>
              </w:rPr>
              <w:t>Realistic of Water Conservation Initiatives in Hotels: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_Toc181553030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12</w:t>
            </w:r>
            <w:r w:rsidR="00216991" w:rsidRPr="00216991">
              <w:rPr>
                <w:rFonts w:ascii="Arial" w:hAnsi="Arial" w:cs="Arial"/>
                <w:noProof/>
                <w:webHidden/>
                <w:sz w:val="24"/>
                <w:szCs w:val="24"/>
              </w:rPr>
              <w:fldChar w:fldCharType="end"/>
            </w:r>
          </w:hyperlink>
        </w:p>
        <w:p w14:paraId="471B69C8"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31" w:history="1">
            <w:r w:rsidR="00216991" w:rsidRPr="00216991">
              <w:rPr>
                <w:rStyle w:val="Hyperlink"/>
                <w:rFonts w:ascii="Arial" w:hAnsi="Arial" w:cs="Arial"/>
                <w:noProof/>
                <w:sz w:val="24"/>
                <w:szCs w:val="24"/>
              </w:rPr>
              <w:t>Environmental Benefits of Water Conservation Initiatives in Hotels: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_Toc181553031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13</w:t>
            </w:r>
            <w:r w:rsidR="00216991" w:rsidRPr="00216991">
              <w:rPr>
                <w:rFonts w:ascii="Arial" w:hAnsi="Arial" w:cs="Arial"/>
                <w:noProof/>
                <w:webHidden/>
                <w:sz w:val="24"/>
                <w:szCs w:val="24"/>
              </w:rPr>
              <w:fldChar w:fldCharType="end"/>
            </w:r>
          </w:hyperlink>
        </w:p>
        <w:p w14:paraId="01B5FC12"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32" w:history="1">
            <w:r w:rsidR="00216991" w:rsidRPr="00216991">
              <w:rPr>
                <w:rStyle w:val="Hyperlink"/>
                <w:rFonts w:ascii="Arial" w:hAnsi="Arial" w:cs="Arial"/>
                <w:noProof/>
                <w:sz w:val="24"/>
                <w:szCs w:val="24"/>
              </w:rPr>
              <w:t>Conclusion</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_Toc181553032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14</w:t>
            </w:r>
            <w:r w:rsidR="00216991" w:rsidRPr="00216991">
              <w:rPr>
                <w:rFonts w:ascii="Arial" w:hAnsi="Arial" w:cs="Arial"/>
                <w:noProof/>
                <w:webHidden/>
                <w:sz w:val="24"/>
                <w:szCs w:val="24"/>
              </w:rPr>
              <w:fldChar w:fldCharType="end"/>
            </w:r>
          </w:hyperlink>
        </w:p>
        <w:p w14:paraId="3D93ECEC" w14:textId="77777777" w:rsidR="00216991" w:rsidRPr="00216991" w:rsidRDefault="00593DF4" w:rsidP="00216991">
          <w:pPr>
            <w:pStyle w:val="TOC1"/>
            <w:tabs>
              <w:tab w:val="right" w:leader="dot" w:pos="9016"/>
            </w:tabs>
            <w:spacing w:line="360" w:lineRule="auto"/>
            <w:jc w:val="both"/>
            <w:rPr>
              <w:rFonts w:ascii="Arial" w:hAnsi="Arial" w:cs="Arial"/>
              <w:noProof/>
              <w:sz w:val="24"/>
              <w:szCs w:val="24"/>
            </w:rPr>
          </w:pPr>
          <w:hyperlink w:anchor="_Toc181553033" w:history="1">
            <w:r w:rsidR="00216991" w:rsidRPr="00216991">
              <w:rPr>
                <w:rStyle w:val="Hyperlink"/>
                <w:rFonts w:ascii="Arial" w:hAnsi="Arial" w:cs="Arial"/>
                <w:noProof/>
                <w:sz w:val="24"/>
                <w:szCs w:val="24"/>
              </w:rPr>
              <w:t>References</w:t>
            </w:r>
            <w:r w:rsidR="00216991" w:rsidRPr="00216991">
              <w:rPr>
                <w:rFonts w:ascii="Arial" w:hAnsi="Arial" w:cs="Arial"/>
                <w:noProof/>
                <w:webHidden/>
                <w:sz w:val="24"/>
                <w:szCs w:val="24"/>
              </w:rPr>
              <w:tab/>
            </w:r>
            <w:r w:rsidR="00216991" w:rsidRPr="00216991">
              <w:rPr>
                <w:rFonts w:ascii="Arial" w:hAnsi="Arial" w:cs="Arial"/>
                <w:noProof/>
                <w:webHidden/>
                <w:sz w:val="24"/>
                <w:szCs w:val="24"/>
              </w:rPr>
              <w:fldChar w:fldCharType="begin"/>
            </w:r>
            <w:r w:rsidR="00216991" w:rsidRPr="00216991">
              <w:rPr>
                <w:rFonts w:ascii="Arial" w:hAnsi="Arial" w:cs="Arial"/>
                <w:noProof/>
                <w:webHidden/>
                <w:sz w:val="24"/>
                <w:szCs w:val="24"/>
              </w:rPr>
              <w:instrText xml:space="preserve"> PAGEREF _Toc181553033 \h </w:instrText>
            </w:r>
            <w:r w:rsidR="00216991" w:rsidRPr="00216991">
              <w:rPr>
                <w:rFonts w:ascii="Arial" w:hAnsi="Arial" w:cs="Arial"/>
                <w:noProof/>
                <w:webHidden/>
                <w:sz w:val="24"/>
                <w:szCs w:val="24"/>
              </w:rPr>
            </w:r>
            <w:r w:rsidR="00216991" w:rsidRPr="00216991">
              <w:rPr>
                <w:rFonts w:ascii="Arial" w:hAnsi="Arial" w:cs="Arial"/>
                <w:noProof/>
                <w:webHidden/>
                <w:sz w:val="24"/>
                <w:szCs w:val="24"/>
              </w:rPr>
              <w:fldChar w:fldCharType="separate"/>
            </w:r>
            <w:r w:rsidR="00E438CA">
              <w:rPr>
                <w:rFonts w:ascii="Arial" w:hAnsi="Arial" w:cs="Arial"/>
                <w:noProof/>
                <w:webHidden/>
                <w:sz w:val="24"/>
                <w:szCs w:val="24"/>
              </w:rPr>
              <w:t>16</w:t>
            </w:r>
            <w:r w:rsidR="00216991" w:rsidRPr="00216991">
              <w:rPr>
                <w:rFonts w:ascii="Arial" w:hAnsi="Arial" w:cs="Arial"/>
                <w:noProof/>
                <w:webHidden/>
                <w:sz w:val="24"/>
                <w:szCs w:val="24"/>
              </w:rPr>
              <w:fldChar w:fldCharType="end"/>
            </w:r>
          </w:hyperlink>
        </w:p>
        <w:p w14:paraId="6EF4DDEB" w14:textId="77777777" w:rsidR="00216991" w:rsidRDefault="00216991" w:rsidP="00216991">
          <w:pPr>
            <w:spacing w:line="360" w:lineRule="auto"/>
            <w:jc w:val="both"/>
          </w:pPr>
          <w:r w:rsidRPr="00216991">
            <w:rPr>
              <w:rFonts w:ascii="Arial" w:hAnsi="Arial" w:cs="Arial"/>
              <w:b/>
              <w:bCs/>
              <w:noProof/>
              <w:sz w:val="24"/>
              <w:szCs w:val="24"/>
            </w:rPr>
            <w:fldChar w:fldCharType="end"/>
          </w:r>
        </w:p>
      </w:sdtContent>
    </w:sdt>
    <w:p w14:paraId="42F27C74" w14:textId="77777777" w:rsidR="00216991" w:rsidRDefault="00216991" w:rsidP="00342103">
      <w:pPr>
        <w:jc w:val="both"/>
        <w:rPr>
          <w:rStyle w:val="Heading1Char"/>
        </w:rPr>
      </w:pPr>
    </w:p>
    <w:p w14:paraId="6B9D402F" w14:textId="77777777" w:rsidR="00216991" w:rsidRDefault="00216991" w:rsidP="00342103">
      <w:pPr>
        <w:jc w:val="both"/>
        <w:rPr>
          <w:rStyle w:val="Heading1Char"/>
        </w:rPr>
      </w:pPr>
    </w:p>
    <w:p w14:paraId="0AB4474F" w14:textId="77777777" w:rsidR="00216991" w:rsidRDefault="00216991" w:rsidP="00342103">
      <w:pPr>
        <w:jc w:val="both"/>
        <w:rPr>
          <w:rStyle w:val="Heading1Char"/>
        </w:rPr>
      </w:pPr>
    </w:p>
    <w:p w14:paraId="41205B78" w14:textId="77777777" w:rsidR="00216991" w:rsidRDefault="00216991" w:rsidP="00342103">
      <w:pPr>
        <w:jc w:val="both"/>
        <w:rPr>
          <w:rStyle w:val="Heading1Char"/>
        </w:rPr>
      </w:pPr>
    </w:p>
    <w:p w14:paraId="1161E629" w14:textId="77777777" w:rsidR="00216991" w:rsidRDefault="00216991" w:rsidP="00342103">
      <w:pPr>
        <w:jc w:val="both"/>
        <w:rPr>
          <w:rStyle w:val="Heading1Char"/>
        </w:rPr>
      </w:pPr>
    </w:p>
    <w:p w14:paraId="73C76505" w14:textId="77777777" w:rsidR="00216991" w:rsidRDefault="00216991" w:rsidP="00342103">
      <w:pPr>
        <w:jc w:val="both"/>
        <w:rPr>
          <w:rStyle w:val="Heading1Char"/>
        </w:rPr>
      </w:pPr>
    </w:p>
    <w:p w14:paraId="437B5E83" w14:textId="77777777" w:rsidR="00216991" w:rsidRDefault="00216991" w:rsidP="00342103">
      <w:pPr>
        <w:jc w:val="both"/>
        <w:rPr>
          <w:rStyle w:val="Heading1Char"/>
        </w:rPr>
      </w:pPr>
      <w:bookmarkStart w:id="4" w:name="_Toc181553017"/>
    </w:p>
    <w:p w14:paraId="6EE59E6E" w14:textId="77777777" w:rsidR="000E05F0" w:rsidRPr="00323330" w:rsidRDefault="00342103" w:rsidP="00323330">
      <w:pPr>
        <w:spacing w:line="360" w:lineRule="auto"/>
        <w:jc w:val="both"/>
        <w:rPr>
          <w:rFonts w:ascii="Arial" w:hAnsi="Arial" w:cs="Arial"/>
          <w:b/>
          <w:sz w:val="24"/>
          <w:szCs w:val="24"/>
        </w:rPr>
      </w:pPr>
      <w:r w:rsidRPr="00323330">
        <w:rPr>
          <w:rStyle w:val="Heading1Char"/>
          <w:rFonts w:cs="Arial"/>
          <w:szCs w:val="24"/>
        </w:rPr>
        <w:lastRenderedPageBreak/>
        <w:t>Introduction</w:t>
      </w:r>
      <w:bookmarkEnd w:id="4"/>
      <w:r w:rsidRPr="00323330">
        <w:rPr>
          <w:rFonts w:ascii="Arial" w:hAnsi="Arial" w:cs="Arial"/>
          <w:b/>
          <w:sz w:val="24"/>
          <w:szCs w:val="24"/>
        </w:rPr>
        <w:t>:</w:t>
      </w:r>
    </w:p>
    <w:p w14:paraId="79FBCFCD" w14:textId="77777777" w:rsidR="00342103" w:rsidRPr="00323330" w:rsidRDefault="00F338CC" w:rsidP="00323330">
      <w:pPr>
        <w:spacing w:line="360" w:lineRule="auto"/>
        <w:jc w:val="both"/>
        <w:rPr>
          <w:rFonts w:ascii="Arial" w:hAnsi="Arial" w:cs="Arial"/>
          <w:sz w:val="24"/>
          <w:szCs w:val="24"/>
        </w:rPr>
      </w:pPr>
      <w:r w:rsidRPr="00323330">
        <w:rPr>
          <w:rFonts w:ascii="Arial" w:hAnsi="Arial" w:cs="Arial"/>
          <w:sz w:val="24"/>
          <w:szCs w:val="24"/>
        </w:rPr>
        <w:t>In the recent past, two decades to be precise, there has been heightened adoption of greener practices in the running of hotels mainly because of the social-cultural responsibility that industry players and sustainable business returns associated with the practice.</w:t>
      </w:r>
      <w:r w:rsidR="004B39E0" w:rsidRPr="00323330">
        <w:rPr>
          <w:rFonts w:ascii="Arial" w:hAnsi="Arial" w:cs="Arial"/>
          <w:sz w:val="24"/>
          <w:szCs w:val="24"/>
        </w:rPr>
        <w:t xml:space="preserve"> </w:t>
      </w:r>
      <w:r w:rsidR="007973B0" w:rsidRPr="00323330">
        <w:rPr>
          <w:rFonts w:ascii="Arial" w:hAnsi="Arial" w:cs="Arial"/>
          <w:sz w:val="24"/>
          <w:szCs w:val="24"/>
        </w:rPr>
        <w:t>Greener practice refers to actions and policies advocated to conserve natural resources, reduce waste and pollution</w:t>
      </w:r>
      <w:r w:rsidR="00BE2BB7" w:rsidRPr="00323330">
        <w:rPr>
          <w:rFonts w:ascii="Arial" w:hAnsi="Arial" w:cs="Arial"/>
          <w:sz w:val="24"/>
          <w:szCs w:val="24"/>
        </w:rPr>
        <w:t>,</w:t>
      </w:r>
      <w:r w:rsidR="007973B0" w:rsidRPr="00323330">
        <w:rPr>
          <w:rFonts w:ascii="Arial" w:hAnsi="Arial" w:cs="Arial"/>
          <w:sz w:val="24"/>
          <w:szCs w:val="24"/>
        </w:rPr>
        <w:t xml:space="preserve"> and increase overall efficiency in a hotel’s daily operations</w:t>
      </w:r>
      <w:r w:rsidR="00732E57" w:rsidRPr="00323330">
        <w:rPr>
          <w:rFonts w:ascii="Arial" w:hAnsi="Arial" w:cs="Arial"/>
          <w:sz w:val="24"/>
          <w:szCs w:val="24"/>
        </w:rPr>
        <w:t>. These steps work their way from energy-efficient lighting to reducing single-use plastics, parallel to the greater efforts to be more sustainable in a hospitality setting</w:t>
      </w:r>
      <w:r w:rsidR="00161C8F" w:rsidRPr="00323330">
        <w:rPr>
          <w:rFonts w:ascii="Arial" w:hAnsi="Arial" w:cs="Arial"/>
          <w:sz w:val="24"/>
          <w:szCs w:val="24"/>
        </w:rPr>
        <w:t xml:space="preserve"> (International Tourism Partnership, 2021)</w:t>
      </w:r>
      <w:r w:rsidR="00732E57" w:rsidRPr="00323330">
        <w:rPr>
          <w:rFonts w:ascii="Arial" w:hAnsi="Arial" w:cs="Arial"/>
          <w:sz w:val="24"/>
          <w:szCs w:val="24"/>
        </w:rPr>
        <w:t>.</w:t>
      </w:r>
      <w:r w:rsidR="00B96F04" w:rsidRPr="00323330">
        <w:rPr>
          <w:rFonts w:ascii="Arial" w:hAnsi="Arial" w:cs="Arial"/>
          <w:sz w:val="24"/>
          <w:szCs w:val="24"/>
        </w:rPr>
        <w:t xml:space="preserve"> Today, many hotels are becoming eco-certified, such as the Green Key, which recognises hotels and facilities for meeting rigorous environmental criteria and demonstrating a reduction in their environmental effect</w:t>
      </w:r>
      <w:r w:rsidR="00A577E5" w:rsidRPr="00323330">
        <w:rPr>
          <w:rFonts w:ascii="Arial" w:hAnsi="Arial" w:cs="Arial"/>
          <w:sz w:val="24"/>
          <w:szCs w:val="24"/>
        </w:rPr>
        <w:t xml:space="preserve"> </w:t>
      </w:r>
      <w:r w:rsidR="00CF552D" w:rsidRPr="00323330">
        <w:rPr>
          <w:rFonts w:ascii="Arial" w:hAnsi="Arial" w:cs="Arial"/>
          <w:sz w:val="24"/>
          <w:szCs w:val="24"/>
        </w:rPr>
        <w:t>(World Travel and</w:t>
      </w:r>
      <w:r w:rsidR="00A577E5" w:rsidRPr="00323330">
        <w:rPr>
          <w:rFonts w:ascii="Arial" w:hAnsi="Arial" w:cs="Arial"/>
          <w:sz w:val="24"/>
          <w:szCs w:val="24"/>
        </w:rPr>
        <w:t xml:space="preserve"> Tourism Council, 2020)</w:t>
      </w:r>
      <w:r w:rsidR="00B96F04" w:rsidRPr="00323330">
        <w:rPr>
          <w:rFonts w:ascii="Arial" w:hAnsi="Arial" w:cs="Arial"/>
          <w:sz w:val="24"/>
          <w:szCs w:val="24"/>
        </w:rPr>
        <w:t>.</w:t>
      </w:r>
    </w:p>
    <w:p w14:paraId="4C5FF6C4" w14:textId="77777777" w:rsidR="006A6A1D" w:rsidRPr="00323330" w:rsidRDefault="006A6A1D" w:rsidP="00323330">
      <w:pPr>
        <w:spacing w:line="360" w:lineRule="auto"/>
        <w:jc w:val="both"/>
        <w:rPr>
          <w:rFonts w:ascii="Arial" w:hAnsi="Arial" w:cs="Arial"/>
          <w:sz w:val="24"/>
          <w:szCs w:val="24"/>
        </w:rPr>
      </w:pPr>
      <w:r w:rsidRPr="00323330">
        <w:rPr>
          <w:rFonts w:ascii="Arial" w:hAnsi="Arial" w:cs="Arial"/>
          <w:sz w:val="24"/>
          <w:szCs w:val="24"/>
        </w:rPr>
        <w:t>In this report</w:t>
      </w:r>
      <w:r w:rsidR="00BE2BB7" w:rsidRPr="00323330">
        <w:rPr>
          <w:rFonts w:ascii="Arial" w:hAnsi="Arial" w:cs="Arial"/>
          <w:sz w:val="24"/>
          <w:szCs w:val="24"/>
        </w:rPr>
        <w:t>,</w:t>
      </w:r>
      <w:r w:rsidRPr="00323330">
        <w:rPr>
          <w:rFonts w:ascii="Arial" w:hAnsi="Arial" w:cs="Arial"/>
          <w:sz w:val="24"/>
          <w:szCs w:val="24"/>
        </w:rPr>
        <w:t xml:space="preserve"> the </w:t>
      </w:r>
      <w:r w:rsidRPr="00323330">
        <w:rPr>
          <w:rFonts w:ascii="Arial" w:hAnsi="Arial" w:cs="Arial"/>
          <w:b/>
          <w:sz w:val="24"/>
          <w:szCs w:val="24"/>
        </w:rPr>
        <w:t>Radisson Blu Edwardian Hotel</w:t>
      </w:r>
      <w:r w:rsidRPr="00323330">
        <w:rPr>
          <w:rFonts w:ascii="Arial" w:hAnsi="Arial" w:cs="Arial"/>
          <w:sz w:val="24"/>
          <w:szCs w:val="24"/>
        </w:rPr>
        <w:t xml:space="preserve"> in </w:t>
      </w:r>
      <w:r w:rsidRPr="00323330">
        <w:rPr>
          <w:rFonts w:ascii="Arial" w:hAnsi="Arial" w:cs="Arial"/>
          <w:b/>
          <w:sz w:val="24"/>
          <w:szCs w:val="24"/>
        </w:rPr>
        <w:t>Manchester</w:t>
      </w:r>
      <w:r w:rsidRPr="00323330">
        <w:rPr>
          <w:rFonts w:ascii="Arial" w:hAnsi="Arial" w:cs="Arial"/>
          <w:sz w:val="24"/>
          <w:szCs w:val="24"/>
        </w:rPr>
        <w:t xml:space="preserve"> is selected and known for its luxury accommodation and modern amenities.</w:t>
      </w:r>
      <w:r w:rsidR="00CD512B" w:rsidRPr="00323330">
        <w:rPr>
          <w:rFonts w:ascii="Arial" w:hAnsi="Arial" w:cs="Arial"/>
          <w:sz w:val="24"/>
          <w:szCs w:val="24"/>
        </w:rPr>
        <w:t xml:space="preserve"> It is situated in the </w:t>
      </w:r>
      <w:r w:rsidR="00F666B2" w:rsidRPr="00323330">
        <w:rPr>
          <w:rFonts w:ascii="Arial" w:hAnsi="Arial" w:cs="Arial"/>
          <w:sz w:val="24"/>
          <w:szCs w:val="24"/>
        </w:rPr>
        <w:t>centre</w:t>
      </w:r>
      <w:r w:rsidR="00CD512B" w:rsidRPr="00323330">
        <w:rPr>
          <w:rFonts w:ascii="Arial" w:hAnsi="Arial" w:cs="Arial"/>
          <w:sz w:val="24"/>
          <w:szCs w:val="24"/>
        </w:rPr>
        <w:t xml:space="preserve"> of the city </w:t>
      </w:r>
      <w:r w:rsidR="006559B2" w:rsidRPr="00323330">
        <w:rPr>
          <w:rFonts w:ascii="Arial" w:hAnsi="Arial" w:cs="Arial"/>
          <w:sz w:val="24"/>
          <w:szCs w:val="24"/>
        </w:rPr>
        <w:t>centre</w:t>
      </w:r>
      <w:r w:rsidR="00CD512B" w:rsidRPr="00323330">
        <w:rPr>
          <w:rFonts w:ascii="Arial" w:hAnsi="Arial" w:cs="Arial"/>
          <w:sz w:val="24"/>
          <w:szCs w:val="24"/>
        </w:rPr>
        <w:t xml:space="preserve"> of Manchester which attracts </w:t>
      </w:r>
      <w:r w:rsidR="00BE2BB7" w:rsidRPr="00323330">
        <w:rPr>
          <w:rFonts w:ascii="Arial" w:hAnsi="Arial" w:cs="Arial"/>
          <w:sz w:val="24"/>
          <w:szCs w:val="24"/>
        </w:rPr>
        <w:t>several</w:t>
      </w:r>
      <w:r w:rsidR="00CD512B" w:rsidRPr="00323330">
        <w:rPr>
          <w:rFonts w:ascii="Arial" w:hAnsi="Arial" w:cs="Arial"/>
          <w:sz w:val="24"/>
          <w:szCs w:val="24"/>
        </w:rPr>
        <w:t xml:space="preserve"> different customers, business travellers, and tourists.</w:t>
      </w:r>
      <w:r w:rsidR="00BE2BB7" w:rsidRPr="00323330">
        <w:rPr>
          <w:rFonts w:ascii="Arial" w:hAnsi="Arial" w:cs="Arial"/>
          <w:sz w:val="24"/>
          <w:szCs w:val="24"/>
        </w:rPr>
        <w:t xml:space="preserve"> With some environmental effects, i.e. using energy-efficient lighting and preventing wastage the hotel Radisson Blu Edwardian has taken some steps but they should go further. If the hotel expands its options for additional green practices it can improve the hotel’s eco image and possibly appeal to the guests, while trying for a better eco-certification status.</w:t>
      </w:r>
    </w:p>
    <w:p w14:paraId="188A8A75" w14:textId="77777777" w:rsidR="0066580D" w:rsidRPr="00323330" w:rsidRDefault="0066580D" w:rsidP="00323330">
      <w:pPr>
        <w:pStyle w:val="Heading1"/>
        <w:jc w:val="both"/>
        <w:rPr>
          <w:rFonts w:cs="Arial"/>
          <w:szCs w:val="24"/>
        </w:rPr>
      </w:pPr>
      <w:bookmarkStart w:id="5" w:name="_Toc181553018"/>
      <w:r w:rsidRPr="00323330">
        <w:rPr>
          <w:rFonts w:cs="Arial"/>
          <w:szCs w:val="24"/>
        </w:rPr>
        <w:t>Greener Practice Initiative Selected for the Radisson Blu Edwardian Hotel</w:t>
      </w:r>
      <w:r w:rsidR="00A776B4" w:rsidRPr="00323330">
        <w:rPr>
          <w:rFonts w:cs="Arial"/>
          <w:szCs w:val="24"/>
        </w:rPr>
        <w:t>:</w:t>
      </w:r>
      <w:bookmarkEnd w:id="5"/>
    </w:p>
    <w:p w14:paraId="15EE6866" w14:textId="77777777" w:rsidR="0066580D" w:rsidRPr="00323330" w:rsidRDefault="0066580D" w:rsidP="00323330">
      <w:pPr>
        <w:spacing w:line="360" w:lineRule="auto"/>
        <w:jc w:val="both"/>
        <w:rPr>
          <w:rFonts w:ascii="Arial" w:hAnsi="Arial" w:cs="Arial"/>
          <w:sz w:val="24"/>
          <w:szCs w:val="24"/>
        </w:rPr>
      </w:pPr>
      <w:r w:rsidRPr="00323330">
        <w:rPr>
          <w:rFonts w:ascii="Arial" w:hAnsi="Arial" w:cs="Arial"/>
          <w:sz w:val="24"/>
          <w:szCs w:val="24"/>
        </w:rPr>
        <w:t>The greener practice initiative selected for the Radisson Blu Edwardian Hotel is water conservation and wastewater management.</w:t>
      </w:r>
      <w:r w:rsidR="003F6E69" w:rsidRPr="00323330">
        <w:rPr>
          <w:rFonts w:ascii="Arial" w:hAnsi="Arial" w:cs="Arial"/>
          <w:sz w:val="24"/>
          <w:szCs w:val="24"/>
        </w:rPr>
        <w:t xml:space="preserve"> To address the problem of water shortage and high use of water for this industry, an appropriate strategy of </w:t>
      </w:r>
      <w:r w:rsidR="00CF552D" w:rsidRPr="00323330">
        <w:rPr>
          <w:rFonts w:ascii="Arial" w:hAnsi="Arial" w:cs="Arial"/>
          <w:sz w:val="24"/>
          <w:szCs w:val="24"/>
        </w:rPr>
        <w:t xml:space="preserve">the </w:t>
      </w:r>
      <w:r w:rsidR="003F6E69" w:rsidRPr="00323330">
        <w:rPr>
          <w:rFonts w:ascii="Arial" w:hAnsi="Arial" w:cs="Arial"/>
          <w:sz w:val="24"/>
          <w:szCs w:val="24"/>
        </w:rPr>
        <w:t>report will entail water conservation and proper management of wastewater.</w:t>
      </w:r>
      <w:r w:rsidR="005733A0" w:rsidRPr="00323330">
        <w:rPr>
          <w:rFonts w:ascii="Arial" w:hAnsi="Arial" w:cs="Arial"/>
          <w:sz w:val="24"/>
          <w:szCs w:val="24"/>
        </w:rPr>
        <w:t xml:space="preserve"> For hotels, water conservation initiatives are particularly important with the industry being one of the highest water consuming by guests per night.</w:t>
      </w:r>
      <w:r w:rsidR="00F666B2" w:rsidRPr="00323330">
        <w:rPr>
          <w:rFonts w:ascii="Arial" w:hAnsi="Arial" w:cs="Arial"/>
          <w:sz w:val="24"/>
          <w:szCs w:val="24"/>
        </w:rPr>
        <w:t xml:space="preserve"> Through this</w:t>
      </w:r>
      <w:r w:rsidR="00CF552D" w:rsidRPr="00323330">
        <w:rPr>
          <w:rFonts w:ascii="Arial" w:hAnsi="Arial" w:cs="Arial"/>
          <w:sz w:val="24"/>
          <w:szCs w:val="24"/>
        </w:rPr>
        <w:t>,</w:t>
      </w:r>
      <w:r w:rsidR="00F666B2" w:rsidRPr="00323330">
        <w:rPr>
          <w:rFonts w:ascii="Arial" w:hAnsi="Arial" w:cs="Arial"/>
          <w:sz w:val="24"/>
          <w:szCs w:val="24"/>
        </w:rPr>
        <w:t xml:space="preserve"> It is also possible to significantly improve the ecological efficiency of the hotel and at the same time receive increased amounts of revenue through the application of effective measures for water management.</w:t>
      </w:r>
    </w:p>
    <w:p w14:paraId="7627C5E0" w14:textId="77777777" w:rsidR="00085BAB" w:rsidRPr="00323330" w:rsidRDefault="00085BAB" w:rsidP="00323330">
      <w:pPr>
        <w:spacing w:line="360" w:lineRule="auto"/>
        <w:jc w:val="both"/>
        <w:rPr>
          <w:rFonts w:ascii="Arial" w:hAnsi="Arial" w:cs="Arial"/>
          <w:sz w:val="24"/>
          <w:szCs w:val="24"/>
        </w:rPr>
      </w:pPr>
    </w:p>
    <w:p w14:paraId="6EDF24BF" w14:textId="77777777" w:rsidR="00085BAB" w:rsidRPr="00323330" w:rsidRDefault="00085BAB" w:rsidP="00323330">
      <w:pPr>
        <w:spacing w:line="360" w:lineRule="auto"/>
        <w:jc w:val="both"/>
        <w:rPr>
          <w:rFonts w:ascii="Arial" w:hAnsi="Arial" w:cs="Arial"/>
          <w:sz w:val="24"/>
          <w:szCs w:val="24"/>
        </w:rPr>
      </w:pPr>
    </w:p>
    <w:p w14:paraId="0191B5B1" w14:textId="77777777" w:rsidR="00085BAB" w:rsidRPr="00323330" w:rsidRDefault="00085BAB" w:rsidP="00323330">
      <w:pPr>
        <w:spacing w:line="360" w:lineRule="auto"/>
        <w:jc w:val="both"/>
        <w:rPr>
          <w:rFonts w:ascii="Arial" w:hAnsi="Arial" w:cs="Arial"/>
          <w:sz w:val="24"/>
          <w:szCs w:val="24"/>
        </w:rPr>
      </w:pPr>
      <w:r w:rsidRPr="00323330">
        <w:rPr>
          <w:rFonts w:ascii="Arial" w:hAnsi="Arial" w:cs="Arial"/>
          <w:noProof/>
          <w:sz w:val="24"/>
          <w:szCs w:val="24"/>
          <w:lang w:eastAsia="en-GB"/>
        </w:rPr>
        <w:drawing>
          <wp:inline distT="0" distB="0" distL="0" distR="0" wp14:anchorId="373AA4BE" wp14:editId="5FCEE9C8">
            <wp:extent cx="5486400" cy="3200400"/>
            <wp:effectExtent l="0" t="38100" r="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DF3F5FB" w14:textId="77777777" w:rsidR="00997E04" w:rsidRPr="00323330" w:rsidRDefault="00997E04" w:rsidP="00323330">
      <w:pPr>
        <w:pStyle w:val="Heading2"/>
        <w:jc w:val="both"/>
        <w:rPr>
          <w:rFonts w:cs="Arial"/>
          <w:szCs w:val="24"/>
        </w:rPr>
      </w:pPr>
      <w:bookmarkStart w:id="6" w:name="_Toc181553019"/>
      <w:r w:rsidRPr="00323330">
        <w:rPr>
          <w:rFonts w:cs="Arial"/>
          <w:szCs w:val="24"/>
        </w:rPr>
        <w:t>Water-Saving Technologies and Low-Flow Fixtures</w:t>
      </w:r>
      <w:r w:rsidR="00A776B4" w:rsidRPr="00323330">
        <w:rPr>
          <w:rFonts w:cs="Arial"/>
          <w:szCs w:val="24"/>
        </w:rPr>
        <w:t>:</w:t>
      </w:r>
      <w:bookmarkEnd w:id="6"/>
    </w:p>
    <w:p w14:paraId="23307E3F" w14:textId="77777777" w:rsidR="00997E04" w:rsidRPr="00323330" w:rsidRDefault="00997E04" w:rsidP="00323330">
      <w:pPr>
        <w:spacing w:line="360" w:lineRule="auto"/>
        <w:jc w:val="both"/>
        <w:rPr>
          <w:rFonts w:ascii="Arial" w:hAnsi="Arial" w:cs="Arial"/>
          <w:sz w:val="24"/>
          <w:szCs w:val="24"/>
        </w:rPr>
      </w:pPr>
      <w:r w:rsidRPr="00323330">
        <w:rPr>
          <w:rFonts w:ascii="Arial" w:hAnsi="Arial" w:cs="Arial"/>
          <w:sz w:val="24"/>
          <w:szCs w:val="24"/>
        </w:rPr>
        <w:t>One aspect of the water conservation drive entails the provision of low-flow fixtures in guest rooms; Shower, faucets, and toilets. Low-flow technology decreases the flow rate of water per minute without making guests uncomfortable, therefore, making recommendations for hospitality a necessity.</w:t>
      </w:r>
      <w:r w:rsidR="00EE60C4" w:rsidRPr="00323330">
        <w:rPr>
          <w:rFonts w:ascii="Arial" w:hAnsi="Arial" w:cs="Arial"/>
          <w:sz w:val="24"/>
          <w:szCs w:val="24"/>
        </w:rPr>
        <w:t xml:space="preserve"> Water-conserving technologies cut down the rate per minute of water use without detrimentally affecting the comfort of the guests, which is significant </w:t>
      </w:r>
      <w:r w:rsidR="00CF552D" w:rsidRPr="00323330">
        <w:rPr>
          <w:rFonts w:ascii="Arial" w:hAnsi="Arial" w:cs="Arial"/>
          <w:sz w:val="24"/>
          <w:szCs w:val="24"/>
        </w:rPr>
        <w:t>in</w:t>
      </w:r>
      <w:r w:rsidR="00EE60C4" w:rsidRPr="00323330">
        <w:rPr>
          <w:rFonts w:ascii="Arial" w:hAnsi="Arial" w:cs="Arial"/>
          <w:sz w:val="24"/>
          <w:szCs w:val="24"/>
        </w:rPr>
        <w:t xml:space="preserve"> maintaining the highest standard of hospitality</w:t>
      </w:r>
      <w:r w:rsidR="00D74A0C" w:rsidRPr="00323330">
        <w:rPr>
          <w:rFonts w:ascii="Arial" w:hAnsi="Arial" w:cs="Arial"/>
          <w:sz w:val="24"/>
          <w:szCs w:val="24"/>
        </w:rPr>
        <w:t xml:space="preserve"> (Smith et al, 2019)</w:t>
      </w:r>
      <w:r w:rsidR="00EE60C4" w:rsidRPr="00323330">
        <w:rPr>
          <w:rFonts w:ascii="Arial" w:hAnsi="Arial" w:cs="Arial"/>
          <w:sz w:val="24"/>
          <w:szCs w:val="24"/>
        </w:rPr>
        <w:t>.</w:t>
      </w:r>
      <w:r w:rsidR="000C764C" w:rsidRPr="00323330">
        <w:rPr>
          <w:rFonts w:ascii="Arial" w:hAnsi="Arial" w:cs="Arial"/>
          <w:sz w:val="24"/>
          <w:szCs w:val="24"/>
        </w:rPr>
        <w:t xml:space="preserve"> For example, low-flow showerheads can cut the flow of water by half from 2.5 gallons to 1.5 gallons, which initiates huge savings on water usage</w:t>
      </w:r>
      <w:r w:rsidR="000C722A" w:rsidRPr="00323330">
        <w:rPr>
          <w:rFonts w:ascii="Arial" w:hAnsi="Arial" w:cs="Arial"/>
          <w:sz w:val="24"/>
          <w:szCs w:val="24"/>
        </w:rPr>
        <w:t xml:space="preserve"> (Plumbing, 2019</w:t>
      </w:r>
      <w:r w:rsidR="00D74A0C" w:rsidRPr="00323330">
        <w:rPr>
          <w:rFonts w:ascii="Arial" w:hAnsi="Arial" w:cs="Arial"/>
          <w:sz w:val="24"/>
          <w:szCs w:val="24"/>
        </w:rPr>
        <w:t>)</w:t>
      </w:r>
      <w:r w:rsidR="000C764C" w:rsidRPr="00323330">
        <w:rPr>
          <w:rFonts w:ascii="Arial" w:hAnsi="Arial" w:cs="Arial"/>
          <w:sz w:val="24"/>
          <w:szCs w:val="24"/>
        </w:rPr>
        <w:t>.</w:t>
      </w:r>
      <w:r w:rsidR="00007045" w:rsidRPr="00323330">
        <w:rPr>
          <w:rFonts w:ascii="Arial" w:hAnsi="Arial" w:cs="Arial"/>
          <w:sz w:val="24"/>
          <w:szCs w:val="24"/>
        </w:rPr>
        <w:t xml:space="preserve"> Also adopting dual-flush toilets offers guests a choice on which water amount to use each time by saving the excess water in another approach that is effective but very simple. In addition</w:t>
      </w:r>
      <w:r w:rsidR="00CF552D" w:rsidRPr="00323330">
        <w:rPr>
          <w:rFonts w:ascii="Arial" w:hAnsi="Arial" w:cs="Arial"/>
          <w:sz w:val="24"/>
          <w:szCs w:val="24"/>
        </w:rPr>
        <w:t>,</w:t>
      </w:r>
      <w:r w:rsidR="00007045" w:rsidRPr="00323330">
        <w:rPr>
          <w:rFonts w:ascii="Arial" w:hAnsi="Arial" w:cs="Arial"/>
          <w:sz w:val="24"/>
          <w:szCs w:val="24"/>
        </w:rPr>
        <w:t xml:space="preserve"> installing the dual flush toilet amenities for the guests enables them to use different water volume</w:t>
      </w:r>
      <w:r w:rsidR="00CF552D" w:rsidRPr="00323330">
        <w:rPr>
          <w:rFonts w:ascii="Arial" w:hAnsi="Arial" w:cs="Arial"/>
          <w:sz w:val="24"/>
          <w:szCs w:val="24"/>
        </w:rPr>
        <w:t>s</w:t>
      </w:r>
      <w:r w:rsidR="00007045" w:rsidRPr="00323330">
        <w:rPr>
          <w:rFonts w:ascii="Arial" w:hAnsi="Arial" w:cs="Arial"/>
          <w:sz w:val="24"/>
          <w:szCs w:val="24"/>
        </w:rPr>
        <w:t xml:space="preserve"> according to their requirements in the most effective way ever known for water</w:t>
      </w:r>
      <w:r w:rsidR="00CF552D" w:rsidRPr="00323330">
        <w:rPr>
          <w:rFonts w:ascii="Arial" w:hAnsi="Arial" w:cs="Arial"/>
          <w:sz w:val="24"/>
          <w:szCs w:val="24"/>
        </w:rPr>
        <w:t>-</w:t>
      </w:r>
      <w:r w:rsidR="00007045" w:rsidRPr="00323330">
        <w:rPr>
          <w:rFonts w:ascii="Arial" w:hAnsi="Arial" w:cs="Arial"/>
          <w:sz w:val="24"/>
          <w:szCs w:val="24"/>
        </w:rPr>
        <w:t>saving techniques</w:t>
      </w:r>
      <w:r w:rsidR="00D74A0C" w:rsidRPr="00323330">
        <w:rPr>
          <w:rFonts w:ascii="Arial" w:hAnsi="Arial" w:cs="Arial"/>
          <w:sz w:val="24"/>
          <w:szCs w:val="24"/>
        </w:rPr>
        <w:t xml:space="preserve"> (UK Green Building Council, 2021)</w:t>
      </w:r>
      <w:r w:rsidR="00007045" w:rsidRPr="00323330">
        <w:rPr>
          <w:rFonts w:ascii="Arial" w:hAnsi="Arial" w:cs="Arial"/>
          <w:sz w:val="24"/>
          <w:szCs w:val="24"/>
        </w:rPr>
        <w:t>.</w:t>
      </w:r>
      <w:r w:rsidR="00070835" w:rsidRPr="00323330">
        <w:rPr>
          <w:rFonts w:ascii="Arial" w:hAnsi="Arial" w:cs="Arial"/>
          <w:sz w:val="24"/>
          <w:szCs w:val="24"/>
        </w:rPr>
        <w:t xml:space="preserve"> Cohen, (2020) stated that low-flow technology is a realistic and sustainable solution for hospitality environments, helping to minimise operational expenses and environmental effects.</w:t>
      </w:r>
    </w:p>
    <w:p w14:paraId="1667F096" w14:textId="77777777" w:rsidR="00406788" w:rsidRPr="00323330" w:rsidRDefault="002B76F2" w:rsidP="00323330">
      <w:pPr>
        <w:pStyle w:val="Heading2"/>
        <w:jc w:val="both"/>
        <w:rPr>
          <w:rFonts w:cs="Arial"/>
          <w:szCs w:val="24"/>
        </w:rPr>
      </w:pPr>
      <w:bookmarkStart w:id="7" w:name="_Toc181553020"/>
      <w:r w:rsidRPr="00323330">
        <w:rPr>
          <w:rStyle w:val="Heading2Char"/>
          <w:rFonts w:cs="Arial"/>
          <w:b/>
          <w:szCs w:val="24"/>
        </w:rPr>
        <w:lastRenderedPageBreak/>
        <w:t>Greywater</w:t>
      </w:r>
      <w:r w:rsidR="00406788" w:rsidRPr="00323330">
        <w:rPr>
          <w:rStyle w:val="Heading2Char"/>
          <w:rFonts w:cs="Arial"/>
          <w:b/>
          <w:szCs w:val="24"/>
        </w:rPr>
        <w:t xml:space="preserve"> Recycling Systems</w:t>
      </w:r>
      <w:bookmarkEnd w:id="7"/>
      <w:r w:rsidRPr="00323330">
        <w:rPr>
          <w:rFonts w:cs="Arial"/>
          <w:szCs w:val="24"/>
        </w:rPr>
        <w:t>:</w:t>
      </w:r>
    </w:p>
    <w:p w14:paraId="2C8558B9" w14:textId="77777777" w:rsidR="00406788" w:rsidRPr="00323330" w:rsidRDefault="00406788" w:rsidP="00323330">
      <w:pPr>
        <w:spacing w:line="360" w:lineRule="auto"/>
        <w:jc w:val="both"/>
        <w:rPr>
          <w:rFonts w:ascii="Arial" w:hAnsi="Arial" w:cs="Arial"/>
          <w:sz w:val="24"/>
          <w:szCs w:val="24"/>
        </w:rPr>
      </w:pPr>
      <w:r w:rsidRPr="00323330">
        <w:rPr>
          <w:rFonts w:ascii="Arial" w:hAnsi="Arial" w:cs="Arial"/>
          <w:sz w:val="24"/>
          <w:szCs w:val="24"/>
        </w:rPr>
        <w:t xml:space="preserve">The greywater recycling system is also a significant component of this determination. </w:t>
      </w:r>
      <w:r w:rsidR="002B76F2" w:rsidRPr="00323330">
        <w:rPr>
          <w:rFonts w:ascii="Arial" w:hAnsi="Arial" w:cs="Arial"/>
          <w:sz w:val="24"/>
          <w:szCs w:val="24"/>
        </w:rPr>
        <w:t>Greywater</w:t>
      </w:r>
      <w:r w:rsidRPr="00323330">
        <w:rPr>
          <w:rFonts w:ascii="Arial" w:hAnsi="Arial" w:cs="Arial"/>
          <w:sz w:val="24"/>
          <w:szCs w:val="24"/>
        </w:rPr>
        <w:t xml:space="preserve"> is wastewater from sinks, showers, and laundry that is relatively clean and can be recycled for uses other than potable water, such as toilet flushing or landscape irrigation</w:t>
      </w:r>
      <w:r w:rsidR="000579EA" w:rsidRPr="00323330">
        <w:rPr>
          <w:rFonts w:ascii="Arial" w:hAnsi="Arial" w:cs="Arial"/>
          <w:sz w:val="24"/>
          <w:szCs w:val="24"/>
        </w:rPr>
        <w:t xml:space="preserve"> (Environmental Protection Agency, 2020)</w:t>
      </w:r>
      <w:r w:rsidRPr="00323330">
        <w:rPr>
          <w:rFonts w:ascii="Arial" w:hAnsi="Arial" w:cs="Arial"/>
          <w:sz w:val="24"/>
          <w:szCs w:val="24"/>
        </w:rPr>
        <w:t>.</w:t>
      </w:r>
      <w:r w:rsidR="002B76F2" w:rsidRPr="00323330">
        <w:rPr>
          <w:rFonts w:ascii="Arial" w:hAnsi="Arial" w:cs="Arial"/>
          <w:sz w:val="24"/>
          <w:szCs w:val="24"/>
        </w:rPr>
        <w:t xml:space="preserve"> This way, the company using the greywater resulting from the Radisson Blu Edwardian may cut back on the use of fresh water and greywater needs not to be treated. Greywater recycling requires storage and a means through which the water is treated and purified for intended secondary use</w:t>
      </w:r>
      <w:r w:rsidR="008064CC" w:rsidRPr="00323330">
        <w:rPr>
          <w:rFonts w:ascii="Arial" w:hAnsi="Arial" w:cs="Arial"/>
          <w:sz w:val="24"/>
          <w:szCs w:val="24"/>
        </w:rPr>
        <w:t xml:space="preserve">. Although the establishment of greywater systems may require an investment the replacement cost of </w:t>
      </w:r>
      <w:r w:rsidR="00CF552D" w:rsidRPr="00323330">
        <w:rPr>
          <w:rFonts w:ascii="Arial" w:hAnsi="Arial" w:cs="Arial"/>
          <w:sz w:val="24"/>
          <w:szCs w:val="24"/>
        </w:rPr>
        <w:t xml:space="preserve">the </w:t>
      </w:r>
      <w:r w:rsidR="008064CC" w:rsidRPr="00323330">
        <w:rPr>
          <w:rFonts w:ascii="Arial" w:hAnsi="Arial" w:cs="Arial"/>
          <w:sz w:val="24"/>
          <w:szCs w:val="24"/>
        </w:rPr>
        <w:t>water utility and the minimal impact on the environment provides financial and environmental gains</w:t>
      </w:r>
      <w:r w:rsidR="000579EA" w:rsidRPr="00323330">
        <w:rPr>
          <w:rFonts w:ascii="Arial" w:hAnsi="Arial" w:cs="Arial"/>
          <w:sz w:val="24"/>
          <w:szCs w:val="24"/>
        </w:rPr>
        <w:t xml:space="preserve"> (Gössling et al, 2021)</w:t>
      </w:r>
      <w:r w:rsidR="008064CC" w:rsidRPr="00323330">
        <w:rPr>
          <w:rFonts w:ascii="Arial" w:hAnsi="Arial" w:cs="Arial"/>
          <w:sz w:val="24"/>
          <w:szCs w:val="24"/>
        </w:rPr>
        <w:t>.</w:t>
      </w:r>
      <w:r w:rsidR="00070835" w:rsidRPr="00323330">
        <w:rPr>
          <w:rFonts w:ascii="Arial" w:hAnsi="Arial" w:cs="Arial"/>
          <w:sz w:val="24"/>
          <w:szCs w:val="24"/>
        </w:rPr>
        <w:t xml:space="preserve"> Friedler and Alfiya, (2021) studies demonstrate that recycling grey water can be a big water-saving accomplish in high-demand environments, such as hotels.</w:t>
      </w:r>
    </w:p>
    <w:p w14:paraId="12A98DD2" w14:textId="77777777" w:rsidR="00481E3C" w:rsidRPr="00323330" w:rsidRDefault="00481E3C" w:rsidP="00323330">
      <w:pPr>
        <w:pStyle w:val="Heading2"/>
        <w:jc w:val="both"/>
        <w:rPr>
          <w:rFonts w:cs="Arial"/>
          <w:szCs w:val="24"/>
        </w:rPr>
      </w:pPr>
      <w:bookmarkStart w:id="8" w:name="_Toc181553021"/>
      <w:r w:rsidRPr="00323330">
        <w:rPr>
          <w:rStyle w:val="Heading2Char"/>
          <w:rFonts w:cs="Arial"/>
          <w:b/>
          <w:szCs w:val="24"/>
        </w:rPr>
        <w:t>Training of Employees and Guest Awareness Schemes</w:t>
      </w:r>
      <w:bookmarkEnd w:id="8"/>
      <w:r w:rsidRPr="00323330">
        <w:rPr>
          <w:rFonts w:cs="Arial"/>
          <w:szCs w:val="24"/>
        </w:rPr>
        <w:t>:</w:t>
      </w:r>
    </w:p>
    <w:p w14:paraId="0DB27840" w14:textId="77777777" w:rsidR="00481E3C" w:rsidRPr="00323330" w:rsidRDefault="00481E3C" w:rsidP="00323330">
      <w:pPr>
        <w:spacing w:after="0" w:line="360" w:lineRule="auto"/>
        <w:jc w:val="both"/>
        <w:rPr>
          <w:rFonts w:ascii="Arial" w:hAnsi="Arial" w:cs="Arial"/>
          <w:sz w:val="24"/>
          <w:szCs w:val="24"/>
        </w:rPr>
      </w:pPr>
      <w:r w:rsidRPr="00323330">
        <w:rPr>
          <w:rFonts w:ascii="Arial" w:hAnsi="Arial" w:cs="Arial"/>
          <w:sz w:val="24"/>
          <w:szCs w:val="24"/>
        </w:rPr>
        <w:t>In terms of the water conservation programme, awareness among the employees and the guests is inestimable. It is expected that employees should learn ways of detecting and promptly reporting leaks, controlling the use of water in most intensive areas, including kitchens and laundry areas, and adopting efficient means of cleaning with little use of water</w:t>
      </w:r>
      <w:r w:rsidR="00CD5E86">
        <w:rPr>
          <w:rFonts w:ascii="Arial" w:hAnsi="Arial" w:cs="Arial"/>
          <w:sz w:val="24"/>
          <w:szCs w:val="24"/>
        </w:rPr>
        <w:t xml:space="preserve"> (Miller and </w:t>
      </w:r>
      <w:r w:rsidR="000579EA" w:rsidRPr="00323330">
        <w:rPr>
          <w:rFonts w:ascii="Arial" w:hAnsi="Arial" w:cs="Arial"/>
          <w:sz w:val="24"/>
          <w:szCs w:val="24"/>
        </w:rPr>
        <w:t>Ward, 2021)</w:t>
      </w:r>
      <w:r w:rsidRPr="00323330">
        <w:rPr>
          <w:rFonts w:ascii="Arial" w:hAnsi="Arial" w:cs="Arial"/>
          <w:sz w:val="24"/>
          <w:szCs w:val="24"/>
        </w:rPr>
        <w:t>.</w:t>
      </w:r>
      <w:r w:rsidR="00D15A3C" w:rsidRPr="00323330">
        <w:rPr>
          <w:rFonts w:ascii="Arial" w:hAnsi="Arial" w:cs="Arial"/>
          <w:sz w:val="24"/>
          <w:szCs w:val="24"/>
        </w:rPr>
        <w:t xml:space="preserve"> Eco-friendly practices can also be encouraged by guest awareness programs which share information on water conservation efforts, and remind guests to use less water.</w:t>
      </w:r>
      <w:r w:rsidR="00B8765A" w:rsidRPr="00323330">
        <w:rPr>
          <w:rFonts w:ascii="Arial" w:hAnsi="Arial" w:cs="Arial"/>
          <w:sz w:val="24"/>
          <w:szCs w:val="24"/>
        </w:rPr>
        <w:t xml:space="preserve"> Chan and Wong, (2021) emphasise that staff and guests can be educated on conservation which will increase the effectiveness of water-saving initiatives.</w:t>
      </w:r>
    </w:p>
    <w:p w14:paraId="12BBE341" w14:textId="77777777" w:rsidR="00D15A3C" w:rsidRPr="00323330" w:rsidRDefault="00D15A3C" w:rsidP="00323330">
      <w:pPr>
        <w:pStyle w:val="Heading2"/>
        <w:jc w:val="both"/>
        <w:rPr>
          <w:rFonts w:cs="Arial"/>
          <w:szCs w:val="24"/>
        </w:rPr>
      </w:pPr>
      <w:bookmarkStart w:id="9" w:name="_Toc181553022"/>
      <w:r w:rsidRPr="00323330">
        <w:rPr>
          <w:rStyle w:val="Heading2Char"/>
          <w:rFonts w:cs="Arial"/>
          <w:b/>
          <w:szCs w:val="24"/>
        </w:rPr>
        <w:t>Water Usage Monitoring and Measurement</w:t>
      </w:r>
      <w:bookmarkEnd w:id="9"/>
      <w:r w:rsidRPr="00323330">
        <w:rPr>
          <w:rFonts w:cs="Arial"/>
          <w:szCs w:val="24"/>
        </w:rPr>
        <w:t>:</w:t>
      </w:r>
    </w:p>
    <w:p w14:paraId="4D09EA56" w14:textId="77777777" w:rsidR="00011377" w:rsidRPr="00323330" w:rsidRDefault="00D15A3C" w:rsidP="00323330">
      <w:pPr>
        <w:spacing w:after="0" w:line="360" w:lineRule="auto"/>
        <w:jc w:val="both"/>
        <w:rPr>
          <w:rFonts w:ascii="Arial" w:hAnsi="Arial" w:cs="Arial"/>
          <w:sz w:val="24"/>
          <w:szCs w:val="24"/>
        </w:rPr>
      </w:pPr>
      <w:r w:rsidRPr="00323330">
        <w:rPr>
          <w:rFonts w:ascii="Arial" w:hAnsi="Arial" w:cs="Arial"/>
          <w:sz w:val="24"/>
          <w:szCs w:val="24"/>
        </w:rPr>
        <w:t>A water usage monitoring system can be implemented to give hotel management real</w:t>
      </w:r>
      <w:r w:rsidR="00CF552D" w:rsidRPr="00323330">
        <w:rPr>
          <w:rFonts w:ascii="Arial" w:hAnsi="Arial" w:cs="Arial"/>
          <w:sz w:val="24"/>
          <w:szCs w:val="24"/>
        </w:rPr>
        <w:t>-</w:t>
      </w:r>
      <w:r w:rsidRPr="00323330">
        <w:rPr>
          <w:rFonts w:ascii="Arial" w:hAnsi="Arial" w:cs="Arial"/>
          <w:sz w:val="24"/>
          <w:szCs w:val="24"/>
        </w:rPr>
        <w:t>time data o</w:t>
      </w:r>
      <w:r w:rsidR="00CF552D" w:rsidRPr="00323330">
        <w:rPr>
          <w:rFonts w:ascii="Arial" w:hAnsi="Arial" w:cs="Arial"/>
          <w:sz w:val="24"/>
          <w:szCs w:val="24"/>
        </w:rPr>
        <w:t>n</w:t>
      </w:r>
      <w:r w:rsidRPr="00323330">
        <w:rPr>
          <w:rFonts w:ascii="Arial" w:hAnsi="Arial" w:cs="Arial"/>
          <w:sz w:val="24"/>
          <w:szCs w:val="24"/>
        </w:rPr>
        <w:t xml:space="preserve"> water consumption so that high usage areas can be spotted and practices adjusted accordingly. For example, smart water meters can give accurate information about water use patterns, as well as help the hotel set reduction targets, see their progress</w:t>
      </w:r>
      <w:r w:rsidR="00CF552D" w:rsidRPr="00323330">
        <w:rPr>
          <w:rFonts w:ascii="Arial" w:hAnsi="Arial" w:cs="Arial"/>
          <w:sz w:val="24"/>
          <w:szCs w:val="24"/>
        </w:rPr>
        <w:t>,</w:t>
      </w:r>
      <w:r w:rsidRPr="00323330">
        <w:rPr>
          <w:rFonts w:ascii="Arial" w:hAnsi="Arial" w:cs="Arial"/>
          <w:sz w:val="24"/>
          <w:szCs w:val="24"/>
        </w:rPr>
        <w:t xml:space="preserve"> and pinpoint leaks or inefficiencies quickly</w:t>
      </w:r>
      <w:r w:rsidR="00CD5E86">
        <w:rPr>
          <w:rFonts w:ascii="Arial" w:hAnsi="Arial" w:cs="Arial"/>
          <w:sz w:val="24"/>
          <w:szCs w:val="24"/>
        </w:rPr>
        <w:t xml:space="preserve"> (Cartair</w:t>
      </w:r>
      <w:r w:rsidR="00C91684" w:rsidRPr="00323330">
        <w:rPr>
          <w:rFonts w:ascii="Arial" w:hAnsi="Arial" w:cs="Arial"/>
          <w:sz w:val="24"/>
          <w:szCs w:val="24"/>
        </w:rPr>
        <w:t>, 2020)</w:t>
      </w:r>
      <w:r w:rsidRPr="00323330">
        <w:rPr>
          <w:rFonts w:ascii="Arial" w:hAnsi="Arial" w:cs="Arial"/>
          <w:sz w:val="24"/>
          <w:szCs w:val="24"/>
        </w:rPr>
        <w:t xml:space="preserve">. The Radisson Blu Edwardian must adopt this data-driven approach so that the effectiveness of the water conservation initiatives can be measured, </w:t>
      </w:r>
      <w:r w:rsidR="00CF552D" w:rsidRPr="00323330">
        <w:rPr>
          <w:rFonts w:ascii="Arial" w:hAnsi="Arial" w:cs="Arial"/>
          <w:sz w:val="24"/>
          <w:szCs w:val="24"/>
        </w:rPr>
        <w:t xml:space="preserve">and </w:t>
      </w:r>
      <w:r w:rsidRPr="00323330">
        <w:rPr>
          <w:rFonts w:ascii="Arial" w:hAnsi="Arial" w:cs="Arial"/>
          <w:sz w:val="24"/>
          <w:szCs w:val="24"/>
        </w:rPr>
        <w:t xml:space="preserve">adjusted, and that it can also show measurable </w:t>
      </w:r>
      <w:r w:rsidR="00852EEF" w:rsidRPr="00323330">
        <w:rPr>
          <w:rFonts w:ascii="Arial" w:hAnsi="Arial" w:cs="Arial"/>
          <w:sz w:val="24"/>
          <w:szCs w:val="24"/>
        </w:rPr>
        <w:t>Greener practice</w:t>
      </w:r>
      <w:r w:rsidRPr="00323330">
        <w:rPr>
          <w:rFonts w:ascii="Arial" w:hAnsi="Arial" w:cs="Arial"/>
          <w:sz w:val="24"/>
          <w:szCs w:val="24"/>
        </w:rPr>
        <w:t xml:space="preserve"> progress to guests, </w:t>
      </w:r>
      <w:r w:rsidR="00CF552D" w:rsidRPr="00323330">
        <w:rPr>
          <w:rFonts w:ascii="Arial" w:hAnsi="Arial" w:cs="Arial"/>
          <w:sz w:val="24"/>
          <w:szCs w:val="24"/>
        </w:rPr>
        <w:t xml:space="preserve">and </w:t>
      </w:r>
      <w:r w:rsidRPr="00323330">
        <w:rPr>
          <w:rFonts w:ascii="Arial" w:hAnsi="Arial" w:cs="Arial"/>
          <w:sz w:val="24"/>
          <w:szCs w:val="24"/>
        </w:rPr>
        <w:lastRenderedPageBreak/>
        <w:t>stakeholders</w:t>
      </w:r>
      <w:r w:rsidR="00C91684" w:rsidRPr="00323330">
        <w:rPr>
          <w:rFonts w:ascii="Arial" w:hAnsi="Arial" w:cs="Arial"/>
          <w:sz w:val="24"/>
          <w:szCs w:val="24"/>
        </w:rPr>
        <w:t xml:space="preserve"> (WTTC, 2020)</w:t>
      </w:r>
      <w:r w:rsidRPr="00323330">
        <w:rPr>
          <w:rFonts w:ascii="Arial" w:hAnsi="Arial" w:cs="Arial"/>
          <w:sz w:val="24"/>
          <w:szCs w:val="24"/>
        </w:rPr>
        <w:t>.</w:t>
      </w:r>
      <w:r w:rsidR="00011377" w:rsidRPr="00323330">
        <w:rPr>
          <w:rFonts w:ascii="Arial" w:hAnsi="Arial" w:cs="Arial"/>
          <w:sz w:val="24"/>
          <w:szCs w:val="24"/>
        </w:rPr>
        <w:t xml:space="preserve"> Pirani and Arafat, (</w:t>
      </w:r>
      <w:r w:rsidR="00C1343F" w:rsidRPr="00323330">
        <w:rPr>
          <w:rFonts w:ascii="Arial" w:hAnsi="Arial" w:cs="Arial"/>
          <w:sz w:val="24"/>
          <w:szCs w:val="24"/>
        </w:rPr>
        <w:t>2021) stated</w:t>
      </w:r>
      <w:r w:rsidR="00011377" w:rsidRPr="00323330">
        <w:rPr>
          <w:rFonts w:ascii="Arial" w:hAnsi="Arial" w:cs="Arial"/>
          <w:sz w:val="24"/>
          <w:szCs w:val="24"/>
        </w:rPr>
        <w:t xml:space="preserve"> that the presence of data-driven water management provides organizational evidence that it can be used to optimize usage, calculate impact, and support sustainability goals.</w:t>
      </w:r>
    </w:p>
    <w:p w14:paraId="106FC827" w14:textId="77777777" w:rsidR="00B27672" w:rsidRPr="00323330" w:rsidRDefault="00B27672" w:rsidP="00323330">
      <w:pPr>
        <w:spacing w:after="0" w:line="360" w:lineRule="auto"/>
        <w:jc w:val="both"/>
        <w:rPr>
          <w:rFonts w:ascii="Arial" w:hAnsi="Arial" w:cs="Arial"/>
          <w:b/>
          <w:sz w:val="24"/>
          <w:szCs w:val="24"/>
        </w:rPr>
      </w:pPr>
      <w:bookmarkStart w:id="10" w:name="_Toc181553023"/>
      <w:r w:rsidRPr="00323330">
        <w:rPr>
          <w:rStyle w:val="Heading1Char"/>
          <w:rFonts w:cs="Arial"/>
          <w:szCs w:val="24"/>
        </w:rPr>
        <w:t>Other Hotels implemented this initiative</w:t>
      </w:r>
      <w:bookmarkEnd w:id="10"/>
      <w:r w:rsidR="00AE0726" w:rsidRPr="00323330">
        <w:rPr>
          <w:rFonts w:ascii="Arial" w:hAnsi="Arial" w:cs="Arial"/>
          <w:b/>
          <w:sz w:val="24"/>
          <w:szCs w:val="24"/>
        </w:rPr>
        <w:t>:</w:t>
      </w:r>
    </w:p>
    <w:p w14:paraId="2B5E2AA7" w14:textId="77777777" w:rsidR="00AE0726" w:rsidRPr="00323330" w:rsidRDefault="00AE0726" w:rsidP="00323330">
      <w:pPr>
        <w:spacing w:after="0" w:line="360" w:lineRule="auto"/>
        <w:jc w:val="both"/>
        <w:rPr>
          <w:rFonts w:ascii="Arial" w:hAnsi="Arial" w:cs="Arial"/>
          <w:sz w:val="24"/>
          <w:szCs w:val="24"/>
        </w:rPr>
      </w:pPr>
      <w:r w:rsidRPr="00323330">
        <w:rPr>
          <w:rFonts w:ascii="Arial" w:hAnsi="Arial" w:cs="Arial"/>
          <w:sz w:val="24"/>
          <w:szCs w:val="24"/>
        </w:rPr>
        <w:t>There are following hotels that implemented this initiatives:</w:t>
      </w:r>
    </w:p>
    <w:p w14:paraId="56972222" w14:textId="77777777" w:rsidR="00AE0726" w:rsidRPr="00323330" w:rsidRDefault="00AE0726" w:rsidP="00323330">
      <w:pPr>
        <w:spacing w:line="360" w:lineRule="auto"/>
        <w:jc w:val="both"/>
        <w:rPr>
          <w:rFonts w:ascii="Arial" w:hAnsi="Arial" w:cs="Arial"/>
          <w:sz w:val="24"/>
          <w:szCs w:val="24"/>
        </w:rPr>
      </w:pPr>
      <w:r w:rsidRPr="00323330">
        <w:rPr>
          <w:rFonts w:ascii="Arial" w:hAnsi="Arial" w:cs="Arial"/>
          <w:noProof/>
          <w:sz w:val="24"/>
          <w:szCs w:val="24"/>
          <w:lang w:eastAsia="en-GB"/>
        </w:rPr>
        <w:drawing>
          <wp:inline distT="0" distB="0" distL="0" distR="0" wp14:anchorId="1FEB98EA" wp14:editId="2C561B21">
            <wp:extent cx="5875020" cy="800100"/>
            <wp:effectExtent l="0" t="38100" r="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F05478B" w14:textId="77777777" w:rsidR="004843BE" w:rsidRPr="00323330" w:rsidRDefault="008B21F1" w:rsidP="00323330">
      <w:pPr>
        <w:pStyle w:val="Heading2"/>
        <w:jc w:val="both"/>
        <w:rPr>
          <w:rFonts w:cs="Arial"/>
          <w:szCs w:val="24"/>
        </w:rPr>
      </w:pPr>
      <w:bookmarkStart w:id="11" w:name="_Toc181553024"/>
      <w:r w:rsidRPr="00323330">
        <w:rPr>
          <w:rFonts w:cs="Arial"/>
          <w:szCs w:val="24"/>
        </w:rPr>
        <w:t>Hilton Worldwide</w:t>
      </w:r>
      <w:r w:rsidR="00A776B4" w:rsidRPr="00323330">
        <w:rPr>
          <w:rFonts w:cs="Arial"/>
          <w:szCs w:val="24"/>
        </w:rPr>
        <w:t>:</w:t>
      </w:r>
      <w:bookmarkEnd w:id="11"/>
      <w:r w:rsidRPr="00323330">
        <w:rPr>
          <w:rFonts w:cs="Arial"/>
          <w:szCs w:val="24"/>
        </w:rPr>
        <w:t xml:space="preserve"> </w:t>
      </w:r>
    </w:p>
    <w:p w14:paraId="08968D7F" w14:textId="77777777" w:rsidR="009B38F7" w:rsidRPr="00323330" w:rsidRDefault="004843BE" w:rsidP="00323330">
      <w:pPr>
        <w:spacing w:line="360" w:lineRule="auto"/>
        <w:jc w:val="both"/>
        <w:rPr>
          <w:rFonts w:ascii="Arial" w:hAnsi="Arial" w:cs="Arial"/>
          <w:sz w:val="24"/>
          <w:szCs w:val="24"/>
        </w:rPr>
      </w:pPr>
      <w:r w:rsidRPr="00323330">
        <w:rPr>
          <w:rFonts w:ascii="Arial" w:hAnsi="Arial" w:cs="Arial"/>
          <w:sz w:val="24"/>
          <w:szCs w:val="24"/>
        </w:rPr>
        <w:t xml:space="preserve">Hilton Worldwide </w:t>
      </w:r>
      <w:r w:rsidR="008B21F1" w:rsidRPr="00323330">
        <w:rPr>
          <w:rFonts w:ascii="Arial" w:hAnsi="Arial" w:cs="Arial"/>
          <w:sz w:val="24"/>
          <w:szCs w:val="24"/>
        </w:rPr>
        <w:t xml:space="preserve">has achieved considerable water reduction efforts throughout its managed operations. </w:t>
      </w:r>
      <w:r w:rsidR="00CF552D" w:rsidRPr="00323330">
        <w:rPr>
          <w:rFonts w:ascii="Arial" w:hAnsi="Arial" w:cs="Arial"/>
          <w:sz w:val="24"/>
          <w:szCs w:val="24"/>
        </w:rPr>
        <w:t>T</w:t>
      </w:r>
      <w:r w:rsidR="008B21F1" w:rsidRPr="00323330">
        <w:rPr>
          <w:rFonts w:ascii="Arial" w:hAnsi="Arial" w:cs="Arial"/>
          <w:sz w:val="24"/>
          <w:szCs w:val="24"/>
        </w:rPr>
        <w:t>o reach its ambitious target to cut water use intensity by 50% (</w:t>
      </w:r>
      <w:r w:rsidR="009B38F7" w:rsidRPr="00323330">
        <w:rPr>
          <w:rFonts w:ascii="Arial" w:hAnsi="Arial" w:cs="Arial"/>
          <w:sz w:val="24"/>
          <w:szCs w:val="24"/>
        </w:rPr>
        <w:t>litters</w:t>
      </w:r>
      <w:r w:rsidR="008B21F1" w:rsidRPr="00323330">
        <w:rPr>
          <w:rFonts w:ascii="Arial" w:hAnsi="Arial" w:cs="Arial"/>
          <w:sz w:val="24"/>
          <w:szCs w:val="24"/>
        </w:rPr>
        <w:t xml:space="preserve"> per square metre) from a 2008 baseline, the company has established eight objectives. Hilton has met its 26.5% reduction in water intensity for its managed hotels as of the end of 2023 and is continuing in sustainable water management practices (Hilton, 2023). </w:t>
      </w:r>
    </w:p>
    <w:p w14:paraId="12BEE721" w14:textId="77777777" w:rsidR="004B152F" w:rsidRPr="00323330" w:rsidRDefault="009B38F7" w:rsidP="00FB0BA4">
      <w:pPr>
        <w:spacing w:line="360" w:lineRule="auto"/>
        <w:jc w:val="center"/>
        <w:rPr>
          <w:rFonts w:ascii="Arial" w:hAnsi="Arial" w:cs="Arial"/>
          <w:sz w:val="24"/>
          <w:szCs w:val="24"/>
        </w:rPr>
      </w:pPr>
      <w:r w:rsidRPr="00323330">
        <w:rPr>
          <w:rFonts w:ascii="Arial" w:hAnsi="Arial" w:cs="Arial"/>
          <w:noProof/>
          <w:sz w:val="24"/>
          <w:szCs w:val="24"/>
          <w:lang w:eastAsia="en-GB"/>
        </w:rPr>
        <w:drawing>
          <wp:inline distT="0" distB="0" distL="0" distR="0" wp14:anchorId="7E5B9DD2" wp14:editId="1BC28384">
            <wp:extent cx="5121005" cy="3253740"/>
            <wp:effectExtent l="114300" t="114300" r="118110" b="137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water.PNG"/>
                    <pic:cNvPicPr/>
                  </pic:nvPicPr>
                  <pic:blipFill>
                    <a:blip r:embed="rId21">
                      <a:extLst>
                        <a:ext uri="{28A0092B-C50C-407E-A947-70E740481C1C}">
                          <a14:useLocalDpi xmlns:a14="http://schemas.microsoft.com/office/drawing/2010/main" val="0"/>
                        </a:ext>
                      </a:extLst>
                    </a:blip>
                    <a:stretch>
                      <a:fillRect/>
                    </a:stretch>
                  </pic:blipFill>
                  <pic:spPr>
                    <a:xfrm>
                      <a:off x="0" y="0"/>
                      <a:ext cx="5159365" cy="32781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0B593FC" w14:textId="77777777" w:rsidR="004B152F" w:rsidRPr="00323330" w:rsidRDefault="009B38F7" w:rsidP="00323330">
      <w:pPr>
        <w:spacing w:line="360" w:lineRule="auto"/>
        <w:jc w:val="both"/>
        <w:rPr>
          <w:rFonts w:ascii="Arial" w:hAnsi="Arial" w:cs="Arial"/>
          <w:sz w:val="24"/>
          <w:szCs w:val="24"/>
        </w:rPr>
      </w:pPr>
      <w:r w:rsidRPr="00323330">
        <w:rPr>
          <w:rFonts w:ascii="Arial" w:hAnsi="Arial" w:cs="Arial"/>
          <w:sz w:val="24"/>
          <w:szCs w:val="24"/>
        </w:rPr>
        <w:t xml:space="preserve">Source: (Hilton, 2023). </w:t>
      </w:r>
    </w:p>
    <w:p w14:paraId="10FB10D4" w14:textId="77777777" w:rsidR="008B21F1" w:rsidRPr="00323330" w:rsidRDefault="008B21F1" w:rsidP="00323330">
      <w:pPr>
        <w:spacing w:line="360" w:lineRule="auto"/>
        <w:jc w:val="both"/>
        <w:rPr>
          <w:rFonts w:ascii="Arial" w:hAnsi="Arial" w:cs="Arial"/>
          <w:sz w:val="24"/>
          <w:szCs w:val="24"/>
        </w:rPr>
      </w:pPr>
      <w:r w:rsidRPr="00323330">
        <w:rPr>
          <w:rFonts w:ascii="Arial" w:hAnsi="Arial" w:cs="Arial"/>
          <w:sz w:val="24"/>
          <w:szCs w:val="24"/>
        </w:rPr>
        <w:lastRenderedPageBreak/>
        <w:t>Hilton has also completed 12 community water projects since 2019, including three in 2023 to improve access to clean water and protect water resources to improve resilience and well-being in the communities it serves (Hilton, 2023).</w:t>
      </w:r>
    </w:p>
    <w:p w14:paraId="0AC1462C" w14:textId="77777777" w:rsidR="00392A03" w:rsidRPr="00323330" w:rsidRDefault="00392A03" w:rsidP="00323330">
      <w:pPr>
        <w:pStyle w:val="Heading2"/>
        <w:jc w:val="both"/>
        <w:rPr>
          <w:rFonts w:cs="Arial"/>
          <w:szCs w:val="24"/>
        </w:rPr>
      </w:pPr>
      <w:bookmarkStart w:id="12" w:name="_Toc181553025"/>
      <w:r w:rsidRPr="00323330">
        <w:rPr>
          <w:rFonts w:cs="Arial"/>
          <w:szCs w:val="24"/>
        </w:rPr>
        <w:t>Marriott International</w:t>
      </w:r>
      <w:r w:rsidR="00A776B4" w:rsidRPr="00323330">
        <w:rPr>
          <w:rFonts w:cs="Arial"/>
          <w:szCs w:val="24"/>
        </w:rPr>
        <w:t>:</w:t>
      </w:r>
      <w:bookmarkEnd w:id="12"/>
    </w:p>
    <w:p w14:paraId="33ADBF75" w14:textId="77777777" w:rsidR="00242AF3" w:rsidRPr="00323330" w:rsidRDefault="00392A03" w:rsidP="00323330">
      <w:pPr>
        <w:spacing w:line="360" w:lineRule="auto"/>
        <w:jc w:val="both"/>
        <w:rPr>
          <w:rFonts w:ascii="Arial" w:hAnsi="Arial" w:cs="Arial"/>
          <w:sz w:val="24"/>
          <w:szCs w:val="24"/>
        </w:rPr>
      </w:pPr>
      <w:r w:rsidRPr="00323330">
        <w:rPr>
          <w:rFonts w:ascii="Arial" w:hAnsi="Arial" w:cs="Arial"/>
          <w:sz w:val="24"/>
          <w:szCs w:val="24"/>
        </w:rPr>
        <w:t>Marriott International has pledged to decrease the water consumed per affected room by 15% from a 2016 baseline by the end of 2025 as part of its Serve 360 Goals.</w:t>
      </w:r>
    </w:p>
    <w:p w14:paraId="2B96AB32" w14:textId="77777777" w:rsidR="00242AF3" w:rsidRPr="00323330" w:rsidRDefault="00242AF3" w:rsidP="00FB0BA4">
      <w:pPr>
        <w:spacing w:line="360" w:lineRule="auto"/>
        <w:jc w:val="center"/>
        <w:rPr>
          <w:rFonts w:ascii="Arial" w:hAnsi="Arial" w:cs="Arial"/>
          <w:sz w:val="24"/>
          <w:szCs w:val="24"/>
        </w:rPr>
      </w:pPr>
      <w:r w:rsidRPr="00323330">
        <w:rPr>
          <w:rFonts w:ascii="Arial" w:hAnsi="Arial" w:cs="Arial"/>
          <w:noProof/>
          <w:sz w:val="24"/>
          <w:szCs w:val="24"/>
          <w:lang w:eastAsia="en-GB"/>
        </w:rPr>
        <w:drawing>
          <wp:inline distT="0" distB="0" distL="0" distR="0" wp14:anchorId="103C2D1B" wp14:editId="6F9B2997">
            <wp:extent cx="5614035" cy="2354580"/>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m.PNG"/>
                    <pic:cNvPicPr/>
                  </pic:nvPicPr>
                  <pic:blipFill>
                    <a:blip r:embed="rId22">
                      <a:extLst>
                        <a:ext uri="{28A0092B-C50C-407E-A947-70E740481C1C}">
                          <a14:useLocalDpi xmlns:a14="http://schemas.microsoft.com/office/drawing/2010/main" val="0"/>
                        </a:ext>
                      </a:extLst>
                    </a:blip>
                    <a:stretch>
                      <a:fillRect/>
                    </a:stretch>
                  </pic:blipFill>
                  <pic:spPr>
                    <a:xfrm>
                      <a:off x="0" y="0"/>
                      <a:ext cx="5691687" cy="2387148"/>
                    </a:xfrm>
                    <a:prstGeom prst="rect">
                      <a:avLst/>
                    </a:prstGeom>
                  </pic:spPr>
                </pic:pic>
              </a:graphicData>
            </a:graphic>
          </wp:inline>
        </w:drawing>
      </w:r>
    </w:p>
    <w:p w14:paraId="4E325FC6" w14:textId="77777777" w:rsidR="007B2F2F" w:rsidRPr="00323330" w:rsidRDefault="007B2F2F" w:rsidP="00323330">
      <w:pPr>
        <w:spacing w:line="360" w:lineRule="auto"/>
        <w:jc w:val="both"/>
        <w:rPr>
          <w:rFonts w:ascii="Arial" w:hAnsi="Arial" w:cs="Arial"/>
          <w:sz w:val="24"/>
          <w:szCs w:val="24"/>
        </w:rPr>
      </w:pPr>
      <w:r w:rsidRPr="00323330">
        <w:rPr>
          <w:rFonts w:ascii="Arial" w:hAnsi="Arial" w:cs="Arial"/>
          <w:sz w:val="24"/>
          <w:szCs w:val="24"/>
        </w:rPr>
        <w:t>Source:</w:t>
      </w:r>
      <w:r w:rsidR="000136A8" w:rsidRPr="00323330">
        <w:rPr>
          <w:rFonts w:ascii="Arial" w:hAnsi="Arial" w:cs="Arial"/>
          <w:sz w:val="24"/>
          <w:szCs w:val="24"/>
        </w:rPr>
        <w:t xml:space="preserve"> Green Lodging News,</w:t>
      </w:r>
      <w:r w:rsidR="00E351D0" w:rsidRPr="00323330">
        <w:rPr>
          <w:rFonts w:ascii="Arial" w:hAnsi="Arial" w:cs="Arial"/>
          <w:sz w:val="24"/>
          <w:szCs w:val="24"/>
        </w:rPr>
        <w:t xml:space="preserve"> (2023).</w:t>
      </w:r>
    </w:p>
    <w:p w14:paraId="7D911B1F" w14:textId="77777777" w:rsidR="00CD5E86" w:rsidRDefault="00392A03" w:rsidP="00323330">
      <w:pPr>
        <w:spacing w:line="360" w:lineRule="auto"/>
        <w:jc w:val="both"/>
        <w:rPr>
          <w:rFonts w:ascii="Arial" w:hAnsi="Arial" w:cs="Arial"/>
          <w:sz w:val="24"/>
          <w:szCs w:val="24"/>
        </w:rPr>
      </w:pPr>
      <w:r w:rsidRPr="00323330">
        <w:rPr>
          <w:rFonts w:ascii="Arial" w:hAnsi="Arial" w:cs="Arial"/>
          <w:sz w:val="24"/>
          <w:szCs w:val="24"/>
        </w:rPr>
        <w:t>The company reported a 6.3 percent drop in water usage per occupied room as of December 2022, progress</w:t>
      </w:r>
      <w:r w:rsidR="00CF552D" w:rsidRPr="00323330">
        <w:rPr>
          <w:rFonts w:ascii="Arial" w:hAnsi="Arial" w:cs="Arial"/>
          <w:sz w:val="24"/>
          <w:szCs w:val="24"/>
        </w:rPr>
        <w:t>ing</w:t>
      </w:r>
      <w:r w:rsidRPr="00323330">
        <w:rPr>
          <w:rFonts w:ascii="Arial" w:hAnsi="Arial" w:cs="Arial"/>
          <w:sz w:val="24"/>
          <w:szCs w:val="24"/>
        </w:rPr>
        <w:t xml:space="preserve"> toward its steep sustainabi</w:t>
      </w:r>
      <w:r w:rsidR="00242AF3" w:rsidRPr="00323330">
        <w:rPr>
          <w:rFonts w:ascii="Arial" w:hAnsi="Arial" w:cs="Arial"/>
          <w:sz w:val="24"/>
          <w:szCs w:val="24"/>
        </w:rPr>
        <w:t>lity targets (Hasek</w:t>
      </w:r>
      <w:r w:rsidRPr="00323330">
        <w:rPr>
          <w:rFonts w:ascii="Arial" w:hAnsi="Arial" w:cs="Arial"/>
          <w:sz w:val="24"/>
          <w:szCs w:val="24"/>
        </w:rPr>
        <w:t>, 2023).</w:t>
      </w:r>
      <w:r w:rsidR="008E7ACA" w:rsidRPr="00323330">
        <w:rPr>
          <w:rFonts w:ascii="Arial" w:hAnsi="Arial" w:cs="Arial"/>
          <w:sz w:val="24"/>
          <w:szCs w:val="24"/>
        </w:rPr>
        <w:t xml:space="preserve"> In 2022, Marriott substantially enhanced its water monitoring capabilities by implementing new data compliance standards through </w:t>
      </w:r>
      <w:r w:rsidR="00CF552D" w:rsidRPr="00323330">
        <w:rPr>
          <w:rFonts w:ascii="Arial" w:hAnsi="Arial" w:cs="Arial"/>
          <w:sz w:val="24"/>
          <w:szCs w:val="24"/>
        </w:rPr>
        <w:t xml:space="preserve">the </w:t>
      </w:r>
      <w:r w:rsidR="008E7ACA" w:rsidRPr="00323330">
        <w:rPr>
          <w:rFonts w:ascii="Arial" w:hAnsi="Arial" w:cs="Arial"/>
          <w:sz w:val="24"/>
          <w:szCs w:val="24"/>
        </w:rPr>
        <w:t>Marrio</w:t>
      </w:r>
      <w:r w:rsidR="00CD5E86">
        <w:rPr>
          <w:rFonts w:ascii="Arial" w:hAnsi="Arial" w:cs="Arial"/>
          <w:sz w:val="24"/>
          <w:szCs w:val="24"/>
        </w:rPr>
        <w:t xml:space="preserve">tt Environmental Sustainability </w:t>
      </w:r>
      <w:r w:rsidR="008E7ACA" w:rsidRPr="00323330">
        <w:rPr>
          <w:rFonts w:ascii="Arial" w:hAnsi="Arial" w:cs="Arial"/>
          <w:sz w:val="24"/>
          <w:szCs w:val="24"/>
        </w:rPr>
        <w:t>Hub</w:t>
      </w:r>
      <w:r w:rsidR="00CD5E86">
        <w:rPr>
          <w:rFonts w:ascii="Arial" w:hAnsi="Arial" w:cs="Arial"/>
          <w:sz w:val="24"/>
          <w:szCs w:val="24"/>
        </w:rPr>
        <w:t>.</w:t>
      </w:r>
      <w:r w:rsidR="008E7ACA" w:rsidRPr="00323330">
        <w:rPr>
          <w:rFonts w:ascii="Arial" w:hAnsi="Arial" w:cs="Arial"/>
          <w:sz w:val="24"/>
          <w:szCs w:val="24"/>
        </w:rPr>
        <w:t xml:space="preserve"> </w:t>
      </w:r>
    </w:p>
    <w:p w14:paraId="42CA7F8E" w14:textId="77777777" w:rsidR="00E351D0" w:rsidRPr="00323330" w:rsidRDefault="00E351D0" w:rsidP="00323330">
      <w:pPr>
        <w:spacing w:line="360" w:lineRule="auto"/>
        <w:jc w:val="both"/>
        <w:rPr>
          <w:rFonts w:ascii="Arial" w:hAnsi="Arial" w:cs="Arial"/>
          <w:sz w:val="24"/>
          <w:szCs w:val="24"/>
        </w:rPr>
      </w:pPr>
      <w:r w:rsidRPr="00323330">
        <w:rPr>
          <w:rFonts w:ascii="Arial" w:hAnsi="Arial" w:cs="Arial"/>
          <w:noProof/>
          <w:sz w:val="24"/>
          <w:szCs w:val="24"/>
          <w:lang w:eastAsia="en-GB"/>
        </w:rPr>
        <w:lastRenderedPageBreak/>
        <w:drawing>
          <wp:inline distT="0" distB="0" distL="0" distR="0" wp14:anchorId="2E977C52" wp14:editId="04891003">
            <wp:extent cx="5614670" cy="32385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riott_water_reduction.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24663" cy="3244264"/>
                    </a:xfrm>
                    <a:prstGeom prst="rect">
                      <a:avLst/>
                    </a:prstGeom>
                  </pic:spPr>
                </pic:pic>
              </a:graphicData>
            </a:graphic>
          </wp:inline>
        </w:drawing>
      </w:r>
    </w:p>
    <w:p w14:paraId="6D8C37D6" w14:textId="77777777" w:rsidR="00E351D0" w:rsidRPr="00323330" w:rsidRDefault="000136A8" w:rsidP="00323330">
      <w:pPr>
        <w:spacing w:line="360" w:lineRule="auto"/>
        <w:jc w:val="both"/>
        <w:rPr>
          <w:rFonts w:ascii="Arial" w:hAnsi="Arial" w:cs="Arial"/>
          <w:sz w:val="24"/>
          <w:szCs w:val="24"/>
        </w:rPr>
      </w:pPr>
      <w:r w:rsidRPr="00323330">
        <w:rPr>
          <w:rFonts w:ascii="Arial" w:hAnsi="Arial" w:cs="Arial"/>
          <w:sz w:val="24"/>
          <w:szCs w:val="24"/>
        </w:rPr>
        <w:t>Source: Green Lodging News,</w:t>
      </w:r>
      <w:r w:rsidR="00E351D0" w:rsidRPr="00323330">
        <w:rPr>
          <w:rFonts w:ascii="Arial" w:hAnsi="Arial" w:cs="Arial"/>
          <w:sz w:val="24"/>
          <w:szCs w:val="24"/>
        </w:rPr>
        <w:t xml:space="preserve"> (2023).</w:t>
      </w:r>
    </w:p>
    <w:p w14:paraId="3746F0FF" w14:textId="77777777" w:rsidR="00392A03" w:rsidRPr="00323330" w:rsidRDefault="008E7ACA" w:rsidP="00323330">
      <w:pPr>
        <w:spacing w:line="360" w:lineRule="auto"/>
        <w:jc w:val="both"/>
        <w:rPr>
          <w:rFonts w:ascii="Arial" w:hAnsi="Arial" w:cs="Arial"/>
          <w:sz w:val="24"/>
          <w:szCs w:val="24"/>
        </w:rPr>
      </w:pPr>
      <w:r w:rsidRPr="00323330">
        <w:rPr>
          <w:rFonts w:ascii="Arial" w:hAnsi="Arial" w:cs="Arial"/>
          <w:sz w:val="24"/>
          <w:szCs w:val="24"/>
        </w:rPr>
        <w:t>Marriott is looking for ways to improve water consumption tracking across the company's properties so it can spot and optimize its opera</w:t>
      </w:r>
      <w:r w:rsidR="00242AF3" w:rsidRPr="00323330">
        <w:rPr>
          <w:rFonts w:ascii="Arial" w:hAnsi="Arial" w:cs="Arial"/>
          <w:sz w:val="24"/>
          <w:szCs w:val="24"/>
        </w:rPr>
        <w:t>tions (Hasek</w:t>
      </w:r>
      <w:r w:rsidRPr="00323330">
        <w:rPr>
          <w:rFonts w:ascii="Arial" w:hAnsi="Arial" w:cs="Arial"/>
          <w:sz w:val="24"/>
          <w:szCs w:val="24"/>
        </w:rPr>
        <w:t>, 2023).</w:t>
      </w:r>
    </w:p>
    <w:p w14:paraId="379841FA" w14:textId="77777777" w:rsidR="00A62ED9" w:rsidRPr="00323330" w:rsidRDefault="00CA0B82" w:rsidP="00323330">
      <w:pPr>
        <w:spacing w:line="360" w:lineRule="auto"/>
        <w:jc w:val="both"/>
        <w:rPr>
          <w:rFonts w:ascii="Arial" w:hAnsi="Arial" w:cs="Arial"/>
          <w:b/>
          <w:sz w:val="24"/>
          <w:szCs w:val="24"/>
        </w:rPr>
      </w:pPr>
      <w:bookmarkStart w:id="13" w:name="_Toc181553026"/>
      <w:r w:rsidRPr="00323330">
        <w:rPr>
          <w:rStyle w:val="Heading2Char"/>
          <w:rFonts w:cs="Arial"/>
          <w:szCs w:val="24"/>
        </w:rPr>
        <w:t>InterContinental Hotels Group</w:t>
      </w:r>
      <w:bookmarkEnd w:id="13"/>
      <w:r w:rsidRPr="00323330">
        <w:rPr>
          <w:rFonts w:ascii="Arial" w:hAnsi="Arial" w:cs="Arial"/>
          <w:b/>
          <w:sz w:val="24"/>
          <w:szCs w:val="24"/>
        </w:rPr>
        <w:t>:</w:t>
      </w:r>
    </w:p>
    <w:p w14:paraId="6727D767" w14:textId="77777777" w:rsidR="001D1755" w:rsidRPr="00323330" w:rsidRDefault="00A62ED9" w:rsidP="00323330">
      <w:pPr>
        <w:spacing w:line="360" w:lineRule="auto"/>
        <w:jc w:val="both"/>
        <w:rPr>
          <w:rFonts w:ascii="Arial" w:hAnsi="Arial" w:cs="Arial"/>
          <w:sz w:val="24"/>
          <w:szCs w:val="24"/>
        </w:rPr>
      </w:pPr>
      <w:r w:rsidRPr="00323330">
        <w:rPr>
          <w:rFonts w:ascii="Arial" w:hAnsi="Arial" w:cs="Arial"/>
          <w:sz w:val="24"/>
          <w:szCs w:val="24"/>
        </w:rPr>
        <w:t>In 2022, InterContinental Hotels Group launched a few initiatives to help their properties conserve water. In this initiative, increased employee awareness of the value of water conservation was a key component achieved principally through the Sustainability Improvement Group (SIG). As part of this educational program</w:t>
      </w:r>
      <w:r w:rsidR="00CF552D" w:rsidRPr="00323330">
        <w:rPr>
          <w:rFonts w:ascii="Arial" w:hAnsi="Arial" w:cs="Arial"/>
          <w:sz w:val="24"/>
          <w:szCs w:val="24"/>
        </w:rPr>
        <w:t>me,</w:t>
      </w:r>
      <w:r w:rsidRPr="00323330">
        <w:rPr>
          <w:rFonts w:ascii="Arial" w:hAnsi="Arial" w:cs="Arial"/>
          <w:sz w:val="24"/>
          <w:szCs w:val="24"/>
        </w:rPr>
        <w:t xml:space="preserve"> has helped staff to practice responsible water usage and to create a culture of sustainability withi</w:t>
      </w:r>
      <w:r w:rsidR="00CD5E86">
        <w:rPr>
          <w:rFonts w:ascii="Arial" w:hAnsi="Arial" w:cs="Arial"/>
          <w:sz w:val="24"/>
          <w:szCs w:val="24"/>
        </w:rPr>
        <w:t>n the organization (Crowne</w:t>
      </w:r>
      <w:r w:rsidRPr="00323330">
        <w:rPr>
          <w:rFonts w:ascii="Arial" w:hAnsi="Arial" w:cs="Arial"/>
          <w:sz w:val="24"/>
          <w:szCs w:val="24"/>
        </w:rPr>
        <w:t>, 2023).</w:t>
      </w:r>
      <w:r w:rsidR="00CA0B82" w:rsidRPr="00323330">
        <w:rPr>
          <w:rFonts w:ascii="Arial" w:hAnsi="Arial" w:cs="Arial"/>
          <w:sz w:val="24"/>
          <w:szCs w:val="24"/>
        </w:rPr>
        <w:t xml:space="preserve"> The guest rooms now used 8 litres instead of 11 litres because of IHG modernising fixtures; in the showers and aerators water consumption was lowered from 12 to 6 litres and 8 to 6 litres respectively. </w:t>
      </w:r>
    </w:p>
    <w:p w14:paraId="7E7F8479" w14:textId="77777777" w:rsidR="001D1755" w:rsidRPr="00323330" w:rsidRDefault="001D1755" w:rsidP="00323330">
      <w:pPr>
        <w:spacing w:line="360" w:lineRule="auto"/>
        <w:jc w:val="both"/>
        <w:rPr>
          <w:rFonts w:ascii="Arial" w:hAnsi="Arial" w:cs="Arial"/>
          <w:sz w:val="24"/>
          <w:szCs w:val="24"/>
        </w:rPr>
      </w:pPr>
      <w:r w:rsidRPr="00323330">
        <w:rPr>
          <w:rFonts w:ascii="Arial" w:hAnsi="Arial" w:cs="Arial"/>
          <w:noProof/>
          <w:sz w:val="24"/>
          <w:szCs w:val="24"/>
          <w:lang w:eastAsia="en-GB"/>
        </w:rPr>
        <w:lastRenderedPageBreak/>
        <w:drawing>
          <wp:inline distT="0" distB="0" distL="0" distR="0" wp14:anchorId="1937FBBD" wp14:editId="13C1416D">
            <wp:extent cx="5851525" cy="3604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4.PNG"/>
                    <pic:cNvPicPr/>
                  </pic:nvPicPr>
                  <pic:blipFill>
                    <a:blip r:embed="rId24">
                      <a:extLst>
                        <a:ext uri="{28A0092B-C50C-407E-A947-70E740481C1C}">
                          <a14:useLocalDpi xmlns:a14="http://schemas.microsoft.com/office/drawing/2010/main" val="0"/>
                        </a:ext>
                      </a:extLst>
                    </a:blip>
                    <a:stretch>
                      <a:fillRect/>
                    </a:stretch>
                  </pic:blipFill>
                  <pic:spPr>
                    <a:xfrm>
                      <a:off x="0" y="0"/>
                      <a:ext cx="5864028" cy="3611961"/>
                    </a:xfrm>
                    <a:prstGeom prst="rect">
                      <a:avLst/>
                    </a:prstGeom>
                  </pic:spPr>
                </pic:pic>
              </a:graphicData>
            </a:graphic>
          </wp:inline>
        </w:drawing>
      </w:r>
    </w:p>
    <w:p w14:paraId="7D0A1209" w14:textId="77777777" w:rsidR="001D1755" w:rsidRPr="00323330" w:rsidRDefault="00CD5E86" w:rsidP="00323330">
      <w:pPr>
        <w:spacing w:line="360" w:lineRule="auto"/>
        <w:jc w:val="both"/>
        <w:rPr>
          <w:rFonts w:ascii="Arial" w:hAnsi="Arial" w:cs="Arial"/>
          <w:sz w:val="24"/>
          <w:szCs w:val="24"/>
        </w:rPr>
      </w:pPr>
      <w:r>
        <w:rPr>
          <w:rFonts w:ascii="Arial" w:hAnsi="Arial" w:cs="Arial"/>
          <w:sz w:val="24"/>
          <w:szCs w:val="24"/>
        </w:rPr>
        <w:t>Source: (Crowne</w:t>
      </w:r>
      <w:r w:rsidR="001D1755" w:rsidRPr="00323330">
        <w:rPr>
          <w:rFonts w:ascii="Arial" w:hAnsi="Arial" w:cs="Arial"/>
          <w:sz w:val="24"/>
          <w:szCs w:val="24"/>
        </w:rPr>
        <w:t>, 2023).</w:t>
      </w:r>
    </w:p>
    <w:p w14:paraId="0662DBAF" w14:textId="77777777" w:rsidR="00A62ED9" w:rsidRPr="00323330" w:rsidRDefault="00CA0B82" w:rsidP="00323330">
      <w:pPr>
        <w:spacing w:after="0" w:line="360" w:lineRule="auto"/>
        <w:jc w:val="both"/>
        <w:rPr>
          <w:rFonts w:ascii="Arial" w:hAnsi="Arial" w:cs="Arial"/>
          <w:sz w:val="24"/>
          <w:szCs w:val="24"/>
        </w:rPr>
      </w:pPr>
      <w:r w:rsidRPr="00323330">
        <w:rPr>
          <w:rFonts w:ascii="Arial" w:hAnsi="Arial" w:cs="Arial"/>
          <w:sz w:val="24"/>
          <w:szCs w:val="24"/>
        </w:rPr>
        <w:t>These improvements lead to very substantial additional water savings and help IHG achieve its sustainability goal of lowering environme</w:t>
      </w:r>
      <w:r w:rsidR="00CD5E86">
        <w:rPr>
          <w:rFonts w:ascii="Arial" w:hAnsi="Arial" w:cs="Arial"/>
          <w:sz w:val="24"/>
          <w:szCs w:val="24"/>
        </w:rPr>
        <w:t>ntal impact (Crowne</w:t>
      </w:r>
      <w:r w:rsidRPr="00323330">
        <w:rPr>
          <w:rFonts w:ascii="Arial" w:hAnsi="Arial" w:cs="Arial"/>
          <w:sz w:val="24"/>
          <w:szCs w:val="24"/>
        </w:rPr>
        <w:t>, 2023).</w:t>
      </w:r>
    </w:p>
    <w:p w14:paraId="19927828" w14:textId="77777777" w:rsidR="00331B37" w:rsidRPr="00323330" w:rsidRDefault="00331B37" w:rsidP="00323330">
      <w:pPr>
        <w:spacing w:after="0" w:line="360" w:lineRule="auto"/>
        <w:jc w:val="both"/>
        <w:rPr>
          <w:rFonts w:ascii="Arial" w:hAnsi="Arial" w:cs="Arial"/>
          <w:b/>
          <w:sz w:val="24"/>
          <w:szCs w:val="24"/>
        </w:rPr>
      </w:pPr>
      <w:bookmarkStart w:id="14" w:name="_Toc181553027"/>
      <w:r w:rsidRPr="00323330">
        <w:rPr>
          <w:rStyle w:val="Heading1Char"/>
          <w:rFonts w:cs="Arial"/>
          <w:szCs w:val="24"/>
        </w:rPr>
        <w:t>Water Conservation Advantages for Sustainability Hotels</w:t>
      </w:r>
      <w:bookmarkEnd w:id="14"/>
      <w:r w:rsidRPr="00323330">
        <w:rPr>
          <w:rFonts w:ascii="Arial" w:hAnsi="Arial" w:cs="Arial"/>
          <w:b/>
          <w:sz w:val="24"/>
          <w:szCs w:val="24"/>
        </w:rPr>
        <w:t>:</w:t>
      </w:r>
    </w:p>
    <w:p w14:paraId="2318571F" w14:textId="77777777" w:rsidR="000136A8" w:rsidRPr="00323330" w:rsidRDefault="00331B37" w:rsidP="00323330">
      <w:pPr>
        <w:spacing w:after="0" w:line="360" w:lineRule="auto"/>
        <w:jc w:val="both"/>
        <w:rPr>
          <w:rFonts w:ascii="Arial" w:hAnsi="Arial" w:cs="Arial"/>
          <w:sz w:val="24"/>
          <w:szCs w:val="24"/>
        </w:rPr>
      </w:pPr>
      <w:r w:rsidRPr="00323330">
        <w:rPr>
          <w:rFonts w:ascii="Arial" w:hAnsi="Arial" w:cs="Arial"/>
          <w:sz w:val="24"/>
          <w:szCs w:val="24"/>
        </w:rPr>
        <w:t>There are many benefits that hotels can reap when implementing water conservation initiatives, for example: switching to that strategy as the InterContinental Hotels Group (IHG) is adopted. These benefits can be categorized into environmental, economic, and social aspects:</w:t>
      </w:r>
    </w:p>
    <w:p w14:paraId="77D309C3" w14:textId="77777777" w:rsidR="000136A8" w:rsidRPr="00323330" w:rsidRDefault="000136A8" w:rsidP="00323330">
      <w:pPr>
        <w:spacing w:line="360" w:lineRule="auto"/>
        <w:jc w:val="both"/>
        <w:rPr>
          <w:rFonts w:ascii="Arial" w:hAnsi="Arial" w:cs="Arial"/>
          <w:sz w:val="24"/>
          <w:szCs w:val="24"/>
        </w:rPr>
      </w:pPr>
      <w:r w:rsidRPr="00323330">
        <w:rPr>
          <w:rFonts w:ascii="Arial" w:hAnsi="Arial" w:cs="Arial"/>
          <w:noProof/>
          <w:sz w:val="24"/>
          <w:szCs w:val="24"/>
          <w:lang w:eastAsia="en-GB"/>
        </w:rPr>
        <w:drawing>
          <wp:inline distT="0" distB="0" distL="0" distR="0" wp14:anchorId="77F7BC2D" wp14:editId="75FAF26C">
            <wp:extent cx="5692140" cy="929640"/>
            <wp:effectExtent l="0" t="0" r="6096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62A854F" w14:textId="77777777" w:rsidR="00077D6F" w:rsidRPr="00323330" w:rsidRDefault="00077D6F" w:rsidP="00323330">
      <w:pPr>
        <w:spacing w:after="0" w:line="360" w:lineRule="auto"/>
        <w:jc w:val="both"/>
        <w:rPr>
          <w:rFonts w:ascii="Arial" w:hAnsi="Arial" w:cs="Arial"/>
          <w:b/>
          <w:sz w:val="24"/>
          <w:szCs w:val="24"/>
        </w:rPr>
      </w:pPr>
      <w:r w:rsidRPr="00323330">
        <w:rPr>
          <w:rFonts w:ascii="Arial" w:hAnsi="Arial" w:cs="Arial"/>
          <w:b/>
          <w:sz w:val="24"/>
          <w:szCs w:val="24"/>
        </w:rPr>
        <w:t>Environmental Benefits:</w:t>
      </w:r>
    </w:p>
    <w:p w14:paraId="5849111F" w14:textId="77777777" w:rsidR="00187EDC" w:rsidRPr="00323330" w:rsidRDefault="00077D6F" w:rsidP="00323330">
      <w:pPr>
        <w:spacing w:after="0" w:line="360" w:lineRule="auto"/>
        <w:jc w:val="both"/>
        <w:rPr>
          <w:rFonts w:ascii="Arial" w:hAnsi="Arial" w:cs="Arial"/>
          <w:sz w:val="24"/>
          <w:szCs w:val="24"/>
        </w:rPr>
      </w:pPr>
      <w:r w:rsidRPr="00323330">
        <w:rPr>
          <w:rFonts w:ascii="Arial" w:hAnsi="Arial" w:cs="Arial"/>
          <w:sz w:val="24"/>
          <w:szCs w:val="24"/>
        </w:rPr>
        <w:t xml:space="preserve">Water conservation helps in environmental sustainability since it preserves the use of water through immediate conservation of water, which is scarce. Hotels use a significant amount of water for guest services, landscaping, and operations, and then have a big impact on water use as such, reducing the amount of water consumed by implementing more efficient fixtures and practices can help reduce waste. For </w:t>
      </w:r>
      <w:r w:rsidRPr="00323330">
        <w:rPr>
          <w:rFonts w:ascii="Arial" w:hAnsi="Arial" w:cs="Arial"/>
          <w:sz w:val="24"/>
          <w:szCs w:val="24"/>
        </w:rPr>
        <w:lastRenderedPageBreak/>
        <w:t xml:space="preserve">example, by changing showerheads and aerators, </w:t>
      </w:r>
      <w:r w:rsidR="00CD5E86" w:rsidRPr="00CD5E86">
        <w:rPr>
          <w:rFonts w:ascii="Arial" w:hAnsi="Arial" w:cs="Arial"/>
          <w:sz w:val="24"/>
          <w:szCs w:val="24"/>
        </w:rPr>
        <w:t xml:space="preserve">InterContinental Hotels Group </w:t>
      </w:r>
      <w:r w:rsidRPr="00323330">
        <w:rPr>
          <w:rFonts w:ascii="Arial" w:hAnsi="Arial" w:cs="Arial"/>
          <w:sz w:val="24"/>
          <w:szCs w:val="24"/>
        </w:rPr>
        <w:t>significantly reduced water consumption, so conserving local water supplies and relieving municipal systems (Duran et al, 2020).</w:t>
      </w:r>
    </w:p>
    <w:p w14:paraId="0622C1FC" w14:textId="77777777" w:rsidR="0015392A" w:rsidRPr="00323330" w:rsidRDefault="0015392A" w:rsidP="00323330">
      <w:pPr>
        <w:spacing w:after="0" w:line="360" w:lineRule="auto"/>
        <w:jc w:val="both"/>
        <w:rPr>
          <w:rFonts w:ascii="Arial" w:hAnsi="Arial" w:cs="Arial"/>
          <w:b/>
          <w:sz w:val="24"/>
          <w:szCs w:val="24"/>
        </w:rPr>
      </w:pPr>
      <w:r w:rsidRPr="00323330">
        <w:rPr>
          <w:rFonts w:ascii="Arial" w:hAnsi="Arial" w:cs="Arial"/>
          <w:b/>
          <w:sz w:val="24"/>
          <w:szCs w:val="24"/>
        </w:rPr>
        <w:t>Economic Benefits:</w:t>
      </w:r>
    </w:p>
    <w:p w14:paraId="7E788D5A" w14:textId="77777777" w:rsidR="00077D6F" w:rsidRPr="00323330" w:rsidRDefault="00077D6F" w:rsidP="00323330">
      <w:pPr>
        <w:spacing w:after="0" w:line="360" w:lineRule="auto"/>
        <w:jc w:val="both"/>
        <w:rPr>
          <w:rFonts w:ascii="Arial" w:hAnsi="Arial" w:cs="Arial"/>
          <w:sz w:val="24"/>
          <w:szCs w:val="24"/>
        </w:rPr>
      </w:pPr>
      <w:r w:rsidRPr="00323330">
        <w:rPr>
          <w:rFonts w:ascii="Arial" w:hAnsi="Arial" w:cs="Arial"/>
          <w:sz w:val="24"/>
          <w:szCs w:val="24"/>
        </w:rPr>
        <w:t xml:space="preserve">Energy is also conserved by using less water thus reducing the utility bills, which </w:t>
      </w:r>
      <w:r w:rsidR="0015392A" w:rsidRPr="00323330">
        <w:rPr>
          <w:rFonts w:ascii="Arial" w:hAnsi="Arial" w:cs="Arial"/>
          <w:sz w:val="24"/>
          <w:szCs w:val="24"/>
        </w:rPr>
        <w:t>formulate</w:t>
      </w:r>
      <w:r w:rsidRPr="00323330">
        <w:rPr>
          <w:rFonts w:ascii="Arial" w:hAnsi="Arial" w:cs="Arial"/>
          <w:sz w:val="24"/>
          <w:szCs w:val="24"/>
        </w:rPr>
        <w:t xml:space="preserve"> a major concern in hotel operations. Bohdanowicz, (2018) revealed that research on water conservation measures provides substantial proof that it offers a chance of extremely significant cost reductions for hotels, which could in turn be reinvested in sustainable measures. In addition, decreased water consumption commonly leads to corresponding savings on energy for water heating and the general costs of operation.</w:t>
      </w:r>
    </w:p>
    <w:p w14:paraId="71D3A75C" w14:textId="77777777" w:rsidR="006200CC" w:rsidRPr="00323330" w:rsidRDefault="00F916C6" w:rsidP="00323330">
      <w:pPr>
        <w:spacing w:after="0" w:line="360" w:lineRule="auto"/>
        <w:jc w:val="both"/>
        <w:rPr>
          <w:rFonts w:ascii="Arial" w:hAnsi="Arial" w:cs="Arial"/>
          <w:b/>
          <w:sz w:val="24"/>
          <w:szCs w:val="24"/>
        </w:rPr>
      </w:pPr>
      <w:r w:rsidRPr="00323330">
        <w:rPr>
          <w:rFonts w:ascii="Arial" w:hAnsi="Arial" w:cs="Arial"/>
          <w:b/>
          <w:sz w:val="24"/>
          <w:szCs w:val="24"/>
        </w:rPr>
        <w:t xml:space="preserve">Improved Brand Reputation: </w:t>
      </w:r>
    </w:p>
    <w:p w14:paraId="5FC86364" w14:textId="77777777" w:rsidR="000136A8" w:rsidRPr="00323330" w:rsidRDefault="006200CC" w:rsidP="00323330">
      <w:pPr>
        <w:spacing w:after="0" w:line="360" w:lineRule="auto"/>
        <w:jc w:val="both"/>
        <w:rPr>
          <w:rFonts w:ascii="Arial" w:hAnsi="Arial" w:cs="Arial"/>
          <w:sz w:val="24"/>
          <w:szCs w:val="24"/>
        </w:rPr>
      </w:pPr>
      <w:r w:rsidRPr="00323330">
        <w:rPr>
          <w:rFonts w:ascii="Arial" w:hAnsi="Arial" w:cs="Arial"/>
          <w:sz w:val="24"/>
          <w:szCs w:val="24"/>
        </w:rPr>
        <w:t>Environmental friendly practices i.e. water conserving methods make a hotel favourite for people with a sensitive conscience.  Ribeiro et al, (2021) state that when more people seek environmentally friendly accommodations, hotels that openly advocate their sustainable practices such as</w:t>
      </w:r>
      <w:r w:rsidR="00CD5E86">
        <w:rPr>
          <w:rFonts w:ascii="Arial" w:hAnsi="Arial" w:cs="Arial"/>
          <w:sz w:val="24"/>
          <w:szCs w:val="24"/>
        </w:rPr>
        <w:t xml:space="preserve"> </w:t>
      </w:r>
      <w:r w:rsidRPr="00323330">
        <w:rPr>
          <w:rFonts w:ascii="Arial" w:hAnsi="Arial" w:cs="Arial"/>
          <w:sz w:val="24"/>
          <w:szCs w:val="24"/>
        </w:rPr>
        <w:t xml:space="preserve"> </w:t>
      </w:r>
      <w:r w:rsidR="00CD5E86" w:rsidRPr="00CD5E86">
        <w:rPr>
          <w:rFonts w:ascii="Arial" w:hAnsi="Arial" w:cs="Arial"/>
          <w:sz w:val="24"/>
          <w:szCs w:val="24"/>
        </w:rPr>
        <w:t>InterContinental Hotels Group</w:t>
      </w:r>
      <w:r w:rsidRPr="00323330">
        <w:rPr>
          <w:rFonts w:ascii="Arial" w:hAnsi="Arial" w:cs="Arial"/>
          <w:sz w:val="24"/>
          <w:szCs w:val="24"/>
        </w:rPr>
        <w:t xml:space="preserve"> water conservation, guests will better be able to distinguish such hotels in the market. Such reputation may lead to more faithful clients, or simply more occupied places and mansions.</w:t>
      </w:r>
    </w:p>
    <w:p w14:paraId="2599CD9E" w14:textId="77777777" w:rsidR="00C53488" w:rsidRPr="00323330" w:rsidRDefault="00CA3B1E" w:rsidP="00323330">
      <w:pPr>
        <w:spacing w:after="0" w:line="360" w:lineRule="auto"/>
        <w:jc w:val="both"/>
        <w:rPr>
          <w:rFonts w:ascii="Arial" w:hAnsi="Arial" w:cs="Arial"/>
          <w:sz w:val="24"/>
          <w:szCs w:val="24"/>
        </w:rPr>
      </w:pPr>
      <w:r w:rsidRPr="00323330">
        <w:rPr>
          <w:rFonts w:ascii="Arial" w:hAnsi="Arial" w:cs="Arial"/>
          <w:b/>
          <w:sz w:val="24"/>
          <w:szCs w:val="24"/>
        </w:rPr>
        <w:t>Compliance with Regulations:</w:t>
      </w:r>
    </w:p>
    <w:p w14:paraId="1871FB85" w14:textId="77777777" w:rsidR="000136A8" w:rsidRPr="00323330" w:rsidRDefault="00CA3B1E" w:rsidP="00323330">
      <w:pPr>
        <w:spacing w:after="0" w:line="360" w:lineRule="auto"/>
        <w:jc w:val="both"/>
        <w:rPr>
          <w:rFonts w:ascii="Arial" w:hAnsi="Arial" w:cs="Arial"/>
          <w:sz w:val="24"/>
          <w:szCs w:val="24"/>
        </w:rPr>
      </w:pPr>
      <w:r w:rsidRPr="00323330">
        <w:rPr>
          <w:rFonts w:ascii="Arial" w:hAnsi="Arial" w:cs="Arial"/>
          <w:sz w:val="24"/>
          <w:szCs w:val="24"/>
        </w:rPr>
        <w:t xml:space="preserve">Water use and waste management laws are becoming strict in many localities. Hotels </w:t>
      </w:r>
      <w:r w:rsidR="00CF552D" w:rsidRPr="00323330">
        <w:rPr>
          <w:rFonts w:ascii="Arial" w:hAnsi="Arial" w:cs="Arial"/>
          <w:sz w:val="24"/>
          <w:szCs w:val="24"/>
        </w:rPr>
        <w:t>that</w:t>
      </w:r>
      <w:r w:rsidRPr="00323330">
        <w:rPr>
          <w:rFonts w:ascii="Arial" w:hAnsi="Arial" w:cs="Arial"/>
          <w:sz w:val="24"/>
          <w:szCs w:val="24"/>
        </w:rPr>
        <w:t xml:space="preserve"> take proactive initiatives to reduce the use of water can be assured of compliance with local rules and avoid any fines, or penalties. Lee et al, (2019) discovered that not only does this build goodwill with regulatory organisations, but it also goes a long way to ready the hotels for future </w:t>
      </w:r>
      <w:r w:rsidR="00852EEF" w:rsidRPr="00323330">
        <w:rPr>
          <w:rFonts w:ascii="Arial" w:hAnsi="Arial" w:cs="Arial"/>
          <w:sz w:val="24"/>
          <w:szCs w:val="24"/>
        </w:rPr>
        <w:t>Greener practice</w:t>
      </w:r>
      <w:r w:rsidRPr="00323330">
        <w:rPr>
          <w:rFonts w:ascii="Arial" w:hAnsi="Arial" w:cs="Arial"/>
          <w:sz w:val="24"/>
          <w:szCs w:val="24"/>
        </w:rPr>
        <w:t xml:space="preserve"> certifications.</w:t>
      </w:r>
    </w:p>
    <w:p w14:paraId="67CADDFA" w14:textId="77777777" w:rsidR="001E7F91" w:rsidRPr="00323330" w:rsidRDefault="00B42CDE" w:rsidP="00323330">
      <w:pPr>
        <w:spacing w:line="360" w:lineRule="auto"/>
        <w:jc w:val="both"/>
        <w:rPr>
          <w:rFonts w:ascii="Arial" w:hAnsi="Arial" w:cs="Arial"/>
          <w:sz w:val="24"/>
          <w:szCs w:val="24"/>
        </w:rPr>
      </w:pPr>
      <w:bookmarkStart w:id="15" w:name="_Toc181553028"/>
      <w:r>
        <w:rPr>
          <w:rStyle w:val="Heading1Char"/>
          <w:rFonts w:cs="Arial"/>
          <w:szCs w:val="24"/>
        </w:rPr>
        <w:lastRenderedPageBreak/>
        <w:t>C</w:t>
      </w:r>
      <w:r w:rsidR="001E7F91" w:rsidRPr="00323330">
        <w:rPr>
          <w:rStyle w:val="Heading1Char"/>
          <w:rFonts w:cs="Arial"/>
          <w:szCs w:val="24"/>
        </w:rPr>
        <w:t>hallenges</w:t>
      </w:r>
      <w:bookmarkEnd w:id="15"/>
      <w:r w:rsidR="001E7F91" w:rsidRPr="00323330">
        <w:rPr>
          <w:rFonts w:ascii="Arial" w:hAnsi="Arial" w:cs="Arial"/>
          <w:b/>
          <w:sz w:val="24"/>
          <w:szCs w:val="24"/>
        </w:rPr>
        <w:t>:</w:t>
      </w:r>
      <w:r w:rsidRPr="00B42CDE">
        <w:rPr>
          <w:rFonts w:ascii="Arial" w:hAnsi="Arial" w:cs="Arial"/>
          <w:noProof/>
          <w:sz w:val="24"/>
          <w:szCs w:val="24"/>
          <w:lang w:eastAsia="en-GB"/>
        </w:rPr>
        <w:t xml:space="preserve"> </w:t>
      </w:r>
      <w:r w:rsidRPr="00323330">
        <w:rPr>
          <w:rFonts w:ascii="Arial" w:hAnsi="Arial" w:cs="Arial"/>
          <w:noProof/>
          <w:sz w:val="24"/>
          <w:szCs w:val="24"/>
          <w:lang w:eastAsia="en-GB"/>
        </w:rPr>
        <w:drawing>
          <wp:inline distT="0" distB="0" distL="0" distR="0" wp14:anchorId="267196F2" wp14:editId="6EB88FB0">
            <wp:extent cx="5731510" cy="7726680"/>
            <wp:effectExtent l="38100" t="0" r="59690" b="4572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CB2B6A7" w14:textId="77777777" w:rsidR="0024345E" w:rsidRPr="00323330" w:rsidRDefault="0024345E" w:rsidP="00323330">
      <w:pPr>
        <w:pStyle w:val="Heading1"/>
        <w:jc w:val="both"/>
        <w:rPr>
          <w:rFonts w:cs="Arial"/>
          <w:szCs w:val="24"/>
        </w:rPr>
      </w:pPr>
      <w:bookmarkStart w:id="16" w:name="_Toc181553029"/>
      <w:r w:rsidRPr="00323330">
        <w:rPr>
          <w:rFonts w:cs="Arial"/>
          <w:szCs w:val="24"/>
        </w:rPr>
        <w:t>Cost-Effectiveness of Sustainability Initiatives</w:t>
      </w:r>
      <w:r w:rsidR="00216991" w:rsidRPr="00323330">
        <w:rPr>
          <w:rFonts w:cs="Arial"/>
          <w:szCs w:val="24"/>
        </w:rPr>
        <w:t>:</w:t>
      </w:r>
      <w:bookmarkEnd w:id="16"/>
    </w:p>
    <w:p w14:paraId="1F162805" w14:textId="77777777" w:rsidR="0024345E" w:rsidRPr="00323330" w:rsidRDefault="0024345E" w:rsidP="001B36DD">
      <w:pPr>
        <w:pStyle w:val="ListParagraph"/>
        <w:numPr>
          <w:ilvl w:val="0"/>
          <w:numId w:val="1"/>
        </w:numPr>
        <w:spacing w:after="0" w:line="360" w:lineRule="auto"/>
        <w:jc w:val="both"/>
        <w:rPr>
          <w:rFonts w:ascii="Arial" w:hAnsi="Arial" w:cs="Arial"/>
          <w:b/>
          <w:sz w:val="24"/>
          <w:szCs w:val="24"/>
        </w:rPr>
      </w:pPr>
      <w:r w:rsidRPr="00323330">
        <w:rPr>
          <w:rFonts w:ascii="Arial" w:hAnsi="Arial" w:cs="Arial"/>
          <w:b/>
          <w:sz w:val="24"/>
          <w:szCs w:val="24"/>
        </w:rPr>
        <w:t>Initial Investment vs. Long</w:t>
      </w:r>
      <w:r w:rsidR="00CF552D" w:rsidRPr="00323330">
        <w:rPr>
          <w:rFonts w:ascii="Arial" w:hAnsi="Arial" w:cs="Arial"/>
          <w:b/>
          <w:sz w:val="24"/>
          <w:szCs w:val="24"/>
        </w:rPr>
        <w:t>-</w:t>
      </w:r>
      <w:r w:rsidRPr="00323330">
        <w:rPr>
          <w:rFonts w:ascii="Arial" w:hAnsi="Arial" w:cs="Arial"/>
          <w:b/>
          <w:sz w:val="24"/>
          <w:szCs w:val="24"/>
        </w:rPr>
        <w:t xml:space="preserve">Term </w:t>
      </w:r>
      <w:r w:rsidR="00CF552D" w:rsidRPr="00323330">
        <w:rPr>
          <w:rFonts w:ascii="Arial" w:hAnsi="Arial" w:cs="Arial"/>
          <w:b/>
          <w:sz w:val="24"/>
          <w:szCs w:val="24"/>
        </w:rPr>
        <w:t>S</w:t>
      </w:r>
      <w:r w:rsidRPr="00323330">
        <w:rPr>
          <w:rFonts w:ascii="Arial" w:hAnsi="Arial" w:cs="Arial"/>
          <w:b/>
          <w:sz w:val="24"/>
          <w:szCs w:val="24"/>
        </w:rPr>
        <w:t>avings:</w:t>
      </w:r>
    </w:p>
    <w:p w14:paraId="300A0B54" w14:textId="77777777" w:rsidR="0024345E" w:rsidRPr="00323330" w:rsidRDefault="0024345E" w:rsidP="001B36DD">
      <w:pPr>
        <w:spacing w:after="0" w:line="360" w:lineRule="auto"/>
        <w:jc w:val="both"/>
        <w:rPr>
          <w:rFonts w:ascii="Arial" w:hAnsi="Arial" w:cs="Arial"/>
          <w:sz w:val="24"/>
          <w:szCs w:val="24"/>
        </w:rPr>
      </w:pPr>
      <w:r w:rsidRPr="00323330">
        <w:rPr>
          <w:rFonts w:ascii="Arial" w:hAnsi="Arial" w:cs="Arial"/>
          <w:sz w:val="24"/>
          <w:szCs w:val="24"/>
        </w:rPr>
        <w:lastRenderedPageBreak/>
        <w:t>Incorporating water</w:t>
      </w:r>
      <w:r w:rsidR="00CF552D" w:rsidRPr="00323330">
        <w:rPr>
          <w:rFonts w:ascii="Arial" w:hAnsi="Arial" w:cs="Arial"/>
          <w:sz w:val="24"/>
          <w:szCs w:val="24"/>
        </w:rPr>
        <w:t>-</w:t>
      </w:r>
      <w:r w:rsidRPr="00323330">
        <w:rPr>
          <w:rFonts w:ascii="Arial" w:hAnsi="Arial" w:cs="Arial"/>
          <w:sz w:val="24"/>
          <w:szCs w:val="24"/>
        </w:rPr>
        <w:t>saving technologies like low</w:t>
      </w:r>
      <w:r w:rsidR="00CF552D" w:rsidRPr="00323330">
        <w:rPr>
          <w:rFonts w:ascii="Arial" w:hAnsi="Arial" w:cs="Arial"/>
          <w:sz w:val="24"/>
          <w:szCs w:val="24"/>
        </w:rPr>
        <w:t>-</w:t>
      </w:r>
      <w:r w:rsidRPr="00323330">
        <w:rPr>
          <w:rFonts w:ascii="Arial" w:hAnsi="Arial" w:cs="Arial"/>
          <w:sz w:val="24"/>
          <w:szCs w:val="24"/>
        </w:rPr>
        <w:t>flow fixtures may have big initial costs. Unfortunately, though, these changes rarely lead to landmarked savings, since water and energy costs are usually reduced</w:t>
      </w:r>
      <w:r w:rsidR="00962F97" w:rsidRPr="00323330">
        <w:rPr>
          <w:rFonts w:ascii="Arial" w:hAnsi="Arial" w:cs="Arial"/>
          <w:sz w:val="24"/>
          <w:szCs w:val="24"/>
        </w:rPr>
        <w:t xml:space="preserve"> (Bohdanowicz, 2018)</w:t>
      </w:r>
      <w:r w:rsidRPr="00323330">
        <w:rPr>
          <w:rFonts w:ascii="Arial" w:hAnsi="Arial" w:cs="Arial"/>
          <w:sz w:val="24"/>
          <w:szCs w:val="24"/>
        </w:rPr>
        <w:t>.</w:t>
      </w:r>
    </w:p>
    <w:p w14:paraId="0C61623F" w14:textId="77777777" w:rsidR="0024345E" w:rsidRPr="00323330" w:rsidRDefault="0024345E" w:rsidP="001B36DD">
      <w:pPr>
        <w:pStyle w:val="ListParagraph"/>
        <w:numPr>
          <w:ilvl w:val="0"/>
          <w:numId w:val="1"/>
        </w:numPr>
        <w:spacing w:after="0" w:line="360" w:lineRule="auto"/>
        <w:jc w:val="both"/>
        <w:rPr>
          <w:rFonts w:ascii="Arial" w:hAnsi="Arial" w:cs="Arial"/>
          <w:b/>
          <w:sz w:val="24"/>
          <w:szCs w:val="24"/>
        </w:rPr>
      </w:pPr>
      <w:r w:rsidRPr="00323330">
        <w:rPr>
          <w:rFonts w:ascii="Arial" w:hAnsi="Arial" w:cs="Arial"/>
          <w:b/>
          <w:sz w:val="24"/>
          <w:szCs w:val="24"/>
        </w:rPr>
        <w:t>Improved client loyalty:</w:t>
      </w:r>
    </w:p>
    <w:p w14:paraId="0F02BE5E" w14:textId="77777777" w:rsidR="0024345E" w:rsidRPr="00323330" w:rsidRDefault="0024345E" w:rsidP="001B36DD">
      <w:pPr>
        <w:spacing w:after="0" w:line="360" w:lineRule="auto"/>
        <w:jc w:val="both"/>
        <w:rPr>
          <w:rFonts w:ascii="Arial" w:hAnsi="Arial" w:cs="Arial"/>
          <w:sz w:val="24"/>
          <w:szCs w:val="24"/>
        </w:rPr>
      </w:pPr>
      <w:r w:rsidRPr="00323330">
        <w:rPr>
          <w:rFonts w:ascii="Arial" w:hAnsi="Arial" w:cs="Arial"/>
          <w:sz w:val="24"/>
          <w:szCs w:val="24"/>
        </w:rPr>
        <w:t xml:space="preserve">By using sustainable methods, hotels hold the potential to attract environmentally conscious customers furthering occupancy and revenue. </w:t>
      </w:r>
      <w:r w:rsidR="00CF552D" w:rsidRPr="00323330">
        <w:rPr>
          <w:rFonts w:ascii="Arial" w:hAnsi="Arial" w:cs="Arial"/>
          <w:sz w:val="24"/>
          <w:szCs w:val="24"/>
          <w:lang w:val="en-US"/>
        </w:rPr>
        <w:t>H</w:t>
      </w:r>
      <w:r w:rsidRPr="00323330">
        <w:rPr>
          <w:rFonts w:ascii="Arial" w:hAnsi="Arial" w:cs="Arial"/>
          <w:sz w:val="24"/>
          <w:szCs w:val="24"/>
          <w:lang w:val="en-US"/>
        </w:rPr>
        <w:t xml:space="preserve">erath et al, (2018) indicate that </w:t>
      </w:r>
      <w:r w:rsidRPr="00323330">
        <w:rPr>
          <w:rFonts w:ascii="Arial" w:hAnsi="Arial" w:cs="Arial"/>
          <w:sz w:val="24"/>
          <w:szCs w:val="24"/>
        </w:rPr>
        <w:t xml:space="preserve">Sixty seven percent of consumers like </w:t>
      </w:r>
      <w:r w:rsidR="00CF552D" w:rsidRPr="00323330">
        <w:rPr>
          <w:rFonts w:ascii="Arial" w:hAnsi="Arial" w:cs="Arial"/>
          <w:sz w:val="24"/>
          <w:szCs w:val="24"/>
        </w:rPr>
        <w:t>environmentally conscious hotel</w:t>
      </w:r>
      <w:r w:rsidRPr="00323330">
        <w:rPr>
          <w:rFonts w:ascii="Arial" w:hAnsi="Arial" w:cs="Arial"/>
          <w:sz w:val="24"/>
          <w:szCs w:val="24"/>
        </w:rPr>
        <w:t>s, the result shows.</w:t>
      </w:r>
    </w:p>
    <w:p w14:paraId="774DC774" w14:textId="77777777" w:rsidR="00185BCD" w:rsidRPr="00323330" w:rsidRDefault="0024345E" w:rsidP="001B36DD">
      <w:pPr>
        <w:spacing w:after="0" w:line="360" w:lineRule="auto"/>
        <w:jc w:val="both"/>
        <w:rPr>
          <w:rFonts w:ascii="Arial" w:hAnsi="Arial" w:cs="Arial"/>
          <w:sz w:val="24"/>
          <w:szCs w:val="24"/>
        </w:rPr>
      </w:pPr>
      <w:r w:rsidRPr="00323330">
        <w:rPr>
          <w:rFonts w:ascii="Arial" w:hAnsi="Arial" w:cs="Arial"/>
          <w:sz w:val="24"/>
          <w:szCs w:val="24"/>
        </w:rPr>
        <w:t>In short, the initial costs of installing water conservation measures may be very high, but in the long-term</w:t>
      </w:r>
      <w:r w:rsidR="00CF552D" w:rsidRPr="00323330">
        <w:rPr>
          <w:rFonts w:ascii="Arial" w:hAnsi="Arial" w:cs="Arial"/>
          <w:sz w:val="24"/>
          <w:szCs w:val="24"/>
        </w:rPr>
        <w:t>,</w:t>
      </w:r>
      <w:r w:rsidRPr="00323330">
        <w:rPr>
          <w:rFonts w:ascii="Arial" w:hAnsi="Arial" w:cs="Arial"/>
          <w:sz w:val="24"/>
          <w:szCs w:val="24"/>
        </w:rPr>
        <w:t xml:space="preserve"> it is cost</w:t>
      </w:r>
      <w:r w:rsidR="00CF552D" w:rsidRPr="00323330">
        <w:rPr>
          <w:rFonts w:ascii="Arial" w:hAnsi="Arial" w:cs="Arial"/>
          <w:sz w:val="24"/>
          <w:szCs w:val="24"/>
        </w:rPr>
        <w:t>-</w:t>
      </w:r>
      <w:r w:rsidRPr="00323330">
        <w:rPr>
          <w:rFonts w:ascii="Arial" w:hAnsi="Arial" w:cs="Arial"/>
          <w:sz w:val="24"/>
          <w:szCs w:val="24"/>
        </w:rPr>
        <w:t>effective, due to decreased operating costs, enhanced customer loyalty, and future revenue growth, on the other hand, usually far outweigh these initial costs.</w:t>
      </w:r>
      <w:bookmarkStart w:id="17" w:name="_Toc181553030"/>
    </w:p>
    <w:p w14:paraId="7DE9ACE4" w14:textId="77777777" w:rsidR="001E7F91" w:rsidRPr="00323330" w:rsidRDefault="001E7F91" w:rsidP="00323330">
      <w:pPr>
        <w:spacing w:after="0" w:line="360" w:lineRule="auto"/>
        <w:jc w:val="both"/>
        <w:rPr>
          <w:rFonts w:ascii="Arial" w:hAnsi="Arial" w:cs="Arial"/>
          <w:sz w:val="24"/>
          <w:szCs w:val="24"/>
        </w:rPr>
      </w:pPr>
      <w:r w:rsidRPr="00323330">
        <w:rPr>
          <w:rFonts w:ascii="Arial" w:hAnsi="Arial" w:cs="Arial"/>
          <w:b/>
          <w:sz w:val="24"/>
          <w:szCs w:val="24"/>
        </w:rPr>
        <w:t>Realistic of Water Conservation Initiatives in Hotels</w:t>
      </w:r>
      <w:r w:rsidR="00216991" w:rsidRPr="00323330">
        <w:rPr>
          <w:rFonts w:ascii="Arial" w:hAnsi="Arial" w:cs="Arial"/>
          <w:sz w:val="24"/>
          <w:szCs w:val="24"/>
        </w:rPr>
        <w:t>:</w:t>
      </w:r>
      <w:bookmarkEnd w:id="17"/>
    </w:p>
    <w:p w14:paraId="089A9B7F" w14:textId="77777777" w:rsidR="001E7F91" w:rsidRPr="00323330" w:rsidRDefault="001E7F91" w:rsidP="001B36DD">
      <w:pPr>
        <w:spacing w:after="0" w:line="360" w:lineRule="auto"/>
        <w:jc w:val="both"/>
        <w:rPr>
          <w:rFonts w:ascii="Arial" w:hAnsi="Arial" w:cs="Arial"/>
          <w:sz w:val="24"/>
          <w:szCs w:val="24"/>
        </w:rPr>
      </w:pPr>
      <w:r w:rsidRPr="00323330">
        <w:rPr>
          <w:rFonts w:ascii="Arial" w:hAnsi="Arial" w:cs="Arial"/>
          <w:sz w:val="24"/>
          <w:szCs w:val="24"/>
        </w:rPr>
        <w:t xml:space="preserve">Water conservation in hotels is further enabled by global water scarcity, rising costs, and a consumer demand for sustainability making water conservation in hotels both realistic and required. There </w:t>
      </w:r>
      <w:r w:rsidR="00CF552D" w:rsidRPr="00323330">
        <w:rPr>
          <w:rFonts w:ascii="Arial" w:hAnsi="Arial" w:cs="Arial"/>
          <w:sz w:val="24"/>
          <w:szCs w:val="24"/>
        </w:rPr>
        <w:t>is</w:t>
      </w:r>
      <w:r w:rsidRPr="00323330">
        <w:rPr>
          <w:rFonts w:ascii="Arial" w:hAnsi="Arial" w:cs="Arial"/>
          <w:sz w:val="24"/>
          <w:szCs w:val="24"/>
        </w:rPr>
        <w:t xml:space="preserve"> the following factor that contributes </w:t>
      </w:r>
      <w:r w:rsidR="00CF552D" w:rsidRPr="00323330">
        <w:rPr>
          <w:rFonts w:ascii="Arial" w:hAnsi="Arial" w:cs="Arial"/>
          <w:sz w:val="24"/>
          <w:szCs w:val="24"/>
        </w:rPr>
        <w:t>to</w:t>
      </w:r>
      <w:r w:rsidRPr="00323330">
        <w:rPr>
          <w:rFonts w:ascii="Arial" w:hAnsi="Arial" w:cs="Arial"/>
          <w:sz w:val="24"/>
          <w:szCs w:val="24"/>
        </w:rPr>
        <w:t xml:space="preserve"> </w:t>
      </w:r>
      <w:r w:rsidR="00CF552D" w:rsidRPr="00323330">
        <w:rPr>
          <w:rFonts w:ascii="Arial" w:hAnsi="Arial" w:cs="Arial"/>
          <w:sz w:val="24"/>
          <w:szCs w:val="24"/>
        </w:rPr>
        <w:t xml:space="preserve">the </w:t>
      </w:r>
      <w:r w:rsidRPr="00323330">
        <w:rPr>
          <w:rFonts w:ascii="Arial" w:hAnsi="Arial" w:cs="Arial"/>
          <w:sz w:val="24"/>
          <w:szCs w:val="24"/>
        </w:rPr>
        <w:t>realistic adopti</w:t>
      </w:r>
      <w:r w:rsidR="00CF552D" w:rsidRPr="00323330">
        <w:rPr>
          <w:rFonts w:ascii="Arial" w:hAnsi="Arial" w:cs="Arial"/>
          <w:sz w:val="24"/>
          <w:szCs w:val="24"/>
        </w:rPr>
        <w:t>on</w:t>
      </w:r>
      <w:r w:rsidRPr="00323330">
        <w:rPr>
          <w:rFonts w:ascii="Arial" w:hAnsi="Arial" w:cs="Arial"/>
          <w:sz w:val="24"/>
          <w:szCs w:val="24"/>
        </w:rPr>
        <w:t xml:space="preserve"> </w:t>
      </w:r>
      <w:r w:rsidR="00CF552D" w:rsidRPr="00323330">
        <w:rPr>
          <w:rFonts w:ascii="Arial" w:hAnsi="Arial" w:cs="Arial"/>
          <w:sz w:val="24"/>
          <w:szCs w:val="24"/>
        </w:rPr>
        <w:t xml:space="preserve">of </w:t>
      </w:r>
      <w:r w:rsidRPr="00323330">
        <w:rPr>
          <w:rFonts w:ascii="Arial" w:hAnsi="Arial" w:cs="Arial"/>
          <w:sz w:val="24"/>
          <w:szCs w:val="24"/>
        </w:rPr>
        <w:t>these initiatives:</w:t>
      </w:r>
    </w:p>
    <w:p w14:paraId="2E4C0392" w14:textId="77777777" w:rsidR="001E7F91" w:rsidRPr="00323330" w:rsidRDefault="001E7F91" w:rsidP="001B36DD">
      <w:pPr>
        <w:pStyle w:val="ListParagraph"/>
        <w:numPr>
          <w:ilvl w:val="0"/>
          <w:numId w:val="1"/>
        </w:numPr>
        <w:spacing w:after="0" w:line="360" w:lineRule="auto"/>
        <w:jc w:val="both"/>
        <w:rPr>
          <w:rFonts w:ascii="Arial" w:hAnsi="Arial" w:cs="Arial"/>
          <w:b/>
          <w:sz w:val="24"/>
          <w:szCs w:val="24"/>
        </w:rPr>
      </w:pPr>
      <w:r w:rsidRPr="00323330">
        <w:rPr>
          <w:rFonts w:ascii="Arial" w:hAnsi="Arial" w:cs="Arial"/>
          <w:b/>
          <w:sz w:val="24"/>
          <w:szCs w:val="24"/>
        </w:rPr>
        <w:t>Technological Feasibility:</w:t>
      </w:r>
    </w:p>
    <w:p w14:paraId="3531C6DD" w14:textId="77777777" w:rsidR="001E7F91" w:rsidRPr="00323330" w:rsidRDefault="001E7F91" w:rsidP="001B36DD">
      <w:pPr>
        <w:spacing w:after="0" w:line="360" w:lineRule="auto"/>
        <w:jc w:val="both"/>
        <w:rPr>
          <w:rFonts w:ascii="Arial" w:hAnsi="Arial" w:cs="Arial"/>
          <w:sz w:val="24"/>
          <w:szCs w:val="24"/>
        </w:rPr>
      </w:pPr>
      <w:r w:rsidRPr="00323330">
        <w:rPr>
          <w:rFonts w:ascii="Arial" w:hAnsi="Arial" w:cs="Arial"/>
          <w:sz w:val="24"/>
          <w:szCs w:val="24"/>
        </w:rPr>
        <w:t>Today's water</w:t>
      </w:r>
      <w:r w:rsidR="00CF552D" w:rsidRPr="00323330">
        <w:rPr>
          <w:rFonts w:ascii="Arial" w:hAnsi="Arial" w:cs="Arial"/>
          <w:sz w:val="24"/>
          <w:szCs w:val="24"/>
        </w:rPr>
        <w:t>-</w:t>
      </w:r>
      <w:r w:rsidRPr="00323330">
        <w:rPr>
          <w:rFonts w:ascii="Arial" w:hAnsi="Arial" w:cs="Arial"/>
          <w:sz w:val="24"/>
          <w:szCs w:val="24"/>
        </w:rPr>
        <w:t>saving technologies, such as low</w:t>
      </w:r>
      <w:r w:rsidR="00CF552D" w:rsidRPr="00323330">
        <w:rPr>
          <w:rFonts w:ascii="Arial" w:hAnsi="Arial" w:cs="Arial"/>
          <w:sz w:val="24"/>
          <w:szCs w:val="24"/>
        </w:rPr>
        <w:t>-</w:t>
      </w:r>
      <w:r w:rsidRPr="00323330">
        <w:rPr>
          <w:rFonts w:ascii="Arial" w:hAnsi="Arial" w:cs="Arial"/>
          <w:sz w:val="24"/>
          <w:szCs w:val="24"/>
        </w:rPr>
        <w:t>flow fixtures, smart irrigation, and greywater recycling are feasible and affordable for hotels. Younis et al, (2020) explain that the hotels that have reduced water use by over 30% using low</w:t>
      </w:r>
      <w:r w:rsidR="00CF552D" w:rsidRPr="00323330">
        <w:rPr>
          <w:rFonts w:ascii="Arial" w:hAnsi="Arial" w:cs="Arial"/>
          <w:sz w:val="24"/>
          <w:szCs w:val="24"/>
        </w:rPr>
        <w:t>-</w:t>
      </w:r>
      <w:r w:rsidRPr="00323330">
        <w:rPr>
          <w:rFonts w:ascii="Arial" w:hAnsi="Arial" w:cs="Arial"/>
          <w:sz w:val="24"/>
          <w:szCs w:val="24"/>
        </w:rPr>
        <w:t>flow showerheads and faucet aerators had no impact on guest comfort.</w:t>
      </w:r>
    </w:p>
    <w:p w14:paraId="51A6E96C" w14:textId="77777777" w:rsidR="001E7F91" w:rsidRPr="00323330" w:rsidRDefault="001E7F91" w:rsidP="001B36DD">
      <w:pPr>
        <w:pStyle w:val="ListParagraph"/>
        <w:numPr>
          <w:ilvl w:val="0"/>
          <w:numId w:val="1"/>
        </w:numPr>
        <w:spacing w:after="0" w:line="360" w:lineRule="auto"/>
        <w:jc w:val="both"/>
        <w:rPr>
          <w:rFonts w:ascii="Arial" w:hAnsi="Arial" w:cs="Arial"/>
          <w:b/>
          <w:sz w:val="24"/>
          <w:szCs w:val="24"/>
        </w:rPr>
      </w:pPr>
      <w:r w:rsidRPr="00323330">
        <w:rPr>
          <w:rFonts w:ascii="Arial" w:hAnsi="Arial" w:cs="Arial"/>
          <w:b/>
          <w:sz w:val="24"/>
          <w:szCs w:val="24"/>
        </w:rPr>
        <w:t>Supportive Regulatory Environment:</w:t>
      </w:r>
    </w:p>
    <w:p w14:paraId="0B55A59C" w14:textId="77777777" w:rsidR="001E7F91" w:rsidRPr="00323330" w:rsidRDefault="001E7F91" w:rsidP="001B36DD">
      <w:pPr>
        <w:spacing w:after="0" w:line="360" w:lineRule="auto"/>
        <w:jc w:val="both"/>
        <w:rPr>
          <w:rFonts w:ascii="Arial" w:hAnsi="Arial" w:cs="Arial"/>
          <w:sz w:val="24"/>
          <w:szCs w:val="24"/>
        </w:rPr>
      </w:pPr>
      <w:r w:rsidRPr="00323330">
        <w:rPr>
          <w:rFonts w:ascii="Arial" w:hAnsi="Arial" w:cs="Arial"/>
          <w:sz w:val="24"/>
          <w:szCs w:val="24"/>
        </w:rPr>
        <w:t>The hotels adopt conservation measures as government policies promoting sustainability. Incentives for businesses to implement water</w:t>
      </w:r>
      <w:r w:rsidR="00CF552D" w:rsidRPr="00323330">
        <w:rPr>
          <w:rFonts w:ascii="Arial" w:hAnsi="Arial" w:cs="Arial"/>
          <w:sz w:val="24"/>
          <w:szCs w:val="24"/>
        </w:rPr>
        <w:t>-</w:t>
      </w:r>
      <w:r w:rsidRPr="00323330">
        <w:rPr>
          <w:rFonts w:ascii="Arial" w:hAnsi="Arial" w:cs="Arial"/>
          <w:sz w:val="24"/>
          <w:szCs w:val="24"/>
        </w:rPr>
        <w:t>saving practices are offered by many local and national authorities, for example, the tax credits are offered. Compliance is even more important to hotels in regions with more oppressive regulations playing into the realism of widespread adoption.</w:t>
      </w:r>
    </w:p>
    <w:p w14:paraId="6FBF0F2F" w14:textId="77777777" w:rsidR="001E7F91" w:rsidRPr="00323330" w:rsidRDefault="001E7F91" w:rsidP="001B36DD">
      <w:pPr>
        <w:pStyle w:val="ListParagraph"/>
        <w:numPr>
          <w:ilvl w:val="0"/>
          <w:numId w:val="1"/>
        </w:numPr>
        <w:spacing w:after="0" w:line="360" w:lineRule="auto"/>
        <w:jc w:val="both"/>
        <w:rPr>
          <w:rFonts w:ascii="Arial" w:hAnsi="Arial" w:cs="Arial"/>
          <w:b/>
          <w:sz w:val="24"/>
          <w:szCs w:val="24"/>
        </w:rPr>
      </w:pPr>
      <w:r w:rsidRPr="00323330">
        <w:rPr>
          <w:rFonts w:ascii="Arial" w:hAnsi="Arial" w:cs="Arial"/>
          <w:b/>
          <w:sz w:val="24"/>
          <w:szCs w:val="24"/>
        </w:rPr>
        <w:t>Economic Consideration:</w:t>
      </w:r>
    </w:p>
    <w:p w14:paraId="0FB68326" w14:textId="77777777" w:rsidR="001E7F91" w:rsidRPr="00323330" w:rsidRDefault="001E7F91" w:rsidP="001B36DD">
      <w:pPr>
        <w:spacing w:after="0" w:line="360" w:lineRule="auto"/>
        <w:jc w:val="both"/>
        <w:rPr>
          <w:rFonts w:ascii="Arial" w:hAnsi="Arial" w:cs="Arial"/>
          <w:sz w:val="24"/>
          <w:szCs w:val="24"/>
        </w:rPr>
      </w:pPr>
      <w:r w:rsidRPr="00323330">
        <w:rPr>
          <w:rFonts w:ascii="Arial" w:hAnsi="Arial" w:cs="Arial"/>
          <w:sz w:val="24"/>
          <w:szCs w:val="24"/>
        </w:rPr>
        <w:t xml:space="preserve">Since initial investment is usually high, water conservation initiatives invariably show a </w:t>
      </w:r>
      <w:r w:rsidR="00CD5E86">
        <w:rPr>
          <w:rFonts w:ascii="Arial" w:hAnsi="Arial" w:cs="Arial"/>
          <w:sz w:val="24"/>
          <w:szCs w:val="24"/>
        </w:rPr>
        <w:t xml:space="preserve">return on investment </w:t>
      </w:r>
      <w:r w:rsidRPr="00323330">
        <w:rPr>
          <w:rFonts w:ascii="Arial" w:hAnsi="Arial" w:cs="Arial"/>
          <w:sz w:val="24"/>
          <w:szCs w:val="24"/>
        </w:rPr>
        <w:t xml:space="preserve">within a few years because of the resultant saving of water. These financial values make it easy to appreciate the effectiveness of water conservation as an efficient business model (Green </w:t>
      </w:r>
      <w:r w:rsidR="00CF552D" w:rsidRPr="00323330">
        <w:rPr>
          <w:rFonts w:ascii="Arial" w:hAnsi="Arial" w:cs="Arial"/>
          <w:sz w:val="24"/>
          <w:szCs w:val="24"/>
        </w:rPr>
        <w:t>H</w:t>
      </w:r>
      <w:r w:rsidRPr="00323330">
        <w:rPr>
          <w:rFonts w:ascii="Arial" w:hAnsi="Arial" w:cs="Arial"/>
          <w:sz w:val="24"/>
          <w:szCs w:val="24"/>
        </w:rPr>
        <w:t>otelier, 2019).</w:t>
      </w:r>
    </w:p>
    <w:p w14:paraId="67D2130E" w14:textId="77777777" w:rsidR="00185BCD" w:rsidRPr="00323330" w:rsidRDefault="001E7F91" w:rsidP="00323330">
      <w:pPr>
        <w:spacing w:after="0" w:line="360" w:lineRule="auto"/>
        <w:jc w:val="both"/>
        <w:rPr>
          <w:rFonts w:ascii="Arial" w:hAnsi="Arial" w:cs="Arial"/>
          <w:sz w:val="24"/>
          <w:szCs w:val="24"/>
        </w:rPr>
      </w:pPr>
      <w:r w:rsidRPr="00323330">
        <w:rPr>
          <w:rFonts w:ascii="Arial" w:hAnsi="Arial" w:cs="Arial"/>
          <w:sz w:val="24"/>
          <w:szCs w:val="24"/>
        </w:rPr>
        <w:lastRenderedPageBreak/>
        <w:t>In short, implementing water conservation strategies in hotels is realistic given technical improvements, supportive regulatory settings, changing consumer taste</w:t>
      </w:r>
      <w:r w:rsidR="00CF552D" w:rsidRPr="00323330">
        <w:rPr>
          <w:rFonts w:ascii="Arial" w:hAnsi="Arial" w:cs="Arial"/>
          <w:sz w:val="24"/>
          <w:szCs w:val="24"/>
        </w:rPr>
        <w:t>s,</w:t>
      </w:r>
      <w:r w:rsidRPr="00323330">
        <w:rPr>
          <w:rFonts w:ascii="Arial" w:hAnsi="Arial" w:cs="Arial"/>
          <w:sz w:val="24"/>
          <w:szCs w:val="24"/>
        </w:rPr>
        <w:t xml:space="preserve"> and long</w:t>
      </w:r>
      <w:r w:rsidR="00CF552D" w:rsidRPr="00323330">
        <w:rPr>
          <w:rFonts w:ascii="Arial" w:hAnsi="Arial" w:cs="Arial"/>
          <w:sz w:val="24"/>
          <w:szCs w:val="24"/>
        </w:rPr>
        <w:t>-</w:t>
      </w:r>
      <w:r w:rsidRPr="00323330">
        <w:rPr>
          <w:rFonts w:ascii="Arial" w:hAnsi="Arial" w:cs="Arial"/>
          <w:sz w:val="24"/>
          <w:szCs w:val="24"/>
        </w:rPr>
        <w:t>term economic sustainability.</w:t>
      </w:r>
      <w:bookmarkStart w:id="18" w:name="_Toc181553031"/>
    </w:p>
    <w:p w14:paraId="01320084" w14:textId="77777777" w:rsidR="002F32AA" w:rsidRPr="00323330" w:rsidRDefault="002F32AA" w:rsidP="00323330">
      <w:pPr>
        <w:spacing w:after="0" w:line="360" w:lineRule="auto"/>
        <w:jc w:val="both"/>
        <w:rPr>
          <w:rFonts w:ascii="Arial" w:hAnsi="Arial" w:cs="Arial"/>
          <w:sz w:val="24"/>
          <w:szCs w:val="24"/>
        </w:rPr>
      </w:pPr>
      <w:r w:rsidRPr="00323330">
        <w:rPr>
          <w:rFonts w:ascii="Arial" w:hAnsi="Arial" w:cs="Arial"/>
          <w:b/>
          <w:sz w:val="24"/>
          <w:szCs w:val="24"/>
        </w:rPr>
        <w:t>Environmental Benefits of Water Conservation Initiatives in Hotels</w:t>
      </w:r>
      <w:r w:rsidR="00216991" w:rsidRPr="00323330">
        <w:rPr>
          <w:rFonts w:ascii="Arial" w:hAnsi="Arial" w:cs="Arial"/>
          <w:sz w:val="24"/>
          <w:szCs w:val="24"/>
        </w:rPr>
        <w:t>:</w:t>
      </w:r>
      <w:bookmarkEnd w:id="18"/>
    </w:p>
    <w:p w14:paraId="764A882A" w14:textId="77777777" w:rsidR="002F32AA" w:rsidRPr="00323330" w:rsidRDefault="002F32AA" w:rsidP="001B36DD">
      <w:pPr>
        <w:spacing w:after="0" w:line="360" w:lineRule="auto"/>
        <w:jc w:val="both"/>
        <w:rPr>
          <w:rFonts w:ascii="Arial" w:hAnsi="Arial" w:cs="Arial"/>
          <w:b/>
          <w:sz w:val="24"/>
          <w:szCs w:val="24"/>
        </w:rPr>
      </w:pPr>
      <w:r w:rsidRPr="00323330">
        <w:rPr>
          <w:rFonts w:ascii="Arial" w:hAnsi="Arial" w:cs="Arial"/>
          <w:b/>
          <w:sz w:val="24"/>
          <w:szCs w:val="24"/>
        </w:rPr>
        <w:t>1. Reduction in Water Scarcity:</w:t>
      </w:r>
    </w:p>
    <w:p w14:paraId="2456A6A7" w14:textId="77777777" w:rsidR="001E7F91" w:rsidRPr="00323330" w:rsidRDefault="002F32AA" w:rsidP="001B36DD">
      <w:pPr>
        <w:spacing w:after="0" w:line="360" w:lineRule="auto"/>
        <w:jc w:val="both"/>
        <w:rPr>
          <w:rFonts w:ascii="Arial" w:hAnsi="Arial" w:cs="Arial"/>
          <w:sz w:val="24"/>
          <w:szCs w:val="24"/>
        </w:rPr>
      </w:pPr>
      <w:r w:rsidRPr="00323330">
        <w:rPr>
          <w:rFonts w:ascii="Arial" w:hAnsi="Arial" w:cs="Arial"/>
          <w:sz w:val="24"/>
          <w:szCs w:val="24"/>
        </w:rPr>
        <w:t xml:space="preserve">Reducing water use by the hotels will greatly help stabilise the regional water supply. In water-stressed locations, Jones </w:t>
      </w:r>
      <w:r w:rsidR="00CD5E86">
        <w:rPr>
          <w:rFonts w:ascii="Arial" w:hAnsi="Arial" w:cs="Arial"/>
          <w:sz w:val="24"/>
          <w:szCs w:val="24"/>
        </w:rPr>
        <w:t>et al,</w:t>
      </w:r>
      <w:r w:rsidRPr="00323330">
        <w:rPr>
          <w:rFonts w:ascii="Arial" w:hAnsi="Arial" w:cs="Arial"/>
          <w:sz w:val="24"/>
          <w:szCs w:val="24"/>
        </w:rPr>
        <w:t xml:space="preserve"> (2019) found that a 20% reduction in hotel water use would reli</w:t>
      </w:r>
      <w:r w:rsidR="007070CA" w:rsidRPr="00323330">
        <w:rPr>
          <w:rFonts w:ascii="Arial" w:hAnsi="Arial" w:cs="Arial"/>
          <w:sz w:val="24"/>
          <w:szCs w:val="24"/>
        </w:rPr>
        <w:t>eve pressure on local resources</w:t>
      </w:r>
      <w:r w:rsidRPr="00323330">
        <w:rPr>
          <w:rFonts w:ascii="Arial" w:hAnsi="Arial" w:cs="Arial"/>
          <w:sz w:val="24"/>
          <w:szCs w:val="24"/>
        </w:rPr>
        <w:t>.</w:t>
      </w:r>
    </w:p>
    <w:p w14:paraId="2B440932" w14:textId="77777777" w:rsidR="007070CA" w:rsidRPr="00323330" w:rsidRDefault="008A1BED" w:rsidP="001B36DD">
      <w:pPr>
        <w:spacing w:after="0" w:line="360" w:lineRule="auto"/>
        <w:jc w:val="both"/>
        <w:rPr>
          <w:rFonts w:ascii="Arial" w:hAnsi="Arial" w:cs="Arial"/>
          <w:b/>
          <w:sz w:val="24"/>
          <w:szCs w:val="24"/>
        </w:rPr>
      </w:pPr>
      <w:r w:rsidRPr="00323330">
        <w:rPr>
          <w:rFonts w:ascii="Arial" w:hAnsi="Arial" w:cs="Arial"/>
          <w:b/>
          <w:sz w:val="24"/>
          <w:szCs w:val="24"/>
        </w:rPr>
        <w:t xml:space="preserve">2. </w:t>
      </w:r>
      <w:r w:rsidR="007070CA" w:rsidRPr="00323330">
        <w:rPr>
          <w:rFonts w:ascii="Arial" w:hAnsi="Arial" w:cs="Arial"/>
          <w:b/>
          <w:sz w:val="24"/>
          <w:szCs w:val="24"/>
        </w:rPr>
        <w:t>Decreased Energy Consumption:</w:t>
      </w:r>
    </w:p>
    <w:p w14:paraId="6C21834D" w14:textId="77777777" w:rsidR="007070CA" w:rsidRPr="00323330" w:rsidRDefault="007070CA" w:rsidP="001B36DD">
      <w:pPr>
        <w:spacing w:after="0" w:line="360" w:lineRule="auto"/>
        <w:jc w:val="both"/>
        <w:rPr>
          <w:rFonts w:ascii="Arial" w:hAnsi="Arial" w:cs="Arial"/>
          <w:sz w:val="24"/>
          <w:szCs w:val="24"/>
        </w:rPr>
      </w:pPr>
      <w:r w:rsidRPr="00323330">
        <w:rPr>
          <w:rFonts w:ascii="Arial" w:hAnsi="Arial" w:cs="Arial"/>
          <w:sz w:val="24"/>
          <w:szCs w:val="24"/>
        </w:rPr>
        <w:t>Water saving means less energy will be required for heating, pumping</w:t>
      </w:r>
      <w:r w:rsidR="00CF552D" w:rsidRPr="00323330">
        <w:rPr>
          <w:rFonts w:ascii="Arial" w:hAnsi="Arial" w:cs="Arial"/>
          <w:sz w:val="24"/>
          <w:szCs w:val="24"/>
        </w:rPr>
        <w:t>,</w:t>
      </w:r>
      <w:r w:rsidRPr="00323330">
        <w:rPr>
          <w:rFonts w:ascii="Arial" w:hAnsi="Arial" w:cs="Arial"/>
          <w:sz w:val="24"/>
          <w:szCs w:val="24"/>
        </w:rPr>
        <w:t xml:space="preserve"> or treating water. WRI (2020) states that methodologies to conserve water can also save energy, </w:t>
      </w:r>
      <w:r w:rsidR="00CF552D" w:rsidRPr="00323330">
        <w:rPr>
          <w:rFonts w:ascii="Arial" w:hAnsi="Arial" w:cs="Arial"/>
          <w:sz w:val="24"/>
          <w:szCs w:val="24"/>
        </w:rPr>
        <w:t xml:space="preserve">and </w:t>
      </w:r>
      <w:r w:rsidRPr="00323330">
        <w:rPr>
          <w:rFonts w:ascii="Arial" w:hAnsi="Arial" w:cs="Arial"/>
          <w:sz w:val="24"/>
          <w:szCs w:val="24"/>
        </w:rPr>
        <w:t>lower carbon footprint and expenses to operate.</w:t>
      </w:r>
    </w:p>
    <w:p w14:paraId="5CB70D64" w14:textId="77777777" w:rsidR="008407A8" w:rsidRPr="00323330" w:rsidRDefault="008407A8" w:rsidP="001B36DD">
      <w:pPr>
        <w:spacing w:after="0" w:line="360" w:lineRule="auto"/>
        <w:jc w:val="both"/>
        <w:rPr>
          <w:rFonts w:ascii="Arial" w:hAnsi="Arial" w:cs="Arial"/>
          <w:b/>
          <w:sz w:val="24"/>
          <w:szCs w:val="24"/>
        </w:rPr>
      </w:pPr>
      <w:r w:rsidRPr="00323330">
        <w:rPr>
          <w:rFonts w:ascii="Arial" w:hAnsi="Arial" w:cs="Arial"/>
          <w:b/>
          <w:sz w:val="24"/>
          <w:szCs w:val="24"/>
        </w:rPr>
        <w:t>3. Prevention of Pollution and Eutrophication:</w:t>
      </w:r>
    </w:p>
    <w:p w14:paraId="7589AF3C" w14:textId="77777777" w:rsidR="008407A8" w:rsidRPr="00323330" w:rsidRDefault="008407A8" w:rsidP="001B36DD">
      <w:pPr>
        <w:spacing w:after="0" w:line="360" w:lineRule="auto"/>
        <w:jc w:val="both"/>
        <w:rPr>
          <w:rFonts w:ascii="Arial" w:hAnsi="Arial" w:cs="Arial"/>
          <w:sz w:val="24"/>
          <w:szCs w:val="24"/>
        </w:rPr>
      </w:pPr>
      <w:r w:rsidRPr="00323330">
        <w:rPr>
          <w:rFonts w:ascii="Arial" w:hAnsi="Arial" w:cs="Arial"/>
          <w:sz w:val="24"/>
          <w:szCs w:val="24"/>
        </w:rPr>
        <w:t xml:space="preserve">Hotels reduce wastewater volume, which frequently contains dangerous pollutants, by using less water. </w:t>
      </w:r>
      <w:r w:rsidR="00CF552D" w:rsidRPr="00323330">
        <w:rPr>
          <w:rFonts w:ascii="Arial" w:hAnsi="Arial" w:cs="Arial"/>
          <w:sz w:val="24"/>
          <w:szCs w:val="24"/>
        </w:rPr>
        <w:t>In the study by Fuchs et al,</w:t>
      </w:r>
      <w:r w:rsidRPr="00323330">
        <w:rPr>
          <w:rFonts w:ascii="Arial" w:hAnsi="Arial" w:cs="Arial"/>
          <w:sz w:val="24"/>
          <w:szCs w:val="24"/>
        </w:rPr>
        <w:t xml:space="preserve"> (2021), studying methods for saving water leads to a decrease in nutrient loads in water systems, </w:t>
      </w:r>
      <w:r w:rsidR="00CF552D" w:rsidRPr="00323330">
        <w:rPr>
          <w:rFonts w:ascii="Arial" w:hAnsi="Arial" w:cs="Arial"/>
          <w:sz w:val="24"/>
          <w:szCs w:val="24"/>
        </w:rPr>
        <w:t xml:space="preserve">and </w:t>
      </w:r>
      <w:r w:rsidRPr="00323330">
        <w:rPr>
          <w:rFonts w:ascii="Arial" w:hAnsi="Arial" w:cs="Arial"/>
          <w:sz w:val="24"/>
          <w:szCs w:val="24"/>
        </w:rPr>
        <w:t>contribute</w:t>
      </w:r>
      <w:r w:rsidR="00CF552D" w:rsidRPr="00323330">
        <w:rPr>
          <w:rFonts w:ascii="Arial" w:hAnsi="Arial" w:cs="Arial"/>
          <w:sz w:val="24"/>
          <w:szCs w:val="24"/>
        </w:rPr>
        <w:t>s</w:t>
      </w:r>
      <w:r w:rsidRPr="00323330">
        <w:rPr>
          <w:rFonts w:ascii="Arial" w:hAnsi="Arial" w:cs="Arial"/>
          <w:sz w:val="24"/>
          <w:szCs w:val="24"/>
        </w:rPr>
        <w:t xml:space="preserve"> to the improvement of water state for aquatic organisms.</w:t>
      </w:r>
    </w:p>
    <w:p w14:paraId="3E147EF1" w14:textId="77777777" w:rsidR="00572AB5" w:rsidRPr="00323330" w:rsidRDefault="00572AB5" w:rsidP="001B36DD">
      <w:pPr>
        <w:spacing w:after="0" w:line="360" w:lineRule="auto"/>
        <w:jc w:val="both"/>
        <w:rPr>
          <w:rFonts w:ascii="Arial" w:hAnsi="Arial" w:cs="Arial"/>
          <w:b/>
          <w:sz w:val="24"/>
          <w:szCs w:val="24"/>
        </w:rPr>
      </w:pPr>
      <w:r w:rsidRPr="00323330">
        <w:rPr>
          <w:rFonts w:ascii="Arial" w:hAnsi="Arial" w:cs="Arial"/>
          <w:b/>
          <w:sz w:val="24"/>
          <w:szCs w:val="24"/>
        </w:rPr>
        <w:t>4. Enhanced Biodiversity:</w:t>
      </w:r>
    </w:p>
    <w:p w14:paraId="3356BDFE" w14:textId="77777777" w:rsidR="00572AB5" w:rsidRPr="00323330" w:rsidRDefault="00572AB5" w:rsidP="001B36DD">
      <w:pPr>
        <w:spacing w:after="0" w:line="360" w:lineRule="auto"/>
        <w:jc w:val="both"/>
        <w:rPr>
          <w:rFonts w:ascii="Arial" w:hAnsi="Arial" w:cs="Arial"/>
          <w:sz w:val="24"/>
          <w:szCs w:val="24"/>
        </w:rPr>
      </w:pPr>
      <w:r w:rsidRPr="00323330">
        <w:rPr>
          <w:rFonts w:ascii="Arial" w:hAnsi="Arial" w:cs="Arial"/>
          <w:sz w:val="24"/>
          <w:szCs w:val="24"/>
        </w:rPr>
        <w:t>The result of the water conservation initiative is the enhancement of local h</w:t>
      </w:r>
      <w:r w:rsidR="00F77DEA">
        <w:rPr>
          <w:rFonts w:ascii="Arial" w:hAnsi="Arial" w:cs="Arial"/>
          <w:sz w:val="24"/>
          <w:szCs w:val="24"/>
        </w:rPr>
        <w:t>abitats for wildlife. Ray et al,</w:t>
      </w:r>
      <w:r w:rsidRPr="00323330">
        <w:rPr>
          <w:rFonts w:ascii="Arial" w:hAnsi="Arial" w:cs="Arial"/>
          <w:sz w:val="24"/>
          <w:szCs w:val="24"/>
        </w:rPr>
        <w:t xml:space="preserve"> (2018) discovered that hotel practices with conservation measures experienced improved Biodiversity efficacy.</w:t>
      </w:r>
    </w:p>
    <w:p w14:paraId="21C375F8" w14:textId="77777777" w:rsidR="009C4FFC" w:rsidRPr="00323330" w:rsidRDefault="009C4FFC" w:rsidP="001B36DD">
      <w:pPr>
        <w:spacing w:after="0" w:line="360" w:lineRule="auto"/>
        <w:jc w:val="both"/>
        <w:rPr>
          <w:rFonts w:ascii="Arial" w:hAnsi="Arial" w:cs="Arial"/>
          <w:b/>
          <w:sz w:val="24"/>
          <w:szCs w:val="24"/>
        </w:rPr>
      </w:pPr>
      <w:r w:rsidRPr="00323330">
        <w:rPr>
          <w:rFonts w:ascii="Arial" w:hAnsi="Arial" w:cs="Arial"/>
          <w:b/>
          <w:sz w:val="24"/>
          <w:szCs w:val="24"/>
        </w:rPr>
        <w:t xml:space="preserve">5. Long-term Resilience and Sustainability: </w:t>
      </w:r>
    </w:p>
    <w:p w14:paraId="62916383" w14:textId="77777777" w:rsidR="009C4FFC" w:rsidRPr="00323330" w:rsidRDefault="009C4FFC" w:rsidP="001B36DD">
      <w:pPr>
        <w:spacing w:after="0" w:line="360" w:lineRule="auto"/>
        <w:jc w:val="both"/>
        <w:rPr>
          <w:rFonts w:ascii="Arial" w:hAnsi="Arial" w:cs="Arial"/>
          <w:sz w:val="24"/>
          <w:szCs w:val="24"/>
        </w:rPr>
      </w:pPr>
      <w:r w:rsidRPr="00323330">
        <w:rPr>
          <w:rFonts w:ascii="Arial" w:hAnsi="Arial" w:cs="Arial"/>
          <w:sz w:val="24"/>
          <w:szCs w:val="24"/>
        </w:rPr>
        <w:t>The International Tourism Partnership (2022) emphasises that sustainable practices improve hotel reputation and community resilience to climate change.</w:t>
      </w:r>
    </w:p>
    <w:p w14:paraId="7EA3902C" w14:textId="77777777" w:rsidR="000136A8" w:rsidRPr="00323330" w:rsidRDefault="000136A8" w:rsidP="001B36DD">
      <w:pPr>
        <w:spacing w:after="0" w:line="360" w:lineRule="auto"/>
        <w:jc w:val="both"/>
        <w:rPr>
          <w:rFonts w:ascii="Arial" w:hAnsi="Arial" w:cs="Arial"/>
          <w:sz w:val="24"/>
          <w:szCs w:val="24"/>
        </w:rPr>
      </w:pPr>
    </w:p>
    <w:p w14:paraId="63DEE44A" w14:textId="77777777" w:rsidR="00185BCD" w:rsidRDefault="00185BCD" w:rsidP="00323330">
      <w:pPr>
        <w:spacing w:line="360" w:lineRule="auto"/>
        <w:jc w:val="both"/>
        <w:rPr>
          <w:rStyle w:val="Heading1Char"/>
          <w:rFonts w:cs="Arial"/>
          <w:szCs w:val="24"/>
        </w:rPr>
      </w:pPr>
      <w:bookmarkStart w:id="19" w:name="_Toc181553032"/>
    </w:p>
    <w:p w14:paraId="78E8D1E8" w14:textId="77777777" w:rsidR="001B36DD" w:rsidRDefault="001B36DD" w:rsidP="00323330">
      <w:pPr>
        <w:spacing w:line="360" w:lineRule="auto"/>
        <w:jc w:val="both"/>
        <w:rPr>
          <w:rStyle w:val="Heading1Char"/>
          <w:rFonts w:cs="Arial"/>
          <w:szCs w:val="24"/>
        </w:rPr>
      </w:pPr>
    </w:p>
    <w:p w14:paraId="16C9A81F" w14:textId="77777777" w:rsidR="001B36DD" w:rsidRDefault="001B36DD" w:rsidP="00323330">
      <w:pPr>
        <w:spacing w:line="360" w:lineRule="auto"/>
        <w:jc w:val="both"/>
        <w:rPr>
          <w:rStyle w:val="Heading1Char"/>
          <w:rFonts w:cs="Arial"/>
          <w:szCs w:val="24"/>
        </w:rPr>
      </w:pPr>
    </w:p>
    <w:p w14:paraId="51436409" w14:textId="77777777" w:rsidR="001B36DD" w:rsidRPr="00323330" w:rsidRDefault="001B36DD" w:rsidP="00323330">
      <w:pPr>
        <w:spacing w:line="360" w:lineRule="auto"/>
        <w:jc w:val="both"/>
        <w:rPr>
          <w:rStyle w:val="Heading1Char"/>
          <w:rFonts w:cs="Arial"/>
          <w:szCs w:val="24"/>
        </w:rPr>
      </w:pPr>
    </w:p>
    <w:p w14:paraId="21617EA5" w14:textId="77777777" w:rsidR="00185BCD" w:rsidRPr="00323330" w:rsidRDefault="00185BCD" w:rsidP="00323330">
      <w:pPr>
        <w:spacing w:line="360" w:lineRule="auto"/>
        <w:jc w:val="both"/>
        <w:rPr>
          <w:rStyle w:val="Heading1Char"/>
          <w:rFonts w:cs="Arial"/>
          <w:szCs w:val="24"/>
        </w:rPr>
      </w:pPr>
    </w:p>
    <w:p w14:paraId="34443D75" w14:textId="77777777" w:rsidR="00F045E0" w:rsidRPr="00323330" w:rsidRDefault="00F045E0" w:rsidP="00323330">
      <w:pPr>
        <w:spacing w:after="0" w:line="360" w:lineRule="auto"/>
        <w:jc w:val="both"/>
        <w:rPr>
          <w:rFonts w:ascii="Arial" w:hAnsi="Arial" w:cs="Arial"/>
          <w:b/>
          <w:sz w:val="24"/>
          <w:szCs w:val="24"/>
        </w:rPr>
      </w:pPr>
      <w:r w:rsidRPr="00323330">
        <w:rPr>
          <w:rStyle w:val="Heading1Char"/>
          <w:rFonts w:cs="Arial"/>
          <w:szCs w:val="24"/>
        </w:rPr>
        <w:t>Conclusion</w:t>
      </w:r>
      <w:bookmarkEnd w:id="19"/>
      <w:r w:rsidRPr="00323330">
        <w:rPr>
          <w:rFonts w:ascii="Arial" w:hAnsi="Arial" w:cs="Arial"/>
          <w:b/>
          <w:sz w:val="24"/>
          <w:szCs w:val="24"/>
        </w:rPr>
        <w:t>:</w:t>
      </w:r>
    </w:p>
    <w:p w14:paraId="38F69037" w14:textId="77777777" w:rsidR="00F045E0" w:rsidRPr="00323330" w:rsidRDefault="00CF552D" w:rsidP="00323330">
      <w:pPr>
        <w:spacing w:after="0" w:line="360" w:lineRule="auto"/>
        <w:jc w:val="both"/>
        <w:rPr>
          <w:rFonts w:ascii="Arial" w:hAnsi="Arial" w:cs="Arial"/>
          <w:sz w:val="24"/>
          <w:szCs w:val="24"/>
        </w:rPr>
      </w:pPr>
      <w:r w:rsidRPr="00323330">
        <w:rPr>
          <w:rFonts w:ascii="Arial" w:hAnsi="Arial" w:cs="Arial"/>
          <w:sz w:val="24"/>
          <w:szCs w:val="24"/>
        </w:rPr>
        <w:lastRenderedPageBreak/>
        <w:t>T</w:t>
      </w:r>
      <w:r w:rsidR="00F045E0" w:rsidRPr="00323330">
        <w:rPr>
          <w:rFonts w:ascii="Arial" w:hAnsi="Arial" w:cs="Arial"/>
          <w:sz w:val="24"/>
          <w:szCs w:val="24"/>
        </w:rPr>
        <w:t>his report explains the importance of the</w:t>
      </w:r>
      <w:r w:rsidR="004B505D" w:rsidRPr="00323330">
        <w:rPr>
          <w:rFonts w:ascii="Arial" w:hAnsi="Arial" w:cs="Arial"/>
          <w:sz w:val="24"/>
          <w:szCs w:val="24"/>
        </w:rPr>
        <w:t xml:space="preserve"> Greener practice</w:t>
      </w:r>
      <w:r w:rsidR="00F045E0" w:rsidRPr="00323330">
        <w:rPr>
          <w:rFonts w:ascii="Arial" w:hAnsi="Arial" w:cs="Arial"/>
          <w:sz w:val="24"/>
          <w:szCs w:val="24"/>
        </w:rPr>
        <w:t xml:space="preserve"> that was evaluated through its water conservation and wastewater management strategies in hotels. Key findings explain that, however, it appears that the initial cost to invest in such technologies as low-flow showerheads is certainly a financial challenge, the reduced operational costs and the increased customer loyalty that comes with it </w:t>
      </w:r>
      <w:r w:rsidRPr="00323330">
        <w:rPr>
          <w:rFonts w:ascii="Arial" w:hAnsi="Arial" w:cs="Arial"/>
          <w:sz w:val="24"/>
          <w:szCs w:val="24"/>
        </w:rPr>
        <w:t>are</w:t>
      </w:r>
      <w:r w:rsidR="00F045E0" w:rsidRPr="00323330">
        <w:rPr>
          <w:rFonts w:ascii="Arial" w:hAnsi="Arial" w:cs="Arial"/>
          <w:sz w:val="24"/>
          <w:szCs w:val="24"/>
        </w:rPr>
        <w:t xml:space="preserve"> often worth it to businesses in the long run.</w:t>
      </w:r>
      <w:r w:rsidR="00C7281D" w:rsidRPr="00323330">
        <w:rPr>
          <w:rFonts w:ascii="Arial" w:hAnsi="Arial" w:cs="Arial"/>
          <w:sz w:val="24"/>
          <w:szCs w:val="24"/>
        </w:rPr>
        <w:t xml:space="preserve"> The policy is evidenced by the success of large companies like Hilton, Marriott</w:t>
      </w:r>
      <w:r w:rsidRPr="00323330">
        <w:rPr>
          <w:rFonts w:ascii="Arial" w:hAnsi="Arial" w:cs="Arial"/>
          <w:sz w:val="24"/>
          <w:szCs w:val="24"/>
        </w:rPr>
        <w:t>,</w:t>
      </w:r>
      <w:r w:rsidR="00C7281D" w:rsidRPr="00323330">
        <w:rPr>
          <w:rFonts w:ascii="Arial" w:hAnsi="Arial" w:cs="Arial"/>
          <w:sz w:val="24"/>
          <w:szCs w:val="24"/>
        </w:rPr>
        <w:t xml:space="preserve"> and InterContinental Hotels</w:t>
      </w:r>
      <w:r w:rsidR="00C7281D" w:rsidRPr="00323330">
        <w:rPr>
          <w:rFonts w:ascii="Arial" w:hAnsi="Arial" w:cs="Arial"/>
          <w:b/>
          <w:sz w:val="24"/>
          <w:szCs w:val="24"/>
        </w:rPr>
        <w:t xml:space="preserve"> </w:t>
      </w:r>
      <w:r w:rsidR="00C7281D" w:rsidRPr="00323330">
        <w:rPr>
          <w:rFonts w:ascii="Arial" w:hAnsi="Arial" w:cs="Arial"/>
          <w:sz w:val="24"/>
          <w:szCs w:val="24"/>
        </w:rPr>
        <w:t>that operate sufficient clear environmental policies, which also have a positive impact on the business results.</w:t>
      </w:r>
    </w:p>
    <w:p w14:paraId="6607583B" w14:textId="77777777" w:rsidR="00207B4F" w:rsidRPr="00323330" w:rsidRDefault="00207B4F" w:rsidP="00972D26">
      <w:pPr>
        <w:spacing w:after="0" w:line="360" w:lineRule="auto"/>
        <w:jc w:val="both"/>
        <w:rPr>
          <w:rFonts w:ascii="Arial" w:hAnsi="Arial" w:cs="Arial"/>
          <w:sz w:val="24"/>
          <w:szCs w:val="24"/>
        </w:rPr>
      </w:pPr>
      <w:r w:rsidRPr="00323330">
        <w:rPr>
          <w:rFonts w:ascii="Arial" w:hAnsi="Arial" w:cs="Arial"/>
          <w:sz w:val="24"/>
          <w:szCs w:val="24"/>
        </w:rPr>
        <w:t xml:space="preserve">To increase the efficiency of these efforts, the hotels pursuing the rational use of water must </w:t>
      </w:r>
      <w:r w:rsidR="00CF552D" w:rsidRPr="00323330">
        <w:rPr>
          <w:rFonts w:ascii="Arial" w:hAnsi="Arial" w:cs="Arial"/>
          <w:sz w:val="24"/>
          <w:szCs w:val="24"/>
        </w:rPr>
        <w:t>emphasize</w:t>
      </w:r>
      <w:r w:rsidRPr="00323330">
        <w:rPr>
          <w:rFonts w:ascii="Arial" w:hAnsi="Arial" w:cs="Arial"/>
          <w:sz w:val="24"/>
          <w:szCs w:val="24"/>
        </w:rPr>
        <w:t xml:space="preserve"> monitoring the effectiveness of water-saving accurately. Further, constant staff training and proper guest engagement about the advantages to be harvested from </w:t>
      </w:r>
      <w:r w:rsidR="004B505D" w:rsidRPr="00323330">
        <w:rPr>
          <w:rFonts w:ascii="Arial" w:hAnsi="Arial" w:cs="Arial"/>
          <w:sz w:val="24"/>
          <w:szCs w:val="24"/>
        </w:rPr>
        <w:t>greener practice</w:t>
      </w:r>
      <w:r w:rsidR="00CF552D" w:rsidRPr="00323330">
        <w:rPr>
          <w:rFonts w:ascii="Arial" w:hAnsi="Arial" w:cs="Arial"/>
          <w:sz w:val="24"/>
          <w:szCs w:val="24"/>
        </w:rPr>
        <w:t>s</w:t>
      </w:r>
      <w:r w:rsidRPr="00323330">
        <w:rPr>
          <w:rFonts w:ascii="Arial" w:hAnsi="Arial" w:cs="Arial"/>
          <w:sz w:val="24"/>
          <w:szCs w:val="24"/>
        </w:rPr>
        <w:t xml:space="preserve"> may avoid any disruption of operations and perhaps improve guest satisfaction.</w:t>
      </w:r>
      <w:r w:rsidR="00786823">
        <w:rPr>
          <w:rFonts w:ascii="Arial" w:hAnsi="Arial" w:cs="Arial"/>
          <w:sz w:val="24"/>
          <w:szCs w:val="24"/>
        </w:rPr>
        <w:t xml:space="preserve"> </w:t>
      </w:r>
      <w:r w:rsidR="00786823" w:rsidRPr="00786823">
        <w:rPr>
          <w:rFonts w:ascii="Arial" w:hAnsi="Arial" w:cs="Arial"/>
          <w:sz w:val="24"/>
          <w:szCs w:val="24"/>
        </w:rPr>
        <w:t xml:space="preserve">The most effective way to achieve impact is for hotels to embed water conservation activities within the larger context of corporate sustainability objectives such as energy reduction and waste reduction. Through tracking progress meticulously and supporting these initiatives, the hotels can not only reduce costs but also attract eco-friendly customers by reinforcing the brands which will hopefully create loyalty to the hotels and improve their position </w:t>
      </w:r>
      <w:r w:rsidR="00952DBF">
        <w:rPr>
          <w:rFonts w:ascii="Arial" w:hAnsi="Arial" w:cs="Arial"/>
          <w:sz w:val="24"/>
          <w:szCs w:val="24"/>
        </w:rPr>
        <w:t>in</w:t>
      </w:r>
      <w:r w:rsidR="00786823" w:rsidRPr="00786823">
        <w:rPr>
          <w:rFonts w:ascii="Arial" w:hAnsi="Arial" w:cs="Arial"/>
          <w:sz w:val="24"/>
          <w:szCs w:val="24"/>
        </w:rPr>
        <w:t xml:space="preserve"> the market.</w:t>
      </w:r>
      <w:r w:rsidRPr="00323330">
        <w:rPr>
          <w:rFonts w:ascii="Arial" w:hAnsi="Arial" w:cs="Arial"/>
          <w:sz w:val="24"/>
          <w:szCs w:val="24"/>
        </w:rPr>
        <w:t xml:space="preserve"> In general, it should be understood that the application of the given measures is quite possible to implement in terms of water conservation, which is an essential step toward the future of the Hospitality Industry and which has both environmental and economic benefits.</w:t>
      </w:r>
    </w:p>
    <w:p w14:paraId="42D0CFDC" w14:textId="77777777" w:rsidR="001E7F91" w:rsidRPr="00786823" w:rsidRDefault="00786823" w:rsidP="00972D26">
      <w:pPr>
        <w:spacing w:after="0" w:line="360" w:lineRule="auto"/>
        <w:jc w:val="both"/>
        <w:rPr>
          <w:rFonts w:ascii="Arial" w:hAnsi="Arial" w:cs="Arial"/>
          <w:b/>
          <w:sz w:val="24"/>
          <w:szCs w:val="24"/>
        </w:rPr>
      </w:pPr>
      <w:r w:rsidRPr="00786823">
        <w:rPr>
          <w:rFonts w:ascii="Arial" w:hAnsi="Arial" w:cs="Arial"/>
          <w:b/>
          <w:sz w:val="24"/>
          <w:szCs w:val="24"/>
        </w:rPr>
        <w:t>Action Plan</w:t>
      </w:r>
      <w:r>
        <w:rPr>
          <w:rFonts w:ascii="Arial" w:hAnsi="Arial" w:cs="Arial"/>
          <w:b/>
          <w:sz w:val="24"/>
          <w:szCs w:val="24"/>
        </w:rPr>
        <w:t>:</w:t>
      </w:r>
      <w:r w:rsidRPr="00786823">
        <w:rPr>
          <w:rFonts w:ascii="Arial" w:hAnsi="Arial" w:cs="Arial"/>
          <w:b/>
          <w:sz w:val="24"/>
          <w:szCs w:val="24"/>
        </w:rPr>
        <w:t xml:space="preserve"> </w:t>
      </w:r>
    </w:p>
    <w:p w14:paraId="5FC3117F" w14:textId="77777777" w:rsidR="00F77DEA" w:rsidRPr="00F77DEA" w:rsidRDefault="00F77DEA" w:rsidP="00972D26">
      <w:pPr>
        <w:spacing w:after="0" w:line="360" w:lineRule="auto"/>
        <w:jc w:val="both"/>
        <w:rPr>
          <w:rFonts w:ascii="Arial" w:hAnsi="Arial" w:cs="Arial"/>
          <w:b/>
          <w:sz w:val="24"/>
          <w:szCs w:val="24"/>
        </w:rPr>
      </w:pPr>
      <w:r w:rsidRPr="00F77DEA">
        <w:rPr>
          <w:rFonts w:ascii="Arial" w:hAnsi="Arial" w:cs="Arial"/>
          <w:b/>
          <w:sz w:val="24"/>
          <w:szCs w:val="24"/>
        </w:rPr>
        <w:t>Install Low-Flow Water Fixtures</w:t>
      </w:r>
    </w:p>
    <w:p w14:paraId="59832886" w14:textId="77777777" w:rsidR="00D72534" w:rsidRDefault="00F77DEA" w:rsidP="00972D26">
      <w:pPr>
        <w:spacing w:after="0" w:line="360" w:lineRule="auto"/>
        <w:jc w:val="both"/>
        <w:rPr>
          <w:rFonts w:ascii="Arial" w:hAnsi="Arial" w:cs="Arial"/>
          <w:sz w:val="24"/>
          <w:szCs w:val="24"/>
        </w:rPr>
      </w:pPr>
      <w:r w:rsidRPr="00F77DEA">
        <w:rPr>
          <w:rFonts w:ascii="Arial" w:hAnsi="Arial" w:cs="Arial"/>
          <w:sz w:val="24"/>
          <w:szCs w:val="24"/>
        </w:rPr>
        <w:t>Many hotels and motels should purchase water-efficient devices like low-flow showerheads and faucet aerators to save water for guests ‘rooms and public areas. This initial investment can bring lifelong benefits in terms of water and energy cost</w:t>
      </w:r>
      <w:r w:rsidR="00952DBF">
        <w:rPr>
          <w:rFonts w:ascii="Arial" w:hAnsi="Arial" w:cs="Arial"/>
          <w:sz w:val="24"/>
          <w:szCs w:val="24"/>
        </w:rPr>
        <w:t>s</w:t>
      </w:r>
      <w:r w:rsidRPr="00F77DEA">
        <w:rPr>
          <w:rFonts w:ascii="Arial" w:hAnsi="Arial" w:cs="Arial"/>
          <w:sz w:val="24"/>
          <w:szCs w:val="24"/>
        </w:rPr>
        <w:t xml:space="preserve"> linked to water heating.</w:t>
      </w:r>
    </w:p>
    <w:p w14:paraId="17B69265" w14:textId="77777777" w:rsidR="00786823" w:rsidRPr="00786823" w:rsidRDefault="00786823" w:rsidP="00972D26">
      <w:pPr>
        <w:spacing w:after="0" w:line="360" w:lineRule="auto"/>
        <w:jc w:val="both"/>
        <w:rPr>
          <w:rFonts w:ascii="Arial" w:hAnsi="Arial" w:cs="Arial"/>
          <w:b/>
          <w:sz w:val="24"/>
          <w:szCs w:val="24"/>
        </w:rPr>
      </w:pPr>
      <w:r w:rsidRPr="00786823">
        <w:rPr>
          <w:rFonts w:ascii="Arial" w:hAnsi="Arial" w:cs="Arial"/>
          <w:b/>
          <w:sz w:val="24"/>
          <w:szCs w:val="24"/>
        </w:rPr>
        <w:t>Provide Staff Training for Sustainable Development</w:t>
      </w:r>
      <w:r>
        <w:rPr>
          <w:rFonts w:ascii="Arial" w:hAnsi="Arial" w:cs="Arial"/>
          <w:b/>
          <w:sz w:val="24"/>
          <w:szCs w:val="24"/>
        </w:rPr>
        <w:t>:</w:t>
      </w:r>
    </w:p>
    <w:p w14:paraId="521AEDE1" w14:textId="77777777" w:rsidR="00786823" w:rsidRDefault="00786823" w:rsidP="00972D26">
      <w:pPr>
        <w:spacing w:after="0" w:line="360" w:lineRule="auto"/>
        <w:jc w:val="both"/>
        <w:rPr>
          <w:rFonts w:ascii="Arial" w:hAnsi="Arial" w:cs="Arial"/>
          <w:sz w:val="24"/>
          <w:szCs w:val="24"/>
        </w:rPr>
      </w:pPr>
      <w:r w:rsidRPr="00786823">
        <w:rPr>
          <w:rFonts w:ascii="Arial" w:hAnsi="Arial" w:cs="Arial"/>
          <w:sz w:val="24"/>
          <w:szCs w:val="24"/>
        </w:rPr>
        <w:t xml:space="preserve">Education for the staff should be conducted to enable them to understand the proper use and management of sustainable technologies. First and foremost, proper conservation requires staff knowledge and participation so that interruptions </w:t>
      </w:r>
      <w:r w:rsidRPr="00786823">
        <w:rPr>
          <w:rFonts w:ascii="Arial" w:hAnsi="Arial" w:cs="Arial"/>
          <w:sz w:val="24"/>
          <w:szCs w:val="24"/>
        </w:rPr>
        <w:lastRenderedPageBreak/>
        <w:t>throughout installation are kept to a minimum while guaranteeing that conservation efforts are optimal.</w:t>
      </w:r>
    </w:p>
    <w:p w14:paraId="6E24ABA0" w14:textId="77777777" w:rsidR="00786823" w:rsidRPr="00786823" w:rsidRDefault="00786823" w:rsidP="00972D26">
      <w:pPr>
        <w:spacing w:after="0" w:line="360" w:lineRule="auto"/>
        <w:jc w:val="both"/>
        <w:rPr>
          <w:rFonts w:ascii="Arial" w:hAnsi="Arial" w:cs="Arial"/>
          <w:b/>
          <w:sz w:val="24"/>
          <w:szCs w:val="24"/>
        </w:rPr>
      </w:pPr>
      <w:r w:rsidRPr="00786823">
        <w:rPr>
          <w:rFonts w:ascii="Arial" w:hAnsi="Arial" w:cs="Arial"/>
          <w:b/>
          <w:sz w:val="24"/>
          <w:szCs w:val="24"/>
        </w:rPr>
        <w:t>Connect with Other Sustainability Imperatives</w:t>
      </w:r>
      <w:r>
        <w:rPr>
          <w:rFonts w:ascii="Arial" w:hAnsi="Arial" w:cs="Arial"/>
          <w:b/>
          <w:sz w:val="24"/>
          <w:szCs w:val="24"/>
        </w:rPr>
        <w:t>:</w:t>
      </w:r>
    </w:p>
    <w:p w14:paraId="0FD8FFA1" w14:textId="77777777" w:rsidR="00786823" w:rsidRDefault="00786823" w:rsidP="00972D26">
      <w:pPr>
        <w:spacing w:after="0" w:line="360" w:lineRule="auto"/>
        <w:jc w:val="both"/>
        <w:rPr>
          <w:rFonts w:ascii="Arial" w:hAnsi="Arial" w:cs="Arial"/>
          <w:sz w:val="24"/>
          <w:szCs w:val="24"/>
        </w:rPr>
      </w:pPr>
      <w:r w:rsidRPr="00786823">
        <w:rPr>
          <w:rFonts w:ascii="Arial" w:hAnsi="Arial" w:cs="Arial"/>
          <w:sz w:val="24"/>
          <w:szCs w:val="24"/>
        </w:rPr>
        <w:t>Relate water saving to other aims that include energy and waste rationalization. Such an approach not only improves the orientation to the sustainable development goals set both at the global and company levels but also contributes to the positioning of the hotel offering in the increasingly important segment of ‘green’ or environmentally sensitive tourists.</w:t>
      </w:r>
    </w:p>
    <w:p w14:paraId="12D3898D" w14:textId="77777777" w:rsidR="00786823" w:rsidRPr="00786823" w:rsidRDefault="00786823" w:rsidP="00972D26">
      <w:pPr>
        <w:spacing w:after="0" w:line="360" w:lineRule="auto"/>
        <w:jc w:val="both"/>
        <w:rPr>
          <w:rFonts w:ascii="Arial" w:hAnsi="Arial" w:cs="Arial"/>
          <w:b/>
          <w:sz w:val="24"/>
          <w:szCs w:val="24"/>
        </w:rPr>
      </w:pPr>
      <w:r w:rsidRPr="00786823">
        <w:rPr>
          <w:rFonts w:ascii="Arial" w:hAnsi="Arial" w:cs="Arial"/>
          <w:b/>
          <w:sz w:val="24"/>
          <w:szCs w:val="24"/>
        </w:rPr>
        <w:t>Fascinate Eco</w:t>
      </w:r>
      <w:r w:rsidR="00952DBF">
        <w:rPr>
          <w:rFonts w:ascii="Arial" w:hAnsi="Arial" w:cs="Arial"/>
          <w:b/>
          <w:sz w:val="24"/>
          <w:szCs w:val="24"/>
        </w:rPr>
        <w:t>-</w:t>
      </w:r>
      <w:r w:rsidRPr="00786823">
        <w:rPr>
          <w:rFonts w:ascii="Arial" w:hAnsi="Arial" w:cs="Arial"/>
          <w:b/>
          <w:sz w:val="24"/>
          <w:szCs w:val="24"/>
        </w:rPr>
        <w:t>Conscious Guests to Promote</w:t>
      </w:r>
      <w:r>
        <w:rPr>
          <w:rFonts w:ascii="Arial" w:hAnsi="Arial" w:cs="Arial"/>
          <w:b/>
          <w:sz w:val="24"/>
          <w:szCs w:val="24"/>
        </w:rPr>
        <w:t>:</w:t>
      </w:r>
    </w:p>
    <w:p w14:paraId="58509354" w14:textId="77777777" w:rsidR="00786823" w:rsidRPr="00323330" w:rsidRDefault="00786823" w:rsidP="00972D26">
      <w:pPr>
        <w:spacing w:after="0" w:line="360" w:lineRule="auto"/>
        <w:jc w:val="both"/>
        <w:rPr>
          <w:rFonts w:ascii="Arial" w:hAnsi="Arial" w:cs="Arial"/>
          <w:sz w:val="24"/>
          <w:szCs w:val="24"/>
        </w:rPr>
      </w:pPr>
      <w:r w:rsidRPr="00786823">
        <w:rPr>
          <w:rFonts w:ascii="Arial" w:hAnsi="Arial" w:cs="Arial"/>
          <w:sz w:val="24"/>
          <w:szCs w:val="24"/>
        </w:rPr>
        <w:t>The hotel market</w:t>
      </w:r>
      <w:r w:rsidR="00952DBF">
        <w:rPr>
          <w:rFonts w:ascii="Arial" w:hAnsi="Arial" w:cs="Arial"/>
          <w:sz w:val="24"/>
          <w:szCs w:val="24"/>
        </w:rPr>
        <w:t>s</w:t>
      </w:r>
      <w:r w:rsidRPr="00786823">
        <w:rPr>
          <w:rFonts w:ascii="Arial" w:hAnsi="Arial" w:cs="Arial"/>
          <w:sz w:val="24"/>
          <w:szCs w:val="24"/>
        </w:rPr>
        <w:t xml:space="preserve"> the sustainability initiatives of the hotel as part of its brand identity. These efforts can be emphasized to attract eco</w:t>
      </w:r>
      <w:r w:rsidR="00952DBF">
        <w:rPr>
          <w:rFonts w:ascii="Arial" w:hAnsi="Arial" w:cs="Arial"/>
          <w:sz w:val="24"/>
          <w:szCs w:val="24"/>
        </w:rPr>
        <w:t>-</w:t>
      </w:r>
      <w:r w:rsidRPr="00786823">
        <w:rPr>
          <w:rFonts w:ascii="Arial" w:hAnsi="Arial" w:cs="Arial"/>
          <w:sz w:val="24"/>
          <w:szCs w:val="24"/>
        </w:rPr>
        <w:t>conscious travelers, retain customers</w:t>
      </w:r>
      <w:r w:rsidR="00952DBF">
        <w:rPr>
          <w:rFonts w:ascii="Arial" w:hAnsi="Arial" w:cs="Arial"/>
          <w:sz w:val="24"/>
          <w:szCs w:val="24"/>
        </w:rPr>
        <w:t>,</w:t>
      </w:r>
      <w:r w:rsidRPr="00786823">
        <w:rPr>
          <w:rFonts w:ascii="Arial" w:hAnsi="Arial" w:cs="Arial"/>
          <w:sz w:val="24"/>
          <w:szCs w:val="24"/>
        </w:rPr>
        <w:t xml:space="preserve"> and overall reach financial and environmental goals.</w:t>
      </w:r>
    </w:p>
    <w:p w14:paraId="2630E4B2" w14:textId="77777777" w:rsidR="00622402" w:rsidRPr="00323330" w:rsidRDefault="00622402" w:rsidP="00972D26">
      <w:pPr>
        <w:spacing w:after="0" w:line="360" w:lineRule="auto"/>
        <w:jc w:val="both"/>
        <w:rPr>
          <w:rFonts w:ascii="Arial" w:hAnsi="Arial" w:cs="Arial"/>
          <w:sz w:val="24"/>
          <w:szCs w:val="24"/>
        </w:rPr>
      </w:pPr>
    </w:p>
    <w:p w14:paraId="3CC238B6" w14:textId="77777777" w:rsidR="00622402" w:rsidRPr="00323330" w:rsidRDefault="00622402" w:rsidP="00323330">
      <w:pPr>
        <w:spacing w:line="360" w:lineRule="auto"/>
        <w:jc w:val="both"/>
        <w:rPr>
          <w:rFonts w:ascii="Arial" w:hAnsi="Arial" w:cs="Arial"/>
          <w:sz w:val="24"/>
          <w:szCs w:val="24"/>
        </w:rPr>
      </w:pPr>
    </w:p>
    <w:p w14:paraId="020672DD" w14:textId="77777777" w:rsidR="00622402" w:rsidRPr="00323330" w:rsidRDefault="00622402" w:rsidP="00323330">
      <w:pPr>
        <w:spacing w:line="360" w:lineRule="auto"/>
        <w:jc w:val="both"/>
        <w:rPr>
          <w:rFonts w:ascii="Arial" w:hAnsi="Arial" w:cs="Arial"/>
          <w:sz w:val="24"/>
          <w:szCs w:val="24"/>
        </w:rPr>
      </w:pPr>
    </w:p>
    <w:p w14:paraId="4C714C78" w14:textId="77777777" w:rsidR="00622402" w:rsidRPr="00323330" w:rsidRDefault="00622402" w:rsidP="00323330">
      <w:pPr>
        <w:spacing w:line="360" w:lineRule="auto"/>
        <w:jc w:val="both"/>
        <w:rPr>
          <w:rFonts w:ascii="Arial" w:hAnsi="Arial" w:cs="Arial"/>
          <w:sz w:val="24"/>
          <w:szCs w:val="24"/>
        </w:rPr>
      </w:pPr>
    </w:p>
    <w:p w14:paraId="318F7CAD" w14:textId="77777777" w:rsidR="00622402" w:rsidRPr="00323330" w:rsidRDefault="00622402" w:rsidP="00323330">
      <w:pPr>
        <w:spacing w:line="360" w:lineRule="auto"/>
        <w:jc w:val="both"/>
        <w:rPr>
          <w:rFonts w:ascii="Arial" w:hAnsi="Arial" w:cs="Arial"/>
          <w:sz w:val="24"/>
          <w:szCs w:val="24"/>
        </w:rPr>
      </w:pPr>
    </w:p>
    <w:p w14:paraId="68AEC499" w14:textId="77777777" w:rsidR="00622402" w:rsidRPr="00323330" w:rsidRDefault="00622402" w:rsidP="00323330">
      <w:pPr>
        <w:spacing w:line="360" w:lineRule="auto"/>
        <w:jc w:val="both"/>
        <w:rPr>
          <w:rFonts w:ascii="Arial" w:hAnsi="Arial" w:cs="Arial"/>
          <w:sz w:val="24"/>
          <w:szCs w:val="24"/>
        </w:rPr>
      </w:pPr>
    </w:p>
    <w:p w14:paraId="13B913ED" w14:textId="77777777" w:rsidR="00622402" w:rsidRPr="00323330" w:rsidRDefault="00622402" w:rsidP="00323330">
      <w:pPr>
        <w:spacing w:line="360" w:lineRule="auto"/>
        <w:jc w:val="both"/>
        <w:rPr>
          <w:rFonts w:ascii="Arial" w:hAnsi="Arial" w:cs="Arial"/>
          <w:sz w:val="24"/>
          <w:szCs w:val="24"/>
        </w:rPr>
      </w:pPr>
    </w:p>
    <w:p w14:paraId="3E3E259E" w14:textId="77777777" w:rsidR="00185BCD" w:rsidRDefault="00185BCD" w:rsidP="00323330">
      <w:pPr>
        <w:spacing w:line="360" w:lineRule="auto"/>
        <w:jc w:val="both"/>
        <w:rPr>
          <w:rFonts w:ascii="Arial" w:hAnsi="Arial" w:cs="Arial"/>
          <w:sz w:val="24"/>
          <w:szCs w:val="24"/>
        </w:rPr>
      </w:pPr>
      <w:bookmarkStart w:id="20" w:name="_Toc181553033"/>
    </w:p>
    <w:p w14:paraId="7135F2EA" w14:textId="77777777" w:rsidR="00786823" w:rsidRDefault="00786823" w:rsidP="00323330">
      <w:pPr>
        <w:spacing w:line="360" w:lineRule="auto"/>
        <w:jc w:val="both"/>
        <w:rPr>
          <w:rFonts w:ascii="Arial" w:hAnsi="Arial" w:cs="Arial"/>
          <w:sz w:val="24"/>
          <w:szCs w:val="24"/>
        </w:rPr>
      </w:pPr>
    </w:p>
    <w:p w14:paraId="3DB4F704" w14:textId="77777777" w:rsidR="00786823" w:rsidRDefault="00786823" w:rsidP="00323330">
      <w:pPr>
        <w:spacing w:line="360" w:lineRule="auto"/>
        <w:jc w:val="both"/>
        <w:rPr>
          <w:rFonts w:ascii="Arial" w:hAnsi="Arial" w:cs="Arial"/>
          <w:sz w:val="24"/>
          <w:szCs w:val="24"/>
        </w:rPr>
      </w:pPr>
    </w:p>
    <w:p w14:paraId="62751F9B" w14:textId="77777777" w:rsidR="00786823" w:rsidRDefault="00786823" w:rsidP="00323330">
      <w:pPr>
        <w:spacing w:line="360" w:lineRule="auto"/>
        <w:jc w:val="both"/>
        <w:rPr>
          <w:rFonts w:ascii="Arial" w:hAnsi="Arial" w:cs="Arial"/>
          <w:sz w:val="24"/>
          <w:szCs w:val="24"/>
        </w:rPr>
      </w:pPr>
    </w:p>
    <w:p w14:paraId="424A5E44" w14:textId="77777777" w:rsidR="00786823" w:rsidRDefault="00786823" w:rsidP="00323330">
      <w:pPr>
        <w:spacing w:line="360" w:lineRule="auto"/>
        <w:jc w:val="both"/>
        <w:rPr>
          <w:rFonts w:ascii="Arial" w:hAnsi="Arial" w:cs="Arial"/>
          <w:sz w:val="24"/>
          <w:szCs w:val="24"/>
        </w:rPr>
      </w:pPr>
    </w:p>
    <w:p w14:paraId="3A0F3231" w14:textId="77777777" w:rsidR="00786823" w:rsidRDefault="00786823" w:rsidP="00323330">
      <w:pPr>
        <w:spacing w:line="360" w:lineRule="auto"/>
        <w:jc w:val="both"/>
        <w:rPr>
          <w:rFonts w:ascii="Arial" w:hAnsi="Arial" w:cs="Arial"/>
          <w:sz w:val="24"/>
          <w:szCs w:val="24"/>
        </w:rPr>
      </w:pPr>
    </w:p>
    <w:p w14:paraId="74055352" w14:textId="77777777" w:rsidR="00786823" w:rsidRDefault="00786823" w:rsidP="00323330">
      <w:pPr>
        <w:spacing w:line="360" w:lineRule="auto"/>
        <w:jc w:val="both"/>
        <w:rPr>
          <w:rFonts w:ascii="Arial" w:hAnsi="Arial" w:cs="Arial"/>
          <w:sz w:val="24"/>
          <w:szCs w:val="24"/>
        </w:rPr>
      </w:pPr>
    </w:p>
    <w:p w14:paraId="0B5A629C" w14:textId="77777777" w:rsidR="00786823" w:rsidRDefault="00786823" w:rsidP="00323330">
      <w:pPr>
        <w:spacing w:line="360" w:lineRule="auto"/>
        <w:jc w:val="both"/>
        <w:rPr>
          <w:rFonts w:ascii="Arial" w:hAnsi="Arial" w:cs="Arial"/>
          <w:sz w:val="24"/>
          <w:szCs w:val="24"/>
        </w:rPr>
      </w:pPr>
    </w:p>
    <w:p w14:paraId="2585AADA" w14:textId="77777777" w:rsidR="00786823" w:rsidRDefault="00786823" w:rsidP="00323330">
      <w:pPr>
        <w:spacing w:line="360" w:lineRule="auto"/>
        <w:jc w:val="both"/>
        <w:rPr>
          <w:rFonts w:ascii="Arial" w:hAnsi="Arial" w:cs="Arial"/>
          <w:sz w:val="24"/>
          <w:szCs w:val="24"/>
        </w:rPr>
      </w:pPr>
    </w:p>
    <w:p w14:paraId="13F83F2B" w14:textId="77777777" w:rsidR="00622402" w:rsidRPr="00323330" w:rsidRDefault="00622402" w:rsidP="00323330">
      <w:pPr>
        <w:spacing w:line="360" w:lineRule="auto"/>
        <w:jc w:val="both"/>
        <w:rPr>
          <w:rFonts w:ascii="Arial" w:hAnsi="Arial" w:cs="Arial"/>
          <w:b/>
          <w:sz w:val="24"/>
          <w:szCs w:val="24"/>
        </w:rPr>
      </w:pPr>
      <w:r w:rsidRPr="00323330">
        <w:rPr>
          <w:rStyle w:val="Heading1Char"/>
          <w:rFonts w:cs="Arial"/>
          <w:szCs w:val="24"/>
        </w:rPr>
        <w:lastRenderedPageBreak/>
        <w:t>References</w:t>
      </w:r>
      <w:bookmarkEnd w:id="20"/>
      <w:r w:rsidRPr="00323330">
        <w:rPr>
          <w:rFonts w:ascii="Arial" w:hAnsi="Arial" w:cs="Arial"/>
          <w:b/>
          <w:sz w:val="24"/>
          <w:szCs w:val="24"/>
        </w:rPr>
        <w:t>:</w:t>
      </w:r>
    </w:p>
    <w:p w14:paraId="359C2386"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Style w:val="Strong"/>
          <w:rFonts w:ascii="Arial" w:hAnsi="Arial" w:cs="Arial"/>
          <w:b w:val="0"/>
          <w:sz w:val="24"/>
          <w:szCs w:val="24"/>
        </w:rPr>
        <w:t>Bohdanowicz, P.</w:t>
      </w:r>
      <w:r w:rsidRPr="00323330">
        <w:rPr>
          <w:rFonts w:ascii="Arial" w:hAnsi="Arial" w:cs="Arial"/>
          <w:sz w:val="24"/>
          <w:szCs w:val="24"/>
        </w:rPr>
        <w:t xml:space="preserve"> (2018). </w:t>
      </w:r>
      <w:r w:rsidRPr="00323330">
        <w:rPr>
          <w:rFonts w:ascii="Arial" w:hAnsi="Arial" w:cs="Arial"/>
          <w:i/>
          <w:sz w:val="24"/>
          <w:szCs w:val="24"/>
        </w:rPr>
        <w:t>‘European Hotels' Association's Initiative on Sustainable Development’</w:t>
      </w:r>
      <w:r w:rsidRPr="00323330">
        <w:rPr>
          <w:rFonts w:ascii="Arial" w:hAnsi="Arial" w:cs="Arial"/>
          <w:sz w:val="24"/>
          <w:szCs w:val="24"/>
        </w:rPr>
        <w:t xml:space="preserve">. </w:t>
      </w:r>
      <w:r w:rsidRPr="00323330">
        <w:rPr>
          <w:rStyle w:val="Emphasis"/>
          <w:rFonts w:ascii="Arial" w:hAnsi="Arial" w:cs="Arial"/>
          <w:sz w:val="24"/>
          <w:szCs w:val="24"/>
        </w:rPr>
        <w:t>International Journal of Hospitality Management,</w:t>
      </w:r>
      <w:r w:rsidRPr="00323330">
        <w:rPr>
          <w:rFonts w:ascii="Arial" w:hAnsi="Arial" w:cs="Arial"/>
          <w:sz w:val="24"/>
          <w:szCs w:val="24"/>
        </w:rPr>
        <w:t xml:space="preserve"> 70, pp. 115-123. </w:t>
      </w:r>
    </w:p>
    <w:p w14:paraId="420B896C"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rPr>
        <w:t xml:space="preserve">Berezman, O., Miller, M. (2022). </w:t>
      </w:r>
      <w:r w:rsidRPr="00323330">
        <w:rPr>
          <w:rFonts w:ascii="Arial" w:hAnsi="Arial" w:cs="Arial"/>
          <w:i/>
          <w:sz w:val="24"/>
          <w:szCs w:val="24"/>
        </w:rPr>
        <w:t>Sustainable Hotel Practices and Guest Satisfaction Levels.</w:t>
      </w:r>
      <w:r w:rsidRPr="00323330">
        <w:rPr>
          <w:rFonts w:ascii="Arial" w:hAnsi="Arial" w:cs="Arial"/>
          <w:sz w:val="24"/>
          <w:szCs w:val="24"/>
        </w:rPr>
        <w:t xml:space="preserve"> </w:t>
      </w:r>
      <w:hyperlink r:id="rId35" w:history="1">
        <w:r w:rsidRPr="00323330">
          <w:rPr>
            <w:rStyle w:val="Hyperlink"/>
            <w:rFonts w:ascii="Arial" w:hAnsi="Arial" w:cs="Arial"/>
            <w:color w:val="auto"/>
            <w:sz w:val="24"/>
            <w:szCs w:val="24"/>
            <w:u w:val="none"/>
          </w:rPr>
          <w:t>International Journal of Hospitality &amp; Tourism Administration</w:t>
        </w:r>
      </w:hyperlink>
      <w:r w:rsidRPr="00323330">
        <w:rPr>
          <w:rFonts w:ascii="Arial" w:hAnsi="Arial" w:cs="Arial"/>
          <w:sz w:val="24"/>
          <w:szCs w:val="24"/>
        </w:rPr>
        <w:t> 15(1), pp. 1-18</w:t>
      </w:r>
    </w:p>
    <w:p w14:paraId="4FA3C17C" w14:textId="77777777" w:rsidR="00622402" w:rsidRPr="00323330"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Fonts w:ascii="Arial" w:eastAsia="Times New Roman" w:hAnsi="Arial" w:cs="Arial"/>
          <w:sz w:val="24"/>
          <w:szCs w:val="24"/>
          <w:lang w:eastAsia="en-GB"/>
        </w:rPr>
        <w:t xml:space="preserve">Cohen, S. (2020). </w:t>
      </w:r>
      <w:r w:rsidRPr="00323330">
        <w:rPr>
          <w:rFonts w:ascii="Arial" w:eastAsia="Times New Roman" w:hAnsi="Arial" w:cs="Arial"/>
          <w:i/>
          <w:iCs/>
          <w:sz w:val="24"/>
          <w:szCs w:val="24"/>
          <w:lang w:eastAsia="en-GB"/>
        </w:rPr>
        <w:t>Water conservation technologies for hospitality settings: A sustainable approach</w:t>
      </w:r>
      <w:r w:rsidRPr="00323330">
        <w:rPr>
          <w:rFonts w:ascii="Arial" w:eastAsia="Times New Roman" w:hAnsi="Arial" w:cs="Arial"/>
          <w:sz w:val="24"/>
          <w:szCs w:val="24"/>
          <w:lang w:eastAsia="en-GB"/>
        </w:rPr>
        <w:t>. Environmental Management Journal, 15(4), pp.245-258.</w:t>
      </w:r>
    </w:p>
    <w:p w14:paraId="5842964D" w14:textId="77777777" w:rsidR="00622402" w:rsidRPr="00323330"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Fonts w:ascii="Arial" w:eastAsia="Times New Roman" w:hAnsi="Arial" w:cs="Arial"/>
          <w:sz w:val="24"/>
          <w:szCs w:val="24"/>
          <w:lang w:eastAsia="en-GB"/>
        </w:rPr>
        <w:t xml:space="preserve">Chan, E., S., W., Wong, S., C., K. (2021). </w:t>
      </w:r>
      <w:r w:rsidRPr="00323330">
        <w:rPr>
          <w:rFonts w:ascii="Arial" w:eastAsia="Times New Roman" w:hAnsi="Arial" w:cs="Arial"/>
          <w:i/>
          <w:iCs/>
          <w:sz w:val="24"/>
          <w:szCs w:val="24"/>
          <w:lang w:eastAsia="en-GB"/>
        </w:rPr>
        <w:t>Enhancing sustainability in the hospitality industry through employee engagement and guest awareness programs</w:t>
      </w:r>
      <w:r w:rsidRPr="00323330">
        <w:rPr>
          <w:rFonts w:ascii="Arial" w:eastAsia="Times New Roman" w:hAnsi="Arial" w:cs="Arial"/>
          <w:sz w:val="24"/>
          <w:szCs w:val="24"/>
          <w:lang w:eastAsia="en-GB"/>
        </w:rPr>
        <w:t>. International Journal of Hospitality Management, 94, pp.102-109.</w:t>
      </w:r>
    </w:p>
    <w:p w14:paraId="0D8CE32A" w14:textId="77777777" w:rsidR="00622402" w:rsidRPr="00323330"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Style w:val="Strong"/>
          <w:rFonts w:ascii="Arial" w:hAnsi="Arial" w:cs="Arial"/>
          <w:b w:val="0"/>
          <w:sz w:val="24"/>
          <w:szCs w:val="24"/>
        </w:rPr>
        <w:t>Duran, J. M., Freire, F. and Pacheco, C.</w:t>
      </w:r>
      <w:r w:rsidRPr="00323330">
        <w:rPr>
          <w:rFonts w:ascii="Arial" w:hAnsi="Arial" w:cs="Arial"/>
          <w:sz w:val="24"/>
          <w:szCs w:val="24"/>
        </w:rPr>
        <w:t xml:space="preserve"> (2020) </w:t>
      </w:r>
      <w:r w:rsidRPr="00323330">
        <w:rPr>
          <w:rFonts w:ascii="Arial" w:hAnsi="Arial" w:cs="Arial"/>
          <w:i/>
          <w:sz w:val="24"/>
          <w:szCs w:val="24"/>
        </w:rPr>
        <w:t>‘The Importance of Water Management in the Hotel Sector: Strategies for Sustainable Development’</w:t>
      </w:r>
      <w:r w:rsidRPr="00323330">
        <w:rPr>
          <w:rFonts w:ascii="Arial" w:hAnsi="Arial" w:cs="Arial"/>
          <w:sz w:val="24"/>
          <w:szCs w:val="24"/>
        </w:rPr>
        <w:t xml:space="preserve">, </w:t>
      </w:r>
      <w:r w:rsidRPr="00323330">
        <w:rPr>
          <w:rStyle w:val="Emphasis"/>
          <w:rFonts w:ascii="Arial" w:hAnsi="Arial" w:cs="Arial"/>
          <w:i w:val="0"/>
          <w:sz w:val="24"/>
          <w:szCs w:val="24"/>
        </w:rPr>
        <w:t>Journal of Sustainable Tourism,</w:t>
      </w:r>
      <w:r w:rsidRPr="00323330">
        <w:rPr>
          <w:rFonts w:ascii="Arial" w:hAnsi="Arial" w:cs="Arial"/>
          <w:sz w:val="24"/>
          <w:szCs w:val="24"/>
        </w:rPr>
        <w:t xml:space="preserve"> 28(2), pp. 264-283.</w:t>
      </w:r>
    </w:p>
    <w:p w14:paraId="70F377E7" w14:textId="77777777" w:rsidR="00622402" w:rsidRPr="00323330"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Fonts w:ascii="Arial" w:eastAsia="Times New Roman" w:hAnsi="Arial" w:cs="Arial"/>
          <w:sz w:val="24"/>
          <w:szCs w:val="24"/>
          <w:lang w:eastAsia="en-GB"/>
        </w:rPr>
        <w:t xml:space="preserve">Friedler, E. Alfiya, Y. (2021). </w:t>
      </w:r>
      <w:r w:rsidRPr="00323330">
        <w:rPr>
          <w:rFonts w:ascii="Arial" w:eastAsia="Times New Roman" w:hAnsi="Arial" w:cs="Arial"/>
          <w:i/>
          <w:iCs/>
          <w:sz w:val="24"/>
          <w:szCs w:val="24"/>
          <w:lang w:eastAsia="en-GB"/>
        </w:rPr>
        <w:t>Greywater reuse: An efficient solution for water conservation in urban areas</w:t>
      </w:r>
      <w:r w:rsidRPr="00323330">
        <w:rPr>
          <w:rFonts w:ascii="Arial" w:eastAsia="Times New Roman" w:hAnsi="Arial" w:cs="Arial"/>
          <w:i/>
          <w:sz w:val="24"/>
          <w:szCs w:val="24"/>
          <w:lang w:eastAsia="en-GB"/>
        </w:rPr>
        <w:t>.</w:t>
      </w:r>
      <w:r w:rsidRPr="00323330">
        <w:rPr>
          <w:rFonts w:ascii="Arial" w:eastAsia="Times New Roman" w:hAnsi="Arial" w:cs="Arial"/>
          <w:sz w:val="24"/>
          <w:szCs w:val="24"/>
          <w:lang w:eastAsia="en-GB"/>
        </w:rPr>
        <w:t xml:space="preserve"> Journal of Environmental Engineering, 26(2), pp.180-192.</w:t>
      </w:r>
    </w:p>
    <w:p w14:paraId="474BDB38"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rPr>
        <w:t xml:space="preserve">Hilton, (2023). </w:t>
      </w:r>
      <w:r w:rsidRPr="00323330">
        <w:rPr>
          <w:rStyle w:val="Emphasis"/>
          <w:rFonts w:ascii="Arial" w:hAnsi="Arial" w:cs="Arial"/>
          <w:sz w:val="24"/>
          <w:szCs w:val="24"/>
        </w:rPr>
        <w:t>Travel with Purpose Report 2023</w:t>
      </w:r>
      <w:r w:rsidRPr="00323330">
        <w:rPr>
          <w:rFonts w:ascii="Arial" w:hAnsi="Arial" w:cs="Arial"/>
          <w:sz w:val="24"/>
          <w:szCs w:val="24"/>
        </w:rPr>
        <w:t xml:space="preserve">. Available at: </w:t>
      </w:r>
      <w:hyperlink r:id="rId36" w:tgtFrame="_new" w:history="1">
        <w:r w:rsidRPr="00323330">
          <w:rPr>
            <w:rStyle w:val="Hyperlink"/>
            <w:rFonts w:ascii="Arial" w:hAnsi="Arial" w:cs="Arial"/>
            <w:sz w:val="24"/>
            <w:szCs w:val="24"/>
          </w:rPr>
          <w:t>https://esg.hilton.com/wp-content/uploads/sites/4/2024/05/2023-Travel-with-Purpose-Report-ADA-final.pdf</w:t>
        </w:r>
      </w:hyperlink>
      <w:r w:rsidRPr="00323330">
        <w:rPr>
          <w:rFonts w:ascii="Arial" w:hAnsi="Arial" w:cs="Arial"/>
          <w:sz w:val="24"/>
          <w:szCs w:val="24"/>
        </w:rPr>
        <w:t>. Accessed: (29 Oct 2024).</w:t>
      </w:r>
    </w:p>
    <w:p w14:paraId="4425C863"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rPr>
        <w:t xml:space="preserve">Hasek, G. (2023). </w:t>
      </w:r>
      <w:r w:rsidRPr="00323330">
        <w:rPr>
          <w:rFonts w:ascii="Arial" w:hAnsi="Arial" w:cs="Arial"/>
          <w:i/>
          <w:sz w:val="24"/>
          <w:szCs w:val="24"/>
        </w:rPr>
        <w:t>Some Highlights from Marriott International’s 2023 Serve 360.</w:t>
      </w:r>
      <w:r w:rsidRPr="00323330">
        <w:rPr>
          <w:rFonts w:ascii="Arial" w:hAnsi="Arial" w:cs="Arial"/>
          <w:sz w:val="24"/>
          <w:szCs w:val="24"/>
        </w:rPr>
        <w:t xml:space="preserve"> Report. Available at: </w:t>
      </w:r>
      <w:hyperlink r:id="rId37" w:history="1">
        <w:r w:rsidRPr="00323330">
          <w:rPr>
            <w:rStyle w:val="Hyperlink"/>
            <w:rFonts w:ascii="Arial" w:hAnsi="Arial" w:cs="Arial"/>
            <w:sz w:val="24"/>
            <w:szCs w:val="24"/>
          </w:rPr>
          <w:t>https://www.greenlodgingnews.com/some-highlights-from-marriotts-2023-serve-360-report/</w:t>
        </w:r>
      </w:hyperlink>
      <w:r w:rsidRPr="00323330">
        <w:rPr>
          <w:rFonts w:ascii="Arial" w:hAnsi="Arial" w:cs="Arial"/>
          <w:sz w:val="24"/>
          <w:szCs w:val="24"/>
        </w:rPr>
        <w:t>. Accessed: (29 Oct 2024).</w:t>
      </w:r>
    </w:p>
    <w:p w14:paraId="78855E05" w14:textId="77777777" w:rsidR="00622402" w:rsidRPr="00323330" w:rsidRDefault="00622402" w:rsidP="00323330">
      <w:pPr>
        <w:pStyle w:val="ListParagraph"/>
        <w:numPr>
          <w:ilvl w:val="0"/>
          <w:numId w:val="1"/>
        </w:numPr>
        <w:shd w:val="clear" w:color="auto" w:fill="FFFFFF"/>
        <w:spacing w:after="0" w:line="360" w:lineRule="auto"/>
        <w:jc w:val="both"/>
        <w:rPr>
          <w:rFonts w:ascii="Arial" w:hAnsi="Arial" w:cs="Arial"/>
          <w:sz w:val="24"/>
          <w:szCs w:val="24"/>
        </w:rPr>
      </w:pPr>
      <w:r w:rsidRPr="00323330">
        <w:rPr>
          <w:rFonts w:ascii="Arial" w:hAnsi="Arial" w:cs="Arial"/>
          <w:sz w:val="24"/>
          <w:szCs w:val="24"/>
        </w:rPr>
        <w:t xml:space="preserve">Herath, R., Tham, J., Kahatibi, A. (2018). </w:t>
      </w:r>
      <w:r w:rsidRPr="00323330">
        <w:rPr>
          <w:rFonts w:ascii="Arial" w:hAnsi="Arial" w:cs="Arial"/>
          <w:i/>
          <w:sz w:val="24"/>
          <w:szCs w:val="24"/>
        </w:rPr>
        <w:t>Implementation of Green and Sustainable Practices by Hotel Managers in the Western Province of Sri Lanka</w:t>
      </w:r>
      <w:r w:rsidRPr="00323330">
        <w:rPr>
          <w:rFonts w:ascii="Arial" w:hAnsi="Arial" w:cs="Arial"/>
          <w:sz w:val="24"/>
          <w:szCs w:val="24"/>
        </w:rPr>
        <w:t xml:space="preserve">. </w:t>
      </w:r>
      <w:hyperlink r:id="rId38" w:history="1">
        <w:r w:rsidRPr="00323330">
          <w:rPr>
            <w:rStyle w:val="Hyperlink"/>
            <w:rFonts w:ascii="Arial" w:hAnsi="Arial" w:cs="Arial"/>
            <w:color w:val="auto"/>
            <w:sz w:val="24"/>
            <w:szCs w:val="24"/>
            <w:u w:val="none"/>
          </w:rPr>
          <w:t>Journal of Law and Sustainable Development</w:t>
        </w:r>
      </w:hyperlink>
      <w:r w:rsidRPr="00323330">
        <w:rPr>
          <w:rFonts w:ascii="Arial" w:hAnsi="Arial" w:cs="Arial"/>
          <w:sz w:val="24"/>
          <w:szCs w:val="24"/>
        </w:rPr>
        <w:t>, 11(11), pp. 17-53.</w:t>
      </w:r>
    </w:p>
    <w:p w14:paraId="2F74E0C6" w14:textId="77777777" w:rsidR="00622402" w:rsidRDefault="00972D26" w:rsidP="00323330">
      <w:pPr>
        <w:pStyle w:val="ListParagraph"/>
        <w:numPr>
          <w:ilvl w:val="0"/>
          <w:numId w:val="1"/>
        </w:numPr>
        <w:spacing w:after="0" w:line="360" w:lineRule="auto"/>
        <w:jc w:val="both"/>
        <w:rPr>
          <w:rFonts w:ascii="Arial" w:hAnsi="Arial" w:cs="Arial"/>
          <w:sz w:val="24"/>
          <w:szCs w:val="24"/>
        </w:rPr>
      </w:pPr>
      <w:r>
        <w:rPr>
          <w:rStyle w:val="Strong"/>
          <w:rFonts w:ascii="Arial" w:hAnsi="Arial" w:cs="Arial"/>
          <w:b w:val="0"/>
          <w:sz w:val="24"/>
          <w:szCs w:val="24"/>
        </w:rPr>
        <w:t xml:space="preserve">Koehler, D. A., Henn, S. A. </w:t>
      </w:r>
      <w:r w:rsidR="00622402" w:rsidRPr="00323330">
        <w:rPr>
          <w:rStyle w:val="Strong"/>
          <w:rFonts w:ascii="Arial" w:hAnsi="Arial" w:cs="Arial"/>
          <w:b w:val="0"/>
          <w:sz w:val="24"/>
          <w:szCs w:val="24"/>
        </w:rPr>
        <w:t>Lang, C. J.</w:t>
      </w:r>
      <w:r w:rsidR="00622402" w:rsidRPr="00323330">
        <w:rPr>
          <w:rFonts w:ascii="Arial" w:hAnsi="Arial" w:cs="Arial"/>
          <w:sz w:val="24"/>
          <w:szCs w:val="24"/>
        </w:rPr>
        <w:t xml:space="preserve"> (2021).</w:t>
      </w:r>
      <w:r w:rsidR="00622402" w:rsidRPr="00323330">
        <w:rPr>
          <w:rFonts w:ascii="Arial" w:hAnsi="Arial" w:cs="Arial"/>
          <w:i/>
          <w:sz w:val="24"/>
          <w:szCs w:val="24"/>
        </w:rPr>
        <w:t xml:space="preserve"> ‘The Impact of Regulatory Frameworks on Hotel Sustainability Practices</w:t>
      </w:r>
      <w:r w:rsidR="00622402" w:rsidRPr="00323330">
        <w:rPr>
          <w:rFonts w:ascii="Arial" w:hAnsi="Arial" w:cs="Arial"/>
          <w:sz w:val="24"/>
          <w:szCs w:val="24"/>
        </w:rPr>
        <w:t xml:space="preserve">’, </w:t>
      </w:r>
      <w:r w:rsidR="00622402" w:rsidRPr="00323330">
        <w:rPr>
          <w:rStyle w:val="Emphasis"/>
          <w:rFonts w:ascii="Arial" w:hAnsi="Arial" w:cs="Arial"/>
          <w:i w:val="0"/>
          <w:sz w:val="24"/>
          <w:szCs w:val="24"/>
        </w:rPr>
        <w:t>Journal of Sustainable Tourism</w:t>
      </w:r>
      <w:r w:rsidR="00622402" w:rsidRPr="00323330">
        <w:rPr>
          <w:rStyle w:val="Emphasis"/>
          <w:rFonts w:ascii="Arial" w:hAnsi="Arial" w:cs="Arial"/>
          <w:sz w:val="24"/>
          <w:szCs w:val="24"/>
        </w:rPr>
        <w:t>,</w:t>
      </w:r>
      <w:r w:rsidR="00622402" w:rsidRPr="00323330">
        <w:rPr>
          <w:rFonts w:ascii="Arial" w:hAnsi="Arial" w:cs="Arial"/>
          <w:sz w:val="24"/>
          <w:szCs w:val="24"/>
        </w:rPr>
        <w:t xml:space="preserve"> 29(10), pp. 1516-1532.</w:t>
      </w:r>
    </w:p>
    <w:p w14:paraId="31DFE89E" w14:textId="77777777" w:rsidR="00972D26" w:rsidRPr="00972D26" w:rsidRDefault="00972D26" w:rsidP="00323330">
      <w:pPr>
        <w:pStyle w:val="ListParagraph"/>
        <w:numPr>
          <w:ilvl w:val="0"/>
          <w:numId w:val="1"/>
        </w:numPr>
        <w:spacing w:after="0" w:line="360" w:lineRule="auto"/>
        <w:jc w:val="both"/>
        <w:rPr>
          <w:rFonts w:ascii="Arial" w:hAnsi="Arial" w:cs="Arial"/>
          <w:sz w:val="24"/>
          <w:szCs w:val="24"/>
        </w:rPr>
      </w:pPr>
      <w:r w:rsidRPr="00972D26">
        <w:rPr>
          <w:rFonts w:ascii="Arial" w:hAnsi="Arial" w:cs="Arial"/>
          <w:sz w:val="24"/>
          <w:szCs w:val="24"/>
        </w:rPr>
        <w:t xml:space="preserve">Kang, J., Cho, M., Park, C. (2018) </w:t>
      </w:r>
      <w:r w:rsidRPr="00972D26">
        <w:rPr>
          <w:rFonts w:ascii="Arial" w:hAnsi="Arial" w:cs="Arial"/>
          <w:i/>
          <w:sz w:val="24"/>
          <w:szCs w:val="24"/>
        </w:rPr>
        <w:t>'Cost-effectiveness of water-saving tech</w:t>
      </w:r>
      <w:r>
        <w:rPr>
          <w:rFonts w:ascii="Arial" w:hAnsi="Arial" w:cs="Arial"/>
          <w:i/>
          <w:sz w:val="24"/>
          <w:szCs w:val="24"/>
        </w:rPr>
        <w:t>nologies in the hotel industry'.</w:t>
      </w:r>
      <w:r w:rsidRPr="00972D26">
        <w:rPr>
          <w:rStyle w:val="Emphasis"/>
        </w:rPr>
        <w:t xml:space="preserve"> </w:t>
      </w:r>
      <w:r w:rsidRPr="00972D26">
        <w:rPr>
          <w:rStyle w:val="Emphasis"/>
          <w:rFonts w:ascii="Arial" w:hAnsi="Arial" w:cs="Arial"/>
          <w:i w:val="0"/>
          <w:sz w:val="24"/>
          <w:szCs w:val="24"/>
        </w:rPr>
        <w:t>International Journal of Hospitality Management</w:t>
      </w:r>
      <w:r w:rsidRPr="00972D26">
        <w:rPr>
          <w:rFonts w:ascii="Arial" w:hAnsi="Arial" w:cs="Arial"/>
          <w:i/>
          <w:sz w:val="24"/>
          <w:szCs w:val="24"/>
        </w:rPr>
        <w:t>,</w:t>
      </w:r>
      <w:r w:rsidRPr="00972D26">
        <w:rPr>
          <w:rFonts w:ascii="Arial" w:hAnsi="Arial" w:cs="Arial"/>
          <w:sz w:val="24"/>
          <w:szCs w:val="24"/>
        </w:rPr>
        <w:t xml:space="preserve"> 73, pp. 27-35.</w:t>
      </w:r>
    </w:p>
    <w:p w14:paraId="75EBC352"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lang w:val="en-US"/>
        </w:rPr>
        <w:lastRenderedPageBreak/>
        <w:t xml:space="preserve">Khatter, A. (2023). </w:t>
      </w:r>
      <w:r w:rsidRPr="00323330">
        <w:rPr>
          <w:rFonts w:ascii="Arial" w:hAnsi="Arial" w:cs="Arial"/>
          <w:i/>
          <w:sz w:val="24"/>
          <w:szCs w:val="24"/>
        </w:rPr>
        <w:t>Challenges and solution for environmental Sustainability in the Hospitality Sector</w:t>
      </w:r>
      <w:r w:rsidRPr="00323330">
        <w:rPr>
          <w:rFonts w:ascii="Arial" w:hAnsi="Arial" w:cs="Arial"/>
          <w:sz w:val="24"/>
          <w:szCs w:val="24"/>
        </w:rPr>
        <w:t xml:space="preserve">’, </w:t>
      </w:r>
      <w:r w:rsidRPr="00323330">
        <w:rPr>
          <w:rStyle w:val="Emphasis"/>
          <w:rFonts w:ascii="Arial" w:hAnsi="Arial" w:cs="Arial"/>
          <w:i w:val="0"/>
          <w:sz w:val="24"/>
          <w:szCs w:val="24"/>
        </w:rPr>
        <w:t>Sustainability, 15(15), pp. 91-114.</w:t>
      </w:r>
    </w:p>
    <w:p w14:paraId="70B11D64"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Style w:val="Strong"/>
          <w:rFonts w:ascii="Arial" w:hAnsi="Arial" w:cs="Arial"/>
          <w:b w:val="0"/>
          <w:sz w:val="24"/>
          <w:szCs w:val="24"/>
        </w:rPr>
        <w:t>Lee, J., Jan, M. and Kim, S.</w:t>
      </w:r>
      <w:r w:rsidRPr="00323330">
        <w:rPr>
          <w:rFonts w:ascii="Arial" w:hAnsi="Arial" w:cs="Arial"/>
          <w:sz w:val="24"/>
          <w:szCs w:val="24"/>
        </w:rPr>
        <w:t xml:space="preserve"> (2019). </w:t>
      </w:r>
      <w:r w:rsidRPr="00323330">
        <w:rPr>
          <w:rFonts w:ascii="Arial" w:hAnsi="Arial" w:cs="Arial"/>
          <w:i/>
          <w:sz w:val="24"/>
          <w:szCs w:val="24"/>
        </w:rPr>
        <w:t>‘Sustainability Practices in the Hotel Industry: Implications for Management’</w:t>
      </w:r>
      <w:r w:rsidRPr="00323330">
        <w:rPr>
          <w:rFonts w:ascii="Arial" w:hAnsi="Arial" w:cs="Arial"/>
          <w:sz w:val="24"/>
          <w:szCs w:val="24"/>
        </w:rPr>
        <w:t xml:space="preserve">, </w:t>
      </w:r>
      <w:r w:rsidRPr="00323330">
        <w:rPr>
          <w:rStyle w:val="Emphasis"/>
          <w:rFonts w:ascii="Arial" w:hAnsi="Arial" w:cs="Arial"/>
          <w:i w:val="0"/>
          <w:sz w:val="24"/>
          <w:szCs w:val="24"/>
        </w:rPr>
        <w:t>Journal of Hospitality and Tourism Management</w:t>
      </w:r>
      <w:r w:rsidRPr="00323330">
        <w:rPr>
          <w:rStyle w:val="Emphasis"/>
          <w:rFonts w:ascii="Arial" w:hAnsi="Arial" w:cs="Arial"/>
          <w:sz w:val="24"/>
          <w:szCs w:val="24"/>
        </w:rPr>
        <w:t>,</w:t>
      </w:r>
      <w:r w:rsidRPr="00323330">
        <w:rPr>
          <w:rFonts w:ascii="Arial" w:hAnsi="Arial" w:cs="Arial"/>
          <w:sz w:val="24"/>
          <w:szCs w:val="24"/>
        </w:rPr>
        <w:t xml:space="preserve"> pp. 45-52.</w:t>
      </w:r>
    </w:p>
    <w:p w14:paraId="55C1883A"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Style w:val="Strong"/>
          <w:rFonts w:ascii="Arial" w:hAnsi="Arial" w:cs="Arial"/>
          <w:b w:val="0"/>
          <w:sz w:val="24"/>
          <w:szCs w:val="24"/>
        </w:rPr>
        <w:t>Miller, G. and Twining-Ward, L.</w:t>
      </w:r>
      <w:r w:rsidRPr="00323330">
        <w:rPr>
          <w:rFonts w:ascii="Arial" w:hAnsi="Arial" w:cs="Arial"/>
          <w:sz w:val="24"/>
          <w:szCs w:val="24"/>
        </w:rPr>
        <w:t xml:space="preserve"> (2021). </w:t>
      </w:r>
      <w:r w:rsidRPr="00323330">
        <w:rPr>
          <w:rStyle w:val="Emphasis"/>
          <w:rFonts w:ascii="Arial" w:hAnsi="Arial" w:cs="Arial"/>
          <w:sz w:val="24"/>
          <w:szCs w:val="24"/>
        </w:rPr>
        <w:t>Sustainable tourism and eco-friendly practices.</w:t>
      </w:r>
      <w:r w:rsidRPr="00323330">
        <w:rPr>
          <w:rFonts w:ascii="Arial" w:hAnsi="Arial" w:cs="Arial"/>
          <w:sz w:val="24"/>
          <w:szCs w:val="24"/>
        </w:rPr>
        <w:t xml:space="preserve"> Oxford: Oxford University Press.</w:t>
      </w:r>
    </w:p>
    <w:p w14:paraId="7C93FF7E"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rPr>
        <w:t xml:space="preserve">Moghadam, A.A., Rahmani, K., Arjmand, H., Saadat, S. (2019) </w:t>
      </w:r>
      <w:r w:rsidRPr="00323330">
        <w:rPr>
          <w:rFonts w:ascii="Arial" w:hAnsi="Arial" w:cs="Arial"/>
          <w:i/>
          <w:sz w:val="24"/>
          <w:szCs w:val="24"/>
        </w:rPr>
        <w:t>‘Investigating the relationship between corporate social responsibility and financial performance: evidence from Iran’</w:t>
      </w:r>
      <w:r w:rsidRPr="00323330">
        <w:rPr>
          <w:rFonts w:ascii="Arial" w:hAnsi="Arial" w:cs="Arial"/>
          <w:sz w:val="24"/>
          <w:szCs w:val="24"/>
        </w:rPr>
        <w:t xml:space="preserve">. </w:t>
      </w:r>
      <w:r w:rsidRPr="00323330">
        <w:rPr>
          <w:rStyle w:val="Emphasis"/>
          <w:rFonts w:ascii="Arial" w:hAnsi="Arial" w:cs="Arial"/>
          <w:i w:val="0"/>
          <w:sz w:val="24"/>
          <w:szCs w:val="24"/>
        </w:rPr>
        <w:t>Sustainability</w:t>
      </w:r>
      <w:r w:rsidRPr="00323330">
        <w:rPr>
          <w:rFonts w:ascii="Arial" w:hAnsi="Arial" w:cs="Arial"/>
          <w:sz w:val="24"/>
          <w:szCs w:val="24"/>
        </w:rPr>
        <w:t>, 8(8), pp. 1-15.</w:t>
      </w:r>
    </w:p>
    <w:p w14:paraId="54BD9097" w14:textId="77777777" w:rsidR="00622402"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Fonts w:ascii="Arial" w:eastAsia="Times New Roman" w:hAnsi="Arial" w:cs="Arial"/>
          <w:sz w:val="24"/>
          <w:szCs w:val="24"/>
          <w:lang w:eastAsia="en-GB"/>
        </w:rPr>
        <w:t xml:space="preserve">Pirani, S.I. Arafat, H.A. (2021). </w:t>
      </w:r>
      <w:r w:rsidRPr="00323330">
        <w:rPr>
          <w:rFonts w:ascii="Arial" w:eastAsia="Times New Roman" w:hAnsi="Arial" w:cs="Arial"/>
          <w:i/>
          <w:iCs/>
          <w:sz w:val="24"/>
          <w:szCs w:val="24"/>
          <w:lang w:eastAsia="en-GB"/>
        </w:rPr>
        <w:t>Smart water management systems: Implications for water conservation in hospitality</w:t>
      </w:r>
      <w:r w:rsidRPr="00323330">
        <w:rPr>
          <w:rFonts w:ascii="Arial" w:eastAsia="Times New Roman" w:hAnsi="Arial" w:cs="Arial"/>
          <w:i/>
          <w:sz w:val="24"/>
          <w:szCs w:val="24"/>
          <w:lang w:eastAsia="en-GB"/>
        </w:rPr>
        <w:t>.</w:t>
      </w:r>
      <w:r w:rsidRPr="00323330">
        <w:rPr>
          <w:rFonts w:ascii="Arial" w:eastAsia="Times New Roman" w:hAnsi="Arial" w:cs="Arial"/>
          <w:sz w:val="24"/>
          <w:szCs w:val="24"/>
          <w:lang w:eastAsia="en-GB"/>
        </w:rPr>
        <w:t xml:space="preserve"> Water Resources Management, 35(3), pp.837-850.</w:t>
      </w:r>
    </w:p>
    <w:p w14:paraId="0760C89A" w14:textId="77777777" w:rsidR="00A25F00" w:rsidRPr="00A25F00" w:rsidRDefault="00A25F00" w:rsidP="00323330">
      <w:pPr>
        <w:pStyle w:val="ListParagraph"/>
        <w:numPr>
          <w:ilvl w:val="0"/>
          <w:numId w:val="1"/>
        </w:numPr>
        <w:spacing w:after="0" w:line="360" w:lineRule="auto"/>
        <w:jc w:val="both"/>
        <w:rPr>
          <w:rFonts w:ascii="Arial" w:eastAsia="Times New Roman" w:hAnsi="Arial" w:cs="Arial"/>
          <w:sz w:val="28"/>
          <w:szCs w:val="24"/>
          <w:lang w:eastAsia="en-GB"/>
        </w:rPr>
      </w:pPr>
      <w:r w:rsidRPr="00A25F00">
        <w:rPr>
          <w:rFonts w:ascii="Arial" w:hAnsi="Arial" w:cs="Arial"/>
          <w:sz w:val="24"/>
        </w:rPr>
        <w:t xml:space="preserve">Patel, R., Kumar, R. (2021) </w:t>
      </w:r>
      <w:r w:rsidRPr="00A25F00">
        <w:rPr>
          <w:rFonts w:ascii="Arial" w:hAnsi="Arial" w:cs="Arial"/>
          <w:i/>
          <w:sz w:val="24"/>
        </w:rPr>
        <w:t>'Challenges in implementing water conservation measures in hotels: An industry perspective'</w:t>
      </w:r>
      <w:r>
        <w:rPr>
          <w:rFonts w:ascii="Arial" w:hAnsi="Arial" w:cs="Arial"/>
          <w:sz w:val="24"/>
        </w:rPr>
        <w:t>.</w:t>
      </w:r>
      <w:r w:rsidRPr="00A25F00">
        <w:rPr>
          <w:rFonts w:ascii="Arial" w:hAnsi="Arial" w:cs="Arial"/>
          <w:sz w:val="24"/>
        </w:rPr>
        <w:t xml:space="preserve"> </w:t>
      </w:r>
      <w:r w:rsidRPr="00A25F00">
        <w:rPr>
          <w:rStyle w:val="Emphasis"/>
          <w:rFonts w:ascii="Arial" w:hAnsi="Arial" w:cs="Arial"/>
          <w:sz w:val="24"/>
        </w:rPr>
        <w:t>Journal of Hospitality and Tourism Research</w:t>
      </w:r>
      <w:r w:rsidRPr="00A25F00">
        <w:rPr>
          <w:rFonts w:ascii="Arial" w:hAnsi="Arial" w:cs="Arial"/>
          <w:sz w:val="24"/>
        </w:rPr>
        <w:t>, 45(4), pp. 575-589.</w:t>
      </w:r>
    </w:p>
    <w:p w14:paraId="26FC63F5"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eastAsia="Times New Roman" w:hAnsi="Arial" w:cs="Arial"/>
          <w:sz w:val="24"/>
          <w:szCs w:val="24"/>
          <w:lang w:eastAsia="en-GB"/>
        </w:rPr>
        <w:t xml:space="preserve">Plumbing, L. (2015). </w:t>
      </w:r>
      <w:r w:rsidRPr="00323330">
        <w:rPr>
          <w:rFonts w:ascii="Arial" w:eastAsia="Times New Roman" w:hAnsi="Arial" w:cs="Arial"/>
          <w:i/>
          <w:sz w:val="24"/>
          <w:szCs w:val="24"/>
          <w:lang w:eastAsia="en-GB"/>
        </w:rPr>
        <w:t>The benefits of having low flow fixtures</w:t>
      </w:r>
      <w:r w:rsidRPr="00323330">
        <w:rPr>
          <w:rFonts w:ascii="Arial" w:eastAsia="Times New Roman" w:hAnsi="Arial" w:cs="Arial"/>
          <w:sz w:val="24"/>
          <w:szCs w:val="24"/>
          <w:lang w:eastAsia="en-GB"/>
        </w:rPr>
        <w:t xml:space="preserve">. </w:t>
      </w:r>
      <w:r w:rsidRPr="00323330">
        <w:rPr>
          <w:rFonts w:ascii="Arial" w:hAnsi="Arial" w:cs="Arial"/>
          <w:sz w:val="24"/>
          <w:szCs w:val="24"/>
        </w:rPr>
        <w:t xml:space="preserve">Available at: </w:t>
      </w:r>
      <w:hyperlink r:id="rId39" w:history="1">
        <w:r w:rsidRPr="00323330">
          <w:rPr>
            <w:rStyle w:val="Hyperlink"/>
            <w:rFonts w:ascii="Arial" w:hAnsi="Arial" w:cs="Arial"/>
            <w:sz w:val="24"/>
            <w:szCs w:val="24"/>
          </w:rPr>
          <w:t>https://www.olearyplumbingandheating.com/blog/2019/july/the-benefits-of-having-low-flow-fixtures/</w:t>
        </w:r>
      </w:hyperlink>
      <w:r w:rsidRPr="00323330">
        <w:rPr>
          <w:rFonts w:ascii="Arial" w:hAnsi="Arial" w:cs="Arial"/>
          <w:sz w:val="24"/>
          <w:szCs w:val="24"/>
        </w:rPr>
        <w:t>. Accessed: (29 Oct 2024).</w:t>
      </w:r>
    </w:p>
    <w:p w14:paraId="3B9387B2" w14:textId="77777777" w:rsidR="00622402" w:rsidRPr="00323330"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Style w:val="Strong"/>
          <w:rFonts w:ascii="Arial" w:hAnsi="Arial" w:cs="Arial"/>
          <w:b w:val="0"/>
          <w:sz w:val="24"/>
          <w:szCs w:val="24"/>
        </w:rPr>
        <w:t>Ribeiro, L., Pinto, M. C.  Melo, M. M.</w:t>
      </w:r>
      <w:r w:rsidRPr="00323330">
        <w:rPr>
          <w:rFonts w:ascii="Arial" w:hAnsi="Arial" w:cs="Arial"/>
          <w:sz w:val="24"/>
          <w:szCs w:val="24"/>
        </w:rPr>
        <w:t xml:space="preserve"> (2021) </w:t>
      </w:r>
      <w:r w:rsidRPr="00323330">
        <w:rPr>
          <w:rFonts w:ascii="Arial" w:hAnsi="Arial" w:cs="Arial"/>
          <w:i/>
          <w:sz w:val="24"/>
          <w:szCs w:val="24"/>
        </w:rPr>
        <w:t>‘The Role of Eco-Certification in Enhancing Hotel Sustainability: A Focus on Consumer Preferences’</w:t>
      </w:r>
      <w:r w:rsidRPr="00323330">
        <w:rPr>
          <w:rFonts w:ascii="Arial" w:hAnsi="Arial" w:cs="Arial"/>
          <w:sz w:val="24"/>
          <w:szCs w:val="24"/>
        </w:rPr>
        <w:t xml:space="preserve">. </w:t>
      </w:r>
      <w:r w:rsidRPr="00323330">
        <w:rPr>
          <w:rStyle w:val="Emphasis"/>
          <w:rFonts w:ascii="Arial" w:hAnsi="Arial" w:cs="Arial"/>
          <w:i w:val="0"/>
          <w:sz w:val="24"/>
          <w:szCs w:val="24"/>
        </w:rPr>
        <w:t>Tourism Management Perspectives</w:t>
      </w:r>
      <w:r w:rsidRPr="00323330">
        <w:rPr>
          <w:rStyle w:val="Emphasis"/>
          <w:rFonts w:ascii="Arial" w:hAnsi="Arial" w:cs="Arial"/>
          <w:sz w:val="24"/>
          <w:szCs w:val="24"/>
        </w:rPr>
        <w:t>,</w:t>
      </w:r>
      <w:r w:rsidRPr="00323330">
        <w:rPr>
          <w:rFonts w:ascii="Arial" w:hAnsi="Arial" w:cs="Arial"/>
          <w:sz w:val="24"/>
          <w:szCs w:val="24"/>
        </w:rPr>
        <w:t xml:space="preserve"> 38, pp. 74-81.</w:t>
      </w:r>
    </w:p>
    <w:p w14:paraId="25C97B67"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Style w:val="Strong"/>
          <w:rFonts w:ascii="Arial" w:hAnsi="Arial" w:cs="Arial"/>
          <w:b w:val="0"/>
          <w:sz w:val="24"/>
          <w:szCs w:val="24"/>
        </w:rPr>
        <w:t>Smith, J., Johnson, P., Robertson, K.</w:t>
      </w:r>
      <w:r w:rsidRPr="00323330">
        <w:rPr>
          <w:rFonts w:ascii="Arial" w:hAnsi="Arial" w:cs="Arial"/>
          <w:sz w:val="24"/>
          <w:szCs w:val="24"/>
        </w:rPr>
        <w:t xml:space="preserve"> (2019) </w:t>
      </w:r>
      <w:r w:rsidRPr="00323330">
        <w:rPr>
          <w:rFonts w:ascii="Arial" w:hAnsi="Arial" w:cs="Arial"/>
          <w:i/>
          <w:sz w:val="24"/>
          <w:szCs w:val="24"/>
        </w:rPr>
        <w:t>‘Water conservation technologies in hospitality’</w:t>
      </w:r>
      <w:r w:rsidRPr="00323330">
        <w:rPr>
          <w:rFonts w:ascii="Arial" w:hAnsi="Arial" w:cs="Arial"/>
          <w:sz w:val="24"/>
          <w:szCs w:val="24"/>
        </w:rPr>
        <w:t xml:space="preserve">. </w:t>
      </w:r>
      <w:r w:rsidRPr="00323330">
        <w:rPr>
          <w:rStyle w:val="Emphasis"/>
          <w:rFonts w:ascii="Arial" w:hAnsi="Arial" w:cs="Arial"/>
          <w:i w:val="0"/>
          <w:sz w:val="24"/>
          <w:szCs w:val="24"/>
        </w:rPr>
        <w:t>Journal of Sustainable Tourism</w:t>
      </w:r>
      <w:r w:rsidRPr="00323330">
        <w:rPr>
          <w:rStyle w:val="Emphasis"/>
          <w:rFonts w:ascii="Arial" w:hAnsi="Arial" w:cs="Arial"/>
          <w:sz w:val="24"/>
          <w:szCs w:val="24"/>
        </w:rPr>
        <w:t>,</w:t>
      </w:r>
      <w:r w:rsidRPr="00323330">
        <w:rPr>
          <w:rFonts w:ascii="Arial" w:hAnsi="Arial" w:cs="Arial"/>
          <w:sz w:val="24"/>
          <w:szCs w:val="24"/>
        </w:rPr>
        <w:t xml:space="preserve"> 27(5), pp. 750-766.</w:t>
      </w:r>
    </w:p>
    <w:p w14:paraId="3D8FD9B0"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rPr>
        <w:t xml:space="preserve">Stewardship, W. (2021). </w:t>
      </w:r>
      <w:r w:rsidRPr="00323330">
        <w:rPr>
          <w:rFonts w:ascii="Arial" w:hAnsi="Arial" w:cs="Arial"/>
          <w:i/>
          <w:sz w:val="24"/>
          <w:szCs w:val="24"/>
        </w:rPr>
        <w:t xml:space="preserve">Maximising the environmental and economic benefits of water efficiency. </w:t>
      </w:r>
      <w:r w:rsidRPr="00323330">
        <w:rPr>
          <w:rFonts w:ascii="Arial" w:hAnsi="Arial" w:cs="Arial"/>
          <w:sz w:val="24"/>
          <w:szCs w:val="24"/>
        </w:rPr>
        <w:t xml:space="preserve">Available at: </w:t>
      </w:r>
      <w:hyperlink r:id="rId40" w:history="1">
        <w:r w:rsidRPr="00323330">
          <w:rPr>
            <w:rStyle w:val="Hyperlink"/>
            <w:rFonts w:ascii="Arial" w:hAnsi="Arial" w:cs="Arial"/>
            <w:sz w:val="24"/>
            <w:szCs w:val="24"/>
          </w:rPr>
          <w:t>https://sustainablehospitalityalliance.org/maximising-the-environmental-and-economic-benefits-of-water-efficiency/</w:t>
        </w:r>
      </w:hyperlink>
      <w:r w:rsidRPr="00323330">
        <w:rPr>
          <w:rFonts w:ascii="Arial" w:hAnsi="Arial" w:cs="Arial"/>
          <w:sz w:val="24"/>
          <w:szCs w:val="24"/>
        </w:rPr>
        <w:t>. Accessed: (29 Oct 2024).</w:t>
      </w:r>
    </w:p>
    <w:p w14:paraId="529F026A" w14:textId="77777777" w:rsidR="00622402" w:rsidRDefault="00622402" w:rsidP="00323330">
      <w:pPr>
        <w:pStyle w:val="ListParagraph"/>
        <w:numPr>
          <w:ilvl w:val="0"/>
          <w:numId w:val="1"/>
        </w:numPr>
        <w:spacing w:after="0" w:line="360" w:lineRule="auto"/>
        <w:jc w:val="both"/>
        <w:rPr>
          <w:rFonts w:ascii="Arial" w:hAnsi="Arial" w:cs="Arial"/>
          <w:sz w:val="24"/>
          <w:szCs w:val="24"/>
        </w:rPr>
      </w:pPr>
      <w:r w:rsidRPr="00323330">
        <w:rPr>
          <w:rFonts w:ascii="Arial" w:hAnsi="Arial" w:cs="Arial"/>
          <w:sz w:val="24"/>
          <w:szCs w:val="24"/>
        </w:rPr>
        <w:t xml:space="preserve">Singh, A.,Khandewal, C. (2023). </w:t>
      </w:r>
      <w:r w:rsidRPr="00323330">
        <w:rPr>
          <w:rFonts w:ascii="Arial" w:hAnsi="Arial" w:cs="Arial"/>
          <w:i/>
          <w:sz w:val="24"/>
          <w:szCs w:val="24"/>
        </w:rPr>
        <w:t>Achieving Sustainable Development in the Hospitality Industry: An Evidence-Based Empirical Study</w:t>
      </w:r>
      <w:r w:rsidRPr="00323330">
        <w:rPr>
          <w:rFonts w:ascii="Arial" w:hAnsi="Arial" w:cs="Arial"/>
          <w:sz w:val="24"/>
          <w:szCs w:val="24"/>
        </w:rPr>
        <w:t>. Journal of Novel Carbon Resource Sciences &amp; Green Asia Strategy, pp1186-1198.</w:t>
      </w:r>
    </w:p>
    <w:p w14:paraId="392C6F4E" w14:textId="77777777" w:rsidR="00A25F00" w:rsidRPr="00A25F00" w:rsidRDefault="00A25F00" w:rsidP="00323330">
      <w:pPr>
        <w:pStyle w:val="ListParagraph"/>
        <w:numPr>
          <w:ilvl w:val="0"/>
          <w:numId w:val="1"/>
        </w:numPr>
        <w:spacing w:after="0" w:line="360" w:lineRule="auto"/>
        <w:jc w:val="both"/>
        <w:rPr>
          <w:rFonts w:ascii="Arial" w:hAnsi="Arial" w:cs="Arial"/>
          <w:sz w:val="28"/>
          <w:szCs w:val="24"/>
        </w:rPr>
      </w:pPr>
      <w:r>
        <w:rPr>
          <w:rFonts w:ascii="Arial" w:hAnsi="Arial" w:cs="Arial"/>
          <w:sz w:val="24"/>
        </w:rPr>
        <w:t xml:space="preserve">Singh, R., </w:t>
      </w:r>
      <w:r w:rsidRPr="00A25F00">
        <w:rPr>
          <w:rFonts w:ascii="Arial" w:hAnsi="Arial" w:cs="Arial"/>
          <w:sz w:val="24"/>
        </w:rPr>
        <w:t xml:space="preserve">Periera, A. (2019) </w:t>
      </w:r>
      <w:r w:rsidRPr="00A25F00">
        <w:rPr>
          <w:rFonts w:ascii="Arial" w:hAnsi="Arial" w:cs="Arial"/>
          <w:i/>
          <w:sz w:val="24"/>
        </w:rPr>
        <w:t>'Operational challenges in hotel sustainability initiatives',</w:t>
      </w:r>
      <w:r w:rsidRPr="00A25F00">
        <w:rPr>
          <w:rFonts w:ascii="Arial" w:hAnsi="Arial" w:cs="Arial"/>
          <w:sz w:val="24"/>
        </w:rPr>
        <w:t xml:space="preserve"> </w:t>
      </w:r>
      <w:r w:rsidRPr="00A25F00">
        <w:rPr>
          <w:rStyle w:val="Emphasis"/>
          <w:rFonts w:ascii="Arial" w:hAnsi="Arial" w:cs="Arial"/>
          <w:sz w:val="24"/>
        </w:rPr>
        <w:t>Tourism and Hospitality Management</w:t>
      </w:r>
      <w:r w:rsidRPr="00A25F00">
        <w:rPr>
          <w:rFonts w:ascii="Arial" w:hAnsi="Arial" w:cs="Arial"/>
          <w:sz w:val="24"/>
        </w:rPr>
        <w:t>, 25(3), pp. 23-36.</w:t>
      </w:r>
    </w:p>
    <w:p w14:paraId="78B6D228"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Style w:val="Strong"/>
          <w:rFonts w:ascii="Arial" w:hAnsi="Arial" w:cs="Arial"/>
          <w:b w:val="0"/>
          <w:sz w:val="24"/>
          <w:szCs w:val="24"/>
        </w:rPr>
        <w:lastRenderedPageBreak/>
        <w:t>UK Green Building Council</w:t>
      </w:r>
      <w:r w:rsidRPr="00323330">
        <w:rPr>
          <w:rFonts w:ascii="Arial" w:hAnsi="Arial" w:cs="Arial"/>
          <w:sz w:val="24"/>
          <w:szCs w:val="24"/>
        </w:rPr>
        <w:t xml:space="preserve"> (2022). </w:t>
      </w:r>
      <w:r w:rsidRPr="00323330">
        <w:rPr>
          <w:rStyle w:val="Emphasis"/>
          <w:rFonts w:ascii="Arial" w:hAnsi="Arial" w:cs="Arial"/>
          <w:sz w:val="24"/>
          <w:szCs w:val="24"/>
        </w:rPr>
        <w:t>Water conservation guidelines for the built environment.</w:t>
      </w:r>
      <w:r w:rsidR="00323330">
        <w:rPr>
          <w:rFonts w:ascii="Arial" w:hAnsi="Arial" w:cs="Arial"/>
          <w:sz w:val="24"/>
          <w:szCs w:val="24"/>
        </w:rPr>
        <w:t xml:space="preserve"> Available </w:t>
      </w:r>
      <w:r w:rsidRPr="00323330">
        <w:rPr>
          <w:rFonts w:ascii="Arial" w:hAnsi="Arial" w:cs="Arial"/>
          <w:sz w:val="24"/>
          <w:szCs w:val="24"/>
        </w:rPr>
        <w:t xml:space="preserve">at: </w:t>
      </w:r>
      <w:hyperlink r:id="rId41" w:history="1">
        <w:r w:rsidRPr="00323330">
          <w:rPr>
            <w:rStyle w:val="Hyperlink"/>
            <w:rFonts w:ascii="Arial" w:hAnsi="Arial" w:cs="Arial"/>
            <w:sz w:val="24"/>
            <w:szCs w:val="24"/>
          </w:rPr>
          <w:t>https://ukgbc.org/wp-content/uploads/2022/12/Government-Policy-Scorecard-Decarbonising-the-Built-Environment-December-22.pdf</w:t>
        </w:r>
      </w:hyperlink>
      <w:r w:rsidRPr="00323330">
        <w:rPr>
          <w:rFonts w:ascii="Arial" w:hAnsi="Arial" w:cs="Arial"/>
          <w:sz w:val="24"/>
          <w:szCs w:val="24"/>
        </w:rPr>
        <w:t>.  Accessed: (29 Oct 2024).</w:t>
      </w:r>
    </w:p>
    <w:p w14:paraId="18A94C08" w14:textId="77777777" w:rsidR="00622402" w:rsidRPr="00323330" w:rsidRDefault="00622402" w:rsidP="00323330">
      <w:pPr>
        <w:pStyle w:val="ListParagraph"/>
        <w:numPr>
          <w:ilvl w:val="0"/>
          <w:numId w:val="1"/>
        </w:numPr>
        <w:spacing w:after="0" w:line="360" w:lineRule="auto"/>
        <w:jc w:val="both"/>
        <w:rPr>
          <w:rFonts w:ascii="Arial" w:hAnsi="Arial" w:cs="Arial"/>
          <w:sz w:val="24"/>
          <w:szCs w:val="24"/>
        </w:rPr>
      </w:pPr>
      <w:r w:rsidRPr="00323330">
        <w:rPr>
          <w:rStyle w:val="Strong"/>
          <w:rFonts w:ascii="Arial" w:hAnsi="Arial" w:cs="Arial"/>
          <w:b w:val="0"/>
          <w:sz w:val="24"/>
          <w:szCs w:val="24"/>
        </w:rPr>
        <w:t>World Travel and Tourism Council</w:t>
      </w:r>
      <w:r w:rsidRPr="00323330">
        <w:rPr>
          <w:rFonts w:ascii="Arial" w:hAnsi="Arial" w:cs="Arial"/>
          <w:sz w:val="24"/>
          <w:szCs w:val="24"/>
        </w:rPr>
        <w:t xml:space="preserve"> (2020) </w:t>
      </w:r>
      <w:r w:rsidRPr="00323330">
        <w:rPr>
          <w:rStyle w:val="Emphasis"/>
          <w:rFonts w:ascii="Arial" w:hAnsi="Arial" w:cs="Arial"/>
          <w:sz w:val="24"/>
          <w:szCs w:val="24"/>
        </w:rPr>
        <w:t>Sustainable tourism strategies for the future.</w:t>
      </w:r>
      <w:r w:rsidRPr="00323330">
        <w:rPr>
          <w:rFonts w:ascii="Arial" w:hAnsi="Arial" w:cs="Arial"/>
          <w:sz w:val="24"/>
          <w:szCs w:val="24"/>
        </w:rPr>
        <w:t xml:space="preserve"> Available at: </w:t>
      </w:r>
      <w:hyperlink r:id="rId42" w:history="1">
        <w:r w:rsidRPr="00323330">
          <w:rPr>
            <w:rStyle w:val="Hyperlink"/>
            <w:rFonts w:ascii="Arial" w:hAnsi="Arial" w:cs="Arial"/>
            <w:sz w:val="24"/>
            <w:szCs w:val="24"/>
          </w:rPr>
          <w:t>https://wttc.org/</w:t>
        </w:r>
      </w:hyperlink>
      <w:r w:rsidRPr="00323330">
        <w:rPr>
          <w:rFonts w:ascii="Arial" w:hAnsi="Arial" w:cs="Arial"/>
          <w:sz w:val="24"/>
          <w:szCs w:val="24"/>
        </w:rPr>
        <w:t>.  Accessed: (29 Oct 2024).</w:t>
      </w:r>
    </w:p>
    <w:p w14:paraId="31D6A05B" w14:textId="77777777" w:rsidR="00622402" w:rsidRPr="00323330" w:rsidRDefault="00622402" w:rsidP="00323330">
      <w:pPr>
        <w:pStyle w:val="ListParagraph"/>
        <w:numPr>
          <w:ilvl w:val="0"/>
          <w:numId w:val="1"/>
        </w:numPr>
        <w:spacing w:after="0" w:line="360" w:lineRule="auto"/>
        <w:jc w:val="both"/>
        <w:rPr>
          <w:rFonts w:ascii="Arial" w:eastAsia="Times New Roman" w:hAnsi="Arial" w:cs="Arial"/>
          <w:sz w:val="24"/>
          <w:szCs w:val="24"/>
          <w:lang w:eastAsia="en-GB"/>
        </w:rPr>
      </w:pPr>
      <w:r w:rsidRPr="00323330">
        <w:rPr>
          <w:rStyle w:val="Strong"/>
          <w:rFonts w:ascii="Arial" w:hAnsi="Arial" w:cs="Arial"/>
          <w:b w:val="0"/>
          <w:sz w:val="24"/>
          <w:szCs w:val="24"/>
        </w:rPr>
        <w:t>Younis, A. A., El-Masri, M. Hossain, M. S.</w:t>
      </w:r>
      <w:r w:rsidRPr="00323330">
        <w:rPr>
          <w:rFonts w:ascii="Arial" w:hAnsi="Arial" w:cs="Arial"/>
          <w:sz w:val="24"/>
          <w:szCs w:val="24"/>
        </w:rPr>
        <w:t xml:space="preserve"> (2020) ‘Evaluating the Effectiveness of Water Saving Technologies in Hotels’, </w:t>
      </w:r>
      <w:r w:rsidRPr="00323330">
        <w:rPr>
          <w:rStyle w:val="Emphasis"/>
          <w:rFonts w:ascii="Arial" w:hAnsi="Arial" w:cs="Arial"/>
          <w:sz w:val="24"/>
          <w:szCs w:val="24"/>
        </w:rPr>
        <w:t>Journal of Cleaner Production,</w:t>
      </w:r>
      <w:r w:rsidRPr="00323330">
        <w:rPr>
          <w:rFonts w:ascii="Arial" w:hAnsi="Arial" w:cs="Arial"/>
          <w:sz w:val="24"/>
          <w:szCs w:val="24"/>
        </w:rPr>
        <w:t xml:space="preserve"> 261, p. 121-150.</w:t>
      </w:r>
    </w:p>
    <w:p w14:paraId="11D2878C" w14:textId="77777777" w:rsidR="00622402" w:rsidRPr="00323330" w:rsidRDefault="00622402" w:rsidP="00323330">
      <w:pPr>
        <w:spacing w:after="0" w:line="360" w:lineRule="auto"/>
        <w:jc w:val="both"/>
        <w:rPr>
          <w:rFonts w:ascii="Arial" w:eastAsia="Times New Roman" w:hAnsi="Arial" w:cs="Arial"/>
          <w:sz w:val="24"/>
          <w:szCs w:val="24"/>
          <w:lang w:eastAsia="en-GB"/>
        </w:rPr>
      </w:pPr>
    </w:p>
    <w:p w14:paraId="54A6BA15" w14:textId="77777777" w:rsidR="00622402" w:rsidRPr="00323330" w:rsidRDefault="00622402" w:rsidP="00323330">
      <w:pPr>
        <w:spacing w:line="360" w:lineRule="auto"/>
        <w:jc w:val="both"/>
        <w:rPr>
          <w:rFonts w:ascii="Arial" w:hAnsi="Arial" w:cs="Arial"/>
          <w:sz w:val="24"/>
          <w:szCs w:val="24"/>
        </w:rPr>
      </w:pPr>
    </w:p>
    <w:sectPr w:rsidR="00622402" w:rsidRPr="00323330" w:rsidSect="00932C3A">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6FE4F" w14:textId="77777777" w:rsidR="00593DF4" w:rsidRDefault="00593DF4" w:rsidP="00323330">
      <w:pPr>
        <w:spacing w:after="0" w:line="240" w:lineRule="auto"/>
      </w:pPr>
      <w:r>
        <w:separator/>
      </w:r>
    </w:p>
  </w:endnote>
  <w:endnote w:type="continuationSeparator" w:id="0">
    <w:p w14:paraId="54AA2971" w14:textId="77777777" w:rsidR="00593DF4" w:rsidRDefault="00593DF4" w:rsidP="00323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9E06D" w14:textId="77777777" w:rsidR="00FB0BA4" w:rsidRDefault="00FB0B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7999034"/>
      <w:docPartObj>
        <w:docPartGallery w:val="Page Numbers (Bottom of Page)"/>
        <w:docPartUnique/>
      </w:docPartObj>
    </w:sdtPr>
    <w:sdtEndPr>
      <w:rPr>
        <w:noProof/>
      </w:rPr>
    </w:sdtEndPr>
    <w:sdtContent>
      <w:p w14:paraId="72334BF3" w14:textId="77777777" w:rsidR="00323330" w:rsidRDefault="00323330">
        <w:pPr>
          <w:pStyle w:val="Footer"/>
          <w:jc w:val="right"/>
        </w:pPr>
        <w:r>
          <w:fldChar w:fldCharType="begin"/>
        </w:r>
        <w:r>
          <w:instrText xml:space="preserve"> PAGE   \* MERGEFORMAT </w:instrText>
        </w:r>
        <w:r>
          <w:fldChar w:fldCharType="separate"/>
        </w:r>
        <w:r w:rsidR="00FD4DDC">
          <w:rPr>
            <w:noProof/>
          </w:rPr>
          <w:t>1</w:t>
        </w:r>
        <w:r>
          <w:rPr>
            <w:noProof/>
          </w:rPr>
          <w:fldChar w:fldCharType="end"/>
        </w:r>
      </w:p>
    </w:sdtContent>
  </w:sdt>
  <w:p w14:paraId="34F5A8BB" w14:textId="77777777" w:rsidR="00323330" w:rsidRDefault="003233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2469E" w14:textId="77777777" w:rsidR="00FB0BA4" w:rsidRDefault="00FB0B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AA9806" w14:textId="77777777" w:rsidR="00593DF4" w:rsidRDefault="00593DF4" w:rsidP="00323330">
      <w:pPr>
        <w:spacing w:after="0" w:line="240" w:lineRule="auto"/>
      </w:pPr>
      <w:r>
        <w:separator/>
      </w:r>
    </w:p>
  </w:footnote>
  <w:footnote w:type="continuationSeparator" w:id="0">
    <w:p w14:paraId="4E66DC7C" w14:textId="77777777" w:rsidR="00593DF4" w:rsidRDefault="00593DF4" w:rsidP="003233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AB24E" w14:textId="77777777" w:rsidR="00FB0BA4" w:rsidRDefault="00593DF4">
    <w:pPr>
      <w:pStyle w:val="Header"/>
    </w:pPr>
    <w:r>
      <w:rPr>
        <w:noProof/>
        <w:lang w:eastAsia="en-GB"/>
      </w:rPr>
      <w:pict w14:anchorId="29172C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3174672" o:spid="_x0000_s2050" type="#_x0000_t75" style="position:absolute;margin-left:0;margin-top:0;width:451.2pt;height:451.2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34EB0" w14:textId="77777777" w:rsidR="00FB0BA4" w:rsidRDefault="00593DF4">
    <w:pPr>
      <w:pStyle w:val="Header"/>
    </w:pPr>
    <w:r>
      <w:rPr>
        <w:noProof/>
        <w:lang w:eastAsia="en-GB"/>
      </w:rPr>
      <w:pict w14:anchorId="072E83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3174673" o:spid="_x0000_s2051" type="#_x0000_t75" style="position:absolute;margin-left:0;margin-top:0;width:451.2pt;height:451.2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E2A69" w14:textId="77777777" w:rsidR="00FB0BA4" w:rsidRDefault="00593DF4">
    <w:pPr>
      <w:pStyle w:val="Header"/>
    </w:pPr>
    <w:r>
      <w:rPr>
        <w:noProof/>
        <w:lang w:eastAsia="en-GB"/>
      </w:rPr>
      <w:pict w14:anchorId="0D0DEA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3174671" o:spid="_x0000_s2049" type="#_x0000_t75" style="position:absolute;margin-left:0;margin-top:0;width:451.2pt;height:451.2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4DC4"/>
    <w:multiLevelType w:val="hybridMultilevel"/>
    <w:tmpl w:val="F1B66A70"/>
    <w:lvl w:ilvl="0" w:tplc="C2EA1E4A">
      <w:start w:val="1"/>
      <w:numFmt w:val="bullet"/>
      <w:pStyle w:val="Heading2"/>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AF31427"/>
    <w:multiLevelType w:val="hybridMultilevel"/>
    <w:tmpl w:val="8CDA0A94"/>
    <w:lvl w:ilvl="0" w:tplc="31F27CC2">
      <w:start w:val="1"/>
      <w:numFmt w:val="bullet"/>
      <w:lvlText w:val="•"/>
      <w:lvlJc w:val="left"/>
      <w:pPr>
        <w:tabs>
          <w:tab w:val="num" w:pos="720"/>
        </w:tabs>
        <w:ind w:left="720" w:hanging="360"/>
      </w:pPr>
      <w:rPr>
        <w:rFonts w:ascii="Times New Roman" w:hAnsi="Times New Roman" w:hint="default"/>
      </w:rPr>
    </w:lvl>
    <w:lvl w:ilvl="1" w:tplc="A810EFB4" w:tentative="1">
      <w:start w:val="1"/>
      <w:numFmt w:val="bullet"/>
      <w:lvlText w:val="•"/>
      <w:lvlJc w:val="left"/>
      <w:pPr>
        <w:tabs>
          <w:tab w:val="num" w:pos="1440"/>
        </w:tabs>
        <w:ind w:left="1440" w:hanging="360"/>
      </w:pPr>
      <w:rPr>
        <w:rFonts w:ascii="Times New Roman" w:hAnsi="Times New Roman" w:hint="default"/>
      </w:rPr>
    </w:lvl>
    <w:lvl w:ilvl="2" w:tplc="6F92D5CE" w:tentative="1">
      <w:start w:val="1"/>
      <w:numFmt w:val="bullet"/>
      <w:lvlText w:val="•"/>
      <w:lvlJc w:val="left"/>
      <w:pPr>
        <w:tabs>
          <w:tab w:val="num" w:pos="2160"/>
        </w:tabs>
        <w:ind w:left="2160" w:hanging="360"/>
      </w:pPr>
      <w:rPr>
        <w:rFonts w:ascii="Times New Roman" w:hAnsi="Times New Roman" w:hint="default"/>
      </w:rPr>
    </w:lvl>
    <w:lvl w:ilvl="3" w:tplc="C9E6283A" w:tentative="1">
      <w:start w:val="1"/>
      <w:numFmt w:val="bullet"/>
      <w:lvlText w:val="•"/>
      <w:lvlJc w:val="left"/>
      <w:pPr>
        <w:tabs>
          <w:tab w:val="num" w:pos="2880"/>
        </w:tabs>
        <w:ind w:left="2880" w:hanging="360"/>
      </w:pPr>
      <w:rPr>
        <w:rFonts w:ascii="Times New Roman" w:hAnsi="Times New Roman" w:hint="default"/>
      </w:rPr>
    </w:lvl>
    <w:lvl w:ilvl="4" w:tplc="C15C56DC" w:tentative="1">
      <w:start w:val="1"/>
      <w:numFmt w:val="bullet"/>
      <w:lvlText w:val="•"/>
      <w:lvlJc w:val="left"/>
      <w:pPr>
        <w:tabs>
          <w:tab w:val="num" w:pos="3600"/>
        </w:tabs>
        <w:ind w:left="3600" w:hanging="360"/>
      </w:pPr>
      <w:rPr>
        <w:rFonts w:ascii="Times New Roman" w:hAnsi="Times New Roman" w:hint="default"/>
      </w:rPr>
    </w:lvl>
    <w:lvl w:ilvl="5" w:tplc="B544847C" w:tentative="1">
      <w:start w:val="1"/>
      <w:numFmt w:val="bullet"/>
      <w:lvlText w:val="•"/>
      <w:lvlJc w:val="left"/>
      <w:pPr>
        <w:tabs>
          <w:tab w:val="num" w:pos="4320"/>
        </w:tabs>
        <w:ind w:left="4320" w:hanging="360"/>
      </w:pPr>
      <w:rPr>
        <w:rFonts w:ascii="Times New Roman" w:hAnsi="Times New Roman" w:hint="default"/>
      </w:rPr>
    </w:lvl>
    <w:lvl w:ilvl="6" w:tplc="1AF6D72A" w:tentative="1">
      <w:start w:val="1"/>
      <w:numFmt w:val="bullet"/>
      <w:lvlText w:val="•"/>
      <w:lvlJc w:val="left"/>
      <w:pPr>
        <w:tabs>
          <w:tab w:val="num" w:pos="5040"/>
        </w:tabs>
        <w:ind w:left="5040" w:hanging="360"/>
      </w:pPr>
      <w:rPr>
        <w:rFonts w:ascii="Times New Roman" w:hAnsi="Times New Roman" w:hint="default"/>
      </w:rPr>
    </w:lvl>
    <w:lvl w:ilvl="7" w:tplc="0FAA7254" w:tentative="1">
      <w:start w:val="1"/>
      <w:numFmt w:val="bullet"/>
      <w:lvlText w:val="•"/>
      <w:lvlJc w:val="left"/>
      <w:pPr>
        <w:tabs>
          <w:tab w:val="num" w:pos="5760"/>
        </w:tabs>
        <w:ind w:left="5760" w:hanging="360"/>
      </w:pPr>
      <w:rPr>
        <w:rFonts w:ascii="Times New Roman" w:hAnsi="Times New Roman" w:hint="default"/>
      </w:rPr>
    </w:lvl>
    <w:lvl w:ilvl="8" w:tplc="956012BA" w:tentative="1">
      <w:start w:val="1"/>
      <w:numFmt w:val="bullet"/>
      <w:lvlText w:val="•"/>
      <w:lvlJc w:val="left"/>
      <w:pPr>
        <w:tabs>
          <w:tab w:val="num" w:pos="6480"/>
        </w:tabs>
        <w:ind w:left="6480" w:hanging="360"/>
      </w:pPr>
      <w:rPr>
        <w:rFonts w:ascii="Times New Roman" w:hAnsi="Times New Roman" w:hint="default"/>
      </w:rPr>
    </w:lvl>
  </w:abstractNum>
  <w:abstractNum w:abstractNumId="2">
    <w:nsid w:val="4F1D4A2A"/>
    <w:multiLevelType w:val="hybridMultilevel"/>
    <w:tmpl w:val="4C084B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UwsDQ3tTA1sDQxMjVW0lEKTi0uzszPAykwqwUAzhlExCwAAAA="/>
  </w:docVars>
  <w:rsids>
    <w:rsidRoot w:val="00AB7F8F"/>
    <w:rsid w:val="00007045"/>
    <w:rsid w:val="00011377"/>
    <w:rsid w:val="000136A8"/>
    <w:rsid w:val="000579EA"/>
    <w:rsid w:val="00070835"/>
    <w:rsid w:val="00077D6F"/>
    <w:rsid w:val="00082393"/>
    <w:rsid w:val="00085BAB"/>
    <w:rsid w:val="00092620"/>
    <w:rsid w:val="000C722A"/>
    <w:rsid w:val="000C764C"/>
    <w:rsid w:val="000D496A"/>
    <w:rsid w:val="000E05F0"/>
    <w:rsid w:val="0015392A"/>
    <w:rsid w:val="00161C8F"/>
    <w:rsid w:val="00185BCD"/>
    <w:rsid w:val="00187EDC"/>
    <w:rsid w:val="001B36DD"/>
    <w:rsid w:val="001B648A"/>
    <w:rsid w:val="001D1755"/>
    <w:rsid w:val="001E2937"/>
    <w:rsid w:val="001E297E"/>
    <w:rsid w:val="001E7F91"/>
    <w:rsid w:val="00207B4F"/>
    <w:rsid w:val="00216991"/>
    <w:rsid w:val="00223978"/>
    <w:rsid w:val="00242AF3"/>
    <w:rsid w:val="0024345E"/>
    <w:rsid w:val="00267FF8"/>
    <w:rsid w:val="002B76F2"/>
    <w:rsid w:val="002E33F1"/>
    <w:rsid w:val="002F32AA"/>
    <w:rsid w:val="00305329"/>
    <w:rsid w:val="00323330"/>
    <w:rsid w:val="00331B37"/>
    <w:rsid w:val="00342103"/>
    <w:rsid w:val="00392A03"/>
    <w:rsid w:val="003F1FB1"/>
    <w:rsid w:val="003F6E69"/>
    <w:rsid w:val="00406788"/>
    <w:rsid w:val="00474851"/>
    <w:rsid w:val="00481E3C"/>
    <w:rsid w:val="004843BE"/>
    <w:rsid w:val="004B152F"/>
    <w:rsid w:val="004B39E0"/>
    <w:rsid w:val="004B505D"/>
    <w:rsid w:val="005168B2"/>
    <w:rsid w:val="00522E52"/>
    <w:rsid w:val="00572AB5"/>
    <w:rsid w:val="005733A0"/>
    <w:rsid w:val="00593DF4"/>
    <w:rsid w:val="005A2902"/>
    <w:rsid w:val="005C237C"/>
    <w:rsid w:val="006200CC"/>
    <w:rsid w:val="00622402"/>
    <w:rsid w:val="006559B2"/>
    <w:rsid w:val="0066580D"/>
    <w:rsid w:val="00670CD2"/>
    <w:rsid w:val="006A6A1D"/>
    <w:rsid w:val="006C6F1A"/>
    <w:rsid w:val="006E11CF"/>
    <w:rsid w:val="007070CA"/>
    <w:rsid w:val="00725D68"/>
    <w:rsid w:val="00731BFE"/>
    <w:rsid w:val="00732E57"/>
    <w:rsid w:val="00786823"/>
    <w:rsid w:val="007924D8"/>
    <w:rsid w:val="007963D9"/>
    <w:rsid w:val="007973B0"/>
    <w:rsid w:val="007B2F2F"/>
    <w:rsid w:val="007D03C8"/>
    <w:rsid w:val="007D052A"/>
    <w:rsid w:val="008064CC"/>
    <w:rsid w:val="008407A8"/>
    <w:rsid w:val="00852EEF"/>
    <w:rsid w:val="0087079C"/>
    <w:rsid w:val="00886B21"/>
    <w:rsid w:val="008A1BED"/>
    <w:rsid w:val="008B2193"/>
    <w:rsid w:val="008B21F1"/>
    <w:rsid w:val="008E7ACA"/>
    <w:rsid w:val="00901A8D"/>
    <w:rsid w:val="00902E8E"/>
    <w:rsid w:val="00905616"/>
    <w:rsid w:val="00932C3A"/>
    <w:rsid w:val="00952DBF"/>
    <w:rsid w:val="00962F97"/>
    <w:rsid w:val="00972D26"/>
    <w:rsid w:val="00997E04"/>
    <w:rsid w:val="009B38F7"/>
    <w:rsid w:val="009C03C8"/>
    <w:rsid w:val="009C4549"/>
    <w:rsid w:val="009C4FFC"/>
    <w:rsid w:val="009C7B03"/>
    <w:rsid w:val="009C7D3B"/>
    <w:rsid w:val="009E502D"/>
    <w:rsid w:val="00A03F10"/>
    <w:rsid w:val="00A25F00"/>
    <w:rsid w:val="00A577E5"/>
    <w:rsid w:val="00A60144"/>
    <w:rsid w:val="00A62ED9"/>
    <w:rsid w:val="00A776B4"/>
    <w:rsid w:val="00A8284B"/>
    <w:rsid w:val="00A9179A"/>
    <w:rsid w:val="00AB7F8F"/>
    <w:rsid w:val="00AD386D"/>
    <w:rsid w:val="00AE0726"/>
    <w:rsid w:val="00B27672"/>
    <w:rsid w:val="00B42CDE"/>
    <w:rsid w:val="00B54563"/>
    <w:rsid w:val="00B8765A"/>
    <w:rsid w:val="00B96F04"/>
    <w:rsid w:val="00BE2BB7"/>
    <w:rsid w:val="00C01EF4"/>
    <w:rsid w:val="00C1343F"/>
    <w:rsid w:val="00C1701C"/>
    <w:rsid w:val="00C26888"/>
    <w:rsid w:val="00C53488"/>
    <w:rsid w:val="00C553AE"/>
    <w:rsid w:val="00C6082C"/>
    <w:rsid w:val="00C7098D"/>
    <w:rsid w:val="00C7281D"/>
    <w:rsid w:val="00C91684"/>
    <w:rsid w:val="00CA0B82"/>
    <w:rsid w:val="00CA3B1E"/>
    <w:rsid w:val="00CC7EE2"/>
    <w:rsid w:val="00CD512B"/>
    <w:rsid w:val="00CD5E86"/>
    <w:rsid w:val="00CE3DEF"/>
    <w:rsid w:val="00CE5AE9"/>
    <w:rsid w:val="00CF552D"/>
    <w:rsid w:val="00D05E10"/>
    <w:rsid w:val="00D15A3C"/>
    <w:rsid w:val="00D72534"/>
    <w:rsid w:val="00D74A0C"/>
    <w:rsid w:val="00E22FC0"/>
    <w:rsid w:val="00E351D0"/>
    <w:rsid w:val="00E438CA"/>
    <w:rsid w:val="00EB2EB1"/>
    <w:rsid w:val="00EE60C4"/>
    <w:rsid w:val="00F045E0"/>
    <w:rsid w:val="00F338CC"/>
    <w:rsid w:val="00F41FB4"/>
    <w:rsid w:val="00F666B2"/>
    <w:rsid w:val="00F77DEA"/>
    <w:rsid w:val="00F916C6"/>
    <w:rsid w:val="00FB0BA4"/>
    <w:rsid w:val="00FB57B6"/>
    <w:rsid w:val="00FD4DDC"/>
    <w:rsid w:val="00FF4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7DD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1D0"/>
  </w:style>
  <w:style w:type="paragraph" w:styleId="Heading1">
    <w:name w:val="heading 1"/>
    <w:basedOn w:val="Normal"/>
    <w:next w:val="Normal"/>
    <w:link w:val="Heading1Char"/>
    <w:autoRedefine/>
    <w:uiPriority w:val="9"/>
    <w:qFormat/>
    <w:rsid w:val="00216991"/>
    <w:pPr>
      <w:keepNext/>
      <w:keepLines/>
      <w:spacing w:before="240" w:after="0" w:line="360" w:lineRule="auto"/>
      <w:jc w:val="center"/>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305329"/>
    <w:pPr>
      <w:keepNext/>
      <w:keepLines/>
      <w:numPr>
        <w:numId w:val="3"/>
      </w:numPr>
      <w:spacing w:before="40" w:after="0" w:line="360" w:lineRule="auto"/>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991"/>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305329"/>
    <w:rPr>
      <w:rFonts w:ascii="Arial" w:eastAsiaTheme="majorEastAsia" w:hAnsi="Arial" w:cstheme="majorBidi"/>
      <w:b/>
      <w:color w:val="000000" w:themeColor="text1"/>
      <w:sz w:val="24"/>
      <w:szCs w:val="26"/>
    </w:rPr>
  </w:style>
  <w:style w:type="character" w:customStyle="1" w:styleId="cursor-pointer">
    <w:name w:val="cursor-pointer"/>
    <w:basedOn w:val="DefaultParagraphFont"/>
    <w:rsid w:val="007924D8"/>
  </w:style>
  <w:style w:type="paragraph" w:styleId="ListParagraph">
    <w:name w:val="List Paragraph"/>
    <w:basedOn w:val="Normal"/>
    <w:uiPriority w:val="34"/>
    <w:qFormat/>
    <w:rsid w:val="0024345E"/>
    <w:pPr>
      <w:ind w:left="720"/>
      <w:contextualSpacing/>
    </w:pPr>
  </w:style>
  <w:style w:type="character" w:styleId="Emphasis">
    <w:name w:val="Emphasis"/>
    <w:basedOn w:val="DefaultParagraphFont"/>
    <w:uiPriority w:val="20"/>
    <w:qFormat/>
    <w:rsid w:val="00622402"/>
    <w:rPr>
      <w:i/>
      <w:iCs/>
    </w:rPr>
  </w:style>
  <w:style w:type="character" w:styleId="Strong">
    <w:name w:val="Strong"/>
    <w:basedOn w:val="DefaultParagraphFont"/>
    <w:uiPriority w:val="22"/>
    <w:qFormat/>
    <w:rsid w:val="00622402"/>
    <w:rPr>
      <w:b/>
      <w:bCs/>
    </w:rPr>
  </w:style>
  <w:style w:type="character" w:styleId="Hyperlink">
    <w:name w:val="Hyperlink"/>
    <w:basedOn w:val="DefaultParagraphFont"/>
    <w:uiPriority w:val="99"/>
    <w:unhideWhenUsed/>
    <w:rsid w:val="00622402"/>
    <w:rPr>
      <w:color w:val="0000FF"/>
      <w:u w:val="single"/>
    </w:rPr>
  </w:style>
  <w:style w:type="paragraph" w:styleId="NoSpacing">
    <w:name w:val="No Spacing"/>
    <w:link w:val="NoSpacingChar"/>
    <w:uiPriority w:val="1"/>
    <w:qFormat/>
    <w:rsid w:val="003F1F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FB1"/>
    <w:rPr>
      <w:rFonts w:eastAsiaTheme="minorEastAsia"/>
      <w:lang w:val="en-US"/>
    </w:rPr>
  </w:style>
  <w:style w:type="paragraph" w:styleId="TOCHeading">
    <w:name w:val="TOC Heading"/>
    <w:basedOn w:val="Heading1"/>
    <w:next w:val="Normal"/>
    <w:uiPriority w:val="39"/>
    <w:unhideWhenUsed/>
    <w:qFormat/>
    <w:rsid w:val="00216991"/>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16991"/>
    <w:pPr>
      <w:spacing w:after="100"/>
    </w:pPr>
  </w:style>
  <w:style w:type="paragraph" w:styleId="TOC2">
    <w:name w:val="toc 2"/>
    <w:basedOn w:val="Normal"/>
    <w:next w:val="Normal"/>
    <w:autoRedefine/>
    <w:uiPriority w:val="39"/>
    <w:unhideWhenUsed/>
    <w:rsid w:val="00216991"/>
    <w:pPr>
      <w:spacing w:after="100"/>
      <w:ind w:left="220"/>
    </w:pPr>
  </w:style>
  <w:style w:type="paragraph" w:styleId="Header">
    <w:name w:val="header"/>
    <w:basedOn w:val="Normal"/>
    <w:link w:val="HeaderChar"/>
    <w:uiPriority w:val="99"/>
    <w:unhideWhenUsed/>
    <w:rsid w:val="00323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330"/>
  </w:style>
  <w:style w:type="paragraph" w:styleId="Footer">
    <w:name w:val="footer"/>
    <w:basedOn w:val="Normal"/>
    <w:link w:val="FooterChar"/>
    <w:uiPriority w:val="99"/>
    <w:unhideWhenUsed/>
    <w:rsid w:val="00323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330"/>
  </w:style>
  <w:style w:type="paragraph" w:styleId="BalloonText">
    <w:name w:val="Balloon Text"/>
    <w:basedOn w:val="Normal"/>
    <w:link w:val="BalloonTextChar"/>
    <w:uiPriority w:val="99"/>
    <w:semiHidden/>
    <w:unhideWhenUsed/>
    <w:rsid w:val="00FD4D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1D0"/>
  </w:style>
  <w:style w:type="paragraph" w:styleId="Heading1">
    <w:name w:val="heading 1"/>
    <w:basedOn w:val="Normal"/>
    <w:next w:val="Normal"/>
    <w:link w:val="Heading1Char"/>
    <w:autoRedefine/>
    <w:uiPriority w:val="9"/>
    <w:qFormat/>
    <w:rsid w:val="00216991"/>
    <w:pPr>
      <w:keepNext/>
      <w:keepLines/>
      <w:spacing w:before="240" w:after="0" w:line="360" w:lineRule="auto"/>
      <w:jc w:val="center"/>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305329"/>
    <w:pPr>
      <w:keepNext/>
      <w:keepLines/>
      <w:numPr>
        <w:numId w:val="3"/>
      </w:numPr>
      <w:spacing w:before="40" w:after="0" w:line="360" w:lineRule="auto"/>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991"/>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305329"/>
    <w:rPr>
      <w:rFonts w:ascii="Arial" w:eastAsiaTheme="majorEastAsia" w:hAnsi="Arial" w:cstheme="majorBidi"/>
      <w:b/>
      <w:color w:val="000000" w:themeColor="text1"/>
      <w:sz w:val="24"/>
      <w:szCs w:val="26"/>
    </w:rPr>
  </w:style>
  <w:style w:type="character" w:customStyle="1" w:styleId="cursor-pointer">
    <w:name w:val="cursor-pointer"/>
    <w:basedOn w:val="DefaultParagraphFont"/>
    <w:rsid w:val="007924D8"/>
  </w:style>
  <w:style w:type="paragraph" w:styleId="ListParagraph">
    <w:name w:val="List Paragraph"/>
    <w:basedOn w:val="Normal"/>
    <w:uiPriority w:val="34"/>
    <w:qFormat/>
    <w:rsid w:val="0024345E"/>
    <w:pPr>
      <w:ind w:left="720"/>
      <w:contextualSpacing/>
    </w:pPr>
  </w:style>
  <w:style w:type="character" w:styleId="Emphasis">
    <w:name w:val="Emphasis"/>
    <w:basedOn w:val="DefaultParagraphFont"/>
    <w:uiPriority w:val="20"/>
    <w:qFormat/>
    <w:rsid w:val="00622402"/>
    <w:rPr>
      <w:i/>
      <w:iCs/>
    </w:rPr>
  </w:style>
  <w:style w:type="character" w:styleId="Strong">
    <w:name w:val="Strong"/>
    <w:basedOn w:val="DefaultParagraphFont"/>
    <w:uiPriority w:val="22"/>
    <w:qFormat/>
    <w:rsid w:val="00622402"/>
    <w:rPr>
      <w:b/>
      <w:bCs/>
    </w:rPr>
  </w:style>
  <w:style w:type="character" w:styleId="Hyperlink">
    <w:name w:val="Hyperlink"/>
    <w:basedOn w:val="DefaultParagraphFont"/>
    <w:uiPriority w:val="99"/>
    <w:unhideWhenUsed/>
    <w:rsid w:val="00622402"/>
    <w:rPr>
      <w:color w:val="0000FF"/>
      <w:u w:val="single"/>
    </w:rPr>
  </w:style>
  <w:style w:type="paragraph" w:styleId="NoSpacing">
    <w:name w:val="No Spacing"/>
    <w:link w:val="NoSpacingChar"/>
    <w:uiPriority w:val="1"/>
    <w:qFormat/>
    <w:rsid w:val="003F1F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FB1"/>
    <w:rPr>
      <w:rFonts w:eastAsiaTheme="minorEastAsia"/>
      <w:lang w:val="en-US"/>
    </w:rPr>
  </w:style>
  <w:style w:type="paragraph" w:styleId="TOCHeading">
    <w:name w:val="TOC Heading"/>
    <w:basedOn w:val="Heading1"/>
    <w:next w:val="Normal"/>
    <w:uiPriority w:val="39"/>
    <w:unhideWhenUsed/>
    <w:qFormat/>
    <w:rsid w:val="00216991"/>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16991"/>
    <w:pPr>
      <w:spacing w:after="100"/>
    </w:pPr>
  </w:style>
  <w:style w:type="paragraph" w:styleId="TOC2">
    <w:name w:val="toc 2"/>
    <w:basedOn w:val="Normal"/>
    <w:next w:val="Normal"/>
    <w:autoRedefine/>
    <w:uiPriority w:val="39"/>
    <w:unhideWhenUsed/>
    <w:rsid w:val="00216991"/>
    <w:pPr>
      <w:spacing w:after="100"/>
      <w:ind w:left="220"/>
    </w:pPr>
  </w:style>
  <w:style w:type="paragraph" w:styleId="Header">
    <w:name w:val="header"/>
    <w:basedOn w:val="Normal"/>
    <w:link w:val="HeaderChar"/>
    <w:uiPriority w:val="99"/>
    <w:unhideWhenUsed/>
    <w:rsid w:val="00323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330"/>
  </w:style>
  <w:style w:type="paragraph" w:styleId="Footer">
    <w:name w:val="footer"/>
    <w:basedOn w:val="Normal"/>
    <w:link w:val="FooterChar"/>
    <w:uiPriority w:val="99"/>
    <w:unhideWhenUsed/>
    <w:rsid w:val="00323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330"/>
  </w:style>
  <w:style w:type="paragraph" w:styleId="BalloonText">
    <w:name w:val="Balloon Text"/>
    <w:basedOn w:val="Normal"/>
    <w:link w:val="BalloonTextChar"/>
    <w:uiPriority w:val="99"/>
    <w:semiHidden/>
    <w:unhideWhenUsed/>
    <w:rsid w:val="00FD4D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4028">
      <w:bodyDiv w:val="1"/>
      <w:marLeft w:val="0"/>
      <w:marRight w:val="0"/>
      <w:marTop w:val="0"/>
      <w:marBottom w:val="0"/>
      <w:divBdr>
        <w:top w:val="none" w:sz="0" w:space="0" w:color="auto"/>
        <w:left w:val="none" w:sz="0" w:space="0" w:color="auto"/>
        <w:bottom w:val="none" w:sz="0" w:space="0" w:color="auto"/>
        <w:right w:val="none" w:sz="0" w:space="0" w:color="auto"/>
      </w:divBdr>
      <w:divsChild>
        <w:div w:id="822552416">
          <w:marLeft w:val="0"/>
          <w:marRight w:val="0"/>
          <w:marTop w:val="0"/>
          <w:marBottom w:val="0"/>
          <w:divBdr>
            <w:top w:val="none" w:sz="0" w:space="0" w:color="auto"/>
            <w:left w:val="none" w:sz="0" w:space="0" w:color="auto"/>
            <w:bottom w:val="none" w:sz="0" w:space="0" w:color="auto"/>
            <w:right w:val="none" w:sz="0" w:space="0" w:color="auto"/>
          </w:divBdr>
          <w:divsChild>
            <w:div w:id="1835413433">
              <w:marLeft w:val="0"/>
              <w:marRight w:val="0"/>
              <w:marTop w:val="0"/>
              <w:marBottom w:val="0"/>
              <w:divBdr>
                <w:top w:val="none" w:sz="0" w:space="0" w:color="auto"/>
                <w:left w:val="none" w:sz="0" w:space="0" w:color="auto"/>
                <w:bottom w:val="none" w:sz="0" w:space="0" w:color="auto"/>
                <w:right w:val="none" w:sz="0" w:space="0" w:color="auto"/>
              </w:divBdr>
              <w:divsChild>
                <w:div w:id="72970190">
                  <w:marLeft w:val="0"/>
                  <w:marRight w:val="0"/>
                  <w:marTop w:val="0"/>
                  <w:marBottom w:val="0"/>
                  <w:divBdr>
                    <w:top w:val="none" w:sz="0" w:space="0" w:color="auto"/>
                    <w:left w:val="none" w:sz="0" w:space="0" w:color="auto"/>
                    <w:bottom w:val="none" w:sz="0" w:space="0" w:color="auto"/>
                    <w:right w:val="none" w:sz="0" w:space="0" w:color="auto"/>
                  </w:divBdr>
                </w:div>
              </w:divsChild>
            </w:div>
            <w:div w:id="731273200">
              <w:marLeft w:val="0"/>
              <w:marRight w:val="0"/>
              <w:marTop w:val="0"/>
              <w:marBottom w:val="0"/>
              <w:divBdr>
                <w:top w:val="none" w:sz="0" w:space="0" w:color="auto"/>
                <w:left w:val="none" w:sz="0" w:space="0" w:color="auto"/>
                <w:bottom w:val="none" w:sz="0" w:space="0" w:color="auto"/>
                <w:right w:val="none" w:sz="0" w:space="0" w:color="auto"/>
              </w:divBdr>
              <w:divsChild>
                <w:div w:id="754279028">
                  <w:marLeft w:val="0"/>
                  <w:marRight w:val="0"/>
                  <w:marTop w:val="0"/>
                  <w:marBottom w:val="0"/>
                  <w:divBdr>
                    <w:top w:val="none" w:sz="0" w:space="0" w:color="auto"/>
                    <w:left w:val="none" w:sz="0" w:space="0" w:color="auto"/>
                    <w:bottom w:val="none" w:sz="0" w:space="0" w:color="auto"/>
                    <w:right w:val="none" w:sz="0" w:space="0" w:color="auto"/>
                  </w:divBdr>
                  <w:divsChild>
                    <w:div w:id="1885941594">
                      <w:marLeft w:val="0"/>
                      <w:marRight w:val="0"/>
                      <w:marTop w:val="0"/>
                      <w:marBottom w:val="0"/>
                      <w:divBdr>
                        <w:top w:val="none" w:sz="0" w:space="0" w:color="auto"/>
                        <w:left w:val="none" w:sz="0" w:space="0" w:color="auto"/>
                        <w:bottom w:val="none" w:sz="0" w:space="0" w:color="auto"/>
                        <w:right w:val="none" w:sz="0" w:space="0" w:color="auto"/>
                      </w:divBdr>
                      <w:divsChild>
                        <w:div w:id="1140462903">
                          <w:marLeft w:val="0"/>
                          <w:marRight w:val="0"/>
                          <w:marTop w:val="0"/>
                          <w:marBottom w:val="0"/>
                          <w:divBdr>
                            <w:top w:val="none" w:sz="0" w:space="0" w:color="auto"/>
                            <w:left w:val="none" w:sz="0" w:space="0" w:color="auto"/>
                            <w:bottom w:val="none" w:sz="0" w:space="0" w:color="auto"/>
                            <w:right w:val="none" w:sz="0" w:space="0" w:color="auto"/>
                          </w:divBdr>
                          <w:divsChild>
                            <w:div w:id="302544369">
                              <w:marLeft w:val="0"/>
                              <w:marRight w:val="0"/>
                              <w:marTop w:val="0"/>
                              <w:marBottom w:val="0"/>
                              <w:divBdr>
                                <w:top w:val="none" w:sz="0" w:space="0" w:color="auto"/>
                                <w:left w:val="none" w:sz="0" w:space="0" w:color="auto"/>
                                <w:bottom w:val="none" w:sz="0" w:space="0" w:color="auto"/>
                                <w:right w:val="none" w:sz="0" w:space="0" w:color="auto"/>
                              </w:divBdr>
                              <w:divsChild>
                                <w:div w:id="2102949630">
                                  <w:marLeft w:val="0"/>
                                  <w:marRight w:val="0"/>
                                  <w:marTop w:val="0"/>
                                  <w:marBottom w:val="0"/>
                                  <w:divBdr>
                                    <w:top w:val="none" w:sz="0" w:space="0" w:color="auto"/>
                                    <w:left w:val="none" w:sz="0" w:space="0" w:color="auto"/>
                                    <w:bottom w:val="none" w:sz="0" w:space="0" w:color="auto"/>
                                    <w:right w:val="none" w:sz="0" w:space="0" w:color="auto"/>
                                  </w:divBdr>
                                  <w:divsChild>
                                    <w:div w:id="1135756066">
                                      <w:marLeft w:val="0"/>
                                      <w:marRight w:val="0"/>
                                      <w:marTop w:val="0"/>
                                      <w:marBottom w:val="0"/>
                                      <w:divBdr>
                                        <w:top w:val="none" w:sz="0" w:space="0" w:color="auto"/>
                                        <w:left w:val="none" w:sz="0" w:space="0" w:color="auto"/>
                                        <w:bottom w:val="none" w:sz="0" w:space="0" w:color="auto"/>
                                        <w:right w:val="none" w:sz="0" w:space="0" w:color="auto"/>
                                      </w:divBdr>
                                      <w:divsChild>
                                        <w:div w:id="1637448174">
                                          <w:marLeft w:val="0"/>
                                          <w:marRight w:val="0"/>
                                          <w:marTop w:val="0"/>
                                          <w:marBottom w:val="0"/>
                                          <w:divBdr>
                                            <w:top w:val="none" w:sz="0" w:space="0" w:color="auto"/>
                                            <w:left w:val="none" w:sz="0" w:space="0" w:color="auto"/>
                                            <w:bottom w:val="none" w:sz="0" w:space="0" w:color="auto"/>
                                            <w:right w:val="none" w:sz="0" w:space="0" w:color="auto"/>
                                          </w:divBdr>
                                          <w:divsChild>
                                            <w:div w:id="485825424">
                                              <w:marLeft w:val="0"/>
                                              <w:marRight w:val="0"/>
                                              <w:marTop w:val="0"/>
                                              <w:marBottom w:val="0"/>
                                              <w:divBdr>
                                                <w:top w:val="none" w:sz="0" w:space="0" w:color="auto"/>
                                                <w:left w:val="none" w:sz="0" w:space="0" w:color="auto"/>
                                                <w:bottom w:val="none" w:sz="0" w:space="0" w:color="auto"/>
                                                <w:right w:val="none" w:sz="0" w:space="0" w:color="auto"/>
                                              </w:divBdr>
                                              <w:divsChild>
                                                <w:div w:id="1863206484">
                                                  <w:marLeft w:val="0"/>
                                                  <w:marRight w:val="0"/>
                                                  <w:marTop w:val="0"/>
                                                  <w:marBottom w:val="0"/>
                                                  <w:divBdr>
                                                    <w:top w:val="none" w:sz="0" w:space="0" w:color="auto"/>
                                                    <w:left w:val="none" w:sz="0" w:space="0" w:color="auto"/>
                                                    <w:bottom w:val="none" w:sz="0" w:space="0" w:color="auto"/>
                                                    <w:right w:val="none" w:sz="0" w:space="0" w:color="auto"/>
                                                  </w:divBdr>
                                                  <w:divsChild>
                                                    <w:div w:id="1626276270">
                                                      <w:marLeft w:val="0"/>
                                                      <w:marRight w:val="0"/>
                                                      <w:marTop w:val="0"/>
                                                      <w:marBottom w:val="0"/>
                                                      <w:divBdr>
                                                        <w:top w:val="none" w:sz="0" w:space="0" w:color="auto"/>
                                                        <w:left w:val="none" w:sz="0" w:space="0" w:color="auto"/>
                                                        <w:bottom w:val="none" w:sz="0" w:space="0" w:color="auto"/>
                                                        <w:right w:val="none" w:sz="0" w:space="0" w:color="auto"/>
                                                      </w:divBdr>
                                                      <w:divsChild>
                                                        <w:div w:id="181391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4105838">
      <w:bodyDiv w:val="1"/>
      <w:marLeft w:val="0"/>
      <w:marRight w:val="0"/>
      <w:marTop w:val="0"/>
      <w:marBottom w:val="0"/>
      <w:divBdr>
        <w:top w:val="none" w:sz="0" w:space="0" w:color="auto"/>
        <w:left w:val="none" w:sz="0" w:space="0" w:color="auto"/>
        <w:bottom w:val="none" w:sz="0" w:space="0" w:color="auto"/>
        <w:right w:val="none" w:sz="0" w:space="0" w:color="auto"/>
      </w:divBdr>
      <w:divsChild>
        <w:div w:id="1043486690">
          <w:marLeft w:val="0"/>
          <w:marRight w:val="0"/>
          <w:marTop w:val="0"/>
          <w:marBottom w:val="0"/>
          <w:divBdr>
            <w:top w:val="none" w:sz="0" w:space="0" w:color="auto"/>
            <w:left w:val="none" w:sz="0" w:space="0" w:color="auto"/>
            <w:bottom w:val="none" w:sz="0" w:space="0" w:color="auto"/>
            <w:right w:val="none" w:sz="0" w:space="0" w:color="auto"/>
          </w:divBdr>
          <w:divsChild>
            <w:div w:id="831919921">
              <w:marLeft w:val="0"/>
              <w:marRight w:val="0"/>
              <w:marTop w:val="0"/>
              <w:marBottom w:val="0"/>
              <w:divBdr>
                <w:top w:val="none" w:sz="0" w:space="0" w:color="auto"/>
                <w:left w:val="none" w:sz="0" w:space="0" w:color="auto"/>
                <w:bottom w:val="none" w:sz="0" w:space="0" w:color="auto"/>
                <w:right w:val="none" w:sz="0" w:space="0" w:color="auto"/>
              </w:divBdr>
              <w:divsChild>
                <w:div w:id="348534485">
                  <w:marLeft w:val="0"/>
                  <w:marRight w:val="0"/>
                  <w:marTop w:val="0"/>
                  <w:marBottom w:val="0"/>
                  <w:divBdr>
                    <w:top w:val="none" w:sz="0" w:space="0" w:color="auto"/>
                    <w:left w:val="none" w:sz="0" w:space="0" w:color="auto"/>
                    <w:bottom w:val="none" w:sz="0" w:space="0" w:color="auto"/>
                    <w:right w:val="none" w:sz="0" w:space="0" w:color="auto"/>
                  </w:divBdr>
                  <w:divsChild>
                    <w:div w:id="1807893496">
                      <w:marLeft w:val="0"/>
                      <w:marRight w:val="0"/>
                      <w:marTop w:val="0"/>
                      <w:marBottom w:val="0"/>
                      <w:divBdr>
                        <w:top w:val="none" w:sz="0" w:space="0" w:color="auto"/>
                        <w:left w:val="none" w:sz="0" w:space="0" w:color="auto"/>
                        <w:bottom w:val="none" w:sz="0" w:space="0" w:color="auto"/>
                        <w:right w:val="none" w:sz="0" w:space="0" w:color="auto"/>
                      </w:divBdr>
                      <w:divsChild>
                        <w:div w:id="1121262193">
                          <w:marLeft w:val="0"/>
                          <w:marRight w:val="0"/>
                          <w:marTop w:val="0"/>
                          <w:marBottom w:val="0"/>
                          <w:divBdr>
                            <w:top w:val="none" w:sz="0" w:space="0" w:color="auto"/>
                            <w:left w:val="none" w:sz="0" w:space="0" w:color="auto"/>
                            <w:bottom w:val="none" w:sz="0" w:space="0" w:color="auto"/>
                            <w:right w:val="none" w:sz="0" w:space="0" w:color="auto"/>
                          </w:divBdr>
                          <w:divsChild>
                            <w:div w:id="1599831354">
                              <w:marLeft w:val="0"/>
                              <w:marRight w:val="0"/>
                              <w:marTop w:val="0"/>
                              <w:marBottom w:val="0"/>
                              <w:divBdr>
                                <w:top w:val="none" w:sz="0" w:space="0" w:color="auto"/>
                                <w:left w:val="none" w:sz="0" w:space="0" w:color="auto"/>
                                <w:bottom w:val="none" w:sz="0" w:space="0" w:color="auto"/>
                                <w:right w:val="none" w:sz="0" w:space="0" w:color="auto"/>
                              </w:divBdr>
                              <w:divsChild>
                                <w:div w:id="1071151785">
                                  <w:marLeft w:val="0"/>
                                  <w:marRight w:val="0"/>
                                  <w:marTop w:val="0"/>
                                  <w:marBottom w:val="0"/>
                                  <w:divBdr>
                                    <w:top w:val="none" w:sz="0" w:space="0" w:color="auto"/>
                                    <w:left w:val="none" w:sz="0" w:space="0" w:color="auto"/>
                                    <w:bottom w:val="none" w:sz="0" w:space="0" w:color="auto"/>
                                    <w:right w:val="none" w:sz="0" w:space="0" w:color="auto"/>
                                  </w:divBdr>
                                  <w:divsChild>
                                    <w:div w:id="1923758819">
                                      <w:marLeft w:val="0"/>
                                      <w:marRight w:val="0"/>
                                      <w:marTop w:val="0"/>
                                      <w:marBottom w:val="0"/>
                                      <w:divBdr>
                                        <w:top w:val="none" w:sz="0" w:space="0" w:color="auto"/>
                                        <w:left w:val="none" w:sz="0" w:space="0" w:color="auto"/>
                                        <w:bottom w:val="none" w:sz="0" w:space="0" w:color="auto"/>
                                        <w:right w:val="none" w:sz="0" w:space="0" w:color="auto"/>
                                      </w:divBdr>
                                      <w:divsChild>
                                        <w:div w:id="188601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914978">
      <w:bodyDiv w:val="1"/>
      <w:marLeft w:val="0"/>
      <w:marRight w:val="0"/>
      <w:marTop w:val="0"/>
      <w:marBottom w:val="0"/>
      <w:divBdr>
        <w:top w:val="none" w:sz="0" w:space="0" w:color="auto"/>
        <w:left w:val="none" w:sz="0" w:space="0" w:color="auto"/>
        <w:bottom w:val="none" w:sz="0" w:space="0" w:color="auto"/>
        <w:right w:val="none" w:sz="0" w:space="0" w:color="auto"/>
      </w:divBdr>
      <w:divsChild>
        <w:div w:id="163475209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Layout" Target="diagrams/layout3.xml"/><Relationship Id="rId39" Type="http://schemas.openxmlformats.org/officeDocument/2006/relationships/hyperlink" Target="https://www.olearyplumbingandheating.com/blog/2019/july/the-benefits-of-having-low-flow-fixtures/" TargetMode="External"/><Relationship Id="rId3" Type="http://schemas.openxmlformats.org/officeDocument/2006/relationships/styles" Target="styles.xml"/><Relationship Id="rId21" Type="http://schemas.openxmlformats.org/officeDocument/2006/relationships/image" Target="media/image3.PNG"/><Relationship Id="rId34" Type="http://schemas.microsoft.com/office/2007/relationships/diagramDrawing" Target="diagrams/drawing4.xml"/><Relationship Id="rId42" Type="http://schemas.openxmlformats.org/officeDocument/2006/relationships/hyperlink" Target="https://wttc.org/"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hyperlink" Target="https://www.researchgate.net/journal/Journal-of-Law-and-Sustainable-Development-2764-4170?_tp=eyJjb250ZXh0Ijp7ImZpcnN0UGFnZSI6InB1YmxpY2F0aW9uIiwicGFnZSI6InB1YmxpY2F0aW9uIn19"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microsoft.com/office/2007/relationships/diagramDrawing" Target="diagrams/drawing3.xml"/><Relationship Id="rId41" Type="http://schemas.openxmlformats.org/officeDocument/2006/relationships/hyperlink" Target="https://ukgbc.org/wp-content/uploads/2022/12/Government-Policy-Scorecard-Decarbonising-the-Built-Environment-December-22.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6.PNG"/><Relationship Id="rId32" Type="http://schemas.openxmlformats.org/officeDocument/2006/relationships/diagramQuickStyle" Target="diagrams/quickStyle4.xml"/><Relationship Id="rId37" Type="http://schemas.openxmlformats.org/officeDocument/2006/relationships/hyperlink" Target="https://www.greenlodgingnews.com/some-highlights-from-marriotts-2023-serve-360-report/" TargetMode="External"/><Relationship Id="rId40" Type="http://schemas.openxmlformats.org/officeDocument/2006/relationships/hyperlink" Target="https://sustainablehospitalityalliance.org/maximising-the-environmental-and-economic-benefits-of-water-efficiency/" TargetMode="External"/><Relationship Id="rId45" Type="http://schemas.openxmlformats.org/officeDocument/2006/relationships/footer" Target="foot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diagramColors" Target="diagrams/colors3.xml"/><Relationship Id="rId36" Type="http://schemas.openxmlformats.org/officeDocument/2006/relationships/hyperlink" Target="https://esg.hilton.com/wp-content/uploads/sites/4/2024/05/2023-Travel-with-Purpose-Report-ADA-final.pdf"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diagramLayout" Target="diagrams/layout4.xml"/><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4.PNG"/><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hyperlink" Target="https://www.researchgate.net/journal/International-Journal-of-Hospitality-Tourism-Administration-1525-6480?_tp=eyJjb250ZXh0Ijp7ImZpcnN0UGFnZSI6InB1YmxpY2F0aW9uIiwicGFnZSI6InB1YmxpY2F0aW9uIn19"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78B601-A161-430E-B3EE-73D50C9B65BE}" type="doc">
      <dgm:prSet loTypeId="urn:microsoft.com/office/officeart/2009/3/layout/HorizontalOrganizationChart" loCatId="hierarchy" qsTypeId="urn:microsoft.com/office/officeart/2005/8/quickstyle/simple5" qsCatId="simple" csTypeId="urn:microsoft.com/office/officeart/2005/8/colors/accent0_2" csCatId="mainScheme" phldr="1"/>
      <dgm:spPr/>
      <dgm:t>
        <a:bodyPr/>
        <a:lstStyle/>
        <a:p>
          <a:endParaRPr lang="en-US"/>
        </a:p>
      </dgm:t>
    </dgm:pt>
    <dgm:pt modelId="{3AA9C93B-D7B9-44BF-8CC2-F2DE0B7B6D96}">
      <dgm:prSet phldrT="[Text]" custT="1"/>
      <dgm:spPr/>
      <dgm:t>
        <a:bodyPr/>
        <a:lstStyle/>
        <a:p>
          <a:r>
            <a:rPr lang="en-US" sz="1200" b="0">
              <a:solidFill>
                <a:schemeClr val="tx1">
                  <a:lumMod val="95000"/>
                  <a:lumOff val="5000"/>
                </a:schemeClr>
              </a:solidFill>
              <a:latin typeface="Arial" panose="020B0604020202020204" pitchFamily="34" charset="0"/>
              <a:cs typeface="Arial" panose="020B0604020202020204" pitchFamily="34" charset="0"/>
            </a:rPr>
            <a:t>Greywater Recycling Systems</a:t>
          </a:r>
        </a:p>
      </dgm:t>
    </dgm:pt>
    <dgm:pt modelId="{EB48E617-0034-43F4-B017-19D148B5A0D6}" type="parTrans" cxnId="{5ACBCAAE-37E1-42FE-92CB-8535C125299B}">
      <dgm:prSet/>
      <dgm:spPr/>
      <dgm:t>
        <a:bodyPr/>
        <a:lstStyle/>
        <a:p>
          <a:endParaRPr lang="en-US"/>
        </a:p>
      </dgm:t>
    </dgm:pt>
    <dgm:pt modelId="{9B5ABA86-EBC5-452B-B8A0-39B2E80960BA}" type="sibTrans" cxnId="{5ACBCAAE-37E1-42FE-92CB-8535C125299B}">
      <dgm:prSet/>
      <dgm:spPr/>
      <dgm:t>
        <a:bodyPr/>
        <a:lstStyle/>
        <a:p>
          <a:endParaRPr lang="en-US"/>
        </a:p>
      </dgm:t>
    </dgm:pt>
    <dgm:pt modelId="{2293391D-3F9C-4F1D-A0BA-1AAA56919B2B}">
      <dgm:prSet phldrT="[Text]" custT="1"/>
      <dgm:spPr/>
      <dgm:t>
        <a:bodyPr/>
        <a:lstStyle/>
        <a:p>
          <a:r>
            <a:rPr lang="en-GB" sz="1200" b="0">
              <a:solidFill>
                <a:schemeClr val="tx1">
                  <a:lumMod val="95000"/>
                  <a:lumOff val="5000"/>
                </a:schemeClr>
              </a:solidFill>
              <a:latin typeface="Arial" panose="020B0604020202020204" pitchFamily="34" charset="0"/>
              <a:cs typeface="Arial" panose="020B0604020202020204" pitchFamily="34" charset="0"/>
            </a:rPr>
            <a:t>Training of Employees and Guest Awareness Schemes</a:t>
          </a:r>
          <a:endParaRPr lang="en-US" sz="1200" b="0">
            <a:solidFill>
              <a:schemeClr val="tx1">
                <a:lumMod val="95000"/>
                <a:lumOff val="5000"/>
              </a:schemeClr>
            </a:solidFill>
            <a:latin typeface="Arial" panose="020B0604020202020204" pitchFamily="34" charset="0"/>
            <a:cs typeface="Arial" panose="020B0604020202020204" pitchFamily="34" charset="0"/>
          </a:endParaRPr>
        </a:p>
      </dgm:t>
    </dgm:pt>
    <dgm:pt modelId="{3A18050B-FBC5-42B3-9DB9-8349C0E9750D}" type="parTrans" cxnId="{2539910B-492A-4D1F-BF90-E4601871652C}">
      <dgm:prSet/>
      <dgm:spPr/>
      <dgm:t>
        <a:bodyPr/>
        <a:lstStyle/>
        <a:p>
          <a:endParaRPr lang="en-US"/>
        </a:p>
      </dgm:t>
    </dgm:pt>
    <dgm:pt modelId="{E4AB14F7-ECFA-4E4F-9F32-F2A996045A86}" type="sibTrans" cxnId="{2539910B-492A-4D1F-BF90-E4601871652C}">
      <dgm:prSet/>
      <dgm:spPr/>
      <dgm:t>
        <a:bodyPr/>
        <a:lstStyle/>
        <a:p>
          <a:endParaRPr lang="en-US"/>
        </a:p>
      </dgm:t>
    </dgm:pt>
    <dgm:pt modelId="{1DCCD1AB-ABD4-4463-A932-DCCF6EAC26C1}">
      <dgm:prSet phldrT="[Text]" custT="1"/>
      <dgm:spPr/>
      <dgm:t>
        <a:bodyPr/>
        <a:lstStyle/>
        <a:p>
          <a:r>
            <a:rPr lang="en-US" sz="1200" b="0">
              <a:solidFill>
                <a:schemeClr val="tx1">
                  <a:lumMod val="95000"/>
                  <a:lumOff val="5000"/>
                </a:schemeClr>
              </a:solidFill>
              <a:latin typeface="Arial" panose="020B0604020202020204" pitchFamily="34" charset="0"/>
              <a:cs typeface="Arial" panose="020B0604020202020204" pitchFamily="34" charset="0"/>
            </a:rPr>
            <a:t>Water-Saving Technologies and Low-Flow Fixtures</a:t>
          </a:r>
        </a:p>
      </dgm:t>
    </dgm:pt>
    <dgm:pt modelId="{74520D3B-FD30-4B0B-8EE6-1D43D5848BB3}" type="sibTrans" cxnId="{781EB942-E30F-477F-97B0-C03C5C98D6A4}">
      <dgm:prSet/>
      <dgm:spPr/>
      <dgm:t>
        <a:bodyPr/>
        <a:lstStyle/>
        <a:p>
          <a:endParaRPr lang="en-US"/>
        </a:p>
      </dgm:t>
    </dgm:pt>
    <dgm:pt modelId="{B88E00B5-729C-4374-A8DC-23E82C9C782F}" type="parTrans" cxnId="{781EB942-E30F-477F-97B0-C03C5C98D6A4}">
      <dgm:prSet/>
      <dgm:spPr/>
      <dgm:t>
        <a:bodyPr/>
        <a:lstStyle/>
        <a:p>
          <a:endParaRPr lang="en-US"/>
        </a:p>
      </dgm:t>
    </dgm:pt>
    <dgm:pt modelId="{A8C8A8C1-E9E0-460E-9D8A-8C57CD5B57ED}">
      <dgm:prSet phldrT="[Text]" custT="1"/>
      <dgm:spPr/>
      <dgm:t>
        <a:bodyPr/>
        <a:lstStyle/>
        <a:p>
          <a:r>
            <a:rPr lang="en-US" sz="1200" b="0">
              <a:solidFill>
                <a:schemeClr val="tx1">
                  <a:lumMod val="95000"/>
                  <a:lumOff val="5000"/>
                </a:schemeClr>
              </a:solidFill>
              <a:latin typeface="Arial" panose="020B0604020202020204" pitchFamily="34" charset="0"/>
              <a:cs typeface="Arial" panose="020B0604020202020204" pitchFamily="34" charset="0"/>
            </a:rPr>
            <a:t>Greener Practice Initiative</a:t>
          </a:r>
        </a:p>
      </dgm:t>
    </dgm:pt>
    <dgm:pt modelId="{3DDB3879-A6C1-433F-BA86-6DCDA85B609E}" type="sibTrans" cxnId="{0CE2C52A-64C2-439F-A8F1-07CC4BA7F9E1}">
      <dgm:prSet/>
      <dgm:spPr/>
      <dgm:t>
        <a:bodyPr/>
        <a:lstStyle/>
        <a:p>
          <a:endParaRPr lang="en-US"/>
        </a:p>
      </dgm:t>
    </dgm:pt>
    <dgm:pt modelId="{825A37E0-87E3-4780-A90C-33F10A3BB4BD}" type="parTrans" cxnId="{0CE2C52A-64C2-439F-A8F1-07CC4BA7F9E1}">
      <dgm:prSet/>
      <dgm:spPr/>
      <dgm:t>
        <a:bodyPr/>
        <a:lstStyle/>
        <a:p>
          <a:endParaRPr lang="en-US"/>
        </a:p>
      </dgm:t>
    </dgm:pt>
    <dgm:pt modelId="{80D98AD6-E6AD-4B96-9F8E-0ADFE059AD24}">
      <dgm:prSet phldrT="[Text]" custT="1"/>
      <dgm:spPr/>
      <dgm:t>
        <a:bodyPr/>
        <a:lstStyle/>
        <a:p>
          <a:r>
            <a:rPr lang="en-GB" sz="1200" b="1"/>
            <a:t>Water Usage Monitoring and Measurement</a:t>
          </a:r>
          <a:endParaRPr lang="en-US" sz="1200" b="0">
            <a:solidFill>
              <a:schemeClr val="tx1">
                <a:lumMod val="95000"/>
                <a:lumOff val="5000"/>
              </a:schemeClr>
            </a:solidFill>
            <a:latin typeface="Arial" panose="020B0604020202020204" pitchFamily="34" charset="0"/>
            <a:cs typeface="Arial" panose="020B0604020202020204" pitchFamily="34" charset="0"/>
          </a:endParaRPr>
        </a:p>
      </dgm:t>
    </dgm:pt>
    <dgm:pt modelId="{0A923274-9F83-41DB-B8B8-59FF927897D2}" type="parTrans" cxnId="{DD055482-41F0-4104-B4D4-40E6C64B4B00}">
      <dgm:prSet/>
      <dgm:spPr/>
    </dgm:pt>
    <dgm:pt modelId="{3A70855B-0721-42B7-8FE7-286A1F115B84}" type="sibTrans" cxnId="{DD055482-41F0-4104-B4D4-40E6C64B4B00}">
      <dgm:prSet/>
      <dgm:spPr/>
    </dgm:pt>
    <dgm:pt modelId="{7215F89E-CD82-40F6-B5F0-A47506FA346B}" type="pres">
      <dgm:prSet presAssocID="{CE78B601-A161-430E-B3EE-73D50C9B65BE}" presName="hierChild1" presStyleCnt="0">
        <dgm:presLayoutVars>
          <dgm:orgChart val="1"/>
          <dgm:chPref val="1"/>
          <dgm:dir/>
          <dgm:animOne val="branch"/>
          <dgm:animLvl val="lvl"/>
          <dgm:resizeHandles/>
        </dgm:presLayoutVars>
      </dgm:prSet>
      <dgm:spPr/>
      <dgm:t>
        <a:bodyPr/>
        <a:lstStyle/>
        <a:p>
          <a:endParaRPr lang="en-GB"/>
        </a:p>
      </dgm:t>
    </dgm:pt>
    <dgm:pt modelId="{D02F9861-25E9-4354-989B-C3FE669E455A}" type="pres">
      <dgm:prSet presAssocID="{A8C8A8C1-E9E0-460E-9D8A-8C57CD5B57ED}" presName="hierRoot1" presStyleCnt="0">
        <dgm:presLayoutVars>
          <dgm:hierBranch val="init"/>
        </dgm:presLayoutVars>
      </dgm:prSet>
      <dgm:spPr/>
    </dgm:pt>
    <dgm:pt modelId="{8D475F78-46B0-49E8-95DA-6F55CB168CB6}" type="pres">
      <dgm:prSet presAssocID="{A8C8A8C1-E9E0-460E-9D8A-8C57CD5B57ED}" presName="rootComposite1" presStyleCnt="0"/>
      <dgm:spPr/>
    </dgm:pt>
    <dgm:pt modelId="{B3E10305-B0C3-4C24-80F1-AF0B5B5E92F3}" type="pres">
      <dgm:prSet presAssocID="{A8C8A8C1-E9E0-460E-9D8A-8C57CD5B57ED}" presName="rootText1" presStyleLbl="node0" presStyleIdx="0" presStyleCnt="1">
        <dgm:presLayoutVars>
          <dgm:chPref val="3"/>
        </dgm:presLayoutVars>
      </dgm:prSet>
      <dgm:spPr/>
      <dgm:t>
        <a:bodyPr/>
        <a:lstStyle/>
        <a:p>
          <a:endParaRPr lang="en-GB"/>
        </a:p>
      </dgm:t>
    </dgm:pt>
    <dgm:pt modelId="{6EE21243-7BB1-4160-9ECB-9A2D92F55980}" type="pres">
      <dgm:prSet presAssocID="{A8C8A8C1-E9E0-460E-9D8A-8C57CD5B57ED}" presName="rootConnector1" presStyleLbl="node1" presStyleIdx="0" presStyleCnt="0"/>
      <dgm:spPr/>
      <dgm:t>
        <a:bodyPr/>
        <a:lstStyle/>
        <a:p>
          <a:endParaRPr lang="en-GB"/>
        </a:p>
      </dgm:t>
    </dgm:pt>
    <dgm:pt modelId="{C44F3669-1B94-4A60-BC83-D155E13973B6}" type="pres">
      <dgm:prSet presAssocID="{A8C8A8C1-E9E0-460E-9D8A-8C57CD5B57ED}" presName="hierChild2" presStyleCnt="0"/>
      <dgm:spPr/>
    </dgm:pt>
    <dgm:pt modelId="{C60FDCBC-F97F-44E8-AE11-56726DD39BD8}" type="pres">
      <dgm:prSet presAssocID="{B88E00B5-729C-4374-A8DC-23E82C9C782F}" presName="Name64" presStyleLbl="parChTrans1D2" presStyleIdx="0" presStyleCnt="4"/>
      <dgm:spPr/>
      <dgm:t>
        <a:bodyPr/>
        <a:lstStyle/>
        <a:p>
          <a:endParaRPr lang="en-GB"/>
        </a:p>
      </dgm:t>
    </dgm:pt>
    <dgm:pt modelId="{B8617079-7D52-4F33-B83E-0FF2CA4519CD}" type="pres">
      <dgm:prSet presAssocID="{1DCCD1AB-ABD4-4463-A932-DCCF6EAC26C1}" presName="hierRoot2" presStyleCnt="0">
        <dgm:presLayoutVars>
          <dgm:hierBranch val="init"/>
        </dgm:presLayoutVars>
      </dgm:prSet>
      <dgm:spPr/>
    </dgm:pt>
    <dgm:pt modelId="{40FAA0E8-2977-4D4E-88CC-D9D32739EA89}" type="pres">
      <dgm:prSet presAssocID="{1DCCD1AB-ABD4-4463-A932-DCCF6EAC26C1}" presName="rootComposite" presStyleCnt="0"/>
      <dgm:spPr/>
    </dgm:pt>
    <dgm:pt modelId="{BD34CABC-A98A-4AE7-808F-003C025171E3}" type="pres">
      <dgm:prSet presAssocID="{1DCCD1AB-ABD4-4463-A932-DCCF6EAC26C1}" presName="rootText" presStyleLbl="node2" presStyleIdx="0" presStyleCnt="4">
        <dgm:presLayoutVars>
          <dgm:chPref val="3"/>
        </dgm:presLayoutVars>
      </dgm:prSet>
      <dgm:spPr/>
      <dgm:t>
        <a:bodyPr/>
        <a:lstStyle/>
        <a:p>
          <a:endParaRPr lang="en-GB"/>
        </a:p>
      </dgm:t>
    </dgm:pt>
    <dgm:pt modelId="{CC1535E3-5D6A-41B7-B4B9-2493321826BB}" type="pres">
      <dgm:prSet presAssocID="{1DCCD1AB-ABD4-4463-A932-DCCF6EAC26C1}" presName="rootConnector" presStyleLbl="node2" presStyleIdx="0" presStyleCnt="4"/>
      <dgm:spPr/>
      <dgm:t>
        <a:bodyPr/>
        <a:lstStyle/>
        <a:p>
          <a:endParaRPr lang="en-GB"/>
        </a:p>
      </dgm:t>
    </dgm:pt>
    <dgm:pt modelId="{9C22FD91-160C-4C3C-9488-09F6C852B9FE}" type="pres">
      <dgm:prSet presAssocID="{1DCCD1AB-ABD4-4463-A932-DCCF6EAC26C1}" presName="hierChild4" presStyleCnt="0"/>
      <dgm:spPr/>
    </dgm:pt>
    <dgm:pt modelId="{CF810DB8-1B2A-49AA-B269-C52B019E5FA3}" type="pres">
      <dgm:prSet presAssocID="{1DCCD1AB-ABD4-4463-A932-DCCF6EAC26C1}" presName="hierChild5" presStyleCnt="0"/>
      <dgm:spPr/>
    </dgm:pt>
    <dgm:pt modelId="{B74A7B52-9A7A-4B3F-A27D-BAFD9DCFE7A0}" type="pres">
      <dgm:prSet presAssocID="{EB48E617-0034-43F4-B017-19D148B5A0D6}" presName="Name64" presStyleLbl="parChTrans1D2" presStyleIdx="1" presStyleCnt="4"/>
      <dgm:spPr/>
      <dgm:t>
        <a:bodyPr/>
        <a:lstStyle/>
        <a:p>
          <a:endParaRPr lang="en-GB"/>
        </a:p>
      </dgm:t>
    </dgm:pt>
    <dgm:pt modelId="{07A2A9A7-7E43-4788-A6F8-9BE10D34D131}" type="pres">
      <dgm:prSet presAssocID="{3AA9C93B-D7B9-44BF-8CC2-F2DE0B7B6D96}" presName="hierRoot2" presStyleCnt="0">
        <dgm:presLayoutVars>
          <dgm:hierBranch val="init"/>
        </dgm:presLayoutVars>
      </dgm:prSet>
      <dgm:spPr/>
    </dgm:pt>
    <dgm:pt modelId="{AE2D49FA-5A9F-4E49-8C1D-2114BB3489CA}" type="pres">
      <dgm:prSet presAssocID="{3AA9C93B-D7B9-44BF-8CC2-F2DE0B7B6D96}" presName="rootComposite" presStyleCnt="0"/>
      <dgm:spPr/>
    </dgm:pt>
    <dgm:pt modelId="{6B5F40F4-2C0A-485C-8C3F-AC7E45AA194B}" type="pres">
      <dgm:prSet presAssocID="{3AA9C93B-D7B9-44BF-8CC2-F2DE0B7B6D96}" presName="rootText" presStyleLbl="node2" presStyleIdx="1" presStyleCnt="4">
        <dgm:presLayoutVars>
          <dgm:chPref val="3"/>
        </dgm:presLayoutVars>
      </dgm:prSet>
      <dgm:spPr/>
      <dgm:t>
        <a:bodyPr/>
        <a:lstStyle/>
        <a:p>
          <a:endParaRPr lang="en-GB"/>
        </a:p>
      </dgm:t>
    </dgm:pt>
    <dgm:pt modelId="{AF0C1993-1A88-4470-B29C-E1EA5B043FD3}" type="pres">
      <dgm:prSet presAssocID="{3AA9C93B-D7B9-44BF-8CC2-F2DE0B7B6D96}" presName="rootConnector" presStyleLbl="node2" presStyleIdx="1" presStyleCnt="4"/>
      <dgm:spPr/>
      <dgm:t>
        <a:bodyPr/>
        <a:lstStyle/>
        <a:p>
          <a:endParaRPr lang="en-GB"/>
        </a:p>
      </dgm:t>
    </dgm:pt>
    <dgm:pt modelId="{BD9E4A60-7F8E-4EE0-A058-DF01396FBDBD}" type="pres">
      <dgm:prSet presAssocID="{3AA9C93B-D7B9-44BF-8CC2-F2DE0B7B6D96}" presName="hierChild4" presStyleCnt="0"/>
      <dgm:spPr/>
    </dgm:pt>
    <dgm:pt modelId="{96115A1C-40DC-4EA8-B4A4-EA137C98AC24}" type="pres">
      <dgm:prSet presAssocID="{3AA9C93B-D7B9-44BF-8CC2-F2DE0B7B6D96}" presName="hierChild5" presStyleCnt="0"/>
      <dgm:spPr/>
    </dgm:pt>
    <dgm:pt modelId="{FA464F53-57B3-4694-868D-C7E3995D00E7}" type="pres">
      <dgm:prSet presAssocID="{3A18050B-FBC5-42B3-9DB9-8349C0E9750D}" presName="Name64" presStyleLbl="parChTrans1D2" presStyleIdx="2" presStyleCnt="4"/>
      <dgm:spPr/>
      <dgm:t>
        <a:bodyPr/>
        <a:lstStyle/>
        <a:p>
          <a:endParaRPr lang="en-GB"/>
        </a:p>
      </dgm:t>
    </dgm:pt>
    <dgm:pt modelId="{498C53DA-D5BB-48A1-A306-FF7E972040DE}" type="pres">
      <dgm:prSet presAssocID="{2293391D-3F9C-4F1D-A0BA-1AAA56919B2B}" presName="hierRoot2" presStyleCnt="0">
        <dgm:presLayoutVars>
          <dgm:hierBranch val="init"/>
        </dgm:presLayoutVars>
      </dgm:prSet>
      <dgm:spPr/>
    </dgm:pt>
    <dgm:pt modelId="{C9BA20D3-C308-400E-982A-2E2EF4427499}" type="pres">
      <dgm:prSet presAssocID="{2293391D-3F9C-4F1D-A0BA-1AAA56919B2B}" presName="rootComposite" presStyleCnt="0"/>
      <dgm:spPr/>
    </dgm:pt>
    <dgm:pt modelId="{D46CB5E7-AE88-4A22-8FD5-58152D8DCF4C}" type="pres">
      <dgm:prSet presAssocID="{2293391D-3F9C-4F1D-A0BA-1AAA56919B2B}" presName="rootText" presStyleLbl="node2" presStyleIdx="2" presStyleCnt="4">
        <dgm:presLayoutVars>
          <dgm:chPref val="3"/>
        </dgm:presLayoutVars>
      </dgm:prSet>
      <dgm:spPr/>
      <dgm:t>
        <a:bodyPr/>
        <a:lstStyle/>
        <a:p>
          <a:endParaRPr lang="en-GB"/>
        </a:p>
      </dgm:t>
    </dgm:pt>
    <dgm:pt modelId="{C4138A8C-48E1-4AAD-975D-E1FCD578E742}" type="pres">
      <dgm:prSet presAssocID="{2293391D-3F9C-4F1D-A0BA-1AAA56919B2B}" presName="rootConnector" presStyleLbl="node2" presStyleIdx="2" presStyleCnt="4"/>
      <dgm:spPr/>
      <dgm:t>
        <a:bodyPr/>
        <a:lstStyle/>
        <a:p>
          <a:endParaRPr lang="en-GB"/>
        </a:p>
      </dgm:t>
    </dgm:pt>
    <dgm:pt modelId="{EF886F66-3DDD-4CD7-964D-6C0D520064CC}" type="pres">
      <dgm:prSet presAssocID="{2293391D-3F9C-4F1D-A0BA-1AAA56919B2B}" presName="hierChild4" presStyleCnt="0"/>
      <dgm:spPr/>
    </dgm:pt>
    <dgm:pt modelId="{C06CE8D7-1AF8-4E30-98AA-E6245E98B852}" type="pres">
      <dgm:prSet presAssocID="{2293391D-3F9C-4F1D-A0BA-1AAA56919B2B}" presName="hierChild5" presStyleCnt="0"/>
      <dgm:spPr/>
    </dgm:pt>
    <dgm:pt modelId="{623AD2AF-7F73-41C3-925E-656FDF0F0B4F}" type="pres">
      <dgm:prSet presAssocID="{0A923274-9F83-41DB-B8B8-59FF927897D2}" presName="Name64" presStyleLbl="parChTrans1D2" presStyleIdx="3" presStyleCnt="4"/>
      <dgm:spPr/>
    </dgm:pt>
    <dgm:pt modelId="{A86B46A8-C40C-43AC-B6BD-54E20DCA2324}" type="pres">
      <dgm:prSet presAssocID="{80D98AD6-E6AD-4B96-9F8E-0ADFE059AD24}" presName="hierRoot2" presStyleCnt="0">
        <dgm:presLayoutVars>
          <dgm:hierBranch val="init"/>
        </dgm:presLayoutVars>
      </dgm:prSet>
      <dgm:spPr/>
    </dgm:pt>
    <dgm:pt modelId="{46BBEF20-E10E-4C9D-BDF8-976EF4562CE6}" type="pres">
      <dgm:prSet presAssocID="{80D98AD6-E6AD-4B96-9F8E-0ADFE059AD24}" presName="rootComposite" presStyleCnt="0"/>
      <dgm:spPr/>
    </dgm:pt>
    <dgm:pt modelId="{306BA0A8-2016-4183-9EAD-4CADFF22C008}" type="pres">
      <dgm:prSet presAssocID="{80D98AD6-E6AD-4B96-9F8E-0ADFE059AD24}" presName="rootText" presStyleLbl="node2" presStyleIdx="3" presStyleCnt="4">
        <dgm:presLayoutVars>
          <dgm:chPref val="3"/>
        </dgm:presLayoutVars>
      </dgm:prSet>
      <dgm:spPr/>
      <dgm:t>
        <a:bodyPr/>
        <a:lstStyle/>
        <a:p>
          <a:endParaRPr lang="en-GB"/>
        </a:p>
      </dgm:t>
    </dgm:pt>
    <dgm:pt modelId="{D7D15893-5D65-4475-A8A9-BEF904ACB4A7}" type="pres">
      <dgm:prSet presAssocID="{80D98AD6-E6AD-4B96-9F8E-0ADFE059AD24}" presName="rootConnector" presStyleLbl="node2" presStyleIdx="3" presStyleCnt="4"/>
      <dgm:spPr/>
      <dgm:t>
        <a:bodyPr/>
        <a:lstStyle/>
        <a:p>
          <a:endParaRPr lang="en-GB"/>
        </a:p>
      </dgm:t>
    </dgm:pt>
    <dgm:pt modelId="{6CA59B42-4D80-41C4-8CCC-F5C62532F4D5}" type="pres">
      <dgm:prSet presAssocID="{80D98AD6-E6AD-4B96-9F8E-0ADFE059AD24}" presName="hierChild4" presStyleCnt="0"/>
      <dgm:spPr/>
    </dgm:pt>
    <dgm:pt modelId="{27A0AA51-07F4-41E1-8BF7-D8F1DE6F1CAE}" type="pres">
      <dgm:prSet presAssocID="{80D98AD6-E6AD-4B96-9F8E-0ADFE059AD24}" presName="hierChild5" presStyleCnt="0"/>
      <dgm:spPr/>
    </dgm:pt>
    <dgm:pt modelId="{50BA4514-3B97-49F6-91FA-B342C02275E7}" type="pres">
      <dgm:prSet presAssocID="{A8C8A8C1-E9E0-460E-9D8A-8C57CD5B57ED}" presName="hierChild3" presStyleCnt="0"/>
      <dgm:spPr/>
    </dgm:pt>
  </dgm:ptLst>
  <dgm:cxnLst>
    <dgm:cxn modelId="{17CEDB89-3544-4F93-A78F-DB9FA10A968C}" type="presOf" srcId="{2293391D-3F9C-4F1D-A0BA-1AAA56919B2B}" destId="{D46CB5E7-AE88-4A22-8FD5-58152D8DCF4C}" srcOrd="0" destOrd="0" presId="urn:microsoft.com/office/officeart/2009/3/layout/HorizontalOrganizationChart"/>
    <dgm:cxn modelId="{2729EDD0-8D69-4D52-A0B1-FA015E7F91E1}" type="presOf" srcId="{0A923274-9F83-41DB-B8B8-59FF927897D2}" destId="{623AD2AF-7F73-41C3-925E-656FDF0F0B4F}" srcOrd="0" destOrd="0" presId="urn:microsoft.com/office/officeart/2009/3/layout/HorizontalOrganizationChart"/>
    <dgm:cxn modelId="{8DA26E22-4B29-413F-B540-DB584B42175D}" type="presOf" srcId="{A8C8A8C1-E9E0-460E-9D8A-8C57CD5B57ED}" destId="{B3E10305-B0C3-4C24-80F1-AF0B5B5E92F3}" srcOrd="0" destOrd="0" presId="urn:microsoft.com/office/officeart/2009/3/layout/HorizontalOrganizationChart"/>
    <dgm:cxn modelId="{59F10FE3-C130-4DF0-809C-BA5E0552BF73}" type="presOf" srcId="{3AA9C93B-D7B9-44BF-8CC2-F2DE0B7B6D96}" destId="{6B5F40F4-2C0A-485C-8C3F-AC7E45AA194B}" srcOrd="0" destOrd="0" presId="urn:microsoft.com/office/officeart/2009/3/layout/HorizontalOrganizationChart"/>
    <dgm:cxn modelId="{2AFFC41F-7F35-4CC9-A855-A386174C5F25}" type="presOf" srcId="{EB48E617-0034-43F4-B017-19D148B5A0D6}" destId="{B74A7B52-9A7A-4B3F-A27D-BAFD9DCFE7A0}" srcOrd="0" destOrd="0" presId="urn:microsoft.com/office/officeart/2009/3/layout/HorizontalOrganizationChart"/>
    <dgm:cxn modelId="{BBBEEEA4-98DF-4B0D-A31F-C5250C17F6EF}" type="presOf" srcId="{B88E00B5-729C-4374-A8DC-23E82C9C782F}" destId="{C60FDCBC-F97F-44E8-AE11-56726DD39BD8}" srcOrd="0" destOrd="0" presId="urn:microsoft.com/office/officeart/2009/3/layout/HorizontalOrganizationChart"/>
    <dgm:cxn modelId="{0CE2C52A-64C2-439F-A8F1-07CC4BA7F9E1}" srcId="{CE78B601-A161-430E-B3EE-73D50C9B65BE}" destId="{A8C8A8C1-E9E0-460E-9D8A-8C57CD5B57ED}" srcOrd="0" destOrd="0" parTransId="{825A37E0-87E3-4780-A90C-33F10A3BB4BD}" sibTransId="{3DDB3879-A6C1-433F-BA86-6DCDA85B609E}"/>
    <dgm:cxn modelId="{781EB942-E30F-477F-97B0-C03C5C98D6A4}" srcId="{A8C8A8C1-E9E0-460E-9D8A-8C57CD5B57ED}" destId="{1DCCD1AB-ABD4-4463-A932-DCCF6EAC26C1}" srcOrd="0" destOrd="0" parTransId="{B88E00B5-729C-4374-A8DC-23E82C9C782F}" sibTransId="{74520D3B-FD30-4B0B-8EE6-1D43D5848BB3}"/>
    <dgm:cxn modelId="{FC615B58-F07F-40CB-963A-EF3F62371167}" type="presOf" srcId="{2293391D-3F9C-4F1D-A0BA-1AAA56919B2B}" destId="{C4138A8C-48E1-4AAD-975D-E1FCD578E742}" srcOrd="1" destOrd="0" presId="urn:microsoft.com/office/officeart/2009/3/layout/HorizontalOrganizationChart"/>
    <dgm:cxn modelId="{1104C165-8D6A-420A-A86E-FB07DB3EF080}" type="presOf" srcId="{A8C8A8C1-E9E0-460E-9D8A-8C57CD5B57ED}" destId="{6EE21243-7BB1-4160-9ECB-9A2D92F55980}" srcOrd="1" destOrd="0" presId="urn:microsoft.com/office/officeart/2009/3/layout/HorizontalOrganizationChart"/>
    <dgm:cxn modelId="{DD055482-41F0-4104-B4D4-40E6C64B4B00}" srcId="{A8C8A8C1-E9E0-460E-9D8A-8C57CD5B57ED}" destId="{80D98AD6-E6AD-4B96-9F8E-0ADFE059AD24}" srcOrd="3" destOrd="0" parTransId="{0A923274-9F83-41DB-B8B8-59FF927897D2}" sibTransId="{3A70855B-0721-42B7-8FE7-286A1F115B84}"/>
    <dgm:cxn modelId="{61F04442-FC38-4651-A02E-64AD5E142A1C}" type="presOf" srcId="{80D98AD6-E6AD-4B96-9F8E-0ADFE059AD24}" destId="{D7D15893-5D65-4475-A8A9-BEF904ACB4A7}" srcOrd="1" destOrd="0" presId="urn:microsoft.com/office/officeart/2009/3/layout/HorizontalOrganizationChart"/>
    <dgm:cxn modelId="{4311F768-AAF8-4864-92AC-C5BFDAA81A9D}" type="presOf" srcId="{80D98AD6-E6AD-4B96-9F8E-0ADFE059AD24}" destId="{306BA0A8-2016-4183-9EAD-4CADFF22C008}" srcOrd="0" destOrd="0" presId="urn:microsoft.com/office/officeart/2009/3/layout/HorizontalOrganizationChart"/>
    <dgm:cxn modelId="{96338F58-4A77-496C-BB4F-8B91D4D7AA9A}" type="presOf" srcId="{1DCCD1AB-ABD4-4463-A932-DCCF6EAC26C1}" destId="{BD34CABC-A98A-4AE7-808F-003C025171E3}" srcOrd="0" destOrd="0" presId="urn:microsoft.com/office/officeart/2009/3/layout/HorizontalOrganizationChart"/>
    <dgm:cxn modelId="{2539910B-492A-4D1F-BF90-E4601871652C}" srcId="{A8C8A8C1-E9E0-460E-9D8A-8C57CD5B57ED}" destId="{2293391D-3F9C-4F1D-A0BA-1AAA56919B2B}" srcOrd="2" destOrd="0" parTransId="{3A18050B-FBC5-42B3-9DB9-8349C0E9750D}" sibTransId="{E4AB14F7-ECFA-4E4F-9F32-F2A996045A86}"/>
    <dgm:cxn modelId="{964D1009-A575-412A-A107-8025383E1F5D}" type="presOf" srcId="{3AA9C93B-D7B9-44BF-8CC2-F2DE0B7B6D96}" destId="{AF0C1993-1A88-4470-B29C-E1EA5B043FD3}" srcOrd="1" destOrd="0" presId="urn:microsoft.com/office/officeart/2009/3/layout/HorizontalOrganizationChart"/>
    <dgm:cxn modelId="{DE4BF2B9-7635-44CD-8096-070E8AEA6A0A}" type="presOf" srcId="{CE78B601-A161-430E-B3EE-73D50C9B65BE}" destId="{7215F89E-CD82-40F6-B5F0-A47506FA346B}" srcOrd="0" destOrd="0" presId="urn:microsoft.com/office/officeart/2009/3/layout/HorizontalOrganizationChart"/>
    <dgm:cxn modelId="{23DC9573-5758-4FA7-A3D4-D65F755A59D3}" type="presOf" srcId="{3A18050B-FBC5-42B3-9DB9-8349C0E9750D}" destId="{FA464F53-57B3-4694-868D-C7E3995D00E7}" srcOrd="0" destOrd="0" presId="urn:microsoft.com/office/officeart/2009/3/layout/HorizontalOrganizationChart"/>
    <dgm:cxn modelId="{5ACBCAAE-37E1-42FE-92CB-8535C125299B}" srcId="{A8C8A8C1-E9E0-460E-9D8A-8C57CD5B57ED}" destId="{3AA9C93B-D7B9-44BF-8CC2-F2DE0B7B6D96}" srcOrd="1" destOrd="0" parTransId="{EB48E617-0034-43F4-B017-19D148B5A0D6}" sibTransId="{9B5ABA86-EBC5-452B-B8A0-39B2E80960BA}"/>
    <dgm:cxn modelId="{CA8B6A3E-DFC0-4106-8FAB-A8D571E49D15}" type="presOf" srcId="{1DCCD1AB-ABD4-4463-A932-DCCF6EAC26C1}" destId="{CC1535E3-5D6A-41B7-B4B9-2493321826BB}" srcOrd="1" destOrd="0" presId="urn:microsoft.com/office/officeart/2009/3/layout/HorizontalOrganizationChart"/>
    <dgm:cxn modelId="{13DC8ECA-42F1-4F0B-BEAC-F9C462852FC1}" type="presParOf" srcId="{7215F89E-CD82-40F6-B5F0-A47506FA346B}" destId="{D02F9861-25E9-4354-989B-C3FE669E455A}" srcOrd="0" destOrd="0" presId="urn:microsoft.com/office/officeart/2009/3/layout/HorizontalOrganizationChart"/>
    <dgm:cxn modelId="{08ADEE03-B293-445C-A9E0-222A3E816EFD}" type="presParOf" srcId="{D02F9861-25E9-4354-989B-C3FE669E455A}" destId="{8D475F78-46B0-49E8-95DA-6F55CB168CB6}" srcOrd="0" destOrd="0" presId="urn:microsoft.com/office/officeart/2009/3/layout/HorizontalOrganizationChart"/>
    <dgm:cxn modelId="{3A042918-2D5B-4BCB-966F-40DD99B81A04}" type="presParOf" srcId="{8D475F78-46B0-49E8-95DA-6F55CB168CB6}" destId="{B3E10305-B0C3-4C24-80F1-AF0B5B5E92F3}" srcOrd="0" destOrd="0" presId="urn:microsoft.com/office/officeart/2009/3/layout/HorizontalOrganizationChart"/>
    <dgm:cxn modelId="{4DE2700D-8B49-4D95-B171-D98C4458D452}" type="presParOf" srcId="{8D475F78-46B0-49E8-95DA-6F55CB168CB6}" destId="{6EE21243-7BB1-4160-9ECB-9A2D92F55980}" srcOrd="1" destOrd="0" presId="urn:microsoft.com/office/officeart/2009/3/layout/HorizontalOrganizationChart"/>
    <dgm:cxn modelId="{39EA38EE-7867-4059-B036-5B1DCB8ABD88}" type="presParOf" srcId="{D02F9861-25E9-4354-989B-C3FE669E455A}" destId="{C44F3669-1B94-4A60-BC83-D155E13973B6}" srcOrd="1" destOrd="0" presId="urn:microsoft.com/office/officeart/2009/3/layout/HorizontalOrganizationChart"/>
    <dgm:cxn modelId="{12657DF1-4F52-47FF-BD25-383CA78B7288}" type="presParOf" srcId="{C44F3669-1B94-4A60-BC83-D155E13973B6}" destId="{C60FDCBC-F97F-44E8-AE11-56726DD39BD8}" srcOrd="0" destOrd="0" presId="urn:microsoft.com/office/officeart/2009/3/layout/HorizontalOrganizationChart"/>
    <dgm:cxn modelId="{F9F9472F-FE47-409D-A633-4C570038A0A1}" type="presParOf" srcId="{C44F3669-1B94-4A60-BC83-D155E13973B6}" destId="{B8617079-7D52-4F33-B83E-0FF2CA4519CD}" srcOrd="1" destOrd="0" presId="urn:microsoft.com/office/officeart/2009/3/layout/HorizontalOrganizationChart"/>
    <dgm:cxn modelId="{E981BADC-F61C-4654-9439-8810522B9D24}" type="presParOf" srcId="{B8617079-7D52-4F33-B83E-0FF2CA4519CD}" destId="{40FAA0E8-2977-4D4E-88CC-D9D32739EA89}" srcOrd="0" destOrd="0" presId="urn:microsoft.com/office/officeart/2009/3/layout/HorizontalOrganizationChart"/>
    <dgm:cxn modelId="{435503A5-2912-4FF1-AF13-FC52C717AC4E}" type="presParOf" srcId="{40FAA0E8-2977-4D4E-88CC-D9D32739EA89}" destId="{BD34CABC-A98A-4AE7-808F-003C025171E3}" srcOrd="0" destOrd="0" presId="urn:microsoft.com/office/officeart/2009/3/layout/HorizontalOrganizationChart"/>
    <dgm:cxn modelId="{95A1E580-574A-49D4-931C-83144C0C07E5}" type="presParOf" srcId="{40FAA0E8-2977-4D4E-88CC-D9D32739EA89}" destId="{CC1535E3-5D6A-41B7-B4B9-2493321826BB}" srcOrd="1" destOrd="0" presId="urn:microsoft.com/office/officeart/2009/3/layout/HorizontalOrganizationChart"/>
    <dgm:cxn modelId="{7A503584-5831-4B81-96E6-E15176E17AFE}" type="presParOf" srcId="{B8617079-7D52-4F33-B83E-0FF2CA4519CD}" destId="{9C22FD91-160C-4C3C-9488-09F6C852B9FE}" srcOrd="1" destOrd="0" presId="urn:microsoft.com/office/officeart/2009/3/layout/HorizontalOrganizationChart"/>
    <dgm:cxn modelId="{5BD54FCF-9BA4-4E11-85C7-ABA68DD38F46}" type="presParOf" srcId="{B8617079-7D52-4F33-B83E-0FF2CA4519CD}" destId="{CF810DB8-1B2A-49AA-B269-C52B019E5FA3}" srcOrd="2" destOrd="0" presId="urn:microsoft.com/office/officeart/2009/3/layout/HorizontalOrganizationChart"/>
    <dgm:cxn modelId="{14BE49CB-EBFC-42CD-9B65-3FE4AAA16E48}" type="presParOf" srcId="{C44F3669-1B94-4A60-BC83-D155E13973B6}" destId="{B74A7B52-9A7A-4B3F-A27D-BAFD9DCFE7A0}" srcOrd="2" destOrd="0" presId="urn:microsoft.com/office/officeart/2009/3/layout/HorizontalOrganizationChart"/>
    <dgm:cxn modelId="{114C4B34-483A-4195-A70E-66B8B29059AB}" type="presParOf" srcId="{C44F3669-1B94-4A60-BC83-D155E13973B6}" destId="{07A2A9A7-7E43-4788-A6F8-9BE10D34D131}" srcOrd="3" destOrd="0" presId="urn:microsoft.com/office/officeart/2009/3/layout/HorizontalOrganizationChart"/>
    <dgm:cxn modelId="{CBFB95D0-B817-48ED-94F1-EC032A865E60}" type="presParOf" srcId="{07A2A9A7-7E43-4788-A6F8-9BE10D34D131}" destId="{AE2D49FA-5A9F-4E49-8C1D-2114BB3489CA}" srcOrd="0" destOrd="0" presId="urn:microsoft.com/office/officeart/2009/3/layout/HorizontalOrganizationChart"/>
    <dgm:cxn modelId="{7A5F0192-1743-4A65-96F4-CA7AB99608A2}" type="presParOf" srcId="{AE2D49FA-5A9F-4E49-8C1D-2114BB3489CA}" destId="{6B5F40F4-2C0A-485C-8C3F-AC7E45AA194B}" srcOrd="0" destOrd="0" presId="urn:microsoft.com/office/officeart/2009/3/layout/HorizontalOrganizationChart"/>
    <dgm:cxn modelId="{CBACA5F3-B72B-4489-B6FB-99E35A0E8F2D}" type="presParOf" srcId="{AE2D49FA-5A9F-4E49-8C1D-2114BB3489CA}" destId="{AF0C1993-1A88-4470-B29C-E1EA5B043FD3}" srcOrd="1" destOrd="0" presId="urn:microsoft.com/office/officeart/2009/3/layout/HorizontalOrganizationChart"/>
    <dgm:cxn modelId="{A76C2422-A9A7-49FE-B910-7BD36BE50D8D}" type="presParOf" srcId="{07A2A9A7-7E43-4788-A6F8-9BE10D34D131}" destId="{BD9E4A60-7F8E-4EE0-A058-DF01396FBDBD}" srcOrd="1" destOrd="0" presId="urn:microsoft.com/office/officeart/2009/3/layout/HorizontalOrganizationChart"/>
    <dgm:cxn modelId="{B9BBEB92-4215-4D20-BC42-3C184C6B396C}" type="presParOf" srcId="{07A2A9A7-7E43-4788-A6F8-9BE10D34D131}" destId="{96115A1C-40DC-4EA8-B4A4-EA137C98AC24}" srcOrd="2" destOrd="0" presId="urn:microsoft.com/office/officeart/2009/3/layout/HorizontalOrganizationChart"/>
    <dgm:cxn modelId="{CD552B5D-CFE8-4119-A6EC-2E6E151F9238}" type="presParOf" srcId="{C44F3669-1B94-4A60-BC83-D155E13973B6}" destId="{FA464F53-57B3-4694-868D-C7E3995D00E7}" srcOrd="4" destOrd="0" presId="urn:microsoft.com/office/officeart/2009/3/layout/HorizontalOrganizationChart"/>
    <dgm:cxn modelId="{5130BC8C-D398-4100-804F-B9E465F77CFF}" type="presParOf" srcId="{C44F3669-1B94-4A60-BC83-D155E13973B6}" destId="{498C53DA-D5BB-48A1-A306-FF7E972040DE}" srcOrd="5" destOrd="0" presId="urn:microsoft.com/office/officeart/2009/3/layout/HorizontalOrganizationChart"/>
    <dgm:cxn modelId="{B38EF760-F184-4061-9A4F-ACA56092D8FA}" type="presParOf" srcId="{498C53DA-D5BB-48A1-A306-FF7E972040DE}" destId="{C9BA20D3-C308-400E-982A-2E2EF4427499}" srcOrd="0" destOrd="0" presId="urn:microsoft.com/office/officeart/2009/3/layout/HorizontalOrganizationChart"/>
    <dgm:cxn modelId="{BD3A71FE-1660-47E4-8349-D46B72AAF44E}" type="presParOf" srcId="{C9BA20D3-C308-400E-982A-2E2EF4427499}" destId="{D46CB5E7-AE88-4A22-8FD5-58152D8DCF4C}" srcOrd="0" destOrd="0" presId="urn:microsoft.com/office/officeart/2009/3/layout/HorizontalOrganizationChart"/>
    <dgm:cxn modelId="{A14D8F27-D203-43B6-A87C-137E0EFB502C}" type="presParOf" srcId="{C9BA20D3-C308-400E-982A-2E2EF4427499}" destId="{C4138A8C-48E1-4AAD-975D-E1FCD578E742}" srcOrd="1" destOrd="0" presId="urn:microsoft.com/office/officeart/2009/3/layout/HorizontalOrganizationChart"/>
    <dgm:cxn modelId="{DC5FD75B-4E71-4E4D-AB78-EC499680CBF2}" type="presParOf" srcId="{498C53DA-D5BB-48A1-A306-FF7E972040DE}" destId="{EF886F66-3DDD-4CD7-964D-6C0D520064CC}" srcOrd="1" destOrd="0" presId="urn:microsoft.com/office/officeart/2009/3/layout/HorizontalOrganizationChart"/>
    <dgm:cxn modelId="{24BABDF7-DB71-497F-B2D5-6EFAD4BE6193}" type="presParOf" srcId="{498C53DA-D5BB-48A1-A306-FF7E972040DE}" destId="{C06CE8D7-1AF8-4E30-98AA-E6245E98B852}" srcOrd="2" destOrd="0" presId="urn:microsoft.com/office/officeart/2009/3/layout/HorizontalOrganizationChart"/>
    <dgm:cxn modelId="{4436F61F-6137-4DDA-99A2-CEE53395CF4F}" type="presParOf" srcId="{C44F3669-1B94-4A60-BC83-D155E13973B6}" destId="{623AD2AF-7F73-41C3-925E-656FDF0F0B4F}" srcOrd="6" destOrd="0" presId="urn:microsoft.com/office/officeart/2009/3/layout/HorizontalOrganizationChart"/>
    <dgm:cxn modelId="{E2362599-8A27-4328-8AD4-F587E7DA34CE}" type="presParOf" srcId="{C44F3669-1B94-4A60-BC83-D155E13973B6}" destId="{A86B46A8-C40C-43AC-B6BD-54E20DCA2324}" srcOrd="7" destOrd="0" presId="urn:microsoft.com/office/officeart/2009/3/layout/HorizontalOrganizationChart"/>
    <dgm:cxn modelId="{8A8AC287-FCC0-49D9-8E87-2751B1405FB4}" type="presParOf" srcId="{A86B46A8-C40C-43AC-B6BD-54E20DCA2324}" destId="{46BBEF20-E10E-4C9D-BDF8-976EF4562CE6}" srcOrd="0" destOrd="0" presId="urn:microsoft.com/office/officeart/2009/3/layout/HorizontalOrganizationChart"/>
    <dgm:cxn modelId="{22BA6A4C-FF3C-4845-8CB8-EF69A8BC0957}" type="presParOf" srcId="{46BBEF20-E10E-4C9D-BDF8-976EF4562CE6}" destId="{306BA0A8-2016-4183-9EAD-4CADFF22C008}" srcOrd="0" destOrd="0" presId="urn:microsoft.com/office/officeart/2009/3/layout/HorizontalOrganizationChart"/>
    <dgm:cxn modelId="{2CFF7E88-D5C0-4CF9-B5E7-4E4A69924CEA}" type="presParOf" srcId="{46BBEF20-E10E-4C9D-BDF8-976EF4562CE6}" destId="{D7D15893-5D65-4475-A8A9-BEF904ACB4A7}" srcOrd="1" destOrd="0" presId="urn:microsoft.com/office/officeart/2009/3/layout/HorizontalOrganizationChart"/>
    <dgm:cxn modelId="{F0AC42E0-20B3-4AEE-B808-B42C0D430541}" type="presParOf" srcId="{A86B46A8-C40C-43AC-B6BD-54E20DCA2324}" destId="{6CA59B42-4D80-41C4-8CCC-F5C62532F4D5}" srcOrd="1" destOrd="0" presId="urn:microsoft.com/office/officeart/2009/3/layout/HorizontalOrganizationChart"/>
    <dgm:cxn modelId="{E3B06691-C82C-48A0-B04F-94E0E037D3D1}" type="presParOf" srcId="{A86B46A8-C40C-43AC-B6BD-54E20DCA2324}" destId="{27A0AA51-07F4-41E1-8BF7-D8F1DE6F1CAE}" srcOrd="2" destOrd="0" presId="urn:microsoft.com/office/officeart/2009/3/layout/HorizontalOrganizationChart"/>
    <dgm:cxn modelId="{367E4194-A74D-4E67-8797-0E1D9744205A}" type="presParOf" srcId="{D02F9861-25E9-4354-989B-C3FE669E455A}" destId="{50BA4514-3B97-49F6-91FA-B342C02275E7}" srcOrd="2" destOrd="0" presId="urn:microsoft.com/office/officeart/2009/3/layout/Horizontal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131007D-C78A-4AB7-986E-61C0D7CADCE0}" type="doc">
      <dgm:prSet loTypeId="urn:microsoft.com/office/officeart/2005/8/layout/default" loCatId="list" qsTypeId="urn:microsoft.com/office/officeart/2005/8/quickstyle/3d1" qsCatId="3D" csTypeId="urn:microsoft.com/office/officeart/2005/8/colors/accent1_4" csCatId="accent1" phldr="1"/>
      <dgm:spPr/>
      <dgm:t>
        <a:bodyPr/>
        <a:lstStyle/>
        <a:p>
          <a:endParaRPr lang="en-US"/>
        </a:p>
      </dgm:t>
    </dgm:pt>
    <dgm:pt modelId="{880AB9EC-1861-4E83-B6AC-D17C8A84A4EE}">
      <dgm:prSet phldrT="[Text]"/>
      <dgm:spPr/>
      <dgm:t>
        <a:bodyPr/>
        <a:lstStyle/>
        <a:p>
          <a:r>
            <a:rPr lang="en-GB" b="1"/>
            <a:t>Hilton Worldwide </a:t>
          </a:r>
          <a:endParaRPr lang="en-US"/>
        </a:p>
      </dgm:t>
    </dgm:pt>
    <dgm:pt modelId="{2851C3B0-B1DE-4D2C-B041-73FEBCC22FB5}" type="parTrans" cxnId="{73EF9C11-CDE5-4195-8DE3-DE1ED59E4CA0}">
      <dgm:prSet/>
      <dgm:spPr/>
      <dgm:t>
        <a:bodyPr/>
        <a:lstStyle/>
        <a:p>
          <a:endParaRPr lang="en-US"/>
        </a:p>
      </dgm:t>
    </dgm:pt>
    <dgm:pt modelId="{6EFB68EE-708D-49BB-8182-3F4491227CA7}" type="sibTrans" cxnId="{73EF9C11-CDE5-4195-8DE3-DE1ED59E4CA0}">
      <dgm:prSet/>
      <dgm:spPr/>
      <dgm:t>
        <a:bodyPr/>
        <a:lstStyle/>
        <a:p>
          <a:endParaRPr lang="en-US"/>
        </a:p>
      </dgm:t>
    </dgm:pt>
    <dgm:pt modelId="{73DB8868-D603-41AF-A61D-6773EE2FD93A}">
      <dgm:prSet phldrT="[Text]"/>
      <dgm:spPr/>
      <dgm:t>
        <a:bodyPr/>
        <a:lstStyle/>
        <a:p>
          <a:r>
            <a:rPr lang="en-GB" b="1"/>
            <a:t>Marriott International</a:t>
          </a:r>
          <a:endParaRPr lang="en-US"/>
        </a:p>
      </dgm:t>
    </dgm:pt>
    <dgm:pt modelId="{6BF415A6-94F6-40BC-AE4B-E6E72563EB0F}" type="parTrans" cxnId="{217AC088-3E21-4437-8CF3-CF45A2F5BDEB}">
      <dgm:prSet/>
      <dgm:spPr/>
      <dgm:t>
        <a:bodyPr/>
        <a:lstStyle/>
        <a:p>
          <a:endParaRPr lang="en-US"/>
        </a:p>
      </dgm:t>
    </dgm:pt>
    <dgm:pt modelId="{DC550670-3F36-42E7-A91D-861D4F0AEA40}" type="sibTrans" cxnId="{217AC088-3E21-4437-8CF3-CF45A2F5BDEB}">
      <dgm:prSet/>
      <dgm:spPr/>
      <dgm:t>
        <a:bodyPr/>
        <a:lstStyle/>
        <a:p>
          <a:endParaRPr lang="en-US"/>
        </a:p>
      </dgm:t>
    </dgm:pt>
    <dgm:pt modelId="{26C7C3EA-2BE1-4B70-9C69-03D2FCC8C691}">
      <dgm:prSet/>
      <dgm:spPr/>
      <dgm:t>
        <a:bodyPr/>
        <a:lstStyle/>
        <a:p>
          <a:r>
            <a:rPr lang="en-GB" b="1"/>
            <a:t>InterContinental Hotels Group</a:t>
          </a:r>
          <a:endParaRPr lang="en-GB"/>
        </a:p>
      </dgm:t>
    </dgm:pt>
    <dgm:pt modelId="{28041630-2191-4178-B158-DCE372C7CA5C}" type="parTrans" cxnId="{DF98536B-904B-4BBA-A3EF-82F981E8676C}">
      <dgm:prSet/>
      <dgm:spPr/>
      <dgm:t>
        <a:bodyPr/>
        <a:lstStyle/>
        <a:p>
          <a:endParaRPr lang="en-US"/>
        </a:p>
      </dgm:t>
    </dgm:pt>
    <dgm:pt modelId="{340C0CFA-700F-45ED-A3F6-BD76CA235816}" type="sibTrans" cxnId="{DF98536B-904B-4BBA-A3EF-82F981E8676C}">
      <dgm:prSet/>
      <dgm:spPr/>
      <dgm:t>
        <a:bodyPr/>
        <a:lstStyle/>
        <a:p>
          <a:endParaRPr lang="en-US"/>
        </a:p>
      </dgm:t>
    </dgm:pt>
    <dgm:pt modelId="{B6903B97-2682-451E-999A-D3CC1CEEC874}" type="pres">
      <dgm:prSet presAssocID="{F131007D-C78A-4AB7-986E-61C0D7CADCE0}" presName="diagram" presStyleCnt="0">
        <dgm:presLayoutVars>
          <dgm:dir/>
          <dgm:resizeHandles val="exact"/>
        </dgm:presLayoutVars>
      </dgm:prSet>
      <dgm:spPr/>
      <dgm:t>
        <a:bodyPr/>
        <a:lstStyle/>
        <a:p>
          <a:endParaRPr lang="en-GB"/>
        </a:p>
      </dgm:t>
    </dgm:pt>
    <dgm:pt modelId="{4169F98E-95BE-43F4-BC19-D9560D634F5C}" type="pres">
      <dgm:prSet presAssocID="{880AB9EC-1861-4E83-B6AC-D17C8A84A4EE}" presName="node" presStyleLbl="node1" presStyleIdx="0" presStyleCnt="3">
        <dgm:presLayoutVars>
          <dgm:bulletEnabled val="1"/>
        </dgm:presLayoutVars>
      </dgm:prSet>
      <dgm:spPr/>
      <dgm:t>
        <a:bodyPr/>
        <a:lstStyle/>
        <a:p>
          <a:endParaRPr lang="en-GB"/>
        </a:p>
      </dgm:t>
    </dgm:pt>
    <dgm:pt modelId="{37A3FE5D-4221-4C83-A106-3F4D7FD237CB}" type="pres">
      <dgm:prSet presAssocID="{6EFB68EE-708D-49BB-8182-3F4491227CA7}" presName="sibTrans" presStyleCnt="0"/>
      <dgm:spPr/>
    </dgm:pt>
    <dgm:pt modelId="{9CFF7C6D-920F-46D8-BDF6-3C31098C6D62}" type="pres">
      <dgm:prSet presAssocID="{73DB8868-D603-41AF-A61D-6773EE2FD93A}" presName="node" presStyleLbl="node1" presStyleIdx="1" presStyleCnt="3">
        <dgm:presLayoutVars>
          <dgm:bulletEnabled val="1"/>
        </dgm:presLayoutVars>
      </dgm:prSet>
      <dgm:spPr/>
      <dgm:t>
        <a:bodyPr/>
        <a:lstStyle/>
        <a:p>
          <a:endParaRPr lang="en-GB"/>
        </a:p>
      </dgm:t>
    </dgm:pt>
    <dgm:pt modelId="{867D337B-591E-4BCD-B9D1-DF9F5307DBD0}" type="pres">
      <dgm:prSet presAssocID="{DC550670-3F36-42E7-A91D-861D4F0AEA40}" presName="sibTrans" presStyleCnt="0"/>
      <dgm:spPr/>
    </dgm:pt>
    <dgm:pt modelId="{7A285526-0174-44A7-BFC3-785289EE6935}" type="pres">
      <dgm:prSet presAssocID="{26C7C3EA-2BE1-4B70-9C69-03D2FCC8C691}" presName="node" presStyleLbl="node1" presStyleIdx="2" presStyleCnt="3">
        <dgm:presLayoutVars>
          <dgm:bulletEnabled val="1"/>
        </dgm:presLayoutVars>
      </dgm:prSet>
      <dgm:spPr/>
      <dgm:t>
        <a:bodyPr/>
        <a:lstStyle/>
        <a:p>
          <a:endParaRPr lang="en-GB"/>
        </a:p>
      </dgm:t>
    </dgm:pt>
  </dgm:ptLst>
  <dgm:cxnLst>
    <dgm:cxn modelId="{DF98536B-904B-4BBA-A3EF-82F981E8676C}" srcId="{F131007D-C78A-4AB7-986E-61C0D7CADCE0}" destId="{26C7C3EA-2BE1-4B70-9C69-03D2FCC8C691}" srcOrd="2" destOrd="0" parTransId="{28041630-2191-4178-B158-DCE372C7CA5C}" sibTransId="{340C0CFA-700F-45ED-A3F6-BD76CA235816}"/>
    <dgm:cxn modelId="{4DDA56DE-7D64-4BA4-8A2F-32DC076322FF}" type="presOf" srcId="{F131007D-C78A-4AB7-986E-61C0D7CADCE0}" destId="{B6903B97-2682-451E-999A-D3CC1CEEC874}" srcOrd="0" destOrd="0" presId="urn:microsoft.com/office/officeart/2005/8/layout/default"/>
    <dgm:cxn modelId="{73EF9C11-CDE5-4195-8DE3-DE1ED59E4CA0}" srcId="{F131007D-C78A-4AB7-986E-61C0D7CADCE0}" destId="{880AB9EC-1861-4E83-B6AC-D17C8A84A4EE}" srcOrd="0" destOrd="0" parTransId="{2851C3B0-B1DE-4D2C-B041-73FEBCC22FB5}" sibTransId="{6EFB68EE-708D-49BB-8182-3F4491227CA7}"/>
    <dgm:cxn modelId="{35F3535A-61A0-4C0C-9970-D2771689EF5F}" type="presOf" srcId="{26C7C3EA-2BE1-4B70-9C69-03D2FCC8C691}" destId="{7A285526-0174-44A7-BFC3-785289EE6935}" srcOrd="0" destOrd="0" presId="urn:microsoft.com/office/officeart/2005/8/layout/default"/>
    <dgm:cxn modelId="{5DAF797E-D151-4E97-BD30-9DE2FD47A291}" type="presOf" srcId="{73DB8868-D603-41AF-A61D-6773EE2FD93A}" destId="{9CFF7C6D-920F-46D8-BDF6-3C31098C6D62}" srcOrd="0" destOrd="0" presId="urn:microsoft.com/office/officeart/2005/8/layout/default"/>
    <dgm:cxn modelId="{E90694B6-983B-4DF7-BA31-62BCA2F1274D}" type="presOf" srcId="{880AB9EC-1861-4E83-B6AC-D17C8A84A4EE}" destId="{4169F98E-95BE-43F4-BC19-D9560D634F5C}" srcOrd="0" destOrd="0" presId="urn:microsoft.com/office/officeart/2005/8/layout/default"/>
    <dgm:cxn modelId="{217AC088-3E21-4437-8CF3-CF45A2F5BDEB}" srcId="{F131007D-C78A-4AB7-986E-61C0D7CADCE0}" destId="{73DB8868-D603-41AF-A61D-6773EE2FD93A}" srcOrd="1" destOrd="0" parTransId="{6BF415A6-94F6-40BC-AE4B-E6E72563EB0F}" sibTransId="{DC550670-3F36-42E7-A91D-861D4F0AEA40}"/>
    <dgm:cxn modelId="{6C100504-EBE5-4E58-B3AE-06BA3DF041D4}" type="presParOf" srcId="{B6903B97-2682-451E-999A-D3CC1CEEC874}" destId="{4169F98E-95BE-43F4-BC19-D9560D634F5C}" srcOrd="0" destOrd="0" presId="urn:microsoft.com/office/officeart/2005/8/layout/default"/>
    <dgm:cxn modelId="{6EB6375A-FD91-4EDD-8147-BC17D05E92EE}" type="presParOf" srcId="{B6903B97-2682-451E-999A-D3CC1CEEC874}" destId="{37A3FE5D-4221-4C83-A106-3F4D7FD237CB}" srcOrd="1" destOrd="0" presId="urn:microsoft.com/office/officeart/2005/8/layout/default"/>
    <dgm:cxn modelId="{F4903D15-F4E8-44C1-AD73-E2A5C55C2EB9}" type="presParOf" srcId="{B6903B97-2682-451E-999A-D3CC1CEEC874}" destId="{9CFF7C6D-920F-46D8-BDF6-3C31098C6D62}" srcOrd="2" destOrd="0" presId="urn:microsoft.com/office/officeart/2005/8/layout/default"/>
    <dgm:cxn modelId="{54591682-2EA3-42E2-9502-E43BAC02326A}" type="presParOf" srcId="{B6903B97-2682-451E-999A-D3CC1CEEC874}" destId="{867D337B-591E-4BCD-B9D1-DF9F5307DBD0}" srcOrd="3" destOrd="0" presId="urn:microsoft.com/office/officeart/2005/8/layout/default"/>
    <dgm:cxn modelId="{60112524-ED3E-47BE-83DA-079F2B2AF87D}" type="presParOf" srcId="{B6903B97-2682-451E-999A-D3CC1CEEC874}" destId="{7A285526-0174-44A7-BFC3-785289EE6935}" srcOrd="4"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D33EF83-F159-4836-AA92-43A79CA54C78}"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US"/>
        </a:p>
      </dgm:t>
    </dgm:pt>
    <dgm:pt modelId="{450A8E12-0675-4085-B784-B6B69F7A4B20}">
      <dgm:prSet phldrT="[Text]" custT="1"/>
      <dgm:spPr/>
      <dgm:t>
        <a:bodyPr/>
        <a:lstStyle/>
        <a:p>
          <a:r>
            <a:rPr lang="en-GB" sz="1200" b="1">
              <a:latin typeface="Arial" panose="020B0604020202020204" pitchFamily="34" charset="0"/>
              <a:cs typeface="Arial" panose="020B0604020202020204" pitchFamily="34" charset="0"/>
            </a:rPr>
            <a:t>Environmental Benefits</a:t>
          </a:r>
          <a:endParaRPr lang="en-US" sz="1200">
            <a:latin typeface="Arial" panose="020B0604020202020204" pitchFamily="34" charset="0"/>
            <a:cs typeface="Arial" panose="020B0604020202020204" pitchFamily="34" charset="0"/>
          </a:endParaRPr>
        </a:p>
      </dgm:t>
    </dgm:pt>
    <dgm:pt modelId="{6618A21E-76E1-4FE8-B151-6A5258E5EA3E}" type="parTrans" cxnId="{133B9C1A-0A7D-4E06-9B8F-099601A41699}">
      <dgm:prSet/>
      <dgm:spPr/>
      <dgm:t>
        <a:bodyPr/>
        <a:lstStyle/>
        <a:p>
          <a:endParaRPr lang="en-US"/>
        </a:p>
      </dgm:t>
    </dgm:pt>
    <dgm:pt modelId="{C044A999-82F8-48E5-ADFA-20249FA0C82A}" type="sibTrans" cxnId="{133B9C1A-0A7D-4E06-9B8F-099601A41699}">
      <dgm:prSet/>
      <dgm:spPr/>
      <dgm:t>
        <a:bodyPr/>
        <a:lstStyle/>
        <a:p>
          <a:endParaRPr lang="en-US"/>
        </a:p>
      </dgm:t>
    </dgm:pt>
    <dgm:pt modelId="{A7D2F5F4-BF62-402C-A968-640DA54F537F}">
      <dgm:prSet phldrT="[Text]" custT="1"/>
      <dgm:spPr/>
      <dgm:t>
        <a:bodyPr/>
        <a:lstStyle/>
        <a:p>
          <a:r>
            <a:rPr lang="en-GB" sz="1200" b="1">
              <a:latin typeface="Arial" panose="020B0604020202020204" pitchFamily="34" charset="0"/>
              <a:cs typeface="Arial" panose="020B0604020202020204" pitchFamily="34" charset="0"/>
            </a:rPr>
            <a:t>Economic Benefits</a:t>
          </a:r>
          <a:endParaRPr lang="en-US" sz="1200">
            <a:latin typeface="Arial" panose="020B0604020202020204" pitchFamily="34" charset="0"/>
            <a:cs typeface="Arial" panose="020B0604020202020204" pitchFamily="34" charset="0"/>
          </a:endParaRPr>
        </a:p>
      </dgm:t>
    </dgm:pt>
    <dgm:pt modelId="{59084147-E601-46F0-BEBE-A2C4085A8D20}" type="parTrans" cxnId="{0D7C238F-FF77-49EF-96EB-3A353F235FF4}">
      <dgm:prSet/>
      <dgm:spPr/>
      <dgm:t>
        <a:bodyPr/>
        <a:lstStyle/>
        <a:p>
          <a:endParaRPr lang="en-US"/>
        </a:p>
      </dgm:t>
    </dgm:pt>
    <dgm:pt modelId="{08301055-FC44-4A32-AB8D-55BFDE2FCAC2}" type="sibTrans" cxnId="{0D7C238F-FF77-49EF-96EB-3A353F235FF4}">
      <dgm:prSet/>
      <dgm:spPr/>
      <dgm:t>
        <a:bodyPr/>
        <a:lstStyle/>
        <a:p>
          <a:endParaRPr lang="en-US"/>
        </a:p>
      </dgm:t>
    </dgm:pt>
    <dgm:pt modelId="{2877619C-BBE1-4EE5-8249-CAC5213079C0}">
      <dgm:prSet phldrT="[Text]" custT="1"/>
      <dgm:spPr/>
      <dgm:t>
        <a:bodyPr/>
        <a:lstStyle/>
        <a:p>
          <a:r>
            <a:rPr lang="en-GB" sz="1200" b="1">
              <a:latin typeface="Arial" panose="020B0604020202020204" pitchFamily="34" charset="0"/>
              <a:cs typeface="Arial" panose="020B0604020202020204" pitchFamily="34" charset="0"/>
            </a:rPr>
            <a:t>Improved Brand Reputation</a:t>
          </a:r>
          <a:endParaRPr lang="en-US" sz="1200">
            <a:latin typeface="Arial" panose="020B0604020202020204" pitchFamily="34" charset="0"/>
            <a:cs typeface="Arial" panose="020B0604020202020204" pitchFamily="34" charset="0"/>
          </a:endParaRPr>
        </a:p>
      </dgm:t>
    </dgm:pt>
    <dgm:pt modelId="{63F7257F-D7ED-4F15-9936-74741E1A6D0C}" type="parTrans" cxnId="{94967BCF-4427-4D74-BC82-513C6F3C328B}">
      <dgm:prSet/>
      <dgm:spPr/>
      <dgm:t>
        <a:bodyPr/>
        <a:lstStyle/>
        <a:p>
          <a:endParaRPr lang="en-US"/>
        </a:p>
      </dgm:t>
    </dgm:pt>
    <dgm:pt modelId="{69371D66-C7A4-49C4-B0FF-AF7FBB0479C7}" type="sibTrans" cxnId="{94967BCF-4427-4D74-BC82-513C6F3C328B}">
      <dgm:prSet/>
      <dgm:spPr/>
      <dgm:t>
        <a:bodyPr/>
        <a:lstStyle/>
        <a:p>
          <a:endParaRPr lang="en-US"/>
        </a:p>
      </dgm:t>
    </dgm:pt>
    <dgm:pt modelId="{D3813E88-0E8F-475E-A7E5-61291B3EB6A2}">
      <dgm:prSet phldrT="[Text]" custT="1"/>
      <dgm:spPr/>
      <dgm:t>
        <a:bodyPr/>
        <a:lstStyle/>
        <a:p>
          <a:r>
            <a:rPr lang="en-GB" sz="1200" b="1">
              <a:latin typeface="Arial" panose="020B0604020202020204" pitchFamily="34" charset="0"/>
              <a:cs typeface="Arial" panose="020B0604020202020204" pitchFamily="34" charset="0"/>
            </a:rPr>
            <a:t>Compliance with Regulations</a:t>
          </a:r>
          <a:endParaRPr lang="en-US" sz="1200">
            <a:latin typeface="Arial" panose="020B0604020202020204" pitchFamily="34" charset="0"/>
            <a:cs typeface="Arial" panose="020B0604020202020204" pitchFamily="34" charset="0"/>
          </a:endParaRPr>
        </a:p>
      </dgm:t>
    </dgm:pt>
    <dgm:pt modelId="{8B0E5D17-4611-4F39-B613-9090E8B78645}" type="parTrans" cxnId="{9FC695D2-33AC-4A2C-8D31-F2A65E8AFD2D}">
      <dgm:prSet/>
      <dgm:spPr/>
      <dgm:t>
        <a:bodyPr/>
        <a:lstStyle/>
        <a:p>
          <a:endParaRPr lang="en-US"/>
        </a:p>
      </dgm:t>
    </dgm:pt>
    <dgm:pt modelId="{6C2BA10A-C8CC-43B1-9E42-13001EE90B0E}" type="sibTrans" cxnId="{9FC695D2-33AC-4A2C-8D31-F2A65E8AFD2D}">
      <dgm:prSet/>
      <dgm:spPr/>
      <dgm:t>
        <a:bodyPr/>
        <a:lstStyle/>
        <a:p>
          <a:endParaRPr lang="en-US"/>
        </a:p>
      </dgm:t>
    </dgm:pt>
    <dgm:pt modelId="{374F233E-BC54-4E81-B859-3A5FD17B627F}" type="pres">
      <dgm:prSet presAssocID="{4D33EF83-F159-4836-AA92-43A79CA54C78}" presName="diagram" presStyleCnt="0">
        <dgm:presLayoutVars>
          <dgm:dir/>
          <dgm:resizeHandles val="exact"/>
        </dgm:presLayoutVars>
      </dgm:prSet>
      <dgm:spPr/>
      <dgm:t>
        <a:bodyPr/>
        <a:lstStyle/>
        <a:p>
          <a:endParaRPr lang="en-GB"/>
        </a:p>
      </dgm:t>
    </dgm:pt>
    <dgm:pt modelId="{CBB76BF9-9BC8-4D17-8BD8-39E6CACB83FB}" type="pres">
      <dgm:prSet presAssocID="{450A8E12-0675-4085-B784-B6B69F7A4B20}" presName="node" presStyleLbl="node1" presStyleIdx="0" presStyleCnt="4">
        <dgm:presLayoutVars>
          <dgm:bulletEnabled val="1"/>
        </dgm:presLayoutVars>
      </dgm:prSet>
      <dgm:spPr/>
      <dgm:t>
        <a:bodyPr/>
        <a:lstStyle/>
        <a:p>
          <a:endParaRPr lang="en-GB"/>
        </a:p>
      </dgm:t>
    </dgm:pt>
    <dgm:pt modelId="{6F7C6F28-F9BE-4BFE-B8CB-3842B6BC738D}" type="pres">
      <dgm:prSet presAssocID="{C044A999-82F8-48E5-ADFA-20249FA0C82A}" presName="sibTrans" presStyleCnt="0"/>
      <dgm:spPr/>
    </dgm:pt>
    <dgm:pt modelId="{58C8709E-1AC7-49F7-8C40-8B9F1D6B46D2}" type="pres">
      <dgm:prSet presAssocID="{A7D2F5F4-BF62-402C-A968-640DA54F537F}" presName="node" presStyleLbl="node1" presStyleIdx="1" presStyleCnt="4">
        <dgm:presLayoutVars>
          <dgm:bulletEnabled val="1"/>
        </dgm:presLayoutVars>
      </dgm:prSet>
      <dgm:spPr/>
      <dgm:t>
        <a:bodyPr/>
        <a:lstStyle/>
        <a:p>
          <a:endParaRPr lang="en-GB"/>
        </a:p>
      </dgm:t>
    </dgm:pt>
    <dgm:pt modelId="{40DA675F-4D89-47C5-9545-9EDD7B212B5A}" type="pres">
      <dgm:prSet presAssocID="{08301055-FC44-4A32-AB8D-55BFDE2FCAC2}" presName="sibTrans" presStyleCnt="0"/>
      <dgm:spPr/>
    </dgm:pt>
    <dgm:pt modelId="{336A9B06-970B-47ED-A8AD-6559445AFE71}" type="pres">
      <dgm:prSet presAssocID="{2877619C-BBE1-4EE5-8249-CAC5213079C0}" presName="node" presStyleLbl="node1" presStyleIdx="2" presStyleCnt="4">
        <dgm:presLayoutVars>
          <dgm:bulletEnabled val="1"/>
        </dgm:presLayoutVars>
      </dgm:prSet>
      <dgm:spPr/>
      <dgm:t>
        <a:bodyPr/>
        <a:lstStyle/>
        <a:p>
          <a:endParaRPr lang="en-GB"/>
        </a:p>
      </dgm:t>
    </dgm:pt>
    <dgm:pt modelId="{C569FEB1-2C1C-4A8E-8397-E7CE3C4337A8}" type="pres">
      <dgm:prSet presAssocID="{69371D66-C7A4-49C4-B0FF-AF7FBB0479C7}" presName="sibTrans" presStyleCnt="0"/>
      <dgm:spPr/>
    </dgm:pt>
    <dgm:pt modelId="{D69ED8FE-5A74-43F7-89ED-8678DB8BABED}" type="pres">
      <dgm:prSet presAssocID="{D3813E88-0E8F-475E-A7E5-61291B3EB6A2}" presName="node" presStyleLbl="node1" presStyleIdx="3" presStyleCnt="4">
        <dgm:presLayoutVars>
          <dgm:bulletEnabled val="1"/>
        </dgm:presLayoutVars>
      </dgm:prSet>
      <dgm:spPr/>
      <dgm:t>
        <a:bodyPr/>
        <a:lstStyle/>
        <a:p>
          <a:endParaRPr lang="en-GB"/>
        </a:p>
      </dgm:t>
    </dgm:pt>
  </dgm:ptLst>
  <dgm:cxnLst>
    <dgm:cxn modelId="{9962898D-892C-4683-9EDD-0BC75A852EDD}" type="presOf" srcId="{A7D2F5F4-BF62-402C-A968-640DA54F537F}" destId="{58C8709E-1AC7-49F7-8C40-8B9F1D6B46D2}" srcOrd="0" destOrd="0" presId="urn:microsoft.com/office/officeart/2005/8/layout/default"/>
    <dgm:cxn modelId="{94967BCF-4427-4D74-BC82-513C6F3C328B}" srcId="{4D33EF83-F159-4836-AA92-43A79CA54C78}" destId="{2877619C-BBE1-4EE5-8249-CAC5213079C0}" srcOrd="2" destOrd="0" parTransId="{63F7257F-D7ED-4F15-9936-74741E1A6D0C}" sibTransId="{69371D66-C7A4-49C4-B0FF-AF7FBB0479C7}"/>
    <dgm:cxn modelId="{18638C4B-1417-479F-ACE1-1DA76B460F4F}" type="presOf" srcId="{450A8E12-0675-4085-B784-B6B69F7A4B20}" destId="{CBB76BF9-9BC8-4D17-8BD8-39E6CACB83FB}" srcOrd="0" destOrd="0" presId="urn:microsoft.com/office/officeart/2005/8/layout/default"/>
    <dgm:cxn modelId="{A5A3101A-5588-4571-9C2D-0B92F96B49D7}" type="presOf" srcId="{4D33EF83-F159-4836-AA92-43A79CA54C78}" destId="{374F233E-BC54-4E81-B859-3A5FD17B627F}" srcOrd="0" destOrd="0" presId="urn:microsoft.com/office/officeart/2005/8/layout/default"/>
    <dgm:cxn modelId="{0D7C238F-FF77-49EF-96EB-3A353F235FF4}" srcId="{4D33EF83-F159-4836-AA92-43A79CA54C78}" destId="{A7D2F5F4-BF62-402C-A968-640DA54F537F}" srcOrd="1" destOrd="0" parTransId="{59084147-E601-46F0-BEBE-A2C4085A8D20}" sibTransId="{08301055-FC44-4A32-AB8D-55BFDE2FCAC2}"/>
    <dgm:cxn modelId="{235903BB-3C33-4FF3-9765-7402E5D9844A}" type="presOf" srcId="{2877619C-BBE1-4EE5-8249-CAC5213079C0}" destId="{336A9B06-970B-47ED-A8AD-6559445AFE71}" srcOrd="0" destOrd="0" presId="urn:microsoft.com/office/officeart/2005/8/layout/default"/>
    <dgm:cxn modelId="{9FC695D2-33AC-4A2C-8D31-F2A65E8AFD2D}" srcId="{4D33EF83-F159-4836-AA92-43A79CA54C78}" destId="{D3813E88-0E8F-475E-A7E5-61291B3EB6A2}" srcOrd="3" destOrd="0" parTransId="{8B0E5D17-4611-4F39-B613-9090E8B78645}" sibTransId="{6C2BA10A-C8CC-43B1-9E42-13001EE90B0E}"/>
    <dgm:cxn modelId="{133B9C1A-0A7D-4E06-9B8F-099601A41699}" srcId="{4D33EF83-F159-4836-AA92-43A79CA54C78}" destId="{450A8E12-0675-4085-B784-B6B69F7A4B20}" srcOrd="0" destOrd="0" parTransId="{6618A21E-76E1-4FE8-B151-6A5258E5EA3E}" sibTransId="{C044A999-82F8-48E5-ADFA-20249FA0C82A}"/>
    <dgm:cxn modelId="{243493DE-94D9-4604-96BB-6A9D62CD3B15}" type="presOf" srcId="{D3813E88-0E8F-475E-A7E5-61291B3EB6A2}" destId="{D69ED8FE-5A74-43F7-89ED-8678DB8BABED}" srcOrd="0" destOrd="0" presId="urn:microsoft.com/office/officeart/2005/8/layout/default"/>
    <dgm:cxn modelId="{E8FC4AD6-8DA1-42E6-886B-C1CD8A54A869}" type="presParOf" srcId="{374F233E-BC54-4E81-B859-3A5FD17B627F}" destId="{CBB76BF9-9BC8-4D17-8BD8-39E6CACB83FB}" srcOrd="0" destOrd="0" presId="urn:microsoft.com/office/officeart/2005/8/layout/default"/>
    <dgm:cxn modelId="{893BCEE5-91BA-4BD0-AADB-B98380B858B9}" type="presParOf" srcId="{374F233E-BC54-4E81-B859-3A5FD17B627F}" destId="{6F7C6F28-F9BE-4BFE-B8CB-3842B6BC738D}" srcOrd="1" destOrd="0" presId="urn:microsoft.com/office/officeart/2005/8/layout/default"/>
    <dgm:cxn modelId="{5248B030-C125-41BA-BD53-674BFE2C72FD}" type="presParOf" srcId="{374F233E-BC54-4E81-B859-3A5FD17B627F}" destId="{58C8709E-1AC7-49F7-8C40-8B9F1D6B46D2}" srcOrd="2" destOrd="0" presId="urn:microsoft.com/office/officeart/2005/8/layout/default"/>
    <dgm:cxn modelId="{F8348364-1C33-456D-8582-7DFC9BBAEB1F}" type="presParOf" srcId="{374F233E-BC54-4E81-B859-3A5FD17B627F}" destId="{40DA675F-4D89-47C5-9545-9EDD7B212B5A}" srcOrd="3" destOrd="0" presId="urn:microsoft.com/office/officeart/2005/8/layout/default"/>
    <dgm:cxn modelId="{13C5C43B-02ED-487B-8A47-508562CB0AAF}" type="presParOf" srcId="{374F233E-BC54-4E81-B859-3A5FD17B627F}" destId="{336A9B06-970B-47ED-A8AD-6559445AFE71}" srcOrd="4" destOrd="0" presId="urn:microsoft.com/office/officeart/2005/8/layout/default"/>
    <dgm:cxn modelId="{5AADB215-5F26-487F-ACCF-3F2A3430E3ED}" type="presParOf" srcId="{374F233E-BC54-4E81-B859-3A5FD17B627F}" destId="{C569FEB1-2C1C-4A8E-8397-E7CE3C4337A8}" srcOrd="5" destOrd="0" presId="urn:microsoft.com/office/officeart/2005/8/layout/default"/>
    <dgm:cxn modelId="{E535A64C-44AD-48B8-8ABC-22C1E04A9A57}" type="presParOf" srcId="{374F233E-BC54-4E81-B859-3A5FD17B627F}" destId="{D69ED8FE-5A74-43F7-89ED-8678DB8BABED}" srcOrd="6" destOrd="0" presId="urn:microsoft.com/office/officeart/2005/8/layout/defaul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C08DB55-071F-447F-87D6-85E831190392}" type="doc">
      <dgm:prSet loTypeId="urn:diagrams.loki3.com/VaryingWidthList" loCatId="list" qsTypeId="urn:microsoft.com/office/officeart/2005/8/quickstyle/simple1" qsCatId="simple" csTypeId="urn:microsoft.com/office/officeart/2005/8/colors/accent0_1" csCatId="mainScheme" phldr="1"/>
      <dgm:spPr/>
    </dgm:pt>
    <dgm:pt modelId="{DCFF4EAB-20A5-4479-AFB4-47A3F342954E}">
      <dgm:prSet phldrT="[Text]" custT="1"/>
      <dgm:spPr/>
      <dgm:t>
        <a:bodyPr/>
        <a:lstStyle/>
        <a:p>
          <a:pPr algn="just"/>
          <a:r>
            <a:rPr lang="en-US" sz="1200" b="1">
              <a:latin typeface="Arial" panose="020B0604020202020204" pitchFamily="34" charset="0"/>
              <a:cs typeface="Arial" panose="020B0604020202020204" pitchFamily="34" charset="0"/>
            </a:rPr>
            <a:t>Initial Cost and Investement: </a:t>
          </a:r>
        </a:p>
        <a:p>
          <a:pPr algn="just"/>
          <a:r>
            <a:rPr lang="en-US" sz="1200">
              <a:latin typeface="Arial" panose="020B0604020202020204" pitchFamily="34" charset="0"/>
              <a:cs typeface="Arial" panose="020B0604020202020204" pitchFamily="34" charset="0"/>
            </a:rPr>
            <a:t>The foremost challenge in hotel implementation of sustainability initiatives such as water conservation is the initial cost and investment. Long term savings can be found in sustainable technologies such as low-flow showerheads and faucet aerators but they come with a large up front capital. These costs can be particularly heavy for small and medium sized hotels. Cost of the equipment, installation, possible plumbing adjustments add to the financial burden (Herath et al, 2018).             </a:t>
          </a:r>
        </a:p>
      </dgm:t>
    </dgm:pt>
    <dgm:pt modelId="{CCDEF321-1195-4A41-B5F9-5DD4789C09AD}" type="parTrans" cxnId="{60EF8C02-0877-4A7B-AA58-F1435DC85B6D}">
      <dgm:prSet/>
      <dgm:spPr/>
      <dgm:t>
        <a:bodyPr/>
        <a:lstStyle/>
        <a:p>
          <a:endParaRPr lang="en-US"/>
        </a:p>
      </dgm:t>
    </dgm:pt>
    <dgm:pt modelId="{5C8DE224-B6EF-49AB-BF94-88639C7D8D7F}" type="sibTrans" cxnId="{60EF8C02-0877-4A7B-AA58-F1435DC85B6D}">
      <dgm:prSet/>
      <dgm:spPr/>
      <dgm:t>
        <a:bodyPr/>
        <a:lstStyle/>
        <a:p>
          <a:endParaRPr lang="en-US"/>
        </a:p>
      </dgm:t>
    </dgm:pt>
    <dgm:pt modelId="{D74D50C4-E364-4BC8-B05D-821E71166374}">
      <dgm:prSet phldrT="[Text]" custT="1"/>
      <dgm:spPr/>
      <dgm:t>
        <a:bodyPr/>
        <a:lstStyle/>
        <a:p>
          <a:pPr algn="just"/>
          <a:r>
            <a:rPr lang="en-US" sz="1200" b="1">
              <a:latin typeface="Arial" panose="020B0604020202020204" pitchFamily="34" charset="0"/>
              <a:cs typeface="Arial" panose="020B0604020202020204" pitchFamily="34" charset="0"/>
            </a:rPr>
            <a:t>Operational Challenges:</a:t>
          </a:r>
        </a:p>
        <a:p>
          <a:pPr algn="just"/>
          <a:r>
            <a:rPr lang="en-US" sz="1200">
              <a:latin typeface="Arial" panose="020B0604020202020204" pitchFamily="34" charset="0"/>
              <a:cs typeface="Arial" panose="020B0604020202020204" pitchFamily="34" charset="0"/>
            </a:rPr>
            <a:t>When water-saving fixtures are installed, it can disrupt hotel operations, inconveniencing guests, and expensive making operations temporarily shut down (Singh and Khandewal, 2023). Moreover, staff training in the use and maintenance of these new technologies also takes additional time and money as well as perfect implementation (</a:t>
          </a:r>
          <a:r>
            <a:rPr lang="en-GB" sz="1200">
              <a:latin typeface="Arial" panose="020B0604020202020204" pitchFamily="34" charset="0"/>
              <a:cs typeface="Arial" panose="020B0604020202020204" pitchFamily="34" charset="0"/>
            </a:rPr>
            <a:t>Moghadam et al </a:t>
          </a:r>
          <a:r>
            <a:rPr lang="en-US" sz="1200">
              <a:latin typeface="Arial" panose="020B0604020202020204" pitchFamily="34" charset="0"/>
              <a:cs typeface="Arial" panose="020B0604020202020204" pitchFamily="34" charset="0"/>
            </a:rPr>
            <a:t>, 2019).</a:t>
          </a:r>
        </a:p>
      </dgm:t>
    </dgm:pt>
    <dgm:pt modelId="{109B1833-4569-43BB-BC10-5D145D48510D}" type="parTrans" cxnId="{5E67EDFB-43C9-4D8B-8F71-802BC5B75CEB}">
      <dgm:prSet/>
      <dgm:spPr/>
      <dgm:t>
        <a:bodyPr/>
        <a:lstStyle/>
        <a:p>
          <a:endParaRPr lang="en-US"/>
        </a:p>
      </dgm:t>
    </dgm:pt>
    <dgm:pt modelId="{CD30361E-8BFC-4FFF-8705-15DD9885B5E7}" type="sibTrans" cxnId="{5E67EDFB-43C9-4D8B-8F71-802BC5B75CEB}">
      <dgm:prSet/>
      <dgm:spPr/>
      <dgm:t>
        <a:bodyPr/>
        <a:lstStyle/>
        <a:p>
          <a:endParaRPr lang="en-US"/>
        </a:p>
      </dgm:t>
    </dgm:pt>
    <dgm:pt modelId="{185ACAED-44FB-467D-AFB5-D8182A7EC456}">
      <dgm:prSet phldrT="[Text]" custT="1"/>
      <dgm:spPr/>
      <dgm:t>
        <a:bodyPr/>
        <a:lstStyle/>
        <a:p>
          <a:pPr algn="just"/>
          <a:r>
            <a:rPr lang="en-US" sz="1200" b="1">
              <a:latin typeface="Arial" panose="020B0604020202020204" pitchFamily="34" charset="0"/>
              <a:cs typeface="Arial" panose="020B0604020202020204" pitchFamily="34" charset="0"/>
            </a:rPr>
            <a:t>Guest Statisfication:</a:t>
          </a:r>
        </a:p>
        <a:p>
          <a:pPr algn="just"/>
          <a:r>
            <a:rPr lang="en-US" sz="1200">
              <a:latin typeface="Arial" panose="020B0604020202020204" pitchFamily="34" charset="0"/>
              <a:cs typeface="Arial" panose="020B0604020202020204" pitchFamily="34" charset="0"/>
            </a:rPr>
            <a:t>Guest Sometimes sustainable practices clash with guest expectations, and that's especially true in luxury hotels where guests perceive low-flow fixtures as a dirtying down of their comfort (Goh and Jie, 2019). Communication of the environmental benefits is necessary to manage perceptions and to ensure guest satisfaction (Berezman and Miller, 2022).</a:t>
          </a:r>
        </a:p>
      </dgm:t>
    </dgm:pt>
    <dgm:pt modelId="{5D6AD03C-ECE1-4E5D-B62B-250006D72701}" type="parTrans" cxnId="{27E9D6B7-C54F-48EF-AC40-35FB44C069C2}">
      <dgm:prSet/>
      <dgm:spPr/>
      <dgm:t>
        <a:bodyPr/>
        <a:lstStyle/>
        <a:p>
          <a:endParaRPr lang="en-US"/>
        </a:p>
      </dgm:t>
    </dgm:pt>
    <dgm:pt modelId="{74D6AF34-3157-4E60-8BEF-3972E1A7682D}" type="sibTrans" cxnId="{27E9D6B7-C54F-48EF-AC40-35FB44C069C2}">
      <dgm:prSet/>
      <dgm:spPr/>
      <dgm:t>
        <a:bodyPr/>
        <a:lstStyle/>
        <a:p>
          <a:endParaRPr lang="en-US"/>
        </a:p>
      </dgm:t>
    </dgm:pt>
    <dgm:pt modelId="{CE958F9A-380E-450D-9448-EBC10B4567CE}">
      <dgm:prSet phldrT="[Text]" custT="1"/>
      <dgm:spPr/>
      <dgm:t>
        <a:bodyPr/>
        <a:lstStyle/>
        <a:p>
          <a:pPr algn="just"/>
          <a:r>
            <a:rPr lang="en-US" sz="1200" b="1">
              <a:latin typeface="Arial" panose="020B0604020202020204" pitchFamily="34" charset="0"/>
              <a:cs typeface="Arial" panose="020B0604020202020204" pitchFamily="34" charset="0"/>
            </a:rPr>
            <a:t>Monitoring and Measurement:</a:t>
          </a:r>
        </a:p>
        <a:p>
          <a:pPr algn="just"/>
          <a:r>
            <a:rPr lang="en-US" sz="1200">
              <a:latin typeface="Arial" panose="020B0604020202020204" pitchFamily="34" charset="0"/>
              <a:cs typeface="Arial" panose="020B0604020202020204" pitchFamily="34" charset="0"/>
            </a:rPr>
            <a:t>Comparing annual water conservation performance is very important; however, this may not be easy if a hotel does not have an advanced metering system. Currently, funders cannot quantify the results of the initiative and therefore cannot support it with more funding (Khatter, 2023).</a:t>
          </a:r>
        </a:p>
      </dgm:t>
    </dgm:pt>
    <dgm:pt modelId="{B1287A06-4C1F-4252-9D8E-D9819CB789CA}" type="parTrans" cxnId="{76B94B28-388F-46E0-9445-4A36EBB1F4EA}">
      <dgm:prSet/>
      <dgm:spPr/>
      <dgm:t>
        <a:bodyPr/>
        <a:lstStyle/>
        <a:p>
          <a:endParaRPr lang="en-US"/>
        </a:p>
      </dgm:t>
    </dgm:pt>
    <dgm:pt modelId="{D631B9A0-610D-41FA-8D14-0D107352C435}" type="sibTrans" cxnId="{76B94B28-388F-46E0-9445-4A36EBB1F4EA}">
      <dgm:prSet/>
      <dgm:spPr/>
      <dgm:t>
        <a:bodyPr/>
        <a:lstStyle/>
        <a:p>
          <a:endParaRPr lang="en-US"/>
        </a:p>
      </dgm:t>
    </dgm:pt>
    <dgm:pt modelId="{EAA6F749-79F7-4AAA-8D76-1DA0B926A711}">
      <dgm:prSet phldrT="[Text]" custT="1"/>
      <dgm:spPr/>
      <dgm:t>
        <a:bodyPr/>
        <a:lstStyle/>
        <a:p>
          <a:pPr algn="just"/>
          <a:r>
            <a:rPr lang="en-US" sz="1200" b="1">
              <a:latin typeface="Arial" panose="020B0604020202020204" pitchFamily="34" charset="0"/>
              <a:cs typeface="Arial" panose="020B0604020202020204" pitchFamily="34" charset="0"/>
            </a:rPr>
            <a:t>Cost Effectiveness: </a:t>
          </a:r>
          <a:r>
            <a:rPr lang="en-US" sz="1200" b="0">
              <a:latin typeface="Arial" panose="020B0604020202020204" pitchFamily="34" charset="0"/>
              <a:cs typeface="Arial" panose="020B0604020202020204" pitchFamily="34" charset="0"/>
            </a:rPr>
            <a:t>A major barrier to implementing water conservation efforts lies in finding that the required upfront costs are justified by their long term savings. Installing watersaving technologies like, low flow shower heads and faucet aerators are an investment and can be financially burdensome, especially to small and medium-sized hotels. These technologies can bring water and energy costs down over time, but payback period varies among hotel sizes, existing infrastructures, and local utility rates (Kang et al, 2018).</a:t>
          </a:r>
        </a:p>
      </dgm:t>
    </dgm:pt>
    <dgm:pt modelId="{E8F3EAD8-F41B-4BAC-9B15-E7E3794D1BD1}" type="parTrans" cxnId="{B7A69C21-62E6-4CF4-9252-8AFCF1C2AFEE}">
      <dgm:prSet/>
      <dgm:spPr/>
      <dgm:t>
        <a:bodyPr/>
        <a:lstStyle/>
        <a:p>
          <a:endParaRPr lang="en-US"/>
        </a:p>
      </dgm:t>
    </dgm:pt>
    <dgm:pt modelId="{552E9D0F-E3B7-4831-84A4-E6DC3B1C7685}" type="sibTrans" cxnId="{B7A69C21-62E6-4CF4-9252-8AFCF1C2AFEE}">
      <dgm:prSet/>
      <dgm:spPr/>
      <dgm:t>
        <a:bodyPr/>
        <a:lstStyle/>
        <a:p>
          <a:endParaRPr lang="en-US"/>
        </a:p>
      </dgm:t>
    </dgm:pt>
    <dgm:pt modelId="{3BCC1929-95BF-4AD1-98B7-099CF4D8C002}">
      <dgm:prSet custT="1"/>
      <dgm:spPr/>
      <dgm:t>
        <a:bodyPr/>
        <a:lstStyle/>
        <a:p>
          <a:pPr algn="just"/>
          <a:r>
            <a:rPr lang="en-US" sz="1200" b="1">
              <a:latin typeface="Arial" panose="020B0604020202020204" pitchFamily="34" charset="0"/>
              <a:cs typeface="Arial" panose="020B0604020202020204" pitchFamily="34" charset="0"/>
            </a:rPr>
            <a:t>Feasibility:</a:t>
          </a:r>
          <a:r>
            <a:rPr lang="en-US" sz="1200" b="0">
              <a:latin typeface="Arial" panose="020B0604020202020204" pitchFamily="34" charset="0"/>
              <a:cs typeface="Arial" panose="020B0604020202020204" pitchFamily="34" charset="0"/>
            </a:rPr>
            <a:t> The technical and operational challenges associated with implementing water conservation initiatives cause feasibility concerns. For example, hotels may require that they change existing plumbing system to accommodate for new fixtures, resulting in increased cost and potential disruptions to hotel operations (Sing and Periera, 2019) . Moreover, given that hotels are installed in regions with low water rates, the financial feasibility of installing water-saving technologies becomes questionable (Patel and Kumar, 2021). To determine whether sustainability measures are realistic and practical long term, hotels must evaluate their specific operational contexts including cost structures and the technical capabilities to do so.</a:t>
          </a:r>
        </a:p>
      </dgm:t>
    </dgm:pt>
    <dgm:pt modelId="{A3A811EF-C6B0-4862-B0EF-B2D5474819EE}" type="parTrans" cxnId="{30FA530A-BE63-4B50-BF02-5F5DB263C1A3}">
      <dgm:prSet/>
      <dgm:spPr/>
      <dgm:t>
        <a:bodyPr/>
        <a:lstStyle/>
        <a:p>
          <a:endParaRPr lang="en-US"/>
        </a:p>
      </dgm:t>
    </dgm:pt>
    <dgm:pt modelId="{4062A224-117A-424C-A2A3-A1D82D7EBB4D}" type="sibTrans" cxnId="{30FA530A-BE63-4B50-BF02-5F5DB263C1A3}">
      <dgm:prSet/>
      <dgm:spPr/>
      <dgm:t>
        <a:bodyPr/>
        <a:lstStyle/>
        <a:p>
          <a:endParaRPr lang="en-US"/>
        </a:p>
      </dgm:t>
    </dgm:pt>
    <dgm:pt modelId="{2E42715C-3C87-480E-985B-FA8B601D6F30}" type="pres">
      <dgm:prSet presAssocID="{5C08DB55-071F-447F-87D6-85E831190392}" presName="Name0" presStyleCnt="0">
        <dgm:presLayoutVars>
          <dgm:resizeHandles/>
        </dgm:presLayoutVars>
      </dgm:prSet>
      <dgm:spPr/>
    </dgm:pt>
    <dgm:pt modelId="{FAAC2472-F837-40AE-B975-DC0CA1FDAE48}" type="pres">
      <dgm:prSet presAssocID="{DCFF4EAB-20A5-4479-AFB4-47A3F342954E}" presName="text" presStyleLbl="node1" presStyleIdx="0" presStyleCnt="6" custScaleX="799042" custScaleY="78953">
        <dgm:presLayoutVars>
          <dgm:bulletEnabled val="1"/>
        </dgm:presLayoutVars>
      </dgm:prSet>
      <dgm:spPr/>
      <dgm:t>
        <a:bodyPr/>
        <a:lstStyle/>
        <a:p>
          <a:endParaRPr lang="en-GB"/>
        </a:p>
      </dgm:t>
    </dgm:pt>
    <dgm:pt modelId="{67CEA6B6-B7AA-4997-ACCD-458EB8FFA160}" type="pres">
      <dgm:prSet presAssocID="{5C8DE224-B6EF-49AB-BF94-88639C7D8D7F}" presName="space" presStyleCnt="0"/>
      <dgm:spPr/>
    </dgm:pt>
    <dgm:pt modelId="{2FCBC14E-8D14-4BC5-9589-0791AB1BFB3A}" type="pres">
      <dgm:prSet presAssocID="{D74D50C4-E364-4BC8-B05D-821E71166374}" presName="text" presStyleLbl="node1" presStyleIdx="1" presStyleCnt="6" custScaleX="799042" custScaleY="74664">
        <dgm:presLayoutVars>
          <dgm:bulletEnabled val="1"/>
        </dgm:presLayoutVars>
      </dgm:prSet>
      <dgm:spPr/>
      <dgm:t>
        <a:bodyPr/>
        <a:lstStyle/>
        <a:p>
          <a:endParaRPr lang="en-GB"/>
        </a:p>
      </dgm:t>
    </dgm:pt>
    <dgm:pt modelId="{13A9ABEF-E8DD-439D-8EB8-D0FCAB0D4F8D}" type="pres">
      <dgm:prSet presAssocID="{CD30361E-8BFC-4FFF-8705-15DD9885B5E7}" presName="space" presStyleCnt="0"/>
      <dgm:spPr/>
    </dgm:pt>
    <dgm:pt modelId="{420ED047-22A8-4223-99DF-495635E3290A}" type="pres">
      <dgm:prSet presAssocID="{185ACAED-44FB-467D-AFB5-D8182A7EC456}" presName="text" presStyleLbl="node1" presStyleIdx="2" presStyleCnt="6" custScaleX="821267" custScaleY="69192">
        <dgm:presLayoutVars>
          <dgm:bulletEnabled val="1"/>
        </dgm:presLayoutVars>
      </dgm:prSet>
      <dgm:spPr/>
      <dgm:t>
        <a:bodyPr/>
        <a:lstStyle/>
        <a:p>
          <a:endParaRPr lang="en-GB"/>
        </a:p>
      </dgm:t>
    </dgm:pt>
    <dgm:pt modelId="{EFA51D00-FD2E-42EB-8933-A8E798E4D05E}" type="pres">
      <dgm:prSet presAssocID="{74D6AF34-3157-4E60-8BEF-3972E1A7682D}" presName="space" presStyleCnt="0"/>
      <dgm:spPr/>
    </dgm:pt>
    <dgm:pt modelId="{0954E7CC-8867-47CC-8889-8F8232E0C116}" type="pres">
      <dgm:prSet presAssocID="{CE958F9A-380E-450D-9448-EBC10B4567CE}" presName="text" presStyleLbl="node1" presStyleIdx="3" presStyleCnt="6" custScaleX="821267" custScaleY="56393">
        <dgm:presLayoutVars>
          <dgm:bulletEnabled val="1"/>
        </dgm:presLayoutVars>
      </dgm:prSet>
      <dgm:spPr/>
      <dgm:t>
        <a:bodyPr/>
        <a:lstStyle/>
        <a:p>
          <a:endParaRPr lang="en-GB"/>
        </a:p>
      </dgm:t>
    </dgm:pt>
    <dgm:pt modelId="{85FE8AB5-0EBA-4A7E-8489-12D953227344}" type="pres">
      <dgm:prSet presAssocID="{D631B9A0-610D-41FA-8D14-0D107352C435}" presName="space" presStyleCnt="0"/>
      <dgm:spPr/>
    </dgm:pt>
    <dgm:pt modelId="{CC5C1810-38CB-489E-AD35-8B0B71CAE5BB}" type="pres">
      <dgm:prSet presAssocID="{EAA6F749-79F7-4AAA-8D76-1DA0B926A711}" presName="text" presStyleLbl="node1" presStyleIdx="4" presStyleCnt="6" custScaleX="841375" custScaleY="76398">
        <dgm:presLayoutVars>
          <dgm:bulletEnabled val="1"/>
        </dgm:presLayoutVars>
      </dgm:prSet>
      <dgm:spPr/>
      <dgm:t>
        <a:bodyPr/>
        <a:lstStyle/>
        <a:p>
          <a:endParaRPr lang="en-GB"/>
        </a:p>
      </dgm:t>
    </dgm:pt>
    <dgm:pt modelId="{39E41D2A-CDBA-49EB-9DB0-4EF3794874D1}" type="pres">
      <dgm:prSet presAssocID="{552E9D0F-E3B7-4831-84A4-E6DC3B1C7685}" presName="space" presStyleCnt="0"/>
      <dgm:spPr/>
    </dgm:pt>
    <dgm:pt modelId="{E8992CAB-8C75-4759-A850-03C3CF8FB295}" type="pres">
      <dgm:prSet presAssocID="{3BCC1929-95BF-4AD1-98B7-099CF4D8C002}" presName="text" presStyleLbl="node1" presStyleIdx="5" presStyleCnt="6" custScaleX="186308">
        <dgm:presLayoutVars>
          <dgm:bulletEnabled val="1"/>
        </dgm:presLayoutVars>
      </dgm:prSet>
      <dgm:spPr/>
      <dgm:t>
        <a:bodyPr/>
        <a:lstStyle/>
        <a:p>
          <a:endParaRPr lang="en-GB"/>
        </a:p>
      </dgm:t>
    </dgm:pt>
  </dgm:ptLst>
  <dgm:cxnLst>
    <dgm:cxn modelId="{716F745A-0F24-4E78-B49F-81F9318F117A}" type="presOf" srcId="{CE958F9A-380E-450D-9448-EBC10B4567CE}" destId="{0954E7CC-8867-47CC-8889-8F8232E0C116}" srcOrd="0" destOrd="0" presId="urn:diagrams.loki3.com/VaryingWidthList"/>
    <dgm:cxn modelId="{9B80F1E2-07D5-463F-BBF4-0A7C7CC062E7}" type="presOf" srcId="{D74D50C4-E364-4BC8-B05D-821E71166374}" destId="{2FCBC14E-8D14-4BC5-9589-0791AB1BFB3A}" srcOrd="0" destOrd="0" presId="urn:diagrams.loki3.com/VaryingWidthList"/>
    <dgm:cxn modelId="{69FF585B-55DE-4A49-8B97-F991873F10C2}" type="presOf" srcId="{3BCC1929-95BF-4AD1-98B7-099CF4D8C002}" destId="{E8992CAB-8C75-4759-A850-03C3CF8FB295}" srcOrd="0" destOrd="0" presId="urn:diagrams.loki3.com/VaryingWidthList"/>
    <dgm:cxn modelId="{29DBBA5C-9C77-4864-B8E8-BE37EBB2B9AE}" type="presOf" srcId="{DCFF4EAB-20A5-4479-AFB4-47A3F342954E}" destId="{FAAC2472-F837-40AE-B975-DC0CA1FDAE48}" srcOrd="0" destOrd="0" presId="urn:diagrams.loki3.com/VaryingWidthList"/>
    <dgm:cxn modelId="{876F5B6D-3767-443A-AF6C-1CA75D77EF3E}" type="presOf" srcId="{5C08DB55-071F-447F-87D6-85E831190392}" destId="{2E42715C-3C87-480E-985B-FA8B601D6F30}" srcOrd="0" destOrd="0" presId="urn:diagrams.loki3.com/VaryingWidthList"/>
    <dgm:cxn modelId="{8CFAEBE4-3E4B-4535-9233-89249373BE90}" type="presOf" srcId="{EAA6F749-79F7-4AAA-8D76-1DA0B926A711}" destId="{CC5C1810-38CB-489E-AD35-8B0B71CAE5BB}" srcOrd="0" destOrd="0" presId="urn:diagrams.loki3.com/VaryingWidthList"/>
    <dgm:cxn modelId="{76B94B28-388F-46E0-9445-4A36EBB1F4EA}" srcId="{5C08DB55-071F-447F-87D6-85E831190392}" destId="{CE958F9A-380E-450D-9448-EBC10B4567CE}" srcOrd="3" destOrd="0" parTransId="{B1287A06-4C1F-4252-9D8E-D9819CB789CA}" sibTransId="{D631B9A0-610D-41FA-8D14-0D107352C435}"/>
    <dgm:cxn modelId="{30FA530A-BE63-4B50-BF02-5F5DB263C1A3}" srcId="{5C08DB55-071F-447F-87D6-85E831190392}" destId="{3BCC1929-95BF-4AD1-98B7-099CF4D8C002}" srcOrd="5" destOrd="0" parTransId="{A3A811EF-C6B0-4862-B0EF-B2D5474819EE}" sibTransId="{4062A224-117A-424C-A2A3-A1D82D7EBB4D}"/>
    <dgm:cxn modelId="{27E9D6B7-C54F-48EF-AC40-35FB44C069C2}" srcId="{5C08DB55-071F-447F-87D6-85E831190392}" destId="{185ACAED-44FB-467D-AFB5-D8182A7EC456}" srcOrd="2" destOrd="0" parTransId="{5D6AD03C-ECE1-4E5D-B62B-250006D72701}" sibTransId="{74D6AF34-3157-4E60-8BEF-3972E1A7682D}"/>
    <dgm:cxn modelId="{8E8FD8D4-E72B-4EA5-BB8D-8FEFF3F35C1D}" type="presOf" srcId="{185ACAED-44FB-467D-AFB5-D8182A7EC456}" destId="{420ED047-22A8-4223-99DF-495635E3290A}" srcOrd="0" destOrd="0" presId="urn:diagrams.loki3.com/VaryingWidthList"/>
    <dgm:cxn modelId="{60EF8C02-0877-4A7B-AA58-F1435DC85B6D}" srcId="{5C08DB55-071F-447F-87D6-85E831190392}" destId="{DCFF4EAB-20A5-4479-AFB4-47A3F342954E}" srcOrd="0" destOrd="0" parTransId="{CCDEF321-1195-4A41-B5F9-5DD4789C09AD}" sibTransId="{5C8DE224-B6EF-49AB-BF94-88639C7D8D7F}"/>
    <dgm:cxn modelId="{B7A69C21-62E6-4CF4-9252-8AFCF1C2AFEE}" srcId="{5C08DB55-071F-447F-87D6-85E831190392}" destId="{EAA6F749-79F7-4AAA-8D76-1DA0B926A711}" srcOrd="4" destOrd="0" parTransId="{E8F3EAD8-F41B-4BAC-9B15-E7E3794D1BD1}" sibTransId="{552E9D0F-E3B7-4831-84A4-E6DC3B1C7685}"/>
    <dgm:cxn modelId="{5E67EDFB-43C9-4D8B-8F71-802BC5B75CEB}" srcId="{5C08DB55-071F-447F-87D6-85E831190392}" destId="{D74D50C4-E364-4BC8-B05D-821E71166374}" srcOrd="1" destOrd="0" parTransId="{109B1833-4569-43BB-BC10-5D145D48510D}" sibTransId="{CD30361E-8BFC-4FFF-8705-15DD9885B5E7}"/>
    <dgm:cxn modelId="{6C6E03DC-0DC5-44A0-83E1-C091179AD71C}" type="presParOf" srcId="{2E42715C-3C87-480E-985B-FA8B601D6F30}" destId="{FAAC2472-F837-40AE-B975-DC0CA1FDAE48}" srcOrd="0" destOrd="0" presId="urn:diagrams.loki3.com/VaryingWidthList"/>
    <dgm:cxn modelId="{9433A80D-12BD-4D64-8A2A-187DCAFEE97C}" type="presParOf" srcId="{2E42715C-3C87-480E-985B-FA8B601D6F30}" destId="{67CEA6B6-B7AA-4997-ACCD-458EB8FFA160}" srcOrd="1" destOrd="0" presId="urn:diagrams.loki3.com/VaryingWidthList"/>
    <dgm:cxn modelId="{9A690CC9-699E-4759-A68D-D707577A7A1E}" type="presParOf" srcId="{2E42715C-3C87-480E-985B-FA8B601D6F30}" destId="{2FCBC14E-8D14-4BC5-9589-0791AB1BFB3A}" srcOrd="2" destOrd="0" presId="urn:diagrams.loki3.com/VaryingWidthList"/>
    <dgm:cxn modelId="{630E4B32-65E7-4253-8B8A-364E2754365F}" type="presParOf" srcId="{2E42715C-3C87-480E-985B-FA8B601D6F30}" destId="{13A9ABEF-E8DD-439D-8EB8-D0FCAB0D4F8D}" srcOrd="3" destOrd="0" presId="urn:diagrams.loki3.com/VaryingWidthList"/>
    <dgm:cxn modelId="{24ADD1BE-26F8-4CE3-8310-5EEC82C83E39}" type="presParOf" srcId="{2E42715C-3C87-480E-985B-FA8B601D6F30}" destId="{420ED047-22A8-4223-99DF-495635E3290A}" srcOrd="4" destOrd="0" presId="urn:diagrams.loki3.com/VaryingWidthList"/>
    <dgm:cxn modelId="{3FF5F10E-69AC-407C-8815-392C5D5EF168}" type="presParOf" srcId="{2E42715C-3C87-480E-985B-FA8B601D6F30}" destId="{EFA51D00-FD2E-42EB-8933-A8E798E4D05E}" srcOrd="5" destOrd="0" presId="urn:diagrams.loki3.com/VaryingWidthList"/>
    <dgm:cxn modelId="{EC2C746D-BDF4-4C09-94F4-FFE9A657E14F}" type="presParOf" srcId="{2E42715C-3C87-480E-985B-FA8B601D6F30}" destId="{0954E7CC-8867-47CC-8889-8F8232E0C116}" srcOrd="6" destOrd="0" presId="urn:diagrams.loki3.com/VaryingWidthList"/>
    <dgm:cxn modelId="{5AA15ED6-6B0D-46C7-89BE-EDA27B779439}" type="presParOf" srcId="{2E42715C-3C87-480E-985B-FA8B601D6F30}" destId="{85FE8AB5-0EBA-4A7E-8489-12D953227344}" srcOrd="7" destOrd="0" presId="urn:diagrams.loki3.com/VaryingWidthList"/>
    <dgm:cxn modelId="{0AE613BA-3DFB-4CF9-B86D-19C39EDE8AF9}" type="presParOf" srcId="{2E42715C-3C87-480E-985B-FA8B601D6F30}" destId="{CC5C1810-38CB-489E-AD35-8B0B71CAE5BB}" srcOrd="8" destOrd="0" presId="urn:diagrams.loki3.com/VaryingWidthList"/>
    <dgm:cxn modelId="{69D11CCB-EE50-4D43-BDD0-3DCDF14F80B5}" type="presParOf" srcId="{2E42715C-3C87-480E-985B-FA8B601D6F30}" destId="{39E41D2A-CDBA-49EB-9DB0-4EF3794874D1}" srcOrd="9" destOrd="0" presId="urn:diagrams.loki3.com/VaryingWidthList"/>
    <dgm:cxn modelId="{38698683-1644-4590-B95A-F7EBBF079619}" type="presParOf" srcId="{2E42715C-3C87-480E-985B-FA8B601D6F30}" destId="{E8992CAB-8C75-4759-A850-03C3CF8FB295}" srcOrd="10" destOrd="0" presId="urn:diagrams.loki3.com/VaryingWidthLis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3AD2AF-7F73-41C3-925E-656FDF0F0B4F}">
      <dsp:nvSpPr>
        <dsp:cNvPr id="0" name=""/>
        <dsp:cNvSpPr/>
      </dsp:nvSpPr>
      <dsp:spPr>
        <a:xfrm>
          <a:off x="2542616" y="1600200"/>
          <a:ext cx="401166" cy="1293761"/>
        </a:xfrm>
        <a:custGeom>
          <a:avLst/>
          <a:gdLst/>
          <a:ahLst/>
          <a:cxnLst/>
          <a:rect l="0" t="0" r="0" b="0"/>
          <a:pathLst>
            <a:path>
              <a:moveTo>
                <a:pt x="0" y="0"/>
              </a:moveTo>
              <a:lnTo>
                <a:pt x="200583" y="0"/>
              </a:lnTo>
              <a:lnTo>
                <a:pt x="200583" y="1293761"/>
              </a:lnTo>
              <a:lnTo>
                <a:pt x="401166" y="129376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464F53-57B3-4694-868D-C7E3995D00E7}">
      <dsp:nvSpPr>
        <dsp:cNvPr id="0" name=""/>
        <dsp:cNvSpPr/>
      </dsp:nvSpPr>
      <dsp:spPr>
        <a:xfrm>
          <a:off x="2542616" y="1600200"/>
          <a:ext cx="401166" cy="431253"/>
        </a:xfrm>
        <a:custGeom>
          <a:avLst/>
          <a:gdLst/>
          <a:ahLst/>
          <a:cxnLst/>
          <a:rect l="0" t="0" r="0" b="0"/>
          <a:pathLst>
            <a:path>
              <a:moveTo>
                <a:pt x="0" y="0"/>
              </a:moveTo>
              <a:lnTo>
                <a:pt x="200583" y="0"/>
              </a:lnTo>
              <a:lnTo>
                <a:pt x="200583" y="431253"/>
              </a:lnTo>
              <a:lnTo>
                <a:pt x="401166" y="43125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4A7B52-9A7A-4B3F-A27D-BAFD9DCFE7A0}">
      <dsp:nvSpPr>
        <dsp:cNvPr id="0" name=""/>
        <dsp:cNvSpPr/>
      </dsp:nvSpPr>
      <dsp:spPr>
        <a:xfrm>
          <a:off x="2542616" y="1168946"/>
          <a:ext cx="401166" cy="431253"/>
        </a:xfrm>
        <a:custGeom>
          <a:avLst/>
          <a:gdLst/>
          <a:ahLst/>
          <a:cxnLst/>
          <a:rect l="0" t="0" r="0" b="0"/>
          <a:pathLst>
            <a:path>
              <a:moveTo>
                <a:pt x="0" y="431253"/>
              </a:moveTo>
              <a:lnTo>
                <a:pt x="200583" y="431253"/>
              </a:lnTo>
              <a:lnTo>
                <a:pt x="200583" y="0"/>
              </a:lnTo>
              <a:lnTo>
                <a:pt x="401166"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FDCBC-F97F-44E8-AE11-56726DD39BD8}">
      <dsp:nvSpPr>
        <dsp:cNvPr id="0" name=""/>
        <dsp:cNvSpPr/>
      </dsp:nvSpPr>
      <dsp:spPr>
        <a:xfrm>
          <a:off x="2542616" y="306438"/>
          <a:ext cx="401166" cy="1293761"/>
        </a:xfrm>
        <a:custGeom>
          <a:avLst/>
          <a:gdLst/>
          <a:ahLst/>
          <a:cxnLst/>
          <a:rect l="0" t="0" r="0" b="0"/>
          <a:pathLst>
            <a:path>
              <a:moveTo>
                <a:pt x="0" y="1293761"/>
              </a:moveTo>
              <a:lnTo>
                <a:pt x="200583" y="1293761"/>
              </a:lnTo>
              <a:lnTo>
                <a:pt x="200583" y="0"/>
              </a:lnTo>
              <a:lnTo>
                <a:pt x="401166"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E10305-B0C3-4C24-80F1-AF0B5B5E92F3}">
      <dsp:nvSpPr>
        <dsp:cNvPr id="0" name=""/>
        <dsp:cNvSpPr/>
      </dsp:nvSpPr>
      <dsp:spPr>
        <a:xfrm>
          <a:off x="536785" y="1294310"/>
          <a:ext cx="2005831" cy="611778"/>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0" kern="1200">
              <a:solidFill>
                <a:schemeClr val="tx1">
                  <a:lumMod val="95000"/>
                  <a:lumOff val="5000"/>
                </a:schemeClr>
              </a:solidFill>
              <a:latin typeface="Arial" panose="020B0604020202020204" pitchFamily="34" charset="0"/>
              <a:cs typeface="Arial" panose="020B0604020202020204" pitchFamily="34" charset="0"/>
            </a:rPr>
            <a:t>Greener Practice Initiative</a:t>
          </a:r>
        </a:p>
      </dsp:txBody>
      <dsp:txXfrm>
        <a:off x="536785" y="1294310"/>
        <a:ext cx="2005831" cy="611778"/>
      </dsp:txXfrm>
    </dsp:sp>
    <dsp:sp modelId="{BD34CABC-A98A-4AE7-808F-003C025171E3}">
      <dsp:nvSpPr>
        <dsp:cNvPr id="0" name=""/>
        <dsp:cNvSpPr/>
      </dsp:nvSpPr>
      <dsp:spPr>
        <a:xfrm>
          <a:off x="2943783" y="549"/>
          <a:ext cx="2005831" cy="611778"/>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0" kern="1200">
              <a:solidFill>
                <a:schemeClr val="tx1">
                  <a:lumMod val="95000"/>
                  <a:lumOff val="5000"/>
                </a:schemeClr>
              </a:solidFill>
              <a:latin typeface="Arial" panose="020B0604020202020204" pitchFamily="34" charset="0"/>
              <a:cs typeface="Arial" panose="020B0604020202020204" pitchFamily="34" charset="0"/>
            </a:rPr>
            <a:t>Water-Saving Technologies and Low-Flow Fixtures</a:t>
          </a:r>
        </a:p>
      </dsp:txBody>
      <dsp:txXfrm>
        <a:off x="2943783" y="549"/>
        <a:ext cx="2005831" cy="611778"/>
      </dsp:txXfrm>
    </dsp:sp>
    <dsp:sp modelId="{6B5F40F4-2C0A-485C-8C3F-AC7E45AA194B}">
      <dsp:nvSpPr>
        <dsp:cNvPr id="0" name=""/>
        <dsp:cNvSpPr/>
      </dsp:nvSpPr>
      <dsp:spPr>
        <a:xfrm>
          <a:off x="2943783" y="863057"/>
          <a:ext cx="2005831" cy="611778"/>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0" kern="1200">
              <a:solidFill>
                <a:schemeClr val="tx1">
                  <a:lumMod val="95000"/>
                  <a:lumOff val="5000"/>
                </a:schemeClr>
              </a:solidFill>
              <a:latin typeface="Arial" panose="020B0604020202020204" pitchFamily="34" charset="0"/>
              <a:cs typeface="Arial" panose="020B0604020202020204" pitchFamily="34" charset="0"/>
            </a:rPr>
            <a:t>Greywater Recycling Systems</a:t>
          </a:r>
        </a:p>
      </dsp:txBody>
      <dsp:txXfrm>
        <a:off x="2943783" y="863057"/>
        <a:ext cx="2005831" cy="611778"/>
      </dsp:txXfrm>
    </dsp:sp>
    <dsp:sp modelId="{D46CB5E7-AE88-4A22-8FD5-58152D8DCF4C}">
      <dsp:nvSpPr>
        <dsp:cNvPr id="0" name=""/>
        <dsp:cNvSpPr/>
      </dsp:nvSpPr>
      <dsp:spPr>
        <a:xfrm>
          <a:off x="2943783" y="1725564"/>
          <a:ext cx="2005831" cy="611778"/>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0" kern="1200">
              <a:solidFill>
                <a:schemeClr val="tx1">
                  <a:lumMod val="95000"/>
                  <a:lumOff val="5000"/>
                </a:schemeClr>
              </a:solidFill>
              <a:latin typeface="Arial" panose="020B0604020202020204" pitchFamily="34" charset="0"/>
              <a:cs typeface="Arial" panose="020B0604020202020204" pitchFamily="34" charset="0"/>
            </a:rPr>
            <a:t>Training of Employees and Guest Awareness Schemes</a:t>
          </a:r>
          <a:endParaRPr lang="en-US" sz="1200" b="0" kern="1200">
            <a:solidFill>
              <a:schemeClr val="tx1">
                <a:lumMod val="95000"/>
                <a:lumOff val="5000"/>
              </a:schemeClr>
            </a:solidFill>
            <a:latin typeface="Arial" panose="020B0604020202020204" pitchFamily="34" charset="0"/>
            <a:cs typeface="Arial" panose="020B0604020202020204" pitchFamily="34" charset="0"/>
          </a:endParaRPr>
        </a:p>
      </dsp:txBody>
      <dsp:txXfrm>
        <a:off x="2943783" y="1725564"/>
        <a:ext cx="2005831" cy="611778"/>
      </dsp:txXfrm>
    </dsp:sp>
    <dsp:sp modelId="{306BA0A8-2016-4183-9EAD-4CADFF22C008}">
      <dsp:nvSpPr>
        <dsp:cNvPr id="0" name=""/>
        <dsp:cNvSpPr/>
      </dsp:nvSpPr>
      <dsp:spPr>
        <a:xfrm>
          <a:off x="2943783" y="2588071"/>
          <a:ext cx="2005831" cy="611778"/>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b="1" kern="1200"/>
            <a:t>Water Usage Monitoring and Measurement</a:t>
          </a:r>
          <a:endParaRPr lang="en-US" sz="1200" b="0" kern="1200">
            <a:solidFill>
              <a:schemeClr val="tx1">
                <a:lumMod val="95000"/>
                <a:lumOff val="5000"/>
              </a:schemeClr>
            </a:solidFill>
            <a:latin typeface="Arial" panose="020B0604020202020204" pitchFamily="34" charset="0"/>
            <a:cs typeface="Arial" panose="020B0604020202020204" pitchFamily="34" charset="0"/>
          </a:endParaRPr>
        </a:p>
      </dsp:txBody>
      <dsp:txXfrm>
        <a:off x="2943783" y="2588071"/>
        <a:ext cx="2005831" cy="6117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69F98E-95BE-43F4-BC19-D9560D634F5C}">
      <dsp:nvSpPr>
        <dsp:cNvPr id="0" name=""/>
        <dsp:cNvSpPr/>
      </dsp:nvSpPr>
      <dsp:spPr>
        <a:xfrm>
          <a:off x="805520" y="301"/>
          <a:ext cx="1332493" cy="799496"/>
        </a:xfrm>
        <a:prstGeom prst="rect">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Hilton Worldwide </a:t>
          </a:r>
          <a:endParaRPr lang="en-US" sz="1400" kern="1200"/>
        </a:p>
      </dsp:txBody>
      <dsp:txXfrm>
        <a:off x="805520" y="301"/>
        <a:ext cx="1332493" cy="799496"/>
      </dsp:txXfrm>
    </dsp:sp>
    <dsp:sp modelId="{9CFF7C6D-920F-46D8-BDF6-3C31098C6D62}">
      <dsp:nvSpPr>
        <dsp:cNvPr id="0" name=""/>
        <dsp:cNvSpPr/>
      </dsp:nvSpPr>
      <dsp:spPr>
        <a:xfrm>
          <a:off x="2271263" y="301"/>
          <a:ext cx="1332493" cy="799496"/>
        </a:xfrm>
        <a:prstGeom prst="rect">
          <a:avLst/>
        </a:prstGeom>
        <a:gradFill rotWithShape="0">
          <a:gsLst>
            <a:gs pos="0">
              <a:schemeClr val="accent1">
                <a:shade val="50000"/>
                <a:hueOff val="222839"/>
                <a:satOff val="5970"/>
                <a:lumOff val="26302"/>
                <a:alphaOff val="0"/>
                <a:satMod val="103000"/>
                <a:lumMod val="102000"/>
                <a:tint val="94000"/>
              </a:schemeClr>
            </a:gs>
            <a:gs pos="50000">
              <a:schemeClr val="accent1">
                <a:shade val="50000"/>
                <a:hueOff val="222839"/>
                <a:satOff val="5970"/>
                <a:lumOff val="26302"/>
                <a:alphaOff val="0"/>
                <a:satMod val="110000"/>
                <a:lumMod val="100000"/>
                <a:shade val="100000"/>
              </a:schemeClr>
            </a:gs>
            <a:gs pos="100000">
              <a:schemeClr val="accent1">
                <a:shade val="50000"/>
                <a:hueOff val="222839"/>
                <a:satOff val="5970"/>
                <a:lumOff val="263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Marriott International</a:t>
          </a:r>
          <a:endParaRPr lang="en-US" sz="1400" kern="1200"/>
        </a:p>
      </dsp:txBody>
      <dsp:txXfrm>
        <a:off x="2271263" y="301"/>
        <a:ext cx="1332493" cy="799496"/>
      </dsp:txXfrm>
    </dsp:sp>
    <dsp:sp modelId="{7A285526-0174-44A7-BFC3-785289EE6935}">
      <dsp:nvSpPr>
        <dsp:cNvPr id="0" name=""/>
        <dsp:cNvSpPr/>
      </dsp:nvSpPr>
      <dsp:spPr>
        <a:xfrm>
          <a:off x="3737006" y="301"/>
          <a:ext cx="1332493" cy="799496"/>
        </a:xfrm>
        <a:prstGeom prst="rect">
          <a:avLst/>
        </a:prstGeom>
        <a:gradFill rotWithShape="0">
          <a:gsLst>
            <a:gs pos="0">
              <a:schemeClr val="accent1">
                <a:shade val="50000"/>
                <a:hueOff val="222839"/>
                <a:satOff val="5970"/>
                <a:lumOff val="26302"/>
                <a:alphaOff val="0"/>
                <a:satMod val="103000"/>
                <a:lumMod val="102000"/>
                <a:tint val="94000"/>
              </a:schemeClr>
            </a:gs>
            <a:gs pos="50000">
              <a:schemeClr val="accent1">
                <a:shade val="50000"/>
                <a:hueOff val="222839"/>
                <a:satOff val="5970"/>
                <a:lumOff val="26302"/>
                <a:alphaOff val="0"/>
                <a:satMod val="110000"/>
                <a:lumMod val="100000"/>
                <a:shade val="100000"/>
              </a:schemeClr>
            </a:gs>
            <a:gs pos="100000">
              <a:schemeClr val="accent1">
                <a:shade val="50000"/>
                <a:hueOff val="222839"/>
                <a:satOff val="5970"/>
                <a:lumOff val="263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kern="1200"/>
            <a:t>InterContinental Hotels Group</a:t>
          </a:r>
          <a:endParaRPr lang="en-GB" sz="1400" kern="1200"/>
        </a:p>
      </dsp:txBody>
      <dsp:txXfrm>
        <a:off x="3737006" y="301"/>
        <a:ext cx="1332493" cy="7994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B76BF9-9BC8-4D17-8BD8-39E6CACB83FB}">
      <dsp:nvSpPr>
        <dsp:cNvPr id="0" name=""/>
        <dsp:cNvSpPr/>
      </dsp:nvSpPr>
      <dsp:spPr>
        <a:xfrm>
          <a:off x="1667" y="67926"/>
          <a:ext cx="1322977" cy="793786"/>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Environmental Benefits</a:t>
          </a:r>
          <a:endParaRPr lang="en-US" sz="1200" kern="1200">
            <a:latin typeface="Arial" panose="020B0604020202020204" pitchFamily="34" charset="0"/>
            <a:cs typeface="Arial" panose="020B0604020202020204" pitchFamily="34" charset="0"/>
          </a:endParaRPr>
        </a:p>
      </dsp:txBody>
      <dsp:txXfrm>
        <a:off x="1667" y="67926"/>
        <a:ext cx="1322977" cy="793786"/>
      </dsp:txXfrm>
    </dsp:sp>
    <dsp:sp modelId="{58C8709E-1AC7-49F7-8C40-8B9F1D6B46D2}">
      <dsp:nvSpPr>
        <dsp:cNvPr id="0" name=""/>
        <dsp:cNvSpPr/>
      </dsp:nvSpPr>
      <dsp:spPr>
        <a:xfrm>
          <a:off x="1456943" y="67926"/>
          <a:ext cx="1322977" cy="793786"/>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Economic Benefits</a:t>
          </a:r>
          <a:endParaRPr lang="en-US" sz="1200" kern="1200">
            <a:latin typeface="Arial" panose="020B0604020202020204" pitchFamily="34" charset="0"/>
            <a:cs typeface="Arial" panose="020B0604020202020204" pitchFamily="34" charset="0"/>
          </a:endParaRPr>
        </a:p>
      </dsp:txBody>
      <dsp:txXfrm>
        <a:off x="1456943" y="67926"/>
        <a:ext cx="1322977" cy="793786"/>
      </dsp:txXfrm>
    </dsp:sp>
    <dsp:sp modelId="{336A9B06-970B-47ED-A8AD-6559445AFE71}">
      <dsp:nvSpPr>
        <dsp:cNvPr id="0" name=""/>
        <dsp:cNvSpPr/>
      </dsp:nvSpPr>
      <dsp:spPr>
        <a:xfrm>
          <a:off x="2912218" y="67926"/>
          <a:ext cx="1322977" cy="793786"/>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Improved Brand Reputation</a:t>
          </a:r>
          <a:endParaRPr lang="en-US" sz="1200" kern="1200">
            <a:latin typeface="Arial" panose="020B0604020202020204" pitchFamily="34" charset="0"/>
            <a:cs typeface="Arial" panose="020B0604020202020204" pitchFamily="34" charset="0"/>
          </a:endParaRPr>
        </a:p>
      </dsp:txBody>
      <dsp:txXfrm>
        <a:off x="2912218" y="67926"/>
        <a:ext cx="1322977" cy="793786"/>
      </dsp:txXfrm>
    </dsp:sp>
    <dsp:sp modelId="{D69ED8FE-5A74-43F7-89ED-8678DB8BABED}">
      <dsp:nvSpPr>
        <dsp:cNvPr id="0" name=""/>
        <dsp:cNvSpPr/>
      </dsp:nvSpPr>
      <dsp:spPr>
        <a:xfrm>
          <a:off x="4367494" y="67926"/>
          <a:ext cx="1322977" cy="793786"/>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latin typeface="Arial" panose="020B0604020202020204" pitchFamily="34" charset="0"/>
              <a:cs typeface="Arial" panose="020B0604020202020204" pitchFamily="34" charset="0"/>
            </a:rPr>
            <a:t>Compliance with Regulations</a:t>
          </a:r>
          <a:endParaRPr lang="en-US" sz="1200" kern="1200">
            <a:latin typeface="Arial" panose="020B0604020202020204" pitchFamily="34" charset="0"/>
            <a:cs typeface="Arial" panose="020B0604020202020204" pitchFamily="34" charset="0"/>
          </a:endParaRPr>
        </a:p>
      </dsp:txBody>
      <dsp:txXfrm>
        <a:off x="4367494" y="67926"/>
        <a:ext cx="1322977" cy="79378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AC2472-F837-40AE-B975-DC0CA1FDAE48}">
      <dsp:nvSpPr>
        <dsp:cNvPr id="0" name=""/>
        <dsp:cNvSpPr/>
      </dsp:nvSpPr>
      <dsp:spPr>
        <a:xfrm>
          <a:off x="0" y="4986"/>
          <a:ext cx="5731510" cy="126770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Initial Cost and Investement: </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The foremost challenge in hotel implementation of sustainability initiatives such as water conservation is the initial cost and investment. Long term savings can be found in sustainable technologies such as low-flow showerheads and faucet aerators but they come with a large up front capital. These costs can be particularly heavy for small and medium sized hotels. Cost of the equipment, installation, possible plumbing adjustments add to the financial burden (Herath et al, 2018).             </a:t>
          </a:r>
        </a:p>
      </dsp:txBody>
      <dsp:txXfrm>
        <a:off x="0" y="4986"/>
        <a:ext cx="5731510" cy="1267701"/>
      </dsp:txXfrm>
    </dsp:sp>
    <dsp:sp modelId="{2FCBC14E-8D14-4BC5-9589-0791AB1BFB3A}">
      <dsp:nvSpPr>
        <dsp:cNvPr id="0" name=""/>
        <dsp:cNvSpPr/>
      </dsp:nvSpPr>
      <dsp:spPr>
        <a:xfrm>
          <a:off x="0" y="1352969"/>
          <a:ext cx="5731510" cy="119883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Operational Challenges:</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When water-saving fixtures are installed, it can disrupt hotel operations, inconveniencing guests, and expensive making operations temporarily shut down (Singh and Khandewal, 2023). Moreover, staff training in the use and maintenance of these new technologies also takes additional time and money as well as perfect implementation (</a:t>
          </a:r>
          <a:r>
            <a:rPr lang="en-GB" sz="1200" kern="1200">
              <a:latin typeface="Arial" panose="020B0604020202020204" pitchFamily="34" charset="0"/>
              <a:cs typeface="Arial" panose="020B0604020202020204" pitchFamily="34" charset="0"/>
            </a:rPr>
            <a:t>Moghadam et al </a:t>
          </a:r>
          <a:r>
            <a:rPr lang="en-US" sz="1200" kern="1200">
              <a:latin typeface="Arial" panose="020B0604020202020204" pitchFamily="34" charset="0"/>
              <a:cs typeface="Arial" panose="020B0604020202020204" pitchFamily="34" charset="0"/>
            </a:rPr>
            <a:t>, 2019).</a:t>
          </a:r>
        </a:p>
      </dsp:txBody>
      <dsp:txXfrm>
        <a:off x="0" y="1352969"/>
        <a:ext cx="5731510" cy="1198835"/>
      </dsp:txXfrm>
    </dsp:sp>
    <dsp:sp modelId="{420ED047-22A8-4223-99DF-495635E3290A}">
      <dsp:nvSpPr>
        <dsp:cNvPr id="0" name=""/>
        <dsp:cNvSpPr/>
      </dsp:nvSpPr>
      <dsp:spPr>
        <a:xfrm>
          <a:off x="0" y="2632086"/>
          <a:ext cx="5731510" cy="111097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Guest Statisfication:</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Guest Sometimes sustainable practices clash with guest expectations, and that's especially true in luxury hotels where guests perceive low-flow fixtures as a dirtying down of their comfort (Goh and Jie, 2019). Communication of the environmental benefits is necessary to manage perceptions and to ensure guest satisfaction (Berezman and Miller, 2022).</a:t>
          </a:r>
        </a:p>
      </dsp:txBody>
      <dsp:txXfrm>
        <a:off x="0" y="2632086"/>
        <a:ext cx="5731510" cy="1110974"/>
      </dsp:txXfrm>
    </dsp:sp>
    <dsp:sp modelId="{0954E7CC-8867-47CC-8889-8F8232E0C116}">
      <dsp:nvSpPr>
        <dsp:cNvPr id="0" name=""/>
        <dsp:cNvSpPr/>
      </dsp:nvSpPr>
      <dsp:spPr>
        <a:xfrm>
          <a:off x="0" y="3823343"/>
          <a:ext cx="5731510" cy="90546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Monitoring and Measurement:</a:t>
          </a:r>
        </a:p>
        <a:p>
          <a:pPr lvl="0" algn="just"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Comparing annual water conservation performance is very important; however, this may not be easy if a hotel does not have an advanced metering system. Currently, funders cannot quantify the results of the initiative and therefore cannot support it with more funding (Khatter, 2023).</a:t>
          </a:r>
        </a:p>
      </dsp:txBody>
      <dsp:txXfrm>
        <a:off x="0" y="3823343"/>
        <a:ext cx="5731510" cy="905468"/>
      </dsp:txXfrm>
    </dsp:sp>
    <dsp:sp modelId="{CC5C1810-38CB-489E-AD35-8B0B71CAE5BB}">
      <dsp:nvSpPr>
        <dsp:cNvPr id="0" name=""/>
        <dsp:cNvSpPr/>
      </dsp:nvSpPr>
      <dsp:spPr>
        <a:xfrm>
          <a:off x="0" y="4809094"/>
          <a:ext cx="5731510" cy="12266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Cost Effectiveness: </a:t>
          </a:r>
          <a:r>
            <a:rPr lang="en-US" sz="1200" b="0" kern="1200">
              <a:latin typeface="Arial" panose="020B0604020202020204" pitchFamily="34" charset="0"/>
              <a:cs typeface="Arial" panose="020B0604020202020204" pitchFamily="34" charset="0"/>
            </a:rPr>
            <a:t>A major barrier to implementing water conservation efforts lies in finding that the required upfront costs are justified by their long term savings. Installing watersaving technologies like, low flow shower heads and faucet aerators are an investment and can be financially burdensome, especially to small and medium-sized hotels. These technologies can bring water and energy costs down over time, but payback period varies among hotel sizes, existing infrastructures, and local utility rates (Kang et al, 2018).</a:t>
          </a:r>
        </a:p>
      </dsp:txBody>
      <dsp:txXfrm>
        <a:off x="0" y="4809094"/>
        <a:ext cx="5731510" cy="1226677"/>
      </dsp:txXfrm>
    </dsp:sp>
    <dsp:sp modelId="{E8992CAB-8C75-4759-A850-03C3CF8FB295}">
      <dsp:nvSpPr>
        <dsp:cNvPr id="0" name=""/>
        <dsp:cNvSpPr/>
      </dsp:nvSpPr>
      <dsp:spPr>
        <a:xfrm>
          <a:off x="0" y="6116053"/>
          <a:ext cx="5731510" cy="160564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just" defTabSz="533400">
            <a:lnSpc>
              <a:spcPct val="90000"/>
            </a:lnSpc>
            <a:spcBef>
              <a:spcPct val="0"/>
            </a:spcBef>
            <a:spcAft>
              <a:spcPct val="35000"/>
            </a:spcAft>
          </a:pPr>
          <a:r>
            <a:rPr lang="en-US" sz="1200" b="1" kern="1200">
              <a:latin typeface="Arial" panose="020B0604020202020204" pitchFamily="34" charset="0"/>
              <a:cs typeface="Arial" panose="020B0604020202020204" pitchFamily="34" charset="0"/>
            </a:rPr>
            <a:t>Feasibility:</a:t>
          </a:r>
          <a:r>
            <a:rPr lang="en-US" sz="1200" b="0" kern="1200">
              <a:latin typeface="Arial" panose="020B0604020202020204" pitchFamily="34" charset="0"/>
              <a:cs typeface="Arial" panose="020B0604020202020204" pitchFamily="34" charset="0"/>
            </a:rPr>
            <a:t> The technical and operational challenges associated with implementing water conservation initiatives cause feasibility concerns. For example, hotels may require that they change existing plumbing system to accommodate for new fixtures, resulting in increased cost and potential disruptions to hotel operations (Sing and Periera, 2019) . Moreover, given that hotels are installed in regions with low water rates, the financial feasibility of installing water-saving technologies becomes questionable (Patel and Kumar, 2021). To determine whether sustainability measures are realistic and practical long term, hotels must evaluate their specific operational contexts including cost structures and the technical capabilities to do so.</a:t>
          </a:r>
        </a:p>
      </dsp:txBody>
      <dsp:txXfrm>
        <a:off x="0" y="6116053"/>
        <a:ext cx="5731510" cy="1605640"/>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3E0C2-DB68-4E66-BFDF-41368FAA4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20</Pages>
  <Words>4107</Words>
  <Characters>23412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Apply The Greener Practice Initiative on the Radisson Blu Edwardian Hotel</vt:lpstr>
    </vt:vector>
  </TitlesOfParts>
  <Company/>
  <LinksUpToDate>false</LinksUpToDate>
  <CharactersWithSpaces>27465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 The Greener Practice Initiative on the Radisson Blu Edwardian Hotel</dc:title>
  <dc:subject>Report</dc:subject>
  <dc:creator>Kamrul Khan</dc:creator>
  <cp:keywords/>
  <dc:description/>
  <cp:lastModifiedBy>kamrul khan</cp:lastModifiedBy>
  <cp:revision>138</cp:revision>
  <dcterms:created xsi:type="dcterms:W3CDTF">2024-11-02T08:29:00Z</dcterms:created>
  <dcterms:modified xsi:type="dcterms:W3CDTF">2024-11-15T12:27:00Z</dcterms:modified>
</cp:coreProperties>
</file>