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25A96B4" w14:textId="67E18308" w:rsidR="00743F20" w:rsidRDefault="003A0B88" w:rsidP="003A0B88">
      <w:pPr>
        <w:spacing w:line="360" w:lineRule="auto"/>
        <w:rPr>
          <w:rFonts w:ascii="Times New Roman" w:eastAsia="Times New Roman" w:hAnsi="Times New Roman" w:cs="Times New Roman"/>
          <w:b/>
          <w:bCs/>
          <w:sz w:val="32"/>
          <w:szCs w:val="32"/>
        </w:rPr>
      </w:pPr>
      <w:r>
        <w:rPr>
          <w:rFonts w:ascii="Times New Roman"/>
          <w:noProof/>
          <w:sz w:val="20"/>
        </w:rPr>
        <w:drawing>
          <wp:inline distT="0" distB="0" distL="0" distR="0" wp14:anchorId="516CBC52" wp14:editId="53817DA4">
            <wp:extent cx="1803100"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3100" cy="594074"/>
                    </a:xfrm>
                    <a:prstGeom prst="rect">
                      <a:avLst/>
                    </a:prstGeom>
                  </pic:spPr>
                </pic:pic>
              </a:graphicData>
            </a:graphic>
          </wp:inline>
        </w:drawing>
      </w:r>
    </w:p>
    <w:tbl>
      <w:tblPr>
        <w:tblW w:w="9781" w:type="dxa"/>
        <w:tblInd w:w="-15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806"/>
        <w:gridCol w:w="3292"/>
        <w:gridCol w:w="2270"/>
        <w:gridCol w:w="1413"/>
      </w:tblGrid>
      <w:tr w:rsidR="003A0B88" w14:paraId="694BAEF0" w14:textId="77777777" w:rsidTr="003A0B88">
        <w:trPr>
          <w:trHeight w:val="489"/>
        </w:trPr>
        <w:tc>
          <w:tcPr>
            <w:tcW w:w="2806" w:type="dxa"/>
            <w:shd w:val="clear" w:color="auto" w:fill="D9D9D9"/>
          </w:tcPr>
          <w:p w14:paraId="56BAB30A" w14:textId="77777777" w:rsidR="003A0B88" w:rsidRDefault="003A0B88" w:rsidP="001D0823">
            <w:pPr>
              <w:pStyle w:val="TableParagraph"/>
              <w:spacing w:before="114"/>
              <w:rPr>
                <w:rFonts w:ascii="Arial"/>
                <w:b/>
                <w:sz w:val="21"/>
              </w:rPr>
            </w:pPr>
            <w:r>
              <w:rPr>
                <w:rFonts w:ascii="Arial"/>
                <w:b/>
                <w:sz w:val="21"/>
              </w:rPr>
              <w:t>Student</w:t>
            </w:r>
            <w:r>
              <w:rPr>
                <w:rFonts w:ascii="Arial"/>
                <w:b/>
                <w:spacing w:val="22"/>
                <w:sz w:val="21"/>
              </w:rPr>
              <w:t xml:space="preserve"> </w:t>
            </w:r>
            <w:r>
              <w:rPr>
                <w:rFonts w:ascii="Arial"/>
                <w:b/>
                <w:spacing w:val="-4"/>
                <w:sz w:val="21"/>
              </w:rPr>
              <w:t>name:</w:t>
            </w:r>
          </w:p>
        </w:tc>
        <w:tc>
          <w:tcPr>
            <w:tcW w:w="3292" w:type="dxa"/>
          </w:tcPr>
          <w:p w14:paraId="53737587" w14:textId="6F0EF9CE" w:rsidR="003A0B88" w:rsidRPr="00A47F5A" w:rsidRDefault="00A47F5A" w:rsidP="001D0823">
            <w:pPr>
              <w:pStyle w:val="TableParagraph"/>
              <w:ind w:left="0"/>
              <w:rPr>
                <w:rFonts w:ascii="Times New Roman"/>
                <w:b/>
                <w:bCs/>
                <w:sz w:val="28"/>
                <w:szCs w:val="28"/>
              </w:rPr>
            </w:pPr>
            <w:r w:rsidRPr="00A47F5A">
              <w:rPr>
                <w:rFonts w:ascii="Times New Roman"/>
                <w:b/>
                <w:bCs/>
                <w:sz w:val="28"/>
                <w:szCs w:val="28"/>
              </w:rPr>
              <w:t>Sameer Rajubhai Panchal</w:t>
            </w:r>
          </w:p>
        </w:tc>
        <w:tc>
          <w:tcPr>
            <w:tcW w:w="2270" w:type="dxa"/>
            <w:shd w:val="clear" w:color="auto" w:fill="D9D9D9"/>
          </w:tcPr>
          <w:p w14:paraId="0F708F4B" w14:textId="77777777" w:rsidR="003A0B88" w:rsidRDefault="003A0B88" w:rsidP="001D0823">
            <w:pPr>
              <w:pStyle w:val="TableParagraph"/>
              <w:spacing w:before="114"/>
              <w:ind w:left="111"/>
              <w:rPr>
                <w:rFonts w:ascii="Arial"/>
                <w:b/>
                <w:sz w:val="21"/>
              </w:rPr>
            </w:pPr>
            <w:r>
              <w:rPr>
                <w:rFonts w:ascii="Arial"/>
                <w:b/>
                <w:sz w:val="21"/>
              </w:rPr>
              <w:t>Student</w:t>
            </w:r>
            <w:r>
              <w:rPr>
                <w:rFonts w:ascii="Arial"/>
                <w:b/>
                <w:spacing w:val="19"/>
                <w:sz w:val="21"/>
              </w:rPr>
              <w:t xml:space="preserve"> </w:t>
            </w:r>
            <w:r>
              <w:rPr>
                <w:rFonts w:ascii="Arial"/>
                <w:b/>
                <w:sz w:val="21"/>
              </w:rPr>
              <w:t>ID</w:t>
            </w:r>
            <w:r>
              <w:rPr>
                <w:rFonts w:ascii="Arial"/>
                <w:b/>
                <w:spacing w:val="21"/>
                <w:sz w:val="21"/>
              </w:rPr>
              <w:t xml:space="preserve"> </w:t>
            </w:r>
            <w:r>
              <w:rPr>
                <w:rFonts w:ascii="Arial"/>
                <w:b/>
                <w:spacing w:val="-2"/>
                <w:sz w:val="21"/>
              </w:rPr>
              <w:t>number:</w:t>
            </w:r>
          </w:p>
        </w:tc>
        <w:tc>
          <w:tcPr>
            <w:tcW w:w="1413" w:type="dxa"/>
          </w:tcPr>
          <w:p w14:paraId="6C35DC27" w14:textId="7F5EDFFC" w:rsidR="003A0B88" w:rsidRPr="00A47F5A" w:rsidRDefault="00A47F5A" w:rsidP="001D0823">
            <w:pPr>
              <w:pStyle w:val="TableParagraph"/>
              <w:ind w:left="0"/>
              <w:rPr>
                <w:rFonts w:ascii="Times New Roman"/>
                <w:b/>
                <w:bCs/>
                <w:sz w:val="28"/>
                <w:szCs w:val="28"/>
              </w:rPr>
            </w:pPr>
            <w:r w:rsidRPr="00A47F5A">
              <w:rPr>
                <w:rFonts w:ascii="Times New Roman"/>
                <w:b/>
                <w:bCs/>
                <w:sz w:val="28"/>
                <w:szCs w:val="28"/>
              </w:rPr>
              <w:t>2516024</w:t>
            </w:r>
          </w:p>
        </w:tc>
      </w:tr>
      <w:tr w:rsidR="003A0B88" w14:paraId="2364195B" w14:textId="77777777" w:rsidTr="003A0B88">
        <w:trPr>
          <w:trHeight w:val="477"/>
        </w:trPr>
        <w:tc>
          <w:tcPr>
            <w:tcW w:w="2806" w:type="dxa"/>
            <w:shd w:val="clear" w:color="auto" w:fill="D9D9D9"/>
          </w:tcPr>
          <w:p w14:paraId="17832740" w14:textId="77777777" w:rsidR="003A0B88" w:rsidRDefault="003A0B88" w:rsidP="001D0823">
            <w:pPr>
              <w:pStyle w:val="TableParagraph"/>
              <w:spacing w:before="113"/>
              <w:rPr>
                <w:rFonts w:ascii="Arial"/>
                <w:b/>
                <w:sz w:val="21"/>
              </w:rPr>
            </w:pPr>
            <w:proofErr w:type="spellStart"/>
            <w:r>
              <w:rPr>
                <w:rFonts w:ascii="Arial"/>
                <w:b/>
                <w:spacing w:val="-2"/>
                <w:sz w:val="21"/>
              </w:rPr>
              <w:t>Programme</w:t>
            </w:r>
            <w:proofErr w:type="spellEnd"/>
            <w:r>
              <w:rPr>
                <w:rFonts w:ascii="Arial"/>
                <w:b/>
                <w:spacing w:val="-2"/>
                <w:sz w:val="21"/>
              </w:rPr>
              <w:t>:</w:t>
            </w:r>
          </w:p>
        </w:tc>
        <w:tc>
          <w:tcPr>
            <w:tcW w:w="6975" w:type="dxa"/>
            <w:gridSpan w:val="3"/>
          </w:tcPr>
          <w:p w14:paraId="1D85719B" w14:textId="77777777" w:rsidR="003A0B88" w:rsidRDefault="003A0B88" w:rsidP="001D0823">
            <w:pPr>
              <w:pStyle w:val="TableParagraph"/>
              <w:spacing w:before="113"/>
              <w:ind w:left="101"/>
              <w:rPr>
                <w:rFonts w:ascii="Arial"/>
                <w:b/>
                <w:sz w:val="21"/>
              </w:rPr>
            </w:pPr>
            <w:r>
              <w:rPr>
                <w:rFonts w:ascii="Arial"/>
                <w:b/>
                <w:sz w:val="21"/>
              </w:rPr>
              <w:t>MSc</w:t>
            </w:r>
            <w:r>
              <w:rPr>
                <w:rFonts w:ascii="Arial"/>
                <w:b/>
                <w:spacing w:val="26"/>
                <w:sz w:val="21"/>
              </w:rPr>
              <w:t xml:space="preserve"> </w:t>
            </w:r>
            <w:r>
              <w:rPr>
                <w:rFonts w:ascii="Arial"/>
                <w:b/>
                <w:sz w:val="21"/>
              </w:rPr>
              <w:t>Computing</w:t>
            </w:r>
            <w:r>
              <w:rPr>
                <w:rFonts w:ascii="Arial"/>
                <w:b/>
                <w:spacing w:val="40"/>
                <w:sz w:val="21"/>
              </w:rPr>
              <w:t xml:space="preserve"> </w:t>
            </w:r>
            <w:r>
              <w:rPr>
                <w:rFonts w:ascii="Arial"/>
                <w:b/>
                <w:spacing w:val="-2"/>
                <w:sz w:val="21"/>
              </w:rPr>
              <w:t>portfolio</w:t>
            </w:r>
          </w:p>
        </w:tc>
      </w:tr>
      <w:tr w:rsidR="003A0B88" w14:paraId="0458FC42" w14:textId="77777777" w:rsidTr="003A0B88">
        <w:trPr>
          <w:trHeight w:val="489"/>
        </w:trPr>
        <w:tc>
          <w:tcPr>
            <w:tcW w:w="2806" w:type="dxa"/>
            <w:shd w:val="clear" w:color="auto" w:fill="D9D9D9"/>
          </w:tcPr>
          <w:p w14:paraId="522D8DED" w14:textId="77777777" w:rsidR="003A0B88" w:rsidRDefault="003A0B88" w:rsidP="001D0823">
            <w:pPr>
              <w:pStyle w:val="TableParagraph"/>
              <w:spacing w:before="125"/>
              <w:rPr>
                <w:rFonts w:ascii="Arial"/>
                <w:b/>
                <w:sz w:val="21"/>
              </w:rPr>
            </w:pPr>
            <w:r>
              <w:rPr>
                <w:rFonts w:ascii="Arial"/>
                <w:b/>
                <w:spacing w:val="-2"/>
                <w:sz w:val="21"/>
              </w:rPr>
              <w:t>Module:</w:t>
            </w:r>
          </w:p>
        </w:tc>
        <w:tc>
          <w:tcPr>
            <w:tcW w:w="6975" w:type="dxa"/>
            <w:gridSpan w:val="3"/>
          </w:tcPr>
          <w:p w14:paraId="38AA9D15" w14:textId="77777777" w:rsidR="003A0B88" w:rsidRDefault="003A0B88" w:rsidP="001D0823">
            <w:pPr>
              <w:pStyle w:val="TableParagraph"/>
              <w:spacing w:before="125"/>
              <w:ind w:left="101"/>
              <w:rPr>
                <w:rFonts w:ascii="Arial"/>
                <w:b/>
                <w:sz w:val="21"/>
              </w:rPr>
            </w:pPr>
            <w:r>
              <w:rPr>
                <w:rFonts w:ascii="Arial"/>
                <w:b/>
                <w:sz w:val="21"/>
              </w:rPr>
              <w:t>Research</w:t>
            </w:r>
            <w:r>
              <w:rPr>
                <w:rFonts w:ascii="Arial"/>
                <w:b/>
                <w:spacing w:val="43"/>
                <w:sz w:val="21"/>
              </w:rPr>
              <w:t xml:space="preserve"> </w:t>
            </w:r>
            <w:r>
              <w:rPr>
                <w:rFonts w:ascii="Arial"/>
                <w:b/>
                <w:sz w:val="21"/>
              </w:rPr>
              <w:t>Methods</w:t>
            </w:r>
            <w:r>
              <w:rPr>
                <w:rFonts w:ascii="Arial"/>
                <w:b/>
                <w:spacing w:val="28"/>
                <w:sz w:val="21"/>
              </w:rPr>
              <w:t xml:space="preserve"> </w:t>
            </w:r>
            <w:r>
              <w:rPr>
                <w:rFonts w:ascii="Arial"/>
                <w:b/>
                <w:sz w:val="21"/>
              </w:rPr>
              <w:t>and</w:t>
            </w:r>
            <w:r>
              <w:rPr>
                <w:rFonts w:ascii="Arial"/>
                <w:b/>
                <w:spacing w:val="28"/>
                <w:sz w:val="21"/>
              </w:rPr>
              <w:t xml:space="preserve"> </w:t>
            </w:r>
            <w:r>
              <w:rPr>
                <w:rFonts w:ascii="Arial"/>
                <w:b/>
                <w:sz w:val="21"/>
              </w:rPr>
              <w:t>Professional</w:t>
            </w:r>
            <w:r>
              <w:rPr>
                <w:rFonts w:ascii="Arial"/>
                <w:b/>
                <w:spacing w:val="43"/>
                <w:sz w:val="21"/>
              </w:rPr>
              <w:t xml:space="preserve"> </w:t>
            </w:r>
            <w:r>
              <w:rPr>
                <w:rFonts w:ascii="Arial"/>
                <w:b/>
                <w:spacing w:val="-2"/>
                <w:sz w:val="21"/>
              </w:rPr>
              <w:t>Development</w:t>
            </w:r>
          </w:p>
        </w:tc>
      </w:tr>
      <w:tr w:rsidR="003A0B88" w14:paraId="6677324B" w14:textId="77777777" w:rsidTr="003A0B88">
        <w:trPr>
          <w:trHeight w:val="753"/>
        </w:trPr>
        <w:tc>
          <w:tcPr>
            <w:tcW w:w="2806" w:type="dxa"/>
            <w:shd w:val="clear" w:color="auto" w:fill="D9D9D9"/>
          </w:tcPr>
          <w:p w14:paraId="64D22A58" w14:textId="77777777" w:rsidR="003A0B88" w:rsidRDefault="003A0B88" w:rsidP="001D0823">
            <w:pPr>
              <w:pStyle w:val="TableParagraph"/>
              <w:spacing w:before="126"/>
              <w:rPr>
                <w:rFonts w:ascii="Arial"/>
                <w:b/>
                <w:sz w:val="21"/>
              </w:rPr>
            </w:pPr>
            <w:r>
              <w:rPr>
                <w:rFonts w:ascii="Arial"/>
                <w:b/>
                <w:sz w:val="21"/>
              </w:rPr>
              <w:t>Module</w:t>
            </w:r>
            <w:r>
              <w:rPr>
                <w:rFonts w:ascii="Arial"/>
                <w:b/>
                <w:spacing w:val="22"/>
                <w:sz w:val="21"/>
              </w:rPr>
              <w:t xml:space="preserve"> </w:t>
            </w:r>
            <w:r>
              <w:rPr>
                <w:rFonts w:ascii="Arial"/>
                <w:b/>
                <w:spacing w:val="-2"/>
                <w:sz w:val="21"/>
              </w:rPr>
              <w:t>code:</w:t>
            </w:r>
          </w:p>
        </w:tc>
        <w:tc>
          <w:tcPr>
            <w:tcW w:w="3292" w:type="dxa"/>
          </w:tcPr>
          <w:p w14:paraId="6DAF5EE9" w14:textId="77777777" w:rsidR="003A0B88" w:rsidRDefault="003A0B88" w:rsidP="001D0823">
            <w:pPr>
              <w:pStyle w:val="TableParagraph"/>
              <w:spacing w:before="126"/>
              <w:ind w:left="101"/>
              <w:rPr>
                <w:rFonts w:ascii="Arial"/>
                <w:b/>
                <w:sz w:val="21"/>
              </w:rPr>
            </w:pPr>
            <w:r>
              <w:rPr>
                <w:rFonts w:ascii="Arial"/>
                <w:b/>
                <w:spacing w:val="-2"/>
                <w:sz w:val="21"/>
              </w:rPr>
              <w:t>ACFA7004</w:t>
            </w:r>
          </w:p>
        </w:tc>
        <w:tc>
          <w:tcPr>
            <w:tcW w:w="2270" w:type="dxa"/>
            <w:shd w:val="clear" w:color="auto" w:fill="D9D9D9"/>
          </w:tcPr>
          <w:p w14:paraId="7BD914E4" w14:textId="77777777" w:rsidR="003A0B88" w:rsidRDefault="003A0B88" w:rsidP="001D0823">
            <w:pPr>
              <w:pStyle w:val="TableParagraph"/>
              <w:spacing w:line="252" w:lineRule="exact"/>
              <w:ind w:left="111" w:right="88"/>
              <w:jc w:val="both"/>
              <w:rPr>
                <w:rFonts w:ascii="Arial"/>
                <w:b/>
                <w:sz w:val="21"/>
              </w:rPr>
            </w:pPr>
            <w:r>
              <w:rPr>
                <w:rFonts w:ascii="Arial"/>
                <w:b/>
                <w:sz w:val="21"/>
              </w:rPr>
              <w:t>Contribution to Overall Module Assessment (%):</w:t>
            </w:r>
          </w:p>
        </w:tc>
        <w:tc>
          <w:tcPr>
            <w:tcW w:w="1413" w:type="dxa"/>
          </w:tcPr>
          <w:p w14:paraId="52035F98" w14:textId="77777777" w:rsidR="003A0B88" w:rsidRDefault="003A0B88" w:rsidP="001D0823">
            <w:pPr>
              <w:pStyle w:val="TableParagraph"/>
              <w:spacing w:before="126"/>
              <w:ind w:left="111"/>
              <w:rPr>
                <w:rFonts w:ascii="Arial"/>
                <w:b/>
                <w:sz w:val="21"/>
              </w:rPr>
            </w:pPr>
            <w:r>
              <w:rPr>
                <w:rFonts w:ascii="Arial"/>
                <w:b/>
                <w:spacing w:val="-5"/>
                <w:sz w:val="21"/>
              </w:rPr>
              <w:t>70%</w:t>
            </w:r>
          </w:p>
        </w:tc>
      </w:tr>
      <w:tr w:rsidR="003A0B88" w14:paraId="03F35B10" w14:textId="77777777" w:rsidTr="003A0B88">
        <w:trPr>
          <w:trHeight w:val="739"/>
        </w:trPr>
        <w:tc>
          <w:tcPr>
            <w:tcW w:w="2806" w:type="dxa"/>
            <w:shd w:val="clear" w:color="auto" w:fill="D9D9D9"/>
          </w:tcPr>
          <w:p w14:paraId="05D14C8E" w14:textId="77777777" w:rsidR="003A0B88" w:rsidRDefault="003A0B88" w:rsidP="001D0823">
            <w:pPr>
              <w:pStyle w:val="TableParagraph"/>
              <w:spacing w:before="123"/>
              <w:rPr>
                <w:rFonts w:ascii="Arial"/>
                <w:b/>
                <w:sz w:val="21"/>
              </w:rPr>
            </w:pPr>
            <w:r>
              <w:rPr>
                <w:rFonts w:ascii="Arial"/>
                <w:b/>
                <w:spacing w:val="-2"/>
                <w:sz w:val="21"/>
              </w:rPr>
              <w:t>Lecturer:</w:t>
            </w:r>
          </w:p>
        </w:tc>
        <w:tc>
          <w:tcPr>
            <w:tcW w:w="3292" w:type="dxa"/>
          </w:tcPr>
          <w:p w14:paraId="497286E0" w14:textId="77777777" w:rsidR="003A0B88" w:rsidRDefault="003A0B88" w:rsidP="001D0823">
            <w:pPr>
              <w:pStyle w:val="TableParagraph"/>
              <w:tabs>
                <w:tab w:val="left" w:pos="2430"/>
              </w:tabs>
              <w:spacing w:before="123"/>
              <w:ind w:left="101"/>
              <w:rPr>
                <w:rFonts w:ascii="Arial"/>
                <w:b/>
                <w:sz w:val="21"/>
              </w:rPr>
            </w:pPr>
            <w:r>
              <w:rPr>
                <w:rFonts w:ascii="Arial"/>
                <w:b/>
                <w:spacing w:val="-5"/>
                <w:sz w:val="21"/>
              </w:rPr>
              <w:t>Dr.</w:t>
            </w:r>
            <w:r>
              <w:rPr>
                <w:rFonts w:ascii="Arial"/>
                <w:b/>
                <w:sz w:val="21"/>
              </w:rPr>
              <w:tab/>
            </w:r>
            <w:r>
              <w:rPr>
                <w:rFonts w:ascii="Arial"/>
                <w:b/>
                <w:spacing w:val="-2"/>
                <w:sz w:val="21"/>
              </w:rPr>
              <w:t>Suresh</w:t>
            </w:r>
          </w:p>
          <w:p w14:paraId="49AD2E6B" w14:textId="77777777" w:rsidR="003A0B88" w:rsidRDefault="003A0B88" w:rsidP="001D0823">
            <w:pPr>
              <w:pStyle w:val="TableParagraph"/>
              <w:spacing w:before="11"/>
              <w:ind w:left="101"/>
              <w:rPr>
                <w:rFonts w:ascii="Arial"/>
                <w:b/>
                <w:sz w:val="21"/>
              </w:rPr>
            </w:pPr>
            <w:proofErr w:type="spellStart"/>
            <w:r>
              <w:rPr>
                <w:rFonts w:ascii="Arial"/>
                <w:b/>
                <w:spacing w:val="-2"/>
                <w:sz w:val="21"/>
              </w:rPr>
              <w:t>Shanmugasunadaram</w:t>
            </w:r>
            <w:proofErr w:type="spellEnd"/>
          </w:p>
        </w:tc>
        <w:tc>
          <w:tcPr>
            <w:tcW w:w="2270" w:type="dxa"/>
            <w:shd w:val="clear" w:color="auto" w:fill="D9D9D9"/>
          </w:tcPr>
          <w:p w14:paraId="13DAA00E" w14:textId="77777777" w:rsidR="003A0B88" w:rsidRDefault="003A0B88" w:rsidP="001D0823">
            <w:pPr>
              <w:pStyle w:val="TableParagraph"/>
              <w:spacing w:before="123"/>
              <w:ind w:left="111"/>
              <w:rPr>
                <w:rFonts w:ascii="Arial"/>
                <w:b/>
                <w:sz w:val="21"/>
              </w:rPr>
            </w:pPr>
            <w:r>
              <w:rPr>
                <w:rFonts w:ascii="Arial"/>
                <w:b/>
                <w:sz w:val="21"/>
              </w:rPr>
              <w:t>Internal</w:t>
            </w:r>
            <w:r>
              <w:rPr>
                <w:rFonts w:ascii="Arial"/>
                <w:b/>
                <w:spacing w:val="21"/>
                <w:sz w:val="21"/>
              </w:rPr>
              <w:t xml:space="preserve"> </w:t>
            </w:r>
            <w:r>
              <w:rPr>
                <w:rFonts w:ascii="Arial"/>
                <w:b/>
                <w:spacing w:val="-2"/>
                <w:sz w:val="21"/>
              </w:rPr>
              <w:t>Verifier:</w:t>
            </w:r>
          </w:p>
        </w:tc>
        <w:tc>
          <w:tcPr>
            <w:tcW w:w="1413" w:type="dxa"/>
          </w:tcPr>
          <w:p w14:paraId="453B031D" w14:textId="77777777" w:rsidR="003A0B88" w:rsidRDefault="003A0B88" w:rsidP="001D0823">
            <w:pPr>
              <w:pStyle w:val="TableParagraph"/>
              <w:tabs>
                <w:tab w:val="left" w:pos="1240"/>
              </w:tabs>
              <w:spacing w:before="123" w:line="249" w:lineRule="auto"/>
              <w:ind w:left="111" w:right="99"/>
              <w:rPr>
                <w:rFonts w:ascii="Arial"/>
                <w:b/>
                <w:sz w:val="21"/>
              </w:rPr>
            </w:pPr>
            <w:r>
              <w:rPr>
                <w:rFonts w:ascii="Arial"/>
                <w:b/>
                <w:spacing w:val="-6"/>
                <w:sz w:val="21"/>
              </w:rPr>
              <w:t>Dr</w:t>
            </w:r>
            <w:r>
              <w:rPr>
                <w:rFonts w:ascii="Arial"/>
                <w:b/>
                <w:sz w:val="21"/>
              </w:rPr>
              <w:tab/>
            </w:r>
            <w:r>
              <w:rPr>
                <w:rFonts w:ascii="Arial"/>
                <w:b/>
                <w:spacing w:val="-2"/>
                <w:sz w:val="21"/>
              </w:rPr>
              <w:t>Nitheesh Kaliyamurthy</w:t>
            </w:r>
          </w:p>
        </w:tc>
      </w:tr>
      <w:tr w:rsidR="003A0B88" w14:paraId="2CFF10E0" w14:textId="77777777" w:rsidTr="003A0B88">
        <w:trPr>
          <w:trHeight w:val="741"/>
        </w:trPr>
        <w:tc>
          <w:tcPr>
            <w:tcW w:w="2806" w:type="dxa"/>
            <w:shd w:val="clear" w:color="auto" w:fill="D9D9D9"/>
          </w:tcPr>
          <w:p w14:paraId="29F91B07" w14:textId="77777777" w:rsidR="003A0B88" w:rsidRDefault="003A0B88" w:rsidP="001D0823">
            <w:pPr>
              <w:pStyle w:val="TableParagraph"/>
              <w:spacing w:before="125"/>
              <w:rPr>
                <w:rFonts w:ascii="Arial"/>
                <w:b/>
                <w:sz w:val="21"/>
              </w:rPr>
            </w:pPr>
            <w:r>
              <w:rPr>
                <w:rFonts w:ascii="Arial"/>
                <w:b/>
                <w:sz w:val="21"/>
              </w:rPr>
              <w:t>Assignment</w:t>
            </w:r>
            <w:r>
              <w:rPr>
                <w:rFonts w:ascii="Arial"/>
                <w:b/>
                <w:spacing w:val="48"/>
                <w:sz w:val="21"/>
              </w:rPr>
              <w:t xml:space="preserve"> </w:t>
            </w:r>
            <w:r>
              <w:rPr>
                <w:rFonts w:ascii="Arial"/>
                <w:b/>
                <w:spacing w:val="-2"/>
                <w:sz w:val="21"/>
              </w:rPr>
              <w:t>Title:</w:t>
            </w:r>
          </w:p>
        </w:tc>
        <w:tc>
          <w:tcPr>
            <w:tcW w:w="3292" w:type="dxa"/>
          </w:tcPr>
          <w:p w14:paraId="548EA772" w14:textId="77777777" w:rsidR="003A0B88" w:rsidRDefault="003A0B88" w:rsidP="001D0823">
            <w:pPr>
              <w:pStyle w:val="TableParagraph"/>
              <w:spacing w:before="125"/>
              <w:ind w:left="101"/>
              <w:rPr>
                <w:rFonts w:ascii="Arial"/>
                <w:b/>
                <w:sz w:val="21"/>
              </w:rPr>
            </w:pPr>
            <w:r>
              <w:rPr>
                <w:rFonts w:ascii="Arial"/>
                <w:b/>
                <w:sz w:val="21"/>
              </w:rPr>
              <w:t>Research</w:t>
            </w:r>
            <w:r>
              <w:rPr>
                <w:rFonts w:ascii="Arial"/>
                <w:b/>
                <w:spacing w:val="43"/>
                <w:sz w:val="21"/>
              </w:rPr>
              <w:t xml:space="preserve"> </w:t>
            </w:r>
            <w:r>
              <w:rPr>
                <w:rFonts w:ascii="Arial"/>
                <w:b/>
                <w:spacing w:val="-2"/>
                <w:sz w:val="21"/>
              </w:rPr>
              <w:t>Proposal</w:t>
            </w:r>
          </w:p>
        </w:tc>
        <w:tc>
          <w:tcPr>
            <w:tcW w:w="2270" w:type="dxa"/>
            <w:shd w:val="clear" w:color="auto" w:fill="D9D9D9"/>
          </w:tcPr>
          <w:p w14:paraId="7FBA9A53" w14:textId="77777777" w:rsidR="003A0B88" w:rsidRDefault="003A0B88" w:rsidP="001D0823">
            <w:pPr>
              <w:pStyle w:val="TableParagraph"/>
              <w:tabs>
                <w:tab w:val="left" w:pos="976"/>
                <w:tab w:val="left" w:pos="1876"/>
              </w:tabs>
              <w:spacing w:before="125" w:line="252" w:lineRule="auto"/>
              <w:ind w:left="111" w:right="88"/>
              <w:rPr>
                <w:rFonts w:ascii="Arial"/>
                <w:b/>
                <w:sz w:val="21"/>
              </w:rPr>
            </w:pPr>
            <w:r>
              <w:rPr>
                <w:rFonts w:ascii="Arial"/>
                <w:b/>
                <w:spacing w:val="-4"/>
                <w:sz w:val="21"/>
              </w:rPr>
              <w:t>Word</w:t>
            </w:r>
            <w:r>
              <w:rPr>
                <w:rFonts w:ascii="Arial"/>
                <w:b/>
                <w:sz w:val="21"/>
              </w:rPr>
              <w:tab/>
            </w:r>
            <w:r>
              <w:rPr>
                <w:rFonts w:ascii="Arial"/>
                <w:b/>
                <w:spacing w:val="-2"/>
                <w:sz w:val="21"/>
              </w:rPr>
              <w:t>count</w:t>
            </w:r>
            <w:r>
              <w:rPr>
                <w:rFonts w:ascii="Arial"/>
                <w:b/>
                <w:sz w:val="21"/>
              </w:rPr>
              <w:tab/>
            </w:r>
            <w:r>
              <w:rPr>
                <w:rFonts w:ascii="Arial"/>
                <w:b/>
                <w:spacing w:val="-4"/>
                <w:sz w:val="21"/>
              </w:rPr>
              <w:t xml:space="preserve">(or </w:t>
            </w:r>
            <w:r>
              <w:rPr>
                <w:rFonts w:ascii="Arial"/>
                <w:b/>
                <w:spacing w:val="-2"/>
                <w:sz w:val="21"/>
              </w:rPr>
              <w:t>equivalent):</w:t>
            </w:r>
          </w:p>
        </w:tc>
        <w:tc>
          <w:tcPr>
            <w:tcW w:w="1413" w:type="dxa"/>
          </w:tcPr>
          <w:p w14:paraId="34BF6128" w14:textId="77777777" w:rsidR="003A0B88" w:rsidRDefault="003A0B88" w:rsidP="001D0823">
            <w:pPr>
              <w:pStyle w:val="TableParagraph"/>
              <w:spacing w:before="125"/>
              <w:ind w:left="111"/>
              <w:rPr>
                <w:rFonts w:ascii="Arial"/>
                <w:b/>
                <w:sz w:val="21"/>
              </w:rPr>
            </w:pPr>
            <w:r>
              <w:rPr>
                <w:rFonts w:ascii="Arial"/>
                <w:b/>
                <w:sz w:val="21"/>
              </w:rPr>
              <w:t>4000</w:t>
            </w:r>
            <w:r>
              <w:rPr>
                <w:rFonts w:ascii="Arial"/>
                <w:b/>
                <w:spacing w:val="19"/>
                <w:sz w:val="21"/>
              </w:rPr>
              <w:t xml:space="preserve"> </w:t>
            </w:r>
            <w:r>
              <w:rPr>
                <w:rFonts w:ascii="Arial"/>
                <w:b/>
                <w:spacing w:val="-4"/>
                <w:sz w:val="21"/>
              </w:rPr>
              <w:t>words</w:t>
            </w:r>
          </w:p>
        </w:tc>
      </w:tr>
      <w:tr w:rsidR="003A0B88" w14:paraId="47974541" w14:textId="77777777" w:rsidTr="003A0B88">
        <w:trPr>
          <w:trHeight w:val="1005"/>
        </w:trPr>
        <w:tc>
          <w:tcPr>
            <w:tcW w:w="2806" w:type="dxa"/>
            <w:shd w:val="clear" w:color="auto" w:fill="D9D9D9"/>
          </w:tcPr>
          <w:p w14:paraId="503736F1" w14:textId="77777777" w:rsidR="003A0B88" w:rsidRDefault="003A0B88" w:rsidP="001D0823">
            <w:pPr>
              <w:pStyle w:val="TableParagraph"/>
              <w:spacing w:before="125" w:line="252" w:lineRule="auto"/>
              <w:rPr>
                <w:rFonts w:ascii="Arial"/>
                <w:b/>
                <w:sz w:val="21"/>
              </w:rPr>
            </w:pPr>
            <w:r>
              <w:rPr>
                <w:rFonts w:ascii="Arial"/>
                <w:b/>
                <w:spacing w:val="-2"/>
                <w:sz w:val="21"/>
              </w:rPr>
              <w:t>Submission deadline:</w:t>
            </w:r>
          </w:p>
        </w:tc>
        <w:tc>
          <w:tcPr>
            <w:tcW w:w="3292" w:type="dxa"/>
          </w:tcPr>
          <w:p w14:paraId="7143A605" w14:textId="77777777" w:rsidR="003A0B88" w:rsidRDefault="003A0B88" w:rsidP="001D0823">
            <w:pPr>
              <w:pStyle w:val="TableParagraph"/>
              <w:spacing w:before="125"/>
              <w:ind w:left="101"/>
              <w:rPr>
                <w:rFonts w:ascii="Arial"/>
                <w:b/>
                <w:sz w:val="21"/>
              </w:rPr>
            </w:pPr>
            <w:r>
              <w:rPr>
                <w:rFonts w:ascii="Arial"/>
                <w:b/>
                <w:w w:val="105"/>
                <w:sz w:val="21"/>
              </w:rPr>
              <w:t>1</w:t>
            </w:r>
            <w:r>
              <w:rPr>
                <w:rFonts w:ascii="Arial"/>
                <w:b/>
                <w:w w:val="105"/>
                <w:sz w:val="21"/>
                <w:vertAlign w:val="superscript"/>
              </w:rPr>
              <w:t>st</w:t>
            </w:r>
            <w:r>
              <w:rPr>
                <w:rFonts w:ascii="Arial"/>
                <w:b/>
                <w:spacing w:val="-9"/>
                <w:w w:val="105"/>
                <w:sz w:val="21"/>
              </w:rPr>
              <w:t xml:space="preserve"> </w:t>
            </w:r>
            <w:r>
              <w:rPr>
                <w:rFonts w:ascii="Arial"/>
                <w:b/>
                <w:w w:val="105"/>
                <w:sz w:val="21"/>
              </w:rPr>
              <w:t>May</w:t>
            </w:r>
            <w:r>
              <w:rPr>
                <w:rFonts w:ascii="Arial"/>
                <w:b/>
                <w:spacing w:val="-9"/>
                <w:w w:val="105"/>
                <w:sz w:val="21"/>
              </w:rPr>
              <w:t xml:space="preserve"> </w:t>
            </w:r>
            <w:r>
              <w:rPr>
                <w:rFonts w:ascii="Arial"/>
                <w:b/>
                <w:spacing w:val="-4"/>
                <w:w w:val="105"/>
                <w:sz w:val="21"/>
              </w:rPr>
              <w:t>2026</w:t>
            </w:r>
          </w:p>
          <w:p w14:paraId="4B45124A" w14:textId="77777777" w:rsidR="003A0B88" w:rsidRDefault="003A0B88" w:rsidP="001D0823">
            <w:pPr>
              <w:pStyle w:val="TableParagraph"/>
              <w:spacing w:before="131"/>
              <w:ind w:left="101"/>
              <w:rPr>
                <w:rFonts w:ascii="Arial"/>
                <w:b/>
                <w:sz w:val="21"/>
              </w:rPr>
            </w:pPr>
            <w:r>
              <w:rPr>
                <w:rFonts w:ascii="Arial"/>
                <w:b/>
                <w:sz w:val="21"/>
              </w:rPr>
              <w:t>14:00</w:t>
            </w:r>
            <w:r>
              <w:rPr>
                <w:rFonts w:ascii="Arial"/>
                <w:b/>
                <w:spacing w:val="19"/>
                <w:sz w:val="21"/>
              </w:rPr>
              <w:t xml:space="preserve"> </w:t>
            </w:r>
            <w:r>
              <w:rPr>
                <w:rFonts w:ascii="Arial"/>
                <w:b/>
                <w:spacing w:val="-2"/>
                <w:sz w:val="21"/>
              </w:rPr>
              <w:t>(2PM)</w:t>
            </w:r>
          </w:p>
        </w:tc>
        <w:tc>
          <w:tcPr>
            <w:tcW w:w="2270" w:type="dxa"/>
            <w:shd w:val="clear" w:color="auto" w:fill="D9D9D9"/>
          </w:tcPr>
          <w:p w14:paraId="33DB801E" w14:textId="77777777" w:rsidR="003A0B88" w:rsidRDefault="003A0B88" w:rsidP="001D0823">
            <w:pPr>
              <w:pStyle w:val="TableParagraph"/>
              <w:spacing w:before="125" w:line="249" w:lineRule="auto"/>
              <w:ind w:left="111" w:right="88"/>
              <w:jc w:val="both"/>
              <w:rPr>
                <w:rFonts w:ascii="Arial"/>
                <w:b/>
                <w:sz w:val="21"/>
              </w:rPr>
            </w:pPr>
            <w:r>
              <w:rPr>
                <w:rFonts w:ascii="Arial"/>
                <w:b/>
                <w:sz w:val="21"/>
              </w:rPr>
              <w:t>Return date of provisional</w:t>
            </w:r>
            <w:r>
              <w:rPr>
                <w:rFonts w:ascii="Arial"/>
                <w:b/>
                <w:spacing w:val="40"/>
                <w:sz w:val="21"/>
              </w:rPr>
              <w:t xml:space="preserve"> </w:t>
            </w:r>
            <w:r>
              <w:rPr>
                <w:rFonts w:ascii="Arial"/>
                <w:b/>
                <w:sz w:val="21"/>
              </w:rPr>
              <w:t>marks</w:t>
            </w:r>
            <w:r>
              <w:rPr>
                <w:rFonts w:ascii="Arial"/>
                <w:b/>
                <w:spacing w:val="80"/>
                <w:sz w:val="21"/>
              </w:rPr>
              <w:t xml:space="preserve"> </w:t>
            </w:r>
            <w:r>
              <w:rPr>
                <w:rFonts w:ascii="Arial"/>
                <w:b/>
                <w:sz w:val="21"/>
              </w:rPr>
              <w:t>&amp; written feedback:</w:t>
            </w:r>
          </w:p>
        </w:tc>
        <w:tc>
          <w:tcPr>
            <w:tcW w:w="1413" w:type="dxa"/>
          </w:tcPr>
          <w:p w14:paraId="06CED392" w14:textId="77777777" w:rsidR="003A0B88" w:rsidRDefault="003A0B88" w:rsidP="001D0823">
            <w:pPr>
              <w:pStyle w:val="TableParagraph"/>
              <w:spacing w:before="125"/>
              <w:ind w:left="111"/>
              <w:rPr>
                <w:rFonts w:ascii="Arial"/>
                <w:b/>
                <w:sz w:val="21"/>
              </w:rPr>
            </w:pPr>
            <w:r>
              <w:rPr>
                <w:rFonts w:ascii="Arial"/>
                <w:b/>
                <w:w w:val="105"/>
                <w:sz w:val="21"/>
              </w:rPr>
              <w:t>29</w:t>
            </w:r>
            <w:r>
              <w:rPr>
                <w:rFonts w:ascii="Arial"/>
                <w:b/>
                <w:w w:val="105"/>
                <w:sz w:val="21"/>
                <w:vertAlign w:val="superscript"/>
              </w:rPr>
              <w:t>th</w:t>
            </w:r>
            <w:r>
              <w:rPr>
                <w:rFonts w:ascii="Arial"/>
                <w:b/>
                <w:spacing w:val="-16"/>
                <w:w w:val="105"/>
                <w:sz w:val="21"/>
              </w:rPr>
              <w:t xml:space="preserve"> </w:t>
            </w:r>
            <w:r>
              <w:rPr>
                <w:rFonts w:ascii="Arial"/>
                <w:b/>
                <w:w w:val="105"/>
                <w:sz w:val="21"/>
              </w:rPr>
              <w:t>May</w:t>
            </w:r>
            <w:r>
              <w:rPr>
                <w:rFonts w:ascii="Arial"/>
                <w:b/>
                <w:spacing w:val="-3"/>
                <w:w w:val="105"/>
                <w:sz w:val="21"/>
              </w:rPr>
              <w:t xml:space="preserve"> </w:t>
            </w:r>
            <w:r>
              <w:rPr>
                <w:rFonts w:ascii="Arial"/>
                <w:b/>
                <w:spacing w:val="-4"/>
                <w:w w:val="105"/>
                <w:sz w:val="21"/>
              </w:rPr>
              <w:t>2026</w:t>
            </w:r>
          </w:p>
        </w:tc>
      </w:tr>
      <w:tr w:rsidR="003A0B88" w14:paraId="68AB9B4F" w14:textId="77777777" w:rsidTr="003A0B88">
        <w:trPr>
          <w:trHeight w:val="4139"/>
        </w:trPr>
        <w:tc>
          <w:tcPr>
            <w:tcW w:w="2806" w:type="dxa"/>
            <w:shd w:val="clear" w:color="auto" w:fill="D9D9D9"/>
          </w:tcPr>
          <w:p w14:paraId="1148B7D1" w14:textId="77777777" w:rsidR="003A0B88" w:rsidRDefault="003A0B88" w:rsidP="001D0823">
            <w:pPr>
              <w:pStyle w:val="TableParagraph"/>
              <w:spacing w:before="114" w:line="249" w:lineRule="auto"/>
              <w:ind w:right="213"/>
              <w:rPr>
                <w:rFonts w:ascii="Arial"/>
                <w:b/>
                <w:sz w:val="21"/>
              </w:rPr>
            </w:pPr>
            <w:r>
              <w:rPr>
                <w:rFonts w:ascii="Arial"/>
                <w:b/>
                <w:spacing w:val="-2"/>
                <w:sz w:val="21"/>
              </w:rPr>
              <w:t>Submission method:</w:t>
            </w:r>
          </w:p>
        </w:tc>
        <w:tc>
          <w:tcPr>
            <w:tcW w:w="6975" w:type="dxa"/>
            <w:gridSpan w:val="3"/>
          </w:tcPr>
          <w:p w14:paraId="2DC0814D" w14:textId="77777777" w:rsidR="003A0B88" w:rsidRDefault="003A0B88" w:rsidP="001D0823">
            <w:pPr>
              <w:pStyle w:val="TableParagraph"/>
              <w:spacing w:line="254" w:lineRule="auto"/>
              <w:ind w:left="101" w:right="56"/>
              <w:rPr>
                <w:sz w:val="21"/>
              </w:rPr>
            </w:pPr>
            <w:r>
              <w:rPr>
                <w:sz w:val="21"/>
              </w:rPr>
              <w:t>All written</w:t>
            </w:r>
            <w:r>
              <w:rPr>
                <w:spacing w:val="40"/>
                <w:sz w:val="21"/>
              </w:rPr>
              <w:t xml:space="preserve"> </w:t>
            </w:r>
            <w:r>
              <w:rPr>
                <w:sz w:val="21"/>
              </w:rPr>
              <w:t>assessments,</w:t>
            </w:r>
            <w:r>
              <w:rPr>
                <w:spacing w:val="40"/>
                <w:sz w:val="21"/>
              </w:rPr>
              <w:t xml:space="preserve"> </w:t>
            </w:r>
            <w:r>
              <w:rPr>
                <w:sz w:val="21"/>
              </w:rPr>
              <w:t>where practical and possible, must be submitted</w:t>
            </w:r>
            <w:r>
              <w:rPr>
                <w:spacing w:val="40"/>
                <w:sz w:val="21"/>
              </w:rPr>
              <w:t xml:space="preserve"> </w:t>
            </w:r>
            <w:r>
              <w:rPr>
                <w:sz w:val="21"/>
              </w:rPr>
              <w:t>via Turnitin</w:t>
            </w:r>
            <w:r>
              <w:rPr>
                <w:spacing w:val="27"/>
                <w:sz w:val="21"/>
              </w:rPr>
              <w:t xml:space="preserve"> </w:t>
            </w:r>
            <w:r>
              <w:rPr>
                <w:sz w:val="21"/>
              </w:rPr>
              <w:t>unless</w:t>
            </w:r>
            <w:r>
              <w:rPr>
                <w:spacing w:val="25"/>
                <w:sz w:val="21"/>
              </w:rPr>
              <w:t xml:space="preserve"> </w:t>
            </w:r>
            <w:r>
              <w:rPr>
                <w:sz w:val="21"/>
              </w:rPr>
              <w:t>otherwise</w:t>
            </w:r>
            <w:r>
              <w:rPr>
                <w:spacing w:val="40"/>
                <w:sz w:val="21"/>
              </w:rPr>
              <w:t xml:space="preserve"> </w:t>
            </w:r>
            <w:r>
              <w:rPr>
                <w:sz w:val="21"/>
              </w:rPr>
              <w:t>instructed</w:t>
            </w:r>
            <w:r>
              <w:rPr>
                <w:spacing w:val="25"/>
                <w:sz w:val="21"/>
              </w:rPr>
              <w:t xml:space="preserve"> </w:t>
            </w:r>
            <w:r>
              <w:rPr>
                <w:sz w:val="21"/>
              </w:rPr>
              <w:t>by</w:t>
            </w:r>
            <w:r>
              <w:rPr>
                <w:spacing w:val="27"/>
                <w:sz w:val="21"/>
              </w:rPr>
              <w:t xml:space="preserve"> </w:t>
            </w:r>
            <w:r>
              <w:rPr>
                <w:sz w:val="21"/>
              </w:rPr>
              <w:t>the Lecturer.</w:t>
            </w:r>
            <w:r>
              <w:rPr>
                <w:spacing w:val="40"/>
                <w:sz w:val="21"/>
              </w:rPr>
              <w:t xml:space="preserve"> </w:t>
            </w:r>
            <w:r>
              <w:rPr>
                <w:sz w:val="21"/>
              </w:rPr>
              <w:t>(Please</w:t>
            </w:r>
            <w:r>
              <w:rPr>
                <w:spacing w:val="25"/>
                <w:sz w:val="21"/>
              </w:rPr>
              <w:t xml:space="preserve"> </w:t>
            </w:r>
            <w:r>
              <w:rPr>
                <w:sz w:val="21"/>
              </w:rPr>
              <w:t>DO</w:t>
            </w:r>
            <w:r>
              <w:rPr>
                <w:spacing w:val="27"/>
                <w:sz w:val="21"/>
              </w:rPr>
              <w:t xml:space="preserve"> </w:t>
            </w:r>
            <w:r>
              <w:rPr>
                <w:sz w:val="21"/>
              </w:rPr>
              <w:t>NOT put</w:t>
            </w:r>
            <w:r>
              <w:rPr>
                <w:spacing w:val="27"/>
                <w:sz w:val="21"/>
              </w:rPr>
              <w:t xml:space="preserve"> </w:t>
            </w:r>
            <w:r>
              <w:rPr>
                <w:sz w:val="21"/>
              </w:rPr>
              <w:t>this assessment</w:t>
            </w:r>
            <w:r>
              <w:rPr>
                <w:spacing w:val="40"/>
                <w:sz w:val="21"/>
              </w:rPr>
              <w:t xml:space="preserve"> </w:t>
            </w:r>
            <w:r>
              <w:rPr>
                <w:sz w:val="21"/>
              </w:rPr>
              <w:t>specification</w:t>
            </w:r>
            <w:r>
              <w:rPr>
                <w:spacing w:val="40"/>
                <w:sz w:val="21"/>
              </w:rPr>
              <w:t xml:space="preserve"> </w:t>
            </w:r>
            <w:r>
              <w:rPr>
                <w:sz w:val="21"/>
              </w:rPr>
              <w:t>into Turnitin</w:t>
            </w:r>
            <w:r>
              <w:rPr>
                <w:spacing w:val="40"/>
                <w:sz w:val="21"/>
              </w:rPr>
              <w:t xml:space="preserve"> </w:t>
            </w:r>
            <w:r>
              <w:rPr>
                <w:sz w:val="21"/>
              </w:rPr>
              <w:t>or it will</w:t>
            </w:r>
            <w:r>
              <w:rPr>
                <w:spacing w:val="40"/>
                <w:sz w:val="21"/>
              </w:rPr>
              <w:t xml:space="preserve"> </w:t>
            </w:r>
            <w:r>
              <w:rPr>
                <w:sz w:val="21"/>
              </w:rPr>
              <w:t>match</w:t>
            </w:r>
            <w:r>
              <w:rPr>
                <w:spacing w:val="40"/>
                <w:sz w:val="21"/>
              </w:rPr>
              <w:t xml:space="preserve"> </w:t>
            </w:r>
            <w:r>
              <w:rPr>
                <w:sz w:val="21"/>
              </w:rPr>
              <w:t>many</w:t>
            </w:r>
            <w:r>
              <w:rPr>
                <w:spacing w:val="40"/>
                <w:sz w:val="21"/>
              </w:rPr>
              <w:t xml:space="preserve"> </w:t>
            </w:r>
            <w:r>
              <w:rPr>
                <w:sz w:val="21"/>
              </w:rPr>
              <w:t>similarities</w:t>
            </w:r>
            <w:r>
              <w:rPr>
                <w:spacing w:val="40"/>
                <w:sz w:val="21"/>
              </w:rPr>
              <w:t xml:space="preserve"> </w:t>
            </w:r>
            <w:r>
              <w:rPr>
                <w:sz w:val="21"/>
              </w:rPr>
              <w:t>with other students’ submissions.)</w:t>
            </w:r>
          </w:p>
          <w:p w14:paraId="4D2D3F8A" w14:textId="77777777" w:rsidR="003A0B88" w:rsidRDefault="003A0B88" w:rsidP="001D0823">
            <w:pPr>
              <w:pStyle w:val="TableParagraph"/>
              <w:spacing w:before="110"/>
              <w:ind w:left="101"/>
              <w:rPr>
                <w:rFonts w:ascii="Arial"/>
                <w:b/>
                <w:sz w:val="21"/>
              </w:rPr>
            </w:pPr>
            <w:r>
              <w:rPr>
                <w:rFonts w:ascii="Arial"/>
                <w:b/>
                <w:sz w:val="21"/>
              </w:rPr>
              <w:t>Alternative</w:t>
            </w:r>
            <w:r>
              <w:rPr>
                <w:rFonts w:ascii="Arial"/>
                <w:b/>
                <w:spacing w:val="42"/>
                <w:sz w:val="21"/>
              </w:rPr>
              <w:t xml:space="preserve"> </w:t>
            </w:r>
            <w:r>
              <w:rPr>
                <w:rFonts w:ascii="Arial"/>
                <w:b/>
                <w:sz w:val="21"/>
              </w:rPr>
              <w:t>submission</w:t>
            </w:r>
            <w:r>
              <w:rPr>
                <w:rFonts w:ascii="Arial"/>
                <w:b/>
                <w:spacing w:val="42"/>
                <w:sz w:val="21"/>
              </w:rPr>
              <w:t xml:space="preserve"> </w:t>
            </w:r>
            <w:r>
              <w:rPr>
                <w:rFonts w:ascii="Arial"/>
                <w:b/>
                <w:sz w:val="21"/>
              </w:rPr>
              <w:t>method</w:t>
            </w:r>
            <w:r>
              <w:rPr>
                <w:rFonts w:ascii="Arial"/>
                <w:b/>
                <w:spacing w:val="28"/>
                <w:sz w:val="21"/>
              </w:rPr>
              <w:t xml:space="preserve"> </w:t>
            </w:r>
            <w:r>
              <w:rPr>
                <w:rFonts w:ascii="Arial"/>
                <w:b/>
                <w:sz w:val="21"/>
              </w:rPr>
              <w:t>(if</w:t>
            </w:r>
            <w:r>
              <w:rPr>
                <w:rFonts w:ascii="Arial"/>
                <w:b/>
                <w:spacing w:val="14"/>
                <w:sz w:val="21"/>
              </w:rPr>
              <w:t xml:space="preserve"> </w:t>
            </w:r>
            <w:r>
              <w:rPr>
                <w:rFonts w:ascii="Arial"/>
                <w:b/>
                <w:spacing w:val="-2"/>
                <w:sz w:val="21"/>
              </w:rPr>
              <w:t>applicable):</w:t>
            </w:r>
          </w:p>
          <w:p w14:paraId="5BEB5F6E" w14:textId="77777777" w:rsidR="003A0B88" w:rsidRDefault="003A0B88" w:rsidP="001D0823">
            <w:pPr>
              <w:pStyle w:val="TableParagraph"/>
              <w:spacing w:before="131"/>
              <w:ind w:left="101"/>
              <w:rPr>
                <w:rFonts w:ascii="Arial"/>
                <w:b/>
                <w:sz w:val="21"/>
              </w:rPr>
            </w:pPr>
            <w:r>
              <w:rPr>
                <w:rFonts w:ascii="Arial"/>
                <w:b/>
                <w:sz w:val="21"/>
              </w:rPr>
              <w:t>Late</w:t>
            </w:r>
            <w:r>
              <w:rPr>
                <w:rFonts w:ascii="Arial"/>
                <w:b/>
                <w:spacing w:val="21"/>
                <w:sz w:val="21"/>
              </w:rPr>
              <w:t xml:space="preserve"> </w:t>
            </w:r>
            <w:r>
              <w:rPr>
                <w:rFonts w:ascii="Arial"/>
                <w:b/>
                <w:sz w:val="21"/>
              </w:rPr>
              <w:t>submission</w:t>
            </w:r>
            <w:r>
              <w:rPr>
                <w:rFonts w:ascii="Arial"/>
                <w:b/>
                <w:spacing w:val="35"/>
                <w:sz w:val="21"/>
              </w:rPr>
              <w:t xml:space="preserve"> </w:t>
            </w:r>
            <w:r>
              <w:rPr>
                <w:rFonts w:ascii="Arial"/>
                <w:b/>
                <w:sz w:val="21"/>
              </w:rPr>
              <w:t>of</w:t>
            </w:r>
            <w:r>
              <w:rPr>
                <w:rFonts w:ascii="Arial"/>
                <w:b/>
                <w:spacing w:val="8"/>
                <w:sz w:val="21"/>
              </w:rPr>
              <w:t xml:space="preserve"> </w:t>
            </w:r>
            <w:r>
              <w:rPr>
                <w:rFonts w:ascii="Arial"/>
                <w:b/>
                <w:sz w:val="21"/>
              </w:rPr>
              <w:t>the</w:t>
            </w:r>
            <w:r>
              <w:rPr>
                <w:rFonts w:ascii="Arial"/>
                <w:b/>
                <w:spacing w:val="21"/>
                <w:sz w:val="21"/>
              </w:rPr>
              <w:t xml:space="preserve"> </w:t>
            </w:r>
            <w:r>
              <w:rPr>
                <w:rFonts w:ascii="Arial"/>
                <w:b/>
                <w:sz w:val="21"/>
              </w:rPr>
              <w:t>assessment</w:t>
            </w:r>
            <w:r>
              <w:rPr>
                <w:rFonts w:ascii="Arial"/>
                <w:b/>
                <w:spacing w:val="35"/>
                <w:sz w:val="21"/>
              </w:rPr>
              <w:t xml:space="preserve"> </w:t>
            </w:r>
            <w:r>
              <w:rPr>
                <w:rFonts w:ascii="Arial"/>
                <w:b/>
                <w:sz w:val="21"/>
              </w:rPr>
              <w:t>will</w:t>
            </w:r>
            <w:r>
              <w:rPr>
                <w:rFonts w:ascii="Arial"/>
                <w:b/>
                <w:spacing w:val="8"/>
                <w:sz w:val="21"/>
              </w:rPr>
              <w:t xml:space="preserve"> </w:t>
            </w:r>
            <w:r>
              <w:rPr>
                <w:rFonts w:ascii="Arial"/>
                <w:b/>
                <w:sz w:val="21"/>
              </w:rPr>
              <w:t>result</w:t>
            </w:r>
            <w:r>
              <w:rPr>
                <w:rFonts w:ascii="Arial"/>
                <w:b/>
                <w:spacing w:val="20"/>
                <w:sz w:val="21"/>
              </w:rPr>
              <w:t xml:space="preserve"> </w:t>
            </w:r>
            <w:r>
              <w:rPr>
                <w:rFonts w:ascii="Arial"/>
                <w:b/>
                <w:sz w:val="21"/>
              </w:rPr>
              <w:t>in</w:t>
            </w:r>
            <w:r>
              <w:rPr>
                <w:rFonts w:ascii="Arial"/>
                <w:b/>
                <w:spacing w:val="21"/>
                <w:sz w:val="21"/>
              </w:rPr>
              <w:t xml:space="preserve"> </w:t>
            </w:r>
            <w:r>
              <w:rPr>
                <w:rFonts w:ascii="Arial"/>
                <w:b/>
                <w:sz w:val="21"/>
              </w:rPr>
              <w:t>a</w:t>
            </w:r>
            <w:r>
              <w:rPr>
                <w:rFonts w:ascii="Arial"/>
                <w:b/>
                <w:spacing w:val="8"/>
                <w:sz w:val="21"/>
              </w:rPr>
              <w:t xml:space="preserve"> </w:t>
            </w:r>
            <w:r>
              <w:rPr>
                <w:rFonts w:ascii="Arial"/>
                <w:b/>
                <w:sz w:val="21"/>
              </w:rPr>
              <w:t>late</w:t>
            </w:r>
            <w:r>
              <w:rPr>
                <w:rFonts w:ascii="Arial"/>
                <w:b/>
                <w:spacing w:val="22"/>
                <w:sz w:val="21"/>
              </w:rPr>
              <w:t xml:space="preserve"> </w:t>
            </w:r>
            <w:r>
              <w:rPr>
                <w:rFonts w:ascii="Arial"/>
                <w:b/>
                <w:sz w:val="21"/>
              </w:rPr>
              <w:t>penalty</w:t>
            </w:r>
            <w:r>
              <w:rPr>
                <w:rFonts w:ascii="Arial"/>
                <w:b/>
                <w:spacing w:val="21"/>
                <w:sz w:val="21"/>
              </w:rPr>
              <w:t xml:space="preserve"> </w:t>
            </w:r>
            <w:r>
              <w:rPr>
                <w:rFonts w:ascii="Arial"/>
                <w:b/>
                <w:spacing w:val="-2"/>
                <w:sz w:val="21"/>
              </w:rPr>
              <w:t>mark:.</w:t>
            </w:r>
          </w:p>
          <w:p w14:paraId="6FB8F80B" w14:textId="77777777" w:rsidR="003A0B88" w:rsidRDefault="003A0B88" w:rsidP="001D0823">
            <w:pPr>
              <w:pStyle w:val="TableParagraph"/>
              <w:spacing w:before="131" w:line="249" w:lineRule="auto"/>
              <w:ind w:left="101" w:right="100"/>
              <w:jc w:val="both"/>
              <w:rPr>
                <w:sz w:val="21"/>
              </w:rPr>
            </w:pPr>
            <w:r>
              <w:rPr>
                <w:sz w:val="21"/>
              </w:rPr>
              <w:t xml:space="preserve">Work which is submitted up to 1 week late will be capped at 50% for the first attempt and will be awarded a mark of 0% for re-assessment. Late submission penalties may be lifted only if there is an approved extenuating circumstances </w:t>
            </w:r>
            <w:r>
              <w:rPr>
                <w:spacing w:val="-2"/>
                <w:sz w:val="21"/>
              </w:rPr>
              <w:t>claim.</w:t>
            </w:r>
          </w:p>
          <w:p w14:paraId="2610AC38" w14:textId="77777777" w:rsidR="003A0B88" w:rsidRDefault="003A0B88" w:rsidP="001D0823">
            <w:pPr>
              <w:pStyle w:val="TableParagraph"/>
              <w:spacing w:before="124" w:line="249" w:lineRule="auto"/>
              <w:ind w:left="101" w:right="108"/>
              <w:jc w:val="both"/>
              <w:rPr>
                <w:sz w:val="21"/>
              </w:rPr>
            </w:pPr>
            <w:r>
              <w:rPr>
                <w:sz w:val="21"/>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3A0B88" w14:paraId="64E882FA" w14:textId="77777777" w:rsidTr="003A0B88">
        <w:trPr>
          <w:trHeight w:val="1246"/>
        </w:trPr>
        <w:tc>
          <w:tcPr>
            <w:tcW w:w="2806" w:type="dxa"/>
            <w:shd w:val="clear" w:color="auto" w:fill="D9D9D9"/>
          </w:tcPr>
          <w:p w14:paraId="1A722408" w14:textId="77777777" w:rsidR="003A0B88" w:rsidRDefault="003A0B88" w:rsidP="001D0823">
            <w:pPr>
              <w:pStyle w:val="TableParagraph"/>
              <w:spacing w:before="114" w:line="256" w:lineRule="auto"/>
              <w:ind w:right="213"/>
              <w:rPr>
                <w:rFonts w:ascii="Arial"/>
                <w:b/>
                <w:sz w:val="21"/>
              </w:rPr>
            </w:pPr>
            <w:r>
              <w:rPr>
                <w:rFonts w:ascii="Arial"/>
                <w:b/>
                <w:spacing w:val="-2"/>
                <w:sz w:val="21"/>
              </w:rPr>
              <w:t xml:space="preserve">Academic </w:t>
            </w:r>
            <w:r>
              <w:rPr>
                <w:rFonts w:ascii="Arial"/>
                <w:b/>
                <w:sz w:val="21"/>
              </w:rPr>
              <w:t xml:space="preserve">honesty / </w:t>
            </w:r>
            <w:r>
              <w:rPr>
                <w:rFonts w:ascii="Arial"/>
                <w:b/>
                <w:spacing w:val="-2"/>
                <w:sz w:val="21"/>
              </w:rPr>
              <w:t>referencing:</w:t>
            </w:r>
          </w:p>
        </w:tc>
        <w:tc>
          <w:tcPr>
            <w:tcW w:w="6975" w:type="dxa"/>
            <w:gridSpan w:val="3"/>
          </w:tcPr>
          <w:p w14:paraId="27DD03D3" w14:textId="77777777" w:rsidR="003A0B88" w:rsidRDefault="003A0B88" w:rsidP="001D0823">
            <w:pPr>
              <w:pStyle w:val="TableParagraph"/>
              <w:spacing w:before="114" w:line="254" w:lineRule="auto"/>
              <w:ind w:left="101" w:right="107"/>
              <w:jc w:val="both"/>
              <w:rPr>
                <w:sz w:val="21"/>
              </w:rPr>
            </w:pPr>
            <w:r>
              <w:rPr>
                <w:sz w:val="21"/>
              </w:rPr>
              <w:t>Academic</w:t>
            </w:r>
            <w:r>
              <w:rPr>
                <w:spacing w:val="38"/>
                <w:sz w:val="21"/>
              </w:rPr>
              <w:t xml:space="preserve"> </w:t>
            </w:r>
            <w:r>
              <w:rPr>
                <w:sz w:val="21"/>
              </w:rPr>
              <w:t>honesty</w:t>
            </w:r>
            <w:r>
              <w:rPr>
                <w:spacing w:val="40"/>
                <w:sz w:val="21"/>
              </w:rPr>
              <w:t xml:space="preserve"> </w:t>
            </w:r>
            <w:r>
              <w:rPr>
                <w:sz w:val="21"/>
              </w:rPr>
              <w:t>is required.</w:t>
            </w:r>
            <w:r>
              <w:rPr>
                <w:spacing w:val="38"/>
                <w:sz w:val="21"/>
              </w:rPr>
              <w:t xml:space="preserve"> </w:t>
            </w:r>
            <w:r>
              <w:rPr>
                <w:sz w:val="21"/>
              </w:rPr>
              <w:t>In the</w:t>
            </w:r>
            <w:r>
              <w:rPr>
                <w:spacing w:val="38"/>
                <w:sz w:val="21"/>
              </w:rPr>
              <w:t xml:space="preserve"> </w:t>
            </w:r>
            <w:r>
              <w:rPr>
                <w:sz w:val="21"/>
              </w:rPr>
              <w:t>main</w:t>
            </w:r>
            <w:r>
              <w:rPr>
                <w:spacing w:val="38"/>
                <w:sz w:val="21"/>
              </w:rPr>
              <w:t xml:space="preserve"> </w:t>
            </w:r>
            <w:r>
              <w:rPr>
                <w:sz w:val="21"/>
              </w:rPr>
              <w:t>body of</w:t>
            </w:r>
            <w:r>
              <w:rPr>
                <w:spacing w:val="38"/>
                <w:sz w:val="21"/>
              </w:rPr>
              <w:t xml:space="preserve"> </w:t>
            </w:r>
            <w:r>
              <w:rPr>
                <w:sz w:val="21"/>
              </w:rPr>
              <w:t>your submission</w:t>
            </w:r>
            <w:r>
              <w:rPr>
                <w:spacing w:val="40"/>
                <w:sz w:val="21"/>
              </w:rPr>
              <w:t xml:space="preserve"> </w:t>
            </w:r>
            <w:r>
              <w:rPr>
                <w:sz w:val="21"/>
              </w:rPr>
              <w:t>you must give credit to</w:t>
            </w:r>
            <w:r>
              <w:rPr>
                <w:spacing w:val="-1"/>
                <w:sz w:val="21"/>
              </w:rPr>
              <w:t xml:space="preserve"> </w:t>
            </w:r>
            <w:r>
              <w:rPr>
                <w:sz w:val="21"/>
              </w:rPr>
              <w:t>authors</w:t>
            </w:r>
            <w:r>
              <w:rPr>
                <w:spacing w:val="28"/>
                <w:sz w:val="21"/>
              </w:rPr>
              <w:t xml:space="preserve"> </w:t>
            </w:r>
            <w:r>
              <w:rPr>
                <w:sz w:val="21"/>
              </w:rPr>
              <w:t>on</w:t>
            </w:r>
            <w:r>
              <w:rPr>
                <w:spacing w:val="-1"/>
                <w:sz w:val="21"/>
              </w:rPr>
              <w:t xml:space="preserve"> </w:t>
            </w:r>
            <w:r>
              <w:rPr>
                <w:sz w:val="21"/>
              </w:rPr>
              <w:t>whose research</w:t>
            </w:r>
            <w:r>
              <w:rPr>
                <w:spacing w:val="28"/>
                <w:sz w:val="21"/>
              </w:rPr>
              <w:t xml:space="preserve"> </w:t>
            </w:r>
            <w:r>
              <w:rPr>
                <w:sz w:val="21"/>
              </w:rPr>
              <w:t>and ideas your work is based. Append to</w:t>
            </w:r>
            <w:r>
              <w:rPr>
                <w:spacing w:val="37"/>
                <w:sz w:val="21"/>
              </w:rPr>
              <w:t xml:space="preserve"> </w:t>
            </w:r>
            <w:r>
              <w:rPr>
                <w:sz w:val="21"/>
              </w:rPr>
              <w:t>your</w:t>
            </w:r>
            <w:r>
              <w:rPr>
                <w:spacing w:val="37"/>
                <w:sz w:val="21"/>
              </w:rPr>
              <w:t xml:space="preserve"> </w:t>
            </w:r>
            <w:r>
              <w:rPr>
                <w:sz w:val="21"/>
              </w:rPr>
              <w:t>submission</w:t>
            </w:r>
            <w:r>
              <w:rPr>
                <w:spacing w:val="40"/>
                <w:sz w:val="21"/>
              </w:rPr>
              <w:t xml:space="preserve"> </w:t>
            </w:r>
            <w:r>
              <w:rPr>
                <w:sz w:val="21"/>
              </w:rPr>
              <w:t>a reference</w:t>
            </w:r>
            <w:r>
              <w:rPr>
                <w:spacing w:val="40"/>
                <w:sz w:val="21"/>
              </w:rPr>
              <w:t xml:space="preserve"> </w:t>
            </w:r>
            <w:r>
              <w:rPr>
                <w:sz w:val="21"/>
              </w:rPr>
              <w:t>list</w:t>
            </w:r>
            <w:r>
              <w:rPr>
                <w:spacing w:val="37"/>
                <w:sz w:val="21"/>
              </w:rPr>
              <w:t xml:space="preserve"> </w:t>
            </w:r>
            <w:r>
              <w:rPr>
                <w:sz w:val="21"/>
              </w:rPr>
              <w:t>that indicates</w:t>
            </w:r>
            <w:r>
              <w:rPr>
                <w:spacing w:val="40"/>
                <w:sz w:val="21"/>
              </w:rPr>
              <w:t xml:space="preserve"> </w:t>
            </w:r>
            <w:r>
              <w:rPr>
                <w:sz w:val="21"/>
              </w:rPr>
              <w:t>the</w:t>
            </w:r>
            <w:r>
              <w:rPr>
                <w:spacing w:val="37"/>
                <w:sz w:val="21"/>
              </w:rPr>
              <w:t xml:space="preserve"> </w:t>
            </w:r>
            <w:r>
              <w:rPr>
                <w:sz w:val="21"/>
              </w:rPr>
              <w:t>books,</w:t>
            </w:r>
            <w:r>
              <w:rPr>
                <w:spacing w:val="37"/>
                <w:sz w:val="21"/>
              </w:rPr>
              <w:t xml:space="preserve"> </w:t>
            </w:r>
            <w:r>
              <w:rPr>
                <w:sz w:val="21"/>
              </w:rPr>
              <w:t>articles,</w:t>
            </w:r>
            <w:r>
              <w:rPr>
                <w:spacing w:val="40"/>
                <w:sz w:val="21"/>
              </w:rPr>
              <w:t xml:space="preserve"> </w:t>
            </w:r>
            <w:r>
              <w:rPr>
                <w:sz w:val="21"/>
              </w:rPr>
              <w:t>etc.</w:t>
            </w:r>
            <w:r>
              <w:rPr>
                <w:spacing w:val="37"/>
                <w:sz w:val="21"/>
              </w:rPr>
              <w:t xml:space="preserve"> </w:t>
            </w:r>
            <w:r>
              <w:rPr>
                <w:sz w:val="21"/>
              </w:rPr>
              <w:t>that you</w:t>
            </w:r>
            <w:r>
              <w:rPr>
                <w:spacing w:val="40"/>
                <w:sz w:val="21"/>
              </w:rPr>
              <w:t xml:space="preserve"> </w:t>
            </w:r>
            <w:r>
              <w:rPr>
                <w:sz w:val="21"/>
              </w:rPr>
              <w:t>have used,</w:t>
            </w:r>
            <w:r>
              <w:rPr>
                <w:spacing w:val="40"/>
                <w:sz w:val="21"/>
              </w:rPr>
              <w:t xml:space="preserve"> </w:t>
            </w:r>
            <w:r>
              <w:rPr>
                <w:sz w:val="21"/>
              </w:rPr>
              <w:t>cited</w:t>
            </w:r>
            <w:r>
              <w:rPr>
                <w:spacing w:val="40"/>
                <w:sz w:val="21"/>
              </w:rPr>
              <w:t xml:space="preserve"> </w:t>
            </w:r>
            <w:r>
              <w:rPr>
                <w:sz w:val="21"/>
              </w:rPr>
              <w:t>or</w:t>
            </w:r>
            <w:r>
              <w:rPr>
                <w:spacing w:val="40"/>
                <w:sz w:val="21"/>
              </w:rPr>
              <w:t xml:space="preserve"> </w:t>
            </w:r>
            <w:r>
              <w:rPr>
                <w:sz w:val="21"/>
              </w:rPr>
              <w:t>quoted</w:t>
            </w:r>
            <w:r>
              <w:rPr>
                <w:spacing w:val="39"/>
                <w:sz w:val="21"/>
              </w:rPr>
              <w:t xml:space="preserve"> </w:t>
            </w:r>
            <w:r>
              <w:rPr>
                <w:sz w:val="21"/>
              </w:rPr>
              <w:t>in order</w:t>
            </w:r>
            <w:r>
              <w:rPr>
                <w:spacing w:val="40"/>
                <w:sz w:val="21"/>
              </w:rPr>
              <w:t xml:space="preserve"> </w:t>
            </w:r>
            <w:r>
              <w:rPr>
                <w:sz w:val="21"/>
              </w:rPr>
              <w:t>to complete</w:t>
            </w:r>
            <w:r>
              <w:rPr>
                <w:spacing w:val="40"/>
                <w:sz w:val="21"/>
              </w:rPr>
              <w:t xml:space="preserve"> </w:t>
            </w:r>
            <w:r>
              <w:rPr>
                <w:sz w:val="21"/>
              </w:rPr>
              <w:t>this assessment.</w:t>
            </w:r>
          </w:p>
        </w:tc>
      </w:tr>
    </w:tbl>
    <w:p w14:paraId="3299F0E1" w14:textId="77777777" w:rsidR="003A0B88" w:rsidRDefault="003A0B88" w:rsidP="003A0B88">
      <w:pPr>
        <w:spacing w:line="360" w:lineRule="auto"/>
        <w:rPr>
          <w:rFonts w:ascii="Times New Roman" w:eastAsia="Times New Roman" w:hAnsi="Times New Roman" w:cs="Times New Roman"/>
          <w:b/>
          <w:bCs/>
          <w:sz w:val="32"/>
          <w:szCs w:val="32"/>
        </w:rPr>
      </w:pPr>
    </w:p>
    <w:p w14:paraId="78545C8A" w14:textId="77777777" w:rsidR="00743F20" w:rsidRDefault="00743F20">
      <w:pPr>
        <w:spacing w:line="360" w:lineRule="auto"/>
        <w:jc w:val="center"/>
        <w:rPr>
          <w:rFonts w:ascii="Times New Roman" w:eastAsia="Times New Roman" w:hAnsi="Times New Roman" w:cs="Times New Roman"/>
          <w:b/>
          <w:bCs/>
          <w:sz w:val="32"/>
          <w:szCs w:val="32"/>
        </w:rPr>
      </w:pPr>
    </w:p>
    <w:p w14:paraId="576F2293" w14:textId="77777777" w:rsidR="00743F20" w:rsidRDefault="00743F20">
      <w:pPr>
        <w:spacing w:line="360" w:lineRule="auto"/>
        <w:jc w:val="center"/>
        <w:rPr>
          <w:rFonts w:ascii="Times New Roman" w:eastAsia="Times New Roman" w:hAnsi="Times New Roman" w:cs="Times New Roman"/>
          <w:b/>
          <w:bCs/>
          <w:sz w:val="32"/>
          <w:szCs w:val="32"/>
        </w:rPr>
      </w:pPr>
    </w:p>
    <w:p w14:paraId="5D8E58C3" w14:textId="77777777" w:rsidR="00743F20" w:rsidRDefault="00743F20">
      <w:pPr>
        <w:spacing w:line="360" w:lineRule="auto"/>
        <w:jc w:val="center"/>
        <w:rPr>
          <w:rFonts w:ascii="Times New Roman" w:eastAsia="Times New Roman" w:hAnsi="Times New Roman" w:cs="Times New Roman"/>
          <w:b/>
          <w:bCs/>
          <w:sz w:val="32"/>
          <w:szCs w:val="32"/>
        </w:rPr>
      </w:pPr>
    </w:p>
    <w:p w14:paraId="38F0183E" w14:textId="77777777" w:rsidR="00743F20" w:rsidRDefault="00743F20">
      <w:pPr>
        <w:spacing w:line="360" w:lineRule="auto"/>
        <w:jc w:val="center"/>
        <w:rPr>
          <w:rFonts w:ascii="Times New Roman" w:eastAsia="Times New Roman" w:hAnsi="Times New Roman" w:cs="Times New Roman"/>
          <w:b/>
          <w:bCs/>
          <w:sz w:val="32"/>
          <w:szCs w:val="32"/>
        </w:rPr>
      </w:pPr>
    </w:p>
    <w:p w14:paraId="6DDECF79" w14:textId="77777777" w:rsidR="00743F20" w:rsidRDefault="00743F20">
      <w:pPr>
        <w:spacing w:line="360" w:lineRule="auto"/>
        <w:jc w:val="center"/>
        <w:rPr>
          <w:rFonts w:ascii="Times New Roman" w:eastAsia="Times New Roman" w:hAnsi="Times New Roman" w:cs="Times New Roman"/>
          <w:b/>
          <w:bCs/>
          <w:sz w:val="32"/>
          <w:szCs w:val="32"/>
        </w:rPr>
      </w:pPr>
    </w:p>
    <w:p w14:paraId="17CA43B4" w14:textId="77777777" w:rsidR="00743F20" w:rsidRDefault="00743F20">
      <w:pPr>
        <w:spacing w:line="360" w:lineRule="auto"/>
        <w:jc w:val="center"/>
        <w:rPr>
          <w:rFonts w:ascii="Times New Roman" w:eastAsia="Times New Roman" w:hAnsi="Times New Roman" w:cs="Times New Roman"/>
          <w:b/>
          <w:bCs/>
          <w:sz w:val="32"/>
          <w:szCs w:val="32"/>
        </w:rPr>
      </w:pPr>
    </w:p>
    <w:p w14:paraId="459415D9" w14:textId="77777777" w:rsidR="00743F20"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FORENSIC ANALYSIS OF ANDROID DEVICES: CHALLENGES &amp; TOOLS</w:t>
      </w:r>
      <w:r>
        <w:br w:type="page"/>
      </w:r>
    </w:p>
    <w:sdt>
      <w:sdtPr>
        <w:id w:val="-1901882394"/>
        <w:docPartObj>
          <w:docPartGallery w:val="Table of Contents"/>
          <w:docPartUnique/>
        </w:docPartObj>
      </w:sdtPr>
      <w:sdtContent>
        <w:p w14:paraId="5D170E48" w14:textId="77777777" w:rsidR="00743F20" w:rsidRDefault="00743F20">
          <w:pPr>
            <w:widowControl w:val="0"/>
            <w:tabs>
              <w:tab w:val="right" w:pos="9200"/>
            </w:tabs>
            <w:spacing w:before="60" w:line="360" w:lineRule="auto"/>
            <w:jc w:val="center"/>
            <w:rPr>
              <w:rFonts w:ascii="Times New Roman" w:eastAsia="Times New Roman" w:hAnsi="Times New Roman" w:cs="Times New Roman"/>
              <w:b/>
              <w:bCs/>
              <w:sz w:val="32"/>
              <w:szCs w:val="32"/>
            </w:rPr>
          </w:pPr>
          <w:r>
            <w:fldChar w:fldCharType="begin"/>
          </w:r>
          <w:r w:rsidR="00000000">
            <w:instrText xml:space="preserve"> TOC \h \u \z \t "Heading 1,1,Heading 2,2,Heading 3,3,Heading 4,4,Heading 5,5,Heading 6,6,"</w:instrText>
          </w:r>
          <w:r>
            <w:fldChar w:fldCharType="separate"/>
          </w:r>
          <w:r w:rsidR="00000000">
            <w:rPr>
              <w:rFonts w:ascii="Times New Roman" w:eastAsia="Times New Roman" w:hAnsi="Times New Roman" w:cs="Times New Roman"/>
              <w:b/>
              <w:bCs/>
              <w:sz w:val="32"/>
              <w:szCs w:val="32"/>
            </w:rPr>
            <w:t>Table of contents</w:t>
          </w:r>
        </w:p>
        <w:p w14:paraId="588BC1F0" w14:textId="77777777" w:rsidR="00743F20" w:rsidRDefault="00743F20">
          <w:pPr>
            <w:widowControl w:val="0"/>
            <w:tabs>
              <w:tab w:val="right" w:pos="9200"/>
            </w:tabs>
            <w:spacing w:before="60" w:line="360" w:lineRule="auto"/>
            <w:jc w:val="both"/>
            <w:rPr>
              <w:rFonts w:ascii="Times New Roman" w:eastAsia="Times New Roman" w:hAnsi="Times New Roman" w:cs="Times New Roman"/>
              <w:color w:val="000000"/>
              <w:sz w:val="24"/>
              <w:szCs w:val="24"/>
            </w:rPr>
          </w:pPr>
          <w:hyperlink w:anchor="_o6yzkqkiea2q">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fldChar w:fldCharType="begin"/>
          </w:r>
          <w:r>
            <w:instrText xml:space="preserve"> PAGEREF _o6yzkqkiea2q \h </w:instrText>
          </w:r>
          <w:r>
            <w:fldChar w:fldCharType="separate"/>
          </w:r>
          <w:r>
            <w:rPr>
              <w:rFonts w:ascii="Times New Roman" w:eastAsia="Times New Roman" w:hAnsi="Times New Roman" w:cs="Times New Roman"/>
              <w:sz w:val="24"/>
              <w:szCs w:val="24"/>
            </w:rPr>
            <w:t>3</w:t>
          </w:r>
          <w:r>
            <w:fldChar w:fldCharType="end"/>
          </w:r>
        </w:p>
        <w:p w14:paraId="049BEF9B"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qjggdl5r0m19">
            <w:r>
              <w:rPr>
                <w:rFonts w:ascii="Times New Roman" w:eastAsia="Times New Roman" w:hAnsi="Times New Roman" w:cs="Times New Roman"/>
                <w:color w:val="000000"/>
                <w:sz w:val="24"/>
                <w:szCs w:val="24"/>
              </w:rPr>
              <w:t>1.1 Context and Background</w:t>
            </w:r>
            <w:r>
              <w:rPr>
                <w:rFonts w:ascii="Times New Roman" w:eastAsia="Times New Roman" w:hAnsi="Times New Roman" w:cs="Times New Roman"/>
                <w:color w:val="000000"/>
                <w:sz w:val="24"/>
                <w:szCs w:val="24"/>
              </w:rPr>
              <w:tab/>
            </w:r>
          </w:hyperlink>
          <w:r>
            <w:fldChar w:fldCharType="begin"/>
          </w:r>
          <w:r>
            <w:instrText xml:space="preserve"> PAGEREF _qjggdl5r0m19 \h </w:instrText>
          </w:r>
          <w:r>
            <w:fldChar w:fldCharType="separate"/>
          </w:r>
          <w:r>
            <w:rPr>
              <w:rFonts w:ascii="Times New Roman" w:eastAsia="Times New Roman" w:hAnsi="Times New Roman" w:cs="Times New Roman"/>
              <w:sz w:val="24"/>
              <w:szCs w:val="24"/>
            </w:rPr>
            <w:t>3</w:t>
          </w:r>
          <w:r>
            <w:fldChar w:fldCharType="end"/>
          </w:r>
        </w:p>
        <w:p w14:paraId="6D43B17F"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kve8w0aarmd0">
            <w:r>
              <w:rPr>
                <w:rFonts w:ascii="Times New Roman" w:eastAsia="Times New Roman" w:hAnsi="Times New Roman" w:cs="Times New Roman"/>
                <w:color w:val="000000"/>
                <w:sz w:val="24"/>
                <w:szCs w:val="24"/>
              </w:rPr>
              <w:t>1.2 Research Problem</w:t>
            </w:r>
            <w:r>
              <w:rPr>
                <w:rFonts w:ascii="Times New Roman" w:eastAsia="Times New Roman" w:hAnsi="Times New Roman" w:cs="Times New Roman"/>
                <w:color w:val="000000"/>
                <w:sz w:val="24"/>
                <w:szCs w:val="24"/>
              </w:rPr>
              <w:tab/>
            </w:r>
          </w:hyperlink>
          <w:r>
            <w:fldChar w:fldCharType="begin"/>
          </w:r>
          <w:r>
            <w:instrText xml:space="preserve"> PAGEREF _kve8w0aarmd0 \h </w:instrText>
          </w:r>
          <w:r>
            <w:fldChar w:fldCharType="separate"/>
          </w:r>
          <w:r>
            <w:rPr>
              <w:rFonts w:ascii="Times New Roman" w:eastAsia="Times New Roman" w:hAnsi="Times New Roman" w:cs="Times New Roman"/>
              <w:sz w:val="24"/>
              <w:szCs w:val="24"/>
            </w:rPr>
            <w:t>4</w:t>
          </w:r>
          <w:r>
            <w:fldChar w:fldCharType="end"/>
          </w:r>
        </w:p>
        <w:p w14:paraId="58FD4B13"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xb8yhohrtnt0">
            <w:r>
              <w:rPr>
                <w:rFonts w:ascii="Times New Roman" w:eastAsia="Times New Roman" w:hAnsi="Times New Roman" w:cs="Times New Roman"/>
                <w:color w:val="000000"/>
                <w:sz w:val="24"/>
                <w:szCs w:val="24"/>
              </w:rPr>
              <w:t>1.3 Research Aim and Objectives</w:t>
            </w:r>
            <w:r>
              <w:rPr>
                <w:rFonts w:ascii="Times New Roman" w:eastAsia="Times New Roman" w:hAnsi="Times New Roman" w:cs="Times New Roman"/>
                <w:color w:val="000000"/>
                <w:sz w:val="24"/>
                <w:szCs w:val="24"/>
              </w:rPr>
              <w:tab/>
            </w:r>
          </w:hyperlink>
          <w:r>
            <w:fldChar w:fldCharType="begin"/>
          </w:r>
          <w:r>
            <w:instrText xml:space="preserve"> PAGEREF _xb8yhohrtnt0 \h </w:instrText>
          </w:r>
          <w:r>
            <w:fldChar w:fldCharType="separate"/>
          </w:r>
          <w:r>
            <w:rPr>
              <w:rFonts w:ascii="Times New Roman" w:eastAsia="Times New Roman" w:hAnsi="Times New Roman" w:cs="Times New Roman"/>
              <w:sz w:val="24"/>
              <w:szCs w:val="24"/>
            </w:rPr>
            <w:t>4</w:t>
          </w:r>
          <w:r>
            <w:fldChar w:fldCharType="end"/>
          </w:r>
        </w:p>
        <w:p w14:paraId="0835EE26"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9e36oryaw3li">
            <w:r>
              <w:rPr>
                <w:rFonts w:ascii="Times New Roman" w:eastAsia="Times New Roman" w:hAnsi="Times New Roman" w:cs="Times New Roman"/>
                <w:color w:val="000000"/>
                <w:sz w:val="24"/>
                <w:szCs w:val="24"/>
              </w:rPr>
              <w:t>1.4 Significance of the Research</w:t>
            </w:r>
            <w:r>
              <w:rPr>
                <w:rFonts w:ascii="Times New Roman" w:eastAsia="Times New Roman" w:hAnsi="Times New Roman" w:cs="Times New Roman"/>
                <w:color w:val="000000"/>
                <w:sz w:val="24"/>
                <w:szCs w:val="24"/>
              </w:rPr>
              <w:tab/>
            </w:r>
          </w:hyperlink>
          <w:r>
            <w:fldChar w:fldCharType="begin"/>
          </w:r>
          <w:r>
            <w:instrText xml:space="preserve"> PAGEREF _9e36oryaw3li \h </w:instrText>
          </w:r>
          <w:r>
            <w:fldChar w:fldCharType="separate"/>
          </w:r>
          <w:r>
            <w:rPr>
              <w:rFonts w:ascii="Times New Roman" w:eastAsia="Times New Roman" w:hAnsi="Times New Roman" w:cs="Times New Roman"/>
              <w:sz w:val="24"/>
              <w:szCs w:val="24"/>
            </w:rPr>
            <w:t>4</w:t>
          </w:r>
          <w:r>
            <w:fldChar w:fldCharType="end"/>
          </w:r>
        </w:p>
        <w:p w14:paraId="17FDDDE8" w14:textId="77777777" w:rsidR="00743F20" w:rsidRDefault="00743F20">
          <w:pPr>
            <w:widowControl w:val="0"/>
            <w:tabs>
              <w:tab w:val="right" w:pos="9200"/>
            </w:tabs>
            <w:spacing w:before="60" w:line="360" w:lineRule="auto"/>
            <w:jc w:val="both"/>
            <w:rPr>
              <w:rFonts w:ascii="Times New Roman" w:eastAsia="Times New Roman" w:hAnsi="Times New Roman" w:cs="Times New Roman"/>
              <w:color w:val="000000"/>
              <w:sz w:val="24"/>
              <w:szCs w:val="24"/>
            </w:rPr>
          </w:pPr>
          <w:hyperlink w:anchor="_w62svnhlusk2">
            <w:r>
              <w:rPr>
                <w:rFonts w:ascii="Times New Roman" w:eastAsia="Times New Roman" w:hAnsi="Times New Roman" w:cs="Times New Roman"/>
                <w:color w:val="000000"/>
                <w:sz w:val="24"/>
                <w:szCs w:val="24"/>
              </w:rPr>
              <w:t>2. Literature Review</w:t>
            </w:r>
            <w:r>
              <w:rPr>
                <w:rFonts w:ascii="Times New Roman" w:eastAsia="Times New Roman" w:hAnsi="Times New Roman" w:cs="Times New Roman"/>
                <w:color w:val="000000"/>
                <w:sz w:val="24"/>
                <w:szCs w:val="24"/>
              </w:rPr>
              <w:tab/>
            </w:r>
          </w:hyperlink>
          <w:r>
            <w:fldChar w:fldCharType="begin"/>
          </w:r>
          <w:r>
            <w:instrText xml:space="preserve"> PAGEREF _w62svnhlusk2 \h </w:instrText>
          </w:r>
          <w:r>
            <w:fldChar w:fldCharType="separate"/>
          </w:r>
          <w:r>
            <w:rPr>
              <w:rFonts w:ascii="Times New Roman" w:eastAsia="Times New Roman" w:hAnsi="Times New Roman" w:cs="Times New Roman"/>
              <w:sz w:val="24"/>
              <w:szCs w:val="24"/>
            </w:rPr>
            <w:t>5</w:t>
          </w:r>
          <w:r>
            <w:fldChar w:fldCharType="end"/>
          </w:r>
        </w:p>
        <w:p w14:paraId="0136C64E"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8dzxmvd2qyop">
            <w:r>
              <w:rPr>
                <w:rFonts w:ascii="Times New Roman" w:eastAsia="Times New Roman" w:hAnsi="Times New Roman" w:cs="Times New Roman"/>
                <w:color w:val="000000"/>
                <w:sz w:val="24"/>
                <w:szCs w:val="24"/>
              </w:rPr>
              <w:t>2.1 Overview of Mobile and Android Digital Forensics</w:t>
            </w:r>
            <w:r>
              <w:rPr>
                <w:rFonts w:ascii="Times New Roman" w:eastAsia="Times New Roman" w:hAnsi="Times New Roman" w:cs="Times New Roman"/>
                <w:color w:val="000000"/>
                <w:sz w:val="24"/>
                <w:szCs w:val="24"/>
              </w:rPr>
              <w:tab/>
            </w:r>
          </w:hyperlink>
          <w:r>
            <w:fldChar w:fldCharType="begin"/>
          </w:r>
          <w:r>
            <w:instrText xml:space="preserve"> PAGEREF _8dzxmvd2qyop \h </w:instrText>
          </w:r>
          <w:r>
            <w:fldChar w:fldCharType="separate"/>
          </w:r>
          <w:r>
            <w:rPr>
              <w:rFonts w:ascii="Times New Roman" w:eastAsia="Times New Roman" w:hAnsi="Times New Roman" w:cs="Times New Roman"/>
              <w:sz w:val="24"/>
              <w:szCs w:val="24"/>
            </w:rPr>
            <w:t>5</w:t>
          </w:r>
          <w:r>
            <w:fldChar w:fldCharType="end"/>
          </w:r>
        </w:p>
        <w:p w14:paraId="2D625A94"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sj70ywqbbtqa">
            <w:r>
              <w:rPr>
                <w:rFonts w:ascii="Times New Roman" w:eastAsia="Times New Roman" w:hAnsi="Times New Roman" w:cs="Times New Roman"/>
                <w:color w:val="000000"/>
                <w:sz w:val="24"/>
                <w:szCs w:val="24"/>
              </w:rPr>
              <w:t>2.2 Android Forensic Data Acquisition Techniques</w:t>
            </w:r>
            <w:r>
              <w:rPr>
                <w:rFonts w:ascii="Times New Roman" w:eastAsia="Times New Roman" w:hAnsi="Times New Roman" w:cs="Times New Roman"/>
                <w:color w:val="000000"/>
                <w:sz w:val="24"/>
                <w:szCs w:val="24"/>
              </w:rPr>
              <w:tab/>
            </w:r>
          </w:hyperlink>
          <w:r>
            <w:fldChar w:fldCharType="begin"/>
          </w:r>
          <w:r>
            <w:instrText xml:space="preserve"> PAGEREF _sj70ywqbbtqa \h </w:instrText>
          </w:r>
          <w:r>
            <w:fldChar w:fldCharType="separate"/>
          </w:r>
          <w:r>
            <w:rPr>
              <w:rFonts w:ascii="Times New Roman" w:eastAsia="Times New Roman" w:hAnsi="Times New Roman" w:cs="Times New Roman"/>
              <w:sz w:val="24"/>
              <w:szCs w:val="24"/>
            </w:rPr>
            <w:t>6</w:t>
          </w:r>
          <w:r>
            <w:fldChar w:fldCharType="end"/>
          </w:r>
        </w:p>
        <w:p w14:paraId="3139BB1B"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abiji4ggppuc">
            <w:r>
              <w:rPr>
                <w:rFonts w:ascii="Times New Roman" w:eastAsia="Times New Roman" w:hAnsi="Times New Roman" w:cs="Times New Roman"/>
                <w:color w:val="000000"/>
                <w:sz w:val="24"/>
                <w:szCs w:val="24"/>
              </w:rPr>
              <w:t>2.3 Android Forensic Investigation Tools</w:t>
            </w:r>
            <w:r>
              <w:rPr>
                <w:rFonts w:ascii="Times New Roman" w:eastAsia="Times New Roman" w:hAnsi="Times New Roman" w:cs="Times New Roman"/>
                <w:color w:val="000000"/>
                <w:sz w:val="24"/>
                <w:szCs w:val="24"/>
              </w:rPr>
              <w:tab/>
            </w:r>
          </w:hyperlink>
          <w:r>
            <w:fldChar w:fldCharType="begin"/>
          </w:r>
          <w:r>
            <w:instrText xml:space="preserve"> PAGEREF _abiji4ggppuc \h </w:instrText>
          </w:r>
          <w:r>
            <w:fldChar w:fldCharType="separate"/>
          </w:r>
          <w:r>
            <w:rPr>
              <w:rFonts w:ascii="Times New Roman" w:eastAsia="Times New Roman" w:hAnsi="Times New Roman" w:cs="Times New Roman"/>
              <w:sz w:val="24"/>
              <w:szCs w:val="24"/>
            </w:rPr>
            <w:t>6</w:t>
          </w:r>
          <w:r>
            <w:fldChar w:fldCharType="end"/>
          </w:r>
        </w:p>
        <w:p w14:paraId="0ECBC9E6"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4xk8lond5aa2">
            <w:r>
              <w:rPr>
                <w:rFonts w:ascii="Times New Roman" w:eastAsia="Times New Roman" w:hAnsi="Times New Roman" w:cs="Times New Roman"/>
                <w:color w:val="000000"/>
                <w:sz w:val="24"/>
                <w:szCs w:val="24"/>
              </w:rPr>
              <w:t>2.4 Challenges in Android Forensic Investigations</w:t>
            </w:r>
            <w:r>
              <w:rPr>
                <w:rFonts w:ascii="Times New Roman" w:eastAsia="Times New Roman" w:hAnsi="Times New Roman" w:cs="Times New Roman"/>
                <w:color w:val="000000"/>
                <w:sz w:val="24"/>
                <w:szCs w:val="24"/>
              </w:rPr>
              <w:tab/>
            </w:r>
          </w:hyperlink>
          <w:r>
            <w:fldChar w:fldCharType="begin"/>
          </w:r>
          <w:r>
            <w:instrText xml:space="preserve"> PAGEREF _4xk8lond5aa2 \h </w:instrText>
          </w:r>
          <w:r>
            <w:fldChar w:fldCharType="separate"/>
          </w:r>
          <w:r>
            <w:rPr>
              <w:rFonts w:ascii="Times New Roman" w:eastAsia="Times New Roman" w:hAnsi="Times New Roman" w:cs="Times New Roman"/>
              <w:sz w:val="24"/>
              <w:szCs w:val="24"/>
            </w:rPr>
            <w:t>6</w:t>
          </w:r>
          <w:r>
            <w:fldChar w:fldCharType="end"/>
          </w:r>
        </w:p>
        <w:p w14:paraId="3B0D3889"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l94sfc883sig">
            <w:r>
              <w:rPr>
                <w:rFonts w:ascii="Times New Roman" w:eastAsia="Times New Roman" w:hAnsi="Times New Roman" w:cs="Times New Roman"/>
                <w:color w:val="000000"/>
                <w:sz w:val="24"/>
                <w:szCs w:val="24"/>
              </w:rPr>
              <w:t>2.5 Existing Research Contributions and Identified Gaps</w:t>
            </w:r>
            <w:r>
              <w:rPr>
                <w:rFonts w:ascii="Times New Roman" w:eastAsia="Times New Roman" w:hAnsi="Times New Roman" w:cs="Times New Roman"/>
                <w:color w:val="000000"/>
                <w:sz w:val="24"/>
                <w:szCs w:val="24"/>
              </w:rPr>
              <w:tab/>
            </w:r>
          </w:hyperlink>
          <w:r>
            <w:fldChar w:fldCharType="begin"/>
          </w:r>
          <w:r>
            <w:instrText xml:space="preserve"> PAGEREF _l94sfc883sig \h </w:instrText>
          </w:r>
          <w:r>
            <w:fldChar w:fldCharType="separate"/>
          </w:r>
          <w:r>
            <w:rPr>
              <w:rFonts w:ascii="Times New Roman" w:eastAsia="Times New Roman" w:hAnsi="Times New Roman" w:cs="Times New Roman"/>
              <w:sz w:val="24"/>
              <w:szCs w:val="24"/>
            </w:rPr>
            <w:t>7</w:t>
          </w:r>
          <w:r>
            <w:fldChar w:fldCharType="end"/>
          </w:r>
        </w:p>
        <w:p w14:paraId="053EB5E7"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1ltez0bgfz6s">
            <w:r>
              <w:rPr>
                <w:rFonts w:ascii="Times New Roman" w:eastAsia="Times New Roman" w:hAnsi="Times New Roman" w:cs="Times New Roman"/>
                <w:color w:val="000000"/>
                <w:sz w:val="24"/>
                <w:szCs w:val="24"/>
              </w:rPr>
              <w:t>2.6 Android internal architecture knowledge</w:t>
            </w:r>
            <w:r>
              <w:rPr>
                <w:rFonts w:ascii="Times New Roman" w:eastAsia="Times New Roman" w:hAnsi="Times New Roman" w:cs="Times New Roman"/>
                <w:color w:val="000000"/>
                <w:sz w:val="24"/>
                <w:szCs w:val="24"/>
              </w:rPr>
              <w:tab/>
            </w:r>
          </w:hyperlink>
          <w:r>
            <w:fldChar w:fldCharType="begin"/>
          </w:r>
          <w:r>
            <w:instrText xml:space="preserve"> PAGEREF _1ltez0bgfz6s \h </w:instrText>
          </w:r>
          <w:r>
            <w:fldChar w:fldCharType="separate"/>
          </w:r>
          <w:r>
            <w:rPr>
              <w:rFonts w:ascii="Times New Roman" w:eastAsia="Times New Roman" w:hAnsi="Times New Roman" w:cs="Times New Roman"/>
              <w:sz w:val="24"/>
              <w:szCs w:val="24"/>
            </w:rPr>
            <w:t>7</w:t>
          </w:r>
          <w:r>
            <w:fldChar w:fldCharType="end"/>
          </w:r>
        </w:p>
        <w:p w14:paraId="51D51DB5"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vn43du85huhu">
            <w:r>
              <w:rPr>
                <w:rFonts w:ascii="Times New Roman" w:eastAsia="Times New Roman" w:hAnsi="Times New Roman" w:cs="Times New Roman"/>
                <w:color w:val="000000"/>
                <w:sz w:val="24"/>
                <w:szCs w:val="24"/>
              </w:rPr>
              <w:t>2.7 Security and encryption challenges</w:t>
            </w:r>
            <w:r>
              <w:rPr>
                <w:rFonts w:ascii="Times New Roman" w:eastAsia="Times New Roman" w:hAnsi="Times New Roman" w:cs="Times New Roman"/>
                <w:color w:val="000000"/>
                <w:sz w:val="24"/>
                <w:szCs w:val="24"/>
              </w:rPr>
              <w:tab/>
            </w:r>
          </w:hyperlink>
          <w:r>
            <w:fldChar w:fldCharType="begin"/>
          </w:r>
          <w:r>
            <w:instrText xml:space="preserve"> PAGEREF _vn43du85huhu \h </w:instrText>
          </w:r>
          <w:r>
            <w:fldChar w:fldCharType="separate"/>
          </w:r>
          <w:r>
            <w:rPr>
              <w:rFonts w:ascii="Times New Roman" w:eastAsia="Times New Roman" w:hAnsi="Times New Roman" w:cs="Times New Roman"/>
              <w:sz w:val="24"/>
              <w:szCs w:val="24"/>
            </w:rPr>
            <w:t>8</w:t>
          </w:r>
          <w:r>
            <w:fldChar w:fldCharType="end"/>
          </w:r>
        </w:p>
        <w:p w14:paraId="77E18AD5"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xmhufc8ag1r0">
            <w:r>
              <w:rPr>
                <w:rFonts w:ascii="Times New Roman" w:eastAsia="Times New Roman" w:hAnsi="Times New Roman" w:cs="Times New Roman"/>
                <w:color w:val="000000"/>
                <w:sz w:val="24"/>
                <w:szCs w:val="24"/>
              </w:rPr>
              <w:t>2.8 Theoretical and Technical Frameworks in Android Forensics</w:t>
            </w:r>
            <w:r>
              <w:rPr>
                <w:rFonts w:ascii="Times New Roman" w:eastAsia="Times New Roman" w:hAnsi="Times New Roman" w:cs="Times New Roman"/>
                <w:color w:val="000000"/>
                <w:sz w:val="24"/>
                <w:szCs w:val="24"/>
              </w:rPr>
              <w:tab/>
            </w:r>
          </w:hyperlink>
          <w:r>
            <w:fldChar w:fldCharType="begin"/>
          </w:r>
          <w:r>
            <w:instrText xml:space="preserve"> PAGEREF _xmhufc8ag1r0 \h </w:instrText>
          </w:r>
          <w:r>
            <w:fldChar w:fldCharType="separate"/>
          </w:r>
          <w:r>
            <w:rPr>
              <w:rFonts w:ascii="Times New Roman" w:eastAsia="Times New Roman" w:hAnsi="Times New Roman" w:cs="Times New Roman"/>
              <w:sz w:val="24"/>
              <w:szCs w:val="24"/>
            </w:rPr>
            <w:t>8</w:t>
          </w:r>
          <w:r>
            <w:fldChar w:fldCharType="end"/>
          </w:r>
        </w:p>
        <w:p w14:paraId="229804AB"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jsamos1sbl43">
            <w:r>
              <w:rPr>
                <w:rFonts w:ascii="Times New Roman" w:eastAsia="Times New Roman" w:hAnsi="Times New Roman" w:cs="Times New Roman"/>
                <w:color w:val="000000"/>
                <w:sz w:val="24"/>
                <w:szCs w:val="24"/>
              </w:rPr>
              <w:t>2.9 Relation of Existing Studies to the Proposed Research</w:t>
            </w:r>
            <w:r>
              <w:rPr>
                <w:rFonts w:ascii="Times New Roman" w:eastAsia="Times New Roman" w:hAnsi="Times New Roman" w:cs="Times New Roman"/>
                <w:color w:val="000000"/>
                <w:sz w:val="24"/>
                <w:szCs w:val="24"/>
              </w:rPr>
              <w:tab/>
            </w:r>
          </w:hyperlink>
          <w:r>
            <w:fldChar w:fldCharType="begin"/>
          </w:r>
          <w:r>
            <w:instrText xml:space="preserve"> PAGEREF _jsamos1sbl43 \h </w:instrText>
          </w:r>
          <w:r>
            <w:fldChar w:fldCharType="separate"/>
          </w:r>
          <w:r>
            <w:rPr>
              <w:rFonts w:ascii="Times New Roman" w:eastAsia="Times New Roman" w:hAnsi="Times New Roman" w:cs="Times New Roman"/>
              <w:sz w:val="24"/>
              <w:szCs w:val="24"/>
            </w:rPr>
            <w:t>9</w:t>
          </w:r>
          <w:r>
            <w:fldChar w:fldCharType="end"/>
          </w:r>
        </w:p>
        <w:p w14:paraId="3CF7CE31"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34vjjxrtivs7">
            <w:r>
              <w:rPr>
                <w:rFonts w:ascii="Times New Roman" w:eastAsia="Times New Roman" w:hAnsi="Times New Roman" w:cs="Times New Roman"/>
                <w:color w:val="000000"/>
                <w:sz w:val="24"/>
                <w:szCs w:val="24"/>
              </w:rPr>
              <w:t>2.10 Literature Review Summary</w:t>
            </w:r>
            <w:r>
              <w:rPr>
                <w:rFonts w:ascii="Times New Roman" w:eastAsia="Times New Roman" w:hAnsi="Times New Roman" w:cs="Times New Roman"/>
                <w:color w:val="000000"/>
                <w:sz w:val="24"/>
                <w:szCs w:val="24"/>
              </w:rPr>
              <w:tab/>
            </w:r>
          </w:hyperlink>
          <w:r>
            <w:fldChar w:fldCharType="begin"/>
          </w:r>
          <w:r>
            <w:instrText xml:space="preserve"> PAGEREF _34vjjxrtivs7 \h </w:instrText>
          </w:r>
          <w:r>
            <w:fldChar w:fldCharType="separate"/>
          </w:r>
          <w:r>
            <w:rPr>
              <w:rFonts w:ascii="Times New Roman" w:eastAsia="Times New Roman" w:hAnsi="Times New Roman" w:cs="Times New Roman"/>
              <w:sz w:val="24"/>
              <w:szCs w:val="24"/>
            </w:rPr>
            <w:t>9</w:t>
          </w:r>
          <w:r>
            <w:fldChar w:fldCharType="end"/>
          </w:r>
        </w:p>
        <w:p w14:paraId="09ADFEE0" w14:textId="77777777" w:rsidR="00743F20" w:rsidRDefault="00743F20">
          <w:pPr>
            <w:widowControl w:val="0"/>
            <w:tabs>
              <w:tab w:val="right" w:pos="9200"/>
            </w:tabs>
            <w:spacing w:before="60" w:line="360" w:lineRule="auto"/>
            <w:jc w:val="both"/>
            <w:rPr>
              <w:rFonts w:ascii="Times New Roman" w:eastAsia="Times New Roman" w:hAnsi="Times New Roman" w:cs="Times New Roman"/>
              <w:color w:val="000000"/>
              <w:sz w:val="24"/>
              <w:szCs w:val="24"/>
            </w:rPr>
          </w:pPr>
          <w:hyperlink w:anchor="_rop7juulk11">
            <w:r>
              <w:rPr>
                <w:rFonts w:ascii="Times New Roman" w:eastAsia="Times New Roman" w:hAnsi="Times New Roman" w:cs="Times New Roman"/>
                <w:color w:val="000000"/>
                <w:sz w:val="24"/>
                <w:szCs w:val="24"/>
              </w:rPr>
              <w:t>3. Research Design And Methodology</w:t>
            </w:r>
            <w:r>
              <w:rPr>
                <w:rFonts w:ascii="Times New Roman" w:eastAsia="Times New Roman" w:hAnsi="Times New Roman" w:cs="Times New Roman"/>
                <w:color w:val="000000"/>
                <w:sz w:val="24"/>
                <w:szCs w:val="24"/>
              </w:rPr>
              <w:tab/>
            </w:r>
          </w:hyperlink>
          <w:r>
            <w:fldChar w:fldCharType="begin"/>
          </w:r>
          <w:r>
            <w:instrText xml:space="preserve"> PAGEREF _rop7juulk11 \h </w:instrText>
          </w:r>
          <w:r>
            <w:fldChar w:fldCharType="separate"/>
          </w:r>
          <w:r>
            <w:rPr>
              <w:rFonts w:ascii="Times New Roman" w:eastAsia="Times New Roman" w:hAnsi="Times New Roman" w:cs="Times New Roman"/>
              <w:sz w:val="24"/>
              <w:szCs w:val="24"/>
            </w:rPr>
            <w:t>10</w:t>
          </w:r>
          <w:r>
            <w:fldChar w:fldCharType="end"/>
          </w:r>
        </w:p>
        <w:p w14:paraId="73179F61"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5pne8no8fbkm">
            <w:r>
              <w:rPr>
                <w:rFonts w:ascii="Times New Roman" w:eastAsia="Times New Roman" w:hAnsi="Times New Roman" w:cs="Times New Roman"/>
                <w:color w:val="000000"/>
                <w:sz w:val="24"/>
                <w:szCs w:val="24"/>
              </w:rPr>
              <w:t>3.1 Research Design</w:t>
            </w:r>
            <w:r>
              <w:rPr>
                <w:rFonts w:ascii="Times New Roman" w:eastAsia="Times New Roman" w:hAnsi="Times New Roman" w:cs="Times New Roman"/>
                <w:color w:val="000000"/>
                <w:sz w:val="24"/>
                <w:szCs w:val="24"/>
              </w:rPr>
              <w:tab/>
            </w:r>
          </w:hyperlink>
          <w:r>
            <w:fldChar w:fldCharType="begin"/>
          </w:r>
          <w:r>
            <w:instrText xml:space="preserve"> PAGEREF _5pne8no8fbkm \h </w:instrText>
          </w:r>
          <w:r>
            <w:fldChar w:fldCharType="separate"/>
          </w:r>
          <w:r>
            <w:rPr>
              <w:rFonts w:ascii="Times New Roman" w:eastAsia="Times New Roman" w:hAnsi="Times New Roman" w:cs="Times New Roman"/>
              <w:sz w:val="24"/>
              <w:szCs w:val="24"/>
            </w:rPr>
            <w:t>10</w:t>
          </w:r>
          <w:r>
            <w:fldChar w:fldCharType="end"/>
          </w:r>
        </w:p>
        <w:p w14:paraId="6C4A3B6E" w14:textId="77777777" w:rsidR="00743F20" w:rsidRDefault="00743F20">
          <w:pPr>
            <w:widowControl w:val="0"/>
            <w:tabs>
              <w:tab w:val="right" w:pos="9200"/>
            </w:tabs>
            <w:spacing w:before="60" w:line="360" w:lineRule="auto"/>
            <w:ind w:left="360"/>
            <w:jc w:val="both"/>
            <w:rPr>
              <w:rFonts w:ascii="Times New Roman" w:eastAsia="Times New Roman" w:hAnsi="Times New Roman" w:cs="Times New Roman"/>
              <w:color w:val="000000"/>
              <w:sz w:val="24"/>
              <w:szCs w:val="24"/>
            </w:rPr>
          </w:pPr>
          <w:hyperlink w:anchor="_8fl9azgkgz24">
            <w:r>
              <w:rPr>
                <w:rFonts w:ascii="Times New Roman" w:eastAsia="Times New Roman" w:hAnsi="Times New Roman" w:cs="Times New Roman"/>
                <w:color w:val="000000"/>
                <w:sz w:val="24"/>
                <w:szCs w:val="24"/>
              </w:rPr>
              <w:t>3.2 Research Methods and Materials</w:t>
            </w:r>
            <w:r>
              <w:rPr>
                <w:rFonts w:ascii="Times New Roman" w:eastAsia="Times New Roman" w:hAnsi="Times New Roman" w:cs="Times New Roman"/>
                <w:color w:val="000000"/>
                <w:sz w:val="24"/>
                <w:szCs w:val="24"/>
              </w:rPr>
              <w:tab/>
            </w:r>
          </w:hyperlink>
          <w:r>
            <w:fldChar w:fldCharType="begin"/>
          </w:r>
          <w:r>
            <w:instrText xml:space="preserve"> PAGEREF _8fl9azgkgz24 \h </w:instrText>
          </w:r>
          <w:r>
            <w:fldChar w:fldCharType="separate"/>
          </w:r>
          <w:r>
            <w:rPr>
              <w:rFonts w:ascii="Times New Roman" w:eastAsia="Times New Roman" w:hAnsi="Times New Roman" w:cs="Times New Roman"/>
              <w:sz w:val="24"/>
              <w:szCs w:val="24"/>
            </w:rPr>
            <w:t>10</w:t>
          </w:r>
          <w:r>
            <w:fldChar w:fldCharType="end"/>
          </w:r>
        </w:p>
        <w:p w14:paraId="76D6DA14" w14:textId="77777777" w:rsidR="00743F20" w:rsidRDefault="00743F20">
          <w:pPr>
            <w:widowControl w:val="0"/>
            <w:tabs>
              <w:tab w:val="right" w:pos="9200"/>
            </w:tabs>
            <w:spacing w:before="60" w:line="360" w:lineRule="auto"/>
            <w:ind w:left="720"/>
            <w:jc w:val="both"/>
            <w:rPr>
              <w:rFonts w:ascii="Times New Roman" w:eastAsia="Times New Roman" w:hAnsi="Times New Roman" w:cs="Times New Roman"/>
              <w:color w:val="000000"/>
              <w:sz w:val="24"/>
              <w:szCs w:val="24"/>
            </w:rPr>
          </w:pPr>
          <w:hyperlink w:anchor="_ifwozrmonzhl">
            <w:r>
              <w:rPr>
                <w:rFonts w:ascii="Times New Roman" w:eastAsia="Times New Roman" w:hAnsi="Times New Roman" w:cs="Times New Roman"/>
                <w:color w:val="000000"/>
                <w:sz w:val="24"/>
                <w:szCs w:val="24"/>
              </w:rPr>
              <w:t>➢ Methods</w:t>
            </w:r>
            <w:r>
              <w:rPr>
                <w:rFonts w:ascii="Times New Roman" w:eastAsia="Times New Roman" w:hAnsi="Times New Roman" w:cs="Times New Roman"/>
                <w:color w:val="000000"/>
                <w:sz w:val="24"/>
                <w:szCs w:val="24"/>
              </w:rPr>
              <w:tab/>
            </w:r>
          </w:hyperlink>
          <w:r>
            <w:fldChar w:fldCharType="begin"/>
          </w:r>
          <w:r>
            <w:instrText xml:space="preserve"> PAGEREF _ifwozrmonzhl \h </w:instrText>
          </w:r>
          <w:r>
            <w:fldChar w:fldCharType="separate"/>
          </w:r>
          <w:r>
            <w:rPr>
              <w:rFonts w:ascii="Times New Roman" w:eastAsia="Times New Roman" w:hAnsi="Times New Roman" w:cs="Times New Roman"/>
              <w:sz w:val="24"/>
              <w:szCs w:val="24"/>
            </w:rPr>
            <w:t>11</w:t>
          </w:r>
          <w:r>
            <w:fldChar w:fldCharType="end"/>
          </w:r>
        </w:p>
        <w:p w14:paraId="2B79197E" w14:textId="77777777" w:rsidR="00743F20" w:rsidRDefault="00743F20">
          <w:pPr>
            <w:widowControl w:val="0"/>
            <w:tabs>
              <w:tab w:val="right" w:pos="9200"/>
            </w:tabs>
            <w:spacing w:before="60" w:line="360" w:lineRule="auto"/>
            <w:ind w:left="720"/>
            <w:jc w:val="both"/>
            <w:rPr>
              <w:rFonts w:ascii="Times New Roman" w:eastAsia="Times New Roman" w:hAnsi="Times New Roman" w:cs="Times New Roman"/>
              <w:color w:val="000000"/>
              <w:sz w:val="24"/>
              <w:szCs w:val="24"/>
            </w:rPr>
          </w:pPr>
          <w:hyperlink w:anchor="_qqlqio8b36xb">
            <w:r>
              <w:rPr>
                <w:rFonts w:ascii="Times New Roman" w:eastAsia="Times New Roman" w:hAnsi="Times New Roman" w:cs="Times New Roman"/>
                <w:color w:val="000000"/>
                <w:sz w:val="24"/>
                <w:szCs w:val="24"/>
              </w:rPr>
              <w:t>➢ Materials</w:t>
            </w:r>
            <w:r>
              <w:rPr>
                <w:rFonts w:ascii="Times New Roman" w:eastAsia="Times New Roman" w:hAnsi="Times New Roman" w:cs="Times New Roman"/>
                <w:color w:val="000000"/>
                <w:sz w:val="24"/>
                <w:szCs w:val="24"/>
              </w:rPr>
              <w:tab/>
            </w:r>
          </w:hyperlink>
          <w:r>
            <w:fldChar w:fldCharType="begin"/>
          </w:r>
          <w:r>
            <w:instrText xml:space="preserve"> PAGEREF _qqlqio8b36xb \h </w:instrText>
          </w:r>
          <w:r>
            <w:fldChar w:fldCharType="separate"/>
          </w:r>
          <w:r>
            <w:rPr>
              <w:rFonts w:ascii="Times New Roman" w:eastAsia="Times New Roman" w:hAnsi="Times New Roman" w:cs="Times New Roman"/>
              <w:sz w:val="24"/>
              <w:szCs w:val="24"/>
            </w:rPr>
            <w:t>11</w:t>
          </w:r>
          <w:r>
            <w:fldChar w:fldCharType="end"/>
          </w:r>
        </w:p>
        <w:p w14:paraId="5FD3C3B9" w14:textId="77777777" w:rsidR="00743F20" w:rsidRDefault="00743F20">
          <w:pPr>
            <w:widowControl w:val="0"/>
            <w:tabs>
              <w:tab w:val="right" w:pos="9200"/>
            </w:tabs>
            <w:spacing w:before="60" w:line="360" w:lineRule="auto"/>
            <w:jc w:val="both"/>
            <w:rPr>
              <w:rFonts w:ascii="Times New Roman" w:eastAsia="Times New Roman" w:hAnsi="Times New Roman" w:cs="Times New Roman"/>
              <w:color w:val="000000"/>
              <w:sz w:val="24"/>
              <w:szCs w:val="24"/>
            </w:rPr>
          </w:pPr>
          <w:hyperlink w:anchor="_dn5tviddjms1">
            <w:r>
              <w:rPr>
                <w:rFonts w:ascii="Times New Roman" w:eastAsia="Times New Roman" w:hAnsi="Times New Roman" w:cs="Times New Roman"/>
                <w:color w:val="000000"/>
                <w:sz w:val="24"/>
                <w:szCs w:val="24"/>
              </w:rPr>
              <w:t>4. Expected Outcome</w:t>
            </w:r>
            <w:r>
              <w:rPr>
                <w:rFonts w:ascii="Times New Roman" w:eastAsia="Times New Roman" w:hAnsi="Times New Roman" w:cs="Times New Roman"/>
                <w:color w:val="000000"/>
                <w:sz w:val="24"/>
                <w:szCs w:val="24"/>
              </w:rPr>
              <w:tab/>
            </w:r>
          </w:hyperlink>
          <w:r>
            <w:fldChar w:fldCharType="begin"/>
          </w:r>
          <w:r>
            <w:instrText xml:space="preserve"> PAGEREF _dn5tviddjms1 \h </w:instrText>
          </w:r>
          <w:r>
            <w:fldChar w:fldCharType="separate"/>
          </w:r>
          <w:r>
            <w:rPr>
              <w:rFonts w:ascii="Times New Roman" w:eastAsia="Times New Roman" w:hAnsi="Times New Roman" w:cs="Times New Roman"/>
              <w:sz w:val="24"/>
              <w:szCs w:val="24"/>
            </w:rPr>
            <w:t>11</w:t>
          </w:r>
          <w:r>
            <w:fldChar w:fldCharType="end"/>
          </w:r>
        </w:p>
        <w:p w14:paraId="5A087EF3" w14:textId="77777777" w:rsidR="00743F20" w:rsidRDefault="00743F20">
          <w:pPr>
            <w:widowControl w:val="0"/>
            <w:tabs>
              <w:tab w:val="right" w:pos="9200"/>
            </w:tabs>
            <w:spacing w:before="60" w:line="360" w:lineRule="auto"/>
            <w:jc w:val="both"/>
            <w:rPr>
              <w:rFonts w:ascii="Times New Roman" w:eastAsia="Times New Roman" w:hAnsi="Times New Roman" w:cs="Times New Roman"/>
              <w:color w:val="000000"/>
              <w:sz w:val="24"/>
              <w:szCs w:val="24"/>
            </w:rPr>
          </w:pPr>
          <w:hyperlink w:anchor="_rgccbswjm8i8">
            <w:r>
              <w:rPr>
                <w:rFonts w:ascii="Times New Roman" w:eastAsia="Times New Roman" w:hAnsi="Times New Roman" w:cs="Times New Roman"/>
                <w:color w:val="000000"/>
                <w:sz w:val="24"/>
                <w:szCs w:val="24"/>
              </w:rPr>
              <w:t>5. Timeline</w:t>
            </w:r>
            <w:r>
              <w:rPr>
                <w:rFonts w:ascii="Times New Roman" w:eastAsia="Times New Roman" w:hAnsi="Times New Roman" w:cs="Times New Roman"/>
                <w:color w:val="000000"/>
                <w:sz w:val="24"/>
                <w:szCs w:val="24"/>
              </w:rPr>
              <w:tab/>
            </w:r>
          </w:hyperlink>
          <w:r>
            <w:fldChar w:fldCharType="begin"/>
          </w:r>
          <w:r>
            <w:instrText xml:space="preserve"> PAGEREF _rgccbswjm8i8 \h </w:instrText>
          </w:r>
          <w:r>
            <w:fldChar w:fldCharType="separate"/>
          </w:r>
          <w:r>
            <w:rPr>
              <w:rFonts w:ascii="Times New Roman" w:eastAsia="Times New Roman" w:hAnsi="Times New Roman" w:cs="Times New Roman"/>
              <w:sz w:val="24"/>
              <w:szCs w:val="24"/>
            </w:rPr>
            <w:t>12</w:t>
          </w:r>
          <w:r>
            <w:fldChar w:fldCharType="end"/>
          </w:r>
        </w:p>
        <w:p w14:paraId="12FB1BF4" w14:textId="77777777" w:rsidR="00743F20" w:rsidRDefault="00743F20">
          <w:pPr>
            <w:widowControl w:val="0"/>
            <w:tabs>
              <w:tab w:val="right" w:pos="9200"/>
            </w:tabs>
            <w:spacing w:before="60" w:line="360" w:lineRule="auto"/>
            <w:jc w:val="both"/>
            <w:rPr>
              <w:rFonts w:ascii="Times New Roman" w:eastAsia="Times New Roman" w:hAnsi="Times New Roman" w:cs="Times New Roman"/>
              <w:color w:val="000000"/>
              <w:sz w:val="24"/>
              <w:szCs w:val="24"/>
            </w:rPr>
          </w:pPr>
          <w:hyperlink w:anchor="_wst72a47gwen">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_wst72a47gwen \h </w:instrText>
          </w:r>
          <w:r>
            <w:fldChar w:fldCharType="separate"/>
          </w:r>
          <w:r>
            <w:rPr>
              <w:rFonts w:ascii="Times New Roman" w:eastAsia="Times New Roman" w:hAnsi="Times New Roman" w:cs="Times New Roman"/>
              <w:sz w:val="24"/>
              <w:szCs w:val="24"/>
            </w:rPr>
            <w:t>13</w:t>
          </w:r>
          <w:r>
            <w:fldChar w:fldCharType="end"/>
          </w:r>
          <w:r>
            <w:fldChar w:fldCharType="end"/>
          </w:r>
        </w:p>
      </w:sdtContent>
    </w:sdt>
    <w:p w14:paraId="466C13CA" w14:textId="77777777" w:rsidR="00743F20" w:rsidRDefault="00743F20">
      <w:pPr>
        <w:spacing w:line="360" w:lineRule="auto"/>
        <w:rPr>
          <w:rFonts w:ascii="Times New Roman" w:eastAsia="Times New Roman" w:hAnsi="Times New Roman" w:cs="Times New Roman"/>
          <w:b/>
          <w:bCs/>
          <w:sz w:val="32"/>
          <w:szCs w:val="32"/>
        </w:rPr>
      </w:pPr>
    </w:p>
    <w:p w14:paraId="3B401668" w14:textId="77777777" w:rsidR="00743F20" w:rsidRDefault="00000000">
      <w:pPr>
        <w:spacing w:line="360" w:lineRule="auto"/>
        <w:jc w:val="both"/>
        <w:rPr>
          <w:rFonts w:ascii="Times New Roman" w:eastAsia="Times New Roman" w:hAnsi="Times New Roman" w:cs="Times New Roman"/>
          <w:sz w:val="24"/>
          <w:szCs w:val="24"/>
        </w:rPr>
      </w:pPr>
      <w:r>
        <w:br w:type="page"/>
      </w:r>
    </w:p>
    <w:p w14:paraId="24A86E72" w14:textId="77777777" w:rsidR="00743F20" w:rsidRDefault="00000000">
      <w:pPr>
        <w:pStyle w:val="Heading1"/>
      </w:pPr>
      <w:bookmarkStart w:id="0" w:name="_o6yzkqkiea2q" w:colFirst="0" w:colLast="0"/>
      <w:bookmarkEnd w:id="0"/>
      <w:r>
        <w:lastRenderedPageBreak/>
        <w:t xml:space="preserve">1. Introduction </w:t>
      </w:r>
    </w:p>
    <w:p w14:paraId="6CA1DD02"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devices and especially Android phones play an essential role in communication and business, and frequently provide digital evidence in criminal investigations. Android digital forensics is crucial in cyberspace, but the Android operating system, device fragmentation, and security present complications that present challenges to investigators. The challenges explored in this research study are the effectiveness of the existing forensic tools in obtaining, analysing, and interpreting Android device evidence.</w:t>
      </w:r>
    </w:p>
    <w:p w14:paraId="18A88E84" w14:textId="77777777" w:rsidR="00743F20" w:rsidRDefault="00000000">
      <w:pPr>
        <w:pStyle w:val="Heading2"/>
      </w:pPr>
      <w:bookmarkStart w:id="1" w:name="_qjggdl5r0m19" w:colFirst="0" w:colLast="0"/>
      <w:bookmarkEnd w:id="1"/>
      <w:r>
        <w:t>1.1 Context and Background</w:t>
      </w:r>
    </w:p>
    <w:p w14:paraId="157009F0"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forensics is a field of cybersecurity that is concerned with the identification, preservation, acquisition, analysis and presentation of electronic devices' digital evidence. Due to the fast development of mobile technologies, mobile device forensics has now turned out to be one of the most significant domains of digital forensic inquiries (Patel and Mann, 2025). Smartphones have become the devices that contain large volumes of personal and organisational information, such as communication records, location data, multimedia data, application data, and internet activity. Android is the leading wielder of the smartphone market in the world as it controls over 70 per cent of the mobile devices that are in the world. Because of this popularity, Android-based devices are often central to digital evidence in a criminal investigation, security breach, and business fraud, and security breach (Kumar, Narayan and Rasid, 2026). The Android devices are based on an open source, and the manufacturers are enabled to customise the operating system. Although such flexibility adds to the innovation and variety of various devices, it poses major challenges to digital forensic investigations. Various manufacturers of Android devices adopt different hardware configurations, security systems and different software versions, resulting in fragmentation in the Android ecosystem (Soni, 2024). This fragmentation also makes it harder to extract and analyse forensic data because there may also be no support for all model devices and versions of operating systems by forensic tools. In recent years, Android forensic analysis has been made more difficult because of the new developments in mobile security (</w:t>
      </w:r>
      <w:proofErr w:type="spellStart"/>
      <w:r>
        <w:rPr>
          <w:rFonts w:ascii="Times New Roman" w:eastAsia="Times New Roman" w:hAnsi="Times New Roman" w:cs="Times New Roman"/>
          <w:sz w:val="24"/>
          <w:szCs w:val="24"/>
        </w:rPr>
        <w:t>Almuqren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 Recent Android design models, such as full disk encryption, file encryption, secure boot, application sandbox, and biometric authentication, are used to protect the privacy of users and make it difficult for investigators to access data by investigators. Cloud storage, encrypted messaging and wiping of data at a distance just complicate the acquisition of evidence further. To address these barriers, programmes like Cellebrite UFED, Magnet AXIOM, Oxygen Forensics and Autopsy have been developed, albeit not equally effective depending on the device configurations, Android versions and security.</w:t>
      </w:r>
    </w:p>
    <w:p w14:paraId="063A0792" w14:textId="77777777" w:rsidR="00743F20" w:rsidRDefault="00000000">
      <w:pPr>
        <w:pStyle w:val="Heading2"/>
      </w:pPr>
      <w:bookmarkStart w:id="2" w:name="_kve8w0aarmd0" w:colFirst="0" w:colLast="0"/>
      <w:bookmarkEnd w:id="2"/>
      <w:r>
        <w:lastRenderedPageBreak/>
        <w:t>1.2 Research Problem</w:t>
      </w:r>
    </w:p>
    <w:p w14:paraId="7B41152C"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growing dependency on Android smartphones as part of everyday life has made the gadgets important sources of digital evidence in the current forensic investigations. Nevertheless, retrieving and examining data on Android devices is a very complicated and difficult job for digital forensic practitioners (Bhushan and Florance, 2022). The main research issue of this paper is that it is a problem that is difficult to perform effective and thorough forensic investigations on Android-based devices because of the complexity of technology, fragmentation of the device, and the changing security features (Fakiha, 2024). There are many manufacturers who manufacture Android devices using a customised version of the Android operating system. This heterogeneity causes great fragmentation of hardware setups, software structures and security designs. Forensic tools do not perform equally in different devices and Android versions, making it difficult to collect evidence. </w:t>
      </w:r>
    </w:p>
    <w:p w14:paraId="0AD62E7A" w14:textId="77777777" w:rsidR="00743F20" w:rsidRDefault="00000000">
      <w:pPr>
        <w:pStyle w:val="Heading2"/>
      </w:pPr>
      <w:bookmarkStart w:id="3" w:name="_xb8yhohrtnt0" w:colFirst="0" w:colLast="0"/>
      <w:bookmarkEnd w:id="3"/>
      <w:r>
        <w:t>1.3 Research Aim and Objectives</w:t>
      </w:r>
    </w:p>
    <w:p w14:paraId="55C1AA9A"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is to analyse the challenges with the forensic investigation of the Android devices and, further, assess the effectiveness of current digital forensic tools that would be applicable in Android environments to obtain data, extract the data and analyse the data. The Objectives of the study include:</w:t>
      </w:r>
    </w:p>
    <w:p w14:paraId="01BABD33" w14:textId="77777777" w:rsidR="00743F2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fundamental principles and processes involved in Android digital forensic investigations.</w:t>
      </w:r>
    </w:p>
    <w:p w14:paraId="73F90C8A" w14:textId="77777777" w:rsidR="00743F2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the key technical and operational challenges faced during forensic analysis of Android devices.</w:t>
      </w:r>
    </w:p>
    <w:p w14:paraId="3463011F" w14:textId="77777777" w:rsidR="00743F2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commonly used Android forensic tools such as Cellebrite UFED, Magnet AXIOM, Oxygen Forensics, and Autopsy.</w:t>
      </w:r>
    </w:p>
    <w:p w14:paraId="552EDDE6" w14:textId="77777777" w:rsidR="00743F2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the effectiveness, limitations, and reliability of these tools in extracting digital evidence from Android devices.</w:t>
      </w:r>
    </w:p>
    <w:p w14:paraId="0203A004" w14:textId="77777777" w:rsidR="00743F20"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propose recommendations or best practices that may improve the efficiency and reliability of Android forensic investigations.</w:t>
      </w:r>
    </w:p>
    <w:p w14:paraId="601E7CAA" w14:textId="77777777" w:rsidR="00743F20" w:rsidRDefault="00000000">
      <w:pPr>
        <w:pStyle w:val="Heading2"/>
      </w:pPr>
      <w:bookmarkStart w:id="4" w:name="_9e36oryaw3li" w:colFirst="0" w:colLast="0"/>
      <w:bookmarkEnd w:id="4"/>
      <w:r>
        <w:t>1.4 Significance of the Research</w:t>
      </w:r>
    </w:p>
    <w:p w14:paraId="0CA15CFB"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increased reliance on smartphones for communication, financial transactions, social networking, and information storage has also made mobile device forensics extremely important in modern-day investigations. Android devices, specifically, constitute a significant source of digital evidence because of their popularity and the variety of uses in the world (Fakiha, 2024). Following the ever-increasing cases of cybercrime, digital fraud, identity theft, and mobile-based criminal activities, the capability to correctly analyse data using Android devices has become a </w:t>
      </w:r>
      <w:r>
        <w:rPr>
          <w:rFonts w:ascii="Times New Roman" w:eastAsia="Times New Roman" w:hAnsi="Times New Roman" w:cs="Times New Roman"/>
          <w:sz w:val="24"/>
          <w:szCs w:val="24"/>
        </w:rPr>
        <w:lastRenderedPageBreak/>
        <w:t xml:space="preserve">requirement among law enforcement units, cybersecurity experts, and digital forensic investigators. The study tackles the technical issues related to the analysis of Android forensic data and its appeal to the efficiency of the existing forensic investigation tools (Caruso, 2024). It will improve the effectiveness and standard of the Android digital forensic investigations by highlighting weaknesses in the tools of the same. These effects of contemporary Android security functions on the investigation process can be applied to the definition of the digital forensic practices because they help the investigator to select the appropriate tools and methods. </w:t>
      </w:r>
    </w:p>
    <w:p w14:paraId="2578BDC9" w14:textId="77777777" w:rsidR="00743F20" w:rsidRDefault="00000000">
      <w:pPr>
        <w:pStyle w:val="Heading1"/>
      </w:pPr>
      <w:bookmarkStart w:id="5" w:name="_w62svnhlusk2" w:colFirst="0" w:colLast="0"/>
      <w:bookmarkEnd w:id="5"/>
      <w:r>
        <w:t xml:space="preserve">2. Literature Review </w:t>
      </w:r>
    </w:p>
    <w:p w14:paraId="24158F21"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 aims to critically examine literature on the topic concerning Android digital forensics, forensic investigation tools and technical issues that surround the analysis of Android devices. Mobile devices are now a significant source of digital evidence in current cybercrime investigations, especially with the number of Android smartphones in use. The presented review considers scholarly research published later than the last ten years, along with the classical studies in the domain of digital forensics. </w:t>
      </w:r>
    </w:p>
    <w:p w14:paraId="6A20A6EC" w14:textId="77777777" w:rsidR="00743F20" w:rsidRDefault="00000000">
      <w:pPr>
        <w:pStyle w:val="Heading2"/>
      </w:pPr>
      <w:bookmarkStart w:id="6" w:name="_8dzxmvd2qyop" w:colFirst="0" w:colLast="0"/>
      <w:bookmarkEnd w:id="6"/>
      <w:r>
        <w:t>2.1 Overview of Mobile and Android Digital Forensics</w:t>
      </w:r>
    </w:p>
    <w:p w14:paraId="01B0A5F2"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Mobile device forensics is among the fields that have developed at a fast pace because smartphones have become a very important means of communication, carrying out finances and other digital interactions. Digital forensics is a subset of digital security that deals with identifying, preserving, obtaining, examining, and reporting of electronic evidence on electronic appliances (Soni, Kaur and Bhardwaj, 2024). As the number of smartphones sold globally soars, the mobile devices now hold huge amounts of sensitive information such as call logs, text messages, emails, position information, multimedia files and application data. Android is the mobile operating system that is widely used, according to recent statistics in the industry, with it capturing about 70-72% of the smartphone market across the globe. Android digital forensics specifically deals with the process of extracting and processing data on android based devices as part of a criminal or cybersecurity investigation (Dabade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The Android operating system is built on a transparent system, which gives the manufacturers an opportunity to optimise and reform the system to meet their hardware needs. On the one hand, the flexibility allows innovative opportunities and the differentiation of devices; on the other hand, the complexity of the forensic investigation is caused by fragmented devices, diverse hardware design and different software versions (Kumar and Mehta, 2022). The process of forensic investigation has several main steps, such as the identification of evidence, acquisition of the evidence, safeguarding of the evidence's integrity, data analysis, and reporting on the findings in court. </w:t>
      </w:r>
    </w:p>
    <w:p w14:paraId="70DAF234" w14:textId="77777777" w:rsidR="00743F20" w:rsidRDefault="00000000">
      <w:pPr>
        <w:pStyle w:val="Heading2"/>
      </w:pPr>
      <w:bookmarkStart w:id="7" w:name="_sj70ywqbbtqa" w:colFirst="0" w:colLast="0"/>
      <w:bookmarkEnd w:id="7"/>
      <w:r>
        <w:lastRenderedPageBreak/>
        <w:t xml:space="preserve">2.2 Android Forensic Data Acquisition Techniques </w:t>
      </w:r>
    </w:p>
    <w:p w14:paraId="1A8AA510"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acquisition is also a key phase of the Android forensics investigation process since it defines the collection of the digital evidence on the device without compromising the data integrity. Different data acquisition tools have been designed to obtain forensic information in Android smartphones at varying degrees of accessibility and reliability (Chauhan, Jaitly and Agrawal, 2022). Among the most widely used methods is logical acquisition, where data are extracted by using the application programming interface of the operating system. People can do logical acquisition comparatively quickly and </w:t>
      </w:r>
      <w:proofErr w:type="spellStart"/>
      <w:r>
        <w:rPr>
          <w:rFonts w:ascii="Times New Roman" w:eastAsia="Times New Roman" w:hAnsi="Times New Roman" w:cs="Times New Roman"/>
          <w:sz w:val="24"/>
          <w:szCs w:val="24"/>
        </w:rPr>
        <w:t>safely,y</w:t>
      </w:r>
      <w:proofErr w:type="spellEnd"/>
      <w:r>
        <w:rPr>
          <w:rFonts w:ascii="Times New Roman" w:eastAsia="Times New Roman" w:hAnsi="Times New Roman" w:cs="Times New Roman"/>
          <w:sz w:val="24"/>
          <w:szCs w:val="24"/>
        </w:rPr>
        <w:t xml:space="preserve"> but it might fail to retrieve deleted or buried information within the device memory (Kim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Physical acquisition is another significant method that enables the investigators to have a bit-by-bit copy of the entire storage of the machine, along with deleted files and system partitions. Physical acquisition is more detailed evidence, but might be limited in scope by the encryption of equipment and security measures (Qureshi, Gill and Sadaf, 2024). Another common one is system file system acquisition that enables the investigation officer to view file directories and file system structures on the device. There are more sophisticated methods like JTAG extraction and chip-off forensics, where hardware components are accessed directly to extract data from device memory. </w:t>
      </w:r>
    </w:p>
    <w:p w14:paraId="53EB1E12" w14:textId="77777777" w:rsidR="00743F20" w:rsidRDefault="00000000">
      <w:pPr>
        <w:pStyle w:val="Heading2"/>
      </w:pPr>
      <w:bookmarkStart w:id="8" w:name="_abiji4ggppuc" w:colFirst="0" w:colLast="0"/>
      <w:bookmarkEnd w:id="8"/>
      <w:r>
        <w:t xml:space="preserve">2.3 Android Forensic Investigation Tools </w:t>
      </w:r>
    </w:p>
    <w:p w14:paraId="7DED6869"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digital forensic investigators make use of specialised software to recover, examine and process Android device digital evidence. Several commercial and open-source forensic tools are now available to help in investigating Android. Cellebrite UFED can be considered one of the most popular tools that can be used to perform logical and physical data extraction in a broad range of mobile devices (</w:t>
      </w:r>
      <w:proofErr w:type="spellStart"/>
      <w:r>
        <w:rPr>
          <w:rFonts w:ascii="Times New Roman" w:eastAsia="Times New Roman" w:hAnsi="Times New Roman" w:cs="Times New Roman"/>
          <w:sz w:val="24"/>
          <w:szCs w:val="24"/>
        </w:rPr>
        <w:t>Boztas</w:t>
      </w:r>
      <w:proofErr w:type="spellEnd"/>
      <w:r>
        <w:rPr>
          <w:rFonts w:ascii="Times New Roman" w:eastAsia="Times New Roman" w:hAnsi="Times New Roman" w:cs="Times New Roman"/>
          <w:sz w:val="24"/>
          <w:szCs w:val="24"/>
        </w:rPr>
        <w:t xml:space="preserve">, De Jong and Hadjigeorghiou, 2025). Law enforcement agencies have been prolific users of Cellebrite because it has a wide range of device analysis capabilities and can detect a wide variety of devices. The other popular forensic tool is Magnet AXIOM, which assists in the analysis of data found on mobile devices, cloud applications, and application artefacts (Ntshangase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Magnet AXIOM is equipped with superior facilities for the recovery of deleted data and the analysis of application activity. Another reputable forensics tool is Oxygen Forensic Detective, which is specific to mobile investigation by giving a breakdown of the call logs, messaging logs, and application logs. Besides, free software, including Autopsy and Android Debug Bridge (ADB), is common in academic studies and digital forensic laboratories. </w:t>
      </w:r>
    </w:p>
    <w:p w14:paraId="17CB761D" w14:textId="77777777" w:rsidR="00743F20" w:rsidRDefault="00000000">
      <w:pPr>
        <w:pStyle w:val="Heading2"/>
      </w:pPr>
      <w:bookmarkStart w:id="9" w:name="_4xk8lond5aa2" w:colFirst="0" w:colLast="0"/>
      <w:bookmarkEnd w:id="9"/>
      <w:r>
        <w:t>2.4 Challenges in Android Forensic Investigations</w:t>
      </w:r>
    </w:p>
    <w:p w14:paraId="737EF4A6"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 Android forensic investigations have various technical limitations, even though the digital forensic instruments are technologically advanced. Fragmentation of Android devices is among some of the greatest issues. In contrast to other operating systems in the mobile industry, </w:t>
      </w:r>
      <w:r>
        <w:rPr>
          <w:rFonts w:ascii="Times New Roman" w:eastAsia="Times New Roman" w:hAnsi="Times New Roman" w:cs="Times New Roman"/>
          <w:sz w:val="24"/>
          <w:szCs w:val="24"/>
        </w:rPr>
        <w:lastRenderedPageBreak/>
        <w:t xml:space="preserve">Android is deployed by many other device manufacturers that design the operating system to fit their hardware platforms (Javed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 This leads to a very diverse spread of the device configurations, the versions of the operating system, and security implementations, such that the forensic tools are not able to be effective across all devices. The other great obstacle is the growing popularity of encryption and better security controls in the current Android-made devices. Full-disk encryption, encryption of files, secure boot systems, and biometric authentication are just some of the features that limit direct access to the device storage, complicating the process of obtaining the forensic data further (</w:t>
      </w:r>
      <w:proofErr w:type="spellStart"/>
      <w:r>
        <w:rPr>
          <w:rFonts w:ascii="Times New Roman" w:eastAsia="Times New Roman" w:hAnsi="Times New Roman" w:cs="Times New Roman"/>
          <w:sz w:val="24"/>
          <w:szCs w:val="24"/>
        </w:rPr>
        <w:t>Mnaouer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Application sandboxing also restricts the access of investigators to data laid down by individual applications. Moreover, a good number of applications in mobile platforms are able to store data on cloud computing platforms instead of directly on the device, which will require the investigator to recover the data on remote servers. The Android operating system is also updated and comes with new security features that could make the currently in use forensic tools useless. </w:t>
      </w:r>
    </w:p>
    <w:p w14:paraId="687C7465" w14:textId="77777777" w:rsidR="00743F20" w:rsidRDefault="00000000">
      <w:pPr>
        <w:pStyle w:val="Heading2"/>
      </w:pPr>
      <w:bookmarkStart w:id="10" w:name="_l94sfc883sig" w:colFirst="0" w:colLast="0"/>
      <w:bookmarkEnd w:id="10"/>
      <w:r>
        <w:t xml:space="preserve">2.5 Existing Research Contributions and Identified Gaps </w:t>
      </w:r>
    </w:p>
    <w:p w14:paraId="098A3CB5"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Past studies have facilitated the process of developing Android forensic techniques and investigation tools in some significant ways. A lot of literature has been dedicated to enhancing methods of data acquisition, examination of artefacts of mobile applications, and the creation of forensic models that can advance mobile investigations (</w:t>
      </w:r>
      <w:proofErr w:type="spellStart"/>
      <w:r>
        <w:rPr>
          <w:rFonts w:ascii="Times New Roman" w:eastAsia="Times New Roman" w:hAnsi="Times New Roman" w:cs="Times New Roman"/>
          <w:sz w:val="24"/>
          <w:szCs w:val="24"/>
        </w:rPr>
        <w:t>Karjagi</w:t>
      </w:r>
      <w:proofErr w:type="spellEnd"/>
      <w:r>
        <w:rPr>
          <w:rFonts w:ascii="Times New Roman" w:eastAsia="Times New Roman" w:hAnsi="Times New Roman" w:cs="Times New Roman"/>
          <w:sz w:val="24"/>
          <w:szCs w:val="24"/>
        </w:rPr>
        <w:t xml:space="preserve"> and Quadri, 2023). Scholars have also assessed the efficiency of different forensic tools in retrieving digital evidence from Android devices. Such studies have served to enhance an investigator's knowledge of how digital information is stored in Android devices and how the stored information can be recovered during forensic investigations. In spite of these developments, the Android digital forensics field still has a number of research gaps (</w:t>
      </w:r>
      <w:proofErr w:type="spellStart"/>
      <w:r>
        <w:rPr>
          <w:rFonts w:ascii="Times New Roman" w:eastAsia="Times New Roman" w:hAnsi="Times New Roman" w:cs="Times New Roman"/>
          <w:sz w:val="24"/>
          <w:szCs w:val="24"/>
        </w:rPr>
        <w:t>Daraghmi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The primary weakness is that there is no unified comparative research that could assess the performance of various forensic tools within the framework of other Android gadgets and versions of the operating system. Most of the current studies involve certain devices or small data, which makes it hard to generalise the results. Besides, the contemporary Android security, like advanced encryption, physical secure modules, and privacy protection mechanisms have not been studied extensively in forensics. </w:t>
      </w:r>
    </w:p>
    <w:p w14:paraId="1747A274" w14:textId="77777777" w:rsidR="00743F20" w:rsidRDefault="00000000">
      <w:pPr>
        <w:pStyle w:val="Heading2"/>
      </w:pPr>
      <w:bookmarkStart w:id="11" w:name="_1ltez0bgfz6s" w:colFirst="0" w:colLast="0"/>
      <w:bookmarkEnd w:id="11"/>
      <w:r>
        <w:t>2.6 Android internal architecture knowledge</w:t>
      </w:r>
      <w:r>
        <w:tab/>
      </w:r>
    </w:p>
    <w:p w14:paraId="3230068C"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conduct digital forensic investigations, the Android operating system's internal architecture is necessary. Android has a layered architecture that comprises the Linux Kernel, Hardware Abstraction Layer (HAL), Android Runtime (ART) Native Libraries, Application Framework and Applications layer. Linux kernel offers the following core services, including memory management, process management, security enforcement, and device drivers (Ceballos Delgado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On top of this layer, Android runtime (ART) interprets and executes applications in </w:t>
      </w:r>
      <w:r>
        <w:rPr>
          <w:rFonts w:ascii="Times New Roman" w:eastAsia="Times New Roman" w:hAnsi="Times New Roman" w:cs="Times New Roman"/>
          <w:sz w:val="24"/>
          <w:szCs w:val="24"/>
        </w:rPr>
        <w:lastRenderedPageBreak/>
        <w:t>compiled bytecode, which is better in terms of performance and security than the previous Dalvik Virtual Machine. Application Framework layer involves the provision of key system services like activity management, content providers, and resource management that regulate the behaviour of the applications and access to data (Patel and Mann, 2025). Android applications have a sandboxed environment, where every application is executing under its own Linux UID, to isolate the data and processes. Sometimes this is stored in SQLite-based databases, XML file format and media store files in the data partition of the device as user data containing messages, call logs and application records (Kumar, Narayan  and Rasid, 2026). Digital evidence is stored within these internal structures, and therefore, forensic investigators must be aware of these internal structures to identify and retrieve digital evidence in the course of investigations.</w:t>
      </w:r>
    </w:p>
    <w:p w14:paraId="7777EA7E" w14:textId="77777777" w:rsidR="00743F20" w:rsidRDefault="00000000">
      <w:pPr>
        <w:pStyle w:val="Heading2"/>
      </w:pPr>
      <w:bookmarkStart w:id="12" w:name="_vn43du85huhu" w:colFirst="0" w:colLast="0"/>
      <w:bookmarkEnd w:id="12"/>
      <w:r>
        <w:t>2.7 Security and encryption challenges</w:t>
      </w:r>
    </w:p>
    <w:p w14:paraId="4E6BE879"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Current Android gadgets have sophisticated security and encryption features that greatly hinder forensic analysis. Since Android 6.0, numerous devices have added Full-disk encryption (FDE) and later File-based encryption (FBE), an encryption that safeguards the contents stored in the device by the use of hefty encryption algorithms like AES-256. These forms of encryption make the data of the users unavailable without an appropriate authentication record (Soni, 2024). Moreover, Android products also support such security features as Secure Boot, Trusted Execution Environment (TEE), and keystores that are secured by hardware and which store encryption keys and the integrity of the system. Permission models and application sandboxing also further prevent unauthorised access to application data, leaving the forensic tools with less direct access to sensitive information (</w:t>
      </w:r>
      <w:proofErr w:type="spellStart"/>
      <w:r>
        <w:rPr>
          <w:rFonts w:ascii="Times New Roman" w:eastAsia="Times New Roman" w:hAnsi="Times New Roman" w:cs="Times New Roman"/>
          <w:sz w:val="24"/>
          <w:szCs w:val="24"/>
        </w:rPr>
        <w:t>Almuqren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 The constant updates of the Android operating system are also designed with new security fixes which seal the security exploitable vulnerabilities in previous methods of forensic acquisition. Consequently, commonly, there is a challenge of locked devices and encrypted storage partitions, as well as limited access to system files by investigators. Despite the attempts of special forensic systems such as Cellebrite UFED and Oxygen Forensic Detective to overcome some of them, their success depends on the type of device, the version of Android and security settings.</w:t>
      </w:r>
    </w:p>
    <w:p w14:paraId="1CC237CF" w14:textId="77777777" w:rsidR="00743F20" w:rsidRDefault="00000000">
      <w:pPr>
        <w:pStyle w:val="Heading2"/>
      </w:pPr>
      <w:bookmarkStart w:id="13" w:name="_xmhufc8ag1r0" w:colFirst="0" w:colLast="0"/>
      <w:bookmarkEnd w:id="13"/>
      <w:r>
        <w:t xml:space="preserve">2.8 Theoretical and Technical Frameworks in Android Forensics </w:t>
      </w:r>
    </w:p>
    <w:p w14:paraId="61E3CF79"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theoretical models and technical frameworks are used to guide digital forensic investigations and have organised methods of collecting and analysing evidence. Among the most commonly known models is the Digital Forensic Investigation Process Model, which identifies the major phases, among them being the identification of evidence, acquisition, preservation, analysis, and reporting (Bhushan and Florance, 2022). This structure brings within the procedures of the digital evidence in a systemic and admissible way in the investigative procedures. The other model that has been heavily used is the NIST Digital Forensic Process </w:t>
      </w:r>
      <w:r>
        <w:rPr>
          <w:rFonts w:ascii="Times New Roman" w:eastAsia="Times New Roman" w:hAnsi="Times New Roman" w:cs="Times New Roman"/>
          <w:sz w:val="24"/>
          <w:szCs w:val="24"/>
        </w:rPr>
        <w:lastRenderedPageBreak/>
        <w:t xml:space="preserve">Model, which was created by the standards institute known as NIST. The NIST model gives the instructions on how digital evidence should be handled, and it is important to make sure that evidence remains unaffected at any point during the investigation (Fakiha, 2024). Besides these theoretical models, some technical methodologies are also used in Android forensic investigations. These methodologies are memory analysis methods, file system analysis, application artefact analysis and network traffic analysis (Caruso, 2024). Contemporary forensic tools frequently involve the use of automated data analysis algorithms that assist the investigators in detecting pertinent artefacts, e.g. communication records, browsing history, multimedia files, and so forth. </w:t>
      </w:r>
    </w:p>
    <w:p w14:paraId="7B9B3589" w14:textId="77777777" w:rsidR="00743F20" w:rsidRDefault="00000000">
      <w:pPr>
        <w:pStyle w:val="Heading2"/>
      </w:pPr>
      <w:bookmarkStart w:id="14" w:name="_jsamos1sbl43" w:colFirst="0" w:colLast="0"/>
      <w:bookmarkEnd w:id="14"/>
      <w:r>
        <w:t>2.9 Relation of Existing Studies to the Proposed Research</w:t>
      </w:r>
    </w:p>
    <w:p w14:paraId="0C61CE25"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literature gives an informative approach on Android digital forensic methods, investigation tools and the difficulties involved in the analysis of mobile devices. In spite of this, most studies are mostly based on the individual features of the forensic process, including the special methods of acquisition or assessment of a particular forensic tool (Dabade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Consequently, the research that has been conducted thoroughly examines the interplay of issues with Android forensic investigations, and at the same time, it analyses the usefulness of various types of forensic tools. The research that is proposed is expected to add to the current literature to enhance the forensic study of Android more thoroughly (Kumar and Mehta, 2022). This paper is going to investigate technical issues that the investigators may encounter during the process of analysing the Android devices, such as security protocols, device fragmentation, and changing mobile technologies. Besides, the study will also examine some popular tools applicable in forensics to determine their weaknesses and strengths in retrieving digital evidence from an Android device. </w:t>
      </w:r>
    </w:p>
    <w:p w14:paraId="1F2E2135" w14:textId="77777777" w:rsidR="00743F20" w:rsidRDefault="00000000">
      <w:pPr>
        <w:pStyle w:val="Heading2"/>
      </w:pPr>
      <w:bookmarkStart w:id="15" w:name="_34vjjxrtivs7" w:colFirst="0" w:colLast="0"/>
      <w:bookmarkEnd w:id="15"/>
      <w:r>
        <w:t xml:space="preserve">2.10 Literature Review Summary </w:t>
      </w:r>
    </w:p>
    <w:p w14:paraId="47BCB7D5"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literature indicates the increasing significance of Android digital forensics in copyright safety and criminal investigations nowadays. Past research investigations have examined some of the possible methods of obtaining data, forensic investigation tool types and procedure models in examining Android devices. These works have helped in the development of the study of mobile forensics. Nonetheless, a number of obstacles, such as fracturing of devices, sophisticated security controls, encrypted information systems, and shortcomings in current forensic instruments, are still apparent. </w:t>
      </w:r>
    </w:p>
    <w:p w14:paraId="2DE54E75" w14:textId="77777777" w:rsidR="00743F20" w:rsidRDefault="00000000">
      <w:pPr>
        <w:pStyle w:val="Heading1"/>
      </w:pPr>
      <w:bookmarkStart w:id="16" w:name="_rop7juulk11" w:colFirst="0" w:colLast="0"/>
      <w:bookmarkEnd w:id="16"/>
      <w:r>
        <w:t>3. Research Design And Methodology</w:t>
      </w:r>
    </w:p>
    <w:p w14:paraId="50FF9D71"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implements a systematic approach to research on the issues and efficiency of forensic tools in the investigation of Android devices. The methodology will combine a systematic examination of Android forensic methods and an experimental analysis of generally applicable </w:t>
      </w:r>
      <w:r>
        <w:rPr>
          <w:rFonts w:ascii="Times New Roman" w:eastAsia="Times New Roman" w:hAnsi="Times New Roman" w:cs="Times New Roman"/>
          <w:sz w:val="24"/>
          <w:szCs w:val="24"/>
        </w:rPr>
        <w:lastRenderedPageBreak/>
        <w:t>forensic tools. Using a design-science oriented research methodology and experimental examination, the research is expected to test the measurement methods of data to be obtained, the operation of the tools, and the limitations of the existing processes of Android forensic investigation applied by cybersecurity and other digital forensic professionals.</w:t>
      </w:r>
    </w:p>
    <w:p w14:paraId="7947E811" w14:textId="77777777" w:rsidR="00743F20" w:rsidRDefault="00000000">
      <w:pPr>
        <w:pStyle w:val="Heading2"/>
      </w:pPr>
      <w:bookmarkStart w:id="17" w:name="_5pne8no8fbkm" w:colFirst="0" w:colLast="0"/>
      <w:bookmarkEnd w:id="17"/>
      <w:r>
        <w:t>3.1 Research Design</w:t>
      </w:r>
    </w:p>
    <w:p w14:paraId="569EC338"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takes the approach of Design Science Research (DSR) research with experimental review, as it seeks to address challenges of investigating Android forensic studies and the effectiveness of available forensic tools. Design Science Research is common in any cybersecurity-related aspect and in digital forensics, since it aims at examining issues and creating a feasible solution to them or an improvement to the already existing technology. The design science approach is suitable in this study since the research will examine the issues of forensic investigation and examine the efficiency of digital forensic principles in the Android ecosystem (Chauhan, Jaitly and Agrawal, 2022). The study design is developed amid an organised assessment of Android forensic investigation procedures, including data retrieval, evidence mining, and examination with the help of known forensic tools. To extract data under controlled conditions, the Android devices or simulated datasets will be manipulated using an experimental strategy, and afterwards the capabilities and limitations of these supports in the extraction of digital evidence will be analysed. The presented design explores the effect of Android security protocols, device fragmentation, and software updates in relation to forensic research and provides quantifiable data on the reliability and utility of tools.</w:t>
      </w:r>
    </w:p>
    <w:p w14:paraId="23B41CAD" w14:textId="77777777" w:rsidR="00743F20" w:rsidRDefault="00000000">
      <w:pPr>
        <w:pStyle w:val="Heading2"/>
      </w:pPr>
      <w:bookmarkStart w:id="18" w:name="_8fl9azgkgz24" w:colFirst="0" w:colLast="0"/>
      <w:bookmarkEnd w:id="18"/>
      <w:r>
        <w:t>3.2 Research Methods and Materials</w:t>
      </w:r>
    </w:p>
    <w:p w14:paraId="4FBCF0D0"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design is a combination of a quantitative and qualitative study that will assess Android forensic investigation tools and define major issues in digital forensic operations. Performance and data retrieval capabilities of forensic tools will be analysed with the help of quantitative analysis, but the technical limitations and investigation problems will be investigated with the help of qualitative analysis. One of the methods that will be used to determine the reliability of the tools and the effectiveness of the investigation will be data collection by means of controlled forensic experiments and data analysis methods that will be determined by existing digital forensic assessment methods.</w:t>
      </w:r>
    </w:p>
    <w:p w14:paraId="1E6F3ED8" w14:textId="77777777" w:rsidR="00743F20" w:rsidRDefault="00000000">
      <w:pPr>
        <w:pStyle w:val="Heading3"/>
        <w:numPr>
          <w:ilvl w:val="0"/>
          <w:numId w:val="3"/>
        </w:numPr>
      </w:pPr>
      <w:bookmarkStart w:id="19" w:name="_ifwozrmonzhl" w:colFirst="0" w:colLast="0"/>
      <w:bookmarkEnd w:id="19"/>
      <w:r>
        <w:t>Methods</w:t>
      </w:r>
    </w:p>
    <w:p w14:paraId="2CCAB1CC"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is based on a mixed research methodology to incorporate quantitative and qualitative research techniques in the study to examine Android forensic investigation tools and challenges. The quantitative part will be concerned with the performance assessment of forensic tools in assessing the capacity of various types of digital evidence, like call logs, application data, multimedia files, and system artefacts. Metrics such as the success rate of data extraction, the </w:t>
      </w:r>
      <w:r>
        <w:rPr>
          <w:rFonts w:ascii="Times New Roman" w:eastAsia="Times New Roman" w:hAnsi="Times New Roman" w:cs="Times New Roman"/>
          <w:sz w:val="24"/>
          <w:szCs w:val="24"/>
        </w:rPr>
        <w:lastRenderedPageBreak/>
        <w:t>completeness of recovered data, and the tool compatibility with Android versions will be analysed. The qualitative aspect will entail the technical analysis of the challenges encountered when conducting an Android forensic investigation, such as an encryption mechanism, fragmentation of the devices and application sandboxing. This type of research is an experimental case study, after which the researcher chooses the following forensic tools, such as Cellebrite UFED, Magnet AXIOM, Oxygen Forensic Detective, and Autopsy, to get the data out of the Android devices or the controlled dataset.</w:t>
      </w:r>
    </w:p>
    <w:p w14:paraId="7713A3F7" w14:textId="77777777" w:rsidR="00743F20" w:rsidRDefault="00000000">
      <w:pPr>
        <w:pStyle w:val="Heading3"/>
        <w:numPr>
          <w:ilvl w:val="0"/>
          <w:numId w:val="1"/>
        </w:numPr>
      </w:pPr>
      <w:bookmarkStart w:id="20" w:name="_qqlqio8b36xb" w:colFirst="0" w:colLast="0"/>
      <w:bookmarkEnd w:id="20"/>
      <w:r>
        <w:t>Materials</w:t>
      </w:r>
    </w:p>
    <w:p w14:paraId="47863829"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employ a mixture of experimental data, Android device information, and forensic analysis software to assess Android forensic investigation methods. The data sources will be simulated Android datasets, publicly available mobile forensic datasets and test data created on Android applications. Collected data shall be collected under controlled forensic acquisition procedures under the selected forensic tools that have the capacity to retrieve device data and application artefacts. Software applied in the study comprises Cellebrite UFED, Magnet AXIOM, Oxygen Forensic Detective, autopsy and Android Debug Bridge (ADB), and these are well-known computer forensic examination systems. These are tools which will be utilised in logical and file-system level data extraction and analysis. Further processing can be done with the help of Python or digital forensic analysis software to analyse acquired data. </w:t>
      </w:r>
    </w:p>
    <w:p w14:paraId="0325596F" w14:textId="77777777" w:rsidR="00743F20" w:rsidRDefault="00000000">
      <w:pPr>
        <w:pStyle w:val="Heading1"/>
      </w:pPr>
      <w:bookmarkStart w:id="21" w:name="_dn5tviddjms1" w:colFirst="0" w:colLast="0"/>
      <w:bookmarkEnd w:id="21"/>
      <w:r>
        <w:t>4. Expected Outcome</w:t>
      </w:r>
    </w:p>
    <w:p w14:paraId="4AE4B750" w14:textId="77777777" w:rsidR="00743F2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anticipated research results will be the establishment and assessment of the usefulness of the current forensic tools and methods applied in the investigation of Android devices. One of the expectations in the study is the discovery that higher rates of data recovery and dependable evidence extraction will be obtained using advanced forensic tools like Autopsy, Oxygen Forensic Detective, and Cellebrite UFED than when using manual methods. The study can also show that the issues of encrypting gadgets, sandboxing applications, update frequency of Android OS, and secure boot procedures have a great impact on the success rate of forensic data collection. The research should point to the best use of the available forensic tools in particular situations: locked devices, encrypted storage, or deleted data recovery options. </w:t>
      </w:r>
      <w:proofErr w:type="spellStart"/>
      <w:r>
        <w:rPr>
          <w:rFonts w:ascii="Times New Roman" w:eastAsia="Times New Roman" w:hAnsi="Times New Roman" w:cs="Times New Roman"/>
          <w:sz w:val="24"/>
          <w:szCs w:val="24"/>
        </w:rPr>
        <w:t>Easttom</w:t>
      </w:r>
      <w:proofErr w:type="spellEnd"/>
      <w:r>
        <w:rPr>
          <w:rFonts w:ascii="Times New Roman" w:eastAsia="Times New Roman" w:hAnsi="Times New Roman" w:cs="Times New Roman"/>
          <w:sz w:val="24"/>
          <w:szCs w:val="24"/>
        </w:rPr>
        <w:t xml:space="preserve"> et al. (2020) point out that this study will be based on experimental testing and comparative analysis of the tools used in forensic work. This study may be used in enhancing digital forensic investigation practices by giving explicit information on the use of the right forensic tools in investigating Android devices. It is hoped that the study will benefit law enforcement, cybersecurity investigators, and digital forensic analysts by making the investigations more efficient and accurate. It also aims at developing scholarly interests in mobile forensic procedures and constraints of the existing technologies in Android. The research may be affected by </w:t>
      </w:r>
      <w:r>
        <w:rPr>
          <w:rFonts w:ascii="Times New Roman" w:eastAsia="Times New Roman" w:hAnsi="Times New Roman" w:cs="Times New Roman"/>
          <w:sz w:val="24"/>
          <w:szCs w:val="24"/>
        </w:rPr>
        <w:lastRenderedPageBreak/>
        <w:t>limitations, including, but not limited to, the use of proprietary tools, the unavailability of a variety of Android devices to test, and the constantly changing security aspects, ethical and legal issues surrounding the digital evidence and privacy.</w:t>
      </w:r>
    </w:p>
    <w:p w14:paraId="4359568D" w14:textId="77777777" w:rsidR="00743F20" w:rsidRDefault="00000000">
      <w:pPr>
        <w:pStyle w:val="Heading1"/>
      </w:pPr>
      <w:bookmarkStart w:id="22" w:name="_rgccbswjm8i8" w:colFirst="0" w:colLast="0"/>
      <w:bookmarkEnd w:id="22"/>
      <w:r>
        <w:t>5. Timeline</w:t>
      </w:r>
    </w:p>
    <w:tbl>
      <w:tblPr>
        <w:tblStyle w:val="a"/>
        <w:tblW w:w="10080" w:type="dxa"/>
        <w:tblInd w:w="-435" w:type="dxa"/>
        <w:tblBorders>
          <w:top w:val="nil"/>
          <w:left w:val="nil"/>
          <w:bottom w:val="nil"/>
          <w:right w:val="nil"/>
          <w:insideH w:val="nil"/>
          <w:insideV w:val="nil"/>
        </w:tblBorders>
        <w:tblLayout w:type="fixed"/>
        <w:tblLook w:val="0600" w:firstRow="0" w:lastRow="0" w:firstColumn="0" w:lastColumn="0" w:noHBand="1" w:noVBand="1"/>
      </w:tblPr>
      <w:tblGrid>
        <w:gridCol w:w="1500"/>
        <w:gridCol w:w="8580"/>
      </w:tblGrid>
      <w:tr w:rsidR="00743F20" w14:paraId="4F39B61E" w14:textId="77777777">
        <w:tc>
          <w:tcPr>
            <w:tcW w:w="150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555A2B93" w14:textId="77777777" w:rsidR="00743F20" w:rsidRDefault="00000000">
            <w:pP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w:t>
            </w:r>
          </w:p>
        </w:tc>
        <w:tc>
          <w:tcPr>
            <w:tcW w:w="858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7F4683C2" w14:textId="77777777" w:rsidR="00743F20" w:rsidRDefault="00000000">
            <w:pP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Activities / Milestones</w:t>
            </w:r>
          </w:p>
        </w:tc>
      </w:tr>
      <w:tr w:rsidR="00743F20" w14:paraId="0309E78D" w14:textId="77777777">
        <w:trPr>
          <w:trHeight w:val="684"/>
        </w:trPr>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740C747D"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1 – 2</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DC637"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Conduct an extensive literature review on Android digital forensics, focusing on challenges such as encryption, data volatility, and OS fragmentation. Review existing forensic tools, including Autopsy, Oxygen Forensic Detective, and Cellebrite UFED.</w:t>
            </w:r>
          </w:p>
        </w:tc>
      </w:tr>
      <w:tr w:rsidR="00743F20" w14:paraId="2992EDCA" w14:textId="77777777">
        <w:trPr>
          <w:trHeight w:val="684"/>
        </w:trPr>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E04CF36"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3 – 4</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8E0CEF"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Finalise the research design and methodology. Prepare the experimental setup, including Android devices, datasets, and a forensic testing environment. Define evaluation metrics such as data extraction success rate, accuracy, and processing time.</w:t>
            </w:r>
          </w:p>
        </w:tc>
      </w:tr>
      <w:tr w:rsidR="00743F20" w14:paraId="3267299A" w14:textId="77777777">
        <w:trPr>
          <w:trHeight w:val="505"/>
        </w:trPr>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04B9245F"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5 – 6</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B4F6A6"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Perform forensic data acquisition from Android devices using selected forensic tools. Collect system data, application data, and deleted files for further analysis.</w:t>
            </w:r>
          </w:p>
        </w:tc>
      </w:tr>
      <w:tr w:rsidR="00743F20" w14:paraId="00019B92" w14:textId="77777777">
        <w:trPr>
          <w:trHeight w:val="505"/>
        </w:trPr>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3AB3D6FB"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7 – 8</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B3374"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Conduct comparative experiments to analyse the performance of different forensic tools under various conditions, such as encrypted storage, locked devices, and different Android versions.</w:t>
            </w:r>
          </w:p>
        </w:tc>
      </w:tr>
      <w:tr w:rsidR="00743F20" w14:paraId="689E65B5" w14:textId="77777777">
        <w:trPr>
          <w:trHeight w:val="505"/>
        </w:trPr>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58B9ECE1"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9 – 10</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16075"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Analyse the collected forensic data using appropriate evaluation techniques. Compare tool performance based on evidence recovery rate, reliability, and efficiency.</w:t>
            </w:r>
          </w:p>
        </w:tc>
      </w:tr>
      <w:tr w:rsidR="00743F20" w14:paraId="569B90EA" w14:textId="77777777">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1FB0BEAD"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11</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FB83B"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Interpret research findings, identify major challenges in Android forensic investigations, and document the results.</w:t>
            </w:r>
          </w:p>
        </w:tc>
      </w:tr>
      <w:tr w:rsidR="00743F20" w14:paraId="478F8EA6" w14:textId="77777777">
        <w:trPr>
          <w:trHeight w:val="505"/>
        </w:trPr>
        <w:tc>
          <w:tcPr>
            <w:tcW w:w="1500" w:type="dxa"/>
            <w:tcBorders>
              <w:top w:val="single" w:sz="8" w:space="0" w:color="000000"/>
              <w:left w:val="single" w:sz="8" w:space="0" w:color="000000"/>
              <w:bottom w:val="single" w:sz="8" w:space="0" w:color="000000"/>
              <w:right w:val="single" w:sz="8" w:space="0" w:color="000000"/>
            </w:tcBorders>
            <w:shd w:val="clear" w:color="auto" w:fill="FFF2CC"/>
            <w:tcMar>
              <w:top w:w="100" w:type="dxa"/>
              <w:left w:w="100" w:type="dxa"/>
              <w:bottom w:w="100" w:type="dxa"/>
              <w:right w:w="100" w:type="dxa"/>
            </w:tcMar>
          </w:tcPr>
          <w:p w14:paraId="291346E9" w14:textId="77777777" w:rsidR="00743F20" w:rsidRDefault="00000000">
            <w:pPr>
              <w:spacing w:line="24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Week 12</w:t>
            </w:r>
          </w:p>
        </w:tc>
        <w:tc>
          <w:tcPr>
            <w:tcW w:w="8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433AE" w14:textId="77777777" w:rsidR="00743F20" w:rsidRDefault="00000000">
            <w:pPr>
              <w:spacing w:line="240" w:lineRule="auto"/>
              <w:jc w:val="both"/>
              <w:rPr>
                <w:rFonts w:ascii="Times New Roman" w:eastAsia="Times New Roman" w:hAnsi="Times New Roman" w:cs="Times New Roman"/>
              </w:rPr>
            </w:pPr>
            <w:r>
              <w:rPr>
                <w:rFonts w:ascii="Times New Roman" w:eastAsia="Times New Roman" w:hAnsi="Times New Roman" w:cs="Times New Roman"/>
              </w:rPr>
              <w:t>Finalise the research report, proofread the document, make necessary revisions, and submit the final project proposal.</w:t>
            </w:r>
          </w:p>
        </w:tc>
      </w:tr>
    </w:tbl>
    <w:p w14:paraId="69605A7B" w14:textId="77777777" w:rsidR="00743F20" w:rsidRDefault="00000000">
      <w:pPr>
        <w:spacing w:line="360" w:lineRule="auto"/>
        <w:jc w:val="both"/>
        <w:rPr>
          <w:rFonts w:ascii="Times New Roman" w:eastAsia="Times New Roman" w:hAnsi="Times New Roman" w:cs="Times New Roman"/>
          <w:sz w:val="24"/>
          <w:szCs w:val="24"/>
        </w:rPr>
      </w:pPr>
      <w:r>
        <w:br w:type="page"/>
      </w:r>
    </w:p>
    <w:p w14:paraId="307C1B44" w14:textId="77777777" w:rsidR="00743F20" w:rsidRDefault="00000000">
      <w:pPr>
        <w:pStyle w:val="Heading1"/>
      </w:pPr>
      <w:bookmarkStart w:id="23" w:name="_wst72a47gwen" w:colFirst="0" w:colLast="0"/>
      <w:bookmarkEnd w:id="23"/>
      <w:r>
        <w:lastRenderedPageBreak/>
        <w:t>References</w:t>
      </w:r>
    </w:p>
    <w:p w14:paraId="242EDFD7"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Patel, B. and Mann, P.S., 2025. A survey on mobile digital forensic: Taxonomy, tools, and challenges. Security and Privacy, 8(2), p.e470.</w:t>
      </w:r>
    </w:p>
    <w:p w14:paraId="354DF04E"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Kumar, P., Narayan, R. and Rasid, E., 2026. Android Forensics: A Literature Review of Methodologies and Tool Efficacy. International Journal of Advanced Networking and Applications, 17(4), pp.7045-7054.</w:t>
      </w:r>
    </w:p>
    <w:p w14:paraId="0A08B8D4"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Soni, N., 2024. Forensic analysis of WhatsApp: A review of techniques, challenges, and future directions. Journal of Forensic Science and Research, 8(1), pp.019-024.</w:t>
      </w:r>
    </w:p>
    <w:p w14:paraId="0BA7645A"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proofErr w:type="spellStart"/>
      <w:r w:rsidRPr="009D17E3">
        <w:rPr>
          <w:rFonts w:ascii="Times New Roman" w:eastAsia="Times New Roman" w:hAnsi="Times New Roman" w:cs="Times New Roman"/>
          <w:sz w:val="24"/>
          <w:szCs w:val="24"/>
        </w:rPr>
        <w:t>Almuqren</w:t>
      </w:r>
      <w:proofErr w:type="spellEnd"/>
      <w:r w:rsidRPr="009D17E3">
        <w:rPr>
          <w:rFonts w:ascii="Times New Roman" w:eastAsia="Times New Roman" w:hAnsi="Times New Roman" w:cs="Times New Roman"/>
          <w:sz w:val="24"/>
          <w:szCs w:val="24"/>
        </w:rPr>
        <w:t xml:space="preserve">, A., </w:t>
      </w:r>
      <w:proofErr w:type="spellStart"/>
      <w:r w:rsidRPr="009D17E3">
        <w:rPr>
          <w:rFonts w:ascii="Times New Roman" w:eastAsia="Times New Roman" w:hAnsi="Times New Roman" w:cs="Times New Roman"/>
          <w:sz w:val="24"/>
          <w:szCs w:val="24"/>
        </w:rPr>
        <w:t>Alsuwaelim</w:t>
      </w:r>
      <w:proofErr w:type="spellEnd"/>
      <w:r w:rsidRPr="009D17E3">
        <w:rPr>
          <w:rFonts w:ascii="Times New Roman" w:eastAsia="Times New Roman" w:hAnsi="Times New Roman" w:cs="Times New Roman"/>
          <w:sz w:val="24"/>
          <w:szCs w:val="24"/>
        </w:rPr>
        <w:t>, H., Rahman, M.H. and Ibrahim, A.A., 2024. A systematic literature review on digital forensic investigation on Android devices. Procedia Computer Science, 235, pp.1332-1352.</w:t>
      </w:r>
    </w:p>
    <w:p w14:paraId="2FC1812D"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Bhushan, H.H.B. and Florance, S.M., 2022, March. An overview on handling anti forensic issues in android devices using forensic </w:t>
      </w:r>
      <w:proofErr w:type="spellStart"/>
      <w:r w:rsidRPr="009D17E3">
        <w:rPr>
          <w:rFonts w:ascii="Times New Roman" w:eastAsia="Times New Roman" w:hAnsi="Times New Roman" w:cs="Times New Roman"/>
          <w:sz w:val="24"/>
          <w:szCs w:val="24"/>
        </w:rPr>
        <w:t>automator</w:t>
      </w:r>
      <w:proofErr w:type="spellEnd"/>
      <w:r w:rsidRPr="009D17E3">
        <w:rPr>
          <w:rFonts w:ascii="Times New Roman" w:eastAsia="Times New Roman" w:hAnsi="Times New Roman" w:cs="Times New Roman"/>
          <w:sz w:val="24"/>
          <w:szCs w:val="24"/>
        </w:rPr>
        <w:t xml:space="preserve"> tool. In 2022 IEEE International Conference on Signal Processing, Informatics, Communication and Energy Systems (SPICES) (Vol. 1, pp. 425-430). IEEE.</w:t>
      </w:r>
    </w:p>
    <w:p w14:paraId="2D8562D5"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Fakiha, B., 2024. Unlocking Digital Evidence: Recent Challenges and Strategies in Mobile Device Forensic Analysis. J. Internet Serv. Inf. </w:t>
      </w:r>
      <w:proofErr w:type="spellStart"/>
      <w:r w:rsidRPr="009D17E3">
        <w:rPr>
          <w:rFonts w:ascii="Times New Roman" w:eastAsia="Times New Roman" w:hAnsi="Times New Roman" w:cs="Times New Roman"/>
          <w:sz w:val="24"/>
          <w:szCs w:val="24"/>
        </w:rPr>
        <w:t>Secur</w:t>
      </w:r>
      <w:proofErr w:type="spellEnd"/>
      <w:r w:rsidRPr="009D17E3">
        <w:rPr>
          <w:rFonts w:ascii="Times New Roman" w:eastAsia="Times New Roman" w:hAnsi="Times New Roman" w:cs="Times New Roman"/>
          <w:sz w:val="24"/>
          <w:szCs w:val="24"/>
        </w:rPr>
        <w:t>., 14(2), pp.68-84.</w:t>
      </w:r>
    </w:p>
    <w:p w14:paraId="712D43CB"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Caruso, A., 2024. Forensic Analysis of Mobile Spyware: Investigating Security, Vulnerabilities, and Detection Challenges in Android and iOS Platforms (Doctoral dissertation, Politecnico di Torino).</w:t>
      </w:r>
    </w:p>
    <w:p w14:paraId="708EA859"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Soni, N., Kaur, M. and Bhardwaj, V., 2024. A forensic analysis of </w:t>
      </w:r>
      <w:proofErr w:type="spellStart"/>
      <w:r w:rsidRPr="009D17E3">
        <w:rPr>
          <w:rFonts w:ascii="Times New Roman" w:eastAsia="Times New Roman" w:hAnsi="Times New Roman" w:cs="Times New Roman"/>
          <w:sz w:val="24"/>
          <w:szCs w:val="24"/>
        </w:rPr>
        <w:t>AnyDesk</w:t>
      </w:r>
      <w:proofErr w:type="spellEnd"/>
      <w:r w:rsidRPr="009D17E3">
        <w:rPr>
          <w:rFonts w:ascii="Times New Roman" w:eastAsia="Times New Roman" w:hAnsi="Times New Roman" w:cs="Times New Roman"/>
          <w:sz w:val="24"/>
          <w:szCs w:val="24"/>
        </w:rPr>
        <w:t xml:space="preserve"> Remote Access application by using various forensic tools and techniques. Forensic Science International: Digital Investigation, 48, p.301695.</w:t>
      </w:r>
    </w:p>
    <w:p w14:paraId="2BDD43DD"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Dabade, K., </w:t>
      </w:r>
      <w:proofErr w:type="spellStart"/>
      <w:r w:rsidRPr="009D17E3">
        <w:rPr>
          <w:rFonts w:ascii="Times New Roman" w:eastAsia="Times New Roman" w:hAnsi="Times New Roman" w:cs="Times New Roman"/>
          <w:sz w:val="24"/>
          <w:szCs w:val="24"/>
        </w:rPr>
        <w:t>Dhalkar</w:t>
      </w:r>
      <w:proofErr w:type="spellEnd"/>
      <w:r w:rsidRPr="009D17E3">
        <w:rPr>
          <w:rFonts w:ascii="Times New Roman" w:eastAsia="Times New Roman" w:hAnsi="Times New Roman" w:cs="Times New Roman"/>
          <w:sz w:val="24"/>
          <w:szCs w:val="24"/>
        </w:rPr>
        <w:t xml:space="preserve">, P., </w:t>
      </w:r>
      <w:proofErr w:type="spellStart"/>
      <w:r w:rsidRPr="009D17E3">
        <w:rPr>
          <w:rFonts w:ascii="Times New Roman" w:eastAsia="Times New Roman" w:hAnsi="Times New Roman" w:cs="Times New Roman"/>
          <w:sz w:val="24"/>
          <w:szCs w:val="24"/>
        </w:rPr>
        <w:t>Bandgar</w:t>
      </w:r>
      <w:proofErr w:type="spellEnd"/>
      <w:r w:rsidRPr="009D17E3">
        <w:rPr>
          <w:rFonts w:ascii="Times New Roman" w:eastAsia="Times New Roman" w:hAnsi="Times New Roman" w:cs="Times New Roman"/>
          <w:sz w:val="24"/>
          <w:szCs w:val="24"/>
        </w:rPr>
        <w:t>, S. and Shende, A., 2022. Forensic Tool for Android Mobile Device.</w:t>
      </w:r>
    </w:p>
    <w:p w14:paraId="62812D8E"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Kumar, I. and Mehta, P., 2022. Challenges, tools, and future of mobile phone forensics. Journal of Positive School Psychology http://journalppw. com, 6(4), pp.4463-4474.</w:t>
      </w:r>
    </w:p>
    <w:p w14:paraId="10BD8A3D"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Chauhan, P., Jaitly, T. and Agrawal, A.K., 2022. Comparative analysis of mobile forensic proprietary tools: an application in forensic investigation. Journal of Forensic Science and Research, 6(1), pp.077-082.</w:t>
      </w:r>
    </w:p>
    <w:p w14:paraId="526CFDFB"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Kim, H., Shin, Y., Kim, S., Jo, W., Kim, M. and Shon, T., 2022. Digital forensic analysis to improve user privacy on Android. Sensors, 22(11), p.3971.</w:t>
      </w:r>
    </w:p>
    <w:p w14:paraId="3A586C63"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Qureshi, M.A.A., Gill, A.M. and Sadaf, M., 2024, May. APK Insight: Revolutionizing Forensic Analysis with a User-Friendly Approach. In 2024 International Conference on Engineering &amp; Computing Technologies (ICECT) (pp. 1-6). IEEE.</w:t>
      </w:r>
    </w:p>
    <w:p w14:paraId="6D42E283"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proofErr w:type="spellStart"/>
      <w:r w:rsidRPr="009D17E3">
        <w:rPr>
          <w:rFonts w:ascii="Times New Roman" w:eastAsia="Times New Roman" w:hAnsi="Times New Roman" w:cs="Times New Roman"/>
          <w:sz w:val="24"/>
          <w:szCs w:val="24"/>
        </w:rPr>
        <w:lastRenderedPageBreak/>
        <w:t>Boztas</w:t>
      </w:r>
      <w:proofErr w:type="spellEnd"/>
      <w:r w:rsidRPr="009D17E3">
        <w:rPr>
          <w:rFonts w:ascii="Times New Roman" w:eastAsia="Times New Roman" w:hAnsi="Times New Roman" w:cs="Times New Roman"/>
          <w:sz w:val="24"/>
          <w:szCs w:val="24"/>
        </w:rPr>
        <w:t xml:space="preserve">, A., De Jong, J. and </w:t>
      </w:r>
      <w:proofErr w:type="spellStart"/>
      <w:r w:rsidRPr="009D17E3">
        <w:rPr>
          <w:rFonts w:ascii="Times New Roman" w:eastAsia="Times New Roman" w:hAnsi="Times New Roman" w:cs="Times New Roman"/>
          <w:sz w:val="24"/>
          <w:szCs w:val="24"/>
        </w:rPr>
        <w:t>Hadjigeorghiou</w:t>
      </w:r>
      <w:proofErr w:type="spellEnd"/>
      <w:r w:rsidRPr="009D17E3">
        <w:rPr>
          <w:rFonts w:ascii="Times New Roman" w:eastAsia="Times New Roman" w:hAnsi="Times New Roman" w:cs="Times New Roman"/>
          <w:sz w:val="24"/>
          <w:szCs w:val="24"/>
        </w:rPr>
        <w:t>, C., 2025. Argus: A new approach for forensic analysis of apps on mobile devices. Forensic Science International: Digital Investigation, 53, p.301938.</w:t>
      </w:r>
    </w:p>
    <w:p w14:paraId="39F89F8B"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Ntshangase, S., </w:t>
      </w:r>
      <w:proofErr w:type="spellStart"/>
      <w:r w:rsidRPr="009D17E3">
        <w:rPr>
          <w:rFonts w:ascii="Times New Roman" w:eastAsia="Times New Roman" w:hAnsi="Times New Roman" w:cs="Times New Roman"/>
          <w:sz w:val="24"/>
          <w:szCs w:val="24"/>
        </w:rPr>
        <w:t>Nelufule</w:t>
      </w:r>
      <w:proofErr w:type="spellEnd"/>
      <w:r w:rsidRPr="009D17E3">
        <w:rPr>
          <w:rFonts w:ascii="Times New Roman" w:eastAsia="Times New Roman" w:hAnsi="Times New Roman" w:cs="Times New Roman"/>
          <w:sz w:val="24"/>
          <w:szCs w:val="24"/>
        </w:rPr>
        <w:t xml:space="preserve">, N., </w:t>
      </w:r>
      <w:proofErr w:type="spellStart"/>
      <w:r w:rsidRPr="009D17E3">
        <w:rPr>
          <w:rFonts w:ascii="Times New Roman" w:eastAsia="Times New Roman" w:hAnsi="Times New Roman" w:cs="Times New Roman"/>
          <w:sz w:val="24"/>
          <w:szCs w:val="24"/>
        </w:rPr>
        <w:t>Mulihase</w:t>
      </w:r>
      <w:proofErr w:type="spellEnd"/>
      <w:r w:rsidRPr="009D17E3">
        <w:rPr>
          <w:rFonts w:ascii="Times New Roman" w:eastAsia="Times New Roman" w:hAnsi="Times New Roman" w:cs="Times New Roman"/>
          <w:sz w:val="24"/>
          <w:szCs w:val="24"/>
        </w:rPr>
        <w:t>, D., Mtshali, M., Mokoena, C. and Moloi, P., 2024, September. A Survey of Digital Forensic Tools for Android and iOS Smart Phones. In 2024 IEEE International Conference on Cyber Security and Resilience (CSR) (pp. 139-145). IEEE.</w:t>
      </w:r>
    </w:p>
    <w:p w14:paraId="120D7D54"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Javed, A.R., Ahmed, W., </w:t>
      </w:r>
      <w:proofErr w:type="spellStart"/>
      <w:r w:rsidRPr="009D17E3">
        <w:rPr>
          <w:rFonts w:ascii="Times New Roman" w:eastAsia="Times New Roman" w:hAnsi="Times New Roman" w:cs="Times New Roman"/>
          <w:sz w:val="24"/>
          <w:szCs w:val="24"/>
        </w:rPr>
        <w:t>Alazab</w:t>
      </w:r>
      <w:proofErr w:type="spellEnd"/>
      <w:r w:rsidRPr="009D17E3">
        <w:rPr>
          <w:rFonts w:ascii="Times New Roman" w:eastAsia="Times New Roman" w:hAnsi="Times New Roman" w:cs="Times New Roman"/>
          <w:sz w:val="24"/>
          <w:szCs w:val="24"/>
        </w:rPr>
        <w:t xml:space="preserve">, M., Jalil, Z., Kifayat, K. and </w:t>
      </w:r>
      <w:proofErr w:type="spellStart"/>
      <w:r w:rsidRPr="009D17E3">
        <w:rPr>
          <w:rFonts w:ascii="Times New Roman" w:eastAsia="Times New Roman" w:hAnsi="Times New Roman" w:cs="Times New Roman"/>
          <w:sz w:val="24"/>
          <w:szCs w:val="24"/>
        </w:rPr>
        <w:t>Gadekallu</w:t>
      </w:r>
      <w:proofErr w:type="spellEnd"/>
      <w:r w:rsidRPr="009D17E3">
        <w:rPr>
          <w:rFonts w:ascii="Times New Roman" w:eastAsia="Times New Roman" w:hAnsi="Times New Roman" w:cs="Times New Roman"/>
          <w:sz w:val="24"/>
          <w:szCs w:val="24"/>
        </w:rPr>
        <w:t>, T.R., 2022. A comprehensive survey on computer forensics: State-of-the-art, tools, techniques, challenges, and future directions. IEEE Access, 10, pp.11065-11089.</w:t>
      </w:r>
    </w:p>
    <w:p w14:paraId="2A8DAD39"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Mnaouer, I.B., </w:t>
      </w:r>
      <w:proofErr w:type="spellStart"/>
      <w:r w:rsidRPr="009D17E3">
        <w:rPr>
          <w:rFonts w:ascii="Times New Roman" w:eastAsia="Times New Roman" w:hAnsi="Times New Roman" w:cs="Times New Roman"/>
          <w:sz w:val="24"/>
          <w:szCs w:val="24"/>
        </w:rPr>
        <w:t>Samsudeen</w:t>
      </w:r>
      <w:proofErr w:type="spellEnd"/>
      <w:r w:rsidRPr="009D17E3">
        <w:rPr>
          <w:rFonts w:ascii="Times New Roman" w:eastAsia="Times New Roman" w:hAnsi="Times New Roman" w:cs="Times New Roman"/>
          <w:sz w:val="24"/>
          <w:szCs w:val="24"/>
        </w:rPr>
        <w:t xml:space="preserve">, A., Sherif, M., </w:t>
      </w:r>
      <w:proofErr w:type="spellStart"/>
      <w:r w:rsidRPr="009D17E3">
        <w:rPr>
          <w:rFonts w:ascii="Times New Roman" w:eastAsia="Times New Roman" w:hAnsi="Times New Roman" w:cs="Times New Roman"/>
          <w:sz w:val="24"/>
          <w:szCs w:val="24"/>
        </w:rPr>
        <w:t>Alreyashi</w:t>
      </w:r>
      <w:proofErr w:type="spellEnd"/>
      <w:r w:rsidRPr="009D17E3">
        <w:rPr>
          <w:rFonts w:ascii="Times New Roman" w:eastAsia="Times New Roman" w:hAnsi="Times New Roman" w:cs="Times New Roman"/>
          <w:sz w:val="24"/>
          <w:szCs w:val="24"/>
        </w:rPr>
        <w:t xml:space="preserve">, A., Bashar, A. and </w:t>
      </w:r>
      <w:proofErr w:type="spellStart"/>
      <w:r w:rsidRPr="009D17E3">
        <w:rPr>
          <w:rFonts w:ascii="Times New Roman" w:eastAsia="Times New Roman" w:hAnsi="Times New Roman" w:cs="Times New Roman"/>
          <w:sz w:val="24"/>
          <w:szCs w:val="24"/>
        </w:rPr>
        <w:t>Satrya</w:t>
      </w:r>
      <w:proofErr w:type="spellEnd"/>
      <w:r w:rsidRPr="009D17E3">
        <w:rPr>
          <w:rFonts w:ascii="Times New Roman" w:eastAsia="Times New Roman" w:hAnsi="Times New Roman" w:cs="Times New Roman"/>
          <w:sz w:val="24"/>
          <w:szCs w:val="24"/>
        </w:rPr>
        <w:t xml:space="preserve">, G.B., 2024, November. Android Forensics Analysis: Is it incognito?. In 2024 17th International Conference on Development in </w:t>
      </w:r>
      <w:proofErr w:type="spellStart"/>
      <w:r w:rsidRPr="009D17E3">
        <w:rPr>
          <w:rFonts w:ascii="Times New Roman" w:eastAsia="Times New Roman" w:hAnsi="Times New Roman" w:cs="Times New Roman"/>
          <w:sz w:val="24"/>
          <w:szCs w:val="24"/>
        </w:rPr>
        <w:t>eSystem</w:t>
      </w:r>
      <w:proofErr w:type="spellEnd"/>
      <w:r w:rsidRPr="009D17E3">
        <w:rPr>
          <w:rFonts w:ascii="Times New Roman" w:eastAsia="Times New Roman" w:hAnsi="Times New Roman" w:cs="Times New Roman"/>
          <w:sz w:val="24"/>
          <w:szCs w:val="24"/>
        </w:rPr>
        <w:t xml:space="preserve"> Engineering (</w:t>
      </w:r>
      <w:proofErr w:type="spellStart"/>
      <w:r w:rsidRPr="009D17E3">
        <w:rPr>
          <w:rFonts w:ascii="Times New Roman" w:eastAsia="Times New Roman" w:hAnsi="Times New Roman" w:cs="Times New Roman"/>
          <w:sz w:val="24"/>
          <w:szCs w:val="24"/>
        </w:rPr>
        <w:t>DeSE</w:t>
      </w:r>
      <w:proofErr w:type="spellEnd"/>
      <w:r w:rsidRPr="009D17E3">
        <w:rPr>
          <w:rFonts w:ascii="Times New Roman" w:eastAsia="Times New Roman" w:hAnsi="Times New Roman" w:cs="Times New Roman"/>
          <w:sz w:val="24"/>
          <w:szCs w:val="24"/>
        </w:rPr>
        <w:t>) (pp. 225-229). IEEE.</w:t>
      </w:r>
    </w:p>
    <w:p w14:paraId="183B35E8"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Karjagi, A.J. and Quadri, S.A., 2023. Design of a framework for data extraction and analysis from android-embedded smartphones. Russian Law Journal, 11(3), pp.794-800.</w:t>
      </w:r>
    </w:p>
    <w:p w14:paraId="328FC2B9"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Daraghmi, E., </w:t>
      </w:r>
      <w:proofErr w:type="spellStart"/>
      <w:r w:rsidRPr="009D17E3">
        <w:rPr>
          <w:rFonts w:ascii="Times New Roman" w:eastAsia="Times New Roman" w:hAnsi="Times New Roman" w:cs="Times New Roman"/>
          <w:sz w:val="24"/>
          <w:szCs w:val="24"/>
        </w:rPr>
        <w:t>Qaroush</w:t>
      </w:r>
      <w:proofErr w:type="spellEnd"/>
      <w:r w:rsidRPr="009D17E3">
        <w:rPr>
          <w:rFonts w:ascii="Times New Roman" w:eastAsia="Times New Roman" w:hAnsi="Times New Roman" w:cs="Times New Roman"/>
          <w:sz w:val="24"/>
          <w:szCs w:val="24"/>
        </w:rPr>
        <w:t xml:space="preserve">, Z., Hamdi, M. and </w:t>
      </w:r>
      <w:proofErr w:type="spellStart"/>
      <w:r w:rsidRPr="009D17E3">
        <w:rPr>
          <w:rFonts w:ascii="Times New Roman" w:eastAsia="Times New Roman" w:hAnsi="Times New Roman" w:cs="Times New Roman"/>
          <w:sz w:val="24"/>
          <w:szCs w:val="24"/>
        </w:rPr>
        <w:t>Cheikhrouhou</w:t>
      </w:r>
      <w:proofErr w:type="spellEnd"/>
      <w:r w:rsidRPr="009D17E3">
        <w:rPr>
          <w:rFonts w:ascii="Times New Roman" w:eastAsia="Times New Roman" w:hAnsi="Times New Roman" w:cs="Times New Roman"/>
          <w:sz w:val="24"/>
          <w:szCs w:val="24"/>
        </w:rPr>
        <w:t xml:space="preserve">, O., 2023. Forensic operations for recognizing </w:t>
      </w:r>
      <w:proofErr w:type="spellStart"/>
      <w:r w:rsidRPr="009D17E3">
        <w:rPr>
          <w:rFonts w:ascii="Times New Roman" w:eastAsia="Times New Roman" w:hAnsi="Times New Roman" w:cs="Times New Roman"/>
          <w:sz w:val="24"/>
          <w:szCs w:val="24"/>
        </w:rPr>
        <w:t>sqlite</w:t>
      </w:r>
      <w:proofErr w:type="spellEnd"/>
      <w:r w:rsidRPr="009D17E3">
        <w:rPr>
          <w:rFonts w:ascii="Times New Roman" w:eastAsia="Times New Roman" w:hAnsi="Times New Roman" w:cs="Times New Roman"/>
          <w:sz w:val="24"/>
          <w:szCs w:val="24"/>
        </w:rPr>
        <w:t xml:space="preserve"> content (</w:t>
      </w:r>
      <w:proofErr w:type="spellStart"/>
      <w:r w:rsidRPr="009D17E3">
        <w:rPr>
          <w:rFonts w:ascii="Times New Roman" w:eastAsia="Times New Roman" w:hAnsi="Times New Roman" w:cs="Times New Roman"/>
          <w:sz w:val="24"/>
          <w:szCs w:val="24"/>
        </w:rPr>
        <w:t>forc</w:t>
      </w:r>
      <w:proofErr w:type="spellEnd"/>
      <w:r w:rsidRPr="009D17E3">
        <w:rPr>
          <w:rFonts w:ascii="Times New Roman" w:eastAsia="Times New Roman" w:hAnsi="Times New Roman" w:cs="Times New Roman"/>
          <w:sz w:val="24"/>
          <w:szCs w:val="24"/>
        </w:rPr>
        <w:t xml:space="preserve">): An automated forensic tool for efficient </w:t>
      </w:r>
      <w:proofErr w:type="spellStart"/>
      <w:r w:rsidRPr="009D17E3">
        <w:rPr>
          <w:rFonts w:ascii="Times New Roman" w:eastAsia="Times New Roman" w:hAnsi="Times New Roman" w:cs="Times New Roman"/>
          <w:sz w:val="24"/>
          <w:szCs w:val="24"/>
        </w:rPr>
        <w:t>sqlite</w:t>
      </w:r>
      <w:proofErr w:type="spellEnd"/>
      <w:r w:rsidRPr="009D17E3">
        <w:rPr>
          <w:rFonts w:ascii="Times New Roman" w:eastAsia="Times New Roman" w:hAnsi="Times New Roman" w:cs="Times New Roman"/>
          <w:sz w:val="24"/>
          <w:szCs w:val="24"/>
        </w:rPr>
        <w:t xml:space="preserve"> evidence extraction on android devices. Applied Sciences, 13(19), p.10736.</w:t>
      </w:r>
    </w:p>
    <w:p w14:paraId="502E0AF3" w14:textId="77777777" w:rsidR="00743F20" w:rsidRPr="009D17E3" w:rsidRDefault="00000000" w:rsidP="009D17E3">
      <w:pPr>
        <w:pStyle w:val="ListParagraph"/>
        <w:numPr>
          <w:ilvl w:val="0"/>
          <w:numId w:val="4"/>
        </w:numPr>
        <w:spacing w:line="360" w:lineRule="auto"/>
        <w:jc w:val="both"/>
        <w:rPr>
          <w:rFonts w:ascii="Times New Roman" w:eastAsia="Times New Roman" w:hAnsi="Times New Roman" w:cs="Times New Roman"/>
          <w:sz w:val="24"/>
          <w:szCs w:val="24"/>
        </w:rPr>
      </w:pPr>
      <w:r w:rsidRPr="009D17E3">
        <w:rPr>
          <w:rFonts w:ascii="Times New Roman" w:eastAsia="Times New Roman" w:hAnsi="Times New Roman" w:cs="Times New Roman"/>
          <w:sz w:val="24"/>
          <w:szCs w:val="24"/>
        </w:rPr>
        <w:t xml:space="preserve">Ceballos Delgado, A.A., Glisson, W.B., </w:t>
      </w:r>
      <w:proofErr w:type="spellStart"/>
      <w:r w:rsidRPr="009D17E3">
        <w:rPr>
          <w:rFonts w:ascii="Times New Roman" w:eastAsia="Times New Roman" w:hAnsi="Times New Roman" w:cs="Times New Roman"/>
          <w:sz w:val="24"/>
          <w:szCs w:val="24"/>
        </w:rPr>
        <w:t>Grispos</w:t>
      </w:r>
      <w:proofErr w:type="spellEnd"/>
      <w:r w:rsidRPr="009D17E3">
        <w:rPr>
          <w:rFonts w:ascii="Times New Roman" w:eastAsia="Times New Roman" w:hAnsi="Times New Roman" w:cs="Times New Roman"/>
          <w:sz w:val="24"/>
          <w:szCs w:val="24"/>
        </w:rPr>
        <w:t>, G. and Choo, K.K.R., 2022. FADE: A forensic image generator for android device education. Wiley Interdisciplinary Reviews: Forensic Science, 4(2), p.e1432.</w:t>
      </w:r>
    </w:p>
    <w:sectPr w:rsidR="00743F20" w:rsidRPr="009D17E3" w:rsidSect="003A0B88">
      <w:footerReference w:type="default" r:id="rId9"/>
      <w:pgSz w:w="11906" w:h="16838"/>
      <w:pgMar w:top="1133" w:right="1287" w:bottom="1248" w:left="1417" w:header="720" w:footer="566"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C2FD41" w14:textId="77777777" w:rsidR="004123D7" w:rsidRDefault="004123D7">
      <w:pPr>
        <w:spacing w:line="240" w:lineRule="auto"/>
      </w:pPr>
      <w:r>
        <w:separator/>
      </w:r>
    </w:p>
  </w:endnote>
  <w:endnote w:type="continuationSeparator" w:id="0">
    <w:p w14:paraId="4DAA8A51" w14:textId="77777777" w:rsidR="004123D7" w:rsidRDefault="004123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86766554-6492-4EF8-AE87-25CB2EAA879C}"/>
  </w:font>
  <w:font w:name="Cambria">
    <w:panose1 w:val="02040503050406030204"/>
    <w:charset w:val="00"/>
    <w:family w:val="roman"/>
    <w:pitch w:val="variable"/>
    <w:sig w:usb0="E00006FF" w:usb1="420024FF" w:usb2="02000000" w:usb3="00000000" w:csb0="0000019F" w:csb1="00000000"/>
    <w:embedRegular r:id="rId2" w:fontKey="{E736E308-7718-47E7-81BA-C82922301B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B4C95" w14:textId="77777777" w:rsidR="00743F20"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3A0B88">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65BF7" w14:textId="77777777" w:rsidR="004123D7" w:rsidRDefault="004123D7">
      <w:pPr>
        <w:spacing w:line="240" w:lineRule="auto"/>
      </w:pPr>
      <w:r>
        <w:separator/>
      </w:r>
    </w:p>
  </w:footnote>
  <w:footnote w:type="continuationSeparator" w:id="0">
    <w:p w14:paraId="2DC30A13" w14:textId="77777777" w:rsidR="004123D7" w:rsidRDefault="004123D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D6F4A"/>
    <w:multiLevelType w:val="multilevel"/>
    <w:tmpl w:val="732844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433504"/>
    <w:multiLevelType w:val="hybridMultilevel"/>
    <w:tmpl w:val="0C66F3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5DE72E9"/>
    <w:multiLevelType w:val="multilevel"/>
    <w:tmpl w:val="4B16E7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A6183A"/>
    <w:multiLevelType w:val="multilevel"/>
    <w:tmpl w:val="37BC8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63213346">
    <w:abstractNumId w:val="2"/>
  </w:num>
  <w:num w:numId="2" w16cid:durableId="2004114611">
    <w:abstractNumId w:val="3"/>
  </w:num>
  <w:num w:numId="3" w16cid:durableId="1886722422">
    <w:abstractNumId w:val="0"/>
  </w:num>
  <w:num w:numId="4" w16cid:durableId="1651059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F20"/>
    <w:rsid w:val="00155010"/>
    <w:rsid w:val="00263339"/>
    <w:rsid w:val="003A0B88"/>
    <w:rsid w:val="004123D7"/>
    <w:rsid w:val="00743F20"/>
    <w:rsid w:val="00820C77"/>
    <w:rsid w:val="00905390"/>
    <w:rsid w:val="009D17E3"/>
    <w:rsid w:val="00A47F5A"/>
    <w:rsid w:val="00E05FD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CB270"/>
  <w15:docId w15:val="{4441C8F2-6097-42AD-A2F4-DDE41D7E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line="360" w:lineRule="auto"/>
      <w:ind w:left="720" w:hanging="360"/>
      <w:jc w:val="both"/>
      <w:outlineLvl w:val="2"/>
    </w:pPr>
    <w:rPr>
      <w:rFonts w:ascii="Times New Roman" w:eastAsia="Times New Roman" w:hAnsi="Times New Roman" w:cs="Times New Roman"/>
      <w:b/>
      <w:bCs/>
      <w:i/>
      <w:i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customStyle="1" w:styleId="TableParagraph">
    <w:name w:val="Table Paragraph"/>
    <w:basedOn w:val="Normal"/>
    <w:uiPriority w:val="1"/>
    <w:qFormat/>
    <w:rsid w:val="003A0B88"/>
    <w:pPr>
      <w:widowControl w:val="0"/>
      <w:autoSpaceDE w:val="0"/>
      <w:autoSpaceDN w:val="0"/>
      <w:spacing w:line="240" w:lineRule="auto"/>
      <w:ind w:left="112"/>
    </w:pPr>
    <w:rPr>
      <w:rFonts w:ascii="Arial MT" w:eastAsia="Arial MT" w:hAnsi="Arial MT" w:cs="Arial MT"/>
      <w:lang w:val="en-US" w:eastAsia="en-US"/>
    </w:rPr>
  </w:style>
  <w:style w:type="paragraph" w:styleId="ListParagraph">
    <w:name w:val="List Paragraph"/>
    <w:basedOn w:val="Normal"/>
    <w:uiPriority w:val="34"/>
    <w:qFormat/>
    <w:rsid w:val="009D17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85C35-86D9-456E-AB9E-AB0D20338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5484</Words>
  <Characters>31261</Characters>
  <Application>Microsoft Office Word</Application>
  <DocSecurity>0</DocSecurity>
  <Lines>260</Lines>
  <Paragraphs>73</Paragraphs>
  <ScaleCrop>false</ScaleCrop>
  <Company/>
  <LinksUpToDate>false</LinksUpToDate>
  <CharactersWithSpaces>36672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Sameer Rajubhai Panchal (2516024)</cp:lastModifiedBy>
  <cp:revision>4</cp:revision>
  <dcterms:created xsi:type="dcterms:W3CDTF">2026-03-07T16:28:00Z</dcterms:created>
  <dcterms:modified xsi:type="dcterms:W3CDTF">2026-04-20T13:01:00Z</dcterms:modified>
</cp:coreProperties>
</file>