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E93DE2" w14:textId="44BA921B" w:rsidR="00762A37" w:rsidRPr="005422E4" w:rsidRDefault="00347DE2" w:rsidP="005422E4">
      <w:pPr>
        <w:pStyle w:val="IntenseQuote"/>
        <w:rPr>
          <w:rFonts w:ascii="Times New Roman" w:hAnsi="Times New Roman" w:cs="Times New Roman"/>
          <w:i w:val="0"/>
          <w:iCs w:val="0"/>
          <w:color w:val="auto"/>
          <w:sz w:val="48"/>
          <w:szCs w:val="48"/>
        </w:rPr>
      </w:pPr>
      <w:r w:rsidRPr="00347DE2">
        <w:rPr>
          <w:rFonts w:ascii="Times New Roman" w:hAnsi="Times New Roman" w:cs="Times New Roman"/>
          <w:i w:val="0"/>
          <w:iCs w:val="0"/>
          <w:color w:val="auto"/>
          <w:sz w:val="48"/>
          <w:szCs w:val="48"/>
        </w:rPr>
        <w:t>Horace</w:t>
      </w:r>
    </w:p>
    <w:p w14:paraId="544C6DF7" w14:textId="0C796339" w:rsidR="00347DE2" w:rsidRPr="00A15580" w:rsidRDefault="00762A37" w:rsidP="00290FBD">
      <w:pPr>
        <w:rPr>
          <w:rFonts w:ascii="Times New Roman" w:hAnsi="Times New Roman" w:cs="Times New Roman"/>
          <w:sz w:val="34"/>
          <w:szCs w:val="34"/>
        </w:rPr>
      </w:pPr>
      <w:r w:rsidRPr="00A15580">
        <w:rPr>
          <w:noProof/>
          <w:sz w:val="34"/>
          <w:szCs w:val="34"/>
        </w:rPr>
        <w:drawing>
          <wp:anchor distT="0" distB="0" distL="114300" distR="114300" simplePos="0" relativeHeight="251658240" behindDoc="0" locked="0" layoutInCell="1" allowOverlap="1" wp14:anchorId="24FB939B" wp14:editId="03932C6F">
            <wp:simplePos x="0" y="0"/>
            <wp:positionH relativeFrom="margin">
              <wp:posOffset>-299201</wp:posOffset>
            </wp:positionH>
            <wp:positionV relativeFrom="paragraph">
              <wp:posOffset>1088620</wp:posOffset>
            </wp:positionV>
            <wp:extent cx="2426970" cy="3707130"/>
            <wp:effectExtent l="0" t="0" r="0" b="7620"/>
            <wp:wrapSquare wrapText="bothSides"/>
            <wp:docPr id="1" name="Picture 1" descr="Quintus Horatius Flaccus Photograph - Horace, Roman Poet by Photo Research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Quintus Horatius Flaccus Photograph - Horace, Roman Poet by Photo Researchers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76" t="5480" r="11984" b="7214"/>
                    <a:stretch/>
                  </pic:blipFill>
                  <pic:spPr bwMode="auto">
                    <a:xfrm>
                      <a:off x="0" y="0"/>
                      <a:ext cx="2426970" cy="370713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15FE9" w:rsidRPr="00A15580">
        <w:rPr>
          <w:rFonts w:ascii="Times New Roman" w:hAnsi="Times New Roman" w:cs="Times New Roman"/>
          <w:sz w:val="34"/>
          <w:szCs w:val="34"/>
        </w:rPr>
        <w:t>Quintus Horatius Flaccus was born around 65 B.C, in Venusia a small town centred in southern Italy</w:t>
      </w:r>
      <w:r w:rsidR="00402970" w:rsidRPr="00A15580">
        <w:rPr>
          <w:rFonts w:ascii="Times New Roman" w:hAnsi="Times New Roman" w:cs="Times New Roman"/>
          <w:sz w:val="34"/>
          <w:szCs w:val="34"/>
        </w:rPr>
        <w:t xml:space="preserve"> which was a “</w:t>
      </w:r>
      <w:r w:rsidR="00402970" w:rsidRPr="00A15580">
        <w:rPr>
          <w:rFonts w:ascii="Times New Roman" w:hAnsi="Times New Roman" w:cs="Times New Roman"/>
          <w:i/>
          <w:iCs/>
          <w:sz w:val="34"/>
          <w:szCs w:val="34"/>
        </w:rPr>
        <w:t>Roman colony founded for strategic reasons</w:t>
      </w:r>
      <w:r w:rsidR="00B44876" w:rsidRPr="00A15580">
        <w:rPr>
          <w:rFonts w:ascii="Times New Roman" w:hAnsi="Times New Roman" w:cs="Times New Roman"/>
          <w:i/>
          <w:iCs/>
          <w:sz w:val="34"/>
          <w:szCs w:val="34"/>
        </w:rPr>
        <w:t>”</w:t>
      </w:r>
      <w:sdt>
        <w:sdtPr>
          <w:rPr>
            <w:rFonts w:ascii="Times New Roman" w:hAnsi="Times New Roman" w:cs="Times New Roman"/>
            <w:i/>
            <w:iCs/>
            <w:sz w:val="34"/>
            <w:szCs w:val="34"/>
          </w:rPr>
          <w:id w:val="1414126992"/>
          <w:citation/>
        </w:sdtPr>
        <w:sdtContent>
          <w:r w:rsidR="00402970" w:rsidRPr="00A15580">
            <w:rPr>
              <w:rFonts w:ascii="Times New Roman" w:hAnsi="Times New Roman" w:cs="Times New Roman"/>
              <w:i/>
              <w:iCs/>
              <w:sz w:val="34"/>
              <w:szCs w:val="34"/>
            </w:rPr>
            <w:fldChar w:fldCharType="begin"/>
          </w:r>
          <w:r w:rsidR="00402970" w:rsidRPr="00A15580">
            <w:rPr>
              <w:rFonts w:ascii="Times New Roman" w:hAnsi="Times New Roman" w:cs="Times New Roman"/>
              <w:i/>
              <w:iCs/>
              <w:sz w:val="34"/>
              <w:szCs w:val="34"/>
            </w:rPr>
            <w:instrText xml:space="preserve"> CITATION Lev98 \l 2057 </w:instrText>
          </w:r>
          <w:r w:rsidR="00402970" w:rsidRPr="00A15580">
            <w:rPr>
              <w:rFonts w:ascii="Times New Roman" w:hAnsi="Times New Roman" w:cs="Times New Roman"/>
              <w:i/>
              <w:iCs/>
              <w:sz w:val="34"/>
              <w:szCs w:val="34"/>
            </w:rPr>
            <w:fldChar w:fldCharType="separate"/>
          </w:r>
          <w:r w:rsidR="005F52DC" w:rsidRPr="00A15580">
            <w:rPr>
              <w:rFonts w:ascii="Times New Roman" w:hAnsi="Times New Roman" w:cs="Times New Roman"/>
              <w:i/>
              <w:iCs/>
              <w:noProof/>
              <w:sz w:val="34"/>
              <w:szCs w:val="34"/>
            </w:rPr>
            <w:t xml:space="preserve"> </w:t>
          </w:r>
          <w:r w:rsidR="005F52DC" w:rsidRPr="00A15580">
            <w:rPr>
              <w:rFonts w:ascii="Times New Roman" w:hAnsi="Times New Roman" w:cs="Times New Roman"/>
              <w:noProof/>
              <w:sz w:val="34"/>
              <w:szCs w:val="34"/>
            </w:rPr>
            <w:t>(Levi, 1998)</w:t>
          </w:r>
          <w:r w:rsidR="00402970" w:rsidRPr="00A15580">
            <w:rPr>
              <w:rFonts w:ascii="Times New Roman" w:hAnsi="Times New Roman" w:cs="Times New Roman"/>
              <w:i/>
              <w:iCs/>
              <w:sz w:val="34"/>
              <w:szCs w:val="34"/>
            </w:rPr>
            <w:fldChar w:fldCharType="end"/>
          </w:r>
        </w:sdtContent>
      </w:sdt>
      <w:r w:rsidR="00402970" w:rsidRPr="00A15580">
        <w:rPr>
          <w:rFonts w:ascii="Times New Roman" w:hAnsi="Times New Roman" w:cs="Times New Roman"/>
          <w:sz w:val="34"/>
          <w:szCs w:val="34"/>
        </w:rPr>
        <w:t xml:space="preserve">. </w:t>
      </w:r>
      <w:r w:rsidR="00B44876" w:rsidRPr="00A15580">
        <w:rPr>
          <w:rFonts w:ascii="Times New Roman" w:hAnsi="Times New Roman" w:cs="Times New Roman"/>
          <w:sz w:val="34"/>
          <w:szCs w:val="34"/>
        </w:rPr>
        <w:t>Despite his farther being a freed-man he was fortunate enough to be given an esteemed education in Rome, “</w:t>
      </w:r>
      <w:r w:rsidR="00B44876" w:rsidRPr="00A15580">
        <w:rPr>
          <w:rFonts w:ascii="Times New Roman" w:hAnsi="Times New Roman" w:cs="Times New Roman"/>
          <w:i/>
          <w:iCs/>
          <w:sz w:val="34"/>
          <w:szCs w:val="34"/>
        </w:rPr>
        <w:t xml:space="preserve">In Rome, Horace studied, among </w:t>
      </w:r>
      <w:r w:rsidRPr="00A15580">
        <w:rPr>
          <w:rFonts w:ascii="Times New Roman" w:hAnsi="Times New Roman" w:cs="Times New Roman"/>
          <w:i/>
          <w:iCs/>
          <w:sz w:val="34"/>
          <w:szCs w:val="34"/>
        </w:rPr>
        <w:t xml:space="preserve">other </w:t>
      </w:r>
      <w:r w:rsidR="00B44876" w:rsidRPr="00A15580">
        <w:rPr>
          <w:rFonts w:ascii="Times New Roman" w:hAnsi="Times New Roman" w:cs="Times New Roman"/>
          <w:i/>
          <w:iCs/>
          <w:sz w:val="34"/>
          <w:szCs w:val="34"/>
        </w:rPr>
        <w:t>authors</w:t>
      </w:r>
      <w:r w:rsidRPr="00A15580">
        <w:rPr>
          <w:rFonts w:ascii="Times New Roman" w:hAnsi="Times New Roman" w:cs="Times New Roman"/>
          <w:i/>
          <w:iCs/>
          <w:sz w:val="34"/>
          <w:szCs w:val="34"/>
        </w:rPr>
        <w:t>, the early Latin writer Livius Andronicus as well as the great poet Homer</w:t>
      </w:r>
      <w:r w:rsidRPr="00A15580">
        <w:rPr>
          <w:rFonts w:ascii="Times New Roman" w:hAnsi="Times New Roman" w:cs="Times New Roman"/>
          <w:sz w:val="34"/>
          <w:szCs w:val="34"/>
        </w:rPr>
        <w:t>”</w:t>
      </w:r>
      <w:sdt>
        <w:sdtPr>
          <w:rPr>
            <w:rFonts w:ascii="Times New Roman" w:hAnsi="Times New Roman" w:cs="Times New Roman"/>
            <w:sz w:val="34"/>
            <w:szCs w:val="34"/>
          </w:rPr>
          <w:id w:val="647164182"/>
          <w:citation/>
        </w:sdtPr>
        <w:sdtContent>
          <w:r w:rsidRPr="00A15580">
            <w:rPr>
              <w:rFonts w:ascii="Times New Roman" w:hAnsi="Times New Roman" w:cs="Times New Roman"/>
              <w:sz w:val="34"/>
              <w:szCs w:val="34"/>
            </w:rPr>
            <w:fldChar w:fldCharType="begin"/>
          </w:r>
          <w:r w:rsidRPr="00A15580">
            <w:rPr>
              <w:rFonts w:ascii="Times New Roman" w:hAnsi="Times New Roman" w:cs="Times New Roman"/>
              <w:sz w:val="34"/>
              <w:szCs w:val="34"/>
            </w:rPr>
            <w:instrText xml:space="preserve"> CITATION Jef08 \l 2057 </w:instrText>
          </w:r>
          <w:r w:rsidRPr="00A15580">
            <w:rPr>
              <w:rFonts w:ascii="Times New Roman" w:hAnsi="Times New Roman" w:cs="Times New Roman"/>
              <w:sz w:val="34"/>
              <w:szCs w:val="34"/>
            </w:rPr>
            <w:fldChar w:fldCharType="separate"/>
          </w:r>
          <w:r w:rsidR="005F52DC" w:rsidRPr="00A15580">
            <w:rPr>
              <w:rFonts w:ascii="Times New Roman" w:hAnsi="Times New Roman" w:cs="Times New Roman"/>
              <w:noProof/>
              <w:sz w:val="34"/>
              <w:szCs w:val="34"/>
            </w:rPr>
            <w:t xml:space="preserve"> (Kaimowitz, 2008)</w:t>
          </w:r>
          <w:r w:rsidRPr="00A15580">
            <w:rPr>
              <w:rFonts w:ascii="Times New Roman" w:hAnsi="Times New Roman" w:cs="Times New Roman"/>
              <w:sz w:val="34"/>
              <w:szCs w:val="34"/>
            </w:rPr>
            <w:fldChar w:fldCharType="end"/>
          </w:r>
        </w:sdtContent>
      </w:sdt>
      <w:r w:rsidRPr="00A15580">
        <w:rPr>
          <w:rFonts w:ascii="Times New Roman" w:hAnsi="Times New Roman" w:cs="Times New Roman"/>
          <w:sz w:val="34"/>
          <w:szCs w:val="34"/>
        </w:rPr>
        <w:t xml:space="preserve">. </w:t>
      </w:r>
    </w:p>
    <w:p w14:paraId="3D9A4B70" w14:textId="2266E2FC" w:rsidR="009B747C" w:rsidRPr="00A15580" w:rsidRDefault="009B747C" w:rsidP="00290FBD">
      <w:pPr>
        <w:rPr>
          <w:rFonts w:ascii="Times New Roman" w:hAnsi="Times New Roman" w:cs="Times New Roman"/>
          <w:sz w:val="34"/>
          <w:szCs w:val="34"/>
        </w:rPr>
      </w:pPr>
      <w:r w:rsidRPr="00A15580">
        <w:rPr>
          <w:rFonts w:ascii="Times New Roman" w:hAnsi="Times New Roman" w:cs="Times New Roman"/>
          <w:sz w:val="34"/>
          <w:szCs w:val="34"/>
        </w:rPr>
        <w:t>After Caesar’s death</w:t>
      </w:r>
      <w:r w:rsidR="00DF22B2">
        <w:rPr>
          <w:rFonts w:ascii="Times New Roman" w:hAnsi="Times New Roman" w:cs="Times New Roman"/>
          <w:sz w:val="34"/>
          <w:szCs w:val="34"/>
        </w:rPr>
        <w:t xml:space="preserve"> in 44 B.C, </w:t>
      </w:r>
      <w:r w:rsidRPr="00A15580">
        <w:rPr>
          <w:rFonts w:ascii="Times New Roman" w:hAnsi="Times New Roman" w:cs="Times New Roman"/>
          <w:sz w:val="34"/>
          <w:szCs w:val="34"/>
        </w:rPr>
        <w:t xml:space="preserve">Horace served in Brutus’s army </w:t>
      </w:r>
      <w:r w:rsidR="005F36F9" w:rsidRPr="00A15580">
        <w:rPr>
          <w:rFonts w:ascii="Times New Roman" w:hAnsi="Times New Roman" w:cs="Times New Roman"/>
          <w:sz w:val="34"/>
          <w:szCs w:val="34"/>
        </w:rPr>
        <w:t xml:space="preserve">as a military tribune </w:t>
      </w:r>
      <w:r w:rsidRPr="00A15580">
        <w:rPr>
          <w:rFonts w:ascii="Times New Roman" w:hAnsi="Times New Roman" w:cs="Times New Roman"/>
          <w:sz w:val="34"/>
          <w:szCs w:val="34"/>
        </w:rPr>
        <w:t xml:space="preserve">until its defeat in 42 B.C. </w:t>
      </w:r>
      <w:r w:rsidRPr="00A15580">
        <w:rPr>
          <w:rFonts w:ascii="Times New Roman" w:hAnsi="Times New Roman" w:cs="Times New Roman"/>
          <w:sz w:val="34"/>
          <w:szCs w:val="34"/>
        </w:rPr>
        <w:t>“</w:t>
      </w:r>
      <w:r w:rsidRPr="00A15580">
        <w:rPr>
          <w:rFonts w:ascii="Times New Roman" w:hAnsi="Times New Roman" w:cs="Times New Roman"/>
          <w:i/>
          <w:iCs/>
          <w:sz w:val="34"/>
          <w:szCs w:val="34"/>
        </w:rPr>
        <w:t>He returned to Rome penniless, nonetheless was appointed as a treasury clerk</w:t>
      </w:r>
      <w:r w:rsidRPr="00A15580">
        <w:rPr>
          <w:rFonts w:ascii="Times New Roman" w:hAnsi="Times New Roman" w:cs="Times New Roman"/>
          <w:sz w:val="34"/>
          <w:szCs w:val="34"/>
        </w:rPr>
        <w:t>”</w:t>
      </w:r>
      <w:sdt>
        <w:sdtPr>
          <w:rPr>
            <w:rFonts w:ascii="Times New Roman" w:hAnsi="Times New Roman" w:cs="Times New Roman"/>
            <w:sz w:val="34"/>
            <w:szCs w:val="34"/>
          </w:rPr>
          <w:id w:val="1621885861"/>
          <w:citation/>
        </w:sdtPr>
        <w:sdtContent>
          <w:r w:rsidR="006C36D9" w:rsidRPr="00A15580">
            <w:rPr>
              <w:rFonts w:ascii="Times New Roman" w:hAnsi="Times New Roman" w:cs="Times New Roman"/>
              <w:sz w:val="34"/>
              <w:szCs w:val="34"/>
            </w:rPr>
            <w:fldChar w:fldCharType="begin"/>
          </w:r>
          <w:r w:rsidR="006C36D9" w:rsidRPr="00A15580">
            <w:rPr>
              <w:rFonts w:ascii="Times New Roman" w:hAnsi="Times New Roman" w:cs="Times New Roman"/>
              <w:sz w:val="34"/>
              <w:szCs w:val="34"/>
            </w:rPr>
            <w:instrText xml:space="preserve"> CITATION Kei10 \l 2057 </w:instrText>
          </w:r>
          <w:r w:rsidR="006C36D9" w:rsidRPr="00A15580">
            <w:rPr>
              <w:rFonts w:ascii="Times New Roman" w:hAnsi="Times New Roman" w:cs="Times New Roman"/>
              <w:sz w:val="34"/>
              <w:szCs w:val="34"/>
            </w:rPr>
            <w:fldChar w:fldCharType="separate"/>
          </w:r>
          <w:r w:rsidR="005F52DC" w:rsidRPr="00A15580">
            <w:rPr>
              <w:rFonts w:ascii="Times New Roman" w:hAnsi="Times New Roman" w:cs="Times New Roman"/>
              <w:noProof/>
              <w:sz w:val="34"/>
              <w:szCs w:val="34"/>
            </w:rPr>
            <w:t xml:space="preserve"> (Maclennan, 2010)</w:t>
          </w:r>
          <w:r w:rsidR="006C36D9" w:rsidRPr="00A15580">
            <w:rPr>
              <w:rFonts w:ascii="Times New Roman" w:hAnsi="Times New Roman" w:cs="Times New Roman"/>
              <w:sz w:val="34"/>
              <w:szCs w:val="34"/>
            </w:rPr>
            <w:fldChar w:fldCharType="end"/>
          </w:r>
        </w:sdtContent>
      </w:sdt>
      <w:r w:rsidR="006C36D9" w:rsidRPr="00A15580">
        <w:rPr>
          <w:rFonts w:ascii="Times New Roman" w:hAnsi="Times New Roman" w:cs="Times New Roman"/>
          <w:sz w:val="34"/>
          <w:szCs w:val="34"/>
        </w:rPr>
        <w:t>.</w:t>
      </w:r>
    </w:p>
    <w:p w14:paraId="3AD32D21" w14:textId="4851BA74" w:rsidR="00762A37" w:rsidRPr="00A15580" w:rsidRDefault="009B747C" w:rsidP="00290FBD">
      <w:pPr>
        <w:rPr>
          <w:rFonts w:ascii="Times New Roman" w:hAnsi="Times New Roman" w:cs="Times New Roman"/>
          <w:sz w:val="34"/>
          <w:szCs w:val="34"/>
        </w:rPr>
      </w:pPr>
      <w:r w:rsidRPr="00A15580">
        <w:rPr>
          <w:rFonts w:ascii="Times New Roman" w:hAnsi="Times New Roman" w:cs="Times New Roman"/>
          <w:noProof/>
          <w:sz w:val="34"/>
          <w:szCs w:val="34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4C42DD8A" wp14:editId="645EE131">
                <wp:simplePos x="0" y="0"/>
                <wp:positionH relativeFrom="margin">
                  <wp:posOffset>99060</wp:posOffset>
                </wp:positionH>
                <wp:positionV relativeFrom="paragraph">
                  <wp:posOffset>127289</wp:posOffset>
                </wp:positionV>
                <wp:extent cx="1994535" cy="614680"/>
                <wp:effectExtent l="0" t="0" r="5715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4535" cy="61468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526BD9" w14:textId="15172B69" w:rsidR="003D57AD" w:rsidRPr="003D57AD" w:rsidRDefault="003D57AD" w:rsidP="003D57A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3D57AD">
                              <w:rPr>
                                <w:sz w:val="16"/>
                                <w:szCs w:val="16"/>
                              </w:rPr>
                              <w:t xml:space="preserve">Figure 1: </w:t>
                            </w:r>
                            <w:r w:rsidRPr="003D57AD">
                              <w:rPr>
                                <w:sz w:val="16"/>
                                <w:szCs w:val="16"/>
                              </w:rPr>
                              <w:t>Horace, Roman Poet</w:t>
                            </w:r>
                            <w:r w:rsidRPr="003D57AD">
                              <w:rPr>
                                <w:sz w:val="16"/>
                                <w:szCs w:val="16"/>
                              </w:rPr>
                              <w:t xml:space="preserve"> Source From: </w:t>
                            </w:r>
                            <w:hyperlink r:id="rId8" w:history="1">
                              <w:r w:rsidRPr="003D57AD">
                                <w:rPr>
                                  <w:rStyle w:val="Hyperlink"/>
                                  <w:sz w:val="16"/>
                                  <w:szCs w:val="16"/>
                                </w:rPr>
                                <w:t>https://fineartamerica.com/featured/2-horace-roman-poet-photo-researchers.html</w:t>
                              </w:r>
                            </w:hyperlink>
                          </w:p>
                          <w:p w14:paraId="0743BF9A" w14:textId="2200197C" w:rsidR="003D57AD" w:rsidRDefault="003D57A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42DD8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7.8pt;margin-top:10pt;width:157.05pt;height:48.4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" fillcolor="white [3212]" stroked="f">
                <v:textbox>
                  <w:txbxContent>
                    <w:p w14:paraId="11526BD9" w14:textId="15172B69" w:rsidR="003D57AD" w:rsidRPr="003D57AD" w:rsidRDefault="003D57AD" w:rsidP="003D57AD">
                      <w:pPr>
                        <w:rPr>
                          <w:sz w:val="16"/>
                          <w:szCs w:val="16"/>
                        </w:rPr>
                      </w:pPr>
                      <w:r w:rsidRPr="003D57AD">
                        <w:rPr>
                          <w:sz w:val="16"/>
                          <w:szCs w:val="16"/>
                        </w:rPr>
                        <w:t xml:space="preserve">Figure 1: </w:t>
                      </w:r>
                      <w:r w:rsidRPr="003D57AD">
                        <w:rPr>
                          <w:sz w:val="16"/>
                          <w:szCs w:val="16"/>
                        </w:rPr>
                        <w:t>Horace, Roman Poet</w:t>
                      </w:r>
                      <w:r w:rsidRPr="003D57AD">
                        <w:rPr>
                          <w:sz w:val="16"/>
                          <w:szCs w:val="16"/>
                        </w:rPr>
                        <w:t xml:space="preserve"> Source From: </w:t>
                      </w:r>
                      <w:hyperlink r:id="rId9" w:history="1">
                        <w:r w:rsidRPr="003D57AD">
                          <w:rPr>
                            <w:rStyle w:val="Hyperlink"/>
                            <w:sz w:val="16"/>
                            <w:szCs w:val="16"/>
                          </w:rPr>
                          <w:t>https://fineartamerica.com/featured/2-horace-roman-poet-photo-researchers.html</w:t>
                        </w:r>
                      </w:hyperlink>
                    </w:p>
                    <w:p w14:paraId="0743BF9A" w14:textId="2200197C" w:rsidR="003D57AD" w:rsidRDefault="003D57AD"/>
                  </w:txbxContent>
                </v:textbox>
                <w10:wrap type="square" anchorx="margin"/>
              </v:shape>
            </w:pict>
          </mc:Fallback>
        </mc:AlternateContent>
      </w:r>
      <w:r w:rsidR="00B31899">
        <w:rPr>
          <w:rFonts w:ascii="Times New Roman" w:hAnsi="Times New Roman" w:cs="Times New Roman"/>
          <w:sz w:val="34"/>
          <w:szCs w:val="34"/>
        </w:rPr>
        <w:t xml:space="preserve">Despite this </w:t>
      </w:r>
      <w:r w:rsidR="007F04F2" w:rsidRPr="00A15580">
        <w:rPr>
          <w:rFonts w:ascii="Times New Roman" w:hAnsi="Times New Roman" w:cs="Times New Roman"/>
          <w:sz w:val="34"/>
          <w:szCs w:val="34"/>
        </w:rPr>
        <w:t xml:space="preserve">Horace wrote poetry </w:t>
      </w:r>
      <w:r w:rsidR="00DF22B2">
        <w:rPr>
          <w:rFonts w:ascii="Times New Roman" w:hAnsi="Times New Roman" w:cs="Times New Roman"/>
          <w:sz w:val="34"/>
          <w:szCs w:val="34"/>
        </w:rPr>
        <w:t xml:space="preserve">for </w:t>
      </w:r>
      <w:r w:rsidR="007F04F2" w:rsidRPr="00A15580">
        <w:rPr>
          <w:rFonts w:ascii="Times New Roman" w:hAnsi="Times New Roman" w:cs="Times New Roman"/>
          <w:sz w:val="34"/>
          <w:szCs w:val="34"/>
        </w:rPr>
        <w:t xml:space="preserve">a period of 30 years, </w:t>
      </w:r>
      <w:r w:rsidR="005422E4" w:rsidRPr="00A15580">
        <w:rPr>
          <w:rFonts w:ascii="Times New Roman" w:hAnsi="Times New Roman" w:cs="Times New Roman"/>
          <w:sz w:val="34"/>
          <w:szCs w:val="34"/>
        </w:rPr>
        <w:t xml:space="preserve">and Horace’s first publication was book 1 of the Satires </w:t>
      </w:r>
      <w:r w:rsidR="00DF22B2">
        <w:rPr>
          <w:rFonts w:ascii="Times New Roman" w:hAnsi="Times New Roman" w:cs="Times New Roman"/>
          <w:sz w:val="34"/>
          <w:szCs w:val="34"/>
        </w:rPr>
        <w:t>that he published aged 30</w:t>
      </w:r>
      <w:r w:rsidR="005422E4" w:rsidRPr="00A15580">
        <w:rPr>
          <w:rFonts w:ascii="Times New Roman" w:hAnsi="Times New Roman" w:cs="Times New Roman"/>
          <w:sz w:val="34"/>
          <w:szCs w:val="34"/>
        </w:rPr>
        <w:t xml:space="preserve">. </w:t>
      </w:r>
      <w:r w:rsidR="006C36D9" w:rsidRPr="00A15580">
        <w:rPr>
          <w:rFonts w:ascii="Times New Roman" w:hAnsi="Times New Roman" w:cs="Times New Roman"/>
          <w:sz w:val="34"/>
          <w:szCs w:val="34"/>
        </w:rPr>
        <w:t>His arguably most famous work</w:t>
      </w:r>
      <w:r w:rsidR="00766D69" w:rsidRPr="00A15580">
        <w:rPr>
          <w:rFonts w:ascii="Times New Roman" w:hAnsi="Times New Roman" w:cs="Times New Roman"/>
          <w:sz w:val="34"/>
          <w:szCs w:val="34"/>
        </w:rPr>
        <w:t>,</w:t>
      </w:r>
      <w:r w:rsidR="006C36D9" w:rsidRPr="00A15580">
        <w:rPr>
          <w:rFonts w:ascii="Times New Roman" w:hAnsi="Times New Roman" w:cs="Times New Roman"/>
          <w:sz w:val="34"/>
          <w:szCs w:val="34"/>
        </w:rPr>
        <w:t xml:space="preserve"> his Odes is a collection of 4 books</w:t>
      </w:r>
      <w:r w:rsidR="00766D69" w:rsidRPr="00A15580">
        <w:rPr>
          <w:rFonts w:ascii="Times New Roman" w:hAnsi="Times New Roman" w:cs="Times New Roman"/>
          <w:sz w:val="34"/>
          <w:szCs w:val="34"/>
        </w:rPr>
        <w:t>. 3 of these books were dedicated to his patron Ma</w:t>
      </w:r>
      <w:r w:rsidR="00A62E64" w:rsidRPr="00A15580">
        <w:rPr>
          <w:rFonts w:ascii="Times New Roman" w:hAnsi="Times New Roman" w:cs="Times New Roman"/>
          <w:sz w:val="34"/>
          <w:szCs w:val="34"/>
        </w:rPr>
        <w:t>e</w:t>
      </w:r>
      <w:r w:rsidR="00766D69" w:rsidRPr="00A15580">
        <w:rPr>
          <w:rFonts w:ascii="Times New Roman" w:hAnsi="Times New Roman" w:cs="Times New Roman"/>
          <w:sz w:val="34"/>
          <w:szCs w:val="34"/>
        </w:rPr>
        <w:t>cena</w:t>
      </w:r>
      <w:r w:rsidR="00A62E64" w:rsidRPr="00A15580">
        <w:rPr>
          <w:rFonts w:ascii="Times New Roman" w:hAnsi="Times New Roman" w:cs="Times New Roman"/>
          <w:sz w:val="34"/>
          <w:szCs w:val="34"/>
        </w:rPr>
        <w:t>s</w:t>
      </w:r>
      <w:r w:rsidR="00766D69" w:rsidRPr="00A15580">
        <w:rPr>
          <w:rFonts w:ascii="Times New Roman" w:hAnsi="Times New Roman" w:cs="Times New Roman"/>
          <w:sz w:val="34"/>
          <w:szCs w:val="34"/>
        </w:rPr>
        <w:t>, the 1</w:t>
      </w:r>
      <w:r w:rsidR="00766D69" w:rsidRPr="00A15580">
        <w:rPr>
          <w:rFonts w:ascii="Times New Roman" w:hAnsi="Times New Roman" w:cs="Times New Roman"/>
          <w:sz w:val="34"/>
          <w:szCs w:val="34"/>
          <w:vertAlign w:val="superscript"/>
        </w:rPr>
        <w:t>st</w:t>
      </w:r>
      <w:r w:rsidR="00766D69" w:rsidRPr="00A15580">
        <w:rPr>
          <w:rFonts w:ascii="Times New Roman" w:hAnsi="Times New Roman" w:cs="Times New Roman"/>
          <w:sz w:val="34"/>
          <w:szCs w:val="34"/>
        </w:rPr>
        <w:t xml:space="preserve"> of these books contains the famous phrase “</w:t>
      </w:r>
      <w:r w:rsidR="00766D69" w:rsidRPr="00A15580">
        <w:rPr>
          <w:rFonts w:ascii="Times New Roman" w:hAnsi="Times New Roman" w:cs="Times New Roman"/>
          <w:i/>
          <w:iCs/>
          <w:sz w:val="34"/>
          <w:szCs w:val="34"/>
        </w:rPr>
        <w:t>Carpe Diem</w:t>
      </w:r>
      <w:r w:rsidR="00766D69" w:rsidRPr="00A15580">
        <w:rPr>
          <w:rFonts w:ascii="Times New Roman" w:hAnsi="Times New Roman" w:cs="Times New Roman"/>
          <w:sz w:val="34"/>
          <w:szCs w:val="34"/>
        </w:rPr>
        <w:t>”</w:t>
      </w:r>
      <w:r w:rsidR="00A77008" w:rsidRPr="00A15580">
        <w:rPr>
          <w:rFonts w:ascii="Times New Roman" w:hAnsi="Times New Roman" w:cs="Times New Roman"/>
          <w:sz w:val="34"/>
          <w:szCs w:val="34"/>
        </w:rPr>
        <w:t>.</w:t>
      </w:r>
      <w:r w:rsidR="00A62E64" w:rsidRPr="00A15580">
        <w:rPr>
          <w:rFonts w:ascii="Times New Roman" w:hAnsi="Times New Roman" w:cs="Times New Roman"/>
          <w:sz w:val="34"/>
          <w:szCs w:val="34"/>
        </w:rPr>
        <w:t xml:space="preserve"> Along with his other famous li</w:t>
      </w:r>
      <w:r w:rsidR="00B71CEC">
        <w:rPr>
          <w:rFonts w:ascii="Times New Roman" w:hAnsi="Times New Roman" w:cs="Times New Roman"/>
          <w:sz w:val="34"/>
          <w:szCs w:val="34"/>
        </w:rPr>
        <w:t>ne</w:t>
      </w:r>
      <w:bookmarkStart w:id="0" w:name="_GoBack"/>
      <w:bookmarkEnd w:id="0"/>
      <w:r w:rsidR="00A62E64" w:rsidRPr="00A15580">
        <w:rPr>
          <w:rFonts w:ascii="Times New Roman" w:hAnsi="Times New Roman" w:cs="Times New Roman"/>
          <w:sz w:val="34"/>
          <w:szCs w:val="34"/>
        </w:rPr>
        <w:t xml:space="preserve"> “</w:t>
      </w:r>
      <w:r w:rsidR="00A62E64" w:rsidRPr="00A15580">
        <w:rPr>
          <w:rFonts w:ascii="Times New Roman" w:hAnsi="Times New Roman" w:cs="Times New Roman"/>
          <w:i/>
          <w:iCs/>
          <w:sz w:val="34"/>
          <w:szCs w:val="34"/>
        </w:rPr>
        <w:t>To die for native land is sweet and fitting</w:t>
      </w:r>
      <w:r w:rsidR="00A62E64" w:rsidRPr="00A15580">
        <w:rPr>
          <w:rFonts w:ascii="Times New Roman" w:hAnsi="Times New Roman" w:cs="Times New Roman"/>
          <w:sz w:val="34"/>
          <w:szCs w:val="34"/>
        </w:rPr>
        <w:t>” in his 3</w:t>
      </w:r>
      <w:r w:rsidR="00A62E64" w:rsidRPr="00A15580">
        <w:rPr>
          <w:rFonts w:ascii="Times New Roman" w:hAnsi="Times New Roman" w:cs="Times New Roman"/>
          <w:sz w:val="34"/>
          <w:szCs w:val="34"/>
          <w:vertAlign w:val="superscript"/>
        </w:rPr>
        <w:t>rd</w:t>
      </w:r>
      <w:r w:rsidR="00A62E64" w:rsidRPr="00A15580">
        <w:rPr>
          <w:rFonts w:ascii="Times New Roman" w:hAnsi="Times New Roman" w:cs="Times New Roman"/>
          <w:sz w:val="34"/>
          <w:szCs w:val="34"/>
        </w:rPr>
        <w:t xml:space="preserve"> book known as the “</w:t>
      </w:r>
      <w:r w:rsidR="00A62E64" w:rsidRPr="00A15580">
        <w:rPr>
          <w:rFonts w:ascii="Times New Roman" w:hAnsi="Times New Roman" w:cs="Times New Roman"/>
          <w:i/>
          <w:iCs/>
          <w:sz w:val="34"/>
          <w:szCs w:val="34"/>
        </w:rPr>
        <w:t>Roman odes</w:t>
      </w:r>
      <w:r w:rsidR="00A62E64" w:rsidRPr="00A15580">
        <w:rPr>
          <w:rFonts w:ascii="Times New Roman" w:hAnsi="Times New Roman" w:cs="Times New Roman"/>
          <w:sz w:val="34"/>
          <w:szCs w:val="34"/>
        </w:rPr>
        <w:t>”</w:t>
      </w:r>
      <w:r w:rsidR="00E134A8" w:rsidRPr="00A15580">
        <w:rPr>
          <w:rFonts w:ascii="Times New Roman" w:hAnsi="Times New Roman" w:cs="Times New Roman"/>
          <w:sz w:val="34"/>
          <w:szCs w:val="34"/>
        </w:rPr>
        <w:t>.</w:t>
      </w:r>
    </w:p>
    <w:p w14:paraId="6691541D" w14:textId="0361094E" w:rsidR="00477092" w:rsidRPr="00A15580" w:rsidRDefault="00A77008" w:rsidP="00290FBD">
      <w:pPr>
        <w:rPr>
          <w:rFonts w:ascii="Times New Roman" w:hAnsi="Times New Roman" w:cs="Times New Roman"/>
          <w:sz w:val="34"/>
          <w:szCs w:val="34"/>
        </w:rPr>
      </w:pPr>
      <w:r w:rsidRPr="00A15580">
        <w:rPr>
          <w:rFonts w:ascii="Times New Roman" w:hAnsi="Times New Roman" w:cs="Times New Roman"/>
          <w:sz w:val="34"/>
          <w:szCs w:val="34"/>
        </w:rPr>
        <w:t xml:space="preserve">Horace is thought to have died in in 8 B.C </w:t>
      </w:r>
      <w:r w:rsidR="005F52DC" w:rsidRPr="00A15580">
        <w:rPr>
          <w:rFonts w:ascii="Times New Roman" w:hAnsi="Times New Roman" w:cs="Times New Roman"/>
          <w:sz w:val="34"/>
          <w:szCs w:val="34"/>
        </w:rPr>
        <w:t>shortly after his patrons. “</w:t>
      </w:r>
      <w:r w:rsidR="005F52DC" w:rsidRPr="00A15580">
        <w:rPr>
          <w:rFonts w:ascii="Times New Roman" w:hAnsi="Times New Roman" w:cs="Times New Roman"/>
          <w:i/>
          <w:iCs/>
          <w:sz w:val="34"/>
          <w:szCs w:val="34"/>
        </w:rPr>
        <w:t>Horace’s death marks a sharp caesura in Roman literary history</w:t>
      </w:r>
      <w:r w:rsidR="005F52DC" w:rsidRPr="00A15580">
        <w:rPr>
          <w:rFonts w:ascii="Times New Roman" w:hAnsi="Times New Roman" w:cs="Times New Roman"/>
          <w:sz w:val="34"/>
          <w:szCs w:val="34"/>
        </w:rPr>
        <w:t>”</w:t>
      </w:r>
      <w:sdt>
        <w:sdtPr>
          <w:rPr>
            <w:rFonts w:ascii="Times New Roman" w:hAnsi="Times New Roman" w:cs="Times New Roman"/>
            <w:sz w:val="34"/>
            <w:szCs w:val="34"/>
          </w:rPr>
          <w:id w:val="-1448237896"/>
          <w:citation/>
        </w:sdtPr>
        <w:sdtContent>
          <w:r w:rsidR="005F52DC" w:rsidRPr="00A15580">
            <w:rPr>
              <w:rFonts w:ascii="Times New Roman" w:hAnsi="Times New Roman" w:cs="Times New Roman"/>
              <w:sz w:val="34"/>
              <w:szCs w:val="34"/>
            </w:rPr>
            <w:fldChar w:fldCharType="begin"/>
          </w:r>
          <w:r w:rsidR="005F52DC" w:rsidRPr="00A15580">
            <w:rPr>
              <w:rFonts w:ascii="Times New Roman" w:hAnsi="Times New Roman" w:cs="Times New Roman"/>
              <w:sz w:val="34"/>
              <w:szCs w:val="34"/>
            </w:rPr>
            <w:instrText xml:space="preserve"> CITATION Han12 \l 2057 </w:instrText>
          </w:r>
          <w:r w:rsidR="005F52DC" w:rsidRPr="00A15580">
            <w:rPr>
              <w:rFonts w:ascii="Times New Roman" w:hAnsi="Times New Roman" w:cs="Times New Roman"/>
              <w:sz w:val="34"/>
              <w:szCs w:val="34"/>
            </w:rPr>
            <w:fldChar w:fldCharType="separate"/>
          </w:r>
          <w:r w:rsidR="005F52DC" w:rsidRPr="00A15580">
            <w:rPr>
              <w:rFonts w:ascii="Times New Roman" w:hAnsi="Times New Roman" w:cs="Times New Roman"/>
              <w:noProof/>
              <w:sz w:val="34"/>
              <w:szCs w:val="34"/>
            </w:rPr>
            <w:t xml:space="preserve"> (Günther, 2012)</w:t>
          </w:r>
          <w:r w:rsidR="005F52DC" w:rsidRPr="00A15580">
            <w:rPr>
              <w:rFonts w:ascii="Times New Roman" w:hAnsi="Times New Roman" w:cs="Times New Roman"/>
              <w:sz w:val="34"/>
              <w:szCs w:val="34"/>
            </w:rPr>
            <w:fldChar w:fldCharType="end"/>
          </w:r>
        </w:sdtContent>
      </w:sdt>
      <w:r w:rsidR="005F36F9" w:rsidRPr="00A15580">
        <w:rPr>
          <w:rFonts w:ascii="Times New Roman" w:hAnsi="Times New Roman" w:cs="Times New Roman"/>
          <w:sz w:val="34"/>
          <w:szCs w:val="34"/>
        </w:rPr>
        <w:t>.</w:t>
      </w:r>
    </w:p>
    <w:sdt>
      <w:sdtPr>
        <w:rPr>
          <w:sz w:val="24"/>
          <w:szCs w:val="24"/>
        </w:rPr>
        <w:id w:val="201754755"/>
        <w:docPartObj>
          <w:docPartGallery w:val="Bibliographies"/>
          <w:docPartUnique/>
        </w:docPartObj>
      </w:sdtPr>
      <w:sdtContent>
        <w:p w14:paraId="770E0A5B" w14:textId="0A8BEAB6" w:rsidR="00402970" w:rsidRPr="00762A37" w:rsidRDefault="00402970" w:rsidP="00762A37">
          <w:pPr>
            <w:rPr>
              <w:sz w:val="24"/>
              <w:szCs w:val="24"/>
            </w:rPr>
          </w:pPr>
          <w:r w:rsidRPr="00762A37">
            <w:rPr>
              <w:sz w:val="24"/>
              <w:szCs w:val="24"/>
            </w:rPr>
            <w:t>Bibliography</w:t>
          </w:r>
        </w:p>
        <w:sdt>
          <w:sdtPr>
            <w:rPr>
              <w:sz w:val="24"/>
              <w:szCs w:val="24"/>
            </w:rPr>
            <w:id w:val="111145805"/>
            <w:bibliography/>
          </w:sdtPr>
          <w:sdtContent>
            <w:p w14:paraId="7171B3DD" w14:textId="77777777" w:rsidR="005F52DC" w:rsidRDefault="00402970" w:rsidP="005F52DC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762A37">
                <w:rPr>
                  <w:sz w:val="24"/>
                  <w:szCs w:val="24"/>
                </w:rPr>
                <w:fldChar w:fldCharType="begin"/>
              </w:r>
              <w:r w:rsidRPr="00762A37">
                <w:rPr>
                  <w:sz w:val="24"/>
                  <w:szCs w:val="24"/>
                </w:rPr>
                <w:instrText xml:space="preserve"> BIBLIOGRAPHY </w:instrText>
              </w:r>
              <w:r w:rsidRPr="00762A37">
                <w:rPr>
                  <w:sz w:val="24"/>
                  <w:szCs w:val="24"/>
                </w:rPr>
                <w:fldChar w:fldCharType="separate"/>
              </w:r>
              <w:r w:rsidR="005F52DC">
                <w:rPr>
                  <w:noProof/>
                </w:rPr>
                <w:t xml:space="preserve">Günther, H.-C., 2012. </w:t>
              </w:r>
              <w:r w:rsidR="005F52DC">
                <w:rPr>
                  <w:i/>
                  <w:iCs/>
                  <w:noProof/>
                </w:rPr>
                <w:t xml:space="preserve">Brill's Companion to Horace. </w:t>
              </w:r>
              <w:r w:rsidR="005F52DC">
                <w:rPr>
                  <w:noProof/>
                </w:rPr>
                <w:t>s.l.:Brill.</w:t>
              </w:r>
            </w:p>
            <w:p w14:paraId="320E1288" w14:textId="77777777" w:rsidR="005F52DC" w:rsidRDefault="005F52DC" w:rsidP="005F52D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Kaimowitz, J. H., 2008. </w:t>
              </w:r>
              <w:r>
                <w:rPr>
                  <w:i/>
                  <w:iCs/>
                  <w:noProof/>
                </w:rPr>
                <w:t xml:space="preserve">The Odes Of Horace. </w:t>
              </w:r>
              <w:r>
                <w:rPr>
                  <w:noProof/>
                </w:rPr>
                <w:t>s.l.:JHU Press.</w:t>
              </w:r>
            </w:p>
            <w:p w14:paraId="60E9BEF3" w14:textId="77777777" w:rsidR="005F52DC" w:rsidRDefault="005F52DC" w:rsidP="005F52D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Levi, P., 1998. </w:t>
              </w:r>
              <w:r>
                <w:rPr>
                  <w:i/>
                  <w:iCs/>
                  <w:noProof/>
                </w:rPr>
                <w:t xml:space="preserve">Horace: A Life. </w:t>
              </w:r>
              <w:r>
                <w:rPr>
                  <w:noProof/>
                </w:rPr>
                <w:t>s.l.:Psychology Press.</w:t>
              </w:r>
            </w:p>
            <w:p w14:paraId="024F5E6D" w14:textId="77777777" w:rsidR="005F52DC" w:rsidRDefault="005F52DC" w:rsidP="005F52D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Maclennan, K., 2010. </w:t>
              </w:r>
              <w:r>
                <w:rPr>
                  <w:i/>
                  <w:iCs/>
                  <w:noProof/>
                </w:rPr>
                <w:t xml:space="preserve">Horace: A Poet for a New Age. </w:t>
              </w:r>
              <w:r>
                <w:rPr>
                  <w:noProof/>
                </w:rPr>
                <w:t>s.l.:Cambridge University Press.</w:t>
              </w:r>
            </w:p>
            <w:p w14:paraId="55FB0902" w14:textId="3FC93BFD" w:rsidR="00347DE2" w:rsidRPr="00347DE2" w:rsidRDefault="00402970" w:rsidP="005F52DC">
              <w:r w:rsidRPr="00762A37">
                <w:rPr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sectPr w:rsidR="00347DE2" w:rsidRPr="00347DE2">
      <w:headerReference w:type="defaul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DC227C2" w14:textId="77777777" w:rsidR="00347DE2" w:rsidRDefault="00347DE2" w:rsidP="00347DE2">
      <w:pPr>
        <w:spacing w:after="0" w:line="240" w:lineRule="auto"/>
      </w:pPr>
      <w:r>
        <w:separator/>
      </w:r>
    </w:p>
  </w:endnote>
  <w:endnote w:type="continuationSeparator" w:id="0">
    <w:p w14:paraId="561CD47F" w14:textId="77777777" w:rsidR="00347DE2" w:rsidRDefault="00347DE2" w:rsidP="00347D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7ADB9AC" w14:textId="77777777" w:rsidR="00347DE2" w:rsidRDefault="00347DE2" w:rsidP="00347DE2">
      <w:pPr>
        <w:spacing w:after="0" w:line="240" w:lineRule="auto"/>
      </w:pPr>
      <w:r>
        <w:separator/>
      </w:r>
    </w:p>
  </w:footnote>
  <w:footnote w:type="continuationSeparator" w:id="0">
    <w:p w14:paraId="4E65D9CC" w14:textId="77777777" w:rsidR="00347DE2" w:rsidRDefault="00347DE2" w:rsidP="00347DE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2093396" w14:textId="1A8CCC48" w:rsidR="00347DE2" w:rsidRDefault="00347DE2">
    <w:pPr>
      <w:pStyle w:val="Header"/>
    </w:pPr>
    <w:r>
      <w:t>Emily Vaughan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7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c3MTUxMTEytzA2MDBV0lEKTi0uzszPAykwrAUAystH1iwAAAA="/>
  </w:docVars>
  <w:rsids>
    <w:rsidRoot w:val="00347DE2"/>
    <w:rsid w:val="00290FBD"/>
    <w:rsid w:val="002C2118"/>
    <w:rsid w:val="00347DE2"/>
    <w:rsid w:val="003D57AD"/>
    <w:rsid w:val="00402970"/>
    <w:rsid w:val="00477092"/>
    <w:rsid w:val="005422E4"/>
    <w:rsid w:val="005F36F9"/>
    <w:rsid w:val="005F52DC"/>
    <w:rsid w:val="006C36D9"/>
    <w:rsid w:val="00762A37"/>
    <w:rsid w:val="00766D69"/>
    <w:rsid w:val="007F04F2"/>
    <w:rsid w:val="00915FE9"/>
    <w:rsid w:val="009B747C"/>
    <w:rsid w:val="00A15580"/>
    <w:rsid w:val="00A62E64"/>
    <w:rsid w:val="00A77008"/>
    <w:rsid w:val="00A90D31"/>
    <w:rsid w:val="00B31899"/>
    <w:rsid w:val="00B44876"/>
    <w:rsid w:val="00B71CEC"/>
    <w:rsid w:val="00D727F2"/>
    <w:rsid w:val="00DF22B2"/>
    <w:rsid w:val="00E134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829109"/>
  <w15:chartTrackingRefBased/>
  <w15:docId w15:val="{9BDB84DF-BE9F-4BF7-B845-679A0740CC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47DE2"/>
  </w:style>
  <w:style w:type="paragraph" w:styleId="Heading1">
    <w:name w:val="heading 1"/>
    <w:basedOn w:val="Normal"/>
    <w:next w:val="Normal"/>
    <w:link w:val="Heading1Char"/>
    <w:uiPriority w:val="9"/>
    <w:qFormat/>
    <w:rsid w:val="00347DE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62626" w:themeColor="text1" w:themeTint="D9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7D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62626" w:themeColor="text1" w:themeTint="D9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7DE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D0D0D" w:themeColor="text1" w:themeTint="F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7DE2"/>
    <w:pPr>
      <w:keepNext/>
      <w:keepLines/>
      <w:spacing w:before="40" w:after="0"/>
      <w:outlineLvl w:val="3"/>
    </w:pPr>
    <w:rPr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7DE2"/>
    <w:pPr>
      <w:keepNext/>
      <w:keepLines/>
      <w:spacing w:before="40" w:after="0"/>
      <w:outlineLvl w:val="4"/>
    </w:pPr>
    <w:rPr>
      <w:color w:val="404040" w:themeColor="text1" w:themeTint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7DE2"/>
    <w:pPr>
      <w:keepNext/>
      <w:keepLines/>
      <w:spacing w:before="40" w:after="0"/>
      <w:outlineLvl w:val="5"/>
    </w:p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7DE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7DE2"/>
    <w:pPr>
      <w:keepNext/>
      <w:keepLines/>
      <w:spacing w:before="40" w:after="0"/>
      <w:outlineLvl w:val="7"/>
    </w:pPr>
    <w:rPr>
      <w:color w:val="262626" w:themeColor="text1" w:themeTint="D9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7DE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47D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7DE2"/>
  </w:style>
  <w:style w:type="paragraph" w:styleId="Footer">
    <w:name w:val="footer"/>
    <w:basedOn w:val="Normal"/>
    <w:link w:val="FooterChar"/>
    <w:uiPriority w:val="99"/>
    <w:unhideWhenUsed/>
    <w:rsid w:val="00347D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7DE2"/>
  </w:style>
  <w:style w:type="paragraph" w:styleId="IntenseQuote">
    <w:name w:val="Intense Quote"/>
    <w:basedOn w:val="Normal"/>
    <w:next w:val="Normal"/>
    <w:link w:val="IntenseQuoteChar"/>
    <w:uiPriority w:val="30"/>
    <w:qFormat/>
    <w:rsid w:val="00347DE2"/>
    <w:pPr>
      <w:pBdr>
        <w:top w:val="single" w:sz="4" w:space="10" w:color="404040" w:themeColor="text1" w:themeTint="BF"/>
        <w:bottom w:val="single" w:sz="4" w:space="10" w:color="404040" w:themeColor="text1" w:themeTint="BF"/>
      </w:pBdr>
      <w:spacing w:before="360" w:after="3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7DE2"/>
    <w:rPr>
      <w:i/>
      <w:iCs/>
      <w:color w:val="404040" w:themeColor="text1" w:themeTint="BF"/>
    </w:rPr>
  </w:style>
  <w:style w:type="character" w:customStyle="1" w:styleId="Heading1Char">
    <w:name w:val="Heading 1 Char"/>
    <w:basedOn w:val="DefaultParagraphFont"/>
    <w:link w:val="Heading1"/>
    <w:uiPriority w:val="9"/>
    <w:rsid w:val="00347DE2"/>
    <w:rPr>
      <w:rFonts w:asciiTheme="majorHAnsi" w:eastAsiaTheme="majorEastAsia" w:hAnsiTheme="majorHAnsi" w:cstheme="majorBidi"/>
      <w:color w:val="262626" w:themeColor="text1" w:themeTint="D9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7DE2"/>
    <w:rPr>
      <w:rFonts w:asciiTheme="majorHAnsi" w:eastAsiaTheme="majorEastAsia" w:hAnsiTheme="majorHAnsi" w:cstheme="majorBidi"/>
      <w:color w:val="262626" w:themeColor="text1" w:themeTint="D9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7DE2"/>
    <w:rPr>
      <w:rFonts w:asciiTheme="majorHAnsi" w:eastAsiaTheme="majorEastAsia" w:hAnsiTheme="majorHAnsi" w:cstheme="majorBidi"/>
      <w:color w:val="0D0D0D" w:themeColor="text1" w:themeTint="F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7DE2"/>
    <w:rPr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7DE2"/>
    <w:rPr>
      <w:color w:val="404040" w:themeColor="text1" w:themeTint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7DE2"/>
  </w:style>
  <w:style w:type="character" w:customStyle="1" w:styleId="Heading7Char">
    <w:name w:val="Heading 7 Char"/>
    <w:basedOn w:val="DefaultParagraphFont"/>
    <w:link w:val="Heading7"/>
    <w:uiPriority w:val="9"/>
    <w:semiHidden/>
    <w:rsid w:val="00347DE2"/>
    <w:rPr>
      <w:rFonts w:asciiTheme="majorHAnsi" w:eastAsiaTheme="majorEastAsia" w:hAnsiTheme="majorHAnsi" w:cstheme="majorBidi"/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7DE2"/>
    <w:rPr>
      <w:color w:val="262626" w:themeColor="text1" w:themeTint="D9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7DE2"/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47DE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347DE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7DE2"/>
    <w:rPr>
      <w:rFonts w:asciiTheme="majorHAnsi" w:eastAsiaTheme="majorEastAsia" w:hAnsiTheme="majorHAnsi" w:cstheme="majorBidi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7DE2"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47DE2"/>
    <w:rPr>
      <w:color w:val="5A5A5A" w:themeColor="text1" w:themeTint="A5"/>
      <w:spacing w:val="15"/>
    </w:rPr>
  </w:style>
  <w:style w:type="character" w:styleId="Strong">
    <w:name w:val="Strong"/>
    <w:basedOn w:val="DefaultParagraphFont"/>
    <w:uiPriority w:val="22"/>
    <w:qFormat/>
    <w:rsid w:val="00347DE2"/>
    <w:rPr>
      <w:b/>
      <w:bCs/>
      <w:color w:val="auto"/>
    </w:rPr>
  </w:style>
  <w:style w:type="character" w:styleId="Emphasis">
    <w:name w:val="Emphasis"/>
    <w:basedOn w:val="DefaultParagraphFont"/>
    <w:uiPriority w:val="20"/>
    <w:qFormat/>
    <w:rsid w:val="00347DE2"/>
    <w:rPr>
      <w:i/>
      <w:iCs/>
      <w:color w:val="auto"/>
    </w:rPr>
  </w:style>
  <w:style w:type="paragraph" w:styleId="NoSpacing">
    <w:name w:val="No Spacing"/>
    <w:uiPriority w:val="1"/>
    <w:qFormat/>
    <w:rsid w:val="00347DE2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347DE2"/>
    <w:pPr>
      <w:spacing w:before="200"/>
      <w:ind w:left="864" w:right="864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7DE2"/>
    <w:rPr>
      <w:i/>
      <w:iCs/>
      <w:color w:val="404040" w:themeColor="text1" w:themeTint="BF"/>
    </w:rPr>
  </w:style>
  <w:style w:type="character" w:styleId="SubtleEmphasis">
    <w:name w:val="Subtle Emphasis"/>
    <w:basedOn w:val="DefaultParagraphFont"/>
    <w:uiPriority w:val="19"/>
    <w:qFormat/>
    <w:rsid w:val="00347DE2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347DE2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347DE2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347DE2"/>
    <w:rPr>
      <w:b/>
      <w:bCs/>
      <w:smallCaps/>
      <w:color w:val="404040" w:themeColor="text1" w:themeTint="BF"/>
      <w:spacing w:val="5"/>
    </w:rPr>
  </w:style>
  <w:style w:type="character" w:styleId="BookTitle">
    <w:name w:val="Book Title"/>
    <w:basedOn w:val="DefaultParagraphFont"/>
    <w:uiPriority w:val="33"/>
    <w:qFormat/>
    <w:rsid w:val="00347DE2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47DE2"/>
    <w:pPr>
      <w:outlineLvl w:val="9"/>
    </w:pPr>
  </w:style>
  <w:style w:type="paragraph" w:styleId="Bibliography">
    <w:name w:val="Bibliography"/>
    <w:basedOn w:val="Normal"/>
    <w:next w:val="Normal"/>
    <w:uiPriority w:val="37"/>
    <w:unhideWhenUsed/>
    <w:rsid w:val="00402970"/>
  </w:style>
  <w:style w:type="character" w:styleId="Hyperlink">
    <w:name w:val="Hyperlink"/>
    <w:basedOn w:val="DefaultParagraphFont"/>
    <w:uiPriority w:val="99"/>
    <w:semiHidden/>
    <w:unhideWhenUsed/>
    <w:rsid w:val="003D57A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725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79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33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122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1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85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25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67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62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15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02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12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52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655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25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1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7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5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157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ineartamerica.com/featured/2-horace-roman-poet-photo-researchers.html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fineartamerica.com/featured/2-horace-roman-poet-photo-researchers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Lev98</b:Tag>
    <b:SourceType>Book</b:SourceType>
    <b:Guid>{E4F50B14-9102-4512-895F-DA8B5CCDF0F2}</b:Guid>
    <b:Author>
      <b:Author>
        <b:NameList>
          <b:Person>
            <b:Last>Levi</b:Last>
            <b:First>Peter</b:First>
          </b:Person>
        </b:NameList>
      </b:Author>
    </b:Author>
    <b:Title>Horace: A Life</b:Title>
    <b:Year>1998</b:Year>
    <b:Publisher>Psychology Press</b:Publisher>
    <b:RefOrder>1</b:RefOrder>
  </b:Source>
  <b:Source>
    <b:Tag>Jef08</b:Tag>
    <b:SourceType>Book</b:SourceType>
    <b:Guid>{E6888F20-88D9-491D-AF8C-DA1ADE13D213}</b:Guid>
    <b:Author>
      <b:Author>
        <b:NameList>
          <b:Person>
            <b:Last>Kaimowitz</b:Last>
            <b:First>Jeffrey</b:First>
            <b:Middle>H.</b:Middle>
          </b:Person>
        </b:NameList>
      </b:Author>
    </b:Author>
    <b:Title>The Odes Of Horace</b:Title>
    <b:Year>2008</b:Year>
    <b:Publisher>JHU Press</b:Publisher>
    <b:RefOrder>2</b:RefOrder>
  </b:Source>
  <b:Source>
    <b:Tag>Kei10</b:Tag>
    <b:SourceType>Book</b:SourceType>
    <b:Guid>{E238FEDE-8E60-4C4A-96ED-253E5CD7642A}</b:Guid>
    <b:Author>
      <b:Author>
        <b:NameList>
          <b:Person>
            <b:Last>Maclennan</b:Last>
            <b:First>Keith</b:First>
          </b:Person>
        </b:NameList>
      </b:Author>
    </b:Author>
    <b:Title>Horace: A Poet for a New Age</b:Title>
    <b:Year>2010</b:Year>
    <b:Publisher>Cambridge University Press</b:Publisher>
    <b:RefOrder>3</b:RefOrder>
  </b:Source>
  <b:Source>
    <b:Tag>Han12</b:Tag>
    <b:SourceType>Book</b:SourceType>
    <b:Guid>{F7C90AB2-08FD-4759-BBC6-668BFF2103C8}</b:Guid>
    <b:Title>Brill's Companion to Horace</b:Title>
    <b:Year>2012</b:Year>
    <b:Publisher>Brill</b:Publisher>
    <b:Author>
      <b:Author>
        <b:NameList>
          <b:Person>
            <b:Last>Günther</b:Last>
            <b:First>Hans-Christian</b:First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127BE4E3-F837-4AFD-BB12-22BBBDEC11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919</TotalTime>
  <Pages>2</Pages>
  <Words>246</Words>
  <Characters>1408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Vaughan</dc:creator>
  <cp:keywords/>
  <dc:description/>
  <cp:lastModifiedBy>Emily Vaughan</cp:lastModifiedBy>
  <cp:revision>15</cp:revision>
  <dcterms:created xsi:type="dcterms:W3CDTF">2020-03-03T21:43:00Z</dcterms:created>
  <dcterms:modified xsi:type="dcterms:W3CDTF">2020-03-04T13:02:00Z</dcterms:modified>
</cp:coreProperties>
</file>