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E4C60" w14:textId="77777777" w:rsidR="003629C6" w:rsidRDefault="003629C6" w:rsidP="003629C6">
      <w:pPr>
        <w:jc w:val="center"/>
        <w:rPr>
          <w:b/>
          <w:bCs/>
          <w:sz w:val="36"/>
          <w:szCs w:val="36"/>
        </w:rPr>
      </w:pPr>
      <w:bookmarkStart w:id="0" w:name="_evqgr5wvzm8u" w:colFirst="0" w:colLast="0"/>
      <w:bookmarkEnd w:id="0"/>
    </w:p>
    <w:p w14:paraId="0269B2FF" w14:textId="77777777" w:rsidR="003629C6" w:rsidRDefault="003629C6" w:rsidP="003629C6">
      <w:pPr>
        <w:jc w:val="center"/>
        <w:rPr>
          <w:b/>
          <w:bCs/>
          <w:sz w:val="36"/>
          <w:szCs w:val="36"/>
        </w:rPr>
      </w:pPr>
    </w:p>
    <w:p w14:paraId="465F91F6" w14:textId="77777777" w:rsidR="003629C6" w:rsidRDefault="003629C6" w:rsidP="003629C6">
      <w:pPr>
        <w:jc w:val="center"/>
        <w:rPr>
          <w:b/>
          <w:bCs/>
          <w:sz w:val="36"/>
          <w:szCs w:val="36"/>
        </w:rPr>
      </w:pPr>
    </w:p>
    <w:p w14:paraId="59AF2A95" w14:textId="43A2B208" w:rsidR="003629C6" w:rsidRDefault="00D157D0" w:rsidP="00D157D0">
      <w:pPr>
        <w:rPr>
          <w:b/>
          <w:bCs/>
          <w:sz w:val="36"/>
          <w:szCs w:val="36"/>
        </w:rPr>
      </w:pPr>
      <w:r>
        <w:rPr>
          <w:b/>
          <w:bCs/>
          <w:sz w:val="36"/>
          <w:szCs w:val="36"/>
        </w:rPr>
        <w:t xml:space="preserve">Student Name : Adelina Sisianu </w:t>
      </w:r>
    </w:p>
    <w:p w14:paraId="5394C43B" w14:textId="56428EDF" w:rsidR="00D157D0" w:rsidRDefault="00D157D0" w:rsidP="00D157D0">
      <w:pPr>
        <w:rPr>
          <w:b/>
          <w:bCs/>
          <w:sz w:val="36"/>
          <w:szCs w:val="36"/>
        </w:rPr>
      </w:pPr>
      <w:r>
        <w:rPr>
          <w:b/>
          <w:bCs/>
          <w:sz w:val="36"/>
          <w:szCs w:val="36"/>
        </w:rPr>
        <w:t>Student ID: 2020528</w:t>
      </w:r>
    </w:p>
    <w:p w14:paraId="4402F9D1" w14:textId="77777777" w:rsidR="003629C6" w:rsidRDefault="003629C6" w:rsidP="003629C6">
      <w:pPr>
        <w:jc w:val="center"/>
        <w:rPr>
          <w:b/>
          <w:bCs/>
          <w:sz w:val="36"/>
          <w:szCs w:val="36"/>
        </w:rPr>
      </w:pPr>
    </w:p>
    <w:p w14:paraId="6560EC4A" w14:textId="77777777" w:rsidR="003629C6" w:rsidRDefault="003629C6" w:rsidP="003629C6">
      <w:pPr>
        <w:jc w:val="center"/>
        <w:rPr>
          <w:b/>
          <w:bCs/>
          <w:sz w:val="36"/>
          <w:szCs w:val="36"/>
        </w:rPr>
      </w:pPr>
    </w:p>
    <w:p w14:paraId="40311471" w14:textId="77777777" w:rsidR="003629C6" w:rsidRDefault="003629C6" w:rsidP="003629C6">
      <w:pPr>
        <w:jc w:val="center"/>
        <w:rPr>
          <w:b/>
          <w:bCs/>
          <w:sz w:val="36"/>
          <w:szCs w:val="36"/>
        </w:rPr>
      </w:pPr>
    </w:p>
    <w:p w14:paraId="6F87524A" w14:textId="77777777" w:rsidR="003629C6" w:rsidRDefault="003629C6" w:rsidP="003629C6">
      <w:pPr>
        <w:jc w:val="center"/>
        <w:rPr>
          <w:b/>
          <w:bCs/>
          <w:sz w:val="36"/>
          <w:szCs w:val="36"/>
        </w:rPr>
      </w:pPr>
    </w:p>
    <w:p w14:paraId="2C0CA5DD" w14:textId="77777777" w:rsidR="003629C6" w:rsidRDefault="003629C6" w:rsidP="003629C6">
      <w:pPr>
        <w:jc w:val="center"/>
        <w:rPr>
          <w:b/>
          <w:bCs/>
          <w:sz w:val="36"/>
          <w:szCs w:val="36"/>
        </w:rPr>
      </w:pPr>
    </w:p>
    <w:p w14:paraId="50EC497B" w14:textId="77777777" w:rsidR="003629C6" w:rsidRDefault="003629C6" w:rsidP="003629C6">
      <w:pPr>
        <w:jc w:val="center"/>
        <w:rPr>
          <w:b/>
          <w:bCs/>
          <w:sz w:val="36"/>
          <w:szCs w:val="36"/>
        </w:rPr>
      </w:pPr>
    </w:p>
    <w:p w14:paraId="314AC3E8" w14:textId="77777777" w:rsidR="00D157D0" w:rsidRDefault="003629C6" w:rsidP="003629C6">
      <w:pPr>
        <w:jc w:val="center"/>
        <w:rPr>
          <w:b/>
          <w:bCs/>
          <w:sz w:val="36"/>
          <w:szCs w:val="36"/>
        </w:rPr>
      </w:pPr>
      <w:r w:rsidRPr="003629C6">
        <w:rPr>
          <w:b/>
          <w:bCs/>
          <w:sz w:val="36"/>
          <w:szCs w:val="36"/>
        </w:rPr>
        <w:t>DATA ANALYSIS &amp; VISUALISATION</w:t>
      </w:r>
      <w:r w:rsidRPr="003629C6">
        <w:rPr>
          <w:b/>
          <w:bCs/>
          <w:sz w:val="36"/>
          <w:szCs w:val="36"/>
        </w:rPr>
        <w:br w:type="page"/>
      </w:r>
    </w:p>
    <w:p w14:paraId="1C4A7C04" w14:textId="1BFAF8FA" w:rsidR="00D157D0" w:rsidRPr="003629C6" w:rsidRDefault="00D157D0" w:rsidP="003629C6">
      <w:pPr>
        <w:jc w:val="center"/>
        <w:rPr>
          <w:b/>
          <w:bCs/>
          <w:sz w:val="36"/>
          <w:szCs w:val="36"/>
        </w:rPr>
      </w:pPr>
      <w:r>
        <w:rPr>
          <w:b/>
          <w:bCs/>
          <w:sz w:val="36"/>
          <w:szCs w:val="36"/>
        </w:rPr>
        <w:t xml:space="preserve">LCBB5000  </w:t>
      </w:r>
    </w:p>
    <w:p w14:paraId="64EF0B18" w14:textId="70846C08" w:rsidR="006E0102" w:rsidRPr="000A40C9" w:rsidRDefault="00DD7794" w:rsidP="000A40C9">
      <w:pPr>
        <w:jc w:val="center"/>
        <w:rPr>
          <w:b/>
          <w:bCs/>
          <w:sz w:val="28"/>
          <w:szCs w:val="28"/>
        </w:rPr>
      </w:pPr>
      <w:r w:rsidRPr="000A40C9">
        <w:rPr>
          <w:b/>
          <w:bCs/>
          <w:sz w:val="28"/>
          <w:szCs w:val="28"/>
        </w:rPr>
        <w:t>Executive summary</w:t>
      </w:r>
    </w:p>
    <w:p w14:paraId="006A9E73" w14:textId="77777777" w:rsidR="000A40C9" w:rsidRDefault="00DD7794">
      <w:pPr>
        <w:pStyle w:val="Normal1"/>
      </w:pPr>
      <w:r>
        <w:t xml:space="preserve">Data analysis and visualisation are major factors for organisations to generate business insights regarding sales and profits for a consecutive business year. On the other hand, this report has different answers regarding the decline in sales and profits, </w:t>
      </w:r>
      <w:r>
        <w:t>evaluation of preprocessing, and analysing and visualising the data from large data sets. Using different functions in MS Excel, a PIVOT table and IF statements have been prepared to support the findings of this report. On the other hand, using SPSS, diffe</w:t>
      </w:r>
      <w:r>
        <w:t xml:space="preserve">rent kinds of statistical data have been represented through proper visualisation of provided data. </w:t>
      </w:r>
    </w:p>
    <w:p w14:paraId="523CB6C0" w14:textId="77777777" w:rsidR="000A40C9" w:rsidRDefault="000A40C9">
      <w:r>
        <w:br w:type="page"/>
      </w:r>
    </w:p>
    <w:sdt>
      <w:sdtPr>
        <w:rPr>
          <w:rFonts w:ascii="Times New Roman" w:eastAsia="Times New Roman" w:hAnsi="Times New Roman" w:cs="Times New Roman"/>
          <w:b/>
          <w:bCs/>
          <w:color w:val="000000" w:themeColor="text1"/>
          <w:sz w:val="24"/>
          <w:szCs w:val="24"/>
          <w:lang w:val=""/>
        </w:rPr>
        <w:id w:val="-1885469337"/>
        <w:docPartObj>
          <w:docPartGallery w:val="Table of Contents"/>
          <w:docPartUnique/>
        </w:docPartObj>
      </w:sdtPr>
      <w:sdtEndPr>
        <w:rPr>
          <w:noProof/>
          <w:color w:val="auto"/>
        </w:rPr>
      </w:sdtEndPr>
      <w:sdtContent>
        <w:p w14:paraId="04A0DD86" w14:textId="6647D280" w:rsidR="000A40C9" w:rsidRPr="00F535FF" w:rsidRDefault="00F535FF" w:rsidP="00F535FF">
          <w:pPr>
            <w:pStyle w:val="a5"/>
            <w:jc w:val="center"/>
            <w:rPr>
              <w:rFonts w:ascii="Times New Roman" w:hAnsi="Times New Roman" w:cs="Times New Roman"/>
              <w:b/>
              <w:bCs/>
              <w:color w:val="000000" w:themeColor="text1"/>
            </w:rPr>
          </w:pPr>
          <w:r w:rsidRPr="00F535FF">
            <w:rPr>
              <w:rFonts w:ascii="Times New Roman" w:hAnsi="Times New Roman" w:cs="Times New Roman"/>
              <w:b/>
              <w:bCs/>
              <w:color w:val="000000" w:themeColor="text1"/>
            </w:rPr>
            <w:t>Table of c</w:t>
          </w:r>
          <w:r w:rsidR="000A40C9" w:rsidRPr="00F535FF">
            <w:rPr>
              <w:rFonts w:ascii="Times New Roman" w:hAnsi="Times New Roman" w:cs="Times New Roman"/>
              <w:b/>
              <w:bCs/>
              <w:color w:val="000000" w:themeColor="text1"/>
            </w:rPr>
            <w:t>ontents</w:t>
          </w:r>
        </w:p>
        <w:p w14:paraId="227266A7" w14:textId="558495C8" w:rsidR="00F535FF" w:rsidRDefault="000A40C9">
          <w:pPr>
            <w:pStyle w:val="10"/>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2193350" w:history="1">
            <w:r w:rsidR="00F535FF" w:rsidRPr="00A6017F">
              <w:rPr>
                <w:rStyle w:val="a6"/>
                <w:noProof/>
              </w:rPr>
              <w:t>Introduction</w:t>
            </w:r>
            <w:r w:rsidR="00F535FF">
              <w:rPr>
                <w:noProof/>
                <w:webHidden/>
              </w:rPr>
              <w:tab/>
            </w:r>
            <w:r w:rsidR="00F535FF">
              <w:rPr>
                <w:noProof/>
                <w:webHidden/>
              </w:rPr>
              <w:fldChar w:fldCharType="begin"/>
            </w:r>
            <w:r w:rsidR="00F535FF">
              <w:rPr>
                <w:noProof/>
                <w:webHidden/>
              </w:rPr>
              <w:instrText xml:space="preserve"> PAGEREF _Toc122193350 \h </w:instrText>
            </w:r>
            <w:r w:rsidR="00F535FF">
              <w:rPr>
                <w:noProof/>
                <w:webHidden/>
              </w:rPr>
            </w:r>
            <w:r w:rsidR="00F535FF">
              <w:rPr>
                <w:noProof/>
                <w:webHidden/>
              </w:rPr>
              <w:fldChar w:fldCharType="separate"/>
            </w:r>
            <w:r w:rsidR="00F535FF">
              <w:rPr>
                <w:noProof/>
                <w:webHidden/>
              </w:rPr>
              <w:t>4</w:t>
            </w:r>
            <w:r w:rsidR="00F535FF">
              <w:rPr>
                <w:noProof/>
                <w:webHidden/>
              </w:rPr>
              <w:fldChar w:fldCharType="end"/>
            </w:r>
          </w:hyperlink>
        </w:p>
        <w:p w14:paraId="19D8C992" w14:textId="36FD32EC" w:rsidR="00F535FF" w:rsidRDefault="00DD7794">
          <w:pPr>
            <w:pStyle w:val="10"/>
            <w:tabs>
              <w:tab w:val="right" w:leader="dot" w:pos="9019"/>
            </w:tabs>
            <w:rPr>
              <w:rFonts w:asciiTheme="minorHAnsi" w:eastAsiaTheme="minorEastAsia" w:hAnsiTheme="minorHAnsi" w:cstheme="minorBidi"/>
              <w:noProof/>
              <w:sz w:val="22"/>
              <w:szCs w:val="22"/>
              <w:lang w:val="en-IN" w:eastAsia="en-IN"/>
            </w:rPr>
          </w:pPr>
          <w:hyperlink w:anchor="_Toc122193351" w:history="1">
            <w:r w:rsidR="00F535FF" w:rsidRPr="00A6017F">
              <w:rPr>
                <w:rStyle w:val="a6"/>
                <w:noProof/>
              </w:rPr>
              <w:t>Part 1</w:t>
            </w:r>
            <w:r w:rsidR="00F535FF">
              <w:rPr>
                <w:noProof/>
                <w:webHidden/>
              </w:rPr>
              <w:tab/>
            </w:r>
            <w:r w:rsidR="00F535FF">
              <w:rPr>
                <w:noProof/>
                <w:webHidden/>
              </w:rPr>
              <w:fldChar w:fldCharType="begin"/>
            </w:r>
            <w:r w:rsidR="00F535FF">
              <w:rPr>
                <w:noProof/>
                <w:webHidden/>
              </w:rPr>
              <w:instrText xml:space="preserve"> PAGEREF _Toc122193351 \h </w:instrText>
            </w:r>
            <w:r w:rsidR="00F535FF">
              <w:rPr>
                <w:noProof/>
                <w:webHidden/>
              </w:rPr>
            </w:r>
            <w:r w:rsidR="00F535FF">
              <w:rPr>
                <w:noProof/>
                <w:webHidden/>
              </w:rPr>
              <w:fldChar w:fldCharType="separate"/>
            </w:r>
            <w:r w:rsidR="00F535FF">
              <w:rPr>
                <w:noProof/>
                <w:webHidden/>
              </w:rPr>
              <w:t>4</w:t>
            </w:r>
            <w:r w:rsidR="00F535FF">
              <w:rPr>
                <w:noProof/>
                <w:webHidden/>
              </w:rPr>
              <w:fldChar w:fldCharType="end"/>
            </w:r>
          </w:hyperlink>
        </w:p>
        <w:p w14:paraId="2CB9A2A8" w14:textId="1DD950E3" w:rsidR="00F535FF" w:rsidRDefault="00DD7794">
          <w:pPr>
            <w:pStyle w:val="20"/>
            <w:tabs>
              <w:tab w:val="left" w:pos="660"/>
              <w:tab w:val="right" w:leader="dot" w:pos="9019"/>
            </w:tabs>
            <w:rPr>
              <w:rFonts w:asciiTheme="minorHAnsi" w:eastAsiaTheme="minorEastAsia" w:hAnsiTheme="minorHAnsi" w:cstheme="minorBidi"/>
              <w:noProof/>
              <w:sz w:val="22"/>
              <w:szCs w:val="22"/>
              <w:lang w:val="en-IN" w:eastAsia="en-IN"/>
            </w:rPr>
          </w:pPr>
          <w:hyperlink w:anchor="_Toc122193352" w:history="1">
            <w:r w:rsidR="00F535FF" w:rsidRPr="00A6017F">
              <w:rPr>
                <w:rStyle w:val="a6"/>
                <w:noProof/>
              </w:rPr>
              <w:t>a.</w:t>
            </w:r>
            <w:r w:rsidR="00F535FF">
              <w:rPr>
                <w:rFonts w:asciiTheme="minorHAnsi" w:eastAsiaTheme="minorEastAsia" w:hAnsiTheme="minorHAnsi" w:cstheme="minorBidi"/>
                <w:noProof/>
                <w:sz w:val="22"/>
                <w:szCs w:val="22"/>
                <w:lang w:val="en-IN" w:eastAsia="en-IN"/>
              </w:rPr>
              <w:tab/>
            </w:r>
            <w:r w:rsidR="00F535FF" w:rsidRPr="00A6017F">
              <w:rPr>
                <w:rStyle w:val="a6"/>
                <w:noProof/>
              </w:rPr>
              <w:t>The decline in sales or profits</w:t>
            </w:r>
            <w:r w:rsidR="00F535FF">
              <w:rPr>
                <w:noProof/>
                <w:webHidden/>
              </w:rPr>
              <w:tab/>
            </w:r>
            <w:r w:rsidR="00F535FF">
              <w:rPr>
                <w:noProof/>
                <w:webHidden/>
              </w:rPr>
              <w:fldChar w:fldCharType="begin"/>
            </w:r>
            <w:r w:rsidR="00F535FF">
              <w:rPr>
                <w:noProof/>
                <w:webHidden/>
              </w:rPr>
              <w:instrText xml:space="preserve"> PAGEREF _Toc122193352 \h </w:instrText>
            </w:r>
            <w:r w:rsidR="00F535FF">
              <w:rPr>
                <w:noProof/>
                <w:webHidden/>
              </w:rPr>
            </w:r>
            <w:r w:rsidR="00F535FF">
              <w:rPr>
                <w:noProof/>
                <w:webHidden/>
              </w:rPr>
              <w:fldChar w:fldCharType="separate"/>
            </w:r>
            <w:r w:rsidR="00F535FF">
              <w:rPr>
                <w:noProof/>
                <w:webHidden/>
              </w:rPr>
              <w:t>4</w:t>
            </w:r>
            <w:r w:rsidR="00F535FF">
              <w:rPr>
                <w:noProof/>
                <w:webHidden/>
              </w:rPr>
              <w:fldChar w:fldCharType="end"/>
            </w:r>
          </w:hyperlink>
        </w:p>
        <w:p w14:paraId="68A1DED8" w14:textId="3B4C4406" w:rsidR="00F535FF" w:rsidRDefault="00DD7794">
          <w:pPr>
            <w:pStyle w:val="20"/>
            <w:tabs>
              <w:tab w:val="left" w:pos="660"/>
              <w:tab w:val="right" w:leader="dot" w:pos="9019"/>
            </w:tabs>
            <w:rPr>
              <w:rFonts w:asciiTheme="minorHAnsi" w:eastAsiaTheme="minorEastAsia" w:hAnsiTheme="minorHAnsi" w:cstheme="minorBidi"/>
              <w:noProof/>
              <w:sz w:val="22"/>
              <w:szCs w:val="22"/>
              <w:lang w:val="en-IN" w:eastAsia="en-IN"/>
            </w:rPr>
          </w:pPr>
          <w:hyperlink w:anchor="_Toc122193353" w:history="1">
            <w:r w:rsidR="00F535FF" w:rsidRPr="00A6017F">
              <w:rPr>
                <w:rStyle w:val="a6"/>
                <w:noProof/>
              </w:rPr>
              <w:t>b.</w:t>
            </w:r>
            <w:r w:rsidR="00F535FF">
              <w:rPr>
                <w:rFonts w:asciiTheme="minorHAnsi" w:eastAsiaTheme="minorEastAsia" w:hAnsiTheme="minorHAnsi" w:cstheme="minorBidi"/>
                <w:noProof/>
                <w:sz w:val="22"/>
                <w:szCs w:val="22"/>
                <w:lang w:val="en-IN" w:eastAsia="en-IN"/>
              </w:rPr>
              <w:tab/>
            </w:r>
            <w:r w:rsidR="00F535FF" w:rsidRPr="00A6017F">
              <w:rPr>
                <w:rStyle w:val="a6"/>
                <w:noProof/>
              </w:rPr>
              <w:t>evaluate the use of Excel for pre-processing the data, analysing the data and visualising the data</w:t>
            </w:r>
            <w:r w:rsidR="00F535FF">
              <w:rPr>
                <w:noProof/>
                <w:webHidden/>
              </w:rPr>
              <w:tab/>
            </w:r>
            <w:r w:rsidR="00F535FF">
              <w:rPr>
                <w:noProof/>
                <w:webHidden/>
              </w:rPr>
              <w:fldChar w:fldCharType="begin"/>
            </w:r>
            <w:r w:rsidR="00F535FF">
              <w:rPr>
                <w:noProof/>
                <w:webHidden/>
              </w:rPr>
              <w:instrText xml:space="preserve"> PAGEREF _Toc122193353 \h </w:instrText>
            </w:r>
            <w:r w:rsidR="00F535FF">
              <w:rPr>
                <w:noProof/>
                <w:webHidden/>
              </w:rPr>
            </w:r>
            <w:r w:rsidR="00F535FF">
              <w:rPr>
                <w:noProof/>
                <w:webHidden/>
              </w:rPr>
              <w:fldChar w:fldCharType="separate"/>
            </w:r>
            <w:r w:rsidR="00F535FF">
              <w:rPr>
                <w:noProof/>
                <w:webHidden/>
              </w:rPr>
              <w:t>5</w:t>
            </w:r>
            <w:r w:rsidR="00F535FF">
              <w:rPr>
                <w:noProof/>
                <w:webHidden/>
              </w:rPr>
              <w:fldChar w:fldCharType="end"/>
            </w:r>
          </w:hyperlink>
        </w:p>
        <w:p w14:paraId="24EF002D" w14:textId="2B707684" w:rsidR="00F535FF" w:rsidRDefault="00DD7794">
          <w:pPr>
            <w:pStyle w:val="20"/>
            <w:tabs>
              <w:tab w:val="left" w:pos="660"/>
              <w:tab w:val="right" w:leader="dot" w:pos="9019"/>
            </w:tabs>
            <w:rPr>
              <w:rFonts w:asciiTheme="minorHAnsi" w:eastAsiaTheme="minorEastAsia" w:hAnsiTheme="minorHAnsi" w:cstheme="minorBidi"/>
              <w:noProof/>
              <w:sz w:val="22"/>
              <w:szCs w:val="22"/>
              <w:lang w:val="en-IN" w:eastAsia="en-IN"/>
            </w:rPr>
          </w:pPr>
          <w:hyperlink w:anchor="_Toc122193354" w:history="1">
            <w:r w:rsidR="00F535FF" w:rsidRPr="00A6017F">
              <w:rPr>
                <w:rStyle w:val="a6"/>
                <w:noProof/>
              </w:rPr>
              <w:t>c.</w:t>
            </w:r>
            <w:r w:rsidR="00F535FF">
              <w:rPr>
                <w:rFonts w:asciiTheme="minorHAnsi" w:eastAsiaTheme="minorEastAsia" w:hAnsiTheme="minorHAnsi" w:cstheme="minorBidi"/>
                <w:noProof/>
                <w:sz w:val="22"/>
                <w:szCs w:val="22"/>
                <w:lang w:val="en-IN" w:eastAsia="en-IN"/>
              </w:rPr>
              <w:tab/>
            </w:r>
            <w:r w:rsidR="00F535FF" w:rsidRPr="00A6017F">
              <w:rPr>
                <w:rStyle w:val="a6"/>
                <w:noProof/>
              </w:rPr>
              <w:t>demonstrate how you can do this practice with the use of at least two Excel functions such as IF, LOOKUP, and PIVOT TABLES</w:t>
            </w:r>
            <w:r w:rsidR="00F535FF">
              <w:rPr>
                <w:noProof/>
                <w:webHidden/>
              </w:rPr>
              <w:tab/>
            </w:r>
            <w:r w:rsidR="00F535FF">
              <w:rPr>
                <w:noProof/>
                <w:webHidden/>
              </w:rPr>
              <w:fldChar w:fldCharType="begin"/>
            </w:r>
            <w:r w:rsidR="00F535FF">
              <w:rPr>
                <w:noProof/>
                <w:webHidden/>
              </w:rPr>
              <w:instrText xml:space="preserve"> PAGEREF _Toc122193354 \h </w:instrText>
            </w:r>
            <w:r w:rsidR="00F535FF">
              <w:rPr>
                <w:noProof/>
                <w:webHidden/>
              </w:rPr>
            </w:r>
            <w:r w:rsidR="00F535FF">
              <w:rPr>
                <w:noProof/>
                <w:webHidden/>
              </w:rPr>
              <w:fldChar w:fldCharType="separate"/>
            </w:r>
            <w:r w:rsidR="00F535FF">
              <w:rPr>
                <w:noProof/>
                <w:webHidden/>
              </w:rPr>
              <w:t>6</w:t>
            </w:r>
            <w:r w:rsidR="00F535FF">
              <w:rPr>
                <w:noProof/>
                <w:webHidden/>
              </w:rPr>
              <w:fldChar w:fldCharType="end"/>
            </w:r>
          </w:hyperlink>
        </w:p>
        <w:p w14:paraId="7FE693EA" w14:textId="21F56FAE" w:rsidR="00F535FF" w:rsidRDefault="00DD7794">
          <w:pPr>
            <w:pStyle w:val="10"/>
            <w:tabs>
              <w:tab w:val="right" w:leader="dot" w:pos="9019"/>
            </w:tabs>
            <w:rPr>
              <w:rFonts w:asciiTheme="minorHAnsi" w:eastAsiaTheme="minorEastAsia" w:hAnsiTheme="minorHAnsi" w:cstheme="minorBidi"/>
              <w:noProof/>
              <w:sz w:val="22"/>
              <w:szCs w:val="22"/>
              <w:lang w:val="en-IN" w:eastAsia="en-IN"/>
            </w:rPr>
          </w:pPr>
          <w:hyperlink w:anchor="_Toc122193355" w:history="1">
            <w:r w:rsidR="00F535FF" w:rsidRPr="00A6017F">
              <w:rPr>
                <w:rStyle w:val="a6"/>
                <w:noProof/>
              </w:rPr>
              <w:t>Part 2</w:t>
            </w:r>
            <w:r w:rsidR="00F535FF">
              <w:rPr>
                <w:noProof/>
                <w:webHidden/>
              </w:rPr>
              <w:tab/>
            </w:r>
            <w:r w:rsidR="00F535FF">
              <w:rPr>
                <w:noProof/>
                <w:webHidden/>
              </w:rPr>
              <w:fldChar w:fldCharType="begin"/>
            </w:r>
            <w:r w:rsidR="00F535FF">
              <w:rPr>
                <w:noProof/>
                <w:webHidden/>
              </w:rPr>
              <w:instrText xml:space="preserve"> PAGEREF _Toc122193355 \h </w:instrText>
            </w:r>
            <w:r w:rsidR="00F535FF">
              <w:rPr>
                <w:noProof/>
                <w:webHidden/>
              </w:rPr>
            </w:r>
            <w:r w:rsidR="00F535FF">
              <w:rPr>
                <w:noProof/>
                <w:webHidden/>
              </w:rPr>
              <w:fldChar w:fldCharType="separate"/>
            </w:r>
            <w:r w:rsidR="00F535FF">
              <w:rPr>
                <w:noProof/>
                <w:webHidden/>
              </w:rPr>
              <w:t>11</w:t>
            </w:r>
            <w:r w:rsidR="00F535FF">
              <w:rPr>
                <w:noProof/>
                <w:webHidden/>
              </w:rPr>
              <w:fldChar w:fldCharType="end"/>
            </w:r>
          </w:hyperlink>
        </w:p>
        <w:p w14:paraId="4BC5627B" w14:textId="7FE57E20" w:rsidR="00F535FF" w:rsidRDefault="00DD7794">
          <w:pPr>
            <w:pStyle w:val="20"/>
            <w:tabs>
              <w:tab w:val="right" w:leader="dot" w:pos="9019"/>
            </w:tabs>
            <w:rPr>
              <w:rFonts w:asciiTheme="minorHAnsi" w:eastAsiaTheme="minorEastAsia" w:hAnsiTheme="minorHAnsi" w:cstheme="minorBidi"/>
              <w:noProof/>
              <w:sz w:val="22"/>
              <w:szCs w:val="22"/>
              <w:lang w:val="en-IN" w:eastAsia="en-IN"/>
            </w:rPr>
          </w:pPr>
          <w:hyperlink w:anchor="_Toc122193356" w:history="1">
            <w:r w:rsidR="00F535FF" w:rsidRPr="00A6017F">
              <w:rPr>
                <w:rStyle w:val="a6"/>
                <w:noProof/>
              </w:rPr>
              <w:t>How many students like the vanilla flavour of ice cream?</w:t>
            </w:r>
            <w:r w:rsidR="00F535FF">
              <w:rPr>
                <w:noProof/>
                <w:webHidden/>
              </w:rPr>
              <w:tab/>
            </w:r>
            <w:r w:rsidR="00F535FF">
              <w:rPr>
                <w:noProof/>
                <w:webHidden/>
              </w:rPr>
              <w:fldChar w:fldCharType="begin"/>
            </w:r>
            <w:r w:rsidR="00F535FF">
              <w:rPr>
                <w:noProof/>
                <w:webHidden/>
              </w:rPr>
              <w:instrText xml:space="preserve"> PAGEREF _Toc122193356 \h </w:instrText>
            </w:r>
            <w:r w:rsidR="00F535FF">
              <w:rPr>
                <w:noProof/>
                <w:webHidden/>
              </w:rPr>
            </w:r>
            <w:r w:rsidR="00F535FF">
              <w:rPr>
                <w:noProof/>
                <w:webHidden/>
              </w:rPr>
              <w:fldChar w:fldCharType="separate"/>
            </w:r>
            <w:r w:rsidR="00F535FF">
              <w:rPr>
                <w:noProof/>
                <w:webHidden/>
              </w:rPr>
              <w:t>11</w:t>
            </w:r>
            <w:r w:rsidR="00F535FF">
              <w:rPr>
                <w:noProof/>
                <w:webHidden/>
              </w:rPr>
              <w:fldChar w:fldCharType="end"/>
            </w:r>
          </w:hyperlink>
        </w:p>
        <w:p w14:paraId="6E5FE6DE" w14:textId="7D75D998" w:rsidR="00F535FF" w:rsidRDefault="00DD7794">
          <w:pPr>
            <w:pStyle w:val="20"/>
            <w:tabs>
              <w:tab w:val="right" w:leader="dot" w:pos="9019"/>
            </w:tabs>
            <w:rPr>
              <w:rFonts w:asciiTheme="minorHAnsi" w:eastAsiaTheme="minorEastAsia" w:hAnsiTheme="minorHAnsi" w:cstheme="minorBidi"/>
              <w:noProof/>
              <w:sz w:val="22"/>
              <w:szCs w:val="22"/>
              <w:lang w:val="en-IN" w:eastAsia="en-IN"/>
            </w:rPr>
          </w:pPr>
          <w:hyperlink w:anchor="_Toc122193357" w:history="1">
            <w:r w:rsidR="00F535FF" w:rsidRPr="00A6017F">
              <w:rPr>
                <w:rStyle w:val="a6"/>
                <w:noProof/>
              </w:rPr>
              <w:t>How many students are Male and Female?</w:t>
            </w:r>
            <w:r w:rsidR="00F535FF">
              <w:rPr>
                <w:noProof/>
                <w:webHidden/>
              </w:rPr>
              <w:tab/>
            </w:r>
            <w:r w:rsidR="00F535FF">
              <w:rPr>
                <w:noProof/>
                <w:webHidden/>
              </w:rPr>
              <w:fldChar w:fldCharType="begin"/>
            </w:r>
            <w:r w:rsidR="00F535FF">
              <w:rPr>
                <w:noProof/>
                <w:webHidden/>
              </w:rPr>
              <w:instrText xml:space="preserve"> PAGEREF _Toc122193357 \h </w:instrText>
            </w:r>
            <w:r w:rsidR="00F535FF">
              <w:rPr>
                <w:noProof/>
                <w:webHidden/>
              </w:rPr>
            </w:r>
            <w:r w:rsidR="00F535FF">
              <w:rPr>
                <w:noProof/>
                <w:webHidden/>
              </w:rPr>
              <w:fldChar w:fldCharType="separate"/>
            </w:r>
            <w:r w:rsidR="00F535FF">
              <w:rPr>
                <w:noProof/>
                <w:webHidden/>
              </w:rPr>
              <w:t>12</w:t>
            </w:r>
            <w:r w:rsidR="00F535FF">
              <w:rPr>
                <w:noProof/>
                <w:webHidden/>
              </w:rPr>
              <w:fldChar w:fldCharType="end"/>
            </w:r>
          </w:hyperlink>
        </w:p>
        <w:p w14:paraId="7028B8D9" w14:textId="6814569B" w:rsidR="00F535FF" w:rsidRDefault="00DD7794">
          <w:pPr>
            <w:pStyle w:val="20"/>
            <w:tabs>
              <w:tab w:val="right" w:leader="dot" w:pos="9019"/>
            </w:tabs>
            <w:rPr>
              <w:rFonts w:asciiTheme="minorHAnsi" w:eastAsiaTheme="minorEastAsia" w:hAnsiTheme="minorHAnsi" w:cstheme="minorBidi"/>
              <w:noProof/>
              <w:sz w:val="22"/>
              <w:szCs w:val="22"/>
              <w:lang w:val="en-IN" w:eastAsia="en-IN"/>
            </w:rPr>
          </w:pPr>
          <w:hyperlink w:anchor="_Toc122193358" w:history="1">
            <w:r w:rsidR="00F535FF" w:rsidRPr="00A6017F">
              <w:rPr>
                <w:rStyle w:val="a6"/>
                <w:noProof/>
              </w:rPr>
              <w:t>What are the Mean and Median of participants who like chocolate and strawberry-flavoured ice cream?</w:t>
            </w:r>
            <w:r w:rsidR="00F535FF">
              <w:rPr>
                <w:noProof/>
                <w:webHidden/>
              </w:rPr>
              <w:tab/>
            </w:r>
            <w:r w:rsidR="00F535FF">
              <w:rPr>
                <w:noProof/>
                <w:webHidden/>
              </w:rPr>
              <w:fldChar w:fldCharType="begin"/>
            </w:r>
            <w:r w:rsidR="00F535FF">
              <w:rPr>
                <w:noProof/>
                <w:webHidden/>
              </w:rPr>
              <w:instrText xml:space="preserve"> PAGEREF _Toc122193358 \h </w:instrText>
            </w:r>
            <w:r w:rsidR="00F535FF">
              <w:rPr>
                <w:noProof/>
                <w:webHidden/>
              </w:rPr>
            </w:r>
            <w:r w:rsidR="00F535FF">
              <w:rPr>
                <w:noProof/>
                <w:webHidden/>
              </w:rPr>
              <w:fldChar w:fldCharType="separate"/>
            </w:r>
            <w:r w:rsidR="00F535FF">
              <w:rPr>
                <w:noProof/>
                <w:webHidden/>
              </w:rPr>
              <w:t>12</w:t>
            </w:r>
            <w:r w:rsidR="00F535FF">
              <w:rPr>
                <w:noProof/>
                <w:webHidden/>
              </w:rPr>
              <w:fldChar w:fldCharType="end"/>
            </w:r>
          </w:hyperlink>
        </w:p>
        <w:p w14:paraId="654853BE" w14:textId="47BC0F00" w:rsidR="00F535FF" w:rsidRDefault="00DD7794">
          <w:pPr>
            <w:pStyle w:val="20"/>
            <w:tabs>
              <w:tab w:val="right" w:leader="dot" w:pos="9019"/>
            </w:tabs>
            <w:rPr>
              <w:rFonts w:asciiTheme="minorHAnsi" w:eastAsiaTheme="minorEastAsia" w:hAnsiTheme="minorHAnsi" w:cstheme="minorBidi"/>
              <w:noProof/>
              <w:sz w:val="22"/>
              <w:szCs w:val="22"/>
              <w:lang w:val="en-IN" w:eastAsia="en-IN"/>
            </w:rPr>
          </w:pPr>
          <w:hyperlink w:anchor="_Toc122193359" w:history="1">
            <w:r w:rsidR="00F535FF" w:rsidRPr="00A6017F">
              <w:rPr>
                <w:rStyle w:val="a6"/>
                <w:noProof/>
              </w:rPr>
              <w:t>Using the dataset Ice_cream_csv provided in conjunction with SPSS, give a specific example of clustering (ex. K-Means). Show your workings with screenshots and clearly explain your results.</w:t>
            </w:r>
            <w:r w:rsidR="00F535FF">
              <w:rPr>
                <w:noProof/>
                <w:webHidden/>
              </w:rPr>
              <w:tab/>
            </w:r>
            <w:r w:rsidR="00F535FF">
              <w:rPr>
                <w:noProof/>
                <w:webHidden/>
              </w:rPr>
              <w:fldChar w:fldCharType="begin"/>
            </w:r>
            <w:r w:rsidR="00F535FF">
              <w:rPr>
                <w:noProof/>
                <w:webHidden/>
              </w:rPr>
              <w:instrText xml:space="preserve"> PAGEREF _Toc122193359 \h </w:instrText>
            </w:r>
            <w:r w:rsidR="00F535FF">
              <w:rPr>
                <w:noProof/>
                <w:webHidden/>
              </w:rPr>
            </w:r>
            <w:r w:rsidR="00F535FF">
              <w:rPr>
                <w:noProof/>
                <w:webHidden/>
              </w:rPr>
              <w:fldChar w:fldCharType="separate"/>
            </w:r>
            <w:r w:rsidR="00F535FF">
              <w:rPr>
                <w:noProof/>
                <w:webHidden/>
              </w:rPr>
              <w:t>13</w:t>
            </w:r>
            <w:r w:rsidR="00F535FF">
              <w:rPr>
                <w:noProof/>
                <w:webHidden/>
              </w:rPr>
              <w:fldChar w:fldCharType="end"/>
            </w:r>
          </w:hyperlink>
        </w:p>
        <w:p w14:paraId="22C1840E" w14:textId="3616B50E" w:rsidR="00F535FF" w:rsidRDefault="00DD7794">
          <w:pPr>
            <w:pStyle w:val="20"/>
            <w:tabs>
              <w:tab w:val="right" w:leader="dot" w:pos="9019"/>
            </w:tabs>
            <w:rPr>
              <w:rFonts w:asciiTheme="minorHAnsi" w:eastAsiaTheme="minorEastAsia" w:hAnsiTheme="minorHAnsi" w:cstheme="minorBidi"/>
              <w:noProof/>
              <w:sz w:val="22"/>
              <w:szCs w:val="22"/>
              <w:lang w:val="en-IN" w:eastAsia="en-IN"/>
            </w:rPr>
          </w:pPr>
          <w:hyperlink w:anchor="_Toc122193360" w:history="1">
            <w:r w:rsidR="00F535FF" w:rsidRPr="00A6017F">
              <w:rPr>
                <w:rStyle w:val="a6"/>
                <w:noProof/>
              </w:rPr>
              <w:t>Explain the most common data mining and text mining methods that can be used in business with real-world examples</w:t>
            </w:r>
            <w:r w:rsidR="00F535FF">
              <w:rPr>
                <w:noProof/>
                <w:webHidden/>
              </w:rPr>
              <w:tab/>
            </w:r>
            <w:r w:rsidR="00F535FF">
              <w:rPr>
                <w:noProof/>
                <w:webHidden/>
              </w:rPr>
              <w:fldChar w:fldCharType="begin"/>
            </w:r>
            <w:r w:rsidR="00F535FF">
              <w:rPr>
                <w:noProof/>
                <w:webHidden/>
              </w:rPr>
              <w:instrText xml:space="preserve"> PAGEREF _Toc122193360 \h </w:instrText>
            </w:r>
            <w:r w:rsidR="00F535FF">
              <w:rPr>
                <w:noProof/>
                <w:webHidden/>
              </w:rPr>
            </w:r>
            <w:r w:rsidR="00F535FF">
              <w:rPr>
                <w:noProof/>
                <w:webHidden/>
              </w:rPr>
              <w:fldChar w:fldCharType="separate"/>
            </w:r>
            <w:r w:rsidR="00F535FF">
              <w:rPr>
                <w:noProof/>
                <w:webHidden/>
              </w:rPr>
              <w:t>15</w:t>
            </w:r>
            <w:r w:rsidR="00F535FF">
              <w:rPr>
                <w:noProof/>
                <w:webHidden/>
              </w:rPr>
              <w:fldChar w:fldCharType="end"/>
            </w:r>
          </w:hyperlink>
        </w:p>
        <w:p w14:paraId="74F3D35E" w14:textId="3C2BCFB2" w:rsidR="00F535FF" w:rsidRDefault="00DD7794">
          <w:pPr>
            <w:pStyle w:val="20"/>
            <w:tabs>
              <w:tab w:val="right" w:leader="dot" w:pos="9019"/>
            </w:tabs>
            <w:rPr>
              <w:rFonts w:asciiTheme="minorHAnsi" w:eastAsiaTheme="minorEastAsia" w:hAnsiTheme="minorHAnsi" w:cstheme="minorBidi"/>
              <w:noProof/>
              <w:sz w:val="22"/>
              <w:szCs w:val="22"/>
              <w:lang w:val="en-IN" w:eastAsia="en-IN"/>
            </w:rPr>
          </w:pPr>
          <w:hyperlink w:anchor="_Toc122193361" w:history="1">
            <w:r w:rsidR="00F535FF" w:rsidRPr="00A6017F">
              <w:rPr>
                <w:rStyle w:val="a6"/>
                <w:noProof/>
              </w:rPr>
              <w:t>Discuss the advantages and disadvantages of using SPSS and Excel using relevant practical examples and present your discussions in a table</w:t>
            </w:r>
            <w:r w:rsidR="00F535FF">
              <w:rPr>
                <w:noProof/>
                <w:webHidden/>
              </w:rPr>
              <w:tab/>
            </w:r>
            <w:r w:rsidR="00F535FF">
              <w:rPr>
                <w:noProof/>
                <w:webHidden/>
              </w:rPr>
              <w:fldChar w:fldCharType="begin"/>
            </w:r>
            <w:r w:rsidR="00F535FF">
              <w:rPr>
                <w:noProof/>
                <w:webHidden/>
              </w:rPr>
              <w:instrText xml:space="preserve"> PAGEREF _Toc122193361 \h </w:instrText>
            </w:r>
            <w:r w:rsidR="00F535FF">
              <w:rPr>
                <w:noProof/>
                <w:webHidden/>
              </w:rPr>
            </w:r>
            <w:r w:rsidR="00F535FF">
              <w:rPr>
                <w:noProof/>
                <w:webHidden/>
              </w:rPr>
              <w:fldChar w:fldCharType="separate"/>
            </w:r>
            <w:r w:rsidR="00F535FF">
              <w:rPr>
                <w:noProof/>
                <w:webHidden/>
              </w:rPr>
              <w:t>16</w:t>
            </w:r>
            <w:r w:rsidR="00F535FF">
              <w:rPr>
                <w:noProof/>
                <w:webHidden/>
              </w:rPr>
              <w:fldChar w:fldCharType="end"/>
            </w:r>
          </w:hyperlink>
        </w:p>
        <w:p w14:paraId="4900A586" w14:textId="6CBEC2EC" w:rsidR="00F535FF" w:rsidRDefault="00DD7794">
          <w:pPr>
            <w:pStyle w:val="10"/>
            <w:tabs>
              <w:tab w:val="right" w:leader="dot" w:pos="9019"/>
            </w:tabs>
            <w:rPr>
              <w:rFonts w:asciiTheme="minorHAnsi" w:eastAsiaTheme="minorEastAsia" w:hAnsiTheme="minorHAnsi" w:cstheme="minorBidi"/>
              <w:noProof/>
              <w:sz w:val="22"/>
              <w:szCs w:val="22"/>
              <w:lang w:val="en-IN" w:eastAsia="en-IN"/>
            </w:rPr>
          </w:pPr>
          <w:hyperlink w:anchor="_Toc122193362" w:history="1">
            <w:r w:rsidR="00F535FF" w:rsidRPr="00A6017F">
              <w:rPr>
                <w:rStyle w:val="a6"/>
                <w:noProof/>
              </w:rPr>
              <w:t>Conclusion</w:t>
            </w:r>
            <w:r w:rsidR="00F535FF">
              <w:rPr>
                <w:noProof/>
                <w:webHidden/>
              </w:rPr>
              <w:tab/>
            </w:r>
            <w:r w:rsidR="00F535FF">
              <w:rPr>
                <w:noProof/>
                <w:webHidden/>
              </w:rPr>
              <w:fldChar w:fldCharType="begin"/>
            </w:r>
            <w:r w:rsidR="00F535FF">
              <w:rPr>
                <w:noProof/>
                <w:webHidden/>
              </w:rPr>
              <w:instrText xml:space="preserve"> PAGEREF _Toc122193362 \h </w:instrText>
            </w:r>
            <w:r w:rsidR="00F535FF">
              <w:rPr>
                <w:noProof/>
                <w:webHidden/>
              </w:rPr>
            </w:r>
            <w:r w:rsidR="00F535FF">
              <w:rPr>
                <w:noProof/>
                <w:webHidden/>
              </w:rPr>
              <w:fldChar w:fldCharType="separate"/>
            </w:r>
            <w:r w:rsidR="00F535FF">
              <w:rPr>
                <w:noProof/>
                <w:webHidden/>
              </w:rPr>
              <w:t>17</w:t>
            </w:r>
            <w:r w:rsidR="00F535FF">
              <w:rPr>
                <w:noProof/>
                <w:webHidden/>
              </w:rPr>
              <w:fldChar w:fldCharType="end"/>
            </w:r>
          </w:hyperlink>
        </w:p>
        <w:p w14:paraId="38DAE092" w14:textId="2BC1586D" w:rsidR="00F535FF" w:rsidRDefault="00DD7794">
          <w:pPr>
            <w:pStyle w:val="10"/>
            <w:tabs>
              <w:tab w:val="right" w:leader="dot" w:pos="9019"/>
            </w:tabs>
            <w:rPr>
              <w:rFonts w:asciiTheme="minorHAnsi" w:eastAsiaTheme="minorEastAsia" w:hAnsiTheme="minorHAnsi" w:cstheme="minorBidi"/>
              <w:noProof/>
              <w:sz w:val="22"/>
              <w:szCs w:val="22"/>
              <w:lang w:val="en-IN" w:eastAsia="en-IN"/>
            </w:rPr>
          </w:pPr>
          <w:hyperlink w:anchor="_Toc122193363" w:history="1">
            <w:r w:rsidR="00F535FF" w:rsidRPr="00A6017F">
              <w:rPr>
                <w:rStyle w:val="a6"/>
                <w:noProof/>
              </w:rPr>
              <w:t>References</w:t>
            </w:r>
            <w:r w:rsidR="00F535FF">
              <w:rPr>
                <w:noProof/>
                <w:webHidden/>
              </w:rPr>
              <w:tab/>
            </w:r>
            <w:r w:rsidR="00F535FF">
              <w:rPr>
                <w:noProof/>
                <w:webHidden/>
              </w:rPr>
              <w:fldChar w:fldCharType="begin"/>
            </w:r>
            <w:r w:rsidR="00F535FF">
              <w:rPr>
                <w:noProof/>
                <w:webHidden/>
              </w:rPr>
              <w:instrText xml:space="preserve"> PAGEREF _Toc122193363 \h </w:instrText>
            </w:r>
            <w:r w:rsidR="00F535FF">
              <w:rPr>
                <w:noProof/>
                <w:webHidden/>
              </w:rPr>
            </w:r>
            <w:r w:rsidR="00F535FF">
              <w:rPr>
                <w:noProof/>
                <w:webHidden/>
              </w:rPr>
              <w:fldChar w:fldCharType="separate"/>
            </w:r>
            <w:r w:rsidR="00F535FF">
              <w:rPr>
                <w:noProof/>
                <w:webHidden/>
              </w:rPr>
              <w:t>18</w:t>
            </w:r>
            <w:r w:rsidR="00F535FF">
              <w:rPr>
                <w:noProof/>
                <w:webHidden/>
              </w:rPr>
              <w:fldChar w:fldCharType="end"/>
            </w:r>
          </w:hyperlink>
        </w:p>
        <w:p w14:paraId="2A5F0BB0" w14:textId="3FE6012E" w:rsidR="000A40C9" w:rsidRDefault="000A40C9">
          <w:r>
            <w:rPr>
              <w:b/>
              <w:bCs/>
              <w:noProof/>
            </w:rPr>
            <w:fldChar w:fldCharType="end"/>
          </w:r>
        </w:p>
      </w:sdtContent>
    </w:sdt>
    <w:p w14:paraId="41897AC6" w14:textId="154D5182" w:rsidR="006E0102" w:rsidRDefault="00DD7794">
      <w:pPr>
        <w:pStyle w:val="Normal1"/>
      </w:pPr>
      <w:r>
        <w:br w:type="page"/>
      </w:r>
    </w:p>
    <w:p w14:paraId="5237DCB7" w14:textId="77777777" w:rsidR="006E0102" w:rsidRDefault="00DD7794">
      <w:pPr>
        <w:pStyle w:val="1"/>
      </w:pPr>
      <w:bookmarkStart w:id="1" w:name="_tkqv1sgevl43" w:colFirst="0" w:colLast="0"/>
      <w:bookmarkStart w:id="2" w:name="_Toc122193350"/>
      <w:bookmarkEnd w:id="1"/>
      <w:r>
        <w:t>Introduction</w:t>
      </w:r>
      <w:bookmarkEnd w:id="2"/>
      <w:r>
        <w:t xml:space="preserve"> </w:t>
      </w:r>
    </w:p>
    <w:p w14:paraId="441B29B4" w14:textId="77777777" w:rsidR="006E0102" w:rsidRDefault="00DD7794">
      <w:pPr>
        <w:pStyle w:val="Normal1"/>
      </w:pPr>
      <w:r>
        <w:t xml:space="preserve">One of the analytical processes includes </w:t>
      </w:r>
      <w:r>
        <w:rPr>
          <w:b/>
          <w:i/>
        </w:rPr>
        <w:t>“Data Analysis and Visualisation''</w:t>
      </w:r>
      <w:r>
        <w:t xml:space="preserve"> which is helpful to utilise the data sets that are highly dimensional and complex for modelling, visualisation and analysis. Data analysis and visualisation play a major role in organisations, data analysis and visualisation helps organisations to determi</w:t>
      </w:r>
      <w:r>
        <w:t>ne or identify the trends of data. New patterns and concepts can be developed through the visual representation of data that allows organisations to make a proper and better analysis of the data set. This report aims to focus on the different kinds of func</w:t>
      </w:r>
      <w:r>
        <w:t xml:space="preserve">tions of Microsoft Excel and SPSS for data visualisation and analysis for insights. </w:t>
      </w:r>
    </w:p>
    <w:p w14:paraId="611BB455" w14:textId="77777777" w:rsidR="006E0102" w:rsidRDefault="00DD7794">
      <w:pPr>
        <w:pStyle w:val="1"/>
      </w:pPr>
      <w:bookmarkStart w:id="3" w:name="_7y566an0r4aa" w:colFirst="0" w:colLast="0"/>
      <w:bookmarkStart w:id="4" w:name="_Toc122193351"/>
      <w:bookmarkEnd w:id="3"/>
      <w:r>
        <w:t>Part 1</w:t>
      </w:r>
      <w:bookmarkEnd w:id="4"/>
    </w:p>
    <w:p w14:paraId="7EE207D4" w14:textId="77777777" w:rsidR="006E0102" w:rsidRDefault="00DD7794">
      <w:pPr>
        <w:pStyle w:val="2"/>
        <w:numPr>
          <w:ilvl w:val="0"/>
          <w:numId w:val="1"/>
        </w:numPr>
      </w:pPr>
      <w:bookmarkStart w:id="5" w:name="_6qyg57qe4ggk" w:colFirst="0" w:colLast="0"/>
      <w:bookmarkStart w:id="6" w:name="_Toc122193352"/>
      <w:bookmarkEnd w:id="5"/>
      <w:r>
        <w:t>The decline in sales or profits</w:t>
      </w:r>
      <w:bookmarkEnd w:id="6"/>
    </w:p>
    <w:p w14:paraId="40533FE2" w14:textId="77777777" w:rsidR="006E0102" w:rsidRDefault="00DD7794">
      <w:pPr>
        <w:pStyle w:val="Normal1"/>
      </w:pPr>
      <w:r>
        <w:t>The decline in sales and profit can be assessed through the evaluation of the budgetary report of an organisation. There are differe</w:t>
      </w:r>
      <w:r>
        <w:t xml:space="preserve">nt types of budgetary reports available that include the actual budget and estimated budget. In the words of </w:t>
      </w:r>
      <w:r>
        <w:rPr>
          <w:color w:val="222222"/>
          <w:highlight w:val="white"/>
        </w:rPr>
        <w:t>Akhil and Das (2019</w:t>
      </w:r>
      <w:r>
        <w:t>), the estimated budgetary report has been prepared in an organisation to estimate their costs and make a preliminary determinat</w:t>
      </w:r>
      <w:r>
        <w:t xml:space="preserve">ion of organisational expenses regarding their organisational tasks and activities. On the other hand, the estimated budget also represents the value of the amount that can be allocated to organisational departments to complete the tasks and activities of </w:t>
      </w:r>
      <w:r>
        <w:t xml:space="preserve">an organisation. The estimated budgetary report also provides a better opportunity for organisations to evaluate their capabilities of fund allocation and efforts needed to perform the activities or tasks. </w:t>
      </w:r>
    </w:p>
    <w:p w14:paraId="54C6A248" w14:textId="77777777" w:rsidR="006E0102" w:rsidRDefault="00DD7794">
      <w:pPr>
        <w:pStyle w:val="Normal1"/>
      </w:pPr>
      <w:r>
        <w:t>On the other hand, the actual budgetary report pr</w:t>
      </w:r>
      <w:r>
        <w:t>ovides the actual value of the amount that has been used or utilised regarding performing the activities or tasks of an organisation. The differences between the estimated budgetary report and actual budgetary report help an organisation to make a better k</w:t>
      </w:r>
      <w:r>
        <w:t>nowledge and understanding of the gaps available in their budgetary evaluation. From the perspective of Ouassini (2018), the actual budgetary report shows the amounts that have been utilised in the organisational tasks and activities and they can be increa</w:t>
      </w:r>
      <w:r>
        <w:t xml:space="preserve">sed or decreased than the estimated budgetary report. It is a major factor for organisations to evaluate their budgetary reports to make a better understanding and knowledge about the organisational expenses. </w:t>
      </w:r>
    </w:p>
    <w:p w14:paraId="634C948C" w14:textId="77777777" w:rsidR="006E0102" w:rsidRDefault="00DD7794">
      <w:pPr>
        <w:pStyle w:val="Normal1"/>
      </w:pPr>
      <w:r>
        <w:t xml:space="preserve">The sales and expenses of an organisation are </w:t>
      </w:r>
      <w:r>
        <w:t>essential to consider as they are directly associated with the evaluation of organisational profit for consecutive years of business assessment. From the perspective of Cobham and Janský (2020),  profit shows the value of an organisation’s earnings from th</w:t>
      </w:r>
      <w:r>
        <w:t>eir sales and it can be determined after subtracting the expenses from the sales of an organisation. Here, it is assumed that a company should grade almost 10 to become a viable business process from the sales report. If the profit of a location is below 1</w:t>
      </w:r>
      <w:r>
        <w:t xml:space="preserve">0 then the business in that location can be considered non-viable for making further business. In the words of Ranta </w:t>
      </w:r>
      <w:r>
        <w:rPr>
          <w:i/>
        </w:rPr>
        <w:t xml:space="preserve">et al. </w:t>
      </w:r>
      <w:r>
        <w:t>(2018), it is necessary for a business process to be viable to maintain its market position as well as market value in its current l</w:t>
      </w:r>
      <w:r>
        <w:t xml:space="preserve">ocal or domestic market as well as in the global market. </w:t>
      </w:r>
    </w:p>
    <w:p w14:paraId="0BEBAA63" w14:textId="77777777" w:rsidR="006E0102" w:rsidRDefault="00DD7794">
      <w:pPr>
        <w:pStyle w:val="Normal1"/>
      </w:pPr>
      <w:r>
        <w:t>As per the calculation done in the excel spreadsheet, the calculations and decisions regarding business viability and non-viability depend on the percentage of profits earned from each location. Thi</w:t>
      </w:r>
      <w:r>
        <w:t>s data or information helps conduct this research as it provides insights into a business's excellence and effectiveness in its respective local or domestic market. From the provided data, different excel analyses have been performed that represent the sta</w:t>
      </w:r>
      <w:r>
        <w:t>tistical data by using IF, and Pivot Table. In the words of Guerrero (2018), Microsoft Excel is a helpful tool for analysis as it has different functions to evaluate statistical data to evaluate, manage and visualise the data through graphical representati</w:t>
      </w:r>
      <w:r>
        <w:t xml:space="preserve">on. Here, Microsoft Excel has been used to evaluate the decline in sales and profits as well as to meet the requirements and needs of this report. </w:t>
      </w:r>
    </w:p>
    <w:p w14:paraId="6AF43E2D" w14:textId="77777777" w:rsidR="006E0102" w:rsidRDefault="00DD7794">
      <w:pPr>
        <w:pStyle w:val="2"/>
        <w:numPr>
          <w:ilvl w:val="0"/>
          <w:numId w:val="1"/>
        </w:numPr>
      </w:pPr>
      <w:bookmarkStart w:id="7" w:name="_5sw2oq497yar" w:colFirst="0" w:colLast="0"/>
      <w:bookmarkStart w:id="8" w:name="_Toc122193353"/>
      <w:bookmarkEnd w:id="7"/>
      <w:r>
        <w:t>evaluate the use of Excel for pre-processing the data, analysing the data and visualising the data</w:t>
      </w:r>
      <w:bookmarkEnd w:id="8"/>
    </w:p>
    <w:p w14:paraId="3702369D" w14:textId="77777777" w:rsidR="006E0102" w:rsidRDefault="00DD7794">
      <w:pPr>
        <w:pStyle w:val="Normal1"/>
      </w:pPr>
      <w:r>
        <w:t>Data pre-</w:t>
      </w:r>
      <w:r>
        <w:t>processing is a helpful method to make a complex data set understandable for people as well as analysts. The complex data needs to be pre-processed as it helps to prevent errors and determine the information that is missing in the data set. There is a term</w:t>
      </w:r>
      <w:r>
        <w:t xml:space="preserve"> available such as </w:t>
      </w:r>
      <w:r>
        <w:rPr>
          <w:b/>
          <w:i/>
        </w:rPr>
        <w:t xml:space="preserve">“Noisy data” </w:t>
      </w:r>
      <w:r>
        <w:t xml:space="preserve">and this term has been used for representing the complex data set at the time of analysis. From the perspective of Abasova </w:t>
      </w:r>
      <w:r>
        <w:rPr>
          <w:i/>
        </w:rPr>
        <w:t xml:space="preserve">et al. </w:t>
      </w:r>
      <w:r>
        <w:t>(2018), The raw data of a business organisation can have different kinds of errors that can in</w:t>
      </w:r>
      <w:r>
        <w:t xml:space="preserve">clude missing and noisy data. It is the main reason which can be said after the observation that the missing and errorful data can be rectified through the use of pre-processing techniques. </w:t>
      </w:r>
    </w:p>
    <w:p w14:paraId="6AF5FF06" w14:textId="77777777" w:rsidR="006E0102" w:rsidRDefault="00DD7794">
      <w:pPr>
        <w:pStyle w:val="Normal1"/>
      </w:pPr>
      <w:r>
        <w:t>The use of machine learning in data analysis and visualisation of</w:t>
      </w:r>
      <w:r>
        <w:t xml:space="preserve"> data can not operate if the data set has the availability of different mistakes and errors in the raw data. It is the main reason that the data preprocessing method has been used by data analysts to clear and rectify the data set for better evaluation thr</w:t>
      </w:r>
      <w:r>
        <w:t>ough using machine learning and other analytical tools. In the words of Khadka (2019), the pre-processed data are the main or core requirement or need of such models as machine learning for the utilisation of data and bring different kinds of findings rega</w:t>
      </w:r>
      <w:r>
        <w:t xml:space="preserve">rding the analysis of the data set. It can be said that </w:t>
      </w:r>
      <w:r>
        <w:rPr>
          <w:b/>
          <w:i/>
        </w:rPr>
        <w:t>“Automated Machine Learning”</w:t>
      </w:r>
      <w:r>
        <w:t xml:space="preserve"> is an emerging technology which helps an organisation to manage and save their time and effort on repetitive data or common data. </w:t>
      </w:r>
    </w:p>
    <w:p w14:paraId="7A4568C9" w14:textId="77777777" w:rsidR="006E0102" w:rsidRDefault="00DD7794">
      <w:pPr>
        <w:pStyle w:val="Normal1"/>
      </w:pPr>
      <w:r>
        <w:t>Automated machine learning helps an orga</w:t>
      </w:r>
      <w:r>
        <w:t>nisation to select appropriate models for data preprocessing as well as analyse the predicted results. The main advantage of pre-processing of data includes reliable, robust and precise data that can be applied in different areas of an organisation. MS Exc</w:t>
      </w:r>
      <w:r>
        <w:t xml:space="preserve">el is a popular tool that has been used by many analytics as well as organisations to evaluate their data through visual representation for making a proper analysis. From the perspective of Abasova </w:t>
      </w:r>
      <w:r>
        <w:rPr>
          <w:i/>
        </w:rPr>
        <w:t xml:space="preserve">et al. </w:t>
      </w:r>
      <w:r>
        <w:t>(2018), the analysis and visualisation of data have</w:t>
      </w:r>
      <w:r>
        <w:t xml:space="preserve"> a relationship as they are associated with each other in the field of real-world organisations for data analysis. </w:t>
      </w:r>
    </w:p>
    <w:p w14:paraId="53D1DE87" w14:textId="77777777" w:rsidR="006E0102" w:rsidRDefault="00DD7794">
      <w:pPr>
        <w:pStyle w:val="Normal1"/>
      </w:pPr>
      <w:r>
        <w:t>The business operations of organisations create complex data or information that need to be preprocessed for making a better and more effect</w:t>
      </w:r>
      <w:r>
        <w:t>ive data set for evaluation or analysis for getting different kinds of business insights for future predictions. In the current period, Microsoft Excel is the most common tool for analysing different large data sets though there are different other data an</w:t>
      </w:r>
      <w:r>
        <w:t>alytical tools present in the entire world. Data visualisation is easy in MS Excel which increases its popularity in the field or area of organisations and among data analysts. In the words of Guerrero (2018), MS Excel has many advanced features that can h</w:t>
      </w:r>
      <w:r>
        <w:t xml:space="preserve">elp an analyst to evaluate data sets for getting better results regarding the predictions for future periods. </w:t>
      </w:r>
    </w:p>
    <w:p w14:paraId="3552D675" w14:textId="77777777" w:rsidR="006E0102" w:rsidRDefault="00DD7794">
      <w:pPr>
        <w:pStyle w:val="2"/>
        <w:numPr>
          <w:ilvl w:val="0"/>
          <w:numId w:val="1"/>
        </w:numPr>
      </w:pPr>
      <w:bookmarkStart w:id="9" w:name="_urrcuv2nu5vf" w:colFirst="0" w:colLast="0"/>
      <w:bookmarkStart w:id="10" w:name="_Toc122193354"/>
      <w:bookmarkEnd w:id="9"/>
      <w:r>
        <w:t>demonstrate how you can do this practice with the use of at least two Excel functions such as IF, LOOKUP, and PIVOT TABLES</w:t>
      </w:r>
      <w:bookmarkEnd w:id="10"/>
      <w:r>
        <w:t xml:space="preserve"> </w:t>
      </w:r>
    </w:p>
    <w:p w14:paraId="45FA122E" w14:textId="77777777" w:rsidR="006E0102" w:rsidRDefault="00DD7794">
      <w:pPr>
        <w:pStyle w:val="Normal1"/>
      </w:pPr>
      <w:r>
        <w:t>The IF function has b</w:t>
      </w:r>
      <w:r>
        <w:t>road importance as well as popularity in MS Excel for making legal comparisons in a data set. The IF function has a broad significance in MS Excel as the comparison has been settled between the preferred expectation and the value of the real world. From th</w:t>
      </w:r>
      <w:r>
        <w:t>e perspective of Zhong and Jiang (2019), the Application of the IF statement can provide two different types of results or outcomes after the analysis of provided data. The significance of true and false can be gathered through the comparison conducted wit</w:t>
      </w:r>
      <w:r>
        <w:t xml:space="preserve">h the use of IF statements in MS Excel. There are different functional conditions available in the IF statement of MS Excel which plays a major role in the data analysis to provide appropriate data and insights from the evaluation of the data. </w:t>
      </w:r>
    </w:p>
    <w:p w14:paraId="25985A16" w14:textId="77777777" w:rsidR="006E0102" w:rsidRDefault="00DD7794">
      <w:pPr>
        <w:pStyle w:val="Normal1"/>
      </w:pPr>
      <w:r>
        <w:t>The functio</w:t>
      </w:r>
      <w:r>
        <w:t>nal conditions of the IF statement include AND, OR, and NOT which evaluate or represent the results or outcomes through the examination of true and false matters or factors in a statement or a calculation. In the words of Qarkaxhija (2018), the IF function</w:t>
      </w:r>
      <w:r>
        <w:t xml:space="preserve"> and its different kinds of components and conditional functions have been used by the organisational analysis to evaluate different data sets and logically test them to determine the key business insights for future predictions in the organisation. Here, </w:t>
      </w:r>
      <w:r>
        <w:t>the calculations using the IF statement have been mentioned below to represent the viability of business organisations in accordance with the profitability of locations:</w:t>
      </w:r>
    </w:p>
    <w:tbl>
      <w:tblPr>
        <w:tblStyle w:val="Table1"/>
        <w:tblW w:w="90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98"/>
        <w:gridCol w:w="1368"/>
        <w:gridCol w:w="1433"/>
        <w:gridCol w:w="1977"/>
        <w:gridCol w:w="2150"/>
      </w:tblGrid>
      <w:tr w:rsidR="006E0102" w14:paraId="7D6D05CE" w14:textId="77777777" w:rsidTr="00415C21">
        <w:trPr>
          <w:trHeight w:val="500"/>
          <w:jc w:val="center"/>
        </w:trPr>
        <w:tc>
          <w:tcPr>
            <w:tcW w:w="2097" w:type="dxa"/>
            <w:tcBorders>
              <w:top w:val="single" w:sz="8" w:space="0" w:color="000000"/>
              <w:left w:val="single" w:sz="8" w:space="0" w:color="000000"/>
              <w:bottom w:val="single" w:sz="8" w:space="0" w:color="000000"/>
              <w:right w:val="single" w:sz="8" w:space="0" w:color="000000"/>
            </w:tcBorders>
            <w:shd w:val="clear" w:color="auto" w:fill="D9E2F3"/>
            <w:tcMar>
              <w:top w:w="100" w:type="dxa"/>
              <w:left w:w="100" w:type="dxa"/>
              <w:bottom w:w="100" w:type="dxa"/>
              <w:right w:w="100" w:type="dxa"/>
            </w:tcMar>
            <w:vAlign w:val="bottom"/>
          </w:tcPr>
          <w:p w14:paraId="60C4BCA1" w14:textId="77777777" w:rsidR="006E0102" w:rsidRDefault="00DD7794">
            <w:pPr>
              <w:pStyle w:val="Normal1"/>
              <w:spacing w:before="240"/>
              <w:ind w:left="100"/>
              <w:jc w:val="center"/>
              <w:rPr>
                <w:b/>
              </w:rPr>
            </w:pPr>
            <w:r>
              <w:rPr>
                <w:b/>
              </w:rPr>
              <w:t>Row Labels</w:t>
            </w:r>
          </w:p>
        </w:tc>
        <w:tc>
          <w:tcPr>
            <w:tcW w:w="1367" w:type="dxa"/>
            <w:tcBorders>
              <w:top w:val="single" w:sz="8" w:space="0" w:color="000000"/>
              <w:left w:val="nil"/>
              <w:bottom w:val="single" w:sz="8" w:space="0" w:color="000000"/>
              <w:right w:val="single" w:sz="8" w:space="0" w:color="000000"/>
            </w:tcBorders>
            <w:shd w:val="clear" w:color="auto" w:fill="D9E2F3"/>
            <w:tcMar>
              <w:top w:w="100" w:type="dxa"/>
              <w:left w:w="100" w:type="dxa"/>
              <w:bottom w:w="100" w:type="dxa"/>
              <w:right w:w="100" w:type="dxa"/>
            </w:tcMar>
            <w:vAlign w:val="bottom"/>
          </w:tcPr>
          <w:p w14:paraId="768566FE" w14:textId="77777777" w:rsidR="006E0102" w:rsidRDefault="00DD7794">
            <w:pPr>
              <w:pStyle w:val="Normal1"/>
              <w:spacing w:before="240"/>
              <w:ind w:left="100"/>
              <w:jc w:val="center"/>
              <w:rPr>
                <w:b/>
              </w:rPr>
            </w:pPr>
            <w:r>
              <w:rPr>
                <w:b/>
              </w:rPr>
              <w:t>Sum of Sales</w:t>
            </w:r>
          </w:p>
        </w:tc>
        <w:tc>
          <w:tcPr>
            <w:tcW w:w="1433" w:type="dxa"/>
            <w:tcBorders>
              <w:top w:val="single" w:sz="8" w:space="0" w:color="000000"/>
              <w:left w:val="nil"/>
              <w:bottom w:val="single" w:sz="8" w:space="0" w:color="000000"/>
              <w:right w:val="single" w:sz="8" w:space="0" w:color="000000"/>
            </w:tcBorders>
            <w:shd w:val="clear" w:color="auto" w:fill="D9E2F3"/>
            <w:tcMar>
              <w:top w:w="100" w:type="dxa"/>
              <w:left w:w="100" w:type="dxa"/>
              <w:bottom w:w="100" w:type="dxa"/>
              <w:right w:w="100" w:type="dxa"/>
            </w:tcMar>
            <w:vAlign w:val="bottom"/>
          </w:tcPr>
          <w:p w14:paraId="76CD1DCC" w14:textId="77777777" w:rsidR="006E0102" w:rsidRDefault="00DD7794">
            <w:pPr>
              <w:pStyle w:val="Normal1"/>
              <w:spacing w:before="240"/>
              <w:ind w:left="100"/>
              <w:jc w:val="center"/>
              <w:rPr>
                <w:b/>
              </w:rPr>
            </w:pPr>
            <w:r>
              <w:rPr>
                <w:b/>
              </w:rPr>
              <w:t>Sum of Profit</w:t>
            </w:r>
          </w:p>
        </w:tc>
        <w:tc>
          <w:tcPr>
            <w:tcW w:w="1977"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5FD214F" w14:textId="77777777" w:rsidR="006E0102" w:rsidRDefault="00DD7794">
            <w:pPr>
              <w:pStyle w:val="Normal1"/>
              <w:spacing w:before="240"/>
              <w:ind w:left="100"/>
              <w:jc w:val="center"/>
            </w:pPr>
            <w:r>
              <w:t>Percentage of profit</w:t>
            </w:r>
          </w:p>
        </w:tc>
        <w:tc>
          <w:tcPr>
            <w:tcW w:w="21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4AF39376" w14:textId="77777777" w:rsidR="006E0102" w:rsidRDefault="00DD7794">
            <w:pPr>
              <w:pStyle w:val="Normal1"/>
              <w:spacing w:before="240"/>
              <w:ind w:left="100"/>
              <w:jc w:val="center"/>
            </w:pPr>
            <w:r>
              <w:t>Business Viable or not</w:t>
            </w:r>
          </w:p>
        </w:tc>
      </w:tr>
      <w:tr w:rsidR="006E0102" w14:paraId="0ECCC5DC"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A84BE46" w14:textId="77777777" w:rsidR="006E0102" w:rsidRDefault="00DD7794">
            <w:pPr>
              <w:pStyle w:val="Normal1"/>
              <w:spacing w:before="240"/>
              <w:ind w:left="100"/>
              <w:jc w:val="center"/>
            </w:pPr>
            <w:r>
              <w:t>Atlantic</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18468CF" w14:textId="77777777" w:rsidR="006E0102" w:rsidRDefault="00DD7794">
            <w:pPr>
              <w:pStyle w:val="Normal1"/>
              <w:spacing w:before="240"/>
              <w:ind w:left="100"/>
              <w:jc w:val="center"/>
            </w:pPr>
            <w:r>
              <w:t>2014248.204</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FB59DD3" w14:textId="77777777" w:rsidR="006E0102" w:rsidRDefault="00DD7794">
            <w:pPr>
              <w:pStyle w:val="Normal1"/>
              <w:spacing w:before="240"/>
              <w:ind w:left="100"/>
              <w:jc w:val="center"/>
            </w:pPr>
            <w:r>
              <w:t>238960.66</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5746C36" w14:textId="77777777" w:rsidR="006E0102" w:rsidRDefault="00DD7794">
            <w:pPr>
              <w:pStyle w:val="Normal1"/>
              <w:spacing w:before="240"/>
              <w:ind w:left="100"/>
              <w:jc w:val="center"/>
            </w:pPr>
            <w:r>
              <w:t>11.86</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68352C" w14:textId="77777777" w:rsidR="006E0102" w:rsidRDefault="00DD7794">
            <w:pPr>
              <w:pStyle w:val="Normal1"/>
              <w:spacing w:before="240"/>
              <w:ind w:left="100"/>
              <w:jc w:val="center"/>
            </w:pPr>
            <w:r>
              <w:t>Business Viable</w:t>
            </w:r>
          </w:p>
        </w:tc>
      </w:tr>
      <w:tr w:rsidR="006E0102" w14:paraId="19519616"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0CF3979" w14:textId="77777777" w:rsidR="006E0102" w:rsidRDefault="00DD7794">
            <w:pPr>
              <w:pStyle w:val="Normal1"/>
              <w:spacing w:before="240"/>
              <w:ind w:left="100"/>
              <w:jc w:val="center"/>
            </w:pPr>
            <w:r>
              <w:t>North Carolina</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DCCBC6" w14:textId="77777777" w:rsidR="006E0102" w:rsidRDefault="00DD7794">
            <w:pPr>
              <w:pStyle w:val="Normal1"/>
              <w:spacing w:before="240"/>
              <w:ind w:left="100"/>
              <w:jc w:val="center"/>
            </w:pPr>
            <w:r>
              <w:t>116376.4835</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982253A" w14:textId="77777777" w:rsidR="006E0102" w:rsidRDefault="00DD7794">
            <w:pPr>
              <w:pStyle w:val="Normal1"/>
              <w:spacing w:before="240"/>
              <w:ind w:left="100"/>
              <w:jc w:val="center"/>
            </w:pPr>
            <w:r>
              <w:t>2841.11</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0DAE1B0" w14:textId="77777777" w:rsidR="006E0102" w:rsidRDefault="00DD7794">
            <w:pPr>
              <w:pStyle w:val="Normal1"/>
              <w:spacing w:before="240"/>
              <w:ind w:left="100"/>
              <w:jc w:val="center"/>
            </w:pPr>
            <w:r>
              <w:t>2.44</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10D894" w14:textId="77777777" w:rsidR="006E0102" w:rsidRDefault="00DD7794">
            <w:pPr>
              <w:pStyle w:val="Normal1"/>
              <w:spacing w:before="240"/>
              <w:ind w:left="100"/>
              <w:jc w:val="center"/>
            </w:pPr>
            <w:r>
              <w:t>Business not Viable</w:t>
            </w:r>
          </w:p>
        </w:tc>
      </w:tr>
      <w:tr w:rsidR="006E0102" w14:paraId="684E9CB8"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9F7882E" w14:textId="77777777" w:rsidR="006E0102" w:rsidRDefault="00DD7794">
            <w:pPr>
              <w:pStyle w:val="Normal1"/>
              <w:spacing w:before="240"/>
              <w:ind w:left="100"/>
              <w:jc w:val="center"/>
            </w:pPr>
            <w:r>
              <w:t>Northwest Territories</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3043C5" w14:textId="77777777" w:rsidR="006E0102" w:rsidRDefault="00DD7794">
            <w:pPr>
              <w:pStyle w:val="Normal1"/>
              <w:spacing w:before="240"/>
              <w:ind w:left="100"/>
              <w:jc w:val="center"/>
            </w:pPr>
            <w:r>
              <w:t>83817.746</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A4CE75" w14:textId="77777777" w:rsidR="006E0102" w:rsidRDefault="00DD7794">
            <w:pPr>
              <w:pStyle w:val="Normal1"/>
              <w:spacing w:before="240"/>
              <w:ind w:left="100"/>
              <w:jc w:val="center"/>
            </w:pPr>
            <w:r>
              <w:t>8307.05</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3913BF1" w14:textId="77777777" w:rsidR="006E0102" w:rsidRDefault="00DD7794">
            <w:pPr>
              <w:pStyle w:val="Normal1"/>
              <w:spacing w:before="240"/>
              <w:ind w:left="100"/>
              <w:jc w:val="center"/>
            </w:pPr>
            <w:r>
              <w:t>9.91</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5B55370" w14:textId="77777777" w:rsidR="006E0102" w:rsidRDefault="00DD7794">
            <w:pPr>
              <w:pStyle w:val="Normal1"/>
              <w:spacing w:before="240"/>
              <w:ind w:left="100"/>
              <w:jc w:val="center"/>
            </w:pPr>
            <w:r>
              <w:t>Business not Viable</w:t>
            </w:r>
          </w:p>
        </w:tc>
      </w:tr>
      <w:tr w:rsidR="006E0102" w14:paraId="23EC8A11"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ADF1F0E" w14:textId="77777777" w:rsidR="006E0102" w:rsidRDefault="00DD7794">
            <w:pPr>
              <w:pStyle w:val="Normal1"/>
              <w:spacing w:before="240"/>
              <w:ind w:left="100"/>
              <w:jc w:val="center"/>
            </w:pPr>
            <w:r>
              <w:t>Ontario</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CB71841" w14:textId="77777777" w:rsidR="006E0102" w:rsidRDefault="00DD7794">
            <w:pPr>
              <w:pStyle w:val="Normal1"/>
              <w:spacing w:before="240"/>
              <w:ind w:left="100"/>
              <w:jc w:val="center"/>
            </w:pPr>
            <w:r>
              <w:t>3780242.063</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72A49FC" w14:textId="77777777" w:rsidR="006E0102" w:rsidRDefault="00DD7794">
            <w:pPr>
              <w:pStyle w:val="Normal1"/>
              <w:spacing w:before="240"/>
              <w:ind w:left="100"/>
              <w:jc w:val="center"/>
            </w:pPr>
            <w:r>
              <w:t>439214.57</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C651041" w14:textId="77777777" w:rsidR="006E0102" w:rsidRDefault="00DD7794">
            <w:pPr>
              <w:pStyle w:val="Normal1"/>
              <w:spacing w:before="240"/>
              <w:ind w:left="100"/>
              <w:jc w:val="center"/>
            </w:pPr>
            <w:r>
              <w:t>11.62</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2D60EE" w14:textId="77777777" w:rsidR="006E0102" w:rsidRDefault="00DD7794">
            <w:pPr>
              <w:pStyle w:val="Normal1"/>
              <w:spacing w:before="240"/>
              <w:ind w:left="100"/>
              <w:jc w:val="center"/>
            </w:pPr>
            <w:r>
              <w:t>Business Viable</w:t>
            </w:r>
          </w:p>
        </w:tc>
      </w:tr>
      <w:tr w:rsidR="006E0102" w14:paraId="5263A09A"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4796E8A" w14:textId="77777777" w:rsidR="006E0102" w:rsidRDefault="00DD7794">
            <w:pPr>
              <w:pStyle w:val="Normal1"/>
              <w:spacing w:before="240"/>
              <w:ind w:left="100"/>
              <w:jc w:val="center"/>
            </w:pPr>
            <w:r>
              <w:t>Prairie</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1927F1A" w14:textId="77777777" w:rsidR="006E0102" w:rsidRDefault="00DD7794">
            <w:pPr>
              <w:pStyle w:val="Normal1"/>
              <w:spacing w:before="240"/>
              <w:ind w:left="100"/>
              <w:jc w:val="center"/>
            </w:pPr>
            <w:r>
              <w:t>2837304.602</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22A930" w14:textId="77777777" w:rsidR="006E0102" w:rsidRDefault="00DD7794">
            <w:pPr>
              <w:pStyle w:val="Normal1"/>
              <w:spacing w:before="240"/>
              <w:ind w:left="100"/>
              <w:jc w:val="center"/>
            </w:pPr>
            <w:r>
              <w:t>321160.12</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C17EBE" w14:textId="77777777" w:rsidR="006E0102" w:rsidRDefault="00DD7794">
            <w:pPr>
              <w:pStyle w:val="Normal1"/>
              <w:spacing w:before="240"/>
              <w:ind w:left="100"/>
              <w:jc w:val="center"/>
            </w:pPr>
            <w:r>
              <w:t>11.32</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227F80C" w14:textId="77777777" w:rsidR="006E0102" w:rsidRDefault="00DD7794">
            <w:pPr>
              <w:pStyle w:val="Normal1"/>
              <w:spacing w:before="240"/>
              <w:ind w:left="100"/>
              <w:jc w:val="center"/>
            </w:pPr>
            <w:r>
              <w:t>Business Viable</w:t>
            </w:r>
          </w:p>
        </w:tc>
      </w:tr>
      <w:tr w:rsidR="006E0102" w14:paraId="4079B45E"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3150F49" w14:textId="77777777" w:rsidR="006E0102" w:rsidRDefault="00DD7794">
            <w:pPr>
              <w:pStyle w:val="Normal1"/>
              <w:spacing w:before="240"/>
              <w:ind w:left="100"/>
              <w:jc w:val="center"/>
            </w:pPr>
            <w:r>
              <w:t>Quebec</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9F83E1B" w14:textId="77777777" w:rsidR="006E0102" w:rsidRDefault="00DD7794">
            <w:pPr>
              <w:pStyle w:val="Normal1"/>
              <w:spacing w:before="240"/>
              <w:ind w:left="100"/>
              <w:jc w:val="center"/>
            </w:pPr>
            <w:r>
              <w:t>1510195.08</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7382CC" w14:textId="77777777" w:rsidR="006E0102" w:rsidRDefault="00DD7794">
            <w:pPr>
              <w:pStyle w:val="Normal1"/>
              <w:spacing w:before="240"/>
              <w:ind w:left="100"/>
              <w:jc w:val="center"/>
            </w:pPr>
            <w:r>
              <w:t>140426.65</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16DC904" w14:textId="77777777" w:rsidR="006E0102" w:rsidRDefault="00DD7794">
            <w:pPr>
              <w:pStyle w:val="Normal1"/>
              <w:spacing w:before="240"/>
              <w:ind w:left="100"/>
              <w:jc w:val="center"/>
            </w:pPr>
            <w:r>
              <w:t>9.30</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BC57080" w14:textId="77777777" w:rsidR="006E0102" w:rsidRDefault="00DD7794">
            <w:pPr>
              <w:pStyle w:val="Normal1"/>
              <w:spacing w:before="240"/>
              <w:ind w:left="100"/>
              <w:jc w:val="center"/>
            </w:pPr>
            <w:r>
              <w:t>Business not Viable</w:t>
            </w:r>
          </w:p>
        </w:tc>
      </w:tr>
      <w:tr w:rsidR="006E0102" w14:paraId="7B63F08D"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8095A22" w14:textId="77777777" w:rsidR="006E0102" w:rsidRDefault="00DD7794">
            <w:pPr>
              <w:pStyle w:val="Normal1"/>
              <w:spacing w:before="240"/>
              <w:ind w:left="100"/>
              <w:jc w:val="center"/>
            </w:pPr>
            <w:r>
              <w:t>West</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9D397FA" w14:textId="77777777" w:rsidR="006E0102" w:rsidRDefault="00DD7794">
            <w:pPr>
              <w:pStyle w:val="Normal1"/>
              <w:spacing w:before="240"/>
              <w:ind w:left="100"/>
              <w:jc w:val="center"/>
            </w:pPr>
            <w:r>
              <w:t>3597549.276</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57A328E" w14:textId="77777777" w:rsidR="006E0102" w:rsidRDefault="00DD7794">
            <w:pPr>
              <w:pStyle w:val="Normal1"/>
              <w:spacing w:before="240"/>
              <w:ind w:left="100"/>
              <w:jc w:val="center"/>
            </w:pPr>
            <w:r>
              <w:t>297008.61</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F2382B" w14:textId="77777777" w:rsidR="006E0102" w:rsidRDefault="00DD7794">
            <w:pPr>
              <w:pStyle w:val="Normal1"/>
              <w:spacing w:before="240"/>
              <w:ind w:left="100"/>
              <w:jc w:val="center"/>
            </w:pPr>
            <w:r>
              <w:t>8.26</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661A781" w14:textId="77777777" w:rsidR="006E0102" w:rsidRDefault="00DD7794">
            <w:pPr>
              <w:pStyle w:val="Normal1"/>
              <w:spacing w:before="240"/>
              <w:ind w:left="100"/>
              <w:jc w:val="center"/>
            </w:pPr>
            <w:r>
              <w:t>Business not Viable</w:t>
            </w:r>
          </w:p>
        </w:tc>
      </w:tr>
      <w:tr w:rsidR="006E0102" w14:paraId="0E53514E" w14:textId="77777777" w:rsidTr="00415C21">
        <w:trPr>
          <w:trHeight w:val="500"/>
          <w:jc w:val="center"/>
        </w:trPr>
        <w:tc>
          <w:tcPr>
            <w:tcW w:w="20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410589E" w14:textId="77777777" w:rsidR="006E0102" w:rsidRDefault="00DD7794">
            <w:pPr>
              <w:pStyle w:val="Normal1"/>
              <w:spacing w:before="240"/>
              <w:ind w:left="100"/>
              <w:jc w:val="center"/>
            </w:pPr>
            <w:r>
              <w:t>Yukon</w:t>
            </w:r>
          </w:p>
        </w:tc>
        <w:tc>
          <w:tcPr>
            <w:tcW w:w="136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22487EE" w14:textId="77777777" w:rsidR="006E0102" w:rsidRDefault="00DD7794">
            <w:pPr>
              <w:pStyle w:val="Normal1"/>
              <w:spacing w:before="240"/>
              <w:ind w:left="100"/>
              <w:jc w:val="center"/>
            </w:pPr>
            <w:r>
              <w:t>975867.371</w:t>
            </w:r>
          </w:p>
        </w:tc>
        <w:tc>
          <w:tcPr>
            <w:tcW w:w="143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7F89D5" w14:textId="77777777" w:rsidR="006E0102" w:rsidRDefault="00DD7794">
            <w:pPr>
              <w:pStyle w:val="Normal1"/>
              <w:spacing w:before="240"/>
              <w:ind w:left="100"/>
              <w:jc w:val="center"/>
            </w:pPr>
            <w:r>
              <w:t>73849.21</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D77816" w14:textId="77777777" w:rsidR="006E0102" w:rsidRDefault="00DD7794">
            <w:pPr>
              <w:pStyle w:val="Normal1"/>
              <w:spacing w:before="240"/>
              <w:ind w:left="100"/>
              <w:jc w:val="center"/>
            </w:pPr>
            <w:r>
              <w:t>7.57</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E26B750" w14:textId="77777777" w:rsidR="006E0102" w:rsidRDefault="00DD7794">
            <w:pPr>
              <w:pStyle w:val="Normal1"/>
              <w:spacing w:before="240"/>
              <w:ind w:left="100"/>
              <w:jc w:val="center"/>
            </w:pPr>
            <w:r>
              <w:t>Business not Viable</w:t>
            </w:r>
          </w:p>
        </w:tc>
      </w:tr>
      <w:tr w:rsidR="006E0102" w14:paraId="0CE19684" w14:textId="77777777" w:rsidTr="00415C21">
        <w:trPr>
          <w:trHeight w:val="500"/>
          <w:jc w:val="center"/>
        </w:trPr>
        <w:tc>
          <w:tcPr>
            <w:tcW w:w="2097" w:type="dxa"/>
            <w:tcBorders>
              <w:top w:val="nil"/>
              <w:left w:val="single" w:sz="8" w:space="0" w:color="000000"/>
              <w:bottom w:val="single" w:sz="8" w:space="0" w:color="000000"/>
              <w:right w:val="single" w:sz="8" w:space="0" w:color="000000"/>
            </w:tcBorders>
            <w:shd w:val="clear" w:color="auto" w:fill="D9E2F3"/>
            <w:tcMar>
              <w:top w:w="100" w:type="dxa"/>
              <w:left w:w="100" w:type="dxa"/>
              <w:bottom w:w="100" w:type="dxa"/>
              <w:right w:w="100" w:type="dxa"/>
            </w:tcMar>
            <w:vAlign w:val="bottom"/>
          </w:tcPr>
          <w:p w14:paraId="2D62DDA0" w14:textId="77777777" w:rsidR="006E0102" w:rsidRDefault="00DD7794">
            <w:pPr>
              <w:pStyle w:val="Normal1"/>
              <w:spacing w:before="240"/>
              <w:ind w:left="100"/>
              <w:jc w:val="center"/>
              <w:rPr>
                <w:b/>
              </w:rPr>
            </w:pPr>
            <w:r>
              <w:rPr>
                <w:b/>
              </w:rPr>
              <w:t>Grand Total</w:t>
            </w:r>
          </w:p>
        </w:tc>
        <w:tc>
          <w:tcPr>
            <w:tcW w:w="1367"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vAlign w:val="bottom"/>
          </w:tcPr>
          <w:p w14:paraId="44DD171F" w14:textId="77777777" w:rsidR="006E0102" w:rsidRDefault="00DD7794">
            <w:pPr>
              <w:pStyle w:val="Normal1"/>
              <w:spacing w:before="240"/>
              <w:ind w:left="100"/>
              <w:jc w:val="center"/>
              <w:rPr>
                <w:b/>
              </w:rPr>
            </w:pPr>
            <w:r>
              <w:rPr>
                <w:b/>
              </w:rPr>
              <w:t>14915600.82</w:t>
            </w:r>
          </w:p>
        </w:tc>
        <w:tc>
          <w:tcPr>
            <w:tcW w:w="1433"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vAlign w:val="bottom"/>
          </w:tcPr>
          <w:p w14:paraId="70CCCB7D" w14:textId="77777777" w:rsidR="006E0102" w:rsidRDefault="00DD7794">
            <w:pPr>
              <w:pStyle w:val="Normal1"/>
              <w:spacing w:before="240"/>
              <w:ind w:left="100"/>
              <w:jc w:val="center"/>
              <w:rPr>
                <w:b/>
              </w:rPr>
            </w:pPr>
            <w:r>
              <w:rPr>
                <w:b/>
              </w:rPr>
              <w:t>1521767.98</w:t>
            </w:r>
          </w:p>
        </w:tc>
        <w:tc>
          <w:tcPr>
            <w:tcW w:w="197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BA76255" w14:textId="77777777" w:rsidR="006E0102" w:rsidRDefault="00DD7794">
            <w:pPr>
              <w:pStyle w:val="Normal1"/>
              <w:spacing w:before="240"/>
              <w:ind w:left="100"/>
              <w:jc w:val="center"/>
            </w:pPr>
            <w:r>
              <w:t xml:space="preserve"> </w:t>
            </w:r>
          </w:p>
        </w:tc>
        <w:tc>
          <w:tcPr>
            <w:tcW w:w="21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7454AF" w14:textId="77777777" w:rsidR="006E0102" w:rsidRDefault="00DD7794">
            <w:pPr>
              <w:pStyle w:val="Normal1"/>
              <w:spacing w:before="240"/>
              <w:ind w:left="100"/>
              <w:jc w:val="center"/>
            </w:pPr>
            <w:r>
              <w:t xml:space="preserve"> </w:t>
            </w:r>
          </w:p>
        </w:tc>
      </w:tr>
    </w:tbl>
    <w:p w14:paraId="455810BB" w14:textId="77777777" w:rsidR="006E0102" w:rsidRDefault="00DD7794">
      <w:pPr>
        <w:pStyle w:val="Normal1"/>
        <w:jc w:val="center"/>
        <w:rPr>
          <w:b/>
        </w:rPr>
      </w:pPr>
      <w:r>
        <w:rPr>
          <w:b/>
        </w:rPr>
        <w:t xml:space="preserve">Table 1: </w:t>
      </w:r>
      <w:r>
        <w:rPr>
          <w:b/>
        </w:rPr>
        <w:t>Business Viability Analysis using IF Functions in MS Excel</w:t>
      </w:r>
    </w:p>
    <w:p w14:paraId="5E86BA69" w14:textId="77777777" w:rsidR="006E0102" w:rsidRDefault="00DD7794">
      <w:pPr>
        <w:pStyle w:val="Normal1"/>
        <w:jc w:val="center"/>
      </w:pPr>
      <w:r>
        <w:t>(Source: Created by Author)</w:t>
      </w:r>
    </w:p>
    <w:p w14:paraId="71AA3E3C" w14:textId="77777777" w:rsidR="006E0102" w:rsidRDefault="00DD7794">
      <w:pPr>
        <w:pStyle w:val="Normal1"/>
      </w:pPr>
      <w:r>
        <w:t xml:space="preserve">From the above-mentioned table 1, it can be observed that the business viability and non-viability have been determined through the Application of the IF function in MS </w:t>
      </w:r>
      <w:r>
        <w:t>Excel. This table also represents the profit percentage of each location as the business viability depends on the percentage of profit from different locations gained through the sales. It can be seen in table 1 that Atlantic has a good profit percentage i</w:t>
      </w:r>
      <w:r>
        <w:t xml:space="preserve">n the entire table. Thus, the business is viable as it results above 10 as per the assumption mentioned before in this report project. From the perspective of Ranta </w:t>
      </w:r>
      <w:r>
        <w:rPr>
          <w:i/>
        </w:rPr>
        <w:t xml:space="preserve">et al. </w:t>
      </w:r>
      <w:r>
        <w:t>(2018), the percentage of profit helps an organisation to make a better comparison b</w:t>
      </w:r>
      <w:r>
        <w:t xml:space="preserve">etween present and past performances or earned revenues to make a better knowledge and understanding through determining the figures of sales amount or profit amounts. </w:t>
      </w:r>
    </w:p>
    <w:p w14:paraId="2B2279CF" w14:textId="77777777" w:rsidR="006E0102" w:rsidRDefault="006E0102">
      <w:pPr>
        <w:pStyle w:val="Normal1"/>
      </w:pPr>
    </w:p>
    <w:tbl>
      <w:tblPr>
        <w:tblStyle w:val="Table2"/>
        <w:tblW w:w="8535"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795"/>
        <w:gridCol w:w="3195"/>
        <w:gridCol w:w="1545"/>
      </w:tblGrid>
      <w:tr w:rsidR="006E0102" w14:paraId="3877F8B8" w14:textId="77777777" w:rsidTr="00230935">
        <w:trPr>
          <w:trHeight w:val="500"/>
          <w:jc w:val="center"/>
        </w:trPr>
        <w:tc>
          <w:tcPr>
            <w:tcW w:w="3795" w:type="dxa"/>
            <w:shd w:val="clear" w:color="auto" w:fill="D9E2F3"/>
            <w:tcMar>
              <w:top w:w="100" w:type="dxa"/>
              <w:left w:w="100" w:type="dxa"/>
              <w:bottom w:w="100" w:type="dxa"/>
              <w:right w:w="100" w:type="dxa"/>
            </w:tcMar>
            <w:vAlign w:val="bottom"/>
          </w:tcPr>
          <w:p w14:paraId="64A7D755" w14:textId="77777777" w:rsidR="006E0102" w:rsidRDefault="00DD7794">
            <w:pPr>
              <w:pStyle w:val="Normal1"/>
              <w:spacing w:before="240"/>
              <w:ind w:left="100"/>
              <w:jc w:val="center"/>
              <w:rPr>
                <w:b/>
              </w:rPr>
            </w:pPr>
            <w:r>
              <w:rPr>
                <w:b/>
              </w:rPr>
              <w:t>Row Labels</w:t>
            </w:r>
          </w:p>
        </w:tc>
        <w:tc>
          <w:tcPr>
            <w:tcW w:w="3195" w:type="dxa"/>
            <w:shd w:val="clear" w:color="auto" w:fill="D9E2F3"/>
            <w:tcMar>
              <w:top w:w="100" w:type="dxa"/>
              <w:left w:w="100" w:type="dxa"/>
              <w:bottom w:w="100" w:type="dxa"/>
              <w:right w:w="100" w:type="dxa"/>
            </w:tcMar>
            <w:vAlign w:val="bottom"/>
          </w:tcPr>
          <w:p w14:paraId="15FCCF9E" w14:textId="77777777" w:rsidR="006E0102" w:rsidRDefault="00DD7794">
            <w:pPr>
              <w:pStyle w:val="Normal1"/>
              <w:spacing w:before="240"/>
              <w:ind w:left="100"/>
              <w:jc w:val="center"/>
              <w:rPr>
                <w:b/>
              </w:rPr>
            </w:pPr>
            <w:r>
              <w:rPr>
                <w:b/>
              </w:rPr>
              <w:t>Sum of Product Base Margin</w:t>
            </w:r>
          </w:p>
        </w:tc>
        <w:tc>
          <w:tcPr>
            <w:tcW w:w="1545" w:type="dxa"/>
            <w:shd w:val="clear" w:color="auto" w:fill="D9E2F3"/>
            <w:tcMar>
              <w:top w:w="100" w:type="dxa"/>
              <w:left w:w="100" w:type="dxa"/>
              <w:bottom w:w="100" w:type="dxa"/>
              <w:right w:w="100" w:type="dxa"/>
            </w:tcMar>
            <w:vAlign w:val="bottom"/>
          </w:tcPr>
          <w:p w14:paraId="1EB59DEB" w14:textId="77777777" w:rsidR="006E0102" w:rsidRDefault="00DD7794">
            <w:pPr>
              <w:pStyle w:val="Normal1"/>
              <w:spacing w:before="240"/>
              <w:ind w:left="100"/>
              <w:jc w:val="center"/>
              <w:rPr>
                <w:b/>
              </w:rPr>
            </w:pPr>
            <w:r>
              <w:rPr>
                <w:b/>
              </w:rPr>
              <w:t>Sum of Sales</w:t>
            </w:r>
          </w:p>
        </w:tc>
      </w:tr>
      <w:tr w:rsidR="006E0102" w14:paraId="6BDB2095" w14:textId="77777777" w:rsidTr="00230935">
        <w:trPr>
          <w:trHeight w:val="500"/>
          <w:jc w:val="center"/>
        </w:trPr>
        <w:tc>
          <w:tcPr>
            <w:tcW w:w="3795" w:type="dxa"/>
            <w:tcMar>
              <w:top w:w="100" w:type="dxa"/>
              <w:left w:w="100" w:type="dxa"/>
              <w:bottom w:w="100" w:type="dxa"/>
              <w:right w:w="100" w:type="dxa"/>
            </w:tcMar>
            <w:vAlign w:val="bottom"/>
          </w:tcPr>
          <w:p w14:paraId="6D8D7518" w14:textId="77777777" w:rsidR="006E0102" w:rsidRDefault="00DD7794">
            <w:pPr>
              <w:pStyle w:val="Normal1"/>
              <w:spacing w:before="240"/>
              <w:ind w:left="100"/>
              <w:jc w:val="center"/>
              <w:rPr>
                <w:b/>
              </w:rPr>
            </w:pPr>
            <w:r>
              <w:rPr>
                <w:b/>
              </w:rPr>
              <w:t>Furniture</w:t>
            </w:r>
          </w:p>
        </w:tc>
        <w:tc>
          <w:tcPr>
            <w:tcW w:w="3195" w:type="dxa"/>
            <w:tcMar>
              <w:top w:w="100" w:type="dxa"/>
              <w:left w:w="100" w:type="dxa"/>
              <w:bottom w:w="100" w:type="dxa"/>
              <w:right w:w="100" w:type="dxa"/>
            </w:tcMar>
            <w:vAlign w:val="bottom"/>
          </w:tcPr>
          <w:p w14:paraId="66D21A25" w14:textId="77777777" w:rsidR="006E0102" w:rsidRDefault="00DD7794">
            <w:pPr>
              <w:pStyle w:val="Normal1"/>
              <w:spacing w:before="240"/>
              <w:ind w:left="100"/>
              <w:jc w:val="center"/>
              <w:rPr>
                <w:b/>
              </w:rPr>
            </w:pPr>
            <w:r>
              <w:rPr>
                <w:b/>
              </w:rPr>
              <w:t>1006.77</w:t>
            </w:r>
          </w:p>
        </w:tc>
        <w:tc>
          <w:tcPr>
            <w:tcW w:w="1545" w:type="dxa"/>
            <w:tcMar>
              <w:top w:w="100" w:type="dxa"/>
              <w:left w:w="100" w:type="dxa"/>
              <w:bottom w:w="100" w:type="dxa"/>
              <w:right w:w="100" w:type="dxa"/>
            </w:tcMar>
            <w:vAlign w:val="bottom"/>
          </w:tcPr>
          <w:p w14:paraId="2541E42C" w14:textId="77777777" w:rsidR="006E0102" w:rsidRDefault="00DD7794">
            <w:pPr>
              <w:pStyle w:val="Normal1"/>
              <w:spacing w:before="240"/>
              <w:ind w:left="100"/>
              <w:jc w:val="center"/>
              <w:rPr>
                <w:b/>
              </w:rPr>
            </w:pPr>
            <w:r>
              <w:rPr>
                <w:b/>
              </w:rPr>
              <w:t>5178590.542</w:t>
            </w:r>
          </w:p>
        </w:tc>
      </w:tr>
      <w:tr w:rsidR="006E0102" w14:paraId="63548075" w14:textId="77777777" w:rsidTr="00230935">
        <w:trPr>
          <w:trHeight w:val="500"/>
          <w:jc w:val="center"/>
        </w:trPr>
        <w:tc>
          <w:tcPr>
            <w:tcW w:w="3795" w:type="dxa"/>
            <w:tcMar>
              <w:top w:w="100" w:type="dxa"/>
              <w:left w:w="100" w:type="dxa"/>
              <w:bottom w:w="100" w:type="dxa"/>
              <w:right w:w="100" w:type="dxa"/>
            </w:tcMar>
            <w:vAlign w:val="bottom"/>
          </w:tcPr>
          <w:p w14:paraId="507DE199" w14:textId="77777777" w:rsidR="006E0102" w:rsidRDefault="00DD7794">
            <w:pPr>
              <w:pStyle w:val="Normal1"/>
              <w:spacing w:before="240"/>
              <w:ind w:left="100" w:firstLine="220"/>
              <w:jc w:val="center"/>
              <w:rPr>
                <w:b/>
              </w:rPr>
            </w:pPr>
            <w:r>
              <w:rPr>
                <w:b/>
              </w:rPr>
              <w:t>Bookcases</w:t>
            </w:r>
          </w:p>
        </w:tc>
        <w:tc>
          <w:tcPr>
            <w:tcW w:w="3195" w:type="dxa"/>
            <w:tcMar>
              <w:top w:w="100" w:type="dxa"/>
              <w:left w:w="100" w:type="dxa"/>
              <w:bottom w:w="100" w:type="dxa"/>
              <w:right w:w="100" w:type="dxa"/>
            </w:tcMar>
            <w:vAlign w:val="bottom"/>
          </w:tcPr>
          <w:p w14:paraId="084492F6" w14:textId="77777777" w:rsidR="006E0102" w:rsidRDefault="00DD7794">
            <w:pPr>
              <w:pStyle w:val="Normal1"/>
              <w:spacing w:before="240"/>
              <w:ind w:left="100"/>
              <w:jc w:val="center"/>
              <w:rPr>
                <w:b/>
              </w:rPr>
            </w:pPr>
            <w:r>
              <w:rPr>
                <w:b/>
              </w:rPr>
              <w:t>122.09</w:t>
            </w:r>
          </w:p>
        </w:tc>
        <w:tc>
          <w:tcPr>
            <w:tcW w:w="1545" w:type="dxa"/>
            <w:tcMar>
              <w:top w:w="100" w:type="dxa"/>
              <w:left w:w="100" w:type="dxa"/>
              <w:bottom w:w="100" w:type="dxa"/>
              <w:right w:w="100" w:type="dxa"/>
            </w:tcMar>
            <w:vAlign w:val="bottom"/>
          </w:tcPr>
          <w:p w14:paraId="49C69BD1" w14:textId="77777777" w:rsidR="006E0102" w:rsidRDefault="00DD7794">
            <w:pPr>
              <w:pStyle w:val="Normal1"/>
              <w:spacing w:before="240"/>
              <w:ind w:left="100"/>
              <w:jc w:val="center"/>
              <w:rPr>
                <w:b/>
              </w:rPr>
            </w:pPr>
            <w:r>
              <w:rPr>
                <w:b/>
              </w:rPr>
              <w:t>822652.04</w:t>
            </w:r>
          </w:p>
        </w:tc>
      </w:tr>
      <w:tr w:rsidR="006E0102" w14:paraId="47F154C2" w14:textId="77777777" w:rsidTr="00230935">
        <w:trPr>
          <w:trHeight w:val="500"/>
          <w:jc w:val="center"/>
        </w:trPr>
        <w:tc>
          <w:tcPr>
            <w:tcW w:w="3795" w:type="dxa"/>
            <w:tcMar>
              <w:top w:w="100" w:type="dxa"/>
              <w:left w:w="100" w:type="dxa"/>
              <w:bottom w:w="100" w:type="dxa"/>
              <w:right w:w="100" w:type="dxa"/>
            </w:tcMar>
            <w:vAlign w:val="bottom"/>
          </w:tcPr>
          <w:p w14:paraId="3BD0F90C" w14:textId="77777777" w:rsidR="006E0102" w:rsidRDefault="00DD7794">
            <w:pPr>
              <w:pStyle w:val="Normal1"/>
              <w:spacing w:before="240"/>
              <w:ind w:left="100" w:firstLine="220"/>
              <w:jc w:val="center"/>
              <w:rPr>
                <w:b/>
              </w:rPr>
            </w:pPr>
            <w:r>
              <w:rPr>
                <w:b/>
              </w:rPr>
              <w:t>Chairs &amp; Chair Mats</w:t>
            </w:r>
          </w:p>
        </w:tc>
        <w:tc>
          <w:tcPr>
            <w:tcW w:w="3195" w:type="dxa"/>
            <w:tcMar>
              <w:top w:w="100" w:type="dxa"/>
              <w:left w:w="100" w:type="dxa"/>
              <w:bottom w:w="100" w:type="dxa"/>
              <w:right w:w="100" w:type="dxa"/>
            </w:tcMar>
            <w:vAlign w:val="bottom"/>
          </w:tcPr>
          <w:p w14:paraId="5AEF1474" w14:textId="77777777" w:rsidR="006E0102" w:rsidRDefault="00DD7794">
            <w:pPr>
              <w:pStyle w:val="Normal1"/>
              <w:spacing w:before="240"/>
              <w:ind w:left="100"/>
              <w:jc w:val="center"/>
              <w:rPr>
                <w:b/>
              </w:rPr>
            </w:pPr>
            <w:r>
              <w:rPr>
                <w:b/>
              </w:rPr>
              <w:t>228.46</w:t>
            </w:r>
          </w:p>
        </w:tc>
        <w:tc>
          <w:tcPr>
            <w:tcW w:w="1545" w:type="dxa"/>
            <w:tcMar>
              <w:top w:w="100" w:type="dxa"/>
              <w:left w:w="100" w:type="dxa"/>
              <w:bottom w:w="100" w:type="dxa"/>
              <w:right w:w="100" w:type="dxa"/>
            </w:tcMar>
            <w:vAlign w:val="bottom"/>
          </w:tcPr>
          <w:p w14:paraId="20F090D7" w14:textId="77777777" w:rsidR="006E0102" w:rsidRDefault="00DD7794">
            <w:pPr>
              <w:pStyle w:val="Normal1"/>
              <w:spacing w:before="240"/>
              <w:ind w:left="100"/>
              <w:jc w:val="center"/>
              <w:rPr>
                <w:b/>
              </w:rPr>
            </w:pPr>
            <w:r>
              <w:rPr>
                <w:b/>
              </w:rPr>
              <w:t>1761836.55</w:t>
            </w:r>
          </w:p>
        </w:tc>
      </w:tr>
      <w:tr w:rsidR="006E0102" w14:paraId="53799253" w14:textId="77777777" w:rsidTr="00230935">
        <w:trPr>
          <w:trHeight w:val="500"/>
          <w:jc w:val="center"/>
        </w:trPr>
        <w:tc>
          <w:tcPr>
            <w:tcW w:w="3795" w:type="dxa"/>
            <w:tcMar>
              <w:top w:w="100" w:type="dxa"/>
              <w:left w:w="100" w:type="dxa"/>
              <w:bottom w:w="100" w:type="dxa"/>
              <w:right w:w="100" w:type="dxa"/>
            </w:tcMar>
            <w:vAlign w:val="bottom"/>
          </w:tcPr>
          <w:p w14:paraId="104D695A" w14:textId="77777777" w:rsidR="006E0102" w:rsidRDefault="00DD7794">
            <w:pPr>
              <w:pStyle w:val="Normal1"/>
              <w:spacing w:before="240"/>
              <w:ind w:left="100" w:firstLine="220"/>
              <w:jc w:val="center"/>
              <w:rPr>
                <w:b/>
              </w:rPr>
            </w:pPr>
            <w:r>
              <w:rPr>
                <w:b/>
              </w:rPr>
              <w:t>Office Furnishings</w:t>
            </w:r>
          </w:p>
        </w:tc>
        <w:tc>
          <w:tcPr>
            <w:tcW w:w="3195" w:type="dxa"/>
            <w:tcMar>
              <w:top w:w="100" w:type="dxa"/>
              <w:left w:w="100" w:type="dxa"/>
              <w:bottom w:w="100" w:type="dxa"/>
              <w:right w:w="100" w:type="dxa"/>
            </w:tcMar>
            <w:vAlign w:val="bottom"/>
          </w:tcPr>
          <w:p w14:paraId="04CF5121" w14:textId="77777777" w:rsidR="006E0102" w:rsidRDefault="00DD7794">
            <w:pPr>
              <w:pStyle w:val="Normal1"/>
              <w:spacing w:before="240"/>
              <w:ind w:left="100"/>
              <w:jc w:val="center"/>
              <w:rPr>
                <w:b/>
              </w:rPr>
            </w:pPr>
            <w:r>
              <w:rPr>
                <w:b/>
              </w:rPr>
              <w:t>414.31</w:t>
            </w:r>
          </w:p>
        </w:tc>
        <w:tc>
          <w:tcPr>
            <w:tcW w:w="1545" w:type="dxa"/>
            <w:tcMar>
              <w:top w:w="100" w:type="dxa"/>
              <w:left w:w="100" w:type="dxa"/>
              <w:bottom w:w="100" w:type="dxa"/>
              <w:right w:w="100" w:type="dxa"/>
            </w:tcMar>
            <w:vAlign w:val="bottom"/>
          </w:tcPr>
          <w:p w14:paraId="206811A4" w14:textId="77777777" w:rsidR="006E0102" w:rsidRDefault="00DD7794">
            <w:pPr>
              <w:pStyle w:val="Normal1"/>
              <w:spacing w:before="240"/>
              <w:ind w:left="100"/>
              <w:jc w:val="center"/>
              <w:rPr>
                <w:b/>
              </w:rPr>
            </w:pPr>
            <w:r>
              <w:rPr>
                <w:b/>
              </w:rPr>
              <w:t>698093.81</w:t>
            </w:r>
          </w:p>
        </w:tc>
      </w:tr>
      <w:tr w:rsidR="006E0102" w14:paraId="72C47125" w14:textId="77777777" w:rsidTr="00230935">
        <w:trPr>
          <w:trHeight w:val="500"/>
          <w:jc w:val="center"/>
        </w:trPr>
        <w:tc>
          <w:tcPr>
            <w:tcW w:w="3795" w:type="dxa"/>
            <w:tcMar>
              <w:top w:w="100" w:type="dxa"/>
              <w:left w:w="100" w:type="dxa"/>
              <w:bottom w:w="100" w:type="dxa"/>
              <w:right w:w="100" w:type="dxa"/>
            </w:tcMar>
            <w:vAlign w:val="bottom"/>
          </w:tcPr>
          <w:p w14:paraId="79EF5A82" w14:textId="77777777" w:rsidR="006E0102" w:rsidRDefault="00DD7794">
            <w:pPr>
              <w:pStyle w:val="Normal1"/>
              <w:spacing w:before="240"/>
              <w:ind w:left="100" w:firstLine="220"/>
              <w:jc w:val="center"/>
              <w:rPr>
                <w:b/>
              </w:rPr>
            </w:pPr>
            <w:r>
              <w:rPr>
                <w:b/>
              </w:rPr>
              <w:t>Tables</w:t>
            </w:r>
          </w:p>
        </w:tc>
        <w:tc>
          <w:tcPr>
            <w:tcW w:w="3195" w:type="dxa"/>
            <w:tcMar>
              <w:top w:w="100" w:type="dxa"/>
              <w:left w:w="100" w:type="dxa"/>
              <w:bottom w:w="100" w:type="dxa"/>
              <w:right w:w="100" w:type="dxa"/>
            </w:tcMar>
            <w:vAlign w:val="bottom"/>
          </w:tcPr>
          <w:p w14:paraId="6E701DB1" w14:textId="77777777" w:rsidR="006E0102" w:rsidRDefault="00DD7794">
            <w:pPr>
              <w:pStyle w:val="Normal1"/>
              <w:spacing w:before="240"/>
              <w:ind w:left="100"/>
              <w:jc w:val="center"/>
              <w:rPr>
                <w:b/>
              </w:rPr>
            </w:pPr>
            <w:r>
              <w:rPr>
                <w:b/>
              </w:rPr>
              <w:t>241.91</w:t>
            </w:r>
          </w:p>
        </w:tc>
        <w:tc>
          <w:tcPr>
            <w:tcW w:w="1545" w:type="dxa"/>
            <w:tcMar>
              <w:top w:w="100" w:type="dxa"/>
              <w:left w:w="100" w:type="dxa"/>
              <w:bottom w:w="100" w:type="dxa"/>
              <w:right w:w="100" w:type="dxa"/>
            </w:tcMar>
            <w:vAlign w:val="bottom"/>
          </w:tcPr>
          <w:p w14:paraId="5E3001DD" w14:textId="77777777" w:rsidR="006E0102" w:rsidRDefault="00DD7794">
            <w:pPr>
              <w:pStyle w:val="Normal1"/>
              <w:spacing w:before="240"/>
              <w:ind w:left="100"/>
              <w:jc w:val="center"/>
              <w:rPr>
                <w:b/>
              </w:rPr>
            </w:pPr>
            <w:r>
              <w:rPr>
                <w:b/>
              </w:rPr>
              <w:t>1896008.142</w:t>
            </w:r>
          </w:p>
        </w:tc>
      </w:tr>
      <w:tr w:rsidR="006E0102" w14:paraId="33DB31B3" w14:textId="77777777" w:rsidTr="00230935">
        <w:trPr>
          <w:trHeight w:val="500"/>
          <w:jc w:val="center"/>
        </w:trPr>
        <w:tc>
          <w:tcPr>
            <w:tcW w:w="3795" w:type="dxa"/>
            <w:tcMar>
              <w:top w:w="100" w:type="dxa"/>
              <w:left w:w="100" w:type="dxa"/>
              <w:bottom w:w="100" w:type="dxa"/>
              <w:right w:w="100" w:type="dxa"/>
            </w:tcMar>
            <w:vAlign w:val="bottom"/>
          </w:tcPr>
          <w:p w14:paraId="75358DED" w14:textId="77777777" w:rsidR="006E0102" w:rsidRDefault="00DD7794">
            <w:pPr>
              <w:pStyle w:val="Normal1"/>
              <w:spacing w:before="240"/>
              <w:ind w:left="100"/>
              <w:jc w:val="center"/>
              <w:rPr>
                <w:b/>
              </w:rPr>
            </w:pPr>
            <w:r>
              <w:rPr>
                <w:b/>
              </w:rPr>
              <w:t>Office Supplies</w:t>
            </w:r>
          </w:p>
        </w:tc>
        <w:tc>
          <w:tcPr>
            <w:tcW w:w="3195" w:type="dxa"/>
            <w:tcMar>
              <w:top w:w="100" w:type="dxa"/>
              <w:left w:w="100" w:type="dxa"/>
              <w:bottom w:w="100" w:type="dxa"/>
              <w:right w:w="100" w:type="dxa"/>
            </w:tcMar>
            <w:vAlign w:val="bottom"/>
          </w:tcPr>
          <w:p w14:paraId="2292B61C" w14:textId="77777777" w:rsidR="006E0102" w:rsidRDefault="00DD7794">
            <w:pPr>
              <w:pStyle w:val="Normal1"/>
              <w:spacing w:before="240"/>
              <w:ind w:left="100"/>
              <w:jc w:val="center"/>
              <w:rPr>
                <w:b/>
              </w:rPr>
            </w:pPr>
            <w:r>
              <w:rPr>
                <w:b/>
              </w:rPr>
              <w:t>2115.17</w:t>
            </w:r>
          </w:p>
        </w:tc>
        <w:tc>
          <w:tcPr>
            <w:tcW w:w="1545" w:type="dxa"/>
            <w:tcMar>
              <w:top w:w="100" w:type="dxa"/>
              <w:left w:w="100" w:type="dxa"/>
              <w:bottom w:w="100" w:type="dxa"/>
              <w:right w:w="100" w:type="dxa"/>
            </w:tcMar>
            <w:vAlign w:val="bottom"/>
          </w:tcPr>
          <w:p w14:paraId="71611122" w14:textId="77777777" w:rsidR="006E0102" w:rsidRDefault="00DD7794">
            <w:pPr>
              <w:pStyle w:val="Normal1"/>
              <w:spacing w:before="240"/>
              <w:ind w:left="100"/>
              <w:jc w:val="center"/>
              <w:rPr>
                <w:b/>
              </w:rPr>
            </w:pPr>
            <w:r>
              <w:rPr>
                <w:b/>
              </w:rPr>
              <w:t>3752762.1</w:t>
            </w:r>
          </w:p>
        </w:tc>
      </w:tr>
      <w:tr w:rsidR="006E0102" w14:paraId="2233A911" w14:textId="77777777" w:rsidTr="00230935">
        <w:trPr>
          <w:trHeight w:val="500"/>
          <w:jc w:val="center"/>
        </w:trPr>
        <w:tc>
          <w:tcPr>
            <w:tcW w:w="3795" w:type="dxa"/>
            <w:tcMar>
              <w:top w:w="100" w:type="dxa"/>
              <w:left w:w="100" w:type="dxa"/>
              <w:bottom w:w="100" w:type="dxa"/>
              <w:right w:w="100" w:type="dxa"/>
            </w:tcMar>
            <w:vAlign w:val="bottom"/>
          </w:tcPr>
          <w:p w14:paraId="7B0E6CAD" w14:textId="77777777" w:rsidR="006E0102" w:rsidRDefault="00DD7794">
            <w:pPr>
              <w:pStyle w:val="Normal1"/>
              <w:spacing w:before="240"/>
              <w:ind w:left="100" w:firstLine="220"/>
              <w:jc w:val="center"/>
              <w:rPr>
                <w:b/>
              </w:rPr>
            </w:pPr>
            <w:r>
              <w:rPr>
                <w:b/>
              </w:rPr>
              <w:t>Appliances</w:t>
            </w:r>
          </w:p>
        </w:tc>
        <w:tc>
          <w:tcPr>
            <w:tcW w:w="3195" w:type="dxa"/>
            <w:tcMar>
              <w:top w:w="100" w:type="dxa"/>
              <w:left w:w="100" w:type="dxa"/>
              <w:bottom w:w="100" w:type="dxa"/>
              <w:right w:w="100" w:type="dxa"/>
            </w:tcMar>
            <w:vAlign w:val="bottom"/>
          </w:tcPr>
          <w:p w14:paraId="736C2214" w14:textId="77777777" w:rsidR="006E0102" w:rsidRDefault="00DD7794">
            <w:pPr>
              <w:pStyle w:val="Normal1"/>
              <w:spacing w:before="240"/>
              <w:ind w:left="100"/>
              <w:jc w:val="center"/>
              <w:rPr>
                <w:b/>
              </w:rPr>
            </w:pPr>
            <w:r>
              <w:rPr>
                <w:b/>
              </w:rPr>
              <w:t>240.64</w:t>
            </w:r>
          </w:p>
        </w:tc>
        <w:tc>
          <w:tcPr>
            <w:tcW w:w="1545" w:type="dxa"/>
            <w:tcMar>
              <w:top w:w="100" w:type="dxa"/>
              <w:left w:w="100" w:type="dxa"/>
              <w:bottom w:w="100" w:type="dxa"/>
              <w:right w:w="100" w:type="dxa"/>
            </w:tcMar>
            <w:vAlign w:val="bottom"/>
          </w:tcPr>
          <w:p w14:paraId="16645593" w14:textId="77777777" w:rsidR="006E0102" w:rsidRDefault="00DD7794">
            <w:pPr>
              <w:pStyle w:val="Normal1"/>
              <w:spacing w:before="240"/>
              <w:ind w:left="100"/>
              <w:jc w:val="center"/>
              <w:rPr>
                <w:b/>
              </w:rPr>
            </w:pPr>
            <w:r>
              <w:rPr>
                <w:b/>
              </w:rPr>
              <w:t>736991.54</w:t>
            </w:r>
          </w:p>
        </w:tc>
      </w:tr>
      <w:tr w:rsidR="006E0102" w14:paraId="63622955" w14:textId="77777777" w:rsidTr="00230935">
        <w:trPr>
          <w:trHeight w:val="500"/>
          <w:jc w:val="center"/>
        </w:trPr>
        <w:tc>
          <w:tcPr>
            <w:tcW w:w="3795" w:type="dxa"/>
            <w:tcMar>
              <w:top w:w="100" w:type="dxa"/>
              <w:left w:w="100" w:type="dxa"/>
              <w:bottom w:w="100" w:type="dxa"/>
              <w:right w:w="100" w:type="dxa"/>
            </w:tcMar>
            <w:vAlign w:val="bottom"/>
          </w:tcPr>
          <w:p w14:paraId="32E9C1A6" w14:textId="77777777" w:rsidR="006E0102" w:rsidRDefault="00DD7794">
            <w:pPr>
              <w:pStyle w:val="Normal1"/>
              <w:spacing w:before="240"/>
              <w:ind w:left="100" w:firstLine="220"/>
              <w:jc w:val="center"/>
              <w:rPr>
                <w:b/>
              </w:rPr>
            </w:pPr>
            <w:r>
              <w:rPr>
                <w:b/>
              </w:rPr>
              <w:t>Binders and Binder Accessories</w:t>
            </w:r>
          </w:p>
        </w:tc>
        <w:tc>
          <w:tcPr>
            <w:tcW w:w="3195" w:type="dxa"/>
            <w:tcMar>
              <w:top w:w="100" w:type="dxa"/>
              <w:left w:w="100" w:type="dxa"/>
              <w:bottom w:w="100" w:type="dxa"/>
              <w:right w:w="100" w:type="dxa"/>
            </w:tcMar>
            <w:vAlign w:val="bottom"/>
          </w:tcPr>
          <w:p w14:paraId="4CB6DA4A" w14:textId="77777777" w:rsidR="006E0102" w:rsidRDefault="00DD7794">
            <w:pPr>
              <w:pStyle w:val="Normal1"/>
              <w:spacing w:before="240"/>
              <w:ind w:left="100"/>
              <w:jc w:val="center"/>
              <w:rPr>
                <w:b/>
              </w:rPr>
            </w:pPr>
            <w:r>
              <w:rPr>
                <w:b/>
              </w:rPr>
              <w:t>342.42</w:t>
            </w:r>
          </w:p>
        </w:tc>
        <w:tc>
          <w:tcPr>
            <w:tcW w:w="1545" w:type="dxa"/>
            <w:tcMar>
              <w:top w:w="100" w:type="dxa"/>
              <w:left w:w="100" w:type="dxa"/>
              <w:bottom w:w="100" w:type="dxa"/>
              <w:right w:w="100" w:type="dxa"/>
            </w:tcMar>
            <w:vAlign w:val="bottom"/>
          </w:tcPr>
          <w:p w14:paraId="1DE132AF" w14:textId="77777777" w:rsidR="006E0102" w:rsidRDefault="00DD7794">
            <w:pPr>
              <w:pStyle w:val="Normal1"/>
              <w:spacing w:before="240"/>
              <w:ind w:left="100"/>
              <w:jc w:val="center"/>
              <w:rPr>
                <w:b/>
              </w:rPr>
            </w:pPr>
            <w:r>
              <w:rPr>
                <w:b/>
              </w:rPr>
              <w:t>1022957.59</w:t>
            </w:r>
          </w:p>
        </w:tc>
      </w:tr>
      <w:tr w:rsidR="006E0102" w14:paraId="2C1CA159" w14:textId="77777777" w:rsidTr="00230935">
        <w:trPr>
          <w:trHeight w:val="500"/>
          <w:jc w:val="center"/>
        </w:trPr>
        <w:tc>
          <w:tcPr>
            <w:tcW w:w="3795" w:type="dxa"/>
            <w:tcMar>
              <w:top w:w="100" w:type="dxa"/>
              <w:left w:w="100" w:type="dxa"/>
              <w:bottom w:w="100" w:type="dxa"/>
              <w:right w:w="100" w:type="dxa"/>
            </w:tcMar>
            <w:vAlign w:val="bottom"/>
          </w:tcPr>
          <w:p w14:paraId="47D87FD7" w14:textId="77777777" w:rsidR="006E0102" w:rsidRDefault="00DD7794">
            <w:pPr>
              <w:pStyle w:val="Normal1"/>
              <w:spacing w:before="240"/>
              <w:ind w:left="100" w:firstLine="220"/>
              <w:jc w:val="center"/>
              <w:rPr>
                <w:b/>
              </w:rPr>
            </w:pPr>
            <w:r>
              <w:rPr>
                <w:b/>
              </w:rPr>
              <w:t>Envelopes</w:t>
            </w:r>
          </w:p>
        </w:tc>
        <w:tc>
          <w:tcPr>
            <w:tcW w:w="3195" w:type="dxa"/>
            <w:tcMar>
              <w:top w:w="100" w:type="dxa"/>
              <w:left w:w="100" w:type="dxa"/>
              <w:bottom w:w="100" w:type="dxa"/>
              <w:right w:w="100" w:type="dxa"/>
            </w:tcMar>
            <w:vAlign w:val="bottom"/>
          </w:tcPr>
          <w:p w14:paraId="57AD2C67" w14:textId="77777777" w:rsidR="006E0102" w:rsidRDefault="00DD7794">
            <w:pPr>
              <w:pStyle w:val="Normal1"/>
              <w:spacing w:before="240"/>
              <w:ind w:left="100"/>
              <w:jc w:val="center"/>
              <w:rPr>
                <w:b/>
              </w:rPr>
            </w:pPr>
            <w:r>
              <w:rPr>
                <w:b/>
              </w:rPr>
              <w:t>91.97</w:t>
            </w:r>
          </w:p>
        </w:tc>
        <w:tc>
          <w:tcPr>
            <w:tcW w:w="1545" w:type="dxa"/>
            <w:tcMar>
              <w:top w:w="100" w:type="dxa"/>
              <w:left w:w="100" w:type="dxa"/>
              <w:bottom w:w="100" w:type="dxa"/>
              <w:right w:w="100" w:type="dxa"/>
            </w:tcMar>
            <w:vAlign w:val="bottom"/>
          </w:tcPr>
          <w:p w14:paraId="298D4855" w14:textId="77777777" w:rsidR="006E0102" w:rsidRDefault="00DD7794">
            <w:pPr>
              <w:pStyle w:val="Normal1"/>
              <w:spacing w:before="240"/>
              <w:ind w:left="100"/>
              <w:jc w:val="center"/>
              <w:rPr>
                <w:b/>
              </w:rPr>
            </w:pPr>
            <w:r>
              <w:rPr>
                <w:b/>
              </w:rPr>
              <w:t>174085.8</w:t>
            </w:r>
          </w:p>
        </w:tc>
      </w:tr>
      <w:tr w:rsidR="006E0102" w14:paraId="013E4246" w14:textId="77777777" w:rsidTr="00230935">
        <w:trPr>
          <w:trHeight w:val="500"/>
          <w:jc w:val="center"/>
        </w:trPr>
        <w:tc>
          <w:tcPr>
            <w:tcW w:w="3795" w:type="dxa"/>
            <w:tcMar>
              <w:top w:w="100" w:type="dxa"/>
              <w:left w:w="100" w:type="dxa"/>
              <w:bottom w:w="100" w:type="dxa"/>
              <w:right w:w="100" w:type="dxa"/>
            </w:tcMar>
            <w:vAlign w:val="bottom"/>
          </w:tcPr>
          <w:p w14:paraId="61669D36" w14:textId="77777777" w:rsidR="006E0102" w:rsidRDefault="00DD7794">
            <w:pPr>
              <w:pStyle w:val="Normal1"/>
              <w:spacing w:before="240"/>
              <w:ind w:left="100" w:firstLine="220"/>
              <w:jc w:val="center"/>
              <w:rPr>
                <w:b/>
              </w:rPr>
            </w:pPr>
            <w:r>
              <w:rPr>
                <w:b/>
              </w:rPr>
              <w:t>Labels</w:t>
            </w:r>
          </w:p>
        </w:tc>
        <w:tc>
          <w:tcPr>
            <w:tcW w:w="3195" w:type="dxa"/>
            <w:tcMar>
              <w:top w:w="100" w:type="dxa"/>
              <w:left w:w="100" w:type="dxa"/>
              <w:bottom w:w="100" w:type="dxa"/>
              <w:right w:w="100" w:type="dxa"/>
            </w:tcMar>
            <w:vAlign w:val="bottom"/>
          </w:tcPr>
          <w:p w14:paraId="38A9FE34" w14:textId="77777777" w:rsidR="006E0102" w:rsidRDefault="00DD7794">
            <w:pPr>
              <w:pStyle w:val="Normal1"/>
              <w:spacing w:before="240"/>
              <w:ind w:left="100"/>
              <w:jc w:val="center"/>
              <w:rPr>
                <w:b/>
              </w:rPr>
            </w:pPr>
            <w:r>
              <w:rPr>
                <w:b/>
              </w:rPr>
              <w:t>108.61</w:t>
            </w:r>
          </w:p>
        </w:tc>
        <w:tc>
          <w:tcPr>
            <w:tcW w:w="1545" w:type="dxa"/>
            <w:tcMar>
              <w:top w:w="100" w:type="dxa"/>
              <w:left w:w="100" w:type="dxa"/>
              <w:bottom w:w="100" w:type="dxa"/>
              <w:right w:w="100" w:type="dxa"/>
            </w:tcMar>
            <w:vAlign w:val="bottom"/>
          </w:tcPr>
          <w:p w14:paraId="6C89E5B5" w14:textId="77777777" w:rsidR="006E0102" w:rsidRDefault="00DD7794">
            <w:pPr>
              <w:pStyle w:val="Normal1"/>
              <w:spacing w:before="240"/>
              <w:ind w:left="100"/>
              <w:jc w:val="center"/>
              <w:rPr>
                <w:b/>
              </w:rPr>
            </w:pPr>
            <w:r>
              <w:rPr>
                <w:b/>
              </w:rPr>
              <w:t>38981.55</w:t>
            </w:r>
          </w:p>
        </w:tc>
      </w:tr>
      <w:tr w:rsidR="006E0102" w14:paraId="39C631D0" w14:textId="77777777" w:rsidTr="00230935">
        <w:trPr>
          <w:trHeight w:val="500"/>
          <w:jc w:val="center"/>
        </w:trPr>
        <w:tc>
          <w:tcPr>
            <w:tcW w:w="3795" w:type="dxa"/>
            <w:tcMar>
              <w:top w:w="100" w:type="dxa"/>
              <w:left w:w="100" w:type="dxa"/>
              <w:bottom w:w="100" w:type="dxa"/>
              <w:right w:w="100" w:type="dxa"/>
            </w:tcMar>
            <w:vAlign w:val="bottom"/>
          </w:tcPr>
          <w:p w14:paraId="4C813219" w14:textId="77777777" w:rsidR="006E0102" w:rsidRDefault="00DD7794">
            <w:pPr>
              <w:pStyle w:val="Normal1"/>
              <w:spacing w:before="240"/>
              <w:ind w:left="100" w:firstLine="220"/>
              <w:jc w:val="center"/>
              <w:rPr>
                <w:b/>
              </w:rPr>
            </w:pPr>
            <w:r>
              <w:rPr>
                <w:b/>
              </w:rPr>
              <w:t>Paper</w:t>
            </w:r>
          </w:p>
        </w:tc>
        <w:tc>
          <w:tcPr>
            <w:tcW w:w="3195" w:type="dxa"/>
            <w:tcMar>
              <w:top w:w="100" w:type="dxa"/>
              <w:left w:w="100" w:type="dxa"/>
              <w:bottom w:w="100" w:type="dxa"/>
              <w:right w:w="100" w:type="dxa"/>
            </w:tcMar>
            <w:vAlign w:val="bottom"/>
          </w:tcPr>
          <w:p w14:paraId="136BCB8B" w14:textId="77777777" w:rsidR="006E0102" w:rsidRDefault="00DD7794">
            <w:pPr>
              <w:pStyle w:val="Normal1"/>
              <w:spacing w:before="240"/>
              <w:ind w:left="100"/>
              <w:jc w:val="center"/>
              <w:rPr>
                <w:b/>
              </w:rPr>
            </w:pPr>
            <w:r>
              <w:rPr>
                <w:b/>
              </w:rPr>
              <w:t>458.85</w:t>
            </w:r>
          </w:p>
        </w:tc>
        <w:tc>
          <w:tcPr>
            <w:tcW w:w="1545" w:type="dxa"/>
            <w:tcMar>
              <w:top w:w="100" w:type="dxa"/>
              <w:left w:w="100" w:type="dxa"/>
              <w:bottom w:w="100" w:type="dxa"/>
              <w:right w:w="100" w:type="dxa"/>
            </w:tcMar>
            <w:vAlign w:val="bottom"/>
          </w:tcPr>
          <w:p w14:paraId="296C4600" w14:textId="77777777" w:rsidR="006E0102" w:rsidRDefault="00DD7794">
            <w:pPr>
              <w:pStyle w:val="Normal1"/>
              <w:spacing w:before="240"/>
              <w:ind w:left="100"/>
              <w:jc w:val="center"/>
              <w:rPr>
                <w:b/>
              </w:rPr>
            </w:pPr>
            <w:r>
              <w:rPr>
                <w:b/>
              </w:rPr>
              <w:t>446452.86</w:t>
            </w:r>
          </w:p>
        </w:tc>
      </w:tr>
      <w:tr w:rsidR="006E0102" w14:paraId="03C51FBF" w14:textId="77777777" w:rsidTr="00230935">
        <w:trPr>
          <w:trHeight w:val="500"/>
          <w:jc w:val="center"/>
        </w:trPr>
        <w:tc>
          <w:tcPr>
            <w:tcW w:w="3795" w:type="dxa"/>
            <w:tcMar>
              <w:top w:w="100" w:type="dxa"/>
              <w:left w:w="100" w:type="dxa"/>
              <w:bottom w:w="100" w:type="dxa"/>
              <w:right w:w="100" w:type="dxa"/>
            </w:tcMar>
            <w:vAlign w:val="bottom"/>
          </w:tcPr>
          <w:p w14:paraId="0371BACE" w14:textId="77777777" w:rsidR="006E0102" w:rsidRDefault="00DD7794">
            <w:pPr>
              <w:pStyle w:val="Normal1"/>
              <w:spacing w:before="240"/>
              <w:ind w:left="100" w:firstLine="220"/>
              <w:jc w:val="center"/>
              <w:rPr>
                <w:b/>
              </w:rPr>
            </w:pPr>
            <w:r>
              <w:rPr>
                <w:b/>
              </w:rPr>
              <w:t>Pens &amp; Art Supplies</w:t>
            </w:r>
          </w:p>
        </w:tc>
        <w:tc>
          <w:tcPr>
            <w:tcW w:w="3195" w:type="dxa"/>
            <w:tcMar>
              <w:top w:w="100" w:type="dxa"/>
              <w:left w:w="100" w:type="dxa"/>
              <w:bottom w:w="100" w:type="dxa"/>
              <w:right w:w="100" w:type="dxa"/>
            </w:tcMar>
            <w:vAlign w:val="bottom"/>
          </w:tcPr>
          <w:p w14:paraId="3D1813D4" w14:textId="77777777" w:rsidR="006E0102" w:rsidRDefault="00DD7794">
            <w:pPr>
              <w:pStyle w:val="Normal1"/>
              <w:spacing w:before="240"/>
              <w:ind w:left="100"/>
              <w:jc w:val="center"/>
              <w:rPr>
                <w:b/>
              </w:rPr>
            </w:pPr>
            <w:r>
              <w:rPr>
                <w:b/>
              </w:rPr>
              <w:t>336.16</w:t>
            </w:r>
          </w:p>
        </w:tc>
        <w:tc>
          <w:tcPr>
            <w:tcW w:w="1545" w:type="dxa"/>
            <w:tcMar>
              <w:top w:w="100" w:type="dxa"/>
              <w:left w:w="100" w:type="dxa"/>
              <w:bottom w:w="100" w:type="dxa"/>
              <w:right w:w="100" w:type="dxa"/>
            </w:tcMar>
            <w:vAlign w:val="bottom"/>
          </w:tcPr>
          <w:p w14:paraId="5FBD7F2F" w14:textId="77777777" w:rsidR="006E0102" w:rsidRDefault="00DD7794">
            <w:pPr>
              <w:pStyle w:val="Normal1"/>
              <w:spacing w:before="240"/>
              <w:ind w:left="100"/>
              <w:jc w:val="center"/>
              <w:rPr>
                <w:b/>
              </w:rPr>
            </w:pPr>
            <w:r>
              <w:rPr>
                <w:b/>
              </w:rPr>
              <w:t>167107.22</w:t>
            </w:r>
          </w:p>
        </w:tc>
      </w:tr>
      <w:tr w:rsidR="006E0102" w14:paraId="186A7215" w14:textId="77777777" w:rsidTr="00230935">
        <w:trPr>
          <w:trHeight w:val="500"/>
          <w:jc w:val="center"/>
        </w:trPr>
        <w:tc>
          <w:tcPr>
            <w:tcW w:w="3795" w:type="dxa"/>
            <w:tcMar>
              <w:top w:w="100" w:type="dxa"/>
              <w:left w:w="100" w:type="dxa"/>
              <w:bottom w:w="100" w:type="dxa"/>
              <w:right w:w="100" w:type="dxa"/>
            </w:tcMar>
            <w:vAlign w:val="bottom"/>
          </w:tcPr>
          <w:p w14:paraId="3C5F848E" w14:textId="77777777" w:rsidR="006E0102" w:rsidRDefault="00DD7794">
            <w:pPr>
              <w:pStyle w:val="Normal1"/>
              <w:spacing w:before="240"/>
              <w:ind w:left="100" w:firstLine="220"/>
              <w:jc w:val="center"/>
              <w:rPr>
                <w:b/>
              </w:rPr>
            </w:pPr>
            <w:r>
              <w:rPr>
                <w:b/>
              </w:rPr>
              <w:t>Rubber Bands</w:t>
            </w:r>
          </w:p>
        </w:tc>
        <w:tc>
          <w:tcPr>
            <w:tcW w:w="3195" w:type="dxa"/>
            <w:tcMar>
              <w:top w:w="100" w:type="dxa"/>
              <w:left w:w="100" w:type="dxa"/>
              <w:bottom w:w="100" w:type="dxa"/>
              <w:right w:w="100" w:type="dxa"/>
            </w:tcMar>
            <w:vAlign w:val="bottom"/>
          </w:tcPr>
          <w:p w14:paraId="376D0ED5" w14:textId="77777777" w:rsidR="006E0102" w:rsidRDefault="00DD7794">
            <w:pPr>
              <w:pStyle w:val="Normal1"/>
              <w:spacing w:before="240"/>
              <w:ind w:left="100"/>
              <w:jc w:val="center"/>
              <w:rPr>
                <w:b/>
              </w:rPr>
            </w:pPr>
            <w:r>
              <w:rPr>
                <w:b/>
              </w:rPr>
              <w:t>95.14</w:t>
            </w:r>
          </w:p>
        </w:tc>
        <w:tc>
          <w:tcPr>
            <w:tcW w:w="1545" w:type="dxa"/>
            <w:tcMar>
              <w:top w:w="100" w:type="dxa"/>
              <w:left w:w="100" w:type="dxa"/>
              <w:bottom w:w="100" w:type="dxa"/>
              <w:right w:w="100" w:type="dxa"/>
            </w:tcMar>
            <w:vAlign w:val="bottom"/>
          </w:tcPr>
          <w:p w14:paraId="6DDED3A6" w14:textId="77777777" w:rsidR="006E0102" w:rsidRDefault="00DD7794">
            <w:pPr>
              <w:pStyle w:val="Normal1"/>
              <w:spacing w:before="240"/>
              <w:ind w:left="100"/>
              <w:jc w:val="center"/>
              <w:rPr>
                <w:b/>
              </w:rPr>
            </w:pPr>
            <w:r>
              <w:rPr>
                <w:b/>
              </w:rPr>
              <w:t>15006.63</w:t>
            </w:r>
          </w:p>
        </w:tc>
      </w:tr>
      <w:tr w:rsidR="006E0102" w14:paraId="68ADF280" w14:textId="77777777" w:rsidTr="00230935">
        <w:trPr>
          <w:trHeight w:val="500"/>
          <w:jc w:val="center"/>
        </w:trPr>
        <w:tc>
          <w:tcPr>
            <w:tcW w:w="3795" w:type="dxa"/>
            <w:tcMar>
              <w:top w:w="100" w:type="dxa"/>
              <w:left w:w="100" w:type="dxa"/>
              <w:bottom w:w="100" w:type="dxa"/>
              <w:right w:w="100" w:type="dxa"/>
            </w:tcMar>
            <w:vAlign w:val="bottom"/>
          </w:tcPr>
          <w:p w14:paraId="46A73CF6" w14:textId="77777777" w:rsidR="006E0102" w:rsidRDefault="00DD7794">
            <w:pPr>
              <w:pStyle w:val="Normal1"/>
              <w:spacing w:before="240"/>
              <w:ind w:left="100" w:firstLine="220"/>
              <w:jc w:val="center"/>
              <w:rPr>
                <w:b/>
              </w:rPr>
            </w:pPr>
            <w:r>
              <w:rPr>
                <w:b/>
              </w:rPr>
              <w:t>Scissors, Rulers and Trimmers</w:t>
            </w:r>
          </w:p>
        </w:tc>
        <w:tc>
          <w:tcPr>
            <w:tcW w:w="3195" w:type="dxa"/>
            <w:tcMar>
              <w:top w:w="100" w:type="dxa"/>
              <w:left w:w="100" w:type="dxa"/>
              <w:bottom w:w="100" w:type="dxa"/>
              <w:right w:w="100" w:type="dxa"/>
            </w:tcMar>
            <w:vAlign w:val="bottom"/>
          </w:tcPr>
          <w:p w14:paraId="18DA7F16" w14:textId="77777777" w:rsidR="006E0102" w:rsidRDefault="00DD7794">
            <w:pPr>
              <w:pStyle w:val="Normal1"/>
              <w:spacing w:before="240"/>
              <w:ind w:left="100"/>
              <w:jc w:val="center"/>
              <w:rPr>
                <w:b/>
              </w:rPr>
            </w:pPr>
            <w:r>
              <w:rPr>
                <w:b/>
              </w:rPr>
              <w:t>92.23</w:t>
            </w:r>
          </w:p>
        </w:tc>
        <w:tc>
          <w:tcPr>
            <w:tcW w:w="1545" w:type="dxa"/>
            <w:tcMar>
              <w:top w:w="100" w:type="dxa"/>
              <w:left w:w="100" w:type="dxa"/>
              <w:bottom w:w="100" w:type="dxa"/>
              <w:right w:w="100" w:type="dxa"/>
            </w:tcMar>
            <w:vAlign w:val="bottom"/>
          </w:tcPr>
          <w:p w14:paraId="114A410B" w14:textId="77777777" w:rsidR="006E0102" w:rsidRDefault="00DD7794">
            <w:pPr>
              <w:pStyle w:val="Normal1"/>
              <w:spacing w:before="240"/>
              <w:ind w:left="100"/>
              <w:jc w:val="center"/>
              <w:rPr>
                <w:b/>
              </w:rPr>
            </w:pPr>
            <w:r>
              <w:rPr>
                <w:b/>
              </w:rPr>
              <w:t>80996.31</w:t>
            </w:r>
          </w:p>
        </w:tc>
      </w:tr>
      <w:tr w:rsidR="006E0102" w14:paraId="18D89FEE" w14:textId="77777777" w:rsidTr="00230935">
        <w:trPr>
          <w:trHeight w:val="500"/>
          <w:jc w:val="center"/>
        </w:trPr>
        <w:tc>
          <w:tcPr>
            <w:tcW w:w="3795" w:type="dxa"/>
            <w:tcMar>
              <w:top w:w="100" w:type="dxa"/>
              <w:left w:w="100" w:type="dxa"/>
              <w:bottom w:w="100" w:type="dxa"/>
              <w:right w:w="100" w:type="dxa"/>
            </w:tcMar>
            <w:vAlign w:val="bottom"/>
          </w:tcPr>
          <w:p w14:paraId="743CF87B" w14:textId="77777777" w:rsidR="006E0102" w:rsidRDefault="00DD7794">
            <w:pPr>
              <w:pStyle w:val="Normal1"/>
              <w:spacing w:before="240"/>
              <w:ind w:left="100" w:firstLine="220"/>
              <w:jc w:val="center"/>
              <w:rPr>
                <w:b/>
              </w:rPr>
            </w:pPr>
            <w:r>
              <w:rPr>
                <w:b/>
              </w:rPr>
              <w:t>Storage &amp; Organization</w:t>
            </w:r>
          </w:p>
        </w:tc>
        <w:tc>
          <w:tcPr>
            <w:tcW w:w="3195" w:type="dxa"/>
            <w:tcMar>
              <w:top w:w="100" w:type="dxa"/>
              <w:left w:w="100" w:type="dxa"/>
              <w:bottom w:w="100" w:type="dxa"/>
              <w:right w:w="100" w:type="dxa"/>
            </w:tcMar>
            <w:vAlign w:val="bottom"/>
          </w:tcPr>
          <w:p w14:paraId="62157AAC" w14:textId="77777777" w:rsidR="006E0102" w:rsidRDefault="00DD7794">
            <w:pPr>
              <w:pStyle w:val="Normal1"/>
              <w:spacing w:before="240"/>
              <w:ind w:left="100"/>
              <w:jc w:val="center"/>
              <w:rPr>
                <w:b/>
              </w:rPr>
            </w:pPr>
            <w:r>
              <w:rPr>
                <w:b/>
              </w:rPr>
              <w:t>349.15</w:t>
            </w:r>
          </w:p>
        </w:tc>
        <w:tc>
          <w:tcPr>
            <w:tcW w:w="1545" w:type="dxa"/>
            <w:tcMar>
              <w:top w:w="100" w:type="dxa"/>
              <w:left w:w="100" w:type="dxa"/>
              <w:bottom w:w="100" w:type="dxa"/>
              <w:right w:w="100" w:type="dxa"/>
            </w:tcMar>
            <w:vAlign w:val="bottom"/>
          </w:tcPr>
          <w:p w14:paraId="6D0FF937" w14:textId="77777777" w:rsidR="006E0102" w:rsidRDefault="00DD7794">
            <w:pPr>
              <w:pStyle w:val="Normal1"/>
              <w:spacing w:before="240"/>
              <w:ind w:left="100"/>
              <w:jc w:val="center"/>
              <w:rPr>
                <w:b/>
              </w:rPr>
            </w:pPr>
            <w:r>
              <w:rPr>
                <w:b/>
              </w:rPr>
              <w:t>1070182.6</w:t>
            </w:r>
          </w:p>
        </w:tc>
      </w:tr>
      <w:tr w:rsidR="006E0102" w14:paraId="5DD6EBA4" w14:textId="77777777" w:rsidTr="00230935">
        <w:trPr>
          <w:trHeight w:val="500"/>
          <w:jc w:val="center"/>
        </w:trPr>
        <w:tc>
          <w:tcPr>
            <w:tcW w:w="3795" w:type="dxa"/>
            <w:tcMar>
              <w:top w:w="100" w:type="dxa"/>
              <w:left w:w="100" w:type="dxa"/>
              <w:bottom w:w="100" w:type="dxa"/>
              <w:right w:w="100" w:type="dxa"/>
            </w:tcMar>
            <w:vAlign w:val="bottom"/>
          </w:tcPr>
          <w:p w14:paraId="497C2522" w14:textId="77777777" w:rsidR="006E0102" w:rsidRDefault="00DD7794">
            <w:pPr>
              <w:pStyle w:val="Normal1"/>
              <w:spacing w:before="240"/>
              <w:ind w:left="100"/>
              <w:jc w:val="center"/>
              <w:rPr>
                <w:b/>
              </w:rPr>
            </w:pPr>
            <w:r>
              <w:rPr>
                <w:b/>
              </w:rPr>
              <w:t>Technology</w:t>
            </w:r>
          </w:p>
        </w:tc>
        <w:tc>
          <w:tcPr>
            <w:tcW w:w="3195" w:type="dxa"/>
            <w:tcMar>
              <w:top w:w="100" w:type="dxa"/>
              <w:left w:w="100" w:type="dxa"/>
              <w:bottom w:w="100" w:type="dxa"/>
              <w:right w:w="100" w:type="dxa"/>
            </w:tcMar>
            <w:vAlign w:val="bottom"/>
          </w:tcPr>
          <w:p w14:paraId="3AA9619E" w14:textId="77777777" w:rsidR="006E0102" w:rsidRDefault="00DD7794">
            <w:pPr>
              <w:pStyle w:val="Normal1"/>
              <w:spacing w:before="240"/>
              <w:ind w:left="100"/>
              <w:jc w:val="center"/>
              <w:rPr>
                <w:b/>
              </w:rPr>
            </w:pPr>
            <w:r>
              <w:rPr>
                <w:b/>
              </w:rPr>
              <w:t>1148.77</w:t>
            </w:r>
          </w:p>
        </w:tc>
        <w:tc>
          <w:tcPr>
            <w:tcW w:w="1545" w:type="dxa"/>
            <w:tcMar>
              <w:top w:w="100" w:type="dxa"/>
              <w:left w:w="100" w:type="dxa"/>
              <w:bottom w:w="100" w:type="dxa"/>
              <w:right w:w="100" w:type="dxa"/>
            </w:tcMar>
            <w:vAlign w:val="bottom"/>
          </w:tcPr>
          <w:p w14:paraId="0F12C331" w14:textId="77777777" w:rsidR="006E0102" w:rsidRDefault="00DD7794">
            <w:pPr>
              <w:pStyle w:val="Normal1"/>
              <w:spacing w:before="240"/>
              <w:ind w:left="100"/>
              <w:jc w:val="center"/>
              <w:rPr>
                <w:b/>
              </w:rPr>
            </w:pPr>
            <w:r>
              <w:rPr>
                <w:b/>
              </w:rPr>
              <w:t>5984248.182</w:t>
            </w:r>
          </w:p>
        </w:tc>
      </w:tr>
      <w:tr w:rsidR="006E0102" w14:paraId="02B6C4CB" w14:textId="77777777" w:rsidTr="00230935">
        <w:trPr>
          <w:trHeight w:val="500"/>
          <w:jc w:val="center"/>
        </w:trPr>
        <w:tc>
          <w:tcPr>
            <w:tcW w:w="3795" w:type="dxa"/>
            <w:tcMar>
              <w:top w:w="100" w:type="dxa"/>
              <w:left w:w="100" w:type="dxa"/>
              <w:bottom w:w="100" w:type="dxa"/>
              <w:right w:w="100" w:type="dxa"/>
            </w:tcMar>
            <w:vAlign w:val="bottom"/>
          </w:tcPr>
          <w:p w14:paraId="191ADF4D" w14:textId="77777777" w:rsidR="006E0102" w:rsidRDefault="00DD7794">
            <w:pPr>
              <w:pStyle w:val="Normal1"/>
              <w:spacing w:before="240"/>
              <w:ind w:left="100" w:firstLine="220"/>
              <w:jc w:val="center"/>
              <w:rPr>
                <w:b/>
              </w:rPr>
            </w:pPr>
            <w:r>
              <w:rPr>
                <w:b/>
              </w:rPr>
              <w:t>Computer Peripherals</w:t>
            </w:r>
          </w:p>
        </w:tc>
        <w:tc>
          <w:tcPr>
            <w:tcW w:w="3195" w:type="dxa"/>
            <w:tcMar>
              <w:top w:w="100" w:type="dxa"/>
              <w:left w:w="100" w:type="dxa"/>
              <w:bottom w:w="100" w:type="dxa"/>
              <w:right w:w="100" w:type="dxa"/>
            </w:tcMar>
            <w:vAlign w:val="bottom"/>
          </w:tcPr>
          <w:p w14:paraId="36F555F4" w14:textId="77777777" w:rsidR="006E0102" w:rsidRDefault="00DD7794">
            <w:pPr>
              <w:pStyle w:val="Normal1"/>
              <w:spacing w:before="240"/>
              <w:ind w:left="100"/>
              <w:jc w:val="center"/>
              <w:rPr>
                <w:b/>
              </w:rPr>
            </w:pPr>
            <w:r>
              <w:rPr>
                <w:b/>
              </w:rPr>
              <w:t>449.67</w:t>
            </w:r>
          </w:p>
        </w:tc>
        <w:tc>
          <w:tcPr>
            <w:tcW w:w="1545" w:type="dxa"/>
            <w:tcMar>
              <w:top w:w="100" w:type="dxa"/>
              <w:left w:w="100" w:type="dxa"/>
              <w:bottom w:w="100" w:type="dxa"/>
              <w:right w:w="100" w:type="dxa"/>
            </w:tcMar>
            <w:vAlign w:val="bottom"/>
          </w:tcPr>
          <w:p w14:paraId="7CEF4854" w14:textId="77777777" w:rsidR="006E0102" w:rsidRDefault="00DD7794">
            <w:pPr>
              <w:pStyle w:val="Normal1"/>
              <w:spacing w:before="240"/>
              <w:ind w:left="100"/>
              <w:jc w:val="center"/>
              <w:rPr>
                <w:b/>
              </w:rPr>
            </w:pPr>
            <w:r>
              <w:rPr>
                <w:b/>
              </w:rPr>
              <w:t>795875.94</w:t>
            </w:r>
          </w:p>
        </w:tc>
      </w:tr>
      <w:tr w:rsidR="006E0102" w14:paraId="6D98A81A" w14:textId="77777777" w:rsidTr="00230935">
        <w:trPr>
          <w:trHeight w:val="500"/>
          <w:jc w:val="center"/>
        </w:trPr>
        <w:tc>
          <w:tcPr>
            <w:tcW w:w="3795" w:type="dxa"/>
            <w:tcMar>
              <w:top w:w="100" w:type="dxa"/>
              <w:left w:w="100" w:type="dxa"/>
              <w:bottom w:w="100" w:type="dxa"/>
              <w:right w:w="100" w:type="dxa"/>
            </w:tcMar>
            <w:vAlign w:val="bottom"/>
          </w:tcPr>
          <w:p w14:paraId="38A8400A" w14:textId="77777777" w:rsidR="006E0102" w:rsidRDefault="00DD7794">
            <w:pPr>
              <w:pStyle w:val="Normal1"/>
              <w:spacing w:before="240"/>
              <w:ind w:left="100" w:firstLine="220"/>
              <w:jc w:val="center"/>
              <w:rPr>
                <w:b/>
              </w:rPr>
            </w:pPr>
            <w:r>
              <w:rPr>
                <w:b/>
              </w:rPr>
              <w:t>Copiers and Fax</w:t>
            </w:r>
          </w:p>
        </w:tc>
        <w:tc>
          <w:tcPr>
            <w:tcW w:w="3195" w:type="dxa"/>
            <w:tcMar>
              <w:top w:w="100" w:type="dxa"/>
              <w:left w:w="100" w:type="dxa"/>
              <w:bottom w:w="100" w:type="dxa"/>
              <w:right w:w="100" w:type="dxa"/>
            </w:tcMar>
            <w:vAlign w:val="bottom"/>
          </w:tcPr>
          <w:p w14:paraId="29ADA47E" w14:textId="77777777" w:rsidR="006E0102" w:rsidRDefault="00DD7794">
            <w:pPr>
              <w:pStyle w:val="Normal1"/>
              <w:spacing w:before="240"/>
              <w:ind w:left="100"/>
              <w:jc w:val="center"/>
              <w:rPr>
                <w:b/>
              </w:rPr>
            </w:pPr>
            <w:r>
              <w:rPr>
                <w:b/>
              </w:rPr>
              <w:t>36.37</w:t>
            </w:r>
          </w:p>
        </w:tc>
        <w:tc>
          <w:tcPr>
            <w:tcW w:w="1545" w:type="dxa"/>
            <w:tcMar>
              <w:top w:w="100" w:type="dxa"/>
              <w:left w:w="100" w:type="dxa"/>
              <w:bottom w:w="100" w:type="dxa"/>
              <w:right w:w="100" w:type="dxa"/>
            </w:tcMar>
            <w:vAlign w:val="bottom"/>
          </w:tcPr>
          <w:p w14:paraId="058C2CA0" w14:textId="77777777" w:rsidR="006E0102" w:rsidRDefault="00DD7794">
            <w:pPr>
              <w:pStyle w:val="Normal1"/>
              <w:spacing w:before="240"/>
              <w:ind w:left="100"/>
              <w:jc w:val="center"/>
              <w:rPr>
                <w:b/>
              </w:rPr>
            </w:pPr>
            <w:r>
              <w:rPr>
                <w:b/>
              </w:rPr>
              <w:t>1130361.3</w:t>
            </w:r>
          </w:p>
        </w:tc>
      </w:tr>
      <w:tr w:rsidR="006E0102" w14:paraId="4E6FBBD3" w14:textId="77777777" w:rsidTr="00230935">
        <w:trPr>
          <w:trHeight w:val="500"/>
          <w:jc w:val="center"/>
        </w:trPr>
        <w:tc>
          <w:tcPr>
            <w:tcW w:w="3795" w:type="dxa"/>
            <w:tcMar>
              <w:top w:w="100" w:type="dxa"/>
              <w:left w:w="100" w:type="dxa"/>
              <w:bottom w:w="100" w:type="dxa"/>
              <w:right w:w="100" w:type="dxa"/>
            </w:tcMar>
            <w:vAlign w:val="bottom"/>
          </w:tcPr>
          <w:p w14:paraId="1475CD35" w14:textId="77777777" w:rsidR="006E0102" w:rsidRDefault="00DD7794">
            <w:pPr>
              <w:pStyle w:val="Normal1"/>
              <w:spacing w:before="240"/>
              <w:ind w:left="100" w:firstLine="220"/>
              <w:jc w:val="center"/>
              <w:rPr>
                <w:b/>
              </w:rPr>
            </w:pPr>
            <w:r>
              <w:rPr>
                <w:b/>
              </w:rPr>
              <w:t>Office Machines</w:t>
            </w:r>
          </w:p>
        </w:tc>
        <w:tc>
          <w:tcPr>
            <w:tcW w:w="3195" w:type="dxa"/>
            <w:tcMar>
              <w:top w:w="100" w:type="dxa"/>
              <w:left w:w="100" w:type="dxa"/>
              <w:bottom w:w="100" w:type="dxa"/>
              <w:right w:w="100" w:type="dxa"/>
            </w:tcMar>
            <w:vAlign w:val="bottom"/>
          </w:tcPr>
          <w:p w14:paraId="064E2321" w14:textId="77777777" w:rsidR="006E0102" w:rsidRDefault="00DD7794">
            <w:pPr>
              <w:pStyle w:val="Normal1"/>
              <w:spacing w:before="240"/>
              <w:ind w:left="100"/>
              <w:jc w:val="center"/>
              <w:rPr>
                <w:b/>
              </w:rPr>
            </w:pPr>
            <w:r>
              <w:rPr>
                <w:b/>
              </w:rPr>
              <w:t>149.75</w:t>
            </w:r>
          </w:p>
        </w:tc>
        <w:tc>
          <w:tcPr>
            <w:tcW w:w="1545" w:type="dxa"/>
            <w:tcMar>
              <w:top w:w="100" w:type="dxa"/>
              <w:left w:w="100" w:type="dxa"/>
              <w:bottom w:w="100" w:type="dxa"/>
              <w:right w:w="100" w:type="dxa"/>
            </w:tcMar>
            <w:vAlign w:val="bottom"/>
          </w:tcPr>
          <w:p w14:paraId="7EA6574A" w14:textId="77777777" w:rsidR="006E0102" w:rsidRDefault="00DD7794">
            <w:pPr>
              <w:pStyle w:val="Normal1"/>
              <w:spacing w:before="240"/>
              <w:ind w:left="100"/>
              <w:jc w:val="center"/>
              <w:rPr>
                <w:b/>
              </w:rPr>
            </w:pPr>
            <w:r>
              <w:rPr>
                <w:b/>
              </w:rPr>
              <w:t>2168697.14</w:t>
            </w:r>
          </w:p>
        </w:tc>
      </w:tr>
      <w:tr w:rsidR="006E0102" w14:paraId="58E53AD4" w14:textId="77777777" w:rsidTr="00230935">
        <w:trPr>
          <w:trHeight w:val="500"/>
          <w:jc w:val="center"/>
        </w:trPr>
        <w:tc>
          <w:tcPr>
            <w:tcW w:w="3795" w:type="dxa"/>
            <w:tcMar>
              <w:top w:w="100" w:type="dxa"/>
              <w:left w:w="100" w:type="dxa"/>
              <w:bottom w:w="100" w:type="dxa"/>
              <w:right w:w="100" w:type="dxa"/>
            </w:tcMar>
            <w:vAlign w:val="bottom"/>
          </w:tcPr>
          <w:p w14:paraId="2F8576EE" w14:textId="77777777" w:rsidR="006E0102" w:rsidRDefault="00DD7794">
            <w:pPr>
              <w:pStyle w:val="Normal1"/>
              <w:spacing w:before="240"/>
              <w:ind w:left="100" w:firstLine="220"/>
              <w:jc w:val="center"/>
              <w:rPr>
                <w:b/>
              </w:rPr>
            </w:pPr>
            <w:r>
              <w:rPr>
                <w:b/>
              </w:rPr>
              <w:t>Telephones and Communication</w:t>
            </w:r>
          </w:p>
        </w:tc>
        <w:tc>
          <w:tcPr>
            <w:tcW w:w="3195" w:type="dxa"/>
            <w:tcMar>
              <w:top w:w="100" w:type="dxa"/>
              <w:left w:w="100" w:type="dxa"/>
              <w:bottom w:w="100" w:type="dxa"/>
              <w:right w:w="100" w:type="dxa"/>
            </w:tcMar>
            <w:vAlign w:val="bottom"/>
          </w:tcPr>
          <w:p w14:paraId="2E3043CE" w14:textId="77777777" w:rsidR="006E0102" w:rsidRDefault="00DD7794">
            <w:pPr>
              <w:pStyle w:val="Normal1"/>
              <w:spacing w:before="240"/>
              <w:ind w:left="100"/>
              <w:jc w:val="center"/>
              <w:rPr>
                <w:b/>
              </w:rPr>
            </w:pPr>
            <w:r>
              <w:rPr>
                <w:b/>
              </w:rPr>
              <w:t>512.98</w:t>
            </w:r>
          </w:p>
        </w:tc>
        <w:tc>
          <w:tcPr>
            <w:tcW w:w="1545" w:type="dxa"/>
            <w:tcMar>
              <w:top w:w="100" w:type="dxa"/>
              <w:left w:w="100" w:type="dxa"/>
              <w:bottom w:w="100" w:type="dxa"/>
              <w:right w:w="100" w:type="dxa"/>
            </w:tcMar>
            <w:vAlign w:val="bottom"/>
          </w:tcPr>
          <w:p w14:paraId="0CA60A49" w14:textId="77777777" w:rsidR="006E0102" w:rsidRDefault="00DD7794">
            <w:pPr>
              <w:pStyle w:val="Normal1"/>
              <w:spacing w:before="240"/>
              <w:ind w:left="100"/>
              <w:jc w:val="center"/>
              <w:rPr>
                <w:b/>
              </w:rPr>
            </w:pPr>
            <w:r>
              <w:rPr>
                <w:b/>
              </w:rPr>
              <w:t>1889313.802</w:t>
            </w:r>
          </w:p>
        </w:tc>
      </w:tr>
      <w:tr w:rsidR="006E0102" w14:paraId="3E6EB2FA" w14:textId="77777777" w:rsidTr="00230935">
        <w:trPr>
          <w:trHeight w:val="500"/>
          <w:jc w:val="center"/>
        </w:trPr>
        <w:tc>
          <w:tcPr>
            <w:tcW w:w="3795" w:type="dxa"/>
            <w:shd w:val="clear" w:color="auto" w:fill="D9E2F3"/>
            <w:tcMar>
              <w:top w:w="100" w:type="dxa"/>
              <w:left w:w="100" w:type="dxa"/>
              <w:bottom w:w="100" w:type="dxa"/>
              <w:right w:w="100" w:type="dxa"/>
            </w:tcMar>
            <w:vAlign w:val="bottom"/>
          </w:tcPr>
          <w:p w14:paraId="6D0ECC93" w14:textId="77777777" w:rsidR="006E0102" w:rsidRDefault="00DD7794">
            <w:pPr>
              <w:pStyle w:val="Normal1"/>
              <w:spacing w:before="240"/>
              <w:ind w:left="100"/>
              <w:jc w:val="center"/>
              <w:rPr>
                <w:b/>
              </w:rPr>
            </w:pPr>
            <w:r>
              <w:rPr>
                <w:b/>
              </w:rPr>
              <w:t>Grand Total</w:t>
            </w:r>
          </w:p>
        </w:tc>
        <w:tc>
          <w:tcPr>
            <w:tcW w:w="3195" w:type="dxa"/>
            <w:shd w:val="clear" w:color="auto" w:fill="D9E2F3"/>
            <w:tcMar>
              <w:top w:w="100" w:type="dxa"/>
              <w:left w:w="100" w:type="dxa"/>
              <w:bottom w:w="100" w:type="dxa"/>
              <w:right w:w="100" w:type="dxa"/>
            </w:tcMar>
            <w:vAlign w:val="bottom"/>
          </w:tcPr>
          <w:p w14:paraId="6BCB2361" w14:textId="77777777" w:rsidR="006E0102" w:rsidRDefault="00DD7794">
            <w:pPr>
              <w:pStyle w:val="Normal1"/>
              <w:spacing w:before="240"/>
              <w:ind w:left="100"/>
              <w:jc w:val="center"/>
              <w:rPr>
                <w:b/>
              </w:rPr>
            </w:pPr>
            <w:r>
              <w:rPr>
                <w:b/>
              </w:rPr>
              <w:t>4270.71</w:t>
            </w:r>
          </w:p>
        </w:tc>
        <w:tc>
          <w:tcPr>
            <w:tcW w:w="1545" w:type="dxa"/>
            <w:shd w:val="clear" w:color="auto" w:fill="D9E2F3"/>
            <w:tcMar>
              <w:top w:w="100" w:type="dxa"/>
              <w:left w:w="100" w:type="dxa"/>
              <w:bottom w:w="100" w:type="dxa"/>
              <w:right w:w="100" w:type="dxa"/>
            </w:tcMar>
            <w:vAlign w:val="bottom"/>
          </w:tcPr>
          <w:p w14:paraId="6B19235E" w14:textId="77777777" w:rsidR="006E0102" w:rsidRDefault="00DD7794">
            <w:pPr>
              <w:pStyle w:val="Normal1"/>
              <w:spacing w:before="240"/>
              <w:ind w:left="100"/>
              <w:jc w:val="center"/>
              <w:rPr>
                <w:b/>
              </w:rPr>
            </w:pPr>
            <w:r>
              <w:rPr>
                <w:b/>
              </w:rPr>
              <w:t>14915600.82</w:t>
            </w:r>
          </w:p>
        </w:tc>
      </w:tr>
    </w:tbl>
    <w:p w14:paraId="37D4F4F7" w14:textId="77777777" w:rsidR="006E0102" w:rsidRDefault="00DD7794">
      <w:pPr>
        <w:pStyle w:val="Normal1"/>
        <w:jc w:val="center"/>
        <w:rPr>
          <w:b/>
        </w:rPr>
      </w:pPr>
      <w:r>
        <w:rPr>
          <w:b/>
        </w:rPr>
        <w:t>Table 2: PIVOT Table</w:t>
      </w:r>
    </w:p>
    <w:p w14:paraId="7FC680E4" w14:textId="77777777" w:rsidR="006E0102" w:rsidRDefault="00DD7794">
      <w:pPr>
        <w:pStyle w:val="Normal1"/>
        <w:jc w:val="center"/>
      </w:pPr>
      <w:r>
        <w:t>(Source: Created by author)</w:t>
      </w:r>
    </w:p>
    <w:p w14:paraId="7D4BB0DF" w14:textId="77777777" w:rsidR="006E0102" w:rsidRDefault="00DD7794">
      <w:pPr>
        <w:pStyle w:val="Normal1"/>
      </w:pPr>
      <w:r>
        <w:t>The use of the PIVOT table has a greater significance to the analysts who are commonly using MS Excel in different organisational areas as it is an easy-to-use tool for analysing the key insights from a data set of a business pr</w:t>
      </w:r>
      <w:r>
        <w:t>ocess. The PIVOT TABLE can be used for conducting analysis through the use of a large data set to determine or consider the appropriate results or outcomes from the data set. It is necessary for the data set to preprocess them as it helps the analytical pr</w:t>
      </w:r>
      <w:r>
        <w:t xml:space="preserve">ocess to be more accurate and appropriate for the generation of outcomes. </w:t>
      </w:r>
    </w:p>
    <w:p w14:paraId="5BCD5990" w14:textId="77777777" w:rsidR="006E0102" w:rsidRDefault="00DD7794">
      <w:pPr>
        <w:pStyle w:val="1"/>
      </w:pPr>
      <w:bookmarkStart w:id="11" w:name="_18xxqsjobxam" w:colFirst="0" w:colLast="0"/>
      <w:bookmarkStart w:id="12" w:name="_Toc122193355"/>
      <w:bookmarkEnd w:id="11"/>
      <w:r>
        <w:t>Part 2</w:t>
      </w:r>
      <w:bookmarkEnd w:id="12"/>
      <w:r>
        <w:t xml:space="preserve"> </w:t>
      </w:r>
    </w:p>
    <w:p w14:paraId="6FF1E192" w14:textId="77777777" w:rsidR="006E0102" w:rsidRDefault="00DD7794">
      <w:pPr>
        <w:pStyle w:val="2"/>
        <w:ind w:left="0" w:firstLine="0"/>
      </w:pPr>
      <w:bookmarkStart w:id="13" w:name="_5nxkurlu7hes" w:colFirst="0" w:colLast="0"/>
      <w:bookmarkStart w:id="14" w:name="_Toc122193356"/>
      <w:bookmarkEnd w:id="13"/>
      <w:r>
        <w:t>How many students like the vanilla flavour of ice cream?</w:t>
      </w:r>
      <w:bookmarkEnd w:id="14"/>
    </w:p>
    <w:p w14:paraId="2D678C56" w14:textId="77777777" w:rsidR="006E0102" w:rsidRDefault="00DD7794" w:rsidP="00DF65CD">
      <w:pPr>
        <w:pStyle w:val="Normal1"/>
        <w:jc w:val="center"/>
      </w:pPr>
      <w:r>
        <w:rPr>
          <w:noProof/>
        </w:rPr>
        <w:drawing>
          <wp:inline distT="114300" distB="114300" distL="114300" distR="114300" wp14:anchorId="1D2B377F" wp14:editId="0078FA6A">
            <wp:extent cx="5362575" cy="3390900"/>
            <wp:effectExtent l="38100" t="38100" r="47625" b="381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362787" cy="3391034"/>
                    </a:xfrm>
                    <a:prstGeom prst="rect">
                      <a:avLst/>
                    </a:prstGeom>
                    <a:ln w="25400">
                      <a:solidFill>
                        <a:srgbClr val="000000"/>
                      </a:solidFill>
                      <a:prstDash val="solid"/>
                    </a:ln>
                  </pic:spPr>
                </pic:pic>
              </a:graphicData>
            </a:graphic>
          </wp:inline>
        </w:drawing>
      </w:r>
    </w:p>
    <w:p w14:paraId="787F811A" w14:textId="77777777" w:rsidR="006E0102" w:rsidRDefault="00DD7794">
      <w:pPr>
        <w:pStyle w:val="Normal1"/>
        <w:jc w:val="center"/>
        <w:rPr>
          <w:b/>
        </w:rPr>
      </w:pPr>
      <w:r>
        <w:rPr>
          <w:b/>
        </w:rPr>
        <w:t>Figure 1: How many students like the vanilla flavour of ice cream</w:t>
      </w:r>
    </w:p>
    <w:p w14:paraId="4E88B5AF" w14:textId="77777777" w:rsidR="006E0102" w:rsidRDefault="00DD7794">
      <w:pPr>
        <w:pStyle w:val="Normal1"/>
        <w:jc w:val="center"/>
      </w:pPr>
      <w:r>
        <w:t>(Source: Created by Author)</w:t>
      </w:r>
    </w:p>
    <w:p w14:paraId="6DAEE27F" w14:textId="77777777" w:rsidR="006E0102" w:rsidRDefault="00DD7794">
      <w:pPr>
        <w:pStyle w:val="Normal1"/>
      </w:pPr>
      <w:r>
        <w:t>The aforementioned f</w:t>
      </w:r>
      <w:r>
        <w:t>igure represents the number of students who like the vanilla flavour of ice cream. The mean value and the standard deviation are also mentioned in the figure. The histogram has been developed through the use of SPSS analysis depending on customer preferenc</w:t>
      </w:r>
      <w:r>
        <w:t xml:space="preserve">es. The mean of those students who like vanilla ice cream is 1.82 and the standard deviation is 0.857 respectively. </w:t>
      </w:r>
    </w:p>
    <w:p w14:paraId="69341FDD" w14:textId="77777777" w:rsidR="006E0102" w:rsidRDefault="00DD7794">
      <w:pPr>
        <w:pStyle w:val="2"/>
        <w:ind w:left="0" w:firstLine="0"/>
      </w:pPr>
      <w:bookmarkStart w:id="15" w:name="_xsmquwbccj80" w:colFirst="0" w:colLast="0"/>
      <w:bookmarkStart w:id="16" w:name="_Toc122193357"/>
      <w:bookmarkEnd w:id="15"/>
      <w:r>
        <w:t>How many students are Male and Female?</w:t>
      </w:r>
      <w:bookmarkEnd w:id="16"/>
    </w:p>
    <w:p w14:paraId="0FB759B3" w14:textId="77777777" w:rsidR="006E0102" w:rsidRDefault="00DD7794" w:rsidP="000876EE">
      <w:pPr>
        <w:pStyle w:val="Normal1"/>
      </w:pPr>
      <w:r>
        <w:rPr>
          <w:noProof/>
        </w:rPr>
        <w:drawing>
          <wp:inline distT="114300" distB="114300" distL="114300" distR="114300" wp14:anchorId="0682CDD8" wp14:editId="631F8C97">
            <wp:extent cx="5734050" cy="2944202"/>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rcRect b="-11993"/>
                    <a:stretch>
                      <a:fillRect/>
                    </a:stretch>
                  </pic:blipFill>
                  <pic:spPr>
                    <a:xfrm>
                      <a:off x="0" y="0"/>
                      <a:ext cx="5734050" cy="2944202"/>
                    </a:xfrm>
                    <a:prstGeom prst="rect">
                      <a:avLst/>
                    </a:prstGeom>
                    <a:ln w="25400">
                      <a:solidFill>
                        <a:srgbClr val="000000"/>
                      </a:solidFill>
                      <a:prstDash val="solid"/>
                    </a:ln>
                  </pic:spPr>
                </pic:pic>
              </a:graphicData>
            </a:graphic>
          </wp:inline>
        </w:drawing>
      </w:r>
    </w:p>
    <w:p w14:paraId="07F8D789" w14:textId="77777777" w:rsidR="006E0102" w:rsidRDefault="00DD7794">
      <w:pPr>
        <w:pStyle w:val="Normal1"/>
        <w:jc w:val="center"/>
        <w:rPr>
          <w:b/>
        </w:rPr>
      </w:pPr>
      <w:r>
        <w:rPr>
          <w:b/>
        </w:rPr>
        <w:t>Figure 2: Gender of Students</w:t>
      </w:r>
    </w:p>
    <w:p w14:paraId="70715C63" w14:textId="77777777" w:rsidR="006E0102" w:rsidRDefault="00DD7794">
      <w:pPr>
        <w:pStyle w:val="Normal1"/>
        <w:jc w:val="center"/>
      </w:pPr>
      <w:r>
        <w:t>(Source: Created by Author)</w:t>
      </w:r>
    </w:p>
    <w:p w14:paraId="47F235F4" w14:textId="77777777" w:rsidR="006E0102" w:rsidRDefault="00DD7794">
      <w:pPr>
        <w:pStyle w:val="Normal1"/>
      </w:pPr>
      <w:r>
        <w:t>The above-mentioned figure shows the genders of students and it is also developed by SPSS analysis. More than 100 females and more than  80 males are the participants as well as the core people of this research as per the sharing of the preferences of stud</w:t>
      </w:r>
      <w:r>
        <w:t xml:space="preserve">ents. According to the figure, it can be said that the observation shows that females mostly prefer ice cream over male participants. </w:t>
      </w:r>
    </w:p>
    <w:p w14:paraId="320CB260" w14:textId="77777777" w:rsidR="006E0102" w:rsidRDefault="00DD7794">
      <w:pPr>
        <w:pStyle w:val="2"/>
        <w:ind w:left="0" w:firstLine="0"/>
      </w:pPr>
      <w:bookmarkStart w:id="17" w:name="_nwu69fpr9m46" w:colFirst="0" w:colLast="0"/>
      <w:bookmarkStart w:id="18" w:name="_Toc122193358"/>
      <w:bookmarkEnd w:id="17"/>
      <w:r>
        <w:t>What are the Mean and Median of participants who like chocolate and strawberry-flavoured ice cream?</w:t>
      </w:r>
      <w:bookmarkEnd w:id="18"/>
    </w:p>
    <w:tbl>
      <w:tblPr>
        <w:tblStyle w:val="Table3"/>
        <w:tblW w:w="7740"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890"/>
        <w:gridCol w:w="1130"/>
        <w:gridCol w:w="1205"/>
        <w:gridCol w:w="1235"/>
        <w:gridCol w:w="1610"/>
        <w:gridCol w:w="1670"/>
      </w:tblGrid>
      <w:tr w:rsidR="006E0102" w14:paraId="75740D63" w14:textId="77777777" w:rsidTr="000876EE">
        <w:trPr>
          <w:trHeight w:val="545"/>
          <w:jc w:val="center"/>
        </w:trPr>
        <w:tc>
          <w:tcPr>
            <w:tcW w:w="7740" w:type="dxa"/>
            <w:gridSpan w:val="6"/>
            <w:shd w:val="clear" w:color="auto" w:fill="FFFFFF"/>
            <w:tcMar>
              <w:top w:w="100" w:type="dxa"/>
              <w:left w:w="100" w:type="dxa"/>
              <w:bottom w:w="100" w:type="dxa"/>
              <w:right w:w="100" w:type="dxa"/>
            </w:tcMar>
          </w:tcPr>
          <w:p w14:paraId="2C23D376"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Statistics</w:t>
            </w:r>
          </w:p>
        </w:tc>
      </w:tr>
      <w:tr w:rsidR="006E0102" w14:paraId="11A76531" w14:textId="77777777" w:rsidTr="000876EE">
        <w:trPr>
          <w:trHeight w:val="560"/>
          <w:jc w:val="center"/>
        </w:trPr>
        <w:tc>
          <w:tcPr>
            <w:tcW w:w="2020" w:type="dxa"/>
            <w:gridSpan w:val="2"/>
            <w:shd w:val="clear" w:color="auto" w:fill="FFFFFF"/>
            <w:tcMar>
              <w:top w:w="100" w:type="dxa"/>
              <w:left w:w="100" w:type="dxa"/>
              <w:bottom w:w="100" w:type="dxa"/>
              <w:right w:w="100" w:type="dxa"/>
            </w:tcMar>
          </w:tcPr>
          <w:p w14:paraId="00327FA9"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 xml:space="preserve"> </w:t>
            </w:r>
          </w:p>
        </w:tc>
        <w:tc>
          <w:tcPr>
            <w:tcW w:w="1205" w:type="dxa"/>
            <w:shd w:val="clear" w:color="auto" w:fill="FFFFFF"/>
            <w:tcMar>
              <w:top w:w="100" w:type="dxa"/>
              <w:left w:w="100" w:type="dxa"/>
              <w:bottom w:w="100" w:type="dxa"/>
              <w:right w:w="100" w:type="dxa"/>
            </w:tcMar>
          </w:tcPr>
          <w:p w14:paraId="2C583111"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Female</w:t>
            </w:r>
          </w:p>
        </w:tc>
        <w:tc>
          <w:tcPr>
            <w:tcW w:w="1235" w:type="dxa"/>
            <w:shd w:val="clear" w:color="auto" w:fill="FFFFFF"/>
            <w:tcMar>
              <w:top w:w="100" w:type="dxa"/>
              <w:left w:w="100" w:type="dxa"/>
              <w:bottom w:w="100" w:type="dxa"/>
              <w:right w:w="100" w:type="dxa"/>
            </w:tcMar>
          </w:tcPr>
          <w:p w14:paraId="4E5F154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Icecream</w:t>
            </w:r>
          </w:p>
        </w:tc>
        <w:tc>
          <w:tcPr>
            <w:tcW w:w="1610" w:type="dxa"/>
            <w:shd w:val="clear" w:color="auto" w:fill="FFFFFF"/>
            <w:tcMar>
              <w:top w:w="100" w:type="dxa"/>
              <w:left w:w="100" w:type="dxa"/>
              <w:bottom w:w="100" w:type="dxa"/>
              <w:right w:w="100" w:type="dxa"/>
            </w:tcMar>
          </w:tcPr>
          <w:p w14:paraId="30BFD3DB"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Video_scores</w:t>
            </w:r>
          </w:p>
        </w:tc>
        <w:tc>
          <w:tcPr>
            <w:tcW w:w="1670" w:type="dxa"/>
            <w:shd w:val="clear" w:color="auto" w:fill="FFFFFF"/>
            <w:tcMar>
              <w:top w:w="100" w:type="dxa"/>
              <w:left w:w="100" w:type="dxa"/>
              <w:bottom w:w="100" w:type="dxa"/>
              <w:right w:w="100" w:type="dxa"/>
            </w:tcMar>
          </w:tcPr>
          <w:p w14:paraId="4A2F3F97"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Puzzle_scores</w:t>
            </w:r>
          </w:p>
        </w:tc>
      </w:tr>
      <w:tr w:rsidR="006E0102" w14:paraId="1FB45752" w14:textId="77777777" w:rsidTr="000876EE">
        <w:trPr>
          <w:trHeight w:val="545"/>
          <w:jc w:val="center"/>
        </w:trPr>
        <w:tc>
          <w:tcPr>
            <w:tcW w:w="890" w:type="dxa"/>
            <w:vMerge w:val="restart"/>
            <w:shd w:val="clear" w:color="auto" w:fill="FFFFFF"/>
            <w:tcMar>
              <w:top w:w="100" w:type="dxa"/>
              <w:left w:w="100" w:type="dxa"/>
              <w:bottom w:w="100" w:type="dxa"/>
              <w:right w:w="100" w:type="dxa"/>
            </w:tcMar>
          </w:tcPr>
          <w:p w14:paraId="5DE1BA67"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N</w:t>
            </w:r>
          </w:p>
        </w:tc>
        <w:tc>
          <w:tcPr>
            <w:tcW w:w="1130" w:type="dxa"/>
            <w:shd w:val="clear" w:color="auto" w:fill="FFFFFF"/>
            <w:tcMar>
              <w:top w:w="100" w:type="dxa"/>
              <w:left w:w="100" w:type="dxa"/>
              <w:bottom w:w="100" w:type="dxa"/>
              <w:right w:w="100" w:type="dxa"/>
            </w:tcMar>
          </w:tcPr>
          <w:p w14:paraId="37B8E4B3"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Valid</w:t>
            </w:r>
          </w:p>
        </w:tc>
        <w:tc>
          <w:tcPr>
            <w:tcW w:w="1205" w:type="dxa"/>
            <w:shd w:val="clear" w:color="auto" w:fill="FFFFFF"/>
            <w:tcMar>
              <w:top w:w="100" w:type="dxa"/>
              <w:left w:w="100" w:type="dxa"/>
              <w:bottom w:w="100" w:type="dxa"/>
              <w:right w:w="100" w:type="dxa"/>
            </w:tcMar>
          </w:tcPr>
          <w:p w14:paraId="4B2A745A"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200</w:t>
            </w:r>
          </w:p>
        </w:tc>
        <w:tc>
          <w:tcPr>
            <w:tcW w:w="1235" w:type="dxa"/>
            <w:shd w:val="clear" w:color="auto" w:fill="FFFFFF"/>
            <w:tcMar>
              <w:top w:w="100" w:type="dxa"/>
              <w:left w:w="100" w:type="dxa"/>
              <w:bottom w:w="100" w:type="dxa"/>
              <w:right w:w="100" w:type="dxa"/>
            </w:tcMar>
          </w:tcPr>
          <w:p w14:paraId="36BE8BEB"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200</w:t>
            </w:r>
          </w:p>
        </w:tc>
        <w:tc>
          <w:tcPr>
            <w:tcW w:w="1610" w:type="dxa"/>
            <w:shd w:val="clear" w:color="auto" w:fill="FFFFFF"/>
            <w:tcMar>
              <w:top w:w="100" w:type="dxa"/>
              <w:left w:w="100" w:type="dxa"/>
              <w:bottom w:w="100" w:type="dxa"/>
              <w:right w:w="100" w:type="dxa"/>
            </w:tcMar>
          </w:tcPr>
          <w:p w14:paraId="470A8D70"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200</w:t>
            </w:r>
          </w:p>
        </w:tc>
        <w:tc>
          <w:tcPr>
            <w:tcW w:w="1670" w:type="dxa"/>
            <w:shd w:val="clear" w:color="auto" w:fill="FFFFFF"/>
            <w:tcMar>
              <w:top w:w="100" w:type="dxa"/>
              <w:left w:w="100" w:type="dxa"/>
              <w:bottom w:w="100" w:type="dxa"/>
              <w:right w:w="100" w:type="dxa"/>
            </w:tcMar>
          </w:tcPr>
          <w:p w14:paraId="7AE0DE12"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200</w:t>
            </w:r>
          </w:p>
        </w:tc>
      </w:tr>
      <w:tr w:rsidR="006E0102" w14:paraId="55F44174" w14:textId="77777777" w:rsidTr="000876EE">
        <w:trPr>
          <w:trHeight w:val="515"/>
          <w:jc w:val="center"/>
        </w:trPr>
        <w:tc>
          <w:tcPr>
            <w:tcW w:w="890" w:type="dxa"/>
            <w:vMerge/>
            <w:shd w:val="clear" w:color="auto" w:fill="auto"/>
            <w:tcMar>
              <w:top w:w="100" w:type="dxa"/>
              <w:left w:w="100" w:type="dxa"/>
              <w:bottom w:w="100" w:type="dxa"/>
              <w:right w:w="100" w:type="dxa"/>
            </w:tcMar>
          </w:tcPr>
          <w:p w14:paraId="6486A527" w14:textId="77777777" w:rsidR="006E0102" w:rsidRDefault="006E0102">
            <w:pPr>
              <w:pStyle w:val="Normal1"/>
            </w:pPr>
          </w:p>
        </w:tc>
        <w:tc>
          <w:tcPr>
            <w:tcW w:w="1130" w:type="dxa"/>
            <w:shd w:val="clear" w:color="auto" w:fill="FFFFFF"/>
            <w:tcMar>
              <w:top w:w="100" w:type="dxa"/>
              <w:left w:w="100" w:type="dxa"/>
              <w:bottom w:w="100" w:type="dxa"/>
              <w:right w:w="100" w:type="dxa"/>
            </w:tcMar>
          </w:tcPr>
          <w:p w14:paraId="1C7AA422"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Missing</w:t>
            </w:r>
          </w:p>
        </w:tc>
        <w:tc>
          <w:tcPr>
            <w:tcW w:w="1205" w:type="dxa"/>
            <w:shd w:val="clear" w:color="auto" w:fill="FFFFFF"/>
            <w:tcMar>
              <w:top w:w="100" w:type="dxa"/>
              <w:left w:w="100" w:type="dxa"/>
              <w:bottom w:w="100" w:type="dxa"/>
              <w:right w:w="100" w:type="dxa"/>
            </w:tcMar>
          </w:tcPr>
          <w:p w14:paraId="27F77376"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w:t>
            </w:r>
          </w:p>
        </w:tc>
        <w:tc>
          <w:tcPr>
            <w:tcW w:w="1235" w:type="dxa"/>
            <w:shd w:val="clear" w:color="auto" w:fill="FFFFFF"/>
            <w:tcMar>
              <w:top w:w="100" w:type="dxa"/>
              <w:left w:w="100" w:type="dxa"/>
              <w:bottom w:w="100" w:type="dxa"/>
              <w:right w:w="100" w:type="dxa"/>
            </w:tcMar>
          </w:tcPr>
          <w:p w14:paraId="5B1537CE"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w:t>
            </w:r>
          </w:p>
        </w:tc>
        <w:tc>
          <w:tcPr>
            <w:tcW w:w="1610" w:type="dxa"/>
            <w:shd w:val="clear" w:color="auto" w:fill="FFFFFF"/>
            <w:tcMar>
              <w:top w:w="100" w:type="dxa"/>
              <w:left w:w="100" w:type="dxa"/>
              <w:bottom w:w="100" w:type="dxa"/>
              <w:right w:w="100" w:type="dxa"/>
            </w:tcMar>
          </w:tcPr>
          <w:p w14:paraId="580AADAE"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w:t>
            </w:r>
          </w:p>
        </w:tc>
        <w:tc>
          <w:tcPr>
            <w:tcW w:w="1670" w:type="dxa"/>
            <w:shd w:val="clear" w:color="auto" w:fill="FFFFFF"/>
            <w:tcMar>
              <w:top w:w="100" w:type="dxa"/>
              <w:left w:w="100" w:type="dxa"/>
              <w:bottom w:w="100" w:type="dxa"/>
              <w:right w:w="100" w:type="dxa"/>
            </w:tcMar>
          </w:tcPr>
          <w:p w14:paraId="2CB5CFDE"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w:t>
            </w:r>
          </w:p>
        </w:tc>
      </w:tr>
      <w:tr w:rsidR="006E0102" w14:paraId="217CEC67" w14:textId="77777777" w:rsidTr="000876EE">
        <w:trPr>
          <w:trHeight w:val="515"/>
          <w:jc w:val="center"/>
        </w:trPr>
        <w:tc>
          <w:tcPr>
            <w:tcW w:w="2020" w:type="dxa"/>
            <w:gridSpan w:val="2"/>
            <w:shd w:val="clear" w:color="auto" w:fill="FFFFFF"/>
            <w:tcMar>
              <w:top w:w="100" w:type="dxa"/>
              <w:left w:w="100" w:type="dxa"/>
              <w:bottom w:w="100" w:type="dxa"/>
              <w:right w:w="100" w:type="dxa"/>
            </w:tcMar>
          </w:tcPr>
          <w:p w14:paraId="167FD5C3"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Mean</w:t>
            </w:r>
          </w:p>
        </w:tc>
        <w:tc>
          <w:tcPr>
            <w:tcW w:w="1205" w:type="dxa"/>
            <w:shd w:val="clear" w:color="auto" w:fill="FFFFFF"/>
            <w:tcMar>
              <w:top w:w="100" w:type="dxa"/>
              <w:left w:w="100" w:type="dxa"/>
              <w:bottom w:w="100" w:type="dxa"/>
              <w:right w:w="100" w:type="dxa"/>
            </w:tcMar>
          </w:tcPr>
          <w:p w14:paraId="41384C6B"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.5450</w:t>
            </w:r>
          </w:p>
        </w:tc>
        <w:tc>
          <w:tcPr>
            <w:tcW w:w="1235" w:type="dxa"/>
            <w:shd w:val="clear" w:color="auto" w:fill="FFFFFF"/>
            <w:tcMar>
              <w:top w:w="100" w:type="dxa"/>
              <w:left w:w="100" w:type="dxa"/>
              <w:bottom w:w="100" w:type="dxa"/>
              <w:right w:w="100" w:type="dxa"/>
            </w:tcMar>
          </w:tcPr>
          <w:p w14:paraId="27D86FA7"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1.8150</w:t>
            </w:r>
          </w:p>
        </w:tc>
        <w:tc>
          <w:tcPr>
            <w:tcW w:w="1610" w:type="dxa"/>
            <w:shd w:val="clear" w:color="auto" w:fill="FFFFFF"/>
            <w:tcMar>
              <w:top w:w="100" w:type="dxa"/>
              <w:left w:w="100" w:type="dxa"/>
              <w:bottom w:w="100" w:type="dxa"/>
              <w:right w:w="100" w:type="dxa"/>
            </w:tcMar>
          </w:tcPr>
          <w:p w14:paraId="354017C9"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51.8500</w:t>
            </w:r>
          </w:p>
        </w:tc>
        <w:tc>
          <w:tcPr>
            <w:tcW w:w="1670" w:type="dxa"/>
            <w:shd w:val="clear" w:color="auto" w:fill="FFFFFF"/>
            <w:tcMar>
              <w:top w:w="100" w:type="dxa"/>
              <w:left w:w="100" w:type="dxa"/>
              <w:bottom w:w="100" w:type="dxa"/>
              <w:right w:w="100" w:type="dxa"/>
            </w:tcMar>
          </w:tcPr>
          <w:p w14:paraId="76DD43BF"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52.4050</w:t>
            </w:r>
          </w:p>
        </w:tc>
      </w:tr>
      <w:tr w:rsidR="006E0102" w14:paraId="4F34FAE5" w14:textId="77777777" w:rsidTr="000876EE">
        <w:trPr>
          <w:trHeight w:val="515"/>
          <w:jc w:val="center"/>
        </w:trPr>
        <w:tc>
          <w:tcPr>
            <w:tcW w:w="2020" w:type="dxa"/>
            <w:gridSpan w:val="2"/>
            <w:shd w:val="clear" w:color="auto" w:fill="FFFFFF"/>
            <w:tcMar>
              <w:top w:w="100" w:type="dxa"/>
              <w:left w:w="100" w:type="dxa"/>
              <w:bottom w:w="100" w:type="dxa"/>
              <w:right w:w="100" w:type="dxa"/>
            </w:tcMar>
          </w:tcPr>
          <w:p w14:paraId="5085E231"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Median</w:t>
            </w:r>
          </w:p>
        </w:tc>
        <w:tc>
          <w:tcPr>
            <w:tcW w:w="1205" w:type="dxa"/>
            <w:shd w:val="clear" w:color="auto" w:fill="FFFFFF"/>
            <w:tcMar>
              <w:top w:w="100" w:type="dxa"/>
              <w:left w:w="100" w:type="dxa"/>
              <w:bottom w:w="100" w:type="dxa"/>
              <w:right w:w="100" w:type="dxa"/>
            </w:tcMar>
          </w:tcPr>
          <w:p w14:paraId="3B43432C"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1.0000</w:t>
            </w:r>
          </w:p>
        </w:tc>
        <w:tc>
          <w:tcPr>
            <w:tcW w:w="1235" w:type="dxa"/>
            <w:shd w:val="clear" w:color="auto" w:fill="FFFFFF"/>
            <w:tcMar>
              <w:top w:w="100" w:type="dxa"/>
              <w:left w:w="100" w:type="dxa"/>
              <w:bottom w:w="100" w:type="dxa"/>
              <w:right w:w="100" w:type="dxa"/>
            </w:tcMar>
          </w:tcPr>
          <w:p w14:paraId="1E74D2DE"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2.0000</w:t>
            </w:r>
          </w:p>
        </w:tc>
        <w:tc>
          <w:tcPr>
            <w:tcW w:w="1610" w:type="dxa"/>
            <w:shd w:val="clear" w:color="auto" w:fill="FFFFFF"/>
            <w:tcMar>
              <w:top w:w="100" w:type="dxa"/>
              <w:left w:w="100" w:type="dxa"/>
              <w:bottom w:w="100" w:type="dxa"/>
              <w:right w:w="100" w:type="dxa"/>
            </w:tcMar>
          </w:tcPr>
          <w:p w14:paraId="02CA4700"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53.0000</w:t>
            </w:r>
          </w:p>
        </w:tc>
        <w:tc>
          <w:tcPr>
            <w:tcW w:w="1670" w:type="dxa"/>
            <w:shd w:val="clear" w:color="auto" w:fill="FFFFFF"/>
            <w:tcMar>
              <w:top w:w="100" w:type="dxa"/>
              <w:left w:w="100" w:type="dxa"/>
              <w:bottom w:w="100" w:type="dxa"/>
              <w:right w:w="100" w:type="dxa"/>
            </w:tcMar>
          </w:tcPr>
          <w:p w14:paraId="25126EE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52.0000</w:t>
            </w:r>
          </w:p>
        </w:tc>
      </w:tr>
      <w:tr w:rsidR="006E0102" w14:paraId="3661EFB0" w14:textId="77777777" w:rsidTr="000876EE">
        <w:trPr>
          <w:trHeight w:val="545"/>
          <w:jc w:val="center"/>
        </w:trPr>
        <w:tc>
          <w:tcPr>
            <w:tcW w:w="2020" w:type="dxa"/>
            <w:gridSpan w:val="2"/>
            <w:shd w:val="clear" w:color="auto" w:fill="FFFFFF"/>
            <w:tcMar>
              <w:top w:w="100" w:type="dxa"/>
              <w:left w:w="100" w:type="dxa"/>
              <w:bottom w:w="100" w:type="dxa"/>
              <w:right w:w="100" w:type="dxa"/>
            </w:tcMar>
          </w:tcPr>
          <w:p w14:paraId="3E89FA69"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Std. Deviation</w:t>
            </w:r>
          </w:p>
        </w:tc>
        <w:tc>
          <w:tcPr>
            <w:tcW w:w="1205" w:type="dxa"/>
            <w:shd w:val="clear" w:color="auto" w:fill="FFFFFF"/>
            <w:tcMar>
              <w:top w:w="100" w:type="dxa"/>
              <w:left w:w="100" w:type="dxa"/>
              <w:bottom w:w="100" w:type="dxa"/>
              <w:right w:w="100" w:type="dxa"/>
            </w:tcMar>
          </w:tcPr>
          <w:p w14:paraId="4E58521B"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.49922</w:t>
            </w:r>
          </w:p>
        </w:tc>
        <w:tc>
          <w:tcPr>
            <w:tcW w:w="1235" w:type="dxa"/>
            <w:shd w:val="clear" w:color="auto" w:fill="FFFFFF"/>
            <w:tcMar>
              <w:top w:w="100" w:type="dxa"/>
              <w:left w:w="100" w:type="dxa"/>
              <w:bottom w:w="100" w:type="dxa"/>
              <w:right w:w="100" w:type="dxa"/>
            </w:tcMar>
          </w:tcPr>
          <w:p w14:paraId="2D52A5FC"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.85700</w:t>
            </w:r>
          </w:p>
        </w:tc>
        <w:tc>
          <w:tcPr>
            <w:tcW w:w="1610" w:type="dxa"/>
            <w:shd w:val="clear" w:color="auto" w:fill="FFFFFF"/>
            <w:tcMar>
              <w:top w:w="100" w:type="dxa"/>
              <w:left w:w="100" w:type="dxa"/>
              <w:bottom w:w="100" w:type="dxa"/>
              <w:right w:w="100" w:type="dxa"/>
            </w:tcMar>
          </w:tcPr>
          <w:p w14:paraId="56B675A9"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9.90089</w:t>
            </w:r>
          </w:p>
        </w:tc>
        <w:tc>
          <w:tcPr>
            <w:tcW w:w="1670" w:type="dxa"/>
            <w:shd w:val="clear" w:color="auto" w:fill="FFFFFF"/>
            <w:tcMar>
              <w:top w:w="100" w:type="dxa"/>
              <w:left w:w="100" w:type="dxa"/>
              <w:bottom w:w="100" w:type="dxa"/>
              <w:right w:w="100" w:type="dxa"/>
            </w:tcMar>
          </w:tcPr>
          <w:p w14:paraId="30CCA851"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10.73579</w:t>
            </w:r>
          </w:p>
        </w:tc>
      </w:tr>
    </w:tbl>
    <w:p w14:paraId="6634F89E" w14:textId="77777777" w:rsidR="006E0102" w:rsidRDefault="006E0102">
      <w:pPr>
        <w:pStyle w:val="Normal1"/>
        <w:jc w:val="center"/>
      </w:pPr>
    </w:p>
    <w:p w14:paraId="1932C2C2" w14:textId="77777777" w:rsidR="006E0102" w:rsidRDefault="00DD7794">
      <w:pPr>
        <w:pStyle w:val="Normal1"/>
        <w:jc w:val="center"/>
        <w:rPr>
          <w:b/>
        </w:rPr>
      </w:pPr>
      <w:r>
        <w:rPr>
          <w:b/>
        </w:rPr>
        <w:t xml:space="preserve">Table 3: Mean and Median of </w:t>
      </w:r>
      <w:r>
        <w:rPr>
          <w:b/>
        </w:rPr>
        <w:t>participants who like chocolate and strawberry-flavoured ice cream</w:t>
      </w:r>
    </w:p>
    <w:p w14:paraId="4B663B88" w14:textId="77777777" w:rsidR="006E0102" w:rsidRDefault="00DD7794">
      <w:pPr>
        <w:pStyle w:val="Normal1"/>
        <w:jc w:val="center"/>
      </w:pPr>
      <w:r>
        <w:t>(Source: Created by Author)</w:t>
      </w:r>
    </w:p>
    <w:p w14:paraId="2C06ACF2" w14:textId="77777777" w:rsidR="006E0102" w:rsidRDefault="00DD7794">
      <w:pPr>
        <w:pStyle w:val="Normal1"/>
      </w:pPr>
      <w:r>
        <w:t>Based on the above table which is developed in SPSS it can be observed that according to 200 specific respondents the mean and median value of participant's preference in flavoured ice creams are evaluated. The mean value is calculated at 0.5450 which indi</w:t>
      </w:r>
      <w:r>
        <w:t xml:space="preserve">cates that almost half of the respondents prefer vanilla and chocolate-flavoured ice creams. On the other hand, the median value of 1 is indicating that females like these flavoured ice creams only. </w:t>
      </w:r>
    </w:p>
    <w:p w14:paraId="17257FE8" w14:textId="77777777" w:rsidR="006E0102" w:rsidRDefault="00DD7794">
      <w:pPr>
        <w:pStyle w:val="2"/>
        <w:ind w:left="0" w:firstLine="0"/>
      </w:pPr>
      <w:bookmarkStart w:id="19" w:name="_m38l2vxriy7a" w:colFirst="0" w:colLast="0"/>
      <w:bookmarkStart w:id="20" w:name="_Toc122193359"/>
      <w:bookmarkEnd w:id="19"/>
      <w:r>
        <w:t xml:space="preserve">Using the dataset Ice_cream_csv provided in conjunction </w:t>
      </w:r>
      <w:r>
        <w:t>with SPSS, give a specific example of clustering (ex. K-Means). Show your workings with screenshots and clearly explain your results.</w:t>
      </w:r>
      <w:bookmarkEnd w:id="20"/>
    </w:p>
    <w:p w14:paraId="14A89F68" w14:textId="77777777" w:rsidR="006E0102" w:rsidRDefault="006E0102">
      <w:pPr>
        <w:pStyle w:val="Normal1"/>
        <w:jc w:val="center"/>
      </w:pPr>
    </w:p>
    <w:tbl>
      <w:tblPr>
        <w:tblStyle w:val="Table4"/>
        <w:tblW w:w="3585"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65"/>
        <w:gridCol w:w="1160"/>
        <w:gridCol w:w="1160"/>
      </w:tblGrid>
      <w:tr w:rsidR="006E0102" w14:paraId="7E42EE69" w14:textId="77777777" w:rsidTr="001A7F44">
        <w:trPr>
          <w:trHeight w:val="545"/>
          <w:jc w:val="center"/>
        </w:trPr>
        <w:tc>
          <w:tcPr>
            <w:tcW w:w="3585" w:type="dxa"/>
            <w:gridSpan w:val="3"/>
            <w:shd w:val="clear" w:color="auto" w:fill="FFFFFF"/>
            <w:tcMar>
              <w:top w:w="100" w:type="dxa"/>
              <w:left w:w="100" w:type="dxa"/>
              <w:bottom w:w="100" w:type="dxa"/>
              <w:right w:w="100" w:type="dxa"/>
            </w:tcMar>
          </w:tcPr>
          <w:p w14:paraId="23F80E22"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Initial Cluster Centers</w:t>
            </w:r>
          </w:p>
        </w:tc>
      </w:tr>
      <w:tr w:rsidR="006E0102" w14:paraId="49BFA68C" w14:textId="77777777" w:rsidTr="001A7F44">
        <w:trPr>
          <w:trHeight w:val="545"/>
          <w:jc w:val="center"/>
        </w:trPr>
        <w:tc>
          <w:tcPr>
            <w:tcW w:w="1265" w:type="dxa"/>
            <w:vMerge w:val="restart"/>
            <w:shd w:val="clear" w:color="auto" w:fill="FFFFFF"/>
            <w:tcMar>
              <w:top w:w="100" w:type="dxa"/>
              <w:left w:w="100" w:type="dxa"/>
              <w:bottom w:w="100" w:type="dxa"/>
              <w:right w:w="100" w:type="dxa"/>
            </w:tcMar>
          </w:tcPr>
          <w:p w14:paraId="68C13DF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 xml:space="preserve"> </w:t>
            </w:r>
          </w:p>
        </w:tc>
        <w:tc>
          <w:tcPr>
            <w:tcW w:w="2320" w:type="dxa"/>
            <w:gridSpan w:val="2"/>
            <w:shd w:val="clear" w:color="auto" w:fill="FFFFFF"/>
            <w:tcMar>
              <w:top w:w="100" w:type="dxa"/>
              <w:left w:w="100" w:type="dxa"/>
              <w:bottom w:w="100" w:type="dxa"/>
              <w:right w:w="100" w:type="dxa"/>
            </w:tcMar>
          </w:tcPr>
          <w:p w14:paraId="5872DE1B"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Cluster</w:t>
            </w:r>
          </w:p>
        </w:tc>
      </w:tr>
      <w:tr w:rsidR="006E0102" w14:paraId="0A3320B2" w14:textId="77777777" w:rsidTr="001A7F44">
        <w:trPr>
          <w:trHeight w:val="545"/>
          <w:jc w:val="center"/>
        </w:trPr>
        <w:tc>
          <w:tcPr>
            <w:tcW w:w="1265" w:type="dxa"/>
            <w:vMerge/>
            <w:shd w:val="clear" w:color="auto" w:fill="auto"/>
            <w:tcMar>
              <w:top w:w="100" w:type="dxa"/>
              <w:left w:w="100" w:type="dxa"/>
              <w:bottom w:w="100" w:type="dxa"/>
              <w:right w:w="100" w:type="dxa"/>
            </w:tcMar>
          </w:tcPr>
          <w:p w14:paraId="5865228C" w14:textId="77777777" w:rsidR="006E0102" w:rsidRDefault="006E0102">
            <w:pPr>
              <w:pStyle w:val="Normal1"/>
              <w:widowControl w:val="0"/>
              <w:pBdr>
                <w:top w:val="nil"/>
                <w:left w:val="nil"/>
                <w:bottom w:val="nil"/>
                <w:right w:val="nil"/>
                <w:between w:val="nil"/>
              </w:pBdr>
              <w:jc w:val="center"/>
            </w:pPr>
          </w:p>
        </w:tc>
        <w:tc>
          <w:tcPr>
            <w:tcW w:w="1160" w:type="dxa"/>
            <w:shd w:val="clear" w:color="auto" w:fill="FFFFFF"/>
            <w:tcMar>
              <w:top w:w="100" w:type="dxa"/>
              <w:left w:w="100" w:type="dxa"/>
              <w:bottom w:w="100" w:type="dxa"/>
              <w:right w:w="100" w:type="dxa"/>
            </w:tcMar>
          </w:tcPr>
          <w:p w14:paraId="3AEB3EF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w:t>
            </w:r>
          </w:p>
        </w:tc>
        <w:tc>
          <w:tcPr>
            <w:tcW w:w="1160" w:type="dxa"/>
            <w:shd w:val="clear" w:color="auto" w:fill="FFFFFF"/>
            <w:tcMar>
              <w:top w:w="100" w:type="dxa"/>
              <w:left w:w="100" w:type="dxa"/>
              <w:bottom w:w="100" w:type="dxa"/>
              <w:right w:w="100" w:type="dxa"/>
            </w:tcMar>
          </w:tcPr>
          <w:p w14:paraId="6DDB1EA2"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w:t>
            </w:r>
          </w:p>
        </w:tc>
      </w:tr>
      <w:tr w:rsidR="006E0102" w14:paraId="44EA89B9" w14:textId="77777777" w:rsidTr="001A7F44">
        <w:trPr>
          <w:trHeight w:val="560"/>
          <w:jc w:val="center"/>
        </w:trPr>
        <w:tc>
          <w:tcPr>
            <w:tcW w:w="1265" w:type="dxa"/>
            <w:shd w:val="clear" w:color="auto" w:fill="FFFFFF"/>
            <w:tcMar>
              <w:top w:w="100" w:type="dxa"/>
              <w:left w:w="100" w:type="dxa"/>
              <w:bottom w:w="100" w:type="dxa"/>
              <w:right w:w="100" w:type="dxa"/>
            </w:tcMar>
          </w:tcPr>
          <w:p w14:paraId="6679F93F"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Icecream</w:t>
            </w:r>
          </w:p>
        </w:tc>
        <w:tc>
          <w:tcPr>
            <w:tcW w:w="1160" w:type="dxa"/>
            <w:shd w:val="clear" w:color="auto" w:fill="FFFFFF"/>
            <w:tcMar>
              <w:top w:w="100" w:type="dxa"/>
              <w:left w:w="100" w:type="dxa"/>
              <w:bottom w:w="100" w:type="dxa"/>
              <w:right w:w="100" w:type="dxa"/>
            </w:tcMar>
          </w:tcPr>
          <w:p w14:paraId="705BC2A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3.00</w:t>
            </w:r>
          </w:p>
        </w:tc>
        <w:tc>
          <w:tcPr>
            <w:tcW w:w="1160" w:type="dxa"/>
            <w:shd w:val="clear" w:color="auto" w:fill="FFFFFF"/>
            <w:tcMar>
              <w:top w:w="100" w:type="dxa"/>
              <w:left w:w="100" w:type="dxa"/>
              <w:bottom w:w="100" w:type="dxa"/>
              <w:right w:w="100" w:type="dxa"/>
            </w:tcMar>
          </w:tcPr>
          <w:p w14:paraId="0B472F34"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1.00</w:t>
            </w:r>
          </w:p>
        </w:tc>
      </w:tr>
    </w:tbl>
    <w:p w14:paraId="74B26202" w14:textId="77777777" w:rsidR="006E0102" w:rsidRDefault="006E0102">
      <w:pPr>
        <w:pStyle w:val="Normal1"/>
        <w:jc w:val="center"/>
      </w:pPr>
    </w:p>
    <w:tbl>
      <w:tblPr>
        <w:tblStyle w:val="Table5"/>
        <w:tblW w:w="4005"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75"/>
        <w:gridCol w:w="1415"/>
        <w:gridCol w:w="1415"/>
      </w:tblGrid>
      <w:tr w:rsidR="006E0102" w14:paraId="58658DD4" w14:textId="77777777" w:rsidTr="001A7F44">
        <w:trPr>
          <w:trHeight w:val="620"/>
          <w:jc w:val="center"/>
        </w:trPr>
        <w:tc>
          <w:tcPr>
            <w:tcW w:w="4005" w:type="dxa"/>
            <w:gridSpan w:val="3"/>
            <w:shd w:val="clear" w:color="auto" w:fill="FFFFFF"/>
            <w:tcMar>
              <w:top w:w="100" w:type="dxa"/>
              <w:left w:w="100" w:type="dxa"/>
              <w:bottom w:w="100" w:type="dxa"/>
              <w:right w:w="100" w:type="dxa"/>
            </w:tcMar>
          </w:tcPr>
          <w:p w14:paraId="7A66E4D4" w14:textId="77777777" w:rsidR="006E0102" w:rsidRDefault="00DD7794">
            <w:pPr>
              <w:pStyle w:val="Normal1"/>
              <w:ind w:left="60" w:right="60"/>
              <w:jc w:val="center"/>
              <w:rPr>
                <w:rFonts w:ascii="Arial" w:eastAsia="Arial" w:hAnsi="Arial" w:cs="Arial"/>
                <w:b/>
                <w:sz w:val="18"/>
                <w:szCs w:val="18"/>
                <w:vertAlign w:val="superscript"/>
              </w:rPr>
            </w:pPr>
            <w:r>
              <w:rPr>
                <w:rFonts w:ascii="Arial" w:eastAsia="Arial" w:hAnsi="Arial" w:cs="Arial"/>
                <w:b/>
                <w:sz w:val="18"/>
                <w:szCs w:val="18"/>
              </w:rPr>
              <w:t>Iteration History</w:t>
            </w:r>
          </w:p>
        </w:tc>
      </w:tr>
      <w:tr w:rsidR="006E0102" w14:paraId="51FBC4C3" w14:textId="77777777" w:rsidTr="001A7F44">
        <w:trPr>
          <w:trHeight w:val="545"/>
          <w:jc w:val="center"/>
        </w:trPr>
        <w:tc>
          <w:tcPr>
            <w:tcW w:w="1175" w:type="dxa"/>
            <w:vMerge w:val="restart"/>
            <w:shd w:val="clear" w:color="auto" w:fill="FFFFFF"/>
            <w:tcMar>
              <w:top w:w="100" w:type="dxa"/>
              <w:left w:w="100" w:type="dxa"/>
              <w:bottom w:w="100" w:type="dxa"/>
              <w:right w:w="100" w:type="dxa"/>
            </w:tcMar>
          </w:tcPr>
          <w:p w14:paraId="4AFEDEBF"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Iteration</w:t>
            </w:r>
          </w:p>
        </w:tc>
        <w:tc>
          <w:tcPr>
            <w:tcW w:w="2830" w:type="dxa"/>
            <w:gridSpan w:val="2"/>
            <w:shd w:val="clear" w:color="auto" w:fill="FFFFFF"/>
            <w:tcMar>
              <w:top w:w="100" w:type="dxa"/>
              <w:left w:w="100" w:type="dxa"/>
              <w:bottom w:w="100" w:type="dxa"/>
              <w:right w:w="100" w:type="dxa"/>
            </w:tcMar>
          </w:tcPr>
          <w:p w14:paraId="2EB4325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 xml:space="preserve">Change in Cluster </w:t>
            </w:r>
            <w:r>
              <w:rPr>
                <w:rFonts w:ascii="Arial" w:eastAsia="Arial" w:hAnsi="Arial" w:cs="Arial"/>
                <w:sz w:val="18"/>
                <w:szCs w:val="18"/>
              </w:rPr>
              <w:t>Centers</w:t>
            </w:r>
          </w:p>
        </w:tc>
      </w:tr>
      <w:tr w:rsidR="006E0102" w14:paraId="72541AD7" w14:textId="77777777" w:rsidTr="001A7F44">
        <w:trPr>
          <w:trHeight w:val="545"/>
          <w:jc w:val="center"/>
        </w:trPr>
        <w:tc>
          <w:tcPr>
            <w:tcW w:w="1175" w:type="dxa"/>
            <w:vMerge/>
            <w:shd w:val="clear" w:color="auto" w:fill="auto"/>
            <w:tcMar>
              <w:top w:w="100" w:type="dxa"/>
              <w:left w:w="100" w:type="dxa"/>
              <w:bottom w:w="100" w:type="dxa"/>
              <w:right w:w="100" w:type="dxa"/>
            </w:tcMar>
          </w:tcPr>
          <w:p w14:paraId="42B85D88" w14:textId="77777777" w:rsidR="006E0102" w:rsidRDefault="006E0102">
            <w:pPr>
              <w:pStyle w:val="Normal1"/>
              <w:widowControl w:val="0"/>
              <w:pBdr>
                <w:top w:val="nil"/>
                <w:left w:val="nil"/>
                <w:bottom w:val="nil"/>
                <w:right w:val="nil"/>
                <w:between w:val="nil"/>
              </w:pBdr>
              <w:jc w:val="center"/>
            </w:pPr>
          </w:p>
        </w:tc>
        <w:tc>
          <w:tcPr>
            <w:tcW w:w="1415" w:type="dxa"/>
            <w:shd w:val="clear" w:color="auto" w:fill="FFFFFF"/>
            <w:tcMar>
              <w:top w:w="100" w:type="dxa"/>
              <w:left w:w="100" w:type="dxa"/>
              <w:bottom w:w="100" w:type="dxa"/>
              <w:right w:w="100" w:type="dxa"/>
            </w:tcMar>
          </w:tcPr>
          <w:p w14:paraId="35E90B70"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w:t>
            </w:r>
          </w:p>
        </w:tc>
        <w:tc>
          <w:tcPr>
            <w:tcW w:w="1415" w:type="dxa"/>
            <w:shd w:val="clear" w:color="auto" w:fill="FFFFFF"/>
            <w:tcMar>
              <w:top w:w="100" w:type="dxa"/>
              <w:left w:w="100" w:type="dxa"/>
              <w:bottom w:w="100" w:type="dxa"/>
              <w:right w:w="100" w:type="dxa"/>
            </w:tcMar>
          </w:tcPr>
          <w:p w14:paraId="4868AA25"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w:t>
            </w:r>
          </w:p>
        </w:tc>
      </w:tr>
      <w:tr w:rsidR="006E0102" w14:paraId="538AB160" w14:textId="77777777" w:rsidTr="001A7F44">
        <w:trPr>
          <w:trHeight w:val="545"/>
          <w:jc w:val="center"/>
        </w:trPr>
        <w:tc>
          <w:tcPr>
            <w:tcW w:w="1175" w:type="dxa"/>
            <w:shd w:val="clear" w:color="auto" w:fill="FFFFFF"/>
            <w:tcMar>
              <w:top w:w="100" w:type="dxa"/>
              <w:left w:w="100" w:type="dxa"/>
              <w:bottom w:w="100" w:type="dxa"/>
              <w:right w:w="100" w:type="dxa"/>
            </w:tcMar>
          </w:tcPr>
          <w:p w14:paraId="1F969C4C"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1</w:t>
            </w:r>
          </w:p>
        </w:tc>
        <w:tc>
          <w:tcPr>
            <w:tcW w:w="1415" w:type="dxa"/>
            <w:shd w:val="clear" w:color="auto" w:fill="FFFFFF"/>
            <w:tcMar>
              <w:top w:w="100" w:type="dxa"/>
              <w:left w:w="100" w:type="dxa"/>
              <w:bottom w:w="100" w:type="dxa"/>
              <w:right w:w="100" w:type="dxa"/>
            </w:tcMar>
          </w:tcPr>
          <w:p w14:paraId="6FF6E28D"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.448</w:t>
            </w:r>
          </w:p>
        </w:tc>
        <w:tc>
          <w:tcPr>
            <w:tcW w:w="1415" w:type="dxa"/>
            <w:shd w:val="clear" w:color="auto" w:fill="FFFFFF"/>
            <w:tcMar>
              <w:top w:w="100" w:type="dxa"/>
              <w:left w:w="100" w:type="dxa"/>
              <w:bottom w:w="100" w:type="dxa"/>
              <w:right w:w="100" w:type="dxa"/>
            </w:tcMar>
          </w:tcPr>
          <w:p w14:paraId="6D5E3E58"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.000</w:t>
            </w:r>
          </w:p>
        </w:tc>
      </w:tr>
      <w:tr w:rsidR="006E0102" w14:paraId="7A753534" w14:textId="77777777" w:rsidTr="001A7F44">
        <w:trPr>
          <w:trHeight w:val="545"/>
          <w:jc w:val="center"/>
        </w:trPr>
        <w:tc>
          <w:tcPr>
            <w:tcW w:w="1175" w:type="dxa"/>
            <w:shd w:val="clear" w:color="auto" w:fill="FFFFFF"/>
            <w:tcMar>
              <w:top w:w="100" w:type="dxa"/>
              <w:left w:w="100" w:type="dxa"/>
              <w:bottom w:w="100" w:type="dxa"/>
              <w:right w:w="100" w:type="dxa"/>
            </w:tcMar>
          </w:tcPr>
          <w:p w14:paraId="0AC39003"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2</w:t>
            </w:r>
          </w:p>
        </w:tc>
        <w:tc>
          <w:tcPr>
            <w:tcW w:w="1415" w:type="dxa"/>
            <w:shd w:val="clear" w:color="auto" w:fill="FFFFFF"/>
            <w:tcMar>
              <w:top w:w="100" w:type="dxa"/>
              <w:left w:w="100" w:type="dxa"/>
              <w:bottom w:w="100" w:type="dxa"/>
              <w:right w:w="100" w:type="dxa"/>
            </w:tcMar>
          </w:tcPr>
          <w:p w14:paraId="0B78784B"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.000</w:t>
            </w:r>
          </w:p>
        </w:tc>
        <w:tc>
          <w:tcPr>
            <w:tcW w:w="1415" w:type="dxa"/>
            <w:shd w:val="clear" w:color="auto" w:fill="FFFFFF"/>
            <w:tcMar>
              <w:top w:w="100" w:type="dxa"/>
              <w:left w:w="100" w:type="dxa"/>
              <w:bottom w:w="100" w:type="dxa"/>
              <w:right w:w="100" w:type="dxa"/>
            </w:tcMar>
          </w:tcPr>
          <w:p w14:paraId="27AB8760"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.000</w:t>
            </w:r>
          </w:p>
        </w:tc>
      </w:tr>
      <w:tr w:rsidR="006E0102" w14:paraId="4074CBA4" w14:textId="77777777" w:rsidTr="001A7F44">
        <w:trPr>
          <w:trHeight w:val="2135"/>
          <w:jc w:val="center"/>
        </w:trPr>
        <w:tc>
          <w:tcPr>
            <w:tcW w:w="4005" w:type="dxa"/>
            <w:gridSpan w:val="3"/>
            <w:shd w:val="clear" w:color="auto" w:fill="FFFFFF"/>
            <w:tcMar>
              <w:top w:w="100" w:type="dxa"/>
              <w:left w:w="100" w:type="dxa"/>
              <w:bottom w:w="100" w:type="dxa"/>
              <w:right w:w="100" w:type="dxa"/>
            </w:tcMar>
          </w:tcPr>
          <w:p w14:paraId="7D870918" w14:textId="77777777" w:rsidR="006E0102" w:rsidRDefault="00DD7794">
            <w:pPr>
              <w:pStyle w:val="Normal1"/>
              <w:ind w:left="60" w:right="60"/>
              <w:jc w:val="center"/>
              <w:rPr>
                <w:rFonts w:ascii="Arial" w:eastAsia="Arial" w:hAnsi="Arial" w:cs="Arial"/>
                <w:sz w:val="18"/>
                <w:szCs w:val="18"/>
              </w:rPr>
            </w:pPr>
            <w:r>
              <w:rPr>
                <w:rFonts w:ascii="Arial" w:eastAsia="Arial" w:hAnsi="Arial" w:cs="Arial"/>
                <w:sz w:val="18"/>
                <w:szCs w:val="18"/>
              </w:rPr>
              <w:t xml:space="preserve">a. Convergence achieved due to no or small change in cluster centres. The maximum absolute coordinate change for any centre is .000. The current iteration is 2. The minimum distance between initial centres is </w:t>
            </w:r>
            <w:r>
              <w:rPr>
                <w:rFonts w:ascii="Arial" w:eastAsia="Arial" w:hAnsi="Arial" w:cs="Arial"/>
                <w:sz w:val="18"/>
                <w:szCs w:val="18"/>
              </w:rPr>
              <w:t>2.000.</w:t>
            </w:r>
          </w:p>
        </w:tc>
      </w:tr>
    </w:tbl>
    <w:p w14:paraId="5BB51809" w14:textId="77777777" w:rsidR="006E0102" w:rsidRDefault="006E0102">
      <w:pPr>
        <w:pStyle w:val="Normal1"/>
        <w:jc w:val="center"/>
        <w:rPr>
          <w:b/>
        </w:rPr>
      </w:pPr>
    </w:p>
    <w:tbl>
      <w:tblPr>
        <w:tblStyle w:val="Table6"/>
        <w:tblW w:w="3585"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65"/>
        <w:gridCol w:w="1160"/>
        <w:gridCol w:w="1160"/>
      </w:tblGrid>
      <w:tr w:rsidR="006E0102" w14:paraId="28E3E9A0" w14:textId="77777777" w:rsidTr="001A7F44">
        <w:trPr>
          <w:trHeight w:val="545"/>
          <w:jc w:val="center"/>
        </w:trPr>
        <w:tc>
          <w:tcPr>
            <w:tcW w:w="3585" w:type="dxa"/>
            <w:gridSpan w:val="3"/>
            <w:shd w:val="clear" w:color="auto" w:fill="FFFFFF"/>
            <w:tcMar>
              <w:top w:w="100" w:type="dxa"/>
              <w:left w:w="100" w:type="dxa"/>
              <w:bottom w:w="100" w:type="dxa"/>
              <w:right w:w="100" w:type="dxa"/>
            </w:tcMar>
          </w:tcPr>
          <w:p w14:paraId="4D67F9B8"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Final Cluster Centers</w:t>
            </w:r>
          </w:p>
        </w:tc>
      </w:tr>
      <w:tr w:rsidR="006E0102" w14:paraId="3FC79183" w14:textId="77777777" w:rsidTr="001A7F44">
        <w:trPr>
          <w:trHeight w:val="545"/>
          <w:jc w:val="center"/>
        </w:trPr>
        <w:tc>
          <w:tcPr>
            <w:tcW w:w="1265" w:type="dxa"/>
            <w:vMerge w:val="restart"/>
            <w:shd w:val="clear" w:color="auto" w:fill="FFFFFF"/>
            <w:tcMar>
              <w:top w:w="100" w:type="dxa"/>
              <w:left w:w="100" w:type="dxa"/>
              <w:bottom w:w="100" w:type="dxa"/>
              <w:right w:w="100" w:type="dxa"/>
            </w:tcMar>
          </w:tcPr>
          <w:p w14:paraId="4A867A8A"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 xml:space="preserve"> </w:t>
            </w:r>
          </w:p>
        </w:tc>
        <w:tc>
          <w:tcPr>
            <w:tcW w:w="2320" w:type="dxa"/>
            <w:gridSpan w:val="2"/>
            <w:shd w:val="clear" w:color="auto" w:fill="FFFFFF"/>
            <w:tcMar>
              <w:top w:w="100" w:type="dxa"/>
              <w:left w:w="100" w:type="dxa"/>
              <w:bottom w:w="100" w:type="dxa"/>
              <w:right w:w="100" w:type="dxa"/>
            </w:tcMar>
          </w:tcPr>
          <w:p w14:paraId="2417CAB0"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Cluster</w:t>
            </w:r>
          </w:p>
        </w:tc>
      </w:tr>
      <w:tr w:rsidR="006E0102" w14:paraId="7A444B9B" w14:textId="77777777" w:rsidTr="001A7F44">
        <w:trPr>
          <w:trHeight w:val="545"/>
          <w:jc w:val="center"/>
        </w:trPr>
        <w:tc>
          <w:tcPr>
            <w:tcW w:w="1265" w:type="dxa"/>
            <w:vMerge/>
            <w:shd w:val="clear" w:color="auto" w:fill="auto"/>
            <w:tcMar>
              <w:top w:w="100" w:type="dxa"/>
              <w:left w:w="100" w:type="dxa"/>
              <w:bottom w:w="100" w:type="dxa"/>
              <w:right w:w="100" w:type="dxa"/>
            </w:tcMar>
          </w:tcPr>
          <w:p w14:paraId="662624AE" w14:textId="77777777" w:rsidR="006E0102" w:rsidRDefault="006E0102">
            <w:pPr>
              <w:pStyle w:val="Normal1"/>
              <w:widowControl w:val="0"/>
              <w:pBdr>
                <w:top w:val="nil"/>
                <w:left w:val="nil"/>
                <w:bottom w:val="nil"/>
                <w:right w:val="nil"/>
                <w:between w:val="nil"/>
              </w:pBdr>
              <w:jc w:val="center"/>
              <w:rPr>
                <w:b/>
              </w:rPr>
            </w:pPr>
          </w:p>
        </w:tc>
        <w:tc>
          <w:tcPr>
            <w:tcW w:w="1160" w:type="dxa"/>
            <w:shd w:val="clear" w:color="auto" w:fill="FFFFFF"/>
            <w:tcMar>
              <w:top w:w="100" w:type="dxa"/>
              <w:left w:w="100" w:type="dxa"/>
              <w:bottom w:w="100" w:type="dxa"/>
              <w:right w:w="100" w:type="dxa"/>
            </w:tcMar>
          </w:tcPr>
          <w:p w14:paraId="605A1C19"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1</w:t>
            </w:r>
          </w:p>
        </w:tc>
        <w:tc>
          <w:tcPr>
            <w:tcW w:w="1160" w:type="dxa"/>
            <w:shd w:val="clear" w:color="auto" w:fill="FFFFFF"/>
            <w:tcMar>
              <w:top w:w="100" w:type="dxa"/>
              <w:left w:w="100" w:type="dxa"/>
              <w:bottom w:w="100" w:type="dxa"/>
              <w:right w:w="100" w:type="dxa"/>
            </w:tcMar>
          </w:tcPr>
          <w:p w14:paraId="7BF4D2B4"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2</w:t>
            </w:r>
          </w:p>
        </w:tc>
      </w:tr>
      <w:tr w:rsidR="006E0102" w14:paraId="225AB493" w14:textId="77777777" w:rsidTr="001A7F44">
        <w:trPr>
          <w:trHeight w:val="560"/>
          <w:jc w:val="center"/>
        </w:trPr>
        <w:tc>
          <w:tcPr>
            <w:tcW w:w="1265" w:type="dxa"/>
            <w:shd w:val="clear" w:color="auto" w:fill="FFFFFF"/>
            <w:tcMar>
              <w:top w:w="100" w:type="dxa"/>
              <w:left w:w="100" w:type="dxa"/>
              <w:bottom w:w="100" w:type="dxa"/>
              <w:right w:w="100" w:type="dxa"/>
            </w:tcMar>
          </w:tcPr>
          <w:p w14:paraId="29158234"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Icecream</w:t>
            </w:r>
          </w:p>
        </w:tc>
        <w:tc>
          <w:tcPr>
            <w:tcW w:w="1160" w:type="dxa"/>
            <w:shd w:val="clear" w:color="auto" w:fill="FFFFFF"/>
            <w:tcMar>
              <w:top w:w="100" w:type="dxa"/>
              <w:left w:w="100" w:type="dxa"/>
              <w:bottom w:w="100" w:type="dxa"/>
              <w:right w:w="100" w:type="dxa"/>
            </w:tcMar>
          </w:tcPr>
          <w:p w14:paraId="3930D956"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2.55</w:t>
            </w:r>
          </w:p>
        </w:tc>
        <w:tc>
          <w:tcPr>
            <w:tcW w:w="1160" w:type="dxa"/>
            <w:shd w:val="clear" w:color="auto" w:fill="FFFFFF"/>
            <w:tcMar>
              <w:top w:w="100" w:type="dxa"/>
              <w:left w:w="100" w:type="dxa"/>
              <w:bottom w:w="100" w:type="dxa"/>
              <w:right w:w="100" w:type="dxa"/>
            </w:tcMar>
          </w:tcPr>
          <w:p w14:paraId="220E86EB"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1.00</w:t>
            </w:r>
          </w:p>
        </w:tc>
      </w:tr>
    </w:tbl>
    <w:p w14:paraId="0CCE1EA8" w14:textId="77777777" w:rsidR="006E0102" w:rsidRDefault="006E0102">
      <w:pPr>
        <w:pStyle w:val="Normal1"/>
        <w:jc w:val="center"/>
        <w:rPr>
          <w:b/>
        </w:rPr>
      </w:pPr>
    </w:p>
    <w:tbl>
      <w:tblPr>
        <w:tblStyle w:val="Table7"/>
        <w:tblW w:w="3240"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00"/>
        <w:gridCol w:w="905"/>
        <w:gridCol w:w="1235"/>
      </w:tblGrid>
      <w:tr w:rsidR="006E0102" w14:paraId="3482AADD" w14:textId="77777777" w:rsidTr="001A7F44">
        <w:trPr>
          <w:trHeight w:val="860"/>
          <w:jc w:val="center"/>
        </w:trPr>
        <w:tc>
          <w:tcPr>
            <w:tcW w:w="3240" w:type="dxa"/>
            <w:gridSpan w:val="3"/>
            <w:shd w:val="clear" w:color="auto" w:fill="FFFFFF"/>
            <w:tcMar>
              <w:top w:w="100" w:type="dxa"/>
              <w:left w:w="100" w:type="dxa"/>
              <w:bottom w:w="100" w:type="dxa"/>
              <w:right w:w="100" w:type="dxa"/>
            </w:tcMar>
          </w:tcPr>
          <w:p w14:paraId="5A7ACFCC"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Number of Cases in each Cluster</w:t>
            </w:r>
          </w:p>
        </w:tc>
      </w:tr>
      <w:tr w:rsidR="006E0102" w14:paraId="4AB19BC1" w14:textId="77777777" w:rsidTr="001A7F44">
        <w:trPr>
          <w:trHeight w:val="545"/>
          <w:jc w:val="center"/>
        </w:trPr>
        <w:tc>
          <w:tcPr>
            <w:tcW w:w="1100" w:type="dxa"/>
            <w:vMerge w:val="restart"/>
            <w:shd w:val="clear" w:color="auto" w:fill="FFFFFF"/>
            <w:tcMar>
              <w:top w:w="100" w:type="dxa"/>
              <w:left w:w="100" w:type="dxa"/>
              <w:bottom w:w="100" w:type="dxa"/>
              <w:right w:w="100" w:type="dxa"/>
            </w:tcMar>
          </w:tcPr>
          <w:p w14:paraId="13E1AD64"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Cluster</w:t>
            </w:r>
          </w:p>
        </w:tc>
        <w:tc>
          <w:tcPr>
            <w:tcW w:w="905" w:type="dxa"/>
            <w:shd w:val="clear" w:color="auto" w:fill="FFFFFF"/>
            <w:tcMar>
              <w:top w:w="100" w:type="dxa"/>
              <w:left w:w="100" w:type="dxa"/>
              <w:bottom w:w="100" w:type="dxa"/>
              <w:right w:w="100" w:type="dxa"/>
            </w:tcMar>
          </w:tcPr>
          <w:p w14:paraId="53C58548"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1</w:t>
            </w:r>
          </w:p>
        </w:tc>
        <w:tc>
          <w:tcPr>
            <w:tcW w:w="1235" w:type="dxa"/>
            <w:shd w:val="clear" w:color="auto" w:fill="FFFFFF"/>
            <w:tcMar>
              <w:top w:w="100" w:type="dxa"/>
              <w:left w:w="100" w:type="dxa"/>
              <w:bottom w:w="100" w:type="dxa"/>
              <w:right w:w="100" w:type="dxa"/>
            </w:tcMar>
          </w:tcPr>
          <w:p w14:paraId="5B96FE96"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105.000</w:t>
            </w:r>
          </w:p>
        </w:tc>
      </w:tr>
      <w:tr w:rsidR="006E0102" w14:paraId="7B7B7D1A" w14:textId="77777777" w:rsidTr="001A7F44">
        <w:trPr>
          <w:trHeight w:val="515"/>
          <w:jc w:val="center"/>
        </w:trPr>
        <w:tc>
          <w:tcPr>
            <w:tcW w:w="1100" w:type="dxa"/>
            <w:vMerge/>
            <w:shd w:val="clear" w:color="auto" w:fill="auto"/>
            <w:tcMar>
              <w:top w:w="100" w:type="dxa"/>
              <w:left w:w="100" w:type="dxa"/>
              <w:bottom w:w="100" w:type="dxa"/>
              <w:right w:w="100" w:type="dxa"/>
            </w:tcMar>
          </w:tcPr>
          <w:p w14:paraId="1AB11E19" w14:textId="77777777" w:rsidR="006E0102" w:rsidRDefault="006E0102">
            <w:pPr>
              <w:pStyle w:val="Normal1"/>
              <w:jc w:val="center"/>
              <w:rPr>
                <w:b/>
              </w:rPr>
            </w:pPr>
          </w:p>
        </w:tc>
        <w:tc>
          <w:tcPr>
            <w:tcW w:w="905" w:type="dxa"/>
            <w:shd w:val="clear" w:color="auto" w:fill="FFFFFF"/>
            <w:tcMar>
              <w:top w:w="100" w:type="dxa"/>
              <w:left w:w="100" w:type="dxa"/>
              <w:bottom w:w="100" w:type="dxa"/>
              <w:right w:w="100" w:type="dxa"/>
            </w:tcMar>
          </w:tcPr>
          <w:p w14:paraId="17DC568A"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2</w:t>
            </w:r>
          </w:p>
        </w:tc>
        <w:tc>
          <w:tcPr>
            <w:tcW w:w="1235" w:type="dxa"/>
            <w:shd w:val="clear" w:color="auto" w:fill="FFFFFF"/>
            <w:tcMar>
              <w:top w:w="100" w:type="dxa"/>
              <w:left w:w="100" w:type="dxa"/>
              <w:bottom w:w="100" w:type="dxa"/>
              <w:right w:w="100" w:type="dxa"/>
            </w:tcMar>
          </w:tcPr>
          <w:p w14:paraId="7AF09B1C"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95.000</w:t>
            </w:r>
          </w:p>
        </w:tc>
      </w:tr>
      <w:tr w:rsidR="006E0102" w14:paraId="7F5B9A91" w14:textId="77777777" w:rsidTr="001A7F44">
        <w:trPr>
          <w:trHeight w:val="515"/>
          <w:jc w:val="center"/>
        </w:trPr>
        <w:tc>
          <w:tcPr>
            <w:tcW w:w="2005" w:type="dxa"/>
            <w:gridSpan w:val="2"/>
            <w:shd w:val="clear" w:color="auto" w:fill="FFFFFF"/>
            <w:tcMar>
              <w:top w:w="100" w:type="dxa"/>
              <w:left w:w="100" w:type="dxa"/>
              <w:bottom w:w="100" w:type="dxa"/>
              <w:right w:w="100" w:type="dxa"/>
            </w:tcMar>
          </w:tcPr>
          <w:p w14:paraId="4B7B3911"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Valid</w:t>
            </w:r>
          </w:p>
        </w:tc>
        <w:tc>
          <w:tcPr>
            <w:tcW w:w="1235" w:type="dxa"/>
            <w:shd w:val="clear" w:color="auto" w:fill="FFFFFF"/>
            <w:tcMar>
              <w:top w:w="100" w:type="dxa"/>
              <w:left w:w="100" w:type="dxa"/>
              <w:bottom w:w="100" w:type="dxa"/>
              <w:right w:w="100" w:type="dxa"/>
            </w:tcMar>
          </w:tcPr>
          <w:p w14:paraId="51492D4C"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200.000</w:t>
            </w:r>
          </w:p>
        </w:tc>
      </w:tr>
      <w:tr w:rsidR="006E0102" w14:paraId="7AB21EF1" w14:textId="77777777" w:rsidTr="001A7F44">
        <w:trPr>
          <w:trHeight w:val="545"/>
          <w:jc w:val="center"/>
        </w:trPr>
        <w:tc>
          <w:tcPr>
            <w:tcW w:w="2005" w:type="dxa"/>
            <w:gridSpan w:val="2"/>
            <w:shd w:val="clear" w:color="auto" w:fill="FFFFFF"/>
            <w:tcMar>
              <w:top w:w="100" w:type="dxa"/>
              <w:left w:w="100" w:type="dxa"/>
              <w:bottom w:w="100" w:type="dxa"/>
              <w:right w:w="100" w:type="dxa"/>
            </w:tcMar>
          </w:tcPr>
          <w:p w14:paraId="7845A455"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Missing</w:t>
            </w:r>
          </w:p>
        </w:tc>
        <w:tc>
          <w:tcPr>
            <w:tcW w:w="1235" w:type="dxa"/>
            <w:shd w:val="clear" w:color="auto" w:fill="FFFFFF"/>
            <w:tcMar>
              <w:top w:w="100" w:type="dxa"/>
              <w:left w:w="100" w:type="dxa"/>
              <w:bottom w:w="100" w:type="dxa"/>
              <w:right w:w="100" w:type="dxa"/>
            </w:tcMar>
          </w:tcPr>
          <w:p w14:paraId="22BE543B" w14:textId="77777777" w:rsidR="006E0102" w:rsidRDefault="00DD7794">
            <w:pPr>
              <w:pStyle w:val="Normal1"/>
              <w:ind w:left="60" w:right="60"/>
              <w:jc w:val="center"/>
              <w:rPr>
                <w:rFonts w:ascii="Arial" w:eastAsia="Arial" w:hAnsi="Arial" w:cs="Arial"/>
                <w:b/>
                <w:sz w:val="18"/>
                <w:szCs w:val="18"/>
              </w:rPr>
            </w:pPr>
            <w:r>
              <w:rPr>
                <w:rFonts w:ascii="Arial" w:eastAsia="Arial" w:hAnsi="Arial" w:cs="Arial"/>
                <w:b/>
                <w:sz w:val="18"/>
                <w:szCs w:val="18"/>
              </w:rPr>
              <w:t>.000</w:t>
            </w:r>
          </w:p>
        </w:tc>
      </w:tr>
    </w:tbl>
    <w:p w14:paraId="1E59F6A5" w14:textId="77777777" w:rsidR="006E0102" w:rsidRDefault="00DD7794">
      <w:pPr>
        <w:pStyle w:val="Normal1"/>
        <w:jc w:val="center"/>
        <w:rPr>
          <w:b/>
        </w:rPr>
      </w:pPr>
      <w:r>
        <w:rPr>
          <w:b/>
        </w:rPr>
        <w:t>Figure 4: Example of Clustering (K-Means)</w:t>
      </w:r>
    </w:p>
    <w:p w14:paraId="7C57CB6A" w14:textId="77777777" w:rsidR="006E0102" w:rsidRDefault="00DD7794">
      <w:pPr>
        <w:pStyle w:val="Normal1"/>
        <w:jc w:val="center"/>
      </w:pPr>
      <w:r>
        <w:t>(Source: Created by Author)</w:t>
      </w:r>
    </w:p>
    <w:p w14:paraId="4F23998B" w14:textId="77777777" w:rsidR="006E0102" w:rsidRDefault="00DD7794">
      <w:pPr>
        <w:pStyle w:val="Normal1"/>
      </w:pPr>
      <w:r>
        <w:t xml:space="preserve">According to the clustering method, it has been observed that the minimum cluster size is evaluated according to the heuristic. Through the help of the functional relationship between the cluster numbers, the overall evaluation is conducted. </w:t>
      </w:r>
    </w:p>
    <w:p w14:paraId="23C6430A" w14:textId="77777777" w:rsidR="006E0102" w:rsidRDefault="00DD7794">
      <w:pPr>
        <w:pStyle w:val="2"/>
        <w:ind w:left="0" w:firstLine="0"/>
      </w:pPr>
      <w:bookmarkStart w:id="21" w:name="_z6xsj05hv9sq" w:colFirst="0" w:colLast="0"/>
      <w:bookmarkStart w:id="22" w:name="_Toc122193360"/>
      <w:bookmarkEnd w:id="21"/>
      <w:r>
        <w:t>Explain the m</w:t>
      </w:r>
      <w:r>
        <w:t>ost common data mining and text mining methods that can be used in business with real-world examples</w:t>
      </w:r>
      <w:bookmarkEnd w:id="22"/>
    </w:p>
    <w:p w14:paraId="08068C6F" w14:textId="77777777" w:rsidR="006E0102" w:rsidRDefault="00DD7794">
      <w:pPr>
        <w:pStyle w:val="Normal1"/>
        <w:rPr>
          <w:highlight w:val="white"/>
        </w:rPr>
      </w:pPr>
      <w:r>
        <w:t>The data mining and text mining method generally refers to that specific process by which meaningful patterns are made through a set of unstructured data s</w:t>
      </w:r>
      <w:r>
        <w:t xml:space="preserve">ets or information. According to </w:t>
      </w:r>
      <w:r>
        <w:rPr>
          <w:highlight w:val="white"/>
        </w:rPr>
        <w:t xml:space="preserve">Huber </w:t>
      </w:r>
      <w:r>
        <w:rPr>
          <w:i/>
          <w:highlight w:val="white"/>
        </w:rPr>
        <w:t>et al.</w:t>
      </w:r>
      <w:r>
        <w:rPr>
          <w:highlight w:val="white"/>
        </w:rPr>
        <w:t xml:space="preserve"> (2019), based on the overall usage of data and text mining methods it can be said that clustering is the most promising and used method. It can be said that there are five specific data mining and text mining m</w:t>
      </w:r>
      <w:r>
        <w:rPr>
          <w:highlight w:val="white"/>
        </w:rPr>
        <w:t xml:space="preserve">ethods which are </w:t>
      </w:r>
      <w:r>
        <w:rPr>
          <w:b/>
          <w:i/>
          <w:highlight w:val="white"/>
        </w:rPr>
        <w:t>information extraction, information retrieval, clustering, categorising and summarization</w:t>
      </w:r>
      <w:r>
        <w:rPr>
          <w:highlight w:val="white"/>
        </w:rPr>
        <w:t>. In the clustering method, data can be categorised into relevant subgroups which can help to identify intrinsic structures of textual information. Th</w:t>
      </w:r>
      <w:r>
        <w:rPr>
          <w:highlight w:val="white"/>
        </w:rPr>
        <w:t xml:space="preserve">e clustering method can be categorised into two specific categories which are hard clustering and soft clustering. According to Huang </w:t>
      </w:r>
      <w:r>
        <w:rPr>
          <w:i/>
          <w:highlight w:val="white"/>
        </w:rPr>
        <w:t>et al.</w:t>
      </w:r>
      <w:r>
        <w:rPr>
          <w:highlight w:val="white"/>
        </w:rPr>
        <w:t xml:space="preserve"> (2018), the soft clustering method indicates grouping the overall data in a manner where specific data can exist in</w:t>
      </w:r>
      <w:r>
        <w:rPr>
          <w:highlight w:val="white"/>
        </w:rPr>
        <w:t xml:space="preserve"> multiple clusters. On the other hand, hard cluster refers to that specific approach where specific data items belong to their specific cluster and can not be observed in other clusters. However, according to specific algorithms clustering can be categoris</w:t>
      </w:r>
      <w:r>
        <w:rPr>
          <w:highlight w:val="white"/>
        </w:rPr>
        <w:t xml:space="preserve">ed into four different models. Those specific models are </w:t>
      </w:r>
      <w:r>
        <w:rPr>
          <w:b/>
          <w:i/>
          <w:highlight w:val="white"/>
        </w:rPr>
        <w:t>connectivity, distribution, centroid and density models</w:t>
      </w:r>
      <w:r>
        <w:rPr>
          <w:highlight w:val="white"/>
        </w:rPr>
        <w:t xml:space="preserve">. </w:t>
      </w:r>
    </w:p>
    <w:p w14:paraId="7E4641D5" w14:textId="77777777" w:rsidR="006E0102" w:rsidRDefault="00DD7794">
      <w:pPr>
        <w:pStyle w:val="Normal1"/>
        <w:rPr>
          <w:highlight w:val="white"/>
        </w:rPr>
      </w:pPr>
      <w:r>
        <w:rPr>
          <w:highlight w:val="white"/>
        </w:rPr>
        <w:t xml:space="preserve">The </w:t>
      </w:r>
      <w:r>
        <w:rPr>
          <w:b/>
          <w:i/>
          <w:highlight w:val="white"/>
        </w:rPr>
        <w:t>connectivity-based clustering</w:t>
      </w:r>
      <w:r>
        <w:rPr>
          <w:highlight w:val="white"/>
        </w:rPr>
        <w:t xml:space="preserve"> method refers to that theory where it is assumed that an object mostly relies on that object which is close</w:t>
      </w:r>
      <w:r>
        <w:rPr>
          <w:highlight w:val="white"/>
        </w:rPr>
        <w:t xml:space="preserve"> to them rather than farther one. According to Du </w:t>
      </w:r>
      <w:r>
        <w:rPr>
          <w:i/>
          <w:highlight w:val="white"/>
        </w:rPr>
        <w:t>et al.</w:t>
      </w:r>
      <w:r>
        <w:rPr>
          <w:highlight w:val="white"/>
        </w:rPr>
        <w:t xml:space="preserve"> (2018), a relevant real-life example of using a connectivity-based cluster model is the evaluation of brain functioning. It can be observed that through this specific clustering method specific brain</w:t>
      </w:r>
      <w:r>
        <w:rPr>
          <w:highlight w:val="white"/>
        </w:rPr>
        <w:t xml:space="preserve"> functions’ connectivity with each other is assumed. </w:t>
      </w:r>
      <w:r>
        <w:rPr>
          <w:b/>
          <w:i/>
          <w:highlight w:val="white"/>
        </w:rPr>
        <w:t>The distribution clustering method</w:t>
      </w:r>
      <w:r>
        <w:rPr>
          <w:highlight w:val="white"/>
        </w:rPr>
        <w:t xml:space="preserve"> indicates driving data sets according to specific probabilities and grouping them according to those probabilities. Govender and Sivakumar (2020) stated how the distrib</w:t>
      </w:r>
      <w:r>
        <w:rPr>
          <w:highlight w:val="white"/>
        </w:rPr>
        <w:t xml:space="preserve">ution clustering method helps to understand the air pollution attributes. Based on the specific activity’s probability in the air pollution rate, this specific clustering technique is used to underline those attributes. </w:t>
      </w:r>
      <w:r>
        <w:rPr>
          <w:b/>
          <w:i/>
          <w:highlight w:val="white"/>
        </w:rPr>
        <w:t>The centroid clustering method</w:t>
      </w:r>
      <w:r>
        <w:rPr>
          <w:highlight w:val="white"/>
        </w:rPr>
        <w:t xml:space="preserve"> indic</w:t>
      </w:r>
      <w:r>
        <w:rPr>
          <w:highlight w:val="white"/>
        </w:rPr>
        <w:t xml:space="preserve">ates how two clusters’ distance represents two mean vectors’ distance. According to Syakur </w:t>
      </w:r>
      <w:r>
        <w:rPr>
          <w:i/>
          <w:highlight w:val="white"/>
        </w:rPr>
        <w:t>et al.</w:t>
      </w:r>
      <w:r>
        <w:rPr>
          <w:highlight w:val="white"/>
        </w:rPr>
        <w:t xml:space="preserve"> (2018), a real-life example of the centroid clustering method’s usage is evaluating customer profiles according to their preferences. </w:t>
      </w:r>
      <w:r>
        <w:rPr>
          <w:b/>
          <w:i/>
          <w:highlight w:val="white"/>
        </w:rPr>
        <w:t>The density clustering m</w:t>
      </w:r>
      <w:r>
        <w:rPr>
          <w:b/>
          <w:i/>
          <w:highlight w:val="white"/>
        </w:rPr>
        <w:t>odel</w:t>
      </w:r>
      <w:r>
        <w:rPr>
          <w:highlight w:val="white"/>
        </w:rPr>
        <w:t xml:space="preserve"> indicates the assumption that data sets are measured according to a contiguous region point and according to their density, those clusters are separated from other clusters. Regin and Menakadevi (2019) stated that a real-life example of using density-</w:t>
      </w:r>
      <w:r>
        <w:rPr>
          <w:highlight w:val="white"/>
        </w:rPr>
        <w:t xml:space="preserve">based clustering is in the networking process where Nord densities are measured to avoid congestion control in vehicles and network systems. </w:t>
      </w:r>
    </w:p>
    <w:p w14:paraId="68587B77" w14:textId="77777777" w:rsidR="006E0102" w:rsidRDefault="00DD7794">
      <w:pPr>
        <w:pStyle w:val="2"/>
        <w:ind w:left="0" w:firstLine="0"/>
      </w:pPr>
      <w:bookmarkStart w:id="23" w:name="_eptrilxyx9e5" w:colFirst="0" w:colLast="0"/>
      <w:bookmarkStart w:id="24" w:name="_Toc122193361"/>
      <w:bookmarkEnd w:id="23"/>
      <w:r>
        <w:t>Discuss the advantages and disadvantages of using SPSS and Excel using relevant practical examples and present you</w:t>
      </w:r>
      <w:r>
        <w:t>r discussions in a table</w:t>
      </w:r>
      <w:bookmarkEnd w:id="24"/>
    </w:p>
    <w:tbl>
      <w:tblPr>
        <w:tblStyle w:val="Table8"/>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E0102" w14:paraId="58407B06" w14:textId="77777777">
        <w:tc>
          <w:tcPr>
            <w:tcW w:w="4514" w:type="dxa"/>
            <w:shd w:val="clear" w:color="auto" w:fill="auto"/>
            <w:tcMar>
              <w:top w:w="100" w:type="dxa"/>
              <w:left w:w="100" w:type="dxa"/>
              <w:bottom w:w="100" w:type="dxa"/>
              <w:right w:w="100" w:type="dxa"/>
            </w:tcMar>
          </w:tcPr>
          <w:p w14:paraId="2585846F" w14:textId="77777777" w:rsidR="006E0102" w:rsidRDefault="00DD7794">
            <w:pPr>
              <w:pStyle w:val="Normal1"/>
              <w:widowControl w:val="0"/>
              <w:pBdr>
                <w:top w:val="nil"/>
                <w:left w:val="nil"/>
                <w:bottom w:val="nil"/>
                <w:right w:val="nil"/>
                <w:between w:val="nil"/>
              </w:pBdr>
              <w:jc w:val="center"/>
              <w:rPr>
                <w:b/>
              </w:rPr>
            </w:pPr>
            <w:r>
              <w:rPr>
                <w:b/>
              </w:rPr>
              <w:t xml:space="preserve">Advantages </w:t>
            </w:r>
          </w:p>
        </w:tc>
        <w:tc>
          <w:tcPr>
            <w:tcW w:w="4514" w:type="dxa"/>
            <w:shd w:val="clear" w:color="auto" w:fill="auto"/>
            <w:tcMar>
              <w:top w:w="100" w:type="dxa"/>
              <w:left w:w="100" w:type="dxa"/>
              <w:bottom w:w="100" w:type="dxa"/>
              <w:right w:w="100" w:type="dxa"/>
            </w:tcMar>
          </w:tcPr>
          <w:p w14:paraId="0E366800" w14:textId="77777777" w:rsidR="006E0102" w:rsidRDefault="00DD7794">
            <w:pPr>
              <w:pStyle w:val="Normal1"/>
              <w:widowControl w:val="0"/>
              <w:pBdr>
                <w:top w:val="nil"/>
                <w:left w:val="nil"/>
                <w:bottom w:val="nil"/>
                <w:right w:val="nil"/>
                <w:between w:val="nil"/>
              </w:pBdr>
              <w:jc w:val="center"/>
              <w:rPr>
                <w:b/>
              </w:rPr>
            </w:pPr>
            <w:r>
              <w:rPr>
                <w:b/>
              </w:rPr>
              <w:t>Disadvantages</w:t>
            </w:r>
          </w:p>
        </w:tc>
      </w:tr>
      <w:tr w:rsidR="006E0102" w14:paraId="4F570A3F" w14:textId="77777777">
        <w:tc>
          <w:tcPr>
            <w:tcW w:w="4514" w:type="dxa"/>
            <w:shd w:val="clear" w:color="auto" w:fill="auto"/>
            <w:tcMar>
              <w:top w:w="100" w:type="dxa"/>
              <w:left w:w="100" w:type="dxa"/>
              <w:bottom w:w="100" w:type="dxa"/>
              <w:right w:w="100" w:type="dxa"/>
            </w:tcMar>
          </w:tcPr>
          <w:p w14:paraId="3CBC89C5" w14:textId="77777777" w:rsidR="006E0102" w:rsidRDefault="00DD7794">
            <w:pPr>
              <w:pStyle w:val="Normal1"/>
              <w:widowControl w:val="0"/>
              <w:numPr>
                <w:ilvl w:val="0"/>
                <w:numId w:val="3"/>
              </w:numPr>
              <w:pBdr>
                <w:top w:val="nil"/>
                <w:left w:val="nil"/>
                <w:bottom w:val="nil"/>
                <w:right w:val="nil"/>
                <w:between w:val="nil"/>
              </w:pBdr>
            </w:pPr>
            <w:r>
              <w:t xml:space="preserve">The functions of SPSS generally help statistical evaluators generate relevant statistical functions in a very simple way with the help of specific algorithms. </w:t>
            </w:r>
          </w:p>
          <w:p w14:paraId="27FE1652" w14:textId="77777777" w:rsidR="006E0102" w:rsidRDefault="00DD7794">
            <w:pPr>
              <w:pStyle w:val="Normal1"/>
              <w:widowControl w:val="0"/>
              <w:numPr>
                <w:ilvl w:val="0"/>
                <w:numId w:val="3"/>
              </w:numPr>
              <w:pBdr>
                <w:top w:val="nil"/>
                <w:left w:val="nil"/>
                <w:bottom w:val="nil"/>
                <w:right w:val="nil"/>
                <w:between w:val="nil"/>
              </w:pBdr>
            </w:pPr>
            <w:r>
              <w:t>The SPSS software generally helps an organisation in different businesses segment such as creati</w:t>
            </w:r>
            <w:r>
              <w:t>ng market segmentation, getting uncovered information about the market, and creating network design (</w:t>
            </w:r>
            <w:r>
              <w:rPr>
                <w:highlight w:val="white"/>
              </w:rPr>
              <w:t>Jakovljević, 2022)</w:t>
            </w:r>
            <w:r>
              <w:t xml:space="preserve">. </w:t>
            </w:r>
          </w:p>
          <w:p w14:paraId="59AB13C4" w14:textId="77777777" w:rsidR="006E0102" w:rsidRDefault="00DD7794">
            <w:pPr>
              <w:pStyle w:val="Normal1"/>
              <w:widowControl w:val="0"/>
              <w:numPr>
                <w:ilvl w:val="0"/>
                <w:numId w:val="3"/>
              </w:numPr>
              <w:pBdr>
                <w:top w:val="nil"/>
                <w:left w:val="nil"/>
                <w:bottom w:val="nil"/>
                <w:right w:val="nil"/>
                <w:between w:val="nil"/>
              </w:pBdr>
            </w:pPr>
            <w:r>
              <w:t>This specific software incorporates some new-age technological advantages such as artificial intelligence and machine learning that he</w:t>
            </w:r>
            <w:r>
              <w:t xml:space="preserve">lp to do statistical calculations more easily. </w:t>
            </w:r>
          </w:p>
          <w:p w14:paraId="13222717" w14:textId="77777777" w:rsidR="006E0102" w:rsidRDefault="00DD7794">
            <w:pPr>
              <w:pStyle w:val="Normal1"/>
              <w:widowControl w:val="0"/>
              <w:numPr>
                <w:ilvl w:val="0"/>
                <w:numId w:val="3"/>
              </w:numPr>
              <w:pBdr>
                <w:top w:val="nil"/>
                <w:left w:val="nil"/>
                <w:bottom w:val="nil"/>
                <w:right w:val="nil"/>
                <w:between w:val="nil"/>
              </w:pBdr>
            </w:pPr>
            <w:r>
              <w:t>SPSS and Excel are also that specific software that provides an evaluator with the opportunity to solve complex problems such as trigonometric, arithmetic and algebra (</w:t>
            </w:r>
            <w:r>
              <w:rPr>
                <w:highlight w:val="white"/>
              </w:rPr>
              <w:t>Jakovljević, 2022)</w:t>
            </w:r>
            <w:r>
              <w:t xml:space="preserve">. </w:t>
            </w:r>
          </w:p>
          <w:p w14:paraId="20424B83" w14:textId="77777777" w:rsidR="006E0102" w:rsidRDefault="00DD7794">
            <w:pPr>
              <w:pStyle w:val="Normal1"/>
              <w:widowControl w:val="0"/>
              <w:numPr>
                <w:ilvl w:val="0"/>
                <w:numId w:val="3"/>
              </w:numPr>
              <w:pBdr>
                <w:top w:val="nil"/>
                <w:left w:val="nil"/>
                <w:bottom w:val="nil"/>
                <w:right w:val="nil"/>
                <w:between w:val="nil"/>
              </w:pBdr>
            </w:pPr>
            <w:r>
              <w:t xml:space="preserve">On the other hand, there are specific report generator activities in the SPSS software where organisations can generate relevant business investigation reports according to specific business scenarios. </w:t>
            </w:r>
          </w:p>
        </w:tc>
        <w:tc>
          <w:tcPr>
            <w:tcW w:w="4514" w:type="dxa"/>
            <w:shd w:val="clear" w:color="auto" w:fill="auto"/>
            <w:tcMar>
              <w:top w:w="100" w:type="dxa"/>
              <w:left w:w="100" w:type="dxa"/>
              <w:bottom w:w="100" w:type="dxa"/>
              <w:right w:w="100" w:type="dxa"/>
            </w:tcMar>
          </w:tcPr>
          <w:p w14:paraId="2A57B63C" w14:textId="77777777" w:rsidR="006E0102" w:rsidRDefault="00DD7794">
            <w:pPr>
              <w:pStyle w:val="Normal1"/>
              <w:widowControl w:val="0"/>
              <w:numPr>
                <w:ilvl w:val="0"/>
                <w:numId w:val="2"/>
              </w:numPr>
              <w:pBdr>
                <w:top w:val="nil"/>
                <w:left w:val="nil"/>
                <w:bottom w:val="nil"/>
                <w:right w:val="nil"/>
                <w:between w:val="nil"/>
              </w:pBdr>
            </w:pPr>
            <w:r>
              <w:t>The cost of SPSS software is quite high which makes t</w:t>
            </w:r>
            <w:r>
              <w:t xml:space="preserve">his software very expensive for several users. </w:t>
            </w:r>
          </w:p>
          <w:p w14:paraId="01F6E6E1" w14:textId="77777777" w:rsidR="006E0102" w:rsidRDefault="00DD7794">
            <w:pPr>
              <w:pStyle w:val="Normal1"/>
              <w:widowControl w:val="0"/>
              <w:numPr>
                <w:ilvl w:val="0"/>
                <w:numId w:val="2"/>
              </w:numPr>
              <w:pBdr>
                <w:top w:val="nil"/>
                <w:left w:val="nil"/>
                <w:bottom w:val="nil"/>
                <w:right w:val="nil"/>
                <w:between w:val="nil"/>
              </w:pBdr>
            </w:pPr>
            <w:r>
              <w:t>SPSS software has some limitations where big data can not be calculated as accurately as Excel. Duwe to that several business organisations can not use this software to make their business decisions (</w:t>
            </w:r>
            <w:r>
              <w:rPr>
                <w:highlight w:val="white"/>
              </w:rPr>
              <w:t>Opie and</w:t>
            </w:r>
            <w:r>
              <w:rPr>
                <w:highlight w:val="white"/>
              </w:rPr>
              <w:t xml:space="preserve"> Brown, 2019)</w:t>
            </w:r>
            <w:r>
              <w:t xml:space="preserve">. </w:t>
            </w:r>
          </w:p>
          <w:p w14:paraId="7803F95C" w14:textId="77777777" w:rsidR="006E0102" w:rsidRDefault="00DD7794">
            <w:pPr>
              <w:pStyle w:val="Normal1"/>
              <w:widowControl w:val="0"/>
              <w:numPr>
                <w:ilvl w:val="0"/>
                <w:numId w:val="2"/>
              </w:numPr>
              <w:pBdr>
                <w:top w:val="nil"/>
                <w:left w:val="nil"/>
                <w:bottom w:val="nil"/>
                <w:right w:val="nil"/>
                <w:between w:val="nil"/>
              </w:pBdr>
            </w:pPr>
            <w:r>
              <w:t xml:space="preserve">There are several industries where large data sets are used to make relevant business decisions and considerations where this software can not be used properly as Excel. </w:t>
            </w:r>
          </w:p>
          <w:p w14:paraId="4B824465" w14:textId="77777777" w:rsidR="006E0102" w:rsidRDefault="00DD7794">
            <w:pPr>
              <w:pStyle w:val="Normal1"/>
              <w:widowControl w:val="0"/>
              <w:numPr>
                <w:ilvl w:val="0"/>
                <w:numId w:val="2"/>
              </w:numPr>
            </w:pPr>
            <w:r>
              <w:t>In terms of Excel, it can be said that there are some specific statis</w:t>
            </w:r>
            <w:r>
              <w:t>tical calculations which are relevant to any other statistical analysis tools (</w:t>
            </w:r>
            <w:r>
              <w:rPr>
                <w:highlight w:val="white"/>
              </w:rPr>
              <w:t>Opie and Brown, 2019)</w:t>
            </w:r>
            <w:r>
              <w:t xml:space="preserve">. </w:t>
            </w:r>
          </w:p>
          <w:p w14:paraId="5F86BEEA" w14:textId="77777777" w:rsidR="006E0102" w:rsidRDefault="00DD7794">
            <w:pPr>
              <w:pStyle w:val="Normal1"/>
              <w:widowControl w:val="0"/>
              <w:numPr>
                <w:ilvl w:val="0"/>
                <w:numId w:val="2"/>
              </w:numPr>
            </w:pPr>
            <w:r>
              <w:t xml:space="preserve">SPSS software requires relevant training to operate this software by using every available application in this software. </w:t>
            </w:r>
          </w:p>
        </w:tc>
      </w:tr>
    </w:tbl>
    <w:p w14:paraId="5930FAA9" w14:textId="77777777" w:rsidR="006E0102" w:rsidRDefault="00DD7794">
      <w:pPr>
        <w:pStyle w:val="Normal1"/>
        <w:jc w:val="center"/>
        <w:rPr>
          <w:b/>
        </w:rPr>
      </w:pPr>
      <w:r>
        <w:rPr>
          <w:b/>
        </w:rPr>
        <w:t xml:space="preserve">Table 4: Advantages and </w:t>
      </w:r>
      <w:r>
        <w:rPr>
          <w:b/>
        </w:rPr>
        <w:t>Disadvantages of using SPSS and Excel</w:t>
      </w:r>
    </w:p>
    <w:p w14:paraId="470D1530" w14:textId="77777777" w:rsidR="006E0102" w:rsidRDefault="00DD7794">
      <w:pPr>
        <w:pStyle w:val="Normal1"/>
        <w:jc w:val="center"/>
      </w:pPr>
      <w:r>
        <w:t>(Source: Self-developed)</w:t>
      </w:r>
    </w:p>
    <w:p w14:paraId="5BF2AC93" w14:textId="77777777" w:rsidR="006E0102" w:rsidRDefault="00DD7794">
      <w:pPr>
        <w:pStyle w:val="1"/>
      </w:pPr>
      <w:bookmarkStart w:id="25" w:name="_re8xp7592gj" w:colFirst="0" w:colLast="0"/>
      <w:bookmarkStart w:id="26" w:name="_Toc122193362"/>
      <w:bookmarkEnd w:id="25"/>
      <w:r>
        <w:t>Conclusion</w:t>
      </w:r>
      <w:bookmarkEnd w:id="26"/>
    </w:p>
    <w:p w14:paraId="07D370F4" w14:textId="77777777" w:rsidR="006E0102" w:rsidRDefault="00DD7794">
      <w:pPr>
        <w:pStyle w:val="Normal1"/>
      </w:pPr>
      <w:r>
        <w:t>Based on the overall analysis and evaluation it can be said that visualisation and arranging data sets accurately generally helps to transform raw data into relevant pre-processed da</w:t>
      </w:r>
      <w:r>
        <w:t xml:space="preserve">tasets which can mitigate errors. It can be concluded that statistical tools such as SPSS and excel plates may be used to conduct specific statistical analyses such as IF, clustering and Pivot table preparation which can support business decisions through </w:t>
      </w:r>
      <w:r>
        <w:t>relevant assertions. Through these specific data sets the overall market segmentations can be perfectly interpreted which can help to understand specific demands and targeted market preferences. This study can be used to evaluate how statistical evaluation</w:t>
      </w:r>
      <w:r>
        <w:t xml:space="preserve">s support business analytics to make strategic decisions. </w:t>
      </w:r>
    </w:p>
    <w:p w14:paraId="55A0E32E" w14:textId="77777777" w:rsidR="006E0102" w:rsidRDefault="00DD7794">
      <w:pPr>
        <w:pStyle w:val="Normal1"/>
      </w:pPr>
      <w:r>
        <w:br w:type="page"/>
      </w:r>
    </w:p>
    <w:p w14:paraId="183851CD" w14:textId="77777777" w:rsidR="006E0102" w:rsidRDefault="00DD7794">
      <w:pPr>
        <w:pStyle w:val="1"/>
      </w:pPr>
      <w:bookmarkStart w:id="27" w:name="_g1q8ayp63bee" w:colFirst="0" w:colLast="0"/>
      <w:bookmarkStart w:id="28" w:name="_Toc122193363"/>
      <w:bookmarkEnd w:id="27"/>
      <w:r>
        <w:t>References</w:t>
      </w:r>
      <w:bookmarkEnd w:id="28"/>
      <w:r>
        <w:t xml:space="preserve"> </w:t>
      </w:r>
    </w:p>
    <w:p w14:paraId="7CF89C26" w14:textId="77777777" w:rsidR="001F5B74" w:rsidRDefault="001F5B74" w:rsidP="00AD1666">
      <w:pPr>
        <w:pStyle w:val="Normal1"/>
        <w:spacing w:before="240"/>
        <w:rPr>
          <w:highlight w:val="white"/>
        </w:rPr>
      </w:pPr>
      <w:r>
        <w:rPr>
          <w:highlight w:val="white"/>
        </w:rPr>
        <w:t xml:space="preserve">Abasova, J., Janosik, J., Simoncicova, V. and Tanuska, P., 2018, June. Proposal of effective preprocessing techniques of financial data. In </w:t>
      </w:r>
      <w:r>
        <w:rPr>
          <w:i/>
          <w:highlight w:val="white"/>
        </w:rPr>
        <w:t>2018 IEEE 22nd International Conference on Intelligent Engineering Systems (INES)</w:t>
      </w:r>
      <w:r>
        <w:rPr>
          <w:highlight w:val="white"/>
        </w:rPr>
        <w:t xml:space="preserve"> (pp. 000293-000298). IEEE.</w:t>
      </w:r>
    </w:p>
    <w:p w14:paraId="688B64AC" w14:textId="77777777" w:rsidR="001F5B74" w:rsidRDefault="001F5B74" w:rsidP="00AD1666">
      <w:pPr>
        <w:pStyle w:val="Normal1"/>
        <w:spacing w:before="240"/>
        <w:rPr>
          <w:highlight w:val="white"/>
        </w:rPr>
      </w:pPr>
      <w:r>
        <w:rPr>
          <w:color w:val="222222"/>
          <w:highlight w:val="white"/>
        </w:rPr>
        <w:t xml:space="preserve">Akhil, R.P. and Das, B.B., 2019. Cost reduction techniques on MEP projects. In </w:t>
      </w:r>
      <w:r>
        <w:rPr>
          <w:i/>
          <w:highlight w:val="white"/>
        </w:rPr>
        <w:t>Sustainable Construction and Building Materials</w:t>
      </w:r>
      <w:r>
        <w:rPr>
          <w:highlight w:val="white"/>
        </w:rPr>
        <w:t xml:space="preserve"> (pp. 495-517). Springer, Singapore.</w:t>
      </w:r>
    </w:p>
    <w:p w14:paraId="46A218E3" w14:textId="77777777" w:rsidR="001F5B74" w:rsidRDefault="001F5B74" w:rsidP="00AD1666">
      <w:pPr>
        <w:pStyle w:val="Normal1"/>
        <w:spacing w:before="240"/>
        <w:rPr>
          <w:highlight w:val="white"/>
        </w:rPr>
      </w:pPr>
      <w:r>
        <w:rPr>
          <w:highlight w:val="white"/>
        </w:rPr>
        <w:t xml:space="preserve">Cobham, A. and Janský, P., 2020. </w:t>
      </w:r>
      <w:r>
        <w:rPr>
          <w:i/>
          <w:highlight w:val="white"/>
        </w:rPr>
        <w:t>Estimating illicit financial flows: A critical guide to the data, methodologies, and findings</w:t>
      </w:r>
      <w:r>
        <w:rPr>
          <w:highlight w:val="white"/>
        </w:rPr>
        <w:t xml:space="preserve"> (p. 224). Oxford University Press.</w:t>
      </w:r>
    </w:p>
    <w:p w14:paraId="53A1A6B6" w14:textId="77777777" w:rsidR="001F5B74" w:rsidRDefault="001F5B74" w:rsidP="00AD1666">
      <w:pPr>
        <w:pStyle w:val="Normal1"/>
        <w:spacing w:before="240"/>
        <w:rPr>
          <w:highlight w:val="white"/>
        </w:rPr>
      </w:pPr>
      <w:r>
        <w:rPr>
          <w:highlight w:val="white"/>
        </w:rPr>
        <w:t xml:space="preserve">Du, Y., Fu, Z. and Calhoun, V.D., 2018. Classification and prediction of brain disorders using functional connectivity: promising but challenging. </w:t>
      </w:r>
      <w:r>
        <w:rPr>
          <w:i/>
          <w:highlight w:val="white"/>
        </w:rPr>
        <w:t>Frontiers in neuroscience</w:t>
      </w:r>
      <w:r>
        <w:rPr>
          <w:highlight w:val="white"/>
        </w:rPr>
        <w:t xml:space="preserve">, </w:t>
      </w:r>
      <w:r>
        <w:rPr>
          <w:i/>
          <w:highlight w:val="white"/>
        </w:rPr>
        <w:t>12</w:t>
      </w:r>
      <w:r>
        <w:rPr>
          <w:highlight w:val="white"/>
        </w:rPr>
        <w:t>, p.525.</w:t>
      </w:r>
    </w:p>
    <w:p w14:paraId="7B8583AF" w14:textId="77777777" w:rsidR="001F5B74" w:rsidRDefault="001F5B74" w:rsidP="00AD1666">
      <w:pPr>
        <w:pStyle w:val="Normal1"/>
        <w:spacing w:before="240"/>
        <w:rPr>
          <w:highlight w:val="white"/>
        </w:rPr>
      </w:pPr>
      <w:r>
        <w:rPr>
          <w:highlight w:val="white"/>
        </w:rPr>
        <w:t xml:space="preserve">Govender, P. and Sivakumar, V., 2020. Application of k-means and hierarchical clustering techniques for analysis of air pollution: A review (1980–2019). </w:t>
      </w:r>
      <w:r>
        <w:rPr>
          <w:i/>
          <w:highlight w:val="white"/>
        </w:rPr>
        <w:t>Atmospheric pollution research</w:t>
      </w:r>
      <w:r>
        <w:rPr>
          <w:highlight w:val="white"/>
        </w:rPr>
        <w:t xml:space="preserve">, </w:t>
      </w:r>
      <w:r>
        <w:rPr>
          <w:i/>
          <w:highlight w:val="white"/>
        </w:rPr>
        <w:t>11</w:t>
      </w:r>
      <w:r>
        <w:rPr>
          <w:highlight w:val="white"/>
        </w:rPr>
        <w:t>(1), pp.40-56.</w:t>
      </w:r>
    </w:p>
    <w:p w14:paraId="4C19BC2C" w14:textId="77777777" w:rsidR="001F5B74" w:rsidRDefault="001F5B74" w:rsidP="00AD1666">
      <w:pPr>
        <w:pStyle w:val="Normal1"/>
        <w:spacing w:before="240"/>
        <w:rPr>
          <w:highlight w:val="white"/>
        </w:rPr>
      </w:pPr>
      <w:r>
        <w:rPr>
          <w:highlight w:val="white"/>
        </w:rPr>
        <w:t xml:space="preserve">Guerrero, H., 2018. </w:t>
      </w:r>
      <w:r>
        <w:rPr>
          <w:i/>
          <w:highlight w:val="white"/>
        </w:rPr>
        <w:t>Excel data analysis: Modeling and simulation</w:t>
      </w:r>
      <w:r>
        <w:rPr>
          <w:highlight w:val="white"/>
        </w:rPr>
        <w:t>. Springer.</w:t>
      </w:r>
    </w:p>
    <w:p w14:paraId="1254B788" w14:textId="77777777" w:rsidR="001F5B74" w:rsidRDefault="001F5B74" w:rsidP="00AD1666">
      <w:pPr>
        <w:pStyle w:val="Normal1"/>
        <w:spacing w:before="240"/>
        <w:rPr>
          <w:highlight w:val="white"/>
        </w:rPr>
      </w:pPr>
      <w:r>
        <w:rPr>
          <w:highlight w:val="white"/>
        </w:rPr>
        <w:t xml:space="preserve">Huang, S., Kang, Z. and Xu, Z., 2018. Self-weighted multi-view clustering with soft capped norm. </w:t>
      </w:r>
      <w:r>
        <w:rPr>
          <w:i/>
          <w:highlight w:val="white"/>
        </w:rPr>
        <w:t>Knowledge-Based Systems</w:t>
      </w:r>
      <w:r>
        <w:rPr>
          <w:highlight w:val="white"/>
        </w:rPr>
        <w:t xml:space="preserve">, </w:t>
      </w:r>
      <w:r>
        <w:rPr>
          <w:i/>
          <w:highlight w:val="white"/>
        </w:rPr>
        <w:t>158</w:t>
      </w:r>
      <w:r>
        <w:rPr>
          <w:highlight w:val="white"/>
        </w:rPr>
        <w:t>, pp.1-8.</w:t>
      </w:r>
    </w:p>
    <w:p w14:paraId="5711A430" w14:textId="77777777" w:rsidR="001F5B74" w:rsidRDefault="001F5B74" w:rsidP="00AD1666">
      <w:pPr>
        <w:pStyle w:val="Normal1"/>
        <w:spacing w:before="240"/>
        <w:rPr>
          <w:highlight w:val="white"/>
        </w:rPr>
      </w:pPr>
      <w:r>
        <w:rPr>
          <w:highlight w:val="white"/>
        </w:rPr>
        <w:t xml:space="preserve">Huber, S., Wiemer, H., Schneider, D. and Ihlenfeldt, S., 2019. DMME: Data mining methodology for engineering applications–a holistic extension to the CRISP-DM model. </w:t>
      </w:r>
      <w:r>
        <w:rPr>
          <w:i/>
          <w:highlight w:val="white"/>
        </w:rPr>
        <w:t>Procedia Cirp</w:t>
      </w:r>
      <w:r>
        <w:rPr>
          <w:highlight w:val="white"/>
        </w:rPr>
        <w:t xml:space="preserve">, </w:t>
      </w:r>
      <w:r>
        <w:rPr>
          <w:i/>
          <w:highlight w:val="white"/>
        </w:rPr>
        <w:t>79</w:t>
      </w:r>
      <w:r>
        <w:rPr>
          <w:highlight w:val="white"/>
        </w:rPr>
        <w:t>, pp.403-408.</w:t>
      </w:r>
    </w:p>
    <w:p w14:paraId="5AD49FBA" w14:textId="77777777" w:rsidR="001F5B74" w:rsidRDefault="001F5B74" w:rsidP="00AD1666">
      <w:pPr>
        <w:pStyle w:val="Normal1"/>
        <w:spacing w:before="240"/>
        <w:rPr>
          <w:highlight w:val="white"/>
        </w:rPr>
      </w:pPr>
      <w:r>
        <w:rPr>
          <w:highlight w:val="white"/>
        </w:rPr>
        <w:t xml:space="preserve">Jakovljević, N., 2022. Remote work in audit in the private and public sector in the Republic of Serbia. </w:t>
      </w:r>
      <w:r>
        <w:rPr>
          <w:i/>
          <w:highlight w:val="white"/>
        </w:rPr>
        <w:t>Bizinfo (Blace)</w:t>
      </w:r>
      <w:r>
        <w:rPr>
          <w:highlight w:val="white"/>
        </w:rPr>
        <w:t xml:space="preserve">, </w:t>
      </w:r>
      <w:r>
        <w:rPr>
          <w:i/>
          <w:highlight w:val="white"/>
        </w:rPr>
        <w:t>13</w:t>
      </w:r>
      <w:r>
        <w:rPr>
          <w:highlight w:val="white"/>
        </w:rPr>
        <w:t>(1), pp.65-70.</w:t>
      </w:r>
    </w:p>
    <w:p w14:paraId="2A0077B1" w14:textId="77777777" w:rsidR="001F5B74" w:rsidRDefault="001F5B74" w:rsidP="00AD1666">
      <w:pPr>
        <w:pStyle w:val="Normal1"/>
        <w:spacing w:before="240"/>
        <w:rPr>
          <w:highlight w:val="white"/>
        </w:rPr>
      </w:pPr>
      <w:r>
        <w:rPr>
          <w:highlight w:val="white"/>
        </w:rPr>
        <w:t>Khadka, B., 2019. Data analysis theory and practice: Case: Python and Excel Tools.</w:t>
      </w:r>
    </w:p>
    <w:p w14:paraId="6EFC81F6" w14:textId="77777777" w:rsidR="001F5B74" w:rsidRDefault="001F5B74" w:rsidP="00AD1666">
      <w:pPr>
        <w:pStyle w:val="Normal1"/>
        <w:spacing w:before="240"/>
        <w:rPr>
          <w:highlight w:val="white"/>
        </w:rPr>
      </w:pPr>
      <w:r>
        <w:rPr>
          <w:highlight w:val="white"/>
        </w:rPr>
        <w:t xml:space="preserve">Opie, C. and Brown, D. eds., 2019. </w:t>
      </w:r>
      <w:r>
        <w:rPr>
          <w:i/>
          <w:highlight w:val="white"/>
        </w:rPr>
        <w:t>Getting started in your educational research: Design, data production and analysis</w:t>
      </w:r>
      <w:r>
        <w:rPr>
          <w:highlight w:val="white"/>
        </w:rPr>
        <w:t>. Sage.</w:t>
      </w:r>
    </w:p>
    <w:p w14:paraId="6812B134" w14:textId="77777777" w:rsidR="001F5B74" w:rsidRDefault="001F5B74" w:rsidP="00AD1666">
      <w:pPr>
        <w:pStyle w:val="Normal1"/>
        <w:spacing w:before="240"/>
        <w:rPr>
          <w:highlight w:val="white"/>
        </w:rPr>
      </w:pPr>
      <w:r>
        <w:rPr>
          <w:highlight w:val="white"/>
        </w:rPr>
        <w:t xml:space="preserve">Ouassini, I., 2018. An introduction to the concept of incremental budgeting and beyond budgeting. </w:t>
      </w:r>
      <w:r>
        <w:rPr>
          <w:i/>
          <w:highlight w:val="white"/>
        </w:rPr>
        <w:t>Available at SSRN 3140059</w:t>
      </w:r>
      <w:r>
        <w:rPr>
          <w:highlight w:val="white"/>
        </w:rPr>
        <w:t>.</w:t>
      </w:r>
    </w:p>
    <w:p w14:paraId="3024F507" w14:textId="77777777" w:rsidR="001F5B74" w:rsidRDefault="001F5B74" w:rsidP="00AD1666">
      <w:pPr>
        <w:pStyle w:val="Normal1"/>
        <w:spacing w:before="240"/>
        <w:rPr>
          <w:highlight w:val="white"/>
        </w:rPr>
      </w:pPr>
      <w:r>
        <w:rPr>
          <w:highlight w:val="white"/>
        </w:rPr>
        <w:t xml:space="preserve">Qarkaxhija, J., 2018. Database creation through if, vlookup, sum and sumif functions of Microsoft Excel. </w:t>
      </w:r>
      <w:r>
        <w:rPr>
          <w:i/>
          <w:highlight w:val="white"/>
        </w:rPr>
        <w:t>Prizren Social Science Journal</w:t>
      </w:r>
      <w:r>
        <w:rPr>
          <w:highlight w:val="white"/>
        </w:rPr>
        <w:t xml:space="preserve">, </w:t>
      </w:r>
      <w:r>
        <w:rPr>
          <w:i/>
          <w:highlight w:val="white"/>
        </w:rPr>
        <w:t>2</w:t>
      </w:r>
      <w:r>
        <w:rPr>
          <w:highlight w:val="white"/>
        </w:rPr>
        <w:t>(2), pp.27-34.</w:t>
      </w:r>
    </w:p>
    <w:p w14:paraId="14D8DEEB" w14:textId="77777777" w:rsidR="001F5B74" w:rsidRDefault="001F5B74" w:rsidP="00AD1666">
      <w:pPr>
        <w:pStyle w:val="Normal1"/>
        <w:spacing w:before="240"/>
        <w:rPr>
          <w:highlight w:val="white"/>
        </w:rPr>
      </w:pPr>
      <w:r>
        <w:rPr>
          <w:highlight w:val="white"/>
        </w:rPr>
        <w:t xml:space="preserve">Ranta, V., Aarikka-Stenroos, L. and Mäkinen, S.J., 2018. Creating value in the circular economy: A structured multiple-case analysis of business models. </w:t>
      </w:r>
      <w:r>
        <w:rPr>
          <w:i/>
          <w:highlight w:val="white"/>
        </w:rPr>
        <w:t>Journal of cleaner production</w:t>
      </w:r>
      <w:r>
        <w:rPr>
          <w:highlight w:val="white"/>
        </w:rPr>
        <w:t xml:space="preserve">, </w:t>
      </w:r>
      <w:r>
        <w:rPr>
          <w:i/>
          <w:highlight w:val="white"/>
        </w:rPr>
        <w:t>201</w:t>
      </w:r>
      <w:r>
        <w:rPr>
          <w:highlight w:val="white"/>
        </w:rPr>
        <w:t>, pp.988-1000.</w:t>
      </w:r>
    </w:p>
    <w:p w14:paraId="5EEC9AE3" w14:textId="77777777" w:rsidR="001F5B74" w:rsidRDefault="001F5B74" w:rsidP="00AD1666">
      <w:pPr>
        <w:pStyle w:val="Normal1"/>
        <w:spacing w:before="240"/>
        <w:rPr>
          <w:highlight w:val="white"/>
        </w:rPr>
      </w:pPr>
      <w:r>
        <w:rPr>
          <w:highlight w:val="white"/>
        </w:rPr>
        <w:t xml:space="preserve">Regin, R. and Menakadevi, T., 2019. Dynamic clustering mechanism to avoid congestion control in vehicular ad hoc networks based on node density. </w:t>
      </w:r>
      <w:r>
        <w:rPr>
          <w:i/>
          <w:highlight w:val="white"/>
        </w:rPr>
        <w:t>Wireless Personal Communications</w:t>
      </w:r>
      <w:r>
        <w:rPr>
          <w:highlight w:val="white"/>
        </w:rPr>
        <w:t xml:space="preserve">, </w:t>
      </w:r>
      <w:r>
        <w:rPr>
          <w:i/>
          <w:highlight w:val="white"/>
        </w:rPr>
        <w:t>107</w:t>
      </w:r>
      <w:r>
        <w:rPr>
          <w:highlight w:val="white"/>
        </w:rPr>
        <w:t>(4), pp.1911-1931.</w:t>
      </w:r>
    </w:p>
    <w:p w14:paraId="35FED52D" w14:textId="77777777" w:rsidR="001F5B74" w:rsidRDefault="001F5B74" w:rsidP="00AD1666">
      <w:pPr>
        <w:pStyle w:val="Normal1"/>
        <w:spacing w:before="240"/>
        <w:rPr>
          <w:highlight w:val="white"/>
        </w:rPr>
      </w:pPr>
      <w:r>
        <w:rPr>
          <w:highlight w:val="white"/>
        </w:rPr>
        <w:t xml:space="preserve">Syakur, M.A., Khotimah, B.K., Rochman, E.M.S. and Satoto, B.D., 2018, April. Integration k-means clustering method and elbow method for identification of the best customer profile cluster. In </w:t>
      </w:r>
      <w:r>
        <w:rPr>
          <w:i/>
          <w:highlight w:val="white"/>
        </w:rPr>
        <w:t>IOP conference series: materials science and engineering</w:t>
      </w:r>
      <w:r>
        <w:rPr>
          <w:highlight w:val="white"/>
        </w:rPr>
        <w:t xml:space="preserve"> (Vol. 336, No. 1, p. 012017). IOP Publishing.</w:t>
      </w:r>
    </w:p>
    <w:p w14:paraId="0C44E99B" w14:textId="77777777" w:rsidR="001F5B74" w:rsidRDefault="001F5B74" w:rsidP="00AD1666">
      <w:pPr>
        <w:pStyle w:val="Normal1"/>
        <w:spacing w:before="240"/>
        <w:rPr>
          <w:highlight w:val="white"/>
        </w:rPr>
      </w:pPr>
      <w:r>
        <w:rPr>
          <w:highlight w:val="white"/>
        </w:rPr>
        <w:t xml:space="preserve">Zhong, Y. and Jiang, H., 2019, June. Application of Excel in Financial Management Teaching. In </w:t>
      </w:r>
      <w:r>
        <w:rPr>
          <w:i/>
          <w:highlight w:val="white"/>
        </w:rPr>
        <w:t>3rd International Conference on Economics and Management, Education, Humanities and Social Sciences (EMEHSS 2019)</w:t>
      </w:r>
      <w:r>
        <w:rPr>
          <w:highlight w:val="white"/>
        </w:rPr>
        <w:t xml:space="preserve"> (pp. 186-189). Atlantis Press.</w:t>
      </w:r>
    </w:p>
    <w:p w14:paraId="22759138" w14:textId="77777777" w:rsidR="006E0102" w:rsidRDefault="00DD7794">
      <w:pPr>
        <w:pStyle w:val="Normal1"/>
        <w:spacing w:before="240" w:after="240"/>
        <w:rPr>
          <w:highlight w:val="white"/>
        </w:rPr>
      </w:pPr>
      <w:r>
        <w:rPr>
          <w:highlight w:val="white"/>
        </w:rPr>
        <w:t xml:space="preserve"> </w:t>
      </w:r>
    </w:p>
    <w:p w14:paraId="1350C892" w14:textId="77777777" w:rsidR="006E0102" w:rsidRDefault="006E0102">
      <w:pPr>
        <w:pStyle w:val="Normal1"/>
        <w:rPr>
          <w:highlight w:val="white"/>
        </w:rPr>
      </w:pPr>
    </w:p>
    <w:sectPr w:rsidR="006E0102" w:rsidSect="00C57AB5">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DB64B" w14:textId="77777777" w:rsidR="0000433F" w:rsidRDefault="0000433F" w:rsidP="00CC31A8">
      <w:pPr>
        <w:spacing w:line="240" w:lineRule="auto"/>
      </w:pPr>
      <w:r>
        <w:separator/>
      </w:r>
    </w:p>
  </w:endnote>
  <w:endnote w:type="continuationSeparator" w:id="0">
    <w:p w14:paraId="56CDB8D8" w14:textId="77777777" w:rsidR="0000433F" w:rsidRDefault="0000433F" w:rsidP="00CC31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314266"/>
      <w:docPartObj>
        <w:docPartGallery w:val="Page Numbers (Bottom of Page)"/>
        <w:docPartUnique/>
      </w:docPartObj>
    </w:sdtPr>
    <w:sdtEndPr>
      <w:rPr>
        <w:noProof/>
        <w:sz w:val="20"/>
        <w:szCs w:val="20"/>
      </w:rPr>
    </w:sdtEndPr>
    <w:sdtContent>
      <w:p w14:paraId="36C7DC93" w14:textId="0C9AA8B8" w:rsidR="00CC31A8" w:rsidRPr="00CC31A8" w:rsidRDefault="00CC31A8">
        <w:pPr>
          <w:pStyle w:val="a9"/>
          <w:jc w:val="right"/>
          <w:rPr>
            <w:sz w:val="20"/>
            <w:szCs w:val="20"/>
          </w:rPr>
        </w:pPr>
        <w:r w:rsidRPr="00CC31A8">
          <w:rPr>
            <w:sz w:val="20"/>
            <w:szCs w:val="20"/>
          </w:rPr>
          <w:fldChar w:fldCharType="begin"/>
        </w:r>
        <w:r w:rsidRPr="00CC31A8">
          <w:rPr>
            <w:sz w:val="20"/>
            <w:szCs w:val="20"/>
          </w:rPr>
          <w:instrText xml:space="preserve"> PAGE   \* MERGEFORMAT </w:instrText>
        </w:r>
        <w:r w:rsidRPr="00CC31A8">
          <w:rPr>
            <w:sz w:val="20"/>
            <w:szCs w:val="20"/>
          </w:rPr>
          <w:fldChar w:fldCharType="separate"/>
        </w:r>
        <w:r w:rsidRPr="00CC31A8">
          <w:rPr>
            <w:noProof/>
            <w:sz w:val="20"/>
            <w:szCs w:val="20"/>
          </w:rPr>
          <w:t>2</w:t>
        </w:r>
        <w:r w:rsidRPr="00CC31A8">
          <w:rPr>
            <w:noProof/>
            <w:sz w:val="20"/>
            <w:szCs w:val="20"/>
          </w:rPr>
          <w:fldChar w:fldCharType="end"/>
        </w:r>
      </w:p>
    </w:sdtContent>
  </w:sdt>
  <w:p w14:paraId="3790CAB5" w14:textId="77777777" w:rsidR="00CC31A8" w:rsidRDefault="00CC31A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FA3E5" w14:textId="77777777" w:rsidR="0000433F" w:rsidRDefault="0000433F" w:rsidP="00CC31A8">
      <w:pPr>
        <w:spacing w:line="240" w:lineRule="auto"/>
      </w:pPr>
      <w:r>
        <w:separator/>
      </w:r>
    </w:p>
  </w:footnote>
  <w:footnote w:type="continuationSeparator" w:id="0">
    <w:p w14:paraId="7C9DCB02" w14:textId="77777777" w:rsidR="0000433F" w:rsidRDefault="0000433F" w:rsidP="00CC31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902BD"/>
    <w:multiLevelType w:val="hybridMultilevel"/>
    <w:tmpl w:val="00000000"/>
    <w:lvl w:ilvl="0" w:tplc="3CCA7A2A">
      <w:start w:val="1"/>
      <w:numFmt w:val="lowerLetter"/>
      <w:lvlText w:val="%1."/>
      <w:lvlJc w:val="left"/>
      <w:pPr>
        <w:ind w:left="720" w:hanging="360"/>
      </w:pPr>
      <w:rPr>
        <w:u w:val="none"/>
      </w:rPr>
    </w:lvl>
    <w:lvl w:ilvl="1" w:tplc="038EA7A2">
      <w:start w:val="1"/>
      <w:numFmt w:val="lowerRoman"/>
      <w:lvlText w:val="%2."/>
      <w:lvlJc w:val="right"/>
      <w:pPr>
        <w:ind w:left="1440" w:hanging="360"/>
      </w:pPr>
      <w:rPr>
        <w:u w:val="none"/>
      </w:rPr>
    </w:lvl>
    <w:lvl w:ilvl="2" w:tplc="93161C0C">
      <w:start w:val="1"/>
      <w:numFmt w:val="decimal"/>
      <w:lvlText w:val="%3."/>
      <w:lvlJc w:val="left"/>
      <w:pPr>
        <w:ind w:left="2160" w:hanging="360"/>
      </w:pPr>
      <w:rPr>
        <w:u w:val="none"/>
      </w:rPr>
    </w:lvl>
    <w:lvl w:ilvl="3" w:tplc="5D144AE8">
      <w:start w:val="1"/>
      <w:numFmt w:val="lowerLetter"/>
      <w:lvlText w:val="%4."/>
      <w:lvlJc w:val="left"/>
      <w:pPr>
        <w:ind w:left="2880" w:hanging="360"/>
      </w:pPr>
      <w:rPr>
        <w:u w:val="none"/>
      </w:rPr>
    </w:lvl>
    <w:lvl w:ilvl="4" w:tplc="F94C82A4">
      <w:start w:val="1"/>
      <w:numFmt w:val="lowerRoman"/>
      <w:lvlText w:val="%5."/>
      <w:lvlJc w:val="right"/>
      <w:pPr>
        <w:ind w:left="3600" w:hanging="360"/>
      </w:pPr>
      <w:rPr>
        <w:u w:val="none"/>
      </w:rPr>
    </w:lvl>
    <w:lvl w:ilvl="5" w:tplc="6AF49EAC">
      <w:start w:val="1"/>
      <w:numFmt w:val="decimal"/>
      <w:lvlText w:val="%6."/>
      <w:lvlJc w:val="left"/>
      <w:pPr>
        <w:ind w:left="4320" w:hanging="360"/>
      </w:pPr>
      <w:rPr>
        <w:u w:val="none"/>
      </w:rPr>
    </w:lvl>
    <w:lvl w:ilvl="6" w:tplc="9BF200A2">
      <w:start w:val="1"/>
      <w:numFmt w:val="lowerLetter"/>
      <w:lvlText w:val="%7."/>
      <w:lvlJc w:val="left"/>
      <w:pPr>
        <w:ind w:left="5040" w:hanging="360"/>
      </w:pPr>
      <w:rPr>
        <w:u w:val="none"/>
      </w:rPr>
    </w:lvl>
    <w:lvl w:ilvl="7" w:tplc="BE78902C">
      <w:start w:val="1"/>
      <w:numFmt w:val="lowerRoman"/>
      <w:lvlText w:val="%8."/>
      <w:lvlJc w:val="right"/>
      <w:pPr>
        <w:ind w:left="5760" w:hanging="360"/>
      </w:pPr>
      <w:rPr>
        <w:u w:val="none"/>
      </w:rPr>
    </w:lvl>
    <w:lvl w:ilvl="8" w:tplc="651A303E">
      <w:start w:val="1"/>
      <w:numFmt w:val="decimal"/>
      <w:lvlText w:val="%9."/>
      <w:lvlJc w:val="left"/>
      <w:pPr>
        <w:ind w:left="6480" w:hanging="360"/>
      </w:pPr>
      <w:rPr>
        <w:u w:val="none"/>
      </w:rPr>
    </w:lvl>
  </w:abstractNum>
  <w:abstractNum w:abstractNumId="1" w15:restartNumberingAfterBreak="0">
    <w:nsid w:val="50A55883"/>
    <w:multiLevelType w:val="hybridMultilevel"/>
    <w:tmpl w:val="00000000"/>
    <w:lvl w:ilvl="0" w:tplc="BA004292">
      <w:start w:val="1"/>
      <w:numFmt w:val="bullet"/>
      <w:lvlText w:val="●"/>
      <w:lvlJc w:val="left"/>
      <w:pPr>
        <w:ind w:left="720" w:hanging="360"/>
      </w:pPr>
      <w:rPr>
        <w:u w:val="none"/>
      </w:rPr>
    </w:lvl>
    <w:lvl w:ilvl="1" w:tplc="6F6CFE78">
      <w:start w:val="1"/>
      <w:numFmt w:val="bullet"/>
      <w:lvlText w:val="○"/>
      <w:lvlJc w:val="left"/>
      <w:pPr>
        <w:ind w:left="1440" w:hanging="360"/>
      </w:pPr>
      <w:rPr>
        <w:u w:val="none"/>
      </w:rPr>
    </w:lvl>
    <w:lvl w:ilvl="2" w:tplc="0F1ACD98">
      <w:start w:val="1"/>
      <w:numFmt w:val="bullet"/>
      <w:lvlText w:val="■"/>
      <w:lvlJc w:val="left"/>
      <w:pPr>
        <w:ind w:left="2160" w:hanging="360"/>
      </w:pPr>
      <w:rPr>
        <w:u w:val="none"/>
      </w:rPr>
    </w:lvl>
    <w:lvl w:ilvl="3" w:tplc="E2264754">
      <w:start w:val="1"/>
      <w:numFmt w:val="bullet"/>
      <w:lvlText w:val="●"/>
      <w:lvlJc w:val="left"/>
      <w:pPr>
        <w:ind w:left="2880" w:hanging="360"/>
      </w:pPr>
      <w:rPr>
        <w:u w:val="none"/>
      </w:rPr>
    </w:lvl>
    <w:lvl w:ilvl="4" w:tplc="E378F286">
      <w:start w:val="1"/>
      <w:numFmt w:val="bullet"/>
      <w:lvlText w:val="○"/>
      <w:lvlJc w:val="left"/>
      <w:pPr>
        <w:ind w:left="3600" w:hanging="360"/>
      </w:pPr>
      <w:rPr>
        <w:u w:val="none"/>
      </w:rPr>
    </w:lvl>
    <w:lvl w:ilvl="5" w:tplc="8288FE3C">
      <w:start w:val="1"/>
      <w:numFmt w:val="bullet"/>
      <w:lvlText w:val="■"/>
      <w:lvlJc w:val="left"/>
      <w:pPr>
        <w:ind w:left="4320" w:hanging="360"/>
      </w:pPr>
      <w:rPr>
        <w:u w:val="none"/>
      </w:rPr>
    </w:lvl>
    <w:lvl w:ilvl="6" w:tplc="C6BA7B72">
      <w:start w:val="1"/>
      <w:numFmt w:val="bullet"/>
      <w:lvlText w:val="●"/>
      <w:lvlJc w:val="left"/>
      <w:pPr>
        <w:ind w:left="5040" w:hanging="360"/>
      </w:pPr>
      <w:rPr>
        <w:u w:val="none"/>
      </w:rPr>
    </w:lvl>
    <w:lvl w:ilvl="7" w:tplc="4F5E49A6">
      <w:start w:val="1"/>
      <w:numFmt w:val="bullet"/>
      <w:lvlText w:val="○"/>
      <w:lvlJc w:val="left"/>
      <w:pPr>
        <w:ind w:left="5760" w:hanging="360"/>
      </w:pPr>
      <w:rPr>
        <w:u w:val="none"/>
      </w:rPr>
    </w:lvl>
    <w:lvl w:ilvl="8" w:tplc="EA58D60C">
      <w:start w:val="1"/>
      <w:numFmt w:val="bullet"/>
      <w:lvlText w:val="■"/>
      <w:lvlJc w:val="left"/>
      <w:pPr>
        <w:ind w:left="6480" w:hanging="360"/>
      </w:pPr>
      <w:rPr>
        <w:u w:val="none"/>
      </w:rPr>
    </w:lvl>
  </w:abstractNum>
  <w:abstractNum w:abstractNumId="2" w15:restartNumberingAfterBreak="0">
    <w:nsid w:val="51AE507A"/>
    <w:multiLevelType w:val="hybridMultilevel"/>
    <w:tmpl w:val="00000000"/>
    <w:lvl w:ilvl="0" w:tplc="88848F2C">
      <w:start w:val="1"/>
      <w:numFmt w:val="bullet"/>
      <w:lvlText w:val="●"/>
      <w:lvlJc w:val="left"/>
      <w:pPr>
        <w:ind w:left="720" w:hanging="360"/>
      </w:pPr>
      <w:rPr>
        <w:u w:val="none"/>
      </w:rPr>
    </w:lvl>
    <w:lvl w:ilvl="1" w:tplc="083416FE">
      <w:start w:val="1"/>
      <w:numFmt w:val="bullet"/>
      <w:lvlText w:val="○"/>
      <w:lvlJc w:val="left"/>
      <w:pPr>
        <w:ind w:left="1440" w:hanging="360"/>
      </w:pPr>
      <w:rPr>
        <w:u w:val="none"/>
      </w:rPr>
    </w:lvl>
    <w:lvl w:ilvl="2" w:tplc="8E9A559E">
      <w:start w:val="1"/>
      <w:numFmt w:val="bullet"/>
      <w:lvlText w:val="■"/>
      <w:lvlJc w:val="left"/>
      <w:pPr>
        <w:ind w:left="2160" w:hanging="360"/>
      </w:pPr>
      <w:rPr>
        <w:u w:val="none"/>
      </w:rPr>
    </w:lvl>
    <w:lvl w:ilvl="3" w:tplc="1D9A27D0">
      <w:start w:val="1"/>
      <w:numFmt w:val="bullet"/>
      <w:lvlText w:val="●"/>
      <w:lvlJc w:val="left"/>
      <w:pPr>
        <w:ind w:left="2880" w:hanging="360"/>
      </w:pPr>
      <w:rPr>
        <w:u w:val="none"/>
      </w:rPr>
    </w:lvl>
    <w:lvl w:ilvl="4" w:tplc="A7DAC226">
      <w:start w:val="1"/>
      <w:numFmt w:val="bullet"/>
      <w:lvlText w:val="○"/>
      <w:lvlJc w:val="left"/>
      <w:pPr>
        <w:ind w:left="3600" w:hanging="360"/>
      </w:pPr>
      <w:rPr>
        <w:u w:val="none"/>
      </w:rPr>
    </w:lvl>
    <w:lvl w:ilvl="5" w:tplc="C69AAFDE">
      <w:start w:val="1"/>
      <w:numFmt w:val="bullet"/>
      <w:lvlText w:val="■"/>
      <w:lvlJc w:val="left"/>
      <w:pPr>
        <w:ind w:left="4320" w:hanging="360"/>
      </w:pPr>
      <w:rPr>
        <w:u w:val="none"/>
      </w:rPr>
    </w:lvl>
    <w:lvl w:ilvl="6" w:tplc="4296FDC0">
      <w:start w:val="1"/>
      <w:numFmt w:val="bullet"/>
      <w:lvlText w:val="●"/>
      <w:lvlJc w:val="left"/>
      <w:pPr>
        <w:ind w:left="5040" w:hanging="360"/>
      </w:pPr>
      <w:rPr>
        <w:u w:val="none"/>
      </w:rPr>
    </w:lvl>
    <w:lvl w:ilvl="7" w:tplc="6818F04A">
      <w:start w:val="1"/>
      <w:numFmt w:val="bullet"/>
      <w:lvlText w:val="○"/>
      <w:lvlJc w:val="left"/>
      <w:pPr>
        <w:ind w:left="5760" w:hanging="360"/>
      </w:pPr>
      <w:rPr>
        <w:u w:val="none"/>
      </w:rPr>
    </w:lvl>
    <w:lvl w:ilvl="8" w:tplc="DB606C56">
      <w:start w:val="1"/>
      <w:numFmt w:val="bullet"/>
      <w:lvlText w:val="■"/>
      <w:lvlJc w:val="left"/>
      <w:pPr>
        <w:ind w:left="6480" w:hanging="360"/>
      </w:pPr>
      <w:rPr>
        <w:u w:val="none"/>
      </w:rPr>
    </w:lvl>
  </w:abstractNum>
  <w:num w:numId="1" w16cid:durableId="1210649796">
    <w:abstractNumId w:val="0"/>
  </w:num>
  <w:num w:numId="2" w16cid:durableId="770003961">
    <w:abstractNumId w:val="1"/>
  </w:num>
  <w:num w:numId="3" w16cid:durableId="1678967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102"/>
    <w:rsid w:val="0000433F"/>
    <w:rsid w:val="00044825"/>
    <w:rsid w:val="000876EE"/>
    <w:rsid w:val="000A40C9"/>
    <w:rsid w:val="000E1523"/>
    <w:rsid w:val="00157B46"/>
    <w:rsid w:val="001A7F44"/>
    <w:rsid w:val="001D77B2"/>
    <w:rsid w:val="001F5B74"/>
    <w:rsid w:val="00230935"/>
    <w:rsid w:val="003629C6"/>
    <w:rsid w:val="00415C21"/>
    <w:rsid w:val="006E0102"/>
    <w:rsid w:val="00781CB9"/>
    <w:rsid w:val="00AD1666"/>
    <w:rsid w:val="00B12C55"/>
    <w:rsid w:val="00B17CC0"/>
    <w:rsid w:val="00C57AB5"/>
    <w:rsid w:val="00C65617"/>
    <w:rsid w:val="00CA42FB"/>
    <w:rsid w:val="00CC31A8"/>
    <w:rsid w:val="00D157D0"/>
    <w:rsid w:val="00DF65CD"/>
    <w:rsid w:val="00E83703"/>
    <w:rsid w:val="00E90BDD"/>
    <w:rsid w:val="00EA5981"/>
    <w:rsid w:val="00EC076B"/>
    <w:rsid w:val="00F535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8687A"/>
  <w15:docId w15:val="{24CCBD69-B4B8-4F27-8E1E-4B936CB50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before="400" w:after="120"/>
      <w:outlineLvl w:val="0"/>
    </w:pPr>
    <w:rPr>
      <w:b/>
      <w:sz w:val="28"/>
      <w:szCs w:val="28"/>
    </w:rPr>
  </w:style>
  <w:style w:type="paragraph" w:styleId="2">
    <w:name w:val="heading 2"/>
    <w:basedOn w:val="Normal1"/>
    <w:next w:val="Normal1"/>
    <w:pPr>
      <w:keepNext/>
      <w:keepLines/>
      <w:spacing w:before="360" w:after="120"/>
      <w:ind w:left="720" w:hanging="360"/>
      <w:outlineLvl w:val="1"/>
    </w:pPr>
    <w:rPr>
      <w:b/>
      <w:sz w:val="26"/>
      <w:szCs w:val="26"/>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rPr>
  </w:style>
  <w:style w:type="paragraph" w:styleId="5">
    <w:name w:val="heading 5"/>
    <w:basedOn w:val="Normal1"/>
    <w:next w:val="Normal1"/>
    <w:pPr>
      <w:keepNext/>
      <w:keepLines/>
      <w:spacing w:before="240" w:after="80"/>
      <w:outlineLvl w:val="4"/>
    </w:pPr>
    <w:rPr>
      <w:color w:val="666666"/>
      <w:sz w:val="22"/>
      <w:szCs w:val="22"/>
    </w:rPr>
  </w:style>
  <w:style w:type="paragraph" w:styleId="6">
    <w:name w:val="heading 6"/>
    <w:basedOn w:val="Normal1"/>
    <w:next w:val="Normal1"/>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table" w:customStyle="1" w:styleId="Table8">
    <w:name w:val="Table8"/>
    <w:basedOn w:val="TableNormal1"/>
    <w:tblPr>
      <w:tblStyleRowBandSize w:val="1"/>
      <w:tblStyleColBandSize w:val="1"/>
      <w:tblCellMar>
        <w:top w:w="100" w:type="dxa"/>
        <w:left w:w="100" w:type="dxa"/>
        <w:bottom w:w="100" w:type="dxa"/>
        <w:right w:w="100" w:type="dxa"/>
      </w:tblCellMar>
    </w:tblPr>
  </w:style>
  <w:style w:type="paragraph" w:styleId="a5">
    <w:name w:val="TOC Heading"/>
    <w:basedOn w:val="1"/>
    <w:next w:val="a"/>
    <w:uiPriority w:val="39"/>
    <w:unhideWhenUsed/>
    <w:qFormat/>
    <w:rsid w:val="000A40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0A40C9"/>
    <w:pPr>
      <w:spacing w:after="100"/>
    </w:pPr>
  </w:style>
  <w:style w:type="paragraph" w:styleId="20">
    <w:name w:val="toc 2"/>
    <w:basedOn w:val="a"/>
    <w:next w:val="a"/>
    <w:autoRedefine/>
    <w:uiPriority w:val="39"/>
    <w:unhideWhenUsed/>
    <w:rsid w:val="000A40C9"/>
    <w:pPr>
      <w:spacing w:after="100"/>
      <w:ind w:left="240"/>
    </w:pPr>
  </w:style>
  <w:style w:type="character" w:styleId="a6">
    <w:name w:val="Hyperlink"/>
    <w:basedOn w:val="a0"/>
    <w:uiPriority w:val="99"/>
    <w:unhideWhenUsed/>
    <w:rsid w:val="000A40C9"/>
    <w:rPr>
      <w:color w:val="0000FF" w:themeColor="hyperlink"/>
      <w:u w:val="single"/>
    </w:rPr>
  </w:style>
  <w:style w:type="paragraph" w:styleId="a7">
    <w:name w:val="header"/>
    <w:basedOn w:val="a"/>
    <w:link w:val="a8"/>
    <w:uiPriority w:val="99"/>
    <w:unhideWhenUsed/>
    <w:rsid w:val="00CC31A8"/>
    <w:pPr>
      <w:tabs>
        <w:tab w:val="center" w:pos="4513"/>
        <w:tab w:val="right" w:pos="9026"/>
      </w:tabs>
      <w:spacing w:line="240" w:lineRule="auto"/>
    </w:pPr>
  </w:style>
  <w:style w:type="character" w:customStyle="1" w:styleId="a8">
    <w:name w:val="Верхний колонтитул Знак"/>
    <w:basedOn w:val="a0"/>
    <w:link w:val="a7"/>
    <w:uiPriority w:val="99"/>
    <w:rsid w:val="00CC31A8"/>
  </w:style>
  <w:style w:type="paragraph" w:styleId="a9">
    <w:name w:val="footer"/>
    <w:basedOn w:val="a"/>
    <w:link w:val="aa"/>
    <w:uiPriority w:val="99"/>
    <w:unhideWhenUsed/>
    <w:rsid w:val="00CC31A8"/>
    <w:pPr>
      <w:tabs>
        <w:tab w:val="center" w:pos="4513"/>
        <w:tab w:val="right" w:pos="9026"/>
      </w:tabs>
      <w:spacing w:line="240" w:lineRule="auto"/>
    </w:pPr>
  </w:style>
  <w:style w:type="character" w:customStyle="1" w:styleId="aa">
    <w:name w:val="Нижний колонтитул Знак"/>
    <w:basedOn w:val="a0"/>
    <w:link w:val="a9"/>
    <w:uiPriority w:val="99"/>
    <w:rsid w:val="00CC31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B1F9C-1790-480D-8EF4-074A0A0F03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3865</Words>
  <Characters>22033</Characters>
  <Application>Microsoft Office Word</Application>
  <DocSecurity>0</DocSecurity>
  <Lines>183</Lines>
  <Paragraphs>51</Paragraphs>
  <ScaleCrop>false</ScaleCrop>
  <Company/>
  <LinksUpToDate>false</LinksUpToDate>
  <CharactersWithSpaces>25847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447405189374</cp:lastModifiedBy>
  <cp:revision>2</cp:revision>
  <dcterms:created xsi:type="dcterms:W3CDTF">2022-12-18T17:09:00Z</dcterms:created>
  <dcterms:modified xsi:type="dcterms:W3CDTF">2022-12-18T17:09:00Z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99852cb7bd1e71486ef48fa4806773d07553c8b2e252411d351f62b2c2b88c16</vt:lpwstr>
  </property>
</Properties>
</file>