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4B7C9" w14:textId="77777777" w:rsidR="00694E7C" w:rsidRDefault="00694E7C"/>
    <w:p w14:paraId="26692E4D" w14:textId="77777777" w:rsidR="00D73AF5" w:rsidRDefault="00D73AF5" w:rsidP="00D73AF5">
      <w:pPr>
        <w:jc w:val="center"/>
        <w:rPr>
          <w:sz w:val="32"/>
          <w:szCs w:val="32"/>
        </w:rPr>
      </w:pPr>
      <w:r w:rsidRPr="00CD23B5">
        <w:rPr>
          <w:rFonts w:ascii="Arial" w:hAnsi="Arial" w:cs="Arial"/>
          <w:sz w:val="40"/>
          <w:szCs w:val="40"/>
        </w:rPr>
        <w:t>Postgraduate Certificate in Teaching</w:t>
      </w:r>
    </w:p>
    <w:p w14:paraId="2C21FD7E" w14:textId="77777777" w:rsidR="00D73AF5" w:rsidRPr="00CD23B5" w:rsidRDefault="00D73AF5" w:rsidP="00D73AF5">
      <w:pPr>
        <w:jc w:val="center"/>
        <w:rPr>
          <w:rFonts w:asciiTheme="minorBidi" w:hAnsiTheme="minorBidi"/>
          <w:sz w:val="40"/>
          <w:szCs w:val="40"/>
        </w:rPr>
      </w:pPr>
      <w:r w:rsidRPr="00CD23B5">
        <w:rPr>
          <w:rFonts w:asciiTheme="minorBidi" w:hAnsiTheme="minorBidi"/>
          <w:sz w:val="40"/>
          <w:szCs w:val="40"/>
        </w:rPr>
        <w:t>in Higher Education (</w:t>
      </w:r>
      <w:r>
        <w:rPr>
          <w:rFonts w:asciiTheme="minorBidi" w:hAnsiTheme="minorBidi"/>
          <w:sz w:val="40"/>
          <w:szCs w:val="40"/>
        </w:rPr>
        <w:t>Advanced HE accredited</w:t>
      </w:r>
      <w:r w:rsidRPr="00CD23B5">
        <w:rPr>
          <w:rFonts w:asciiTheme="minorBidi" w:hAnsiTheme="minorBidi"/>
          <w:sz w:val="40"/>
          <w:szCs w:val="40"/>
        </w:rPr>
        <w:t>)</w:t>
      </w:r>
    </w:p>
    <w:p w14:paraId="2F06831F" w14:textId="77777777" w:rsidR="00D73AF5" w:rsidRDefault="00D73AF5" w:rsidP="00D73AF5">
      <w:pPr>
        <w:jc w:val="center"/>
        <w:rPr>
          <w:sz w:val="32"/>
          <w:szCs w:val="32"/>
        </w:rPr>
      </w:pPr>
    </w:p>
    <w:p w14:paraId="27E10684" w14:textId="77777777" w:rsidR="00D73AF5" w:rsidRPr="007520DB" w:rsidRDefault="00D73AF5" w:rsidP="00D73AF5">
      <w:pPr>
        <w:jc w:val="center"/>
        <w:rPr>
          <w:sz w:val="32"/>
          <w:szCs w:val="32"/>
        </w:rPr>
      </w:pPr>
    </w:p>
    <w:p w14:paraId="7EC3D003" w14:textId="60CB4D5A" w:rsidR="00D73AF5" w:rsidRDefault="00D73AF5" w:rsidP="00D73AF5">
      <w:pPr>
        <w:jc w:val="center"/>
        <w:rPr>
          <w:rFonts w:asciiTheme="minorBidi" w:hAnsiTheme="minorBidi"/>
          <w:sz w:val="40"/>
          <w:szCs w:val="40"/>
        </w:rPr>
      </w:pPr>
      <w:r w:rsidRPr="00CD23B5">
        <w:rPr>
          <w:rFonts w:asciiTheme="minorBidi" w:hAnsiTheme="minorBidi"/>
          <w:sz w:val="40"/>
          <w:szCs w:val="40"/>
        </w:rPr>
        <w:t>UNHE</w:t>
      </w:r>
      <w:r w:rsidR="00AE76D1">
        <w:rPr>
          <w:rFonts w:asciiTheme="minorBidi" w:hAnsiTheme="minorBidi"/>
          <w:sz w:val="40"/>
          <w:szCs w:val="40"/>
        </w:rPr>
        <w:t>7009/</w:t>
      </w:r>
      <w:r w:rsidRPr="00CD23B5">
        <w:rPr>
          <w:rFonts w:asciiTheme="minorBidi" w:hAnsiTheme="minorBidi"/>
          <w:sz w:val="40"/>
          <w:szCs w:val="40"/>
        </w:rPr>
        <w:t>70</w:t>
      </w:r>
      <w:r w:rsidR="00F46251">
        <w:rPr>
          <w:rFonts w:asciiTheme="minorBidi" w:hAnsiTheme="minorBidi"/>
          <w:sz w:val="40"/>
          <w:szCs w:val="40"/>
        </w:rPr>
        <w:t>10</w:t>
      </w:r>
    </w:p>
    <w:p w14:paraId="39101008" w14:textId="77777777" w:rsidR="00D73AF5" w:rsidRDefault="00D73AF5" w:rsidP="00D73AF5">
      <w:pPr>
        <w:jc w:val="center"/>
        <w:rPr>
          <w:rFonts w:ascii="Arial" w:hAnsi="Arial" w:cs="Arial"/>
          <w:sz w:val="28"/>
          <w:szCs w:val="28"/>
        </w:rPr>
      </w:pPr>
    </w:p>
    <w:p w14:paraId="3843D002" w14:textId="77777777" w:rsidR="00D73AF5" w:rsidRDefault="00D73AF5" w:rsidP="00D73AF5">
      <w:pPr>
        <w:jc w:val="center"/>
        <w:rPr>
          <w:rFonts w:ascii="Arial" w:hAnsi="Arial" w:cs="Arial"/>
          <w:sz w:val="28"/>
          <w:szCs w:val="28"/>
        </w:rPr>
      </w:pPr>
    </w:p>
    <w:p w14:paraId="1C8FB30C" w14:textId="77777777" w:rsidR="00D73AF5" w:rsidRDefault="00D73AF5" w:rsidP="00D73AF5">
      <w:pPr>
        <w:jc w:val="center"/>
        <w:rPr>
          <w:rFonts w:ascii="Arial" w:hAnsi="Arial" w:cs="Arial"/>
          <w:sz w:val="28"/>
          <w:szCs w:val="28"/>
        </w:rPr>
      </w:pPr>
    </w:p>
    <w:p w14:paraId="4FD4906D" w14:textId="77777777" w:rsidR="00D73AF5" w:rsidRDefault="00D73AF5" w:rsidP="00D73AF5">
      <w:pPr>
        <w:jc w:val="center"/>
        <w:rPr>
          <w:rFonts w:ascii="Arial" w:hAnsi="Arial" w:cs="Arial"/>
          <w:sz w:val="28"/>
          <w:szCs w:val="28"/>
        </w:rPr>
      </w:pPr>
    </w:p>
    <w:p w14:paraId="28B580DD" w14:textId="1E23DFE9" w:rsidR="00D73AF5" w:rsidRPr="00CF6547" w:rsidRDefault="001C77DC" w:rsidP="00D73AF5">
      <w:pPr>
        <w:jc w:val="center"/>
        <w:rPr>
          <w:rFonts w:ascii="Arial" w:hAnsi="Arial" w:cs="Arial"/>
          <w:sz w:val="48"/>
          <w:szCs w:val="48"/>
        </w:rPr>
      </w:pPr>
      <w:r>
        <w:rPr>
          <w:rFonts w:ascii="Arial" w:hAnsi="Arial" w:cs="Arial"/>
          <w:sz w:val="48"/>
          <w:szCs w:val="48"/>
        </w:rPr>
        <w:t>Advanced</w:t>
      </w:r>
      <w:r w:rsidR="00D73AF5" w:rsidRPr="00CF6547">
        <w:rPr>
          <w:rFonts w:ascii="Arial" w:hAnsi="Arial" w:cs="Arial"/>
          <w:sz w:val="48"/>
          <w:szCs w:val="48"/>
        </w:rPr>
        <w:t xml:space="preserve"> Teaching and Assessment in Higher Education</w:t>
      </w:r>
    </w:p>
    <w:p w14:paraId="561D5AE7" w14:textId="77777777" w:rsidR="00D73AF5" w:rsidRPr="00CF6547" w:rsidRDefault="00D73AF5" w:rsidP="00D73AF5">
      <w:pPr>
        <w:jc w:val="center"/>
        <w:rPr>
          <w:rFonts w:ascii="Arial" w:hAnsi="Arial" w:cs="Arial"/>
          <w:sz w:val="48"/>
          <w:szCs w:val="48"/>
        </w:rPr>
      </w:pPr>
    </w:p>
    <w:p w14:paraId="3F3527BC" w14:textId="77777777" w:rsidR="00D73AF5" w:rsidRPr="00CF6547" w:rsidRDefault="00D73AF5" w:rsidP="00D73AF5">
      <w:pPr>
        <w:rPr>
          <w:rFonts w:ascii="Arial" w:hAnsi="Arial" w:cs="Arial"/>
          <w:sz w:val="48"/>
          <w:szCs w:val="48"/>
        </w:rPr>
      </w:pPr>
    </w:p>
    <w:p w14:paraId="75422CA3" w14:textId="77777777" w:rsidR="00D73AF5" w:rsidRPr="00CF6547" w:rsidRDefault="00D73AF5" w:rsidP="00D73AF5">
      <w:pPr>
        <w:jc w:val="center"/>
        <w:rPr>
          <w:rFonts w:ascii="Arial" w:hAnsi="Arial" w:cs="Arial"/>
          <w:sz w:val="48"/>
          <w:szCs w:val="48"/>
        </w:rPr>
      </w:pPr>
      <w:r w:rsidRPr="00CF6547">
        <w:rPr>
          <w:rFonts w:ascii="Arial" w:hAnsi="Arial" w:cs="Arial"/>
          <w:sz w:val="48"/>
          <w:szCs w:val="48"/>
        </w:rPr>
        <w:t>Patronella Ganza</w:t>
      </w:r>
    </w:p>
    <w:p w14:paraId="06B76526" w14:textId="77777777" w:rsidR="00D73AF5" w:rsidRPr="00627906" w:rsidRDefault="00D73AF5" w:rsidP="00D73AF5">
      <w:pPr>
        <w:jc w:val="center"/>
        <w:rPr>
          <w:rFonts w:ascii="Arial" w:hAnsi="Arial" w:cs="Arial"/>
          <w:b/>
          <w:bCs/>
          <w:color w:val="1D2228"/>
          <w:sz w:val="36"/>
          <w:szCs w:val="36"/>
          <w:shd w:val="clear" w:color="auto" w:fill="FFFFFF"/>
        </w:rPr>
      </w:pPr>
      <w:r w:rsidRPr="00627906">
        <w:rPr>
          <w:rFonts w:ascii="Arial" w:hAnsi="Arial" w:cs="Arial"/>
          <w:b/>
          <w:bCs/>
          <w:color w:val="1D2228"/>
          <w:sz w:val="36"/>
          <w:szCs w:val="36"/>
          <w:shd w:val="clear" w:color="auto" w:fill="FFFFFF"/>
        </w:rPr>
        <w:t>2321767</w:t>
      </w:r>
    </w:p>
    <w:p w14:paraId="44B02710" w14:textId="77777777" w:rsidR="00D73AF5" w:rsidRPr="00CF6547" w:rsidRDefault="00D73AF5" w:rsidP="00D73AF5">
      <w:pPr>
        <w:jc w:val="center"/>
        <w:rPr>
          <w:rFonts w:ascii="Arial" w:hAnsi="Arial" w:cs="Arial"/>
          <w:b/>
          <w:bCs/>
          <w:color w:val="1D2228"/>
          <w:sz w:val="48"/>
          <w:szCs w:val="48"/>
          <w:shd w:val="clear" w:color="auto" w:fill="FFFFFF"/>
        </w:rPr>
      </w:pPr>
    </w:p>
    <w:p w14:paraId="34D77CDC" w14:textId="6AEA551A" w:rsidR="00D73AF5" w:rsidRPr="009F566A" w:rsidRDefault="001C77DC" w:rsidP="00D73AF5">
      <w:pPr>
        <w:jc w:val="center"/>
        <w:rPr>
          <w:rFonts w:ascii="Arial" w:hAnsi="Arial" w:cs="Arial"/>
          <w:color w:val="1D2228"/>
          <w:shd w:val="clear" w:color="auto" w:fill="FFFFFF"/>
        </w:rPr>
      </w:pPr>
      <w:r w:rsidRPr="009F566A">
        <w:rPr>
          <w:rFonts w:ascii="Arial" w:hAnsi="Arial" w:cs="Arial"/>
          <w:color w:val="1D2228"/>
          <w:shd w:val="clear" w:color="auto" w:fill="FFFFFF"/>
        </w:rPr>
        <w:t xml:space="preserve">I confirm that I have not presented any </w:t>
      </w:r>
      <w:r w:rsidR="00B44C2B">
        <w:rPr>
          <w:rFonts w:ascii="Arial" w:hAnsi="Arial" w:cs="Arial"/>
          <w:color w:val="1D2228"/>
          <w:shd w:val="clear" w:color="auto" w:fill="FFFFFF"/>
        </w:rPr>
        <w:t>AI-generated materials as my own work in this portfolio. However, I acknowledge that I have used Grammarly to proofread and improve the</w:t>
      </w:r>
      <w:r w:rsidR="009F566A" w:rsidRPr="009F566A">
        <w:rPr>
          <w:rFonts w:ascii="Arial" w:hAnsi="Arial" w:cs="Arial"/>
          <w:color w:val="1D2228"/>
          <w:shd w:val="clear" w:color="auto" w:fill="FFFFFF"/>
        </w:rPr>
        <w:t xml:space="preserve"> readability </w:t>
      </w:r>
      <w:r w:rsidR="00A8493A" w:rsidRPr="009F566A">
        <w:rPr>
          <w:rFonts w:ascii="Arial" w:hAnsi="Arial" w:cs="Arial"/>
          <w:color w:val="1D2228"/>
          <w:shd w:val="clear" w:color="auto" w:fill="FFFFFF"/>
        </w:rPr>
        <w:t>of my portfolio.</w:t>
      </w:r>
    </w:p>
    <w:p w14:paraId="49DDDAEA" w14:textId="77777777" w:rsidR="00D73AF5" w:rsidRDefault="00D73AF5" w:rsidP="00D73AF5">
      <w:pPr>
        <w:jc w:val="center"/>
        <w:rPr>
          <w:rFonts w:ascii="Tahoma" w:hAnsi="Tahoma" w:cs="Tahoma"/>
          <w:b/>
          <w:bCs/>
          <w:color w:val="1D2228"/>
          <w:sz w:val="21"/>
          <w:szCs w:val="21"/>
          <w:shd w:val="clear" w:color="auto" w:fill="FFFFFF"/>
        </w:rPr>
      </w:pPr>
    </w:p>
    <w:p w14:paraId="5F24186D" w14:textId="77777777" w:rsidR="00D73AF5" w:rsidRDefault="00D73AF5" w:rsidP="00D73AF5">
      <w:pPr>
        <w:jc w:val="center"/>
        <w:rPr>
          <w:rFonts w:ascii="Tahoma" w:hAnsi="Tahoma" w:cs="Tahoma"/>
          <w:b/>
          <w:bCs/>
          <w:color w:val="1D2228"/>
          <w:sz w:val="21"/>
          <w:szCs w:val="21"/>
          <w:shd w:val="clear" w:color="auto" w:fill="FFFFFF"/>
        </w:rPr>
      </w:pPr>
    </w:p>
    <w:p w14:paraId="06C9EA23" w14:textId="77777777" w:rsidR="00D73AF5" w:rsidRDefault="00D73AF5" w:rsidP="00D73AF5">
      <w:pPr>
        <w:jc w:val="center"/>
        <w:rPr>
          <w:rFonts w:ascii="Tahoma" w:hAnsi="Tahoma" w:cs="Tahoma"/>
          <w:b/>
          <w:bCs/>
          <w:color w:val="1D2228"/>
          <w:sz w:val="21"/>
          <w:szCs w:val="21"/>
          <w:shd w:val="clear" w:color="auto" w:fill="FFFFFF"/>
        </w:rPr>
      </w:pPr>
    </w:p>
    <w:p w14:paraId="0B2800B5" w14:textId="77777777" w:rsidR="00D73AF5" w:rsidRDefault="00D73AF5" w:rsidP="00D73AF5">
      <w:pPr>
        <w:jc w:val="center"/>
        <w:rPr>
          <w:rFonts w:ascii="Tahoma" w:hAnsi="Tahoma" w:cs="Tahoma"/>
          <w:b/>
          <w:bCs/>
          <w:color w:val="1D2228"/>
          <w:sz w:val="21"/>
          <w:szCs w:val="21"/>
          <w:shd w:val="clear" w:color="auto" w:fill="FFFFFF"/>
        </w:rPr>
      </w:pPr>
    </w:p>
    <w:sdt>
      <w:sdtPr>
        <w:rPr>
          <w:rFonts w:asciiTheme="minorHAnsi" w:eastAsiaTheme="minorEastAsia" w:hAnsiTheme="minorHAnsi" w:cstheme="minorBidi"/>
          <w:color w:val="auto"/>
          <w:kern w:val="2"/>
          <w:sz w:val="24"/>
          <w:szCs w:val="24"/>
          <w:lang w:val="en-GB" w:eastAsia="zh-CN"/>
          <w14:ligatures w14:val="standardContextual"/>
        </w:rPr>
        <w:id w:val="-1652665967"/>
        <w:docPartObj>
          <w:docPartGallery w:val="Table of Contents"/>
          <w:docPartUnique/>
        </w:docPartObj>
      </w:sdtPr>
      <w:sdtEndPr>
        <w:rPr>
          <w:b/>
          <w:bCs/>
          <w:noProof/>
        </w:rPr>
      </w:sdtEndPr>
      <w:sdtContent>
        <w:p w14:paraId="770E0C41" w14:textId="51D76161" w:rsidR="00BF2994" w:rsidRDefault="00BF2994">
          <w:pPr>
            <w:pStyle w:val="TOCHeading"/>
          </w:pPr>
          <w:r>
            <w:t>Table of Contents</w:t>
          </w:r>
        </w:p>
        <w:p w14:paraId="3638DC37" w14:textId="2578E464" w:rsidR="00A06B06" w:rsidRDefault="00BF2994">
          <w:pPr>
            <w:pStyle w:val="TOC1"/>
            <w:tabs>
              <w:tab w:val="right" w:leader="dot" w:pos="9016"/>
            </w:tabs>
            <w:rPr>
              <w:noProof/>
              <w:lang w:eastAsia="en-GB"/>
            </w:rPr>
          </w:pPr>
          <w:r>
            <w:fldChar w:fldCharType="begin"/>
          </w:r>
          <w:r>
            <w:instrText xml:space="preserve"> TOC \o "1-3" \h \z \u </w:instrText>
          </w:r>
          <w:r>
            <w:fldChar w:fldCharType="separate"/>
          </w:r>
          <w:hyperlink w:anchor="_Toc196856021" w:history="1">
            <w:r w:rsidR="00A06B06" w:rsidRPr="009620A3">
              <w:rPr>
                <w:rStyle w:val="Hyperlink"/>
                <w:noProof/>
              </w:rPr>
              <w:t>Reflective Report of a Teaching Intervention Cycle</w:t>
            </w:r>
            <w:r w:rsidR="00A06B06">
              <w:rPr>
                <w:noProof/>
                <w:webHidden/>
              </w:rPr>
              <w:tab/>
            </w:r>
            <w:r w:rsidR="00A06B06">
              <w:rPr>
                <w:noProof/>
                <w:webHidden/>
              </w:rPr>
              <w:fldChar w:fldCharType="begin"/>
            </w:r>
            <w:r w:rsidR="00A06B06">
              <w:rPr>
                <w:noProof/>
                <w:webHidden/>
              </w:rPr>
              <w:instrText xml:space="preserve"> PAGEREF _Toc196856021 \h </w:instrText>
            </w:r>
            <w:r w:rsidR="00A06B06">
              <w:rPr>
                <w:noProof/>
                <w:webHidden/>
              </w:rPr>
            </w:r>
            <w:r w:rsidR="00A06B06">
              <w:rPr>
                <w:noProof/>
                <w:webHidden/>
              </w:rPr>
              <w:fldChar w:fldCharType="separate"/>
            </w:r>
            <w:r w:rsidR="00A06B06">
              <w:rPr>
                <w:noProof/>
                <w:webHidden/>
              </w:rPr>
              <w:t>3</w:t>
            </w:r>
            <w:r w:rsidR="00A06B06">
              <w:rPr>
                <w:noProof/>
                <w:webHidden/>
              </w:rPr>
              <w:fldChar w:fldCharType="end"/>
            </w:r>
          </w:hyperlink>
        </w:p>
        <w:p w14:paraId="3E64E8C5" w14:textId="1859735F" w:rsidR="00A06B06" w:rsidRDefault="00A06B06">
          <w:pPr>
            <w:pStyle w:val="TOC2"/>
            <w:tabs>
              <w:tab w:val="right" w:leader="dot" w:pos="9016"/>
            </w:tabs>
            <w:rPr>
              <w:noProof/>
              <w:lang w:eastAsia="en-GB"/>
            </w:rPr>
          </w:pPr>
          <w:hyperlink w:anchor="_Toc196856022" w:history="1">
            <w:r w:rsidRPr="009620A3">
              <w:rPr>
                <w:rStyle w:val="Hyperlink"/>
                <w:noProof/>
              </w:rPr>
              <w:t>Description of the experience</w:t>
            </w:r>
            <w:r>
              <w:rPr>
                <w:noProof/>
                <w:webHidden/>
              </w:rPr>
              <w:tab/>
            </w:r>
            <w:r>
              <w:rPr>
                <w:noProof/>
                <w:webHidden/>
              </w:rPr>
              <w:fldChar w:fldCharType="begin"/>
            </w:r>
            <w:r>
              <w:rPr>
                <w:noProof/>
                <w:webHidden/>
              </w:rPr>
              <w:instrText xml:space="preserve"> PAGEREF _Toc196856022 \h </w:instrText>
            </w:r>
            <w:r>
              <w:rPr>
                <w:noProof/>
                <w:webHidden/>
              </w:rPr>
            </w:r>
            <w:r>
              <w:rPr>
                <w:noProof/>
                <w:webHidden/>
              </w:rPr>
              <w:fldChar w:fldCharType="separate"/>
            </w:r>
            <w:r>
              <w:rPr>
                <w:noProof/>
                <w:webHidden/>
              </w:rPr>
              <w:t>4</w:t>
            </w:r>
            <w:r>
              <w:rPr>
                <w:noProof/>
                <w:webHidden/>
              </w:rPr>
              <w:fldChar w:fldCharType="end"/>
            </w:r>
          </w:hyperlink>
        </w:p>
        <w:p w14:paraId="4042AFA6" w14:textId="19E8883D" w:rsidR="00A06B06" w:rsidRDefault="00A06B06">
          <w:pPr>
            <w:pStyle w:val="TOC2"/>
            <w:tabs>
              <w:tab w:val="right" w:leader="dot" w:pos="9016"/>
            </w:tabs>
            <w:rPr>
              <w:noProof/>
              <w:lang w:eastAsia="en-GB"/>
            </w:rPr>
          </w:pPr>
          <w:hyperlink w:anchor="_Toc196856023" w:history="1">
            <w:r w:rsidRPr="009620A3">
              <w:rPr>
                <w:rStyle w:val="Hyperlink"/>
                <w:noProof/>
              </w:rPr>
              <w:t>Feelings</w:t>
            </w:r>
            <w:r>
              <w:rPr>
                <w:noProof/>
                <w:webHidden/>
              </w:rPr>
              <w:tab/>
            </w:r>
            <w:r>
              <w:rPr>
                <w:noProof/>
                <w:webHidden/>
              </w:rPr>
              <w:fldChar w:fldCharType="begin"/>
            </w:r>
            <w:r>
              <w:rPr>
                <w:noProof/>
                <w:webHidden/>
              </w:rPr>
              <w:instrText xml:space="preserve"> PAGEREF _Toc196856023 \h </w:instrText>
            </w:r>
            <w:r>
              <w:rPr>
                <w:noProof/>
                <w:webHidden/>
              </w:rPr>
            </w:r>
            <w:r>
              <w:rPr>
                <w:noProof/>
                <w:webHidden/>
              </w:rPr>
              <w:fldChar w:fldCharType="separate"/>
            </w:r>
            <w:r>
              <w:rPr>
                <w:noProof/>
                <w:webHidden/>
              </w:rPr>
              <w:t>7</w:t>
            </w:r>
            <w:r>
              <w:rPr>
                <w:noProof/>
                <w:webHidden/>
              </w:rPr>
              <w:fldChar w:fldCharType="end"/>
            </w:r>
          </w:hyperlink>
        </w:p>
        <w:p w14:paraId="5959443A" w14:textId="4C00D61E" w:rsidR="00A06B06" w:rsidRDefault="00A06B06">
          <w:pPr>
            <w:pStyle w:val="TOC2"/>
            <w:tabs>
              <w:tab w:val="right" w:leader="dot" w:pos="9016"/>
            </w:tabs>
            <w:rPr>
              <w:noProof/>
              <w:lang w:eastAsia="en-GB"/>
            </w:rPr>
          </w:pPr>
          <w:hyperlink w:anchor="_Toc196856024" w:history="1">
            <w:r w:rsidRPr="009620A3">
              <w:rPr>
                <w:rStyle w:val="Hyperlink"/>
                <w:noProof/>
              </w:rPr>
              <w:t>Evaluation</w:t>
            </w:r>
            <w:r>
              <w:rPr>
                <w:noProof/>
                <w:webHidden/>
              </w:rPr>
              <w:tab/>
            </w:r>
            <w:r>
              <w:rPr>
                <w:noProof/>
                <w:webHidden/>
              </w:rPr>
              <w:fldChar w:fldCharType="begin"/>
            </w:r>
            <w:r>
              <w:rPr>
                <w:noProof/>
                <w:webHidden/>
              </w:rPr>
              <w:instrText xml:space="preserve"> PAGEREF _Toc196856024 \h </w:instrText>
            </w:r>
            <w:r>
              <w:rPr>
                <w:noProof/>
                <w:webHidden/>
              </w:rPr>
            </w:r>
            <w:r>
              <w:rPr>
                <w:noProof/>
                <w:webHidden/>
              </w:rPr>
              <w:fldChar w:fldCharType="separate"/>
            </w:r>
            <w:r>
              <w:rPr>
                <w:noProof/>
                <w:webHidden/>
              </w:rPr>
              <w:t>8</w:t>
            </w:r>
            <w:r>
              <w:rPr>
                <w:noProof/>
                <w:webHidden/>
              </w:rPr>
              <w:fldChar w:fldCharType="end"/>
            </w:r>
          </w:hyperlink>
        </w:p>
        <w:p w14:paraId="509B4581" w14:textId="13276379" w:rsidR="00A06B06" w:rsidRDefault="00A06B06">
          <w:pPr>
            <w:pStyle w:val="TOC2"/>
            <w:tabs>
              <w:tab w:val="right" w:leader="dot" w:pos="9016"/>
            </w:tabs>
            <w:rPr>
              <w:noProof/>
              <w:lang w:eastAsia="en-GB"/>
            </w:rPr>
          </w:pPr>
          <w:hyperlink w:anchor="_Toc196856025" w:history="1">
            <w:r w:rsidRPr="009620A3">
              <w:rPr>
                <w:rStyle w:val="Hyperlink"/>
                <w:noProof/>
              </w:rPr>
              <w:t>Analysis</w:t>
            </w:r>
            <w:r>
              <w:rPr>
                <w:noProof/>
                <w:webHidden/>
              </w:rPr>
              <w:tab/>
            </w:r>
            <w:r>
              <w:rPr>
                <w:noProof/>
                <w:webHidden/>
              </w:rPr>
              <w:fldChar w:fldCharType="begin"/>
            </w:r>
            <w:r>
              <w:rPr>
                <w:noProof/>
                <w:webHidden/>
              </w:rPr>
              <w:instrText xml:space="preserve"> PAGEREF _Toc196856025 \h </w:instrText>
            </w:r>
            <w:r>
              <w:rPr>
                <w:noProof/>
                <w:webHidden/>
              </w:rPr>
            </w:r>
            <w:r>
              <w:rPr>
                <w:noProof/>
                <w:webHidden/>
              </w:rPr>
              <w:fldChar w:fldCharType="separate"/>
            </w:r>
            <w:r>
              <w:rPr>
                <w:noProof/>
                <w:webHidden/>
              </w:rPr>
              <w:t>10</w:t>
            </w:r>
            <w:r>
              <w:rPr>
                <w:noProof/>
                <w:webHidden/>
              </w:rPr>
              <w:fldChar w:fldCharType="end"/>
            </w:r>
          </w:hyperlink>
        </w:p>
        <w:p w14:paraId="6FC636EF" w14:textId="7F28C1C9" w:rsidR="00A06B06" w:rsidRDefault="00A06B06">
          <w:pPr>
            <w:pStyle w:val="TOC2"/>
            <w:tabs>
              <w:tab w:val="right" w:leader="dot" w:pos="9016"/>
            </w:tabs>
            <w:rPr>
              <w:noProof/>
              <w:lang w:eastAsia="en-GB"/>
            </w:rPr>
          </w:pPr>
          <w:hyperlink w:anchor="_Toc196856026" w:history="1">
            <w:r w:rsidRPr="009620A3">
              <w:rPr>
                <w:rStyle w:val="Hyperlink"/>
                <w:noProof/>
              </w:rPr>
              <w:t>Conclusion</w:t>
            </w:r>
            <w:r>
              <w:rPr>
                <w:noProof/>
                <w:webHidden/>
              </w:rPr>
              <w:tab/>
            </w:r>
            <w:r>
              <w:rPr>
                <w:noProof/>
                <w:webHidden/>
              </w:rPr>
              <w:fldChar w:fldCharType="begin"/>
            </w:r>
            <w:r>
              <w:rPr>
                <w:noProof/>
                <w:webHidden/>
              </w:rPr>
              <w:instrText xml:space="preserve"> PAGEREF _Toc196856026 \h </w:instrText>
            </w:r>
            <w:r>
              <w:rPr>
                <w:noProof/>
                <w:webHidden/>
              </w:rPr>
            </w:r>
            <w:r>
              <w:rPr>
                <w:noProof/>
                <w:webHidden/>
              </w:rPr>
              <w:fldChar w:fldCharType="separate"/>
            </w:r>
            <w:r>
              <w:rPr>
                <w:noProof/>
                <w:webHidden/>
              </w:rPr>
              <w:t>13</w:t>
            </w:r>
            <w:r>
              <w:rPr>
                <w:noProof/>
                <w:webHidden/>
              </w:rPr>
              <w:fldChar w:fldCharType="end"/>
            </w:r>
          </w:hyperlink>
        </w:p>
        <w:p w14:paraId="22365D32" w14:textId="25CF2F54" w:rsidR="00A06B06" w:rsidRDefault="00A06B06">
          <w:pPr>
            <w:pStyle w:val="TOC2"/>
            <w:tabs>
              <w:tab w:val="right" w:leader="dot" w:pos="9016"/>
            </w:tabs>
            <w:rPr>
              <w:noProof/>
              <w:lang w:eastAsia="en-GB"/>
            </w:rPr>
          </w:pPr>
          <w:hyperlink w:anchor="_Toc196856027" w:history="1">
            <w:r w:rsidRPr="009620A3">
              <w:rPr>
                <w:rStyle w:val="Hyperlink"/>
                <w:noProof/>
              </w:rPr>
              <w:t>Action Plan</w:t>
            </w:r>
            <w:r>
              <w:rPr>
                <w:noProof/>
                <w:webHidden/>
              </w:rPr>
              <w:tab/>
            </w:r>
            <w:r>
              <w:rPr>
                <w:noProof/>
                <w:webHidden/>
              </w:rPr>
              <w:fldChar w:fldCharType="begin"/>
            </w:r>
            <w:r>
              <w:rPr>
                <w:noProof/>
                <w:webHidden/>
              </w:rPr>
              <w:instrText xml:space="preserve"> PAGEREF _Toc196856027 \h </w:instrText>
            </w:r>
            <w:r>
              <w:rPr>
                <w:noProof/>
                <w:webHidden/>
              </w:rPr>
            </w:r>
            <w:r>
              <w:rPr>
                <w:noProof/>
                <w:webHidden/>
              </w:rPr>
              <w:fldChar w:fldCharType="separate"/>
            </w:r>
            <w:r>
              <w:rPr>
                <w:noProof/>
                <w:webHidden/>
              </w:rPr>
              <w:t>13</w:t>
            </w:r>
            <w:r>
              <w:rPr>
                <w:noProof/>
                <w:webHidden/>
              </w:rPr>
              <w:fldChar w:fldCharType="end"/>
            </w:r>
          </w:hyperlink>
        </w:p>
        <w:p w14:paraId="1AA21012" w14:textId="516FE0C6" w:rsidR="00A06B06" w:rsidRDefault="00A06B06">
          <w:pPr>
            <w:pStyle w:val="TOC2"/>
            <w:tabs>
              <w:tab w:val="right" w:leader="dot" w:pos="9016"/>
            </w:tabs>
            <w:rPr>
              <w:noProof/>
              <w:lang w:eastAsia="en-GB"/>
            </w:rPr>
          </w:pPr>
          <w:hyperlink w:anchor="_Toc196856028" w:history="1">
            <w:r w:rsidRPr="009620A3">
              <w:rPr>
                <w:rStyle w:val="Hyperlink"/>
                <w:noProof/>
              </w:rPr>
              <w:t>References</w:t>
            </w:r>
            <w:r>
              <w:rPr>
                <w:noProof/>
                <w:webHidden/>
              </w:rPr>
              <w:tab/>
            </w:r>
            <w:r>
              <w:rPr>
                <w:noProof/>
                <w:webHidden/>
              </w:rPr>
              <w:fldChar w:fldCharType="begin"/>
            </w:r>
            <w:r>
              <w:rPr>
                <w:noProof/>
                <w:webHidden/>
              </w:rPr>
              <w:instrText xml:space="preserve"> PAGEREF _Toc196856028 \h </w:instrText>
            </w:r>
            <w:r>
              <w:rPr>
                <w:noProof/>
                <w:webHidden/>
              </w:rPr>
            </w:r>
            <w:r>
              <w:rPr>
                <w:noProof/>
                <w:webHidden/>
              </w:rPr>
              <w:fldChar w:fldCharType="separate"/>
            </w:r>
            <w:r>
              <w:rPr>
                <w:noProof/>
                <w:webHidden/>
              </w:rPr>
              <w:t>16</w:t>
            </w:r>
            <w:r>
              <w:rPr>
                <w:noProof/>
                <w:webHidden/>
              </w:rPr>
              <w:fldChar w:fldCharType="end"/>
            </w:r>
          </w:hyperlink>
        </w:p>
        <w:p w14:paraId="564F5243" w14:textId="36C33CD8" w:rsidR="00A06B06" w:rsidRDefault="00A06B06">
          <w:pPr>
            <w:pStyle w:val="TOC1"/>
            <w:tabs>
              <w:tab w:val="right" w:leader="dot" w:pos="9016"/>
            </w:tabs>
            <w:rPr>
              <w:noProof/>
              <w:lang w:eastAsia="en-GB"/>
            </w:rPr>
          </w:pPr>
          <w:hyperlink w:anchor="_Toc196856029" w:history="1">
            <w:r w:rsidRPr="009620A3">
              <w:rPr>
                <w:rStyle w:val="Hyperlink"/>
                <w:noProof/>
              </w:rPr>
              <w:t>Poster : Student Engagement</w:t>
            </w:r>
            <w:r>
              <w:rPr>
                <w:noProof/>
                <w:webHidden/>
              </w:rPr>
              <w:tab/>
            </w:r>
            <w:r>
              <w:rPr>
                <w:noProof/>
                <w:webHidden/>
              </w:rPr>
              <w:fldChar w:fldCharType="begin"/>
            </w:r>
            <w:r>
              <w:rPr>
                <w:noProof/>
                <w:webHidden/>
              </w:rPr>
              <w:instrText xml:space="preserve"> PAGEREF _Toc196856029 \h </w:instrText>
            </w:r>
            <w:r>
              <w:rPr>
                <w:noProof/>
                <w:webHidden/>
              </w:rPr>
            </w:r>
            <w:r>
              <w:rPr>
                <w:noProof/>
                <w:webHidden/>
              </w:rPr>
              <w:fldChar w:fldCharType="separate"/>
            </w:r>
            <w:r>
              <w:rPr>
                <w:noProof/>
                <w:webHidden/>
              </w:rPr>
              <w:t>18</w:t>
            </w:r>
            <w:r>
              <w:rPr>
                <w:noProof/>
                <w:webHidden/>
              </w:rPr>
              <w:fldChar w:fldCharType="end"/>
            </w:r>
          </w:hyperlink>
        </w:p>
        <w:p w14:paraId="3C13B85F" w14:textId="5ED5217C" w:rsidR="00A06B06" w:rsidRDefault="00A06B06">
          <w:pPr>
            <w:pStyle w:val="TOC1"/>
            <w:tabs>
              <w:tab w:val="right" w:leader="dot" w:pos="9016"/>
            </w:tabs>
            <w:rPr>
              <w:noProof/>
              <w:lang w:eastAsia="en-GB"/>
            </w:rPr>
          </w:pPr>
          <w:hyperlink w:anchor="_Toc196856030" w:history="1">
            <w:r w:rsidRPr="009620A3">
              <w:rPr>
                <w:rStyle w:val="Hyperlink"/>
                <w:noProof/>
              </w:rPr>
              <w:t>Observations</w:t>
            </w:r>
            <w:r>
              <w:rPr>
                <w:noProof/>
                <w:webHidden/>
              </w:rPr>
              <w:tab/>
            </w:r>
            <w:r>
              <w:rPr>
                <w:noProof/>
                <w:webHidden/>
              </w:rPr>
              <w:fldChar w:fldCharType="begin"/>
            </w:r>
            <w:r>
              <w:rPr>
                <w:noProof/>
                <w:webHidden/>
              </w:rPr>
              <w:instrText xml:space="preserve"> PAGEREF _Toc196856030 \h </w:instrText>
            </w:r>
            <w:r>
              <w:rPr>
                <w:noProof/>
                <w:webHidden/>
              </w:rPr>
            </w:r>
            <w:r>
              <w:rPr>
                <w:noProof/>
                <w:webHidden/>
              </w:rPr>
              <w:fldChar w:fldCharType="separate"/>
            </w:r>
            <w:r>
              <w:rPr>
                <w:noProof/>
                <w:webHidden/>
              </w:rPr>
              <w:t>20</w:t>
            </w:r>
            <w:r>
              <w:rPr>
                <w:noProof/>
                <w:webHidden/>
              </w:rPr>
              <w:fldChar w:fldCharType="end"/>
            </w:r>
          </w:hyperlink>
        </w:p>
        <w:p w14:paraId="5B94DACB" w14:textId="0184D0EA" w:rsidR="00A06B06" w:rsidRDefault="00A06B06">
          <w:pPr>
            <w:pStyle w:val="TOC2"/>
            <w:tabs>
              <w:tab w:val="right" w:leader="dot" w:pos="9016"/>
            </w:tabs>
            <w:rPr>
              <w:noProof/>
              <w:lang w:eastAsia="en-GB"/>
            </w:rPr>
          </w:pPr>
          <w:hyperlink w:anchor="_Toc196856031" w:history="1">
            <w:r w:rsidRPr="009620A3">
              <w:rPr>
                <w:rStyle w:val="Hyperlink"/>
                <w:b/>
                <w:bCs/>
                <w:smallCaps/>
                <w:noProof/>
                <w:spacing w:val="5"/>
              </w:rPr>
              <w:t>PGCert tHE  Observation Form (1)</w:t>
            </w:r>
            <w:r>
              <w:rPr>
                <w:noProof/>
                <w:webHidden/>
              </w:rPr>
              <w:tab/>
            </w:r>
            <w:r>
              <w:rPr>
                <w:noProof/>
                <w:webHidden/>
              </w:rPr>
              <w:fldChar w:fldCharType="begin"/>
            </w:r>
            <w:r>
              <w:rPr>
                <w:noProof/>
                <w:webHidden/>
              </w:rPr>
              <w:instrText xml:space="preserve"> PAGEREF _Toc196856031 \h </w:instrText>
            </w:r>
            <w:r>
              <w:rPr>
                <w:noProof/>
                <w:webHidden/>
              </w:rPr>
            </w:r>
            <w:r>
              <w:rPr>
                <w:noProof/>
                <w:webHidden/>
              </w:rPr>
              <w:fldChar w:fldCharType="separate"/>
            </w:r>
            <w:r>
              <w:rPr>
                <w:noProof/>
                <w:webHidden/>
              </w:rPr>
              <w:t>20</w:t>
            </w:r>
            <w:r>
              <w:rPr>
                <w:noProof/>
                <w:webHidden/>
              </w:rPr>
              <w:fldChar w:fldCharType="end"/>
            </w:r>
          </w:hyperlink>
        </w:p>
        <w:p w14:paraId="789A861E" w14:textId="0BE5A3A2" w:rsidR="00A06B06" w:rsidRDefault="00A06B06">
          <w:pPr>
            <w:pStyle w:val="TOC3"/>
            <w:tabs>
              <w:tab w:val="right" w:leader="dot" w:pos="9016"/>
            </w:tabs>
            <w:rPr>
              <w:noProof/>
              <w:lang w:eastAsia="en-GB"/>
            </w:rPr>
          </w:pPr>
          <w:hyperlink w:anchor="_Toc196856032" w:history="1">
            <w:r w:rsidRPr="009620A3">
              <w:rPr>
                <w:rStyle w:val="Hyperlink"/>
                <w:b/>
                <w:bCs/>
                <w:smallCaps/>
                <w:noProof/>
                <w:spacing w:val="5"/>
              </w:rPr>
              <w:t>Reflective report</w:t>
            </w:r>
            <w:r>
              <w:rPr>
                <w:noProof/>
                <w:webHidden/>
              </w:rPr>
              <w:tab/>
            </w:r>
            <w:r>
              <w:rPr>
                <w:noProof/>
                <w:webHidden/>
              </w:rPr>
              <w:fldChar w:fldCharType="begin"/>
            </w:r>
            <w:r>
              <w:rPr>
                <w:noProof/>
                <w:webHidden/>
              </w:rPr>
              <w:instrText xml:space="preserve"> PAGEREF _Toc196856032 \h </w:instrText>
            </w:r>
            <w:r>
              <w:rPr>
                <w:noProof/>
                <w:webHidden/>
              </w:rPr>
            </w:r>
            <w:r>
              <w:rPr>
                <w:noProof/>
                <w:webHidden/>
              </w:rPr>
              <w:fldChar w:fldCharType="separate"/>
            </w:r>
            <w:r>
              <w:rPr>
                <w:noProof/>
                <w:webHidden/>
              </w:rPr>
              <w:t>20</w:t>
            </w:r>
            <w:r>
              <w:rPr>
                <w:noProof/>
                <w:webHidden/>
              </w:rPr>
              <w:fldChar w:fldCharType="end"/>
            </w:r>
          </w:hyperlink>
        </w:p>
        <w:p w14:paraId="5B182E13" w14:textId="37C621F3" w:rsidR="00A06B06" w:rsidRDefault="00A06B06">
          <w:pPr>
            <w:pStyle w:val="TOC3"/>
            <w:tabs>
              <w:tab w:val="right" w:leader="dot" w:pos="9016"/>
            </w:tabs>
            <w:rPr>
              <w:noProof/>
              <w:lang w:eastAsia="en-GB"/>
            </w:rPr>
          </w:pPr>
          <w:hyperlink w:anchor="_Toc196856033" w:history="1">
            <w:r w:rsidRPr="009620A3">
              <w:rPr>
                <w:rStyle w:val="Hyperlink"/>
                <w:noProof/>
              </w:rPr>
              <w:t>Reference</w:t>
            </w:r>
            <w:r>
              <w:rPr>
                <w:noProof/>
                <w:webHidden/>
              </w:rPr>
              <w:tab/>
            </w:r>
            <w:r>
              <w:rPr>
                <w:noProof/>
                <w:webHidden/>
              </w:rPr>
              <w:fldChar w:fldCharType="begin"/>
            </w:r>
            <w:r>
              <w:rPr>
                <w:noProof/>
                <w:webHidden/>
              </w:rPr>
              <w:instrText xml:space="preserve"> PAGEREF _Toc196856033 \h </w:instrText>
            </w:r>
            <w:r>
              <w:rPr>
                <w:noProof/>
                <w:webHidden/>
              </w:rPr>
            </w:r>
            <w:r>
              <w:rPr>
                <w:noProof/>
                <w:webHidden/>
              </w:rPr>
              <w:fldChar w:fldCharType="separate"/>
            </w:r>
            <w:r>
              <w:rPr>
                <w:noProof/>
                <w:webHidden/>
              </w:rPr>
              <w:t>24</w:t>
            </w:r>
            <w:r>
              <w:rPr>
                <w:noProof/>
                <w:webHidden/>
              </w:rPr>
              <w:fldChar w:fldCharType="end"/>
            </w:r>
          </w:hyperlink>
        </w:p>
        <w:p w14:paraId="49AC6E70" w14:textId="244A16E7" w:rsidR="00A06B06" w:rsidRDefault="00A06B06">
          <w:pPr>
            <w:pStyle w:val="TOC2"/>
            <w:tabs>
              <w:tab w:val="right" w:leader="dot" w:pos="9016"/>
            </w:tabs>
            <w:rPr>
              <w:noProof/>
              <w:lang w:eastAsia="en-GB"/>
            </w:rPr>
          </w:pPr>
          <w:hyperlink w:anchor="_Toc196856034" w:history="1">
            <w:r w:rsidRPr="009620A3">
              <w:rPr>
                <w:rStyle w:val="Hyperlink"/>
                <w:b/>
                <w:bCs/>
                <w:smallCaps/>
                <w:noProof/>
                <w:spacing w:val="5"/>
              </w:rPr>
              <w:t>PGCert tHE  Observation Form (2)</w:t>
            </w:r>
            <w:r>
              <w:rPr>
                <w:noProof/>
                <w:webHidden/>
              </w:rPr>
              <w:tab/>
            </w:r>
            <w:r>
              <w:rPr>
                <w:noProof/>
                <w:webHidden/>
              </w:rPr>
              <w:fldChar w:fldCharType="begin"/>
            </w:r>
            <w:r>
              <w:rPr>
                <w:noProof/>
                <w:webHidden/>
              </w:rPr>
              <w:instrText xml:space="preserve"> PAGEREF _Toc196856034 \h </w:instrText>
            </w:r>
            <w:r>
              <w:rPr>
                <w:noProof/>
                <w:webHidden/>
              </w:rPr>
            </w:r>
            <w:r>
              <w:rPr>
                <w:noProof/>
                <w:webHidden/>
              </w:rPr>
              <w:fldChar w:fldCharType="separate"/>
            </w:r>
            <w:r>
              <w:rPr>
                <w:noProof/>
                <w:webHidden/>
              </w:rPr>
              <w:t>24</w:t>
            </w:r>
            <w:r>
              <w:rPr>
                <w:noProof/>
                <w:webHidden/>
              </w:rPr>
              <w:fldChar w:fldCharType="end"/>
            </w:r>
          </w:hyperlink>
        </w:p>
        <w:p w14:paraId="771588DD" w14:textId="31FA125F" w:rsidR="00A06B06" w:rsidRDefault="00A06B06">
          <w:pPr>
            <w:pStyle w:val="TOC3"/>
            <w:tabs>
              <w:tab w:val="right" w:leader="dot" w:pos="9016"/>
            </w:tabs>
            <w:rPr>
              <w:noProof/>
              <w:lang w:eastAsia="en-GB"/>
            </w:rPr>
          </w:pPr>
          <w:hyperlink w:anchor="_Toc196856035" w:history="1">
            <w:r w:rsidRPr="009620A3">
              <w:rPr>
                <w:rStyle w:val="Hyperlink"/>
                <w:b/>
                <w:bCs/>
                <w:smallCaps/>
                <w:noProof/>
                <w:spacing w:val="5"/>
              </w:rPr>
              <w:t>Reflective report</w:t>
            </w:r>
            <w:r>
              <w:rPr>
                <w:noProof/>
                <w:webHidden/>
              </w:rPr>
              <w:tab/>
            </w:r>
            <w:r>
              <w:rPr>
                <w:noProof/>
                <w:webHidden/>
              </w:rPr>
              <w:fldChar w:fldCharType="begin"/>
            </w:r>
            <w:r>
              <w:rPr>
                <w:noProof/>
                <w:webHidden/>
              </w:rPr>
              <w:instrText xml:space="preserve"> PAGEREF _Toc196856035 \h </w:instrText>
            </w:r>
            <w:r>
              <w:rPr>
                <w:noProof/>
                <w:webHidden/>
              </w:rPr>
            </w:r>
            <w:r>
              <w:rPr>
                <w:noProof/>
                <w:webHidden/>
              </w:rPr>
              <w:fldChar w:fldCharType="separate"/>
            </w:r>
            <w:r>
              <w:rPr>
                <w:noProof/>
                <w:webHidden/>
              </w:rPr>
              <w:t>24</w:t>
            </w:r>
            <w:r>
              <w:rPr>
                <w:noProof/>
                <w:webHidden/>
              </w:rPr>
              <w:fldChar w:fldCharType="end"/>
            </w:r>
          </w:hyperlink>
        </w:p>
        <w:p w14:paraId="10307FBF" w14:textId="28F84F6E" w:rsidR="00A06B06" w:rsidRDefault="00A06B06">
          <w:pPr>
            <w:pStyle w:val="TOC3"/>
            <w:tabs>
              <w:tab w:val="right" w:leader="dot" w:pos="9016"/>
            </w:tabs>
            <w:rPr>
              <w:noProof/>
              <w:lang w:eastAsia="en-GB"/>
            </w:rPr>
          </w:pPr>
          <w:hyperlink w:anchor="_Toc196856036" w:history="1">
            <w:r w:rsidRPr="009620A3">
              <w:rPr>
                <w:rStyle w:val="Hyperlink"/>
                <w:noProof/>
              </w:rPr>
              <w:t>Reference</w:t>
            </w:r>
            <w:r>
              <w:rPr>
                <w:noProof/>
                <w:webHidden/>
              </w:rPr>
              <w:tab/>
            </w:r>
            <w:r>
              <w:rPr>
                <w:noProof/>
                <w:webHidden/>
              </w:rPr>
              <w:fldChar w:fldCharType="begin"/>
            </w:r>
            <w:r>
              <w:rPr>
                <w:noProof/>
                <w:webHidden/>
              </w:rPr>
              <w:instrText xml:space="preserve"> PAGEREF _Toc196856036 \h </w:instrText>
            </w:r>
            <w:r>
              <w:rPr>
                <w:noProof/>
                <w:webHidden/>
              </w:rPr>
            </w:r>
            <w:r>
              <w:rPr>
                <w:noProof/>
                <w:webHidden/>
              </w:rPr>
              <w:fldChar w:fldCharType="separate"/>
            </w:r>
            <w:r>
              <w:rPr>
                <w:noProof/>
                <w:webHidden/>
              </w:rPr>
              <w:t>29</w:t>
            </w:r>
            <w:r>
              <w:rPr>
                <w:noProof/>
                <w:webHidden/>
              </w:rPr>
              <w:fldChar w:fldCharType="end"/>
            </w:r>
          </w:hyperlink>
        </w:p>
        <w:p w14:paraId="2FA186CC" w14:textId="1777C33C" w:rsidR="00A06B06" w:rsidRDefault="00A06B06">
          <w:pPr>
            <w:pStyle w:val="TOC2"/>
            <w:tabs>
              <w:tab w:val="right" w:leader="dot" w:pos="9016"/>
            </w:tabs>
            <w:rPr>
              <w:noProof/>
              <w:lang w:eastAsia="en-GB"/>
            </w:rPr>
          </w:pPr>
          <w:hyperlink w:anchor="_Toc196856037" w:history="1">
            <w:r w:rsidRPr="009620A3">
              <w:rPr>
                <w:rStyle w:val="Hyperlink"/>
                <w:b/>
                <w:bCs/>
                <w:smallCaps/>
                <w:noProof/>
                <w:spacing w:val="5"/>
              </w:rPr>
              <w:t>PGCert tHE  Observation Form (3)</w:t>
            </w:r>
            <w:r>
              <w:rPr>
                <w:noProof/>
                <w:webHidden/>
              </w:rPr>
              <w:tab/>
            </w:r>
            <w:r>
              <w:rPr>
                <w:noProof/>
                <w:webHidden/>
              </w:rPr>
              <w:fldChar w:fldCharType="begin"/>
            </w:r>
            <w:r>
              <w:rPr>
                <w:noProof/>
                <w:webHidden/>
              </w:rPr>
              <w:instrText xml:space="preserve"> PAGEREF _Toc196856037 \h </w:instrText>
            </w:r>
            <w:r>
              <w:rPr>
                <w:noProof/>
                <w:webHidden/>
              </w:rPr>
            </w:r>
            <w:r>
              <w:rPr>
                <w:noProof/>
                <w:webHidden/>
              </w:rPr>
              <w:fldChar w:fldCharType="separate"/>
            </w:r>
            <w:r>
              <w:rPr>
                <w:noProof/>
                <w:webHidden/>
              </w:rPr>
              <w:t>29</w:t>
            </w:r>
            <w:r>
              <w:rPr>
                <w:noProof/>
                <w:webHidden/>
              </w:rPr>
              <w:fldChar w:fldCharType="end"/>
            </w:r>
          </w:hyperlink>
        </w:p>
        <w:p w14:paraId="62BD13BA" w14:textId="406172D3" w:rsidR="00A06B06" w:rsidRDefault="00A06B06">
          <w:pPr>
            <w:pStyle w:val="TOC3"/>
            <w:tabs>
              <w:tab w:val="right" w:leader="dot" w:pos="9016"/>
            </w:tabs>
            <w:rPr>
              <w:noProof/>
              <w:lang w:eastAsia="en-GB"/>
            </w:rPr>
          </w:pPr>
          <w:hyperlink w:anchor="_Toc196856038" w:history="1">
            <w:r w:rsidRPr="009620A3">
              <w:rPr>
                <w:rStyle w:val="Hyperlink"/>
                <w:noProof/>
              </w:rPr>
              <w:t>Reference</w:t>
            </w:r>
            <w:r>
              <w:rPr>
                <w:noProof/>
                <w:webHidden/>
              </w:rPr>
              <w:tab/>
            </w:r>
            <w:r>
              <w:rPr>
                <w:noProof/>
                <w:webHidden/>
              </w:rPr>
              <w:fldChar w:fldCharType="begin"/>
            </w:r>
            <w:r>
              <w:rPr>
                <w:noProof/>
                <w:webHidden/>
              </w:rPr>
              <w:instrText xml:space="preserve"> PAGEREF _Toc196856038 \h </w:instrText>
            </w:r>
            <w:r>
              <w:rPr>
                <w:noProof/>
                <w:webHidden/>
              </w:rPr>
            </w:r>
            <w:r>
              <w:rPr>
                <w:noProof/>
                <w:webHidden/>
              </w:rPr>
              <w:fldChar w:fldCharType="separate"/>
            </w:r>
            <w:r>
              <w:rPr>
                <w:noProof/>
                <w:webHidden/>
              </w:rPr>
              <w:t>33</w:t>
            </w:r>
            <w:r>
              <w:rPr>
                <w:noProof/>
                <w:webHidden/>
              </w:rPr>
              <w:fldChar w:fldCharType="end"/>
            </w:r>
          </w:hyperlink>
        </w:p>
        <w:p w14:paraId="0AAABBB0" w14:textId="33976BF7" w:rsidR="00A06B06" w:rsidRDefault="00A06B06">
          <w:pPr>
            <w:pStyle w:val="TOC2"/>
            <w:tabs>
              <w:tab w:val="right" w:leader="dot" w:pos="9016"/>
            </w:tabs>
            <w:rPr>
              <w:noProof/>
              <w:lang w:eastAsia="en-GB"/>
            </w:rPr>
          </w:pPr>
          <w:hyperlink w:anchor="_Toc196856039" w:history="1">
            <w:r w:rsidRPr="009620A3">
              <w:rPr>
                <w:rStyle w:val="Hyperlink"/>
                <w:noProof/>
              </w:rPr>
              <w:t>Non-academic Misconduct and Conflict Management</w:t>
            </w:r>
            <w:r>
              <w:rPr>
                <w:noProof/>
                <w:webHidden/>
              </w:rPr>
              <w:tab/>
            </w:r>
            <w:r>
              <w:rPr>
                <w:noProof/>
                <w:webHidden/>
              </w:rPr>
              <w:fldChar w:fldCharType="begin"/>
            </w:r>
            <w:r>
              <w:rPr>
                <w:noProof/>
                <w:webHidden/>
              </w:rPr>
              <w:instrText xml:space="preserve"> PAGEREF _Toc196856039 \h </w:instrText>
            </w:r>
            <w:r>
              <w:rPr>
                <w:noProof/>
                <w:webHidden/>
              </w:rPr>
            </w:r>
            <w:r>
              <w:rPr>
                <w:noProof/>
                <w:webHidden/>
              </w:rPr>
              <w:fldChar w:fldCharType="separate"/>
            </w:r>
            <w:r>
              <w:rPr>
                <w:noProof/>
                <w:webHidden/>
              </w:rPr>
              <w:t>33</w:t>
            </w:r>
            <w:r>
              <w:rPr>
                <w:noProof/>
                <w:webHidden/>
              </w:rPr>
              <w:fldChar w:fldCharType="end"/>
            </w:r>
          </w:hyperlink>
        </w:p>
        <w:p w14:paraId="52EEFEBE" w14:textId="5E76620C" w:rsidR="00A06B06" w:rsidRDefault="00A06B06">
          <w:pPr>
            <w:pStyle w:val="TOC2"/>
            <w:tabs>
              <w:tab w:val="right" w:leader="dot" w:pos="9016"/>
            </w:tabs>
            <w:rPr>
              <w:noProof/>
              <w:lang w:eastAsia="en-GB"/>
            </w:rPr>
          </w:pPr>
          <w:hyperlink w:anchor="_Toc196856040" w:history="1">
            <w:r w:rsidRPr="009620A3">
              <w:rPr>
                <w:rStyle w:val="Hyperlink"/>
                <w:noProof/>
              </w:rPr>
              <w:t>References</w:t>
            </w:r>
            <w:r>
              <w:rPr>
                <w:noProof/>
                <w:webHidden/>
              </w:rPr>
              <w:tab/>
            </w:r>
            <w:r>
              <w:rPr>
                <w:noProof/>
                <w:webHidden/>
              </w:rPr>
              <w:fldChar w:fldCharType="begin"/>
            </w:r>
            <w:r>
              <w:rPr>
                <w:noProof/>
                <w:webHidden/>
              </w:rPr>
              <w:instrText xml:space="preserve"> PAGEREF _Toc196856040 \h </w:instrText>
            </w:r>
            <w:r>
              <w:rPr>
                <w:noProof/>
                <w:webHidden/>
              </w:rPr>
            </w:r>
            <w:r>
              <w:rPr>
                <w:noProof/>
                <w:webHidden/>
              </w:rPr>
              <w:fldChar w:fldCharType="separate"/>
            </w:r>
            <w:r>
              <w:rPr>
                <w:noProof/>
                <w:webHidden/>
              </w:rPr>
              <w:t>36</w:t>
            </w:r>
            <w:r>
              <w:rPr>
                <w:noProof/>
                <w:webHidden/>
              </w:rPr>
              <w:fldChar w:fldCharType="end"/>
            </w:r>
          </w:hyperlink>
        </w:p>
        <w:p w14:paraId="35AF9484" w14:textId="628475FB" w:rsidR="00A06B06" w:rsidRDefault="00A06B06">
          <w:pPr>
            <w:pStyle w:val="TOC2"/>
            <w:tabs>
              <w:tab w:val="right" w:leader="dot" w:pos="9016"/>
            </w:tabs>
            <w:rPr>
              <w:noProof/>
              <w:lang w:eastAsia="en-GB"/>
            </w:rPr>
          </w:pPr>
          <w:hyperlink w:anchor="_Toc196856041" w:history="1">
            <w:r w:rsidRPr="009620A3">
              <w:rPr>
                <w:rStyle w:val="Hyperlink"/>
                <w:noProof/>
              </w:rPr>
              <w:t>Disability Awareness Session: Hidden Disabilities</w:t>
            </w:r>
            <w:r>
              <w:rPr>
                <w:noProof/>
                <w:webHidden/>
              </w:rPr>
              <w:tab/>
            </w:r>
            <w:r>
              <w:rPr>
                <w:noProof/>
                <w:webHidden/>
              </w:rPr>
              <w:fldChar w:fldCharType="begin"/>
            </w:r>
            <w:r>
              <w:rPr>
                <w:noProof/>
                <w:webHidden/>
              </w:rPr>
              <w:instrText xml:space="preserve"> PAGEREF _Toc196856041 \h </w:instrText>
            </w:r>
            <w:r>
              <w:rPr>
                <w:noProof/>
                <w:webHidden/>
              </w:rPr>
            </w:r>
            <w:r>
              <w:rPr>
                <w:noProof/>
                <w:webHidden/>
              </w:rPr>
              <w:fldChar w:fldCharType="separate"/>
            </w:r>
            <w:r>
              <w:rPr>
                <w:noProof/>
                <w:webHidden/>
              </w:rPr>
              <w:t>36</w:t>
            </w:r>
            <w:r>
              <w:rPr>
                <w:noProof/>
                <w:webHidden/>
              </w:rPr>
              <w:fldChar w:fldCharType="end"/>
            </w:r>
          </w:hyperlink>
        </w:p>
        <w:p w14:paraId="2BE16F76" w14:textId="107EBF9F" w:rsidR="00A06B06" w:rsidRDefault="00A06B06">
          <w:pPr>
            <w:pStyle w:val="TOC2"/>
            <w:tabs>
              <w:tab w:val="right" w:leader="dot" w:pos="9016"/>
            </w:tabs>
            <w:rPr>
              <w:noProof/>
              <w:lang w:eastAsia="en-GB"/>
            </w:rPr>
          </w:pPr>
          <w:hyperlink w:anchor="_Toc196856042" w:history="1">
            <w:r w:rsidRPr="009620A3">
              <w:rPr>
                <w:rStyle w:val="Hyperlink"/>
                <w:noProof/>
              </w:rPr>
              <w:t>References</w:t>
            </w:r>
            <w:r>
              <w:rPr>
                <w:noProof/>
                <w:webHidden/>
              </w:rPr>
              <w:tab/>
            </w:r>
            <w:r>
              <w:rPr>
                <w:noProof/>
                <w:webHidden/>
              </w:rPr>
              <w:fldChar w:fldCharType="begin"/>
            </w:r>
            <w:r>
              <w:rPr>
                <w:noProof/>
                <w:webHidden/>
              </w:rPr>
              <w:instrText xml:space="preserve"> PAGEREF _Toc196856042 \h </w:instrText>
            </w:r>
            <w:r>
              <w:rPr>
                <w:noProof/>
                <w:webHidden/>
              </w:rPr>
            </w:r>
            <w:r>
              <w:rPr>
                <w:noProof/>
                <w:webHidden/>
              </w:rPr>
              <w:fldChar w:fldCharType="separate"/>
            </w:r>
            <w:r>
              <w:rPr>
                <w:noProof/>
                <w:webHidden/>
              </w:rPr>
              <w:t>38</w:t>
            </w:r>
            <w:r>
              <w:rPr>
                <w:noProof/>
                <w:webHidden/>
              </w:rPr>
              <w:fldChar w:fldCharType="end"/>
            </w:r>
          </w:hyperlink>
        </w:p>
        <w:p w14:paraId="027DBDBD" w14:textId="28AA3E96" w:rsidR="00A06B06" w:rsidRDefault="00A06B06">
          <w:pPr>
            <w:pStyle w:val="TOC2"/>
            <w:tabs>
              <w:tab w:val="right" w:leader="dot" w:pos="9016"/>
            </w:tabs>
            <w:rPr>
              <w:noProof/>
              <w:lang w:eastAsia="en-GB"/>
            </w:rPr>
          </w:pPr>
          <w:hyperlink w:anchor="_Toc196856043" w:history="1">
            <w:r w:rsidRPr="009620A3">
              <w:rPr>
                <w:rStyle w:val="Hyperlink"/>
                <w:noProof/>
              </w:rPr>
              <w:t>Academic Misconduct workshop</w:t>
            </w:r>
            <w:r>
              <w:rPr>
                <w:noProof/>
                <w:webHidden/>
              </w:rPr>
              <w:tab/>
            </w:r>
            <w:r>
              <w:rPr>
                <w:noProof/>
                <w:webHidden/>
              </w:rPr>
              <w:fldChar w:fldCharType="begin"/>
            </w:r>
            <w:r>
              <w:rPr>
                <w:noProof/>
                <w:webHidden/>
              </w:rPr>
              <w:instrText xml:space="preserve"> PAGEREF _Toc196856043 \h </w:instrText>
            </w:r>
            <w:r>
              <w:rPr>
                <w:noProof/>
                <w:webHidden/>
              </w:rPr>
            </w:r>
            <w:r>
              <w:rPr>
                <w:noProof/>
                <w:webHidden/>
              </w:rPr>
              <w:fldChar w:fldCharType="separate"/>
            </w:r>
            <w:r>
              <w:rPr>
                <w:noProof/>
                <w:webHidden/>
              </w:rPr>
              <w:t>39</w:t>
            </w:r>
            <w:r>
              <w:rPr>
                <w:noProof/>
                <w:webHidden/>
              </w:rPr>
              <w:fldChar w:fldCharType="end"/>
            </w:r>
          </w:hyperlink>
        </w:p>
        <w:p w14:paraId="2CE4B428" w14:textId="3C58F982" w:rsidR="00A06B06" w:rsidRDefault="00A06B06">
          <w:pPr>
            <w:pStyle w:val="TOC2"/>
            <w:tabs>
              <w:tab w:val="right" w:leader="dot" w:pos="9016"/>
            </w:tabs>
            <w:rPr>
              <w:noProof/>
              <w:lang w:eastAsia="en-GB"/>
            </w:rPr>
          </w:pPr>
          <w:hyperlink w:anchor="_Toc196856044" w:history="1">
            <w:r w:rsidRPr="009620A3">
              <w:rPr>
                <w:rStyle w:val="Hyperlink"/>
                <w:noProof/>
              </w:rPr>
              <w:t>References</w:t>
            </w:r>
            <w:r>
              <w:rPr>
                <w:noProof/>
                <w:webHidden/>
              </w:rPr>
              <w:tab/>
            </w:r>
            <w:r>
              <w:rPr>
                <w:noProof/>
                <w:webHidden/>
              </w:rPr>
              <w:fldChar w:fldCharType="begin"/>
            </w:r>
            <w:r>
              <w:rPr>
                <w:noProof/>
                <w:webHidden/>
              </w:rPr>
              <w:instrText xml:space="preserve"> PAGEREF _Toc196856044 \h </w:instrText>
            </w:r>
            <w:r>
              <w:rPr>
                <w:noProof/>
                <w:webHidden/>
              </w:rPr>
            </w:r>
            <w:r>
              <w:rPr>
                <w:noProof/>
                <w:webHidden/>
              </w:rPr>
              <w:fldChar w:fldCharType="separate"/>
            </w:r>
            <w:r>
              <w:rPr>
                <w:noProof/>
                <w:webHidden/>
              </w:rPr>
              <w:t>41</w:t>
            </w:r>
            <w:r>
              <w:rPr>
                <w:noProof/>
                <w:webHidden/>
              </w:rPr>
              <w:fldChar w:fldCharType="end"/>
            </w:r>
          </w:hyperlink>
        </w:p>
        <w:p w14:paraId="5CE03AB9" w14:textId="448136B6" w:rsidR="00A06B06" w:rsidRDefault="00A06B06">
          <w:pPr>
            <w:pStyle w:val="TOC2"/>
            <w:tabs>
              <w:tab w:val="right" w:leader="dot" w:pos="9016"/>
            </w:tabs>
            <w:rPr>
              <w:noProof/>
              <w:lang w:eastAsia="en-GB"/>
            </w:rPr>
          </w:pPr>
          <w:hyperlink w:anchor="_Toc196856045" w:history="1">
            <w:r w:rsidRPr="009620A3">
              <w:rPr>
                <w:rStyle w:val="Hyperlink"/>
                <w:noProof/>
              </w:rPr>
              <w:t>Reflective Statement</w:t>
            </w:r>
            <w:r>
              <w:rPr>
                <w:noProof/>
                <w:webHidden/>
              </w:rPr>
              <w:tab/>
            </w:r>
            <w:r>
              <w:rPr>
                <w:noProof/>
                <w:webHidden/>
              </w:rPr>
              <w:fldChar w:fldCharType="begin"/>
            </w:r>
            <w:r>
              <w:rPr>
                <w:noProof/>
                <w:webHidden/>
              </w:rPr>
              <w:instrText xml:space="preserve"> PAGEREF _Toc196856045 \h </w:instrText>
            </w:r>
            <w:r>
              <w:rPr>
                <w:noProof/>
                <w:webHidden/>
              </w:rPr>
            </w:r>
            <w:r>
              <w:rPr>
                <w:noProof/>
                <w:webHidden/>
              </w:rPr>
              <w:fldChar w:fldCharType="separate"/>
            </w:r>
            <w:r>
              <w:rPr>
                <w:noProof/>
                <w:webHidden/>
              </w:rPr>
              <w:t>42</w:t>
            </w:r>
            <w:r>
              <w:rPr>
                <w:noProof/>
                <w:webHidden/>
              </w:rPr>
              <w:fldChar w:fldCharType="end"/>
            </w:r>
          </w:hyperlink>
        </w:p>
        <w:p w14:paraId="2139B409" w14:textId="1BA2F99E" w:rsidR="00A06B06" w:rsidRDefault="00A06B06">
          <w:pPr>
            <w:pStyle w:val="TOC2"/>
            <w:tabs>
              <w:tab w:val="right" w:leader="dot" w:pos="9016"/>
            </w:tabs>
            <w:rPr>
              <w:noProof/>
              <w:lang w:eastAsia="en-GB"/>
            </w:rPr>
          </w:pPr>
          <w:hyperlink w:anchor="_Toc196856046" w:history="1">
            <w:r w:rsidRPr="009620A3">
              <w:rPr>
                <w:rStyle w:val="Hyperlink"/>
                <w:noProof/>
              </w:rPr>
              <w:t>References</w:t>
            </w:r>
            <w:r>
              <w:rPr>
                <w:noProof/>
                <w:webHidden/>
              </w:rPr>
              <w:tab/>
            </w:r>
            <w:r>
              <w:rPr>
                <w:noProof/>
                <w:webHidden/>
              </w:rPr>
              <w:fldChar w:fldCharType="begin"/>
            </w:r>
            <w:r>
              <w:rPr>
                <w:noProof/>
                <w:webHidden/>
              </w:rPr>
              <w:instrText xml:space="preserve"> PAGEREF _Toc196856046 \h </w:instrText>
            </w:r>
            <w:r>
              <w:rPr>
                <w:noProof/>
                <w:webHidden/>
              </w:rPr>
            </w:r>
            <w:r>
              <w:rPr>
                <w:noProof/>
                <w:webHidden/>
              </w:rPr>
              <w:fldChar w:fldCharType="separate"/>
            </w:r>
            <w:r>
              <w:rPr>
                <w:noProof/>
                <w:webHidden/>
              </w:rPr>
              <w:t>43</w:t>
            </w:r>
            <w:r>
              <w:rPr>
                <w:noProof/>
                <w:webHidden/>
              </w:rPr>
              <w:fldChar w:fldCharType="end"/>
            </w:r>
          </w:hyperlink>
        </w:p>
        <w:p w14:paraId="3DBC752B" w14:textId="0424BC98" w:rsidR="00A06B06" w:rsidRDefault="00A06B06">
          <w:pPr>
            <w:pStyle w:val="TOC1"/>
            <w:tabs>
              <w:tab w:val="right" w:leader="dot" w:pos="9016"/>
            </w:tabs>
            <w:rPr>
              <w:noProof/>
              <w:lang w:eastAsia="en-GB"/>
            </w:rPr>
          </w:pPr>
          <w:hyperlink w:anchor="_Toc196856047" w:history="1">
            <w:r w:rsidRPr="009620A3">
              <w:rPr>
                <w:rStyle w:val="Hyperlink"/>
                <w:noProof/>
              </w:rPr>
              <w:t>Appendix A</w:t>
            </w:r>
            <w:r>
              <w:rPr>
                <w:noProof/>
                <w:webHidden/>
              </w:rPr>
              <w:tab/>
            </w:r>
            <w:r>
              <w:rPr>
                <w:noProof/>
                <w:webHidden/>
              </w:rPr>
              <w:fldChar w:fldCharType="begin"/>
            </w:r>
            <w:r>
              <w:rPr>
                <w:noProof/>
                <w:webHidden/>
              </w:rPr>
              <w:instrText xml:space="preserve"> PAGEREF _Toc196856047 \h </w:instrText>
            </w:r>
            <w:r>
              <w:rPr>
                <w:noProof/>
                <w:webHidden/>
              </w:rPr>
            </w:r>
            <w:r>
              <w:rPr>
                <w:noProof/>
                <w:webHidden/>
              </w:rPr>
              <w:fldChar w:fldCharType="separate"/>
            </w:r>
            <w:r>
              <w:rPr>
                <w:noProof/>
                <w:webHidden/>
              </w:rPr>
              <w:t>44</w:t>
            </w:r>
            <w:r>
              <w:rPr>
                <w:noProof/>
                <w:webHidden/>
              </w:rPr>
              <w:fldChar w:fldCharType="end"/>
            </w:r>
          </w:hyperlink>
        </w:p>
        <w:p w14:paraId="01E7B96F" w14:textId="0180F1B8" w:rsidR="00A06B06" w:rsidRDefault="00A06B06">
          <w:pPr>
            <w:pStyle w:val="TOC2"/>
            <w:tabs>
              <w:tab w:val="right" w:leader="dot" w:pos="9016"/>
            </w:tabs>
            <w:rPr>
              <w:noProof/>
              <w:lang w:eastAsia="en-GB"/>
            </w:rPr>
          </w:pPr>
          <w:hyperlink w:anchor="_Toc196856048" w:history="1">
            <w:r w:rsidRPr="009620A3">
              <w:rPr>
                <w:rStyle w:val="Hyperlink"/>
                <w:noProof/>
              </w:rPr>
              <w:t>PG Cert tHE -TEACHING LOG FOR PATRONELLA GANZA</w:t>
            </w:r>
            <w:r>
              <w:rPr>
                <w:noProof/>
                <w:webHidden/>
              </w:rPr>
              <w:tab/>
            </w:r>
            <w:r>
              <w:rPr>
                <w:noProof/>
                <w:webHidden/>
              </w:rPr>
              <w:fldChar w:fldCharType="begin"/>
            </w:r>
            <w:r>
              <w:rPr>
                <w:noProof/>
                <w:webHidden/>
              </w:rPr>
              <w:instrText xml:space="preserve"> PAGEREF _Toc196856048 \h </w:instrText>
            </w:r>
            <w:r>
              <w:rPr>
                <w:noProof/>
                <w:webHidden/>
              </w:rPr>
            </w:r>
            <w:r>
              <w:rPr>
                <w:noProof/>
                <w:webHidden/>
              </w:rPr>
              <w:fldChar w:fldCharType="separate"/>
            </w:r>
            <w:r>
              <w:rPr>
                <w:noProof/>
                <w:webHidden/>
              </w:rPr>
              <w:t>44</w:t>
            </w:r>
            <w:r>
              <w:rPr>
                <w:noProof/>
                <w:webHidden/>
              </w:rPr>
              <w:fldChar w:fldCharType="end"/>
            </w:r>
          </w:hyperlink>
        </w:p>
        <w:p w14:paraId="70F8FFF6" w14:textId="31C17D64" w:rsidR="00BF2994" w:rsidRDefault="00BF2994">
          <w:r>
            <w:rPr>
              <w:b/>
              <w:bCs/>
              <w:noProof/>
            </w:rPr>
            <w:fldChar w:fldCharType="end"/>
          </w:r>
        </w:p>
      </w:sdtContent>
    </w:sdt>
    <w:p w14:paraId="6A1D7C1F" w14:textId="5C5FE55F" w:rsidR="00DD3F63" w:rsidRDefault="00DD3F63" w:rsidP="00DD3F63">
      <w:pPr>
        <w:pStyle w:val="Heading1"/>
      </w:pPr>
      <w:bookmarkStart w:id="0" w:name="_Toc134522902"/>
      <w:bookmarkStart w:id="1" w:name="_Toc164800596"/>
      <w:bookmarkStart w:id="2" w:name="_Toc196856021"/>
      <w:r>
        <w:lastRenderedPageBreak/>
        <w:t xml:space="preserve">Reflective Report of a </w:t>
      </w:r>
      <w:bookmarkEnd w:id="0"/>
      <w:bookmarkEnd w:id="1"/>
      <w:r w:rsidR="00C578AD">
        <w:t>Teaching Intervention Cycle</w:t>
      </w:r>
      <w:bookmarkEnd w:id="2"/>
    </w:p>
    <w:p w14:paraId="67FE5887" w14:textId="7FD7A231" w:rsidR="00416FF9" w:rsidRDefault="00AB0DAD" w:rsidP="00A33D11">
      <w:pPr>
        <w:spacing w:line="480" w:lineRule="auto"/>
        <w:jc w:val="both"/>
        <w:rPr>
          <w:rFonts w:ascii="Arial" w:hAnsi="Arial" w:cs="Arial"/>
          <w:u w:val="single"/>
        </w:rPr>
      </w:pPr>
      <w:r w:rsidRPr="00A33D11">
        <w:rPr>
          <w:rFonts w:ascii="Arial" w:hAnsi="Arial" w:cs="Arial"/>
          <w:u w:val="single"/>
        </w:rPr>
        <w:t>Introduction</w:t>
      </w:r>
    </w:p>
    <w:p w14:paraId="0080590A" w14:textId="6489ED23" w:rsidR="00A36A74" w:rsidRDefault="00A36A74" w:rsidP="00A36A74">
      <w:pPr>
        <w:spacing w:line="480" w:lineRule="auto"/>
        <w:jc w:val="both"/>
        <w:rPr>
          <w:rFonts w:ascii="Arial" w:hAnsi="Arial" w:cs="Arial"/>
        </w:rPr>
      </w:pPr>
      <w:r>
        <w:rPr>
          <w:rFonts w:ascii="Arial" w:hAnsi="Arial" w:cs="Arial"/>
        </w:rPr>
        <w:t xml:space="preserve">My teaching intervention is grounded in the Professional Standards Framework (PSF) 2023, as it recognises the diverse contexts in higher education and the various practices that contribute to high-quality learning. All my experiences and evidence in my teaching reflection are outlined in the D2 descriptor, one of the </w:t>
      </w:r>
      <w:r w:rsidR="00A40D05">
        <w:rPr>
          <w:rFonts w:ascii="Arial" w:hAnsi="Arial" w:cs="Arial"/>
        </w:rPr>
        <w:t>framework's dimensions</w:t>
      </w:r>
      <w:r>
        <w:rPr>
          <w:rFonts w:ascii="Arial" w:hAnsi="Arial" w:cs="Arial"/>
        </w:rPr>
        <w:t xml:space="preserve">. Within the higher education institution where I work, I wear two hats: </w:t>
      </w:r>
      <w:r w:rsidR="00A40D05">
        <w:rPr>
          <w:rFonts w:ascii="Arial" w:hAnsi="Arial" w:cs="Arial"/>
        </w:rPr>
        <w:t>a lecturer and</w:t>
      </w:r>
      <w:r>
        <w:rPr>
          <w:rFonts w:ascii="Arial" w:hAnsi="Arial" w:cs="Arial"/>
        </w:rPr>
        <w:t xml:space="preserve"> an academic programme manager (PM). These two roles significantly </w:t>
      </w:r>
      <w:r w:rsidR="00E559AD">
        <w:rPr>
          <w:rFonts w:ascii="Arial" w:hAnsi="Arial" w:cs="Arial"/>
        </w:rPr>
        <w:t>promote effective practice, demonstrate leadership within the professional team while valuing students, offer support, and enhance</w:t>
      </w:r>
      <w:r>
        <w:rPr>
          <w:rFonts w:ascii="Arial" w:hAnsi="Arial" w:cs="Arial"/>
        </w:rPr>
        <w:t xml:space="preserve"> effective learning (V5). </w:t>
      </w:r>
    </w:p>
    <w:p w14:paraId="56E477C6" w14:textId="7EEC8FA0" w:rsidR="00A36A74" w:rsidRDefault="00A36A74" w:rsidP="00A36A74">
      <w:pPr>
        <w:spacing w:line="480" w:lineRule="auto"/>
        <w:jc w:val="both"/>
        <w:rPr>
          <w:rFonts w:ascii="Arial" w:hAnsi="Arial" w:cs="Arial"/>
        </w:rPr>
      </w:pPr>
      <w:r>
        <w:rPr>
          <w:rFonts w:ascii="Arial" w:hAnsi="Arial" w:cs="Arial"/>
        </w:rPr>
        <w:t xml:space="preserve">To guide this report, I utilise the Gibbs Reflective Cycle (1988) as a framework for structured reflection. I chose this reflective cycle because it offers a systematic approach to learning from experience, utilising its six stages (see Fig. 1 below).  Its cyclic nature is beneficial for analysing repeated experiences </w:t>
      </w:r>
      <w:r w:rsidR="00E559AD">
        <w:rPr>
          <w:rFonts w:ascii="Arial" w:hAnsi="Arial" w:cs="Arial"/>
        </w:rPr>
        <w:t>to facilitate</w:t>
      </w:r>
      <w:r>
        <w:rPr>
          <w:rFonts w:ascii="Arial" w:hAnsi="Arial" w:cs="Arial"/>
        </w:rPr>
        <w:t xml:space="preserve"> learning and planning</w:t>
      </w:r>
      <w:r w:rsidR="00BD24EE">
        <w:rPr>
          <w:rFonts w:ascii="Arial" w:hAnsi="Arial" w:cs="Arial"/>
        </w:rPr>
        <w:t xml:space="preserve"> </w:t>
      </w:r>
      <w:r>
        <w:rPr>
          <w:rFonts w:ascii="Arial" w:hAnsi="Arial" w:cs="Arial"/>
        </w:rPr>
        <w:t xml:space="preserve">for what worked or did not work (Trimasse, 2024). In contrast, other reflective models, such as Driscoll's (1994) model of reflection, are more systematic in their approach to asking what, while Kolb's (1984) reflective model also emphasises learning through action and reflection. </w:t>
      </w:r>
    </w:p>
    <w:p w14:paraId="15D3C80A" w14:textId="0F075FC2" w:rsidR="00A36A74" w:rsidRDefault="00A36A74" w:rsidP="00A36A74">
      <w:pPr>
        <w:spacing w:line="480" w:lineRule="auto"/>
        <w:jc w:val="both"/>
        <w:rPr>
          <w:rFonts w:ascii="Arial" w:hAnsi="Arial" w:cs="Arial"/>
        </w:rPr>
      </w:pPr>
      <w:r>
        <w:rPr>
          <w:rFonts w:ascii="Arial" w:hAnsi="Arial" w:cs="Arial"/>
        </w:rPr>
        <w:t xml:space="preserve">Reflective skills play a vital role in any profession, enhancing practices to provide adequate service to students and other professional departments.  According to Barton and Ryan (2013), reflection is a transformative process that enables the acquisition of deep and substantive knowledge. In academic settings, Ryan (2011) suggests that reflection is associated with </w:t>
      </w:r>
      <w:r w:rsidR="00E559AD">
        <w:rPr>
          <w:rFonts w:ascii="Arial" w:hAnsi="Arial" w:cs="Arial"/>
        </w:rPr>
        <w:t>transforming</w:t>
      </w:r>
      <w:r>
        <w:rPr>
          <w:rFonts w:ascii="Arial" w:hAnsi="Arial" w:cs="Arial"/>
        </w:rPr>
        <w:t xml:space="preserve"> practice, whether regarding learning or professional practices. </w:t>
      </w:r>
      <w:r w:rsidR="00D27B21" w:rsidRPr="00D27B21">
        <w:rPr>
          <w:rFonts w:ascii="Arial" w:hAnsi="Arial" w:cs="Arial"/>
        </w:rPr>
        <w:t xml:space="preserve">On the other hand, Rogers (2001) contends that reflection is a </w:t>
      </w:r>
      <w:r w:rsidR="00D27B21" w:rsidRPr="00D27B21">
        <w:rPr>
          <w:rFonts w:ascii="Arial" w:hAnsi="Arial" w:cs="Arial"/>
        </w:rPr>
        <w:lastRenderedPageBreak/>
        <w:t>cognitive and emotive process that necessitates active participation</w:t>
      </w:r>
      <w:r w:rsidR="00BD24EE">
        <w:rPr>
          <w:rFonts w:ascii="Arial" w:hAnsi="Arial" w:cs="Arial"/>
        </w:rPr>
        <w:t xml:space="preserve">. </w:t>
      </w:r>
      <w:r>
        <w:rPr>
          <w:rFonts w:ascii="Arial" w:hAnsi="Arial" w:cs="Arial"/>
        </w:rPr>
        <w:t>This implies that reflective practices demand more than simply narrating events; they should involve understanding, critical thinking, and the capacity to transcend various stages of a particular event. The analysis and evaluation of interpretations must include one’s beliefs and action plans.</w:t>
      </w:r>
    </w:p>
    <w:p w14:paraId="78ADF628" w14:textId="77777777" w:rsidR="00A36A74" w:rsidRDefault="00A36A74" w:rsidP="00A36A74">
      <w:pPr>
        <w:spacing w:line="480" w:lineRule="auto"/>
        <w:jc w:val="both"/>
      </w:pPr>
      <w:r>
        <w:rPr>
          <w:rFonts w:ascii="Arial" w:hAnsi="Arial" w:cs="Arial"/>
        </w:rPr>
        <w:tab/>
      </w:r>
      <w:r>
        <w:rPr>
          <w:noProof/>
        </w:rPr>
        <w:drawing>
          <wp:inline distT="0" distB="0" distL="0" distR="0" wp14:anchorId="3EAF9EBD" wp14:editId="72699139">
            <wp:extent cx="2753112" cy="2991267"/>
            <wp:effectExtent l="0" t="0" r="9138" b="0"/>
            <wp:docPr id="2048796893" name="Picture 1" descr="gibbs_reflective_cycl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753112" cy="2991267"/>
                    </a:xfrm>
                    <a:prstGeom prst="rect">
                      <a:avLst/>
                    </a:prstGeom>
                    <a:noFill/>
                    <a:ln>
                      <a:noFill/>
                      <a:prstDash/>
                    </a:ln>
                  </pic:spPr>
                </pic:pic>
              </a:graphicData>
            </a:graphic>
          </wp:inline>
        </w:drawing>
      </w:r>
      <w:r>
        <w:rPr>
          <w:rFonts w:ascii="Arial" w:hAnsi="Arial" w:cs="Arial"/>
          <w:sz w:val="22"/>
          <w:szCs w:val="22"/>
        </w:rPr>
        <w:t>Fig. 1 Gibbs Reflective Cycle (1988)</w:t>
      </w:r>
    </w:p>
    <w:p w14:paraId="44C94428" w14:textId="77777777" w:rsidR="00A36A74" w:rsidRDefault="00A36A74" w:rsidP="00A36A74">
      <w:pPr>
        <w:spacing w:line="480" w:lineRule="auto"/>
        <w:jc w:val="both"/>
      </w:pPr>
    </w:p>
    <w:p w14:paraId="78489476" w14:textId="77777777" w:rsidR="00A36A74" w:rsidRDefault="00A36A74" w:rsidP="00A36A74">
      <w:pPr>
        <w:pStyle w:val="Heading2"/>
      </w:pPr>
      <w:bookmarkStart w:id="3" w:name="_Toc192014814"/>
      <w:bookmarkStart w:id="4" w:name="_Toc196856022"/>
      <w:r>
        <w:t>Description of the experience</w:t>
      </w:r>
      <w:bookmarkEnd w:id="3"/>
      <w:bookmarkEnd w:id="4"/>
    </w:p>
    <w:p w14:paraId="13745C38" w14:textId="4C08FCB1" w:rsidR="00A36A74" w:rsidRDefault="00A36A74" w:rsidP="00A36A74">
      <w:pPr>
        <w:spacing w:line="480" w:lineRule="auto"/>
        <w:jc w:val="both"/>
      </w:pPr>
      <w:r>
        <w:rPr>
          <w:rFonts w:ascii="Arial" w:hAnsi="Arial" w:cs="Arial"/>
        </w:rPr>
        <w:t xml:space="preserve">The teaching intervention is based at a higher education institution </w:t>
      </w:r>
      <w:r w:rsidR="006C0CDF">
        <w:rPr>
          <w:rFonts w:ascii="Arial" w:hAnsi="Arial" w:cs="Arial"/>
        </w:rPr>
        <w:t>with a diverse student population in the United Kingdom</w:t>
      </w:r>
      <w:r>
        <w:rPr>
          <w:rFonts w:ascii="Arial" w:hAnsi="Arial" w:cs="Arial"/>
        </w:rPr>
        <w:t xml:space="preserve">, </w:t>
      </w:r>
      <w:r w:rsidR="00847974">
        <w:rPr>
          <w:rFonts w:ascii="Arial" w:hAnsi="Arial" w:cs="Arial"/>
        </w:rPr>
        <w:t>whom</w:t>
      </w:r>
      <w:r>
        <w:rPr>
          <w:rFonts w:ascii="Arial" w:hAnsi="Arial" w:cs="Arial"/>
        </w:rPr>
        <w:t xml:space="preserve"> I respect as I </w:t>
      </w:r>
      <w:r w:rsidR="00847974">
        <w:rPr>
          <w:rFonts w:ascii="Arial" w:hAnsi="Arial" w:cs="Arial"/>
        </w:rPr>
        <w:t>impart</w:t>
      </w:r>
      <w:r>
        <w:rPr>
          <w:rFonts w:ascii="Arial" w:hAnsi="Arial" w:cs="Arial"/>
        </w:rPr>
        <w:t xml:space="preserve"> </w:t>
      </w:r>
      <w:r w:rsidR="00847974">
        <w:rPr>
          <w:rFonts w:ascii="Arial" w:hAnsi="Arial" w:cs="Arial"/>
        </w:rPr>
        <w:t xml:space="preserve">knowledge to </w:t>
      </w:r>
      <w:r>
        <w:rPr>
          <w:rFonts w:ascii="Arial" w:hAnsi="Arial" w:cs="Arial"/>
        </w:rPr>
        <w:t xml:space="preserve">learners </w:t>
      </w:r>
      <w:r w:rsidR="00222892">
        <w:rPr>
          <w:rFonts w:ascii="Arial" w:hAnsi="Arial" w:cs="Arial"/>
        </w:rPr>
        <w:t>with</w:t>
      </w:r>
      <w:r>
        <w:rPr>
          <w:rFonts w:ascii="Arial" w:hAnsi="Arial" w:cs="Arial"/>
        </w:rPr>
        <w:t xml:space="preserve"> different personal characteristics and multiple marginalised factors (V1). The demographic statistics of the cohort are as follows: 558 students in the 2024/2025 academic year. </w:t>
      </w:r>
      <w:r w:rsidR="00222892">
        <w:rPr>
          <w:rFonts w:ascii="Arial" w:hAnsi="Arial" w:cs="Arial"/>
        </w:rPr>
        <w:t>Most</w:t>
      </w:r>
      <w:r>
        <w:rPr>
          <w:rFonts w:ascii="Arial" w:hAnsi="Arial" w:cs="Arial"/>
        </w:rPr>
        <w:t xml:space="preserve"> students (68%) are 30 years and older, with 95% having no declared disability. Ethnic groups include: White 60%, Asian 6%, Black 18%, Mixed 2%, and Other 14%.  Evidence suggests a growing increase in student populations in higher education as institutions create responsive learning environments (Awang-</w:t>
      </w:r>
      <w:r>
        <w:rPr>
          <w:rFonts w:ascii="Arial" w:hAnsi="Arial" w:cs="Arial"/>
        </w:rPr>
        <w:lastRenderedPageBreak/>
        <w:t xml:space="preserve">Hashim et al., 2019). This, in turn, enables educators to address diverse related issues, achieve equity, and enhance participation. </w:t>
      </w:r>
    </w:p>
    <w:p w14:paraId="720292CD" w14:textId="3DB11B9B" w:rsidR="00A36A74" w:rsidRDefault="00A36A74" w:rsidP="00A36A74">
      <w:pPr>
        <w:spacing w:line="480" w:lineRule="auto"/>
        <w:jc w:val="both"/>
      </w:pPr>
      <w:r>
        <w:rPr>
          <w:rFonts w:ascii="Arial" w:hAnsi="Arial" w:cs="Arial"/>
        </w:rPr>
        <w:t xml:space="preserve">As a lecturer in a class of 30 students, my role includes implementing pedagogical activities such as teaching, designing and preparing learning materials, and developing and applying new teaching methods to reflect changes in research (A1). </w:t>
      </w:r>
      <w:r w:rsidR="00E45811">
        <w:rPr>
          <w:rFonts w:ascii="Arial" w:hAnsi="Arial" w:cs="Arial"/>
        </w:rPr>
        <w:t>To achieve this, I use</w:t>
      </w:r>
      <w:r w:rsidR="001219D1">
        <w:rPr>
          <w:rFonts w:ascii="Arial" w:hAnsi="Arial" w:cs="Arial"/>
        </w:rPr>
        <w:t>d online tools, role plays (practical examples in class)</w:t>
      </w:r>
      <w:r w:rsidR="00CF641F">
        <w:rPr>
          <w:rFonts w:ascii="Arial" w:hAnsi="Arial" w:cs="Arial"/>
        </w:rPr>
        <w:t>, and written assessments to enable effective and inclusive learning</w:t>
      </w:r>
      <w:r w:rsidR="00DE7D8E">
        <w:rPr>
          <w:rFonts w:ascii="Arial" w:hAnsi="Arial" w:cs="Arial"/>
        </w:rPr>
        <w:t>.</w:t>
      </w:r>
      <w:r>
        <w:rPr>
          <w:rFonts w:ascii="Arial" w:hAnsi="Arial" w:cs="Arial"/>
        </w:rPr>
        <w:t xml:space="preserve"> Due to the diverse nature of the students, </w:t>
      </w:r>
      <w:r w:rsidR="0092473C">
        <w:rPr>
          <w:rFonts w:ascii="Arial" w:hAnsi="Arial" w:cs="Arial"/>
        </w:rPr>
        <w:t>my</w:t>
      </w:r>
      <w:r>
        <w:rPr>
          <w:rFonts w:ascii="Arial" w:hAnsi="Arial" w:cs="Arial"/>
        </w:rPr>
        <w:t xml:space="preserve"> </w:t>
      </w:r>
      <w:r w:rsidR="0092473C">
        <w:rPr>
          <w:rFonts w:ascii="Arial" w:hAnsi="Arial" w:cs="Arial"/>
        </w:rPr>
        <w:t>responsibility also lies in</w:t>
      </w:r>
      <w:r>
        <w:rPr>
          <w:rFonts w:ascii="Arial" w:hAnsi="Arial" w:cs="Arial"/>
        </w:rPr>
        <w:t xml:space="preserve"> identifying those who need support</w:t>
      </w:r>
      <w:r w:rsidR="00714AF6">
        <w:rPr>
          <w:rFonts w:ascii="Arial" w:hAnsi="Arial" w:cs="Arial"/>
        </w:rPr>
        <w:t xml:space="preserve"> through</w:t>
      </w:r>
      <w:r>
        <w:rPr>
          <w:rFonts w:ascii="Arial" w:hAnsi="Arial" w:cs="Arial"/>
        </w:rPr>
        <w:t xml:space="preserve"> referring to the appropriate services (A4). Since I was teaching the</w:t>
      </w:r>
      <w:r w:rsidR="00FC10F6">
        <w:rPr>
          <w:rFonts w:ascii="Arial" w:hAnsi="Arial" w:cs="Arial"/>
        </w:rPr>
        <w:t xml:space="preserve"> group</w:t>
      </w:r>
      <w:r>
        <w:rPr>
          <w:rFonts w:ascii="Arial" w:hAnsi="Arial" w:cs="Arial"/>
        </w:rPr>
        <w:t xml:space="preserve"> for the first time, my initial approach fluctuated between a facilitative and authoritarian style (V3). By week three, I could identify students who were engaged in the learning process, participating actively, and motivated to succeed (V2). This observation was made through interactions with students in class, including those who contributed to tasks, maintained regular attendance, and responded to additional support outside of learning time. In contrast, this observation also revealed </w:t>
      </w:r>
      <w:r w:rsidR="00A65780">
        <w:rPr>
          <w:rFonts w:ascii="Arial" w:hAnsi="Arial" w:cs="Arial"/>
        </w:rPr>
        <w:t>that students who arrived late to class</w:t>
      </w:r>
      <w:r w:rsidR="009501F5">
        <w:rPr>
          <w:rFonts w:ascii="Arial" w:hAnsi="Arial" w:cs="Arial"/>
        </w:rPr>
        <w:t xml:space="preserve"> or</w:t>
      </w:r>
      <w:r w:rsidR="00A65780">
        <w:rPr>
          <w:rFonts w:ascii="Arial" w:hAnsi="Arial" w:cs="Arial"/>
        </w:rPr>
        <w:t xml:space="preserve"> left early, some of whom might have slept during lessons, and others </w:t>
      </w:r>
      <w:r>
        <w:rPr>
          <w:rFonts w:ascii="Arial" w:hAnsi="Arial" w:cs="Arial"/>
        </w:rPr>
        <w:t>missed sessions</w:t>
      </w:r>
      <w:r w:rsidR="00D125D2">
        <w:rPr>
          <w:rFonts w:ascii="Arial" w:hAnsi="Arial" w:cs="Arial"/>
        </w:rPr>
        <w:t xml:space="preserve"> were disengaging with the module</w:t>
      </w:r>
      <w:r>
        <w:rPr>
          <w:rFonts w:ascii="Arial" w:hAnsi="Arial" w:cs="Arial"/>
        </w:rPr>
        <w:t>.</w:t>
      </w:r>
    </w:p>
    <w:p w14:paraId="67C6C718" w14:textId="7E437555" w:rsidR="00A36A74" w:rsidRDefault="00A36A74" w:rsidP="00A36A74">
      <w:pPr>
        <w:spacing w:line="480" w:lineRule="auto"/>
        <w:jc w:val="both"/>
        <w:rPr>
          <w:rFonts w:ascii="Arial" w:hAnsi="Arial" w:cs="Arial"/>
        </w:rPr>
      </w:pPr>
      <w:r>
        <w:rPr>
          <w:rFonts w:ascii="Arial" w:hAnsi="Arial" w:cs="Arial"/>
        </w:rPr>
        <w:t xml:space="preserve">These disengaged students were frequently in and out of class, disrupting the </w:t>
      </w:r>
      <w:r w:rsidR="00A65780">
        <w:rPr>
          <w:rFonts w:ascii="Arial" w:hAnsi="Arial" w:cs="Arial"/>
        </w:rPr>
        <w:t>lecture flow</w:t>
      </w:r>
      <w:r>
        <w:rPr>
          <w:rFonts w:ascii="Arial" w:hAnsi="Arial" w:cs="Arial"/>
        </w:rPr>
        <w:t xml:space="preserve">. To avoid these disruptions and ensure inclusivity, I encouraged the students to participate in class and group activities and </w:t>
      </w:r>
      <w:r w:rsidR="00D57E93">
        <w:rPr>
          <w:rFonts w:ascii="Arial" w:hAnsi="Arial" w:cs="Arial"/>
        </w:rPr>
        <w:t>share their</w:t>
      </w:r>
      <w:r>
        <w:rPr>
          <w:rFonts w:ascii="Arial" w:hAnsi="Arial" w:cs="Arial"/>
        </w:rPr>
        <w:t xml:space="preserve"> experiences (A2). </w:t>
      </w:r>
      <w:r w:rsidR="00C74C26" w:rsidRPr="00C74C26">
        <w:rPr>
          <w:rFonts w:ascii="Arial" w:hAnsi="Arial" w:cs="Arial"/>
        </w:rPr>
        <w:t>Thomas (2012)</w:t>
      </w:r>
      <w:r w:rsidR="00C74C26">
        <w:rPr>
          <w:rFonts w:ascii="Arial" w:hAnsi="Arial" w:cs="Arial"/>
        </w:rPr>
        <w:t xml:space="preserve"> asserts that </w:t>
      </w:r>
      <w:r w:rsidR="00C74C26" w:rsidRPr="00C74C26">
        <w:rPr>
          <w:rFonts w:ascii="Arial" w:hAnsi="Arial" w:cs="Arial"/>
        </w:rPr>
        <w:t xml:space="preserve">educators should </w:t>
      </w:r>
      <w:r w:rsidR="00D57E93">
        <w:rPr>
          <w:rFonts w:ascii="Arial" w:hAnsi="Arial" w:cs="Arial"/>
        </w:rPr>
        <w:t>prioritise creating an inclusive and supportive learning environment that caters to each student's needs and fosters</w:t>
      </w:r>
      <w:r w:rsidR="004F7275">
        <w:rPr>
          <w:rFonts w:ascii="Arial" w:hAnsi="Arial" w:cs="Arial"/>
        </w:rPr>
        <w:t xml:space="preserve"> a sense of belonging. </w:t>
      </w:r>
      <w:r w:rsidR="00067F42">
        <w:rPr>
          <w:rFonts w:ascii="Arial" w:hAnsi="Arial" w:cs="Arial"/>
        </w:rPr>
        <w:t xml:space="preserve">The other approach that I used was </w:t>
      </w:r>
      <w:r>
        <w:rPr>
          <w:rFonts w:ascii="Arial" w:hAnsi="Arial" w:cs="Arial"/>
        </w:rPr>
        <w:t>ask</w:t>
      </w:r>
      <w:r w:rsidR="00067F42">
        <w:rPr>
          <w:rFonts w:ascii="Arial" w:hAnsi="Arial" w:cs="Arial"/>
        </w:rPr>
        <w:t>ing</w:t>
      </w:r>
      <w:r>
        <w:rPr>
          <w:rFonts w:ascii="Arial" w:hAnsi="Arial" w:cs="Arial"/>
        </w:rPr>
        <w:t xml:space="preserve"> questions about the lecture content, the students reacted aggressively, raising their voices or shouting in class. This behaviour often led to </w:t>
      </w:r>
      <w:r w:rsidR="004D706D">
        <w:rPr>
          <w:rFonts w:ascii="Arial" w:hAnsi="Arial" w:cs="Arial"/>
        </w:rPr>
        <w:t>students</w:t>
      </w:r>
      <w:r>
        <w:rPr>
          <w:rFonts w:ascii="Arial" w:hAnsi="Arial" w:cs="Arial"/>
        </w:rPr>
        <w:t xml:space="preserve"> storming off or causing disagreements with others </w:t>
      </w:r>
      <w:r w:rsidR="00F314C8">
        <w:rPr>
          <w:rFonts w:ascii="Arial" w:hAnsi="Arial" w:cs="Arial"/>
        </w:rPr>
        <w:lastRenderedPageBreak/>
        <w:t xml:space="preserve">who were keen to learn. </w:t>
      </w:r>
      <w:r w:rsidR="00FD738C">
        <w:rPr>
          <w:rFonts w:ascii="Arial" w:hAnsi="Arial" w:cs="Arial"/>
        </w:rPr>
        <w:t>This caused</w:t>
      </w:r>
      <w:r>
        <w:rPr>
          <w:rFonts w:ascii="Arial" w:hAnsi="Arial" w:cs="Arial"/>
        </w:rPr>
        <w:t xml:space="preserve"> distressed</w:t>
      </w:r>
      <w:r w:rsidR="00FD738C">
        <w:rPr>
          <w:rFonts w:ascii="Arial" w:hAnsi="Arial" w:cs="Arial"/>
        </w:rPr>
        <w:t xml:space="preserve"> among student</w:t>
      </w:r>
      <w:r>
        <w:rPr>
          <w:rFonts w:ascii="Arial" w:hAnsi="Arial" w:cs="Arial"/>
        </w:rPr>
        <w:t>, considering the unconducive learning environment, especially those with mental health conditions</w:t>
      </w:r>
      <w:r w:rsidR="00612745">
        <w:rPr>
          <w:rFonts w:ascii="Arial" w:hAnsi="Arial" w:cs="Arial"/>
        </w:rPr>
        <w:t xml:space="preserve"> and learning disabilities</w:t>
      </w:r>
      <w:r>
        <w:rPr>
          <w:rFonts w:ascii="Arial" w:hAnsi="Arial" w:cs="Arial"/>
        </w:rPr>
        <w:t xml:space="preserve">. Finn and Zimmer (2012) argue that student engagement involves adhering to classroom rules, </w:t>
      </w:r>
      <w:r w:rsidR="002B0AE8">
        <w:rPr>
          <w:rFonts w:ascii="Arial" w:hAnsi="Arial" w:cs="Arial"/>
        </w:rPr>
        <w:t>punctuality,</w:t>
      </w:r>
      <w:r w:rsidR="004D706D">
        <w:rPr>
          <w:rFonts w:ascii="Arial" w:hAnsi="Arial" w:cs="Arial"/>
        </w:rPr>
        <w:t xml:space="preserve"> and</w:t>
      </w:r>
      <w:r>
        <w:rPr>
          <w:rFonts w:ascii="Arial" w:hAnsi="Arial" w:cs="Arial"/>
        </w:rPr>
        <w:t xml:space="preserve"> respectful interactions with teachers and peers. I </w:t>
      </w:r>
      <w:r w:rsidR="00AA67B4">
        <w:rPr>
          <w:rFonts w:ascii="Arial" w:hAnsi="Arial" w:cs="Arial"/>
        </w:rPr>
        <w:t xml:space="preserve">had to </w:t>
      </w:r>
      <w:r>
        <w:rPr>
          <w:rFonts w:ascii="Arial" w:hAnsi="Arial" w:cs="Arial"/>
        </w:rPr>
        <w:t xml:space="preserve">organise separate meetings with each </w:t>
      </w:r>
      <w:r w:rsidR="003F5808">
        <w:rPr>
          <w:rFonts w:ascii="Arial" w:hAnsi="Arial" w:cs="Arial"/>
        </w:rPr>
        <w:t xml:space="preserve">of the disengaged </w:t>
      </w:r>
      <w:r w:rsidR="004D706D">
        <w:rPr>
          <w:rFonts w:ascii="Arial" w:hAnsi="Arial" w:cs="Arial"/>
        </w:rPr>
        <w:t>student</w:t>
      </w:r>
      <w:r w:rsidR="003F5808">
        <w:rPr>
          <w:rFonts w:ascii="Arial" w:hAnsi="Arial" w:cs="Arial"/>
        </w:rPr>
        <w:t>s inorder</w:t>
      </w:r>
      <w:r>
        <w:rPr>
          <w:rFonts w:ascii="Arial" w:hAnsi="Arial" w:cs="Arial"/>
        </w:rPr>
        <w:t xml:space="preserve"> to understand what was triggering some classroom behaviours and to emphasise the University's non-academic misconduct policy (A4).</w:t>
      </w:r>
    </w:p>
    <w:p w14:paraId="42EEC420" w14:textId="2A24D061" w:rsidR="008154A9" w:rsidRDefault="00A36A74" w:rsidP="00A36A74">
      <w:pPr>
        <w:spacing w:line="480" w:lineRule="auto"/>
        <w:jc w:val="both"/>
        <w:rPr>
          <w:rFonts w:ascii="Arial" w:hAnsi="Arial" w:cs="Arial"/>
        </w:rPr>
      </w:pPr>
      <w:r>
        <w:rPr>
          <w:rFonts w:ascii="Arial" w:hAnsi="Arial" w:cs="Arial"/>
        </w:rPr>
        <w:t xml:space="preserve">The outcome of the meetings indicated that, although students are enthusiastic about learning and wish to </w:t>
      </w:r>
      <w:r w:rsidR="004147F8">
        <w:rPr>
          <w:rFonts w:ascii="Arial" w:hAnsi="Arial" w:cs="Arial"/>
        </w:rPr>
        <w:t>change</w:t>
      </w:r>
      <w:r>
        <w:rPr>
          <w:rFonts w:ascii="Arial" w:hAnsi="Arial" w:cs="Arial"/>
        </w:rPr>
        <w:t xml:space="preserve"> their lives, external factors hinder their </w:t>
      </w:r>
      <w:r w:rsidR="009B7557">
        <w:rPr>
          <w:rFonts w:ascii="Arial" w:hAnsi="Arial" w:cs="Arial"/>
        </w:rPr>
        <w:t>engagement</w:t>
      </w:r>
      <w:r>
        <w:rPr>
          <w:rFonts w:ascii="Arial" w:hAnsi="Arial" w:cs="Arial"/>
        </w:rPr>
        <w:t>.</w:t>
      </w:r>
      <w:r w:rsidR="00756969">
        <w:rPr>
          <w:rFonts w:ascii="Arial" w:hAnsi="Arial" w:cs="Arial"/>
        </w:rPr>
        <w:t xml:space="preserve"> From my interaction with them</w:t>
      </w:r>
      <w:r w:rsidR="00156442">
        <w:rPr>
          <w:rFonts w:ascii="Arial" w:hAnsi="Arial" w:cs="Arial"/>
        </w:rPr>
        <w:t xml:space="preserve"> (A2)</w:t>
      </w:r>
      <w:r w:rsidR="00756969">
        <w:rPr>
          <w:rFonts w:ascii="Arial" w:hAnsi="Arial" w:cs="Arial"/>
        </w:rPr>
        <w:t xml:space="preserve">, </w:t>
      </w:r>
      <w:r w:rsidR="00F11EA1">
        <w:rPr>
          <w:rFonts w:ascii="Arial" w:hAnsi="Arial" w:cs="Arial"/>
        </w:rPr>
        <w:t>I identified that; t</w:t>
      </w:r>
      <w:r>
        <w:rPr>
          <w:rFonts w:ascii="Arial" w:hAnsi="Arial" w:cs="Arial"/>
        </w:rPr>
        <w:t xml:space="preserve">wo students lived far from the campus, which strained their finances and made it challenging to afford food and shelter. According to Kahu and Nelson (2018), the </w:t>
      </w:r>
      <w:r w:rsidR="002B0AE8">
        <w:rPr>
          <w:rFonts w:ascii="Arial" w:hAnsi="Arial" w:cs="Arial"/>
        </w:rPr>
        <w:t>well-being</w:t>
      </w:r>
      <w:r>
        <w:rPr>
          <w:rFonts w:ascii="Arial" w:hAnsi="Arial" w:cs="Arial"/>
        </w:rPr>
        <w:t xml:space="preserve"> of students serves as a mediating mechanism between contextual variables, such as living far from campus, and student engagement. An audit report of 140 universities in the UK indicates that 27% operate food banks, and 11% provide vouchers to their students in </w:t>
      </w:r>
      <w:r w:rsidR="002B0AE8">
        <w:rPr>
          <w:rFonts w:ascii="Arial" w:hAnsi="Arial" w:cs="Arial"/>
        </w:rPr>
        <w:t>acknowledgement</w:t>
      </w:r>
      <w:r>
        <w:rPr>
          <w:rFonts w:ascii="Arial" w:hAnsi="Arial" w:cs="Arial"/>
        </w:rPr>
        <w:t xml:space="preserve"> of rising poverty levels (Hanna, 2023).  Another student reported being evicted from her home and facing homelessness with her child; therefore, focusing on education was one of her le</w:t>
      </w:r>
      <w:r w:rsidR="001C28E5">
        <w:rPr>
          <w:rFonts w:ascii="Arial" w:hAnsi="Arial" w:cs="Arial"/>
        </w:rPr>
        <w:t>ast</w:t>
      </w:r>
      <w:r>
        <w:rPr>
          <w:rFonts w:ascii="Arial" w:hAnsi="Arial" w:cs="Arial"/>
        </w:rPr>
        <w:t xml:space="preserve"> concerns. </w:t>
      </w:r>
      <w:r w:rsidR="00554161" w:rsidRPr="00554161">
        <w:rPr>
          <w:rFonts w:ascii="Arial" w:hAnsi="Arial" w:cs="Arial"/>
        </w:rPr>
        <w:t xml:space="preserve">According to Digby and Fu (2017), individuals experiencing homelessness are more likely to lack fundamental educational abilities and/or credentials, which has a substantial impact on schooling. Disrupted education and a lack of interest in additional education and training are frequently </w:t>
      </w:r>
      <w:r w:rsidR="008812E3">
        <w:rPr>
          <w:rFonts w:ascii="Arial" w:hAnsi="Arial" w:cs="Arial"/>
        </w:rPr>
        <w:t>considered contributing factors, leading</w:t>
      </w:r>
      <w:r w:rsidR="00554161" w:rsidRPr="00554161">
        <w:rPr>
          <w:rFonts w:ascii="Arial" w:hAnsi="Arial" w:cs="Arial"/>
        </w:rPr>
        <w:t xml:space="preserve"> to entrapment in low-wage, hazardous employment with few prospects for progression (Quilgars et al., 2008). </w:t>
      </w:r>
      <w:r>
        <w:rPr>
          <w:rFonts w:ascii="Arial" w:hAnsi="Arial" w:cs="Arial"/>
        </w:rPr>
        <w:t xml:space="preserve">Additionally, a common theme reported in the meeting was domestic violence (DV). Three women stated that their partners were assaulting them, but due to financial </w:t>
      </w:r>
      <w:r>
        <w:rPr>
          <w:rFonts w:ascii="Arial" w:hAnsi="Arial" w:cs="Arial"/>
        </w:rPr>
        <w:lastRenderedPageBreak/>
        <w:t xml:space="preserve">constraints and responsibilities for their children, they felt compelled to </w:t>
      </w:r>
      <w:r w:rsidR="00C16CAE">
        <w:rPr>
          <w:rFonts w:ascii="Arial" w:hAnsi="Arial" w:cs="Arial"/>
        </w:rPr>
        <w:t>stay with their husbands</w:t>
      </w:r>
      <w:r>
        <w:rPr>
          <w:rFonts w:ascii="Arial" w:hAnsi="Arial" w:cs="Arial"/>
        </w:rPr>
        <w:t xml:space="preserve">. </w:t>
      </w:r>
      <w:r w:rsidR="00681215">
        <w:rPr>
          <w:rFonts w:ascii="Arial" w:hAnsi="Arial" w:cs="Arial"/>
        </w:rPr>
        <w:t xml:space="preserve">Due to </w:t>
      </w:r>
      <w:r w:rsidR="006A6B8C">
        <w:rPr>
          <w:rFonts w:ascii="Arial" w:hAnsi="Arial" w:cs="Arial"/>
        </w:rPr>
        <w:t xml:space="preserve">the university </w:t>
      </w:r>
      <w:r w:rsidR="00681215">
        <w:rPr>
          <w:rFonts w:ascii="Arial" w:hAnsi="Arial" w:cs="Arial"/>
        </w:rPr>
        <w:t xml:space="preserve">safeguarding </w:t>
      </w:r>
      <w:r w:rsidR="007A2685">
        <w:rPr>
          <w:rFonts w:ascii="Arial" w:hAnsi="Arial" w:cs="Arial"/>
        </w:rPr>
        <w:t xml:space="preserve">policy, </w:t>
      </w:r>
      <w:r w:rsidR="00157404">
        <w:rPr>
          <w:rFonts w:ascii="Arial" w:hAnsi="Arial" w:cs="Arial"/>
        </w:rPr>
        <w:t>I ra</w:t>
      </w:r>
      <w:r w:rsidR="002A5222">
        <w:rPr>
          <w:rFonts w:ascii="Arial" w:hAnsi="Arial" w:cs="Arial"/>
        </w:rPr>
        <w:t>i</w:t>
      </w:r>
      <w:r w:rsidR="00157404">
        <w:rPr>
          <w:rFonts w:ascii="Arial" w:hAnsi="Arial" w:cs="Arial"/>
        </w:rPr>
        <w:t>sed</w:t>
      </w:r>
      <w:r w:rsidR="00381FB6">
        <w:rPr>
          <w:rFonts w:ascii="Arial" w:hAnsi="Arial" w:cs="Arial"/>
        </w:rPr>
        <w:t xml:space="preserve"> a cause for concern and referred them for counselling</w:t>
      </w:r>
      <w:r w:rsidR="006A6B8C">
        <w:rPr>
          <w:rFonts w:ascii="Arial" w:hAnsi="Arial" w:cs="Arial"/>
        </w:rPr>
        <w:t xml:space="preserve"> as it is my responsibility </w:t>
      </w:r>
      <w:r w:rsidR="007F7D91">
        <w:rPr>
          <w:rFonts w:ascii="Arial" w:hAnsi="Arial" w:cs="Arial"/>
        </w:rPr>
        <w:t>to maintain</w:t>
      </w:r>
      <w:r w:rsidR="006A6B8C">
        <w:rPr>
          <w:rFonts w:ascii="Arial" w:hAnsi="Arial" w:cs="Arial"/>
        </w:rPr>
        <w:t xml:space="preserve"> safety for learners</w:t>
      </w:r>
      <w:r w:rsidR="007A2685">
        <w:rPr>
          <w:rFonts w:ascii="Arial" w:hAnsi="Arial" w:cs="Arial"/>
        </w:rPr>
        <w:t xml:space="preserve"> (</w:t>
      </w:r>
      <w:r w:rsidR="00B65C2F">
        <w:rPr>
          <w:rFonts w:ascii="Arial" w:hAnsi="Arial" w:cs="Arial"/>
        </w:rPr>
        <w:t>A4</w:t>
      </w:r>
      <w:r w:rsidR="00637218">
        <w:rPr>
          <w:rFonts w:ascii="Arial" w:hAnsi="Arial" w:cs="Arial"/>
        </w:rPr>
        <w:t>. K5</w:t>
      </w:r>
      <w:r w:rsidR="00B65C2F">
        <w:rPr>
          <w:rFonts w:ascii="Arial" w:hAnsi="Arial" w:cs="Arial"/>
        </w:rPr>
        <w:t>).</w:t>
      </w:r>
      <w:r>
        <w:rPr>
          <w:rFonts w:ascii="Arial" w:hAnsi="Arial" w:cs="Arial"/>
        </w:rPr>
        <w:t xml:space="preserve"> </w:t>
      </w:r>
      <w:r w:rsidR="00681215">
        <w:rPr>
          <w:rFonts w:ascii="Arial" w:hAnsi="Arial" w:cs="Arial"/>
        </w:rPr>
        <w:t xml:space="preserve"> </w:t>
      </w:r>
      <w:r>
        <w:rPr>
          <w:rFonts w:ascii="Arial" w:hAnsi="Arial" w:cs="Arial"/>
        </w:rPr>
        <w:t xml:space="preserve">In a cross-sectional study of 368 university students, 28. 7% reported experiencing DV at some point in their lives, while 19% encountered DV later in adulthood (Attalla and Rome, 2020). The study found that experiencing DV negatively impacts academic achievements.  These issues affect both learning (for students) and teaching in higher education (for lecturers), as they influence overall performance beyond the individual student. </w:t>
      </w:r>
      <w:r w:rsidR="008812E3">
        <w:rPr>
          <w:rFonts w:ascii="Arial" w:hAnsi="Arial" w:cs="Arial"/>
        </w:rPr>
        <w:t xml:space="preserve">Monitoring student retention, withdrawal, and progression rates as a PM </w:t>
      </w:r>
      <w:r>
        <w:rPr>
          <w:rFonts w:ascii="Arial" w:hAnsi="Arial" w:cs="Arial"/>
        </w:rPr>
        <w:t xml:space="preserve">is crucial to the program's success. Therefore, meeting with the students to </w:t>
      </w:r>
      <w:r w:rsidR="008812E3">
        <w:rPr>
          <w:rFonts w:ascii="Arial" w:hAnsi="Arial" w:cs="Arial"/>
        </w:rPr>
        <w:t>understand</w:t>
      </w:r>
      <w:r>
        <w:rPr>
          <w:rFonts w:ascii="Arial" w:hAnsi="Arial" w:cs="Arial"/>
        </w:rPr>
        <w:t xml:space="preserve"> their disengagement was essential for establishing a foundation and building evidence of positive impact (V4).</w:t>
      </w:r>
      <w:r w:rsidR="008154A9">
        <w:rPr>
          <w:rFonts w:ascii="Arial" w:hAnsi="Arial" w:cs="Arial"/>
        </w:rPr>
        <w:t xml:space="preserve"> This shows that there are </w:t>
      </w:r>
      <w:r w:rsidR="008812E3">
        <w:rPr>
          <w:rFonts w:ascii="Arial" w:hAnsi="Arial" w:cs="Arial"/>
        </w:rPr>
        <w:t>broader</w:t>
      </w:r>
      <w:r w:rsidR="008154A9" w:rsidRPr="008154A9">
        <w:rPr>
          <w:rFonts w:ascii="Arial" w:hAnsi="Arial" w:cs="Arial"/>
        </w:rPr>
        <w:t xml:space="preserve"> context</w:t>
      </w:r>
      <w:r w:rsidR="008154A9">
        <w:rPr>
          <w:rFonts w:ascii="Arial" w:hAnsi="Arial" w:cs="Arial"/>
        </w:rPr>
        <w:t>s</w:t>
      </w:r>
      <w:r w:rsidR="008154A9" w:rsidRPr="008154A9">
        <w:rPr>
          <w:rFonts w:ascii="Arial" w:hAnsi="Arial" w:cs="Arial"/>
        </w:rPr>
        <w:t xml:space="preserve"> in which higher education operates, </w:t>
      </w:r>
      <w:r w:rsidR="008154A9">
        <w:rPr>
          <w:rFonts w:ascii="Arial" w:hAnsi="Arial" w:cs="Arial"/>
        </w:rPr>
        <w:t xml:space="preserve">which </w:t>
      </w:r>
      <w:r w:rsidR="008812E3">
        <w:rPr>
          <w:rFonts w:ascii="Arial" w:hAnsi="Arial" w:cs="Arial"/>
        </w:rPr>
        <w:t>have implications for lecturers'</w:t>
      </w:r>
      <w:r w:rsidR="008154A9" w:rsidRPr="008154A9">
        <w:rPr>
          <w:rFonts w:ascii="Arial" w:hAnsi="Arial" w:cs="Arial"/>
        </w:rPr>
        <w:t xml:space="preserve"> practice</w:t>
      </w:r>
      <w:r w:rsidR="008154A9">
        <w:rPr>
          <w:rFonts w:ascii="Arial" w:hAnsi="Arial" w:cs="Arial"/>
        </w:rPr>
        <w:t>.</w:t>
      </w:r>
    </w:p>
    <w:p w14:paraId="54E080B9" w14:textId="77777777" w:rsidR="00A36A74" w:rsidRDefault="00A36A74" w:rsidP="00A36A74">
      <w:pPr>
        <w:pStyle w:val="Heading2"/>
      </w:pPr>
      <w:bookmarkStart w:id="5" w:name="_Toc192014815"/>
      <w:bookmarkStart w:id="6" w:name="_Toc196856023"/>
      <w:r>
        <w:t>Feelings</w:t>
      </w:r>
      <w:bookmarkEnd w:id="5"/>
      <w:bookmarkEnd w:id="6"/>
    </w:p>
    <w:p w14:paraId="43B71C1D" w14:textId="15DF2E01" w:rsidR="00A36A74" w:rsidRDefault="00A36A74" w:rsidP="00A36A74">
      <w:pPr>
        <w:spacing w:line="480" w:lineRule="auto"/>
        <w:jc w:val="both"/>
      </w:pPr>
      <w:r>
        <w:rPr>
          <w:rFonts w:ascii="Arial" w:hAnsi="Arial" w:cs="Arial"/>
        </w:rPr>
        <w:t xml:space="preserve">After teaching several groups over the past years, I initially believed I would continue using the same approach to deliver my sessions, which </w:t>
      </w:r>
      <w:r w:rsidR="008154A9">
        <w:rPr>
          <w:rFonts w:ascii="Arial" w:hAnsi="Arial" w:cs="Arial"/>
        </w:rPr>
        <w:t>always involved being firm</w:t>
      </w:r>
      <w:r>
        <w:rPr>
          <w:rFonts w:ascii="Arial" w:hAnsi="Arial" w:cs="Arial"/>
        </w:rPr>
        <w:t>.  I had previously encountered students who deliberately disengaged because they were only interested in student finance loans or leaving without a proper plan for attending university. Upon meeting these students, I concluded that their behaviour was related to past</w:t>
      </w:r>
      <w:r w:rsidR="007C0910">
        <w:rPr>
          <w:rFonts w:ascii="Arial" w:hAnsi="Arial" w:cs="Arial"/>
        </w:rPr>
        <w:t xml:space="preserve">/present </w:t>
      </w:r>
      <w:r>
        <w:rPr>
          <w:rFonts w:ascii="Arial" w:hAnsi="Arial" w:cs="Arial"/>
        </w:rPr>
        <w:t>experiences</w:t>
      </w:r>
      <w:r w:rsidR="008154A9">
        <w:rPr>
          <w:rFonts w:ascii="Arial" w:hAnsi="Arial" w:cs="Arial"/>
        </w:rPr>
        <w:t xml:space="preserve"> and other external factors</w:t>
      </w:r>
      <w:r>
        <w:rPr>
          <w:rFonts w:ascii="Arial" w:hAnsi="Arial" w:cs="Arial"/>
        </w:rPr>
        <w:t>. More importantly, it seemed that many students in the group were equally disengaged. I initially felt disrespected as some students would yell when confronted. The first few weeks of the term were emotionally and psychologically draining. However, after consulting with some lecturers facing similar challenges in their classrooms</w:t>
      </w:r>
      <w:r w:rsidR="003804C7">
        <w:rPr>
          <w:rFonts w:ascii="Arial" w:hAnsi="Arial" w:cs="Arial"/>
        </w:rPr>
        <w:t xml:space="preserve"> (V5)</w:t>
      </w:r>
      <w:r>
        <w:rPr>
          <w:rFonts w:ascii="Arial" w:hAnsi="Arial" w:cs="Arial"/>
        </w:rPr>
        <w:t xml:space="preserve">, I was determined not to </w:t>
      </w:r>
      <w:r>
        <w:rPr>
          <w:rFonts w:ascii="Arial" w:hAnsi="Arial" w:cs="Arial"/>
        </w:rPr>
        <w:lastRenderedPageBreak/>
        <w:t xml:space="preserve">give up on these students. Having the students talk to me individually and open up about </w:t>
      </w:r>
      <w:r w:rsidR="004147F8">
        <w:rPr>
          <w:rFonts w:ascii="Arial" w:hAnsi="Arial" w:cs="Arial"/>
        </w:rPr>
        <w:t>hidden challenges</w:t>
      </w:r>
      <w:r>
        <w:rPr>
          <w:rFonts w:ascii="Arial" w:hAnsi="Arial" w:cs="Arial"/>
        </w:rPr>
        <w:t xml:space="preserve"> led to a breakthrough. Sundani and Mamokhere (2021) note that the relationship between students and lecturers is essential, as it enhances </w:t>
      </w:r>
      <w:r w:rsidR="004147F8">
        <w:rPr>
          <w:rFonts w:ascii="Arial" w:hAnsi="Arial" w:cs="Arial"/>
        </w:rPr>
        <w:t>decision-making</w:t>
      </w:r>
      <w:r>
        <w:rPr>
          <w:rFonts w:ascii="Arial" w:hAnsi="Arial" w:cs="Arial"/>
        </w:rPr>
        <w:t xml:space="preserve"> processes and identifies overarching barriers to promoting quality education, ultimately impacting academic performance. Reflecting on this case, I am overwhelmed by how it unfolded. I progressed from teaching a class with students who were not engaging with the learning materials, </w:t>
      </w:r>
      <w:r w:rsidR="00BD4B82">
        <w:rPr>
          <w:rFonts w:ascii="Arial" w:hAnsi="Arial" w:cs="Arial"/>
        </w:rPr>
        <w:t>did not</w:t>
      </w:r>
      <w:r>
        <w:rPr>
          <w:rFonts w:ascii="Arial" w:hAnsi="Arial" w:cs="Arial"/>
        </w:rPr>
        <w:t xml:space="preserve"> submit </w:t>
      </w:r>
      <w:r w:rsidR="004147F8">
        <w:rPr>
          <w:rFonts w:ascii="Arial" w:hAnsi="Arial" w:cs="Arial"/>
        </w:rPr>
        <w:t>mid-term</w:t>
      </w:r>
      <w:r>
        <w:rPr>
          <w:rFonts w:ascii="Arial" w:hAnsi="Arial" w:cs="Arial"/>
        </w:rPr>
        <w:t xml:space="preserve"> assessments</w:t>
      </w:r>
      <w:r w:rsidR="00BD4B82">
        <w:rPr>
          <w:rFonts w:ascii="Arial" w:hAnsi="Arial" w:cs="Arial"/>
        </w:rPr>
        <w:t xml:space="preserve"> in week five</w:t>
      </w:r>
      <w:r>
        <w:rPr>
          <w:rFonts w:ascii="Arial" w:hAnsi="Arial" w:cs="Arial"/>
        </w:rPr>
        <w:t xml:space="preserve">, and </w:t>
      </w:r>
      <w:r w:rsidR="000C78C1">
        <w:rPr>
          <w:rFonts w:ascii="Arial" w:hAnsi="Arial" w:cs="Arial"/>
        </w:rPr>
        <w:t>missed</w:t>
      </w:r>
      <w:r>
        <w:rPr>
          <w:rFonts w:ascii="Arial" w:hAnsi="Arial" w:cs="Arial"/>
        </w:rPr>
        <w:t xml:space="preserve"> classes</w:t>
      </w:r>
      <w:r w:rsidR="007964FE">
        <w:rPr>
          <w:rFonts w:ascii="Arial" w:hAnsi="Arial" w:cs="Arial"/>
        </w:rPr>
        <w:t>,</w:t>
      </w:r>
      <w:r>
        <w:rPr>
          <w:rFonts w:ascii="Arial" w:hAnsi="Arial" w:cs="Arial"/>
        </w:rPr>
        <w:t xml:space="preserve"> to showing compassion and employing a holistic approach in my conversations</w:t>
      </w:r>
      <w:r w:rsidR="004147F8">
        <w:rPr>
          <w:rFonts w:ascii="Arial" w:hAnsi="Arial" w:cs="Arial"/>
        </w:rPr>
        <w:t>, resulting</w:t>
      </w:r>
      <w:r>
        <w:rPr>
          <w:rFonts w:ascii="Arial" w:hAnsi="Arial" w:cs="Arial"/>
        </w:rPr>
        <w:t xml:space="preserve"> in positive and improved classroom outcomes</w:t>
      </w:r>
      <w:r w:rsidR="007964FE">
        <w:rPr>
          <w:rFonts w:ascii="Arial" w:hAnsi="Arial" w:cs="Arial"/>
        </w:rPr>
        <w:t xml:space="preserve"> and participation</w:t>
      </w:r>
      <w:r w:rsidR="00023429">
        <w:rPr>
          <w:rFonts w:ascii="Arial" w:hAnsi="Arial" w:cs="Arial"/>
        </w:rPr>
        <w:t xml:space="preserve"> (</w:t>
      </w:r>
      <w:r w:rsidR="00AD64B7">
        <w:rPr>
          <w:rFonts w:ascii="Arial" w:hAnsi="Arial" w:cs="Arial"/>
        </w:rPr>
        <w:t>K1)</w:t>
      </w:r>
      <w:r>
        <w:rPr>
          <w:rFonts w:ascii="Arial" w:hAnsi="Arial" w:cs="Arial"/>
        </w:rPr>
        <w:t xml:space="preserve">. </w:t>
      </w:r>
      <w:r w:rsidR="006F6816">
        <w:rPr>
          <w:rFonts w:ascii="Arial" w:hAnsi="Arial" w:cs="Arial"/>
        </w:rPr>
        <w:t xml:space="preserve">I </w:t>
      </w:r>
      <w:r w:rsidR="00F445A5">
        <w:rPr>
          <w:rFonts w:ascii="Arial" w:hAnsi="Arial" w:cs="Arial"/>
        </w:rPr>
        <w:t>c</w:t>
      </w:r>
      <w:r>
        <w:rPr>
          <w:rFonts w:ascii="Arial" w:hAnsi="Arial" w:cs="Arial"/>
        </w:rPr>
        <w:t>reat</w:t>
      </w:r>
      <w:r w:rsidR="006F6816">
        <w:rPr>
          <w:rFonts w:ascii="Arial" w:hAnsi="Arial" w:cs="Arial"/>
        </w:rPr>
        <w:t>ed</w:t>
      </w:r>
      <w:r>
        <w:rPr>
          <w:rFonts w:ascii="Arial" w:hAnsi="Arial" w:cs="Arial"/>
        </w:rPr>
        <w:t xml:space="preserve"> a conducive learning environment </w:t>
      </w:r>
      <w:r w:rsidR="00F445A5">
        <w:rPr>
          <w:rFonts w:ascii="Arial" w:hAnsi="Arial" w:cs="Arial"/>
        </w:rPr>
        <w:t xml:space="preserve">which </w:t>
      </w:r>
      <w:r>
        <w:rPr>
          <w:rFonts w:ascii="Arial" w:hAnsi="Arial" w:cs="Arial"/>
        </w:rPr>
        <w:t>fosters student engagement (A2);</w:t>
      </w:r>
      <w:r w:rsidR="006F6816">
        <w:rPr>
          <w:rFonts w:ascii="Arial" w:hAnsi="Arial" w:cs="Arial"/>
        </w:rPr>
        <w:t xml:space="preserve"> through having an </w:t>
      </w:r>
      <w:r w:rsidR="00DC0097">
        <w:rPr>
          <w:rFonts w:ascii="Arial" w:hAnsi="Arial" w:cs="Arial"/>
        </w:rPr>
        <w:t>open-door</w:t>
      </w:r>
      <w:r w:rsidR="006F6816">
        <w:rPr>
          <w:rFonts w:ascii="Arial" w:hAnsi="Arial" w:cs="Arial"/>
        </w:rPr>
        <w:t xml:space="preserve"> policy, students can </w:t>
      </w:r>
      <w:r w:rsidR="00E6235E">
        <w:rPr>
          <w:rFonts w:ascii="Arial" w:hAnsi="Arial" w:cs="Arial"/>
        </w:rPr>
        <w:t xml:space="preserve">have a safe space to raise concerns. The group also </w:t>
      </w:r>
      <w:r w:rsidR="008F1E04">
        <w:rPr>
          <w:rFonts w:ascii="Arial" w:hAnsi="Arial" w:cs="Arial"/>
        </w:rPr>
        <w:t xml:space="preserve">connected through </w:t>
      </w:r>
      <w:r w:rsidR="009E7FD9" w:rsidRPr="008F1E04">
        <w:rPr>
          <w:rFonts w:ascii="Arial" w:hAnsi="Arial" w:cs="Arial"/>
          <w:i/>
          <w:iCs/>
        </w:rPr>
        <w:t>buddy</w:t>
      </w:r>
      <w:r w:rsidR="009E7FD9">
        <w:rPr>
          <w:rFonts w:ascii="Arial" w:hAnsi="Arial" w:cs="Arial"/>
        </w:rPr>
        <w:t xml:space="preserve"> systems, </w:t>
      </w:r>
      <w:r w:rsidR="008F1E04">
        <w:rPr>
          <w:rFonts w:ascii="Arial" w:hAnsi="Arial" w:cs="Arial"/>
        </w:rPr>
        <w:t xml:space="preserve">where students </w:t>
      </w:r>
      <w:r w:rsidR="00DC0097">
        <w:rPr>
          <w:rFonts w:ascii="Arial" w:hAnsi="Arial" w:cs="Arial"/>
        </w:rPr>
        <w:t>support each other on tasks. However</w:t>
      </w:r>
      <w:r>
        <w:rPr>
          <w:rFonts w:ascii="Arial" w:hAnsi="Arial" w:cs="Arial"/>
        </w:rPr>
        <w:t>, this outcome c</w:t>
      </w:r>
      <w:r w:rsidR="000051A8">
        <w:rPr>
          <w:rFonts w:ascii="Arial" w:hAnsi="Arial" w:cs="Arial"/>
        </w:rPr>
        <w:t>ame</w:t>
      </w:r>
      <w:r>
        <w:rPr>
          <w:rFonts w:ascii="Arial" w:hAnsi="Arial" w:cs="Arial"/>
        </w:rPr>
        <w:t xml:space="preserve"> with perceived difficulties, such as </w:t>
      </w:r>
      <w:r w:rsidR="004147F8">
        <w:rPr>
          <w:rFonts w:ascii="Arial" w:hAnsi="Arial" w:cs="Arial"/>
        </w:rPr>
        <w:t>inadequate</w:t>
      </w:r>
      <w:r>
        <w:rPr>
          <w:rFonts w:ascii="Arial" w:hAnsi="Arial" w:cs="Arial"/>
        </w:rPr>
        <w:t xml:space="preserve"> time for individual meetings, resources, and information.  This </w:t>
      </w:r>
      <w:r w:rsidR="006F7100">
        <w:rPr>
          <w:rFonts w:ascii="Arial" w:hAnsi="Arial" w:cs="Arial"/>
        </w:rPr>
        <w:t>was</w:t>
      </w:r>
      <w:r>
        <w:rPr>
          <w:rFonts w:ascii="Arial" w:hAnsi="Arial" w:cs="Arial"/>
        </w:rPr>
        <w:t xml:space="preserve"> frustrating because, as a lecturer, I am motivated by seeing my students succeed as I impart knowledge. Yet, when I direct students to some services</w:t>
      </w:r>
      <w:r w:rsidR="00E058A1">
        <w:rPr>
          <w:rFonts w:ascii="Arial" w:hAnsi="Arial" w:cs="Arial"/>
        </w:rPr>
        <w:t xml:space="preserve"> (A4)</w:t>
      </w:r>
      <w:r>
        <w:rPr>
          <w:rFonts w:ascii="Arial" w:hAnsi="Arial" w:cs="Arial"/>
        </w:rPr>
        <w:t xml:space="preserve">, they often </w:t>
      </w:r>
      <w:r w:rsidR="005A2845">
        <w:rPr>
          <w:rFonts w:ascii="Arial" w:hAnsi="Arial" w:cs="Arial"/>
        </w:rPr>
        <w:t>lack</w:t>
      </w:r>
      <w:r>
        <w:rPr>
          <w:rFonts w:ascii="Arial" w:hAnsi="Arial" w:cs="Arial"/>
        </w:rPr>
        <w:t xml:space="preserve"> the resources to support them fully. Additionally, information regarding domestic violence and homelessness is not available on the information platforms, despite many students experiencing these hardships.</w:t>
      </w:r>
    </w:p>
    <w:p w14:paraId="62BE5562" w14:textId="77777777" w:rsidR="00A36A74" w:rsidRDefault="00A36A74" w:rsidP="00A36A74">
      <w:pPr>
        <w:pStyle w:val="Heading2"/>
      </w:pPr>
      <w:bookmarkStart w:id="7" w:name="_Toc192014816"/>
      <w:bookmarkStart w:id="8" w:name="_Toc196856024"/>
      <w:r>
        <w:t>Evaluation</w:t>
      </w:r>
      <w:bookmarkEnd w:id="7"/>
      <w:bookmarkEnd w:id="8"/>
    </w:p>
    <w:p w14:paraId="3ADE6A11" w14:textId="5D41A7E7" w:rsidR="00A36A74" w:rsidRDefault="00293FE5" w:rsidP="00A36A74">
      <w:pPr>
        <w:spacing w:line="480" w:lineRule="auto"/>
        <w:jc w:val="both"/>
        <w:rPr>
          <w:rFonts w:ascii="Arial" w:hAnsi="Arial" w:cs="Arial"/>
        </w:rPr>
      </w:pPr>
      <w:r>
        <w:rPr>
          <w:rFonts w:ascii="Arial" w:hAnsi="Arial" w:cs="Arial"/>
        </w:rPr>
        <w:t xml:space="preserve">Having disengaged </w:t>
      </w:r>
      <w:r w:rsidR="00AC75F6">
        <w:rPr>
          <w:rFonts w:ascii="Arial" w:hAnsi="Arial" w:cs="Arial"/>
        </w:rPr>
        <w:t xml:space="preserve">students with </w:t>
      </w:r>
      <w:r w:rsidR="001434F2">
        <w:rPr>
          <w:rFonts w:ascii="Arial" w:hAnsi="Arial" w:cs="Arial"/>
        </w:rPr>
        <w:t xml:space="preserve">behavioural challenges </w:t>
      </w:r>
      <w:r w:rsidR="00A432E7">
        <w:rPr>
          <w:rFonts w:ascii="Arial" w:hAnsi="Arial" w:cs="Arial"/>
        </w:rPr>
        <w:t>can be very difficult for a lecturer</w:t>
      </w:r>
      <w:r w:rsidR="00FD653A">
        <w:rPr>
          <w:rFonts w:ascii="Arial" w:hAnsi="Arial" w:cs="Arial"/>
        </w:rPr>
        <w:t>.</w:t>
      </w:r>
      <w:r w:rsidR="00A36A74">
        <w:rPr>
          <w:rFonts w:ascii="Arial" w:hAnsi="Arial" w:cs="Arial"/>
        </w:rPr>
        <w:t xml:space="preserve"> </w:t>
      </w:r>
      <w:r w:rsidR="005459E9">
        <w:rPr>
          <w:rFonts w:ascii="Arial" w:hAnsi="Arial" w:cs="Arial"/>
        </w:rPr>
        <w:t xml:space="preserve">Moreso, </w:t>
      </w:r>
      <w:r w:rsidR="00A36A74">
        <w:rPr>
          <w:rFonts w:ascii="Arial" w:hAnsi="Arial" w:cs="Arial"/>
        </w:rPr>
        <w:t xml:space="preserve">disruptions </w:t>
      </w:r>
      <w:r w:rsidR="005459E9">
        <w:rPr>
          <w:rFonts w:ascii="Arial" w:hAnsi="Arial" w:cs="Arial"/>
        </w:rPr>
        <w:t xml:space="preserve">has </w:t>
      </w:r>
      <w:r w:rsidR="00A36A74">
        <w:rPr>
          <w:rFonts w:ascii="Arial" w:hAnsi="Arial" w:cs="Arial"/>
        </w:rPr>
        <w:t>negative impact</w:t>
      </w:r>
      <w:r w:rsidR="005459E9">
        <w:rPr>
          <w:rFonts w:ascii="Arial" w:hAnsi="Arial" w:cs="Arial"/>
        </w:rPr>
        <w:t xml:space="preserve"> on</w:t>
      </w:r>
      <w:r w:rsidR="00A36A74">
        <w:rPr>
          <w:rFonts w:ascii="Arial" w:hAnsi="Arial" w:cs="Arial"/>
        </w:rPr>
        <w:t xml:space="preserve"> other students’ mental well-being. </w:t>
      </w:r>
      <w:r w:rsidR="005459E9">
        <w:rPr>
          <w:rFonts w:ascii="Arial" w:hAnsi="Arial" w:cs="Arial"/>
        </w:rPr>
        <w:t>T</w:t>
      </w:r>
      <w:r w:rsidR="00A36A74">
        <w:rPr>
          <w:rFonts w:ascii="Arial" w:hAnsi="Arial" w:cs="Arial"/>
        </w:rPr>
        <w:t xml:space="preserve">aking immediate action could have alleviated my emotions, as I dreaded teaching the class during those first few weeks. However, I am pleased that I did not ignore the situation, as I recognised that something needed to be done. The observations </w:t>
      </w:r>
      <w:r w:rsidR="004147F8">
        <w:rPr>
          <w:rFonts w:ascii="Arial" w:hAnsi="Arial" w:cs="Arial"/>
        </w:rPr>
        <w:t xml:space="preserve">helped </w:t>
      </w:r>
      <w:r w:rsidR="004147F8">
        <w:rPr>
          <w:rFonts w:ascii="Arial" w:hAnsi="Arial" w:cs="Arial"/>
        </w:rPr>
        <w:lastRenderedPageBreak/>
        <w:t>build</w:t>
      </w:r>
      <w:r w:rsidR="00A36A74">
        <w:rPr>
          <w:rFonts w:ascii="Arial" w:hAnsi="Arial" w:cs="Arial"/>
        </w:rPr>
        <w:t xml:space="preserve"> evidence, which I used when </w:t>
      </w:r>
      <w:r w:rsidR="00B404EB">
        <w:rPr>
          <w:rFonts w:ascii="Arial" w:hAnsi="Arial" w:cs="Arial"/>
        </w:rPr>
        <w:t>meeting</w:t>
      </w:r>
      <w:r w:rsidR="00A36A74">
        <w:rPr>
          <w:rFonts w:ascii="Arial" w:hAnsi="Arial" w:cs="Arial"/>
        </w:rPr>
        <w:t xml:space="preserve"> the students. My actions and behaviour were </w:t>
      </w:r>
      <w:r w:rsidR="00B404EB">
        <w:rPr>
          <w:rFonts w:ascii="Arial" w:hAnsi="Arial" w:cs="Arial"/>
        </w:rPr>
        <w:t>tested</w:t>
      </w:r>
      <w:r w:rsidR="00A36A74">
        <w:rPr>
          <w:rFonts w:ascii="Arial" w:hAnsi="Arial" w:cs="Arial"/>
        </w:rPr>
        <w:t xml:space="preserve">; even though I felt disrespected, the intervention of communicating and understanding my students better overshadowed my initial perceptions of them.  I learnt to see students as individuals who, like anyone else, can face challenges in life. More importantly, the students' behaviour served as a defence mechanism since they had no one to listen to or support them. Therefore, my actions towards them in class influenced when those mechanisms arose. With interventions such as </w:t>
      </w:r>
      <w:r w:rsidR="00B404EB">
        <w:rPr>
          <w:rFonts w:ascii="Arial" w:hAnsi="Arial" w:cs="Arial"/>
        </w:rPr>
        <w:t>helping</w:t>
      </w:r>
      <w:r w:rsidR="00A36A74">
        <w:rPr>
          <w:rFonts w:ascii="Arial" w:hAnsi="Arial" w:cs="Arial"/>
        </w:rPr>
        <w:t xml:space="preserve"> students to interrupt studies, signposting for counselling, and referring to the local authority for temporary accommodation, I felt fulfilled, fostering a sense of belonging among the students (V</w:t>
      </w:r>
      <w:r w:rsidR="00F072A2">
        <w:rPr>
          <w:rFonts w:ascii="Arial" w:hAnsi="Arial" w:cs="Arial"/>
        </w:rPr>
        <w:t>2</w:t>
      </w:r>
      <w:r w:rsidR="00A36A74">
        <w:rPr>
          <w:rFonts w:ascii="Arial" w:hAnsi="Arial" w:cs="Arial"/>
        </w:rPr>
        <w:t>).</w:t>
      </w:r>
      <w:r w:rsidR="000B5EF8">
        <w:rPr>
          <w:rFonts w:ascii="Arial" w:hAnsi="Arial" w:cs="Arial"/>
        </w:rPr>
        <w:t xml:space="preserve"> I had to share my experience with colleagues who</w:t>
      </w:r>
      <w:r w:rsidR="00A36A74">
        <w:rPr>
          <w:rFonts w:ascii="Arial" w:hAnsi="Arial" w:cs="Arial"/>
        </w:rPr>
        <w:t xml:space="preserve"> </w:t>
      </w:r>
      <w:r w:rsidR="000B5EF8">
        <w:rPr>
          <w:rFonts w:ascii="Arial" w:hAnsi="Arial" w:cs="Arial"/>
        </w:rPr>
        <w:t xml:space="preserve">had encountered similar challenges in their classes. </w:t>
      </w:r>
      <w:r w:rsidR="00A36A74">
        <w:rPr>
          <w:rFonts w:ascii="Arial" w:hAnsi="Arial" w:cs="Arial"/>
        </w:rPr>
        <w:t>Th</w:t>
      </w:r>
      <w:r w:rsidR="000B5EF8">
        <w:rPr>
          <w:rFonts w:ascii="Arial" w:hAnsi="Arial" w:cs="Arial"/>
        </w:rPr>
        <w:t>e</w:t>
      </w:r>
      <w:r w:rsidR="00A36A74">
        <w:rPr>
          <w:rFonts w:ascii="Arial" w:hAnsi="Arial" w:cs="Arial"/>
        </w:rPr>
        <w:t xml:space="preserve"> positive learning atmosphere is reflected in the eagerness of students to participate, submit assignments, improve their grades, and provide feedback through surveys, including module evaluations and the National Student Survey (NSS) or UKES</w:t>
      </w:r>
      <w:r w:rsidR="00AC552B">
        <w:rPr>
          <w:rFonts w:ascii="Arial" w:hAnsi="Arial" w:cs="Arial"/>
        </w:rPr>
        <w:t xml:space="preserve"> (</w:t>
      </w:r>
      <w:r w:rsidR="00836AAC">
        <w:rPr>
          <w:rFonts w:ascii="Arial" w:hAnsi="Arial" w:cs="Arial"/>
        </w:rPr>
        <w:t>K3)</w:t>
      </w:r>
      <w:r w:rsidR="00A36A74">
        <w:rPr>
          <w:rFonts w:ascii="Arial" w:hAnsi="Arial" w:cs="Arial"/>
        </w:rPr>
        <w:t>.</w:t>
      </w:r>
      <w:r w:rsidR="00F072A2">
        <w:rPr>
          <w:rFonts w:ascii="Arial" w:hAnsi="Arial" w:cs="Arial"/>
        </w:rPr>
        <w:t xml:space="preserve"> </w:t>
      </w:r>
      <w:r w:rsidR="009F31EA">
        <w:rPr>
          <w:rFonts w:ascii="Arial" w:hAnsi="Arial" w:cs="Arial"/>
        </w:rPr>
        <w:t xml:space="preserve"> </w:t>
      </w:r>
      <w:r w:rsidR="000B5EF8">
        <w:rPr>
          <w:rFonts w:ascii="Arial" w:hAnsi="Arial" w:cs="Arial"/>
        </w:rPr>
        <w:t xml:space="preserve">Using the PV11a annual programme monitoring report, statistics showed improvements in </w:t>
      </w:r>
      <w:r w:rsidR="00D637EA">
        <w:rPr>
          <w:rFonts w:ascii="Arial" w:hAnsi="Arial" w:cs="Arial"/>
        </w:rPr>
        <w:t>programme retention levels (89% to 92%) and module evaluation feedback (</w:t>
      </w:r>
      <w:r w:rsidR="00E6021C">
        <w:rPr>
          <w:rFonts w:ascii="Arial" w:hAnsi="Arial" w:cs="Arial"/>
        </w:rPr>
        <w:t xml:space="preserve">61% to 67%). </w:t>
      </w:r>
      <w:r w:rsidR="00054489">
        <w:rPr>
          <w:rFonts w:ascii="Arial" w:hAnsi="Arial" w:cs="Arial"/>
        </w:rPr>
        <w:t>In addition to the reports, I collected student feedback to evaluate the overall satisfaction with the programme</w:t>
      </w:r>
      <w:r w:rsidR="00D812F1">
        <w:rPr>
          <w:rFonts w:ascii="Arial" w:hAnsi="Arial" w:cs="Arial"/>
        </w:rPr>
        <w:t xml:space="preserve"> (K3)</w:t>
      </w:r>
      <w:r w:rsidR="00054489">
        <w:rPr>
          <w:rFonts w:ascii="Arial" w:hAnsi="Arial" w:cs="Arial"/>
        </w:rPr>
        <w:t xml:space="preserve">. Out of 470 students on the programme, I received 81% responses, and overall, the students were satisfied with the programme and the support they received from the lecturers and other departments </w:t>
      </w:r>
      <w:r w:rsidR="00D637EA">
        <w:rPr>
          <w:rFonts w:ascii="Arial" w:hAnsi="Arial" w:cs="Arial"/>
        </w:rPr>
        <w:t>to learn and submit their assessments effectively</w:t>
      </w:r>
      <w:r w:rsidR="00054489">
        <w:rPr>
          <w:rFonts w:ascii="Arial" w:hAnsi="Arial" w:cs="Arial"/>
        </w:rPr>
        <w:t xml:space="preserve">. </w:t>
      </w:r>
      <w:r w:rsidR="00ED4CB2">
        <w:rPr>
          <w:rFonts w:ascii="Arial" w:hAnsi="Arial" w:cs="Arial"/>
        </w:rPr>
        <w:t>Below are some of the feedback comments collected from students anonymously :</w:t>
      </w:r>
    </w:p>
    <w:p w14:paraId="15CB8C8F" w14:textId="1FDE92B7" w:rsidR="00ED4CB2" w:rsidRDefault="00ED4CB2" w:rsidP="00ED4CB2">
      <w:pPr>
        <w:jc w:val="both"/>
        <w:rPr>
          <w:rFonts w:ascii="Times New Roman" w:hAnsi="Times New Roman" w:cs="Times New Roman"/>
          <w:i/>
          <w:iCs/>
        </w:rPr>
      </w:pPr>
      <w:r>
        <w:rPr>
          <w:rFonts w:ascii="Times New Roman" w:hAnsi="Times New Roman" w:cs="Times New Roman"/>
          <w:i/>
          <w:iCs/>
        </w:rPr>
        <w:t>“</w:t>
      </w:r>
      <w:r w:rsidRPr="00ED4CB2">
        <w:rPr>
          <w:rFonts w:ascii="Times New Roman" w:hAnsi="Times New Roman" w:cs="Times New Roman"/>
          <w:i/>
          <w:iCs/>
        </w:rPr>
        <w:t>Pat is an excellent and brilliant teacher. I appreciate her method</w:t>
      </w:r>
      <w:r>
        <w:rPr>
          <w:rFonts w:ascii="Times New Roman" w:hAnsi="Times New Roman" w:cs="Times New Roman"/>
          <w:i/>
          <w:iCs/>
        </w:rPr>
        <w:t>,</w:t>
      </w:r>
      <w:r w:rsidRPr="00ED4CB2">
        <w:rPr>
          <w:rFonts w:ascii="Times New Roman" w:hAnsi="Times New Roman" w:cs="Times New Roman"/>
          <w:i/>
          <w:iCs/>
        </w:rPr>
        <w:t xml:space="preserve"> which makes me want to engage more. She brings out the best in her students</w:t>
      </w:r>
      <w:r>
        <w:rPr>
          <w:rFonts w:ascii="Times New Roman" w:hAnsi="Times New Roman" w:cs="Times New Roman"/>
          <w:i/>
          <w:iCs/>
        </w:rPr>
        <w:t>”</w:t>
      </w:r>
      <w:r w:rsidRPr="00ED4CB2">
        <w:rPr>
          <w:rFonts w:ascii="Times New Roman" w:hAnsi="Times New Roman" w:cs="Times New Roman"/>
          <w:i/>
          <w:iCs/>
        </w:rPr>
        <w:t>.</w:t>
      </w:r>
    </w:p>
    <w:p w14:paraId="644745E8" w14:textId="77777777" w:rsidR="00ED4CB2" w:rsidRDefault="00ED4CB2" w:rsidP="00ED4CB2">
      <w:pPr>
        <w:jc w:val="both"/>
        <w:rPr>
          <w:rFonts w:ascii="Times New Roman" w:hAnsi="Times New Roman" w:cs="Times New Roman"/>
          <w:i/>
          <w:iCs/>
        </w:rPr>
      </w:pPr>
    </w:p>
    <w:p w14:paraId="2318DD25" w14:textId="397E9ADA" w:rsidR="00ED4CB2" w:rsidRPr="00ED4CB2" w:rsidRDefault="00ED4CB2" w:rsidP="00ED4CB2">
      <w:pPr>
        <w:jc w:val="both"/>
        <w:rPr>
          <w:rFonts w:ascii="Times New Roman" w:hAnsi="Times New Roman" w:cs="Times New Roman"/>
          <w:i/>
          <w:iCs/>
        </w:rPr>
      </w:pPr>
      <w:r>
        <w:rPr>
          <w:rFonts w:ascii="Times New Roman" w:hAnsi="Times New Roman" w:cs="Times New Roman"/>
          <w:i/>
          <w:iCs/>
        </w:rPr>
        <w:lastRenderedPageBreak/>
        <w:t>“</w:t>
      </w:r>
      <w:r w:rsidRPr="00ED4CB2">
        <w:rPr>
          <w:rFonts w:ascii="Times New Roman" w:hAnsi="Times New Roman" w:cs="Times New Roman"/>
          <w:i/>
          <w:iCs/>
        </w:rPr>
        <w:t xml:space="preserve">It is wonderful to have a good lecturer. Having a skilled and engaging </w:t>
      </w:r>
      <w:r>
        <w:rPr>
          <w:rFonts w:ascii="Times New Roman" w:hAnsi="Times New Roman" w:cs="Times New Roman"/>
          <w:i/>
          <w:iCs/>
        </w:rPr>
        <w:t>teacher can make a significant difference in your learning experience. Pat, you are wonderful to everyone. Thank you for the support this term, particularly after our meeting on my personal circumstances.”</w:t>
      </w:r>
    </w:p>
    <w:p w14:paraId="663E75D0" w14:textId="77777777" w:rsidR="00ED4CB2" w:rsidRPr="00ED4CB2" w:rsidRDefault="00ED4CB2" w:rsidP="00ED4CB2">
      <w:pPr>
        <w:jc w:val="both"/>
        <w:rPr>
          <w:rFonts w:ascii="Times New Roman" w:hAnsi="Times New Roman" w:cs="Times New Roman"/>
          <w:i/>
          <w:iCs/>
        </w:rPr>
      </w:pPr>
    </w:p>
    <w:p w14:paraId="7D4A50D0" w14:textId="45773AFC" w:rsidR="00F35E14" w:rsidRPr="00F35E14" w:rsidRDefault="00D812F1" w:rsidP="00F35E14">
      <w:pPr>
        <w:rPr>
          <w:rFonts w:ascii="Times New Roman" w:hAnsi="Times New Roman" w:cs="Times New Roman"/>
          <w:i/>
          <w:iCs/>
        </w:rPr>
      </w:pPr>
      <w:r>
        <w:rPr>
          <w:rFonts w:ascii="Times New Roman" w:hAnsi="Times New Roman" w:cs="Times New Roman"/>
          <w:i/>
          <w:iCs/>
        </w:rPr>
        <w:t>“</w:t>
      </w:r>
      <w:r w:rsidR="00F35E14" w:rsidRPr="00F35E14">
        <w:rPr>
          <w:rFonts w:ascii="Times New Roman" w:hAnsi="Times New Roman" w:cs="Times New Roman"/>
          <w:i/>
          <w:iCs/>
        </w:rPr>
        <w:t xml:space="preserve">Thank you to all my lecturers in </w:t>
      </w:r>
      <w:r w:rsidR="00D637EA">
        <w:rPr>
          <w:rFonts w:ascii="Times New Roman" w:hAnsi="Times New Roman" w:cs="Times New Roman"/>
          <w:i/>
          <w:iCs/>
        </w:rPr>
        <w:t xml:space="preserve">the </w:t>
      </w:r>
      <w:r w:rsidR="00F35E14" w:rsidRPr="00F35E14">
        <w:rPr>
          <w:rFonts w:ascii="Times New Roman" w:hAnsi="Times New Roman" w:cs="Times New Roman"/>
          <w:i/>
          <w:iCs/>
        </w:rPr>
        <w:t xml:space="preserve">term. I am now completing term 3. It was not easy. I am a domestic abuse victim. I received most of my support from Bianca and PM Pat. The only issues the university </w:t>
      </w:r>
      <w:r w:rsidR="00F35E14">
        <w:rPr>
          <w:rFonts w:ascii="Times New Roman" w:hAnsi="Times New Roman" w:cs="Times New Roman"/>
          <w:i/>
          <w:iCs/>
        </w:rPr>
        <w:t xml:space="preserve">needs to improve are food choices, online classes when there are strikes, and </w:t>
      </w:r>
      <w:r w:rsidR="00F35E14" w:rsidRPr="00F35E14">
        <w:rPr>
          <w:rFonts w:ascii="Times New Roman" w:hAnsi="Times New Roman" w:cs="Times New Roman"/>
          <w:i/>
          <w:iCs/>
        </w:rPr>
        <w:t>support with housing/ finances for DA victims</w:t>
      </w:r>
      <w:r>
        <w:rPr>
          <w:rFonts w:ascii="Times New Roman" w:hAnsi="Times New Roman" w:cs="Times New Roman"/>
          <w:i/>
          <w:iCs/>
        </w:rPr>
        <w:t>”</w:t>
      </w:r>
      <w:r w:rsidR="00F35E14" w:rsidRPr="00F35E14">
        <w:rPr>
          <w:rFonts w:ascii="Times New Roman" w:hAnsi="Times New Roman" w:cs="Times New Roman"/>
          <w:i/>
          <w:iCs/>
        </w:rPr>
        <w:t>.</w:t>
      </w:r>
    </w:p>
    <w:p w14:paraId="5A44E877" w14:textId="77777777" w:rsidR="00ED4CB2" w:rsidRDefault="00ED4CB2" w:rsidP="00A36A74">
      <w:pPr>
        <w:spacing w:line="480" w:lineRule="auto"/>
        <w:jc w:val="both"/>
        <w:rPr>
          <w:rFonts w:ascii="Arial" w:hAnsi="Arial" w:cs="Arial"/>
        </w:rPr>
      </w:pPr>
    </w:p>
    <w:p w14:paraId="3AFA7B25" w14:textId="77777777" w:rsidR="00A36A74" w:rsidRDefault="00A36A74" w:rsidP="00A36A74">
      <w:pPr>
        <w:pStyle w:val="Heading2"/>
      </w:pPr>
      <w:bookmarkStart w:id="9" w:name="_Toc192014817"/>
      <w:bookmarkStart w:id="10" w:name="_Toc196856025"/>
      <w:r>
        <w:t>Analysis</w:t>
      </w:r>
      <w:bookmarkEnd w:id="9"/>
      <w:bookmarkEnd w:id="10"/>
    </w:p>
    <w:p w14:paraId="5DD79776" w14:textId="71876BBF" w:rsidR="00E1237F" w:rsidRPr="00E1237F" w:rsidRDefault="00584457" w:rsidP="00E1237F">
      <w:pPr>
        <w:spacing w:line="480" w:lineRule="auto"/>
        <w:jc w:val="both"/>
        <w:rPr>
          <w:rFonts w:ascii="Arial" w:hAnsi="Arial" w:cs="Arial"/>
        </w:rPr>
      </w:pPr>
      <w:r w:rsidRPr="00584457">
        <w:rPr>
          <w:rFonts w:ascii="Arial" w:hAnsi="Arial" w:cs="Arial"/>
        </w:rPr>
        <w:t>Student engagement is universally acknowledged as a critical factor affecting academic success and learning in higher education.</w:t>
      </w:r>
      <w:r w:rsidR="00931142">
        <w:rPr>
          <w:rFonts w:ascii="Arial" w:hAnsi="Arial" w:cs="Arial"/>
        </w:rPr>
        <w:t xml:space="preserve"> </w:t>
      </w:r>
      <w:r w:rsidR="00A36A74">
        <w:rPr>
          <w:rFonts w:ascii="Arial" w:hAnsi="Arial" w:cs="Arial"/>
        </w:rPr>
        <w:t xml:space="preserve">Fostering active engagement is not a one-size-fits-all concept, as students are diverse and have different learning needs. </w:t>
      </w:r>
      <w:r w:rsidR="00AB4D37" w:rsidRPr="00AB4D37">
        <w:rPr>
          <w:rFonts w:ascii="Arial" w:hAnsi="Arial" w:cs="Arial"/>
        </w:rPr>
        <w:t xml:space="preserve">Although institutions may assert success in enrolling 'non-traditional' students (widening participation), numerous students encounter considerable obstacles in </w:t>
      </w:r>
      <w:r w:rsidR="00E7077F">
        <w:rPr>
          <w:rFonts w:ascii="Arial" w:hAnsi="Arial" w:cs="Arial"/>
        </w:rPr>
        <w:t>pursuing</w:t>
      </w:r>
      <w:r w:rsidR="00AB4D37" w:rsidRPr="00AB4D37">
        <w:rPr>
          <w:rFonts w:ascii="Arial" w:hAnsi="Arial" w:cs="Arial"/>
        </w:rPr>
        <w:t xml:space="preserve"> higher education (Harding, 2011; Rose-Adams, 2013). </w:t>
      </w:r>
      <w:r w:rsidR="00D812F1">
        <w:rPr>
          <w:rFonts w:ascii="Arial" w:hAnsi="Arial" w:cs="Arial"/>
        </w:rPr>
        <w:t xml:space="preserve">Therefore, as a lecturer, </w:t>
      </w:r>
      <w:r w:rsidR="002F1D9A">
        <w:rPr>
          <w:rFonts w:ascii="Arial" w:hAnsi="Arial" w:cs="Arial"/>
        </w:rPr>
        <w:t xml:space="preserve">when organising a lesson for students, I </w:t>
      </w:r>
      <w:r w:rsidR="00E7077F">
        <w:rPr>
          <w:rFonts w:ascii="Arial" w:hAnsi="Arial" w:cs="Arial"/>
        </w:rPr>
        <w:t>consider</w:t>
      </w:r>
      <w:r w:rsidR="002F1D9A">
        <w:rPr>
          <w:rFonts w:ascii="Arial" w:hAnsi="Arial" w:cs="Arial"/>
        </w:rPr>
        <w:t xml:space="preserve"> their varying learning styles to minimise the need for additional assistance</w:t>
      </w:r>
      <w:r w:rsidR="0085477E">
        <w:rPr>
          <w:rFonts w:ascii="Arial" w:hAnsi="Arial" w:cs="Arial"/>
        </w:rPr>
        <w:t xml:space="preserve"> (A1)</w:t>
      </w:r>
      <w:r w:rsidR="002F1D9A">
        <w:rPr>
          <w:rFonts w:ascii="Arial" w:hAnsi="Arial" w:cs="Arial"/>
        </w:rPr>
        <w:t>. For instance, I offer educational resources ahead of time, utilise lecture recordings with captions, and provide</w:t>
      </w:r>
      <w:r w:rsidR="00E031F7" w:rsidRPr="00E031F7">
        <w:rPr>
          <w:rFonts w:ascii="Arial" w:hAnsi="Arial" w:cs="Arial"/>
        </w:rPr>
        <w:t xml:space="preserve"> audio and video transcripts</w:t>
      </w:r>
      <w:r w:rsidR="002F1D9A">
        <w:rPr>
          <w:rFonts w:ascii="Arial" w:hAnsi="Arial" w:cs="Arial"/>
        </w:rPr>
        <w:t xml:space="preserve"> </w:t>
      </w:r>
      <w:r w:rsidR="00344887">
        <w:rPr>
          <w:rFonts w:ascii="Arial" w:hAnsi="Arial" w:cs="Arial"/>
        </w:rPr>
        <w:t xml:space="preserve">(V2). </w:t>
      </w:r>
      <w:r w:rsidR="00E1237F" w:rsidRPr="00E1237F">
        <w:rPr>
          <w:rFonts w:ascii="Arial" w:hAnsi="Arial" w:cs="Arial"/>
        </w:rPr>
        <w:t>According to Singh (2011), BAME students have half the likelihood of graduating with a "good degree" compared to white students, and are more likely to report unhappiness with their university experience</w:t>
      </w:r>
      <w:r w:rsidR="00B5063E">
        <w:rPr>
          <w:rFonts w:ascii="Arial" w:hAnsi="Arial" w:cs="Arial"/>
        </w:rPr>
        <w:t xml:space="preserve"> or drop out</w:t>
      </w:r>
      <w:r w:rsidR="00E1237F" w:rsidRPr="00E1237F">
        <w:rPr>
          <w:rFonts w:ascii="Arial" w:hAnsi="Arial" w:cs="Arial"/>
        </w:rPr>
        <w:t xml:space="preserve">. Black and ethnic minority graduates typically earn less than their white colleagues and have a much lower employment rate six months after graduation (Zwysen and Longhi, 2016). </w:t>
      </w:r>
    </w:p>
    <w:p w14:paraId="2A388293" w14:textId="4C60E515" w:rsidR="00A36A74" w:rsidRDefault="00A36A74" w:rsidP="00A36A74">
      <w:pPr>
        <w:spacing w:line="480" w:lineRule="auto"/>
        <w:jc w:val="both"/>
      </w:pPr>
      <w:r>
        <w:rPr>
          <w:rFonts w:ascii="Arial" w:hAnsi="Arial" w:cs="Arial"/>
        </w:rPr>
        <w:t xml:space="preserve">Thus, this intervention was selected due to the diverse students enrolling who face various barriers to learning, which negatively impact their engagement in class (V2). Two theories support this intervention. Firstly, the sociocultural theory (Vygotsky, 1978) </w:t>
      </w:r>
      <w:r>
        <w:rPr>
          <w:rFonts w:ascii="Arial" w:hAnsi="Arial" w:cs="Arial"/>
        </w:rPr>
        <w:lastRenderedPageBreak/>
        <w:t xml:space="preserve">offers a broader social context for understanding students' perspectives by emphasising the importance of social interaction and collaboration in learning processes. It considers the individual (interests, motivation, cognitive capacity), environment (relationships, external forces), culture (language, behaviour), and historical context (attitude, perception, past experiences). </w:t>
      </w:r>
      <w:r w:rsidR="00E7077F">
        <w:rPr>
          <w:rFonts w:ascii="Arial" w:hAnsi="Arial" w:cs="Arial"/>
        </w:rPr>
        <w:t>Applying</w:t>
      </w:r>
      <w:r w:rsidR="00653968" w:rsidRPr="00653968">
        <w:rPr>
          <w:rFonts w:ascii="Arial" w:hAnsi="Arial" w:cs="Arial"/>
        </w:rPr>
        <w:t xml:space="preserve"> </w:t>
      </w:r>
      <w:r w:rsidR="00653968">
        <w:rPr>
          <w:rFonts w:ascii="Arial" w:hAnsi="Arial" w:cs="Arial"/>
        </w:rPr>
        <w:t xml:space="preserve">this </w:t>
      </w:r>
      <w:r w:rsidR="00653968" w:rsidRPr="00653968">
        <w:rPr>
          <w:rFonts w:ascii="Arial" w:hAnsi="Arial" w:cs="Arial"/>
        </w:rPr>
        <w:t>theoretical principle</w:t>
      </w:r>
      <w:r w:rsidR="00E7077F">
        <w:rPr>
          <w:rFonts w:ascii="Arial" w:hAnsi="Arial" w:cs="Arial"/>
        </w:rPr>
        <w:t xml:space="preserve"> helped me improve student learning, retention, and</w:t>
      </w:r>
      <w:r w:rsidR="00653968" w:rsidRPr="00653968">
        <w:rPr>
          <w:rFonts w:ascii="Arial" w:hAnsi="Arial" w:cs="Arial"/>
        </w:rPr>
        <w:t xml:space="preserve"> progression </w:t>
      </w:r>
      <w:r w:rsidR="00653968">
        <w:rPr>
          <w:rFonts w:ascii="Arial" w:hAnsi="Arial" w:cs="Arial"/>
        </w:rPr>
        <w:t xml:space="preserve">through interactions with them in the 1:1 meetings, and providing an open door to assist and refer according to needs (K1). </w:t>
      </w:r>
      <w:r w:rsidR="00E7077F">
        <w:rPr>
          <w:rFonts w:ascii="Arial" w:hAnsi="Arial" w:cs="Arial"/>
        </w:rPr>
        <w:t>However,</w:t>
      </w:r>
      <w:r>
        <w:rPr>
          <w:rFonts w:ascii="Arial" w:hAnsi="Arial" w:cs="Arial"/>
        </w:rPr>
        <w:t xml:space="preserve"> it is argued that sociocultural theory alone is insufficient as an explanatory framework for student engagement (Kahu, 2013). Secondly, the educational engagement theory (Rachmad, 2022) is also analysed, </w:t>
      </w:r>
      <w:r w:rsidR="00E7077F">
        <w:rPr>
          <w:rFonts w:ascii="Arial" w:hAnsi="Arial" w:cs="Arial"/>
        </w:rPr>
        <w:t>underscoring</w:t>
      </w:r>
      <w:r>
        <w:rPr>
          <w:rFonts w:ascii="Arial" w:hAnsi="Arial" w:cs="Arial"/>
        </w:rPr>
        <w:t xml:space="preserve"> the significance of active participation in the educational process to achieve optimal learning outcomes</w:t>
      </w:r>
      <w:r w:rsidR="00766951">
        <w:rPr>
          <w:rFonts w:ascii="Arial" w:hAnsi="Arial" w:cs="Arial"/>
        </w:rPr>
        <w:t xml:space="preserve"> (see Fig. 2 below)</w:t>
      </w:r>
      <w:r>
        <w:rPr>
          <w:rFonts w:ascii="Arial" w:hAnsi="Arial" w:cs="Arial"/>
        </w:rPr>
        <w:t>. This theory emphasises the involvement of various stakeholders, including students, lecturers, and departments, in well-being, disabilities, and finances, to create meaningful and compelling learning experiences. In practice, I have directed my students to various services to enhance their learning and help them reach their full potential</w:t>
      </w:r>
      <w:r w:rsidR="00E7077F">
        <w:rPr>
          <w:rFonts w:ascii="Arial" w:hAnsi="Arial" w:cs="Arial"/>
        </w:rPr>
        <w:t>,</w:t>
      </w:r>
      <w:r>
        <w:rPr>
          <w:rFonts w:ascii="Arial" w:hAnsi="Arial" w:cs="Arial"/>
        </w:rPr>
        <w:t xml:space="preserve"> </w:t>
      </w:r>
      <w:r w:rsidR="00766951">
        <w:rPr>
          <w:rFonts w:ascii="Arial" w:hAnsi="Arial" w:cs="Arial"/>
        </w:rPr>
        <w:t xml:space="preserve">such as the disability,  wellbeing and finance departments </w:t>
      </w:r>
      <w:r>
        <w:rPr>
          <w:rFonts w:ascii="Arial" w:hAnsi="Arial" w:cs="Arial"/>
        </w:rPr>
        <w:t>(V</w:t>
      </w:r>
      <w:r w:rsidR="00766951">
        <w:rPr>
          <w:rFonts w:ascii="Arial" w:hAnsi="Arial" w:cs="Arial"/>
        </w:rPr>
        <w:t>5</w:t>
      </w:r>
      <w:r>
        <w:rPr>
          <w:rFonts w:ascii="Arial" w:hAnsi="Arial" w:cs="Arial"/>
        </w:rPr>
        <w:t>). Although physical presence is essential, engagement should encompass emotional, cognitive, and behavioural involvement (Kahu, 2013).</w:t>
      </w:r>
    </w:p>
    <w:p w14:paraId="54F5F94C" w14:textId="77777777" w:rsidR="00A36A74" w:rsidRDefault="00A36A74" w:rsidP="00A36A74">
      <w:pPr>
        <w:spacing w:line="480" w:lineRule="auto"/>
        <w:jc w:val="both"/>
      </w:pPr>
      <w:r>
        <w:rPr>
          <w:rFonts w:ascii="Arial" w:hAnsi="Arial" w:cs="Arial"/>
          <w:noProof/>
        </w:rPr>
        <w:lastRenderedPageBreak/>
        <w:drawing>
          <wp:inline distT="0" distB="0" distL="0" distR="0" wp14:anchorId="56F52C5F" wp14:editId="16B40B4F">
            <wp:extent cx="5731514" cy="3372480"/>
            <wp:effectExtent l="0" t="0" r="2536" b="0"/>
            <wp:docPr id="1172274181" name="Picture 1" descr="A diagram of emotional and cognitiv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372480"/>
                    </a:xfrm>
                    <a:prstGeom prst="rect">
                      <a:avLst/>
                    </a:prstGeom>
                    <a:noFill/>
                    <a:ln>
                      <a:noFill/>
                      <a:prstDash/>
                    </a:ln>
                  </pic:spPr>
                </pic:pic>
              </a:graphicData>
            </a:graphic>
          </wp:inline>
        </w:drawing>
      </w:r>
    </w:p>
    <w:p w14:paraId="7B69C5C7" w14:textId="77777777" w:rsidR="00A36A74" w:rsidRDefault="00A36A74" w:rsidP="00A36A74">
      <w:pPr>
        <w:spacing w:line="480" w:lineRule="auto"/>
        <w:jc w:val="both"/>
        <w:rPr>
          <w:rFonts w:ascii="Arial" w:hAnsi="Arial" w:cs="Arial"/>
        </w:rPr>
      </w:pPr>
      <w:r>
        <w:rPr>
          <w:rFonts w:ascii="Arial" w:hAnsi="Arial" w:cs="Arial"/>
        </w:rPr>
        <w:t>Fig 2. Educational Engagement Theory</w:t>
      </w:r>
    </w:p>
    <w:p w14:paraId="23D55616" w14:textId="2C969BB2" w:rsidR="00A36A74" w:rsidRDefault="00A36A74" w:rsidP="00A36A74">
      <w:pPr>
        <w:spacing w:line="480" w:lineRule="auto"/>
        <w:jc w:val="both"/>
        <w:rPr>
          <w:rFonts w:ascii="Arial" w:hAnsi="Arial" w:cs="Arial"/>
        </w:rPr>
      </w:pPr>
      <w:r>
        <w:rPr>
          <w:rFonts w:ascii="Arial" w:hAnsi="Arial" w:cs="Arial"/>
        </w:rPr>
        <w:t xml:space="preserve">Combining the social, cultural, and educational engagement theory into this reflection could assist in solving some of the challenges that did not go well, such as applying the same context when dealing with students from diverse backgrounds. Whereas, when you understand each student by taking a holistic approach to their learning, for example, </w:t>
      </w:r>
      <w:r w:rsidR="001E4436">
        <w:rPr>
          <w:rFonts w:ascii="Arial" w:hAnsi="Arial" w:cs="Arial"/>
        </w:rPr>
        <w:t>my interactions</w:t>
      </w:r>
      <w:r>
        <w:rPr>
          <w:rFonts w:ascii="Arial" w:hAnsi="Arial" w:cs="Arial"/>
        </w:rPr>
        <w:t xml:space="preserve"> with each one promote clarity for both the lecturer and the students, as an understanding is built upon (K2). </w:t>
      </w:r>
      <w:r w:rsidR="00CE2495" w:rsidRPr="00CE2495">
        <w:rPr>
          <w:rFonts w:ascii="Arial" w:hAnsi="Arial" w:cs="Arial"/>
        </w:rPr>
        <w:t xml:space="preserve">Biggs and Tang (2011) contend that a lack of student proficiency is not always the cause of teaching failure, which occurs when students fail to learn. Thus, it is believed that </w:t>
      </w:r>
      <w:r w:rsidR="007E7DE9">
        <w:rPr>
          <w:rFonts w:ascii="Arial" w:hAnsi="Arial" w:cs="Arial"/>
        </w:rPr>
        <w:t xml:space="preserve">the teacher's actions </w:t>
      </w:r>
      <w:r w:rsidR="009960B3">
        <w:rPr>
          <w:rFonts w:ascii="Arial" w:hAnsi="Arial" w:cs="Arial"/>
        </w:rPr>
        <w:t xml:space="preserve">have a greater influence on learning than </w:t>
      </w:r>
      <w:r w:rsidR="00CE2495" w:rsidRPr="00CE2495">
        <w:rPr>
          <w:rFonts w:ascii="Arial" w:hAnsi="Arial" w:cs="Arial"/>
        </w:rPr>
        <w:t xml:space="preserve">the kinds of pupils one </w:t>
      </w:r>
      <w:r w:rsidR="00654E91">
        <w:rPr>
          <w:rFonts w:ascii="Arial" w:hAnsi="Arial" w:cs="Arial"/>
        </w:rPr>
        <w:t>teaches</w:t>
      </w:r>
      <w:r w:rsidR="00CE2495" w:rsidRPr="00CE2495">
        <w:rPr>
          <w:rFonts w:ascii="Arial" w:hAnsi="Arial" w:cs="Arial"/>
        </w:rPr>
        <w:t>.</w:t>
      </w:r>
      <w:r w:rsidR="00B92DA0">
        <w:rPr>
          <w:rFonts w:ascii="Arial" w:hAnsi="Arial" w:cs="Arial"/>
        </w:rPr>
        <w:t xml:space="preserve"> </w:t>
      </w:r>
      <w:r w:rsidR="00CC202B">
        <w:rPr>
          <w:rFonts w:ascii="Arial" w:hAnsi="Arial" w:cs="Arial"/>
        </w:rPr>
        <w:t>Hence</w:t>
      </w:r>
      <w:r w:rsidR="001373A2">
        <w:rPr>
          <w:rFonts w:ascii="Arial" w:hAnsi="Arial" w:cs="Arial"/>
        </w:rPr>
        <w:t>,</w:t>
      </w:r>
      <w:r w:rsidR="00CC202B">
        <w:rPr>
          <w:rFonts w:ascii="Arial" w:hAnsi="Arial" w:cs="Arial"/>
        </w:rPr>
        <w:t xml:space="preserve"> I </w:t>
      </w:r>
      <w:r w:rsidR="001373A2">
        <w:rPr>
          <w:rFonts w:ascii="Arial" w:hAnsi="Arial" w:cs="Arial"/>
        </w:rPr>
        <w:t>became a</w:t>
      </w:r>
      <w:r w:rsidR="009960B3">
        <w:rPr>
          <w:rFonts w:ascii="Arial" w:hAnsi="Arial" w:cs="Arial"/>
        </w:rPr>
        <w:t>ware</w:t>
      </w:r>
      <w:r w:rsidR="001373A2">
        <w:rPr>
          <w:rFonts w:ascii="Arial" w:hAnsi="Arial" w:cs="Arial"/>
        </w:rPr>
        <w:t xml:space="preserve"> </w:t>
      </w:r>
      <w:r w:rsidR="00236259">
        <w:rPr>
          <w:rFonts w:ascii="Arial" w:hAnsi="Arial" w:cs="Arial"/>
        </w:rPr>
        <w:t xml:space="preserve">of the various approaches that encourage students to engage with their learning in class </w:t>
      </w:r>
      <w:r>
        <w:rPr>
          <w:rFonts w:ascii="Arial" w:hAnsi="Arial" w:cs="Arial"/>
        </w:rPr>
        <w:t xml:space="preserve">(V1, V2). </w:t>
      </w:r>
      <w:r w:rsidR="009960B3">
        <w:rPr>
          <w:rFonts w:ascii="Arial" w:hAnsi="Arial" w:cs="Arial"/>
        </w:rPr>
        <w:t>Considering the number of students in higher education, having the time to interact on a one-to-one basis could be a significant concern</w:t>
      </w:r>
      <w:r>
        <w:rPr>
          <w:rFonts w:ascii="Arial" w:hAnsi="Arial" w:cs="Arial"/>
        </w:rPr>
        <w:t xml:space="preserve">. Moreover, </w:t>
      </w:r>
      <w:r w:rsidR="00192098">
        <w:rPr>
          <w:rFonts w:ascii="Arial" w:hAnsi="Arial" w:cs="Arial"/>
        </w:rPr>
        <w:t xml:space="preserve">given the volume of administrative tasks in academia, </w:t>
      </w:r>
      <w:r w:rsidR="007E7DE9">
        <w:rPr>
          <w:rFonts w:ascii="Arial" w:hAnsi="Arial" w:cs="Arial"/>
        </w:rPr>
        <w:t>other lecturers may perceive these interactions</w:t>
      </w:r>
      <w:r>
        <w:rPr>
          <w:rFonts w:ascii="Arial" w:hAnsi="Arial" w:cs="Arial"/>
        </w:rPr>
        <w:t xml:space="preserve"> as unnecessary.  In addition, due to the staff shortages in </w:t>
      </w:r>
      <w:r w:rsidR="007E7DE9">
        <w:rPr>
          <w:rFonts w:ascii="Arial" w:hAnsi="Arial" w:cs="Arial"/>
        </w:rPr>
        <w:t>different</w:t>
      </w:r>
      <w:r>
        <w:rPr>
          <w:rFonts w:ascii="Arial" w:hAnsi="Arial" w:cs="Arial"/>
        </w:rPr>
        <w:t xml:space="preserve"> </w:t>
      </w:r>
      <w:r>
        <w:rPr>
          <w:rFonts w:ascii="Arial" w:hAnsi="Arial" w:cs="Arial"/>
        </w:rPr>
        <w:lastRenderedPageBreak/>
        <w:t xml:space="preserve">departments, there is a delay in assisting students when they are vulnerable and need help. As a result, such students </w:t>
      </w:r>
      <w:r w:rsidR="007E7DE9">
        <w:rPr>
          <w:rFonts w:ascii="Arial" w:hAnsi="Arial" w:cs="Arial"/>
        </w:rPr>
        <w:t>will likely</w:t>
      </w:r>
      <w:r>
        <w:rPr>
          <w:rFonts w:ascii="Arial" w:hAnsi="Arial" w:cs="Arial"/>
        </w:rPr>
        <w:t xml:space="preserve"> self-withdraw or be forced to withdraw due to </w:t>
      </w:r>
      <w:r w:rsidR="007E7DE9">
        <w:rPr>
          <w:rFonts w:ascii="Arial" w:hAnsi="Arial" w:cs="Arial"/>
        </w:rPr>
        <w:t xml:space="preserve">a </w:t>
      </w:r>
      <w:r>
        <w:rPr>
          <w:rFonts w:ascii="Arial" w:hAnsi="Arial" w:cs="Arial"/>
        </w:rPr>
        <w:t xml:space="preserve">lack of engagement.  After reviewing this intervention, submission rates increased from 62% to </w:t>
      </w:r>
      <w:r w:rsidR="00D812F1">
        <w:rPr>
          <w:rFonts w:ascii="Arial" w:hAnsi="Arial" w:cs="Arial"/>
        </w:rPr>
        <w:t>68</w:t>
      </w:r>
      <w:r>
        <w:rPr>
          <w:rFonts w:ascii="Arial" w:hAnsi="Arial" w:cs="Arial"/>
        </w:rPr>
        <w:t>%. This is connected to having the ability to identify students who were disengaged in class, understand their challenges, then signpost, provide appropriate resources for learning and supporting them to complete their assignments during class times (A4).</w:t>
      </w:r>
      <w:r w:rsidR="00824A5A">
        <w:rPr>
          <w:rFonts w:ascii="Arial" w:hAnsi="Arial" w:cs="Arial"/>
        </w:rPr>
        <w:t xml:space="preserve"> </w:t>
      </w:r>
      <w:r w:rsidR="00193BF3">
        <w:rPr>
          <w:rFonts w:ascii="Arial" w:hAnsi="Arial" w:cs="Arial"/>
        </w:rPr>
        <w:t xml:space="preserve">Some of my students did not have laptops to complete their assessment, therefore, they had the ability to borrow from the library </w:t>
      </w:r>
      <w:r w:rsidR="00A171FA">
        <w:rPr>
          <w:rFonts w:ascii="Arial" w:hAnsi="Arial" w:cs="Arial"/>
        </w:rPr>
        <w:t>and completed their tasks in class</w:t>
      </w:r>
      <w:r w:rsidR="000D7A06">
        <w:rPr>
          <w:rFonts w:ascii="Arial" w:hAnsi="Arial" w:cs="Arial"/>
        </w:rPr>
        <w:t xml:space="preserve"> (K4). </w:t>
      </w:r>
      <w:r w:rsidR="00C6636D">
        <w:rPr>
          <w:rFonts w:ascii="Arial" w:hAnsi="Arial" w:cs="Arial"/>
        </w:rPr>
        <w:t xml:space="preserve">This gave them the opportunity to </w:t>
      </w:r>
      <w:r w:rsidR="00796972">
        <w:rPr>
          <w:rFonts w:ascii="Arial" w:hAnsi="Arial" w:cs="Arial"/>
        </w:rPr>
        <w:t xml:space="preserve">get </w:t>
      </w:r>
      <w:r w:rsidR="00296860">
        <w:rPr>
          <w:rFonts w:ascii="Arial" w:hAnsi="Arial" w:cs="Arial"/>
        </w:rPr>
        <w:t xml:space="preserve">clarify </w:t>
      </w:r>
      <w:r w:rsidR="00796972">
        <w:rPr>
          <w:rFonts w:ascii="Arial" w:hAnsi="Arial" w:cs="Arial"/>
        </w:rPr>
        <w:t xml:space="preserve">on assessments </w:t>
      </w:r>
      <w:r w:rsidR="00296860">
        <w:rPr>
          <w:rFonts w:ascii="Arial" w:hAnsi="Arial" w:cs="Arial"/>
        </w:rPr>
        <w:t>and gain</w:t>
      </w:r>
      <w:r w:rsidR="00796972">
        <w:rPr>
          <w:rFonts w:ascii="Arial" w:hAnsi="Arial" w:cs="Arial"/>
        </w:rPr>
        <w:t>ed</w:t>
      </w:r>
      <w:r w:rsidR="00296860">
        <w:rPr>
          <w:rFonts w:ascii="Arial" w:hAnsi="Arial" w:cs="Arial"/>
        </w:rPr>
        <w:t xml:space="preserve"> </w:t>
      </w:r>
      <w:r w:rsidR="00DD5FC4">
        <w:rPr>
          <w:rFonts w:ascii="Arial" w:hAnsi="Arial" w:cs="Arial"/>
        </w:rPr>
        <w:t>summative feedback</w:t>
      </w:r>
      <w:r w:rsidR="00796972">
        <w:rPr>
          <w:rFonts w:ascii="Arial" w:hAnsi="Arial" w:cs="Arial"/>
        </w:rPr>
        <w:t xml:space="preserve"> (A3). </w:t>
      </w:r>
      <w:r w:rsidR="000D7A06">
        <w:rPr>
          <w:rFonts w:ascii="Arial" w:hAnsi="Arial" w:cs="Arial"/>
        </w:rPr>
        <w:t xml:space="preserve">Besides the </w:t>
      </w:r>
      <w:r w:rsidR="003A3D78">
        <w:rPr>
          <w:rFonts w:ascii="Arial" w:hAnsi="Arial" w:cs="Arial"/>
        </w:rPr>
        <w:t xml:space="preserve">submission increase, positive feedback was received from the </w:t>
      </w:r>
      <w:r w:rsidR="00A13A54">
        <w:rPr>
          <w:rFonts w:ascii="Arial" w:hAnsi="Arial" w:cs="Arial"/>
        </w:rPr>
        <w:t>programme's</w:t>
      </w:r>
      <w:r w:rsidR="003A3D78">
        <w:rPr>
          <w:rFonts w:ascii="Arial" w:hAnsi="Arial" w:cs="Arial"/>
        </w:rPr>
        <w:t xml:space="preserve"> external examiner</w:t>
      </w:r>
      <w:r w:rsidR="00242194">
        <w:rPr>
          <w:rFonts w:ascii="Arial" w:hAnsi="Arial" w:cs="Arial"/>
        </w:rPr>
        <w:t>:</w:t>
      </w:r>
    </w:p>
    <w:p w14:paraId="6A0AFED7" w14:textId="77777777" w:rsidR="005211EC" w:rsidRDefault="005211EC" w:rsidP="005211EC">
      <w:r>
        <w:t>Comment from External Examiner:</w:t>
      </w:r>
    </w:p>
    <w:p w14:paraId="42DF5D31" w14:textId="1EF8BAE9" w:rsidR="005211EC" w:rsidRDefault="005211EC" w:rsidP="005211EC">
      <w:pPr>
        <w:jc w:val="both"/>
        <w:rPr>
          <w:i/>
          <w:iCs/>
        </w:rPr>
      </w:pPr>
      <w:r>
        <w:rPr>
          <w:i/>
          <w:iCs/>
        </w:rPr>
        <w:t>“</w:t>
      </w:r>
      <w:r w:rsidRPr="00E6021C">
        <w:rPr>
          <w:i/>
          <w:iCs/>
        </w:rPr>
        <w:t xml:space="preserve">Overall the assessment strategy is strong and clear. The module learning outcomes have always been reflected in the assessment and this is consistent and strong. The assessment documents have always been well laid out, containing relevant information and guidance on how to approach the assessment as well as marking criteria. The marking criteria used has been appropriate and the assessments have been appropriate for the modules and level of study. There is a very robust internal moderation process in place and this is to be commended. The marking has been consistent and fair. The standards are consistent </w:t>
      </w:r>
      <w:r>
        <w:rPr>
          <w:i/>
          <w:iCs/>
        </w:rPr>
        <w:t xml:space="preserve">and </w:t>
      </w:r>
      <w:r w:rsidRPr="00E6021C">
        <w:rPr>
          <w:i/>
          <w:iCs/>
        </w:rPr>
        <w:t>favourably with other UK institutions</w:t>
      </w:r>
      <w:r w:rsidR="00242194">
        <w:rPr>
          <w:i/>
          <w:iCs/>
        </w:rPr>
        <w:t xml:space="preserve">. </w:t>
      </w:r>
      <w:r w:rsidR="00C854F1">
        <w:rPr>
          <w:i/>
          <w:iCs/>
        </w:rPr>
        <w:t xml:space="preserve">Increased submissions </w:t>
      </w:r>
      <w:r w:rsidR="003C35F4">
        <w:rPr>
          <w:i/>
          <w:iCs/>
        </w:rPr>
        <w:t>are noted,  which summarises the programme's success</w:t>
      </w:r>
      <w:r>
        <w:rPr>
          <w:i/>
          <w:iCs/>
        </w:rPr>
        <w:t>”.</w:t>
      </w:r>
    </w:p>
    <w:p w14:paraId="623C14C3" w14:textId="77777777" w:rsidR="003C35F4" w:rsidRPr="00E6021C" w:rsidRDefault="003C35F4" w:rsidP="005211EC">
      <w:pPr>
        <w:jc w:val="both"/>
        <w:rPr>
          <w:i/>
          <w:iCs/>
        </w:rPr>
      </w:pPr>
    </w:p>
    <w:p w14:paraId="4A5447F5" w14:textId="0A6D60D0" w:rsidR="00A36A74" w:rsidRDefault="00A36A74" w:rsidP="00A36A74">
      <w:pPr>
        <w:pStyle w:val="Heading2"/>
      </w:pPr>
      <w:bookmarkStart w:id="11" w:name="_Toc192014818"/>
      <w:bookmarkStart w:id="12" w:name="_Toc196856026"/>
      <w:r>
        <w:t>Conclusion</w:t>
      </w:r>
      <w:bookmarkEnd w:id="11"/>
      <w:bookmarkEnd w:id="12"/>
    </w:p>
    <w:p w14:paraId="1E59642A" w14:textId="00850ED7" w:rsidR="00A36A74" w:rsidRDefault="00A36A74" w:rsidP="00A36A74">
      <w:pPr>
        <w:spacing w:line="480" w:lineRule="auto"/>
        <w:jc w:val="both"/>
      </w:pPr>
      <w:r>
        <w:rPr>
          <w:rFonts w:ascii="Arial" w:hAnsi="Arial" w:cs="Arial"/>
        </w:rPr>
        <w:t>I learnt that every student is different</w:t>
      </w:r>
      <w:r w:rsidR="0016484B">
        <w:rPr>
          <w:rFonts w:ascii="Arial" w:hAnsi="Arial" w:cs="Arial"/>
        </w:rPr>
        <w:t>,</w:t>
      </w:r>
      <w:r>
        <w:rPr>
          <w:rFonts w:ascii="Arial" w:hAnsi="Arial" w:cs="Arial"/>
        </w:rPr>
        <w:t xml:space="preserve"> regardless of their physical presence at the University. Their sociocultural, cognitive, behavioural and environmental factors can impede their success in higher education. As a lecturer, it is </w:t>
      </w:r>
      <w:r w:rsidR="00372D74">
        <w:rPr>
          <w:rFonts w:ascii="Arial" w:hAnsi="Arial" w:cs="Arial"/>
        </w:rPr>
        <w:t>essential</w:t>
      </w:r>
      <w:r>
        <w:rPr>
          <w:rFonts w:ascii="Arial" w:hAnsi="Arial" w:cs="Arial"/>
        </w:rPr>
        <w:t xml:space="preserve"> to address any behavioural concerns immediately as prolonging this can impact other learners, particularly those with mental health or learning difficulties. Moreover, I will continue to </w:t>
      </w:r>
      <w:r w:rsidR="00372D74">
        <w:rPr>
          <w:rFonts w:ascii="Arial" w:hAnsi="Arial" w:cs="Arial"/>
        </w:rPr>
        <w:lastRenderedPageBreak/>
        <w:t>diligently identify</w:t>
      </w:r>
      <w:r>
        <w:rPr>
          <w:rFonts w:ascii="Arial" w:hAnsi="Arial" w:cs="Arial"/>
        </w:rPr>
        <w:t xml:space="preserve"> students who need support and apply the education engagement theory to explore any barriers (A4). Lastly, I learnt that sometimes we </w:t>
      </w:r>
      <w:r w:rsidR="00000A8C">
        <w:rPr>
          <w:rFonts w:ascii="Arial" w:hAnsi="Arial" w:cs="Arial"/>
        </w:rPr>
        <w:t>must</w:t>
      </w:r>
      <w:r>
        <w:rPr>
          <w:rFonts w:ascii="Arial" w:hAnsi="Arial" w:cs="Arial"/>
        </w:rPr>
        <w:t xml:space="preserve"> challenge our ability as lecturers by coming out of our comfort zones and dealing with classroom behaviours or challenges without fear or feeling disrespected.  Ideally, a more positive experience would have involved scenarios where students only disengaged without the behavioural aspects (non-academic misconduct). However, the combination of these aspects cannot be easily wiped away unless addressed.  In the future, I will consider the students' diversity, strive to understand them from the first week, and promote an open-door policy where students can interact with me on either module-related or other aspects that may affect their learning (V1).  I will also consider gaining training in managing behavioural issues in class, so that I can handle these types of situations more effectively.</w:t>
      </w:r>
    </w:p>
    <w:p w14:paraId="5B98E6BA" w14:textId="34C3206F" w:rsidR="00D20BDE" w:rsidRDefault="00D20BDE" w:rsidP="00D20BDE">
      <w:pPr>
        <w:pStyle w:val="Heading2"/>
        <w:rPr>
          <w:b/>
          <w:bCs/>
        </w:rPr>
      </w:pPr>
      <w:bookmarkStart w:id="13" w:name="_Toc196856027"/>
      <w:r>
        <w:t>Action Plan</w:t>
      </w:r>
      <w:bookmarkEnd w:id="13"/>
    </w:p>
    <w:p w14:paraId="4CF7B7BA" w14:textId="77777777" w:rsidR="007A714A" w:rsidRPr="007A714A" w:rsidRDefault="0023790B" w:rsidP="007A714A">
      <w:pPr>
        <w:spacing w:line="480" w:lineRule="auto"/>
        <w:jc w:val="both"/>
        <w:rPr>
          <w:rFonts w:ascii="Arial" w:hAnsi="Arial" w:cs="Arial"/>
        </w:rPr>
      </w:pPr>
      <w:r w:rsidRPr="0023790B">
        <w:rPr>
          <w:rFonts w:ascii="Arial" w:hAnsi="Arial" w:cs="Arial"/>
        </w:rPr>
        <w:t xml:space="preserve">There are various ways that I can adopt to deal with similar situations.  However, these future strategies can be classified into three categories: </w:t>
      </w:r>
      <w:r w:rsidRPr="0023790B">
        <w:rPr>
          <w:rFonts w:ascii="Arial" w:hAnsi="Arial" w:cs="Arial"/>
          <w:i/>
          <w:iCs/>
        </w:rPr>
        <w:t>micro, meso</w:t>
      </w:r>
      <w:r w:rsidRPr="0023790B">
        <w:rPr>
          <w:rFonts w:ascii="Arial" w:hAnsi="Arial" w:cs="Arial"/>
        </w:rPr>
        <w:t xml:space="preserve">, and </w:t>
      </w:r>
      <w:r w:rsidRPr="0023790B">
        <w:rPr>
          <w:rFonts w:ascii="Arial" w:hAnsi="Arial" w:cs="Arial"/>
          <w:i/>
          <w:iCs/>
        </w:rPr>
        <w:t>macro</w:t>
      </w:r>
      <w:r w:rsidRPr="0023790B">
        <w:rPr>
          <w:rFonts w:ascii="Arial" w:hAnsi="Arial" w:cs="Arial"/>
        </w:rPr>
        <w:t xml:space="preserve"> levels. Firstly, </w:t>
      </w:r>
      <w:r w:rsidR="0032610A">
        <w:rPr>
          <w:rFonts w:ascii="Arial" w:hAnsi="Arial" w:cs="Arial"/>
        </w:rPr>
        <w:t xml:space="preserve">at </w:t>
      </w:r>
      <w:r w:rsidRPr="0023790B">
        <w:rPr>
          <w:rFonts w:ascii="Arial" w:hAnsi="Arial" w:cs="Arial"/>
        </w:rPr>
        <w:t>the micro-level</w:t>
      </w:r>
      <w:r w:rsidR="0032610A">
        <w:rPr>
          <w:rFonts w:ascii="Arial" w:hAnsi="Arial" w:cs="Arial"/>
        </w:rPr>
        <w:t xml:space="preserve">, </w:t>
      </w:r>
      <w:r w:rsidRPr="0023790B">
        <w:rPr>
          <w:rFonts w:ascii="Arial" w:hAnsi="Arial" w:cs="Arial"/>
        </w:rPr>
        <w:t xml:space="preserve">strategies </w:t>
      </w:r>
      <w:r w:rsidR="00975A38">
        <w:rPr>
          <w:rFonts w:ascii="Arial" w:hAnsi="Arial" w:cs="Arial"/>
        </w:rPr>
        <w:t>I will adopt include</w:t>
      </w:r>
      <w:r w:rsidR="008C7D39">
        <w:rPr>
          <w:rFonts w:ascii="Arial" w:hAnsi="Arial" w:cs="Arial"/>
        </w:rPr>
        <w:t xml:space="preserve"> considering Maslow’s hierarchy of needs, which consists of the five stages, namely physiological needs, safety needs, love/belongingness needs, esteem needs and self-actualisation as seen on Fig. 3 below (Maslow, 1943)</w:t>
      </w:r>
      <w:r w:rsidR="008C7D39" w:rsidRPr="00975A38">
        <w:rPr>
          <w:rFonts w:ascii="Arial" w:hAnsi="Arial" w:cs="Arial"/>
        </w:rPr>
        <w:t>.</w:t>
      </w:r>
      <w:r w:rsidR="007A714A">
        <w:rPr>
          <w:rFonts w:ascii="Arial" w:hAnsi="Arial" w:cs="Arial"/>
        </w:rPr>
        <w:t xml:space="preserve"> </w:t>
      </w:r>
      <w:r w:rsidR="007A714A" w:rsidRPr="007A714A">
        <w:rPr>
          <w:rFonts w:ascii="Arial" w:hAnsi="Arial" w:cs="Arial"/>
        </w:rPr>
        <w:t>The fundamental needs are physiological and safety needs, which comprise necessities like food, housing, a comfortable temperature, safety, and security (Abbas, 2020). As psychological demands, love/belongingness and esteem encompass interpersonal relationships, social networking, self-assurance, and respect for and from others. According to Abbas (2020), self-actualization encompasses creativity, achievement, skills, and problem-solving abilities.</w:t>
      </w:r>
    </w:p>
    <w:p w14:paraId="5232B14F" w14:textId="41E9DF6C" w:rsidR="0002030E" w:rsidRPr="0002030E" w:rsidRDefault="008C7D39" w:rsidP="0002030E">
      <w:pPr>
        <w:spacing w:line="480" w:lineRule="auto"/>
        <w:jc w:val="both"/>
        <w:rPr>
          <w:rFonts w:ascii="Arial" w:hAnsi="Arial" w:cs="Arial"/>
        </w:rPr>
      </w:pPr>
      <w:r>
        <w:rPr>
          <w:rFonts w:ascii="Arial" w:hAnsi="Arial" w:cs="Arial"/>
        </w:rPr>
        <w:lastRenderedPageBreak/>
        <w:t xml:space="preserve">I will </w:t>
      </w:r>
      <w:r w:rsidRPr="0032610A">
        <w:rPr>
          <w:rFonts w:ascii="Arial" w:hAnsi="Arial" w:cs="Arial"/>
        </w:rPr>
        <w:t xml:space="preserve">develop approaches </w:t>
      </w:r>
      <w:r>
        <w:rPr>
          <w:rFonts w:ascii="Arial" w:hAnsi="Arial" w:cs="Arial"/>
        </w:rPr>
        <w:t xml:space="preserve">that encourage students to engage positively with student services early in their learning </w:t>
      </w:r>
      <w:r w:rsidRPr="0032610A">
        <w:rPr>
          <w:rFonts w:ascii="Arial" w:hAnsi="Arial" w:cs="Arial"/>
        </w:rPr>
        <w:t>(including library services, learner support and career services, for example</w:t>
      </w:r>
      <w:r>
        <w:rPr>
          <w:rFonts w:ascii="Arial" w:hAnsi="Arial" w:cs="Arial"/>
        </w:rPr>
        <w:t xml:space="preserve"> (A4).  This could be either developing a questionnaire that students can complete during the induction period, so that structures are put in place before the term starts. I will also consider i</w:t>
      </w:r>
      <w:r w:rsidRPr="0032610A">
        <w:rPr>
          <w:rFonts w:ascii="Arial" w:hAnsi="Arial" w:cs="Arial"/>
        </w:rPr>
        <w:t xml:space="preserve">ntegrating diverse perspectives (e.g. minority or indigenous values) into programmes, pedagogies, and/or approaches to student support services </w:t>
      </w:r>
      <w:r>
        <w:rPr>
          <w:rFonts w:ascii="Arial" w:hAnsi="Arial" w:cs="Arial"/>
        </w:rPr>
        <w:t xml:space="preserve">(A4). </w:t>
      </w:r>
      <w:r w:rsidR="00376C8F" w:rsidRPr="00376C8F">
        <w:rPr>
          <w:rFonts w:ascii="Arial" w:hAnsi="Arial" w:cs="Arial"/>
        </w:rPr>
        <w:t>I still think it's critical to include a variety of cultures and societies in my lessons and to acknowledge the value of preparing students for a world that is becoming more diverse and interconnected by having a solid grasp of the problems that people who are different from themselves face</w:t>
      </w:r>
      <w:r w:rsidR="00376C8F">
        <w:rPr>
          <w:rFonts w:ascii="Arial" w:hAnsi="Arial" w:cs="Arial"/>
        </w:rPr>
        <w:t xml:space="preserve"> </w:t>
      </w:r>
      <w:r>
        <w:rPr>
          <w:rFonts w:ascii="Arial" w:hAnsi="Arial" w:cs="Arial"/>
        </w:rPr>
        <w:t xml:space="preserve">(V4). However, to successfully achieve this, </w:t>
      </w:r>
      <w:r w:rsidR="00A87014">
        <w:rPr>
          <w:rFonts w:ascii="Arial" w:hAnsi="Arial" w:cs="Arial"/>
        </w:rPr>
        <w:t>b</w:t>
      </w:r>
      <w:r w:rsidR="0002030E" w:rsidRPr="0002030E">
        <w:rPr>
          <w:rFonts w:ascii="Arial" w:hAnsi="Arial" w:cs="Arial"/>
        </w:rPr>
        <w:t>ased on my understanding of the students' pedagogical value and limitations, I would need to implement teaching that makes use of a variety of technologies and resources. For example, utilising digital technologies to improve live interactions with students, such as through live polls, or interacting with them via webinars, videoconferencing, or asynchronous learning through discussion forums, blogs, etc</w:t>
      </w:r>
      <w:r w:rsidR="00A87014">
        <w:rPr>
          <w:rFonts w:ascii="Arial" w:hAnsi="Arial" w:cs="Arial"/>
        </w:rPr>
        <w:t xml:space="preserve"> (K4).</w:t>
      </w:r>
    </w:p>
    <w:p w14:paraId="7613300C" w14:textId="77777777" w:rsidR="00425C02" w:rsidRPr="009D7F10" w:rsidRDefault="00425C02" w:rsidP="00425C02">
      <w:pPr>
        <w:spacing w:line="480" w:lineRule="auto"/>
        <w:jc w:val="both"/>
        <w:rPr>
          <w:rFonts w:ascii="Arial" w:hAnsi="Arial" w:cs="Arial"/>
        </w:rPr>
      </w:pPr>
      <w:r>
        <w:rPr>
          <w:noProof/>
        </w:rPr>
        <w:drawing>
          <wp:inline distT="0" distB="0" distL="0" distR="0" wp14:anchorId="59274015" wp14:editId="28F142BC">
            <wp:extent cx="2826385" cy="2826385"/>
            <wp:effectExtent l="0" t="0" r="0" b="0"/>
            <wp:docPr id="701972873"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6385" cy="2826385"/>
                    </a:xfrm>
                    <a:prstGeom prst="rect">
                      <a:avLst/>
                    </a:prstGeom>
                    <a:noFill/>
                    <a:ln>
                      <a:noFill/>
                    </a:ln>
                  </pic:spPr>
                </pic:pic>
              </a:graphicData>
            </a:graphic>
          </wp:inline>
        </w:drawing>
      </w:r>
      <w:r>
        <w:rPr>
          <w:rFonts w:ascii="Arial" w:hAnsi="Arial" w:cs="Arial"/>
        </w:rPr>
        <w:t>Fig 3.  Maslow Hierarchy of Needs</w:t>
      </w:r>
    </w:p>
    <w:p w14:paraId="5D8177B9" w14:textId="77777777" w:rsidR="00425C02" w:rsidRDefault="00425C02" w:rsidP="001C6FAC">
      <w:pPr>
        <w:spacing w:line="480" w:lineRule="auto"/>
        <w:jc w:val="both"/>
        <w:rPr>
          <w:rFonts w:ascii="Arial" w:hAnsi="Arial" w:cs="Arial"/>
        </w:rPr>
      </w:pPr>
    </w:p>
    <w:p w14:paraId="342AE743" w14:textId="18FFF3EB" w:rsidR="001C6FAC" w:rsidRPr="009354EE" w:rsidRDefault="008C7D39" w:rsidP="001C6FAC">
      <w:pPr>
        <w:spacing w:line="480" w:lineRule="auto"/>
        <w:jc w:val="both"/>
        <w:rPr>
          <w:rFonts w:ascii="Arial" w:hAnsi="Arial" w:cs="Arial"/>
        </w:rPr>
      </w:pPr>
      <w:r>
        <w:rPr>
          <w:rFonts w:ascii="Arial" w:hAnsi="Arial" w:cs="Arial"/>
        </w:rPr>
        <w:t xml:space="preserve">Secondly, as a programme PM, at the meso level, I will analyse the teaching issues at the campus, supporting and encouraging my colleagues through </w:t>
      </w:r>
      <w:r w:rsidR="00C569ED">
        <w:rPr>
          <w:rFonts w:ascii="Arial" w:hAnsi="Arial" w:cs="Arial"/>
        </w:rPr>
        <w:t>engaging in university trainings that can assist in achieving better student engagement (V5</w:t>
      </w:r>
      <w:r w:rsidR="007D31DF">
        <w:rPr>
          <w:rFonts w:ascii="Arial" w:hAnsi="Arial" w:cs="Arial"/>
        </w:rPr>
        <w:t>, A5</w:t>
      </w:r>
      <w:r w:rsidR="00C569ED">
        <w:rPr>
          <w:rFonts w:ascii="Arial" w:hAnsi="Arial" w:cs="Arial"/>
        </w:rPr>
        <w:t xml:space="preserve">). In addition, I can leverage the trans-disciplinary approach through cross-campus collaborations, in order to integrate sustainability into teaching programmes. This way, I will gain insight into various challenges encountered and decisions that are made to overcome them, which I will disseminate with my colleagues on my campus. </w:t>
      </w:r>
      <w:r w:rsidR="00BB70A8">
        <w:rPr>
          <w:rFonts w:ascii="Arial" w:hAnsi="Arial" w:cs="Arial"/>
        </w:rPr>
        <w:t xml:space="preserve"> In addition, </w:t>
      </w:r>
      <w:r w:rsidR="007D31DF">
        <w:rPr>
          <w:rFonts w:ascii="Arial" w:hAnsi="Arial" w:cs="Arial"/>
        </w:rPr>
        <w:t>it is important for me to plan</w:t>
      </w:r>
      <w:r w:rsidR="007D31DF" w:rsidRPr="0032610A">
        <w:rPr>
          <w:rFonts w:ascii="Arial" w:hAnsi="Arial" w:cs="Arial"/>
        </w:rPr>
        <w:t xml:space="preserve"> learning activities that are flexible,</w:t>
      </w:r>
      <w:r w:rsidR="007D31DF">
        <w:rPr>
          <w:rFonts w:ascii="Arial" w:hAnsi="Arial" w:cs="Arial"/>
        </w:rPr>
        <w:t xml:space="preserve"> inclusive</w:t>
      </w:r>
      <w:r w:rsidR="007D31DF" w:rsidRPr="0032610A">
        <w:rPr>
          <w:rFonts w:ascii="Arial" w:hAnsi="Arial" w:cs="Arial"/>
        </w:rPr>
        <w:t>, offer learners some choice, promote engagement and active learning</w:t>
      </w:r>
      <w:r w:rsidR="007D31DF">
        <w:rPr>
          <w:rFonts w:ascii="Arial" w:hAnsi="Arial" w:cs="Arial"/>
        </w:rPr>
        <w:t xml:space="preserve"> (V2).  For example, during curriculum reviews, having portfolios as assessments can promote incorporating either practical or written tasks to be achieved rather than having a non-flexible curriculum, eg writing an essay, which can increase the use of artificial intelligence (AI) and increase academic misconduct. Hence, in the forthcoming curriculum, I will </w:t>
      </w:r>
      <w:r w:rsidR="00D71590" w:rsidRPr="00D71590">
        <w:rPr>
          <w:rFonts w:ascii="Arial" w:hAnsi="Arial" w:cs="Arial"/>
        </w:rPr>
        <w:t>think about rethinking practical assessment with a simulation method created for a class project or creating an industry-related unit or module employing gaming concepts (gamification)</w:t>
      </w:r>
      <w:r w:rsidR="00D05DA7">
        <w:rPr>
          <w:rFonts w:ascii="Arial" w:hAnsi="Arial" w:cs="Arial"/>
        </w:rPr>
        <w:t xml:space="preserve"> </w:t>
      </w:r>
      <w:r w:rsidR="00D30B36">
        <w:rPr>
          <w:rFonts w:ascii="Arial" w:hAnsi="Arial" w:cs="Arial"/>
        </w:rPr>
        <w:t>(K2)</w:t>
      </w:r>
      <w:r w:rsidR="007D31DF">
        <w:rPr>
          <w:rFonts w:ascii="Arial" w:hAnsi="Arial" w:cs="Arial"/>
        </w:rPr>
        <w:t xml:space="preserve">.  However, higher education institutions face several challenges </w:t>
      </w:r>
      <w:r w:rsidR="003721B2">
        <w:rPr>
          <w:rFonts w:ascii="Arial" w:hAnsi="Arial" w:cs="Arial"/>
        </w:rPr>
        <w:t>such as lack of adequate resources to enhance effective teaching and learning outcomes (</w:t>
      </w:r>
      <w:r w:rsidR="009354EE">
        <w:rPr>
          <w:rFonts w:ascii="Arial" w:hAnsi="Arial" w:cs="Arial"/>
        </w:rPr>
        <w:t xml:space="preserve">Chang and Lui, 2025). </w:t>
      </w:r>
      <w:r w:rsidR="001C6FAC">
        <w:rPr>
          <w:rFonts w:ascii="Arial" w:hAnsi="Arial" w:cs="Arial"/>
        </w:rPr>
        <w:t xml:space="preserve"> It is important for me to advance my knowledge through </w:t>
      </w:r>
      <w:r w:rsidR="001C6FAC" w:rsidRPr="009354EE">
        <w:rPr>
          <w:rFonts w:ascii="Arial" w:hAnsi="Arial" w:cs="Arial"/>
        </w:rPr>
        <w:t xml:space="preserve">learning from research seminars, conference presentations, scholarly networks and collaborations </w:t>
      </w:r>
      <w:r w:rsidR="001C6FAC">
        <w:rPr>
          <w:rFonts w:ascii="Arial" w:hAnsi="Arial" w:cs="Arial"/>
        </w:rPr>
        <w:t>(V3)</w:t>
      </w:r>
    </w:p>
    <w:p w14:paraId="17E0B1DB" w14:textId="3F638659" w:rsidR="009354EE" w:rsidRPr="009354EE" w:rsidRDefault="009354EE" w:rsidP="001C6FAC">
      <w:pPr>
        <w:spacing w:line="480" w:lineRule="auto"/>
        <w:jc w:val="both"/>
        <w:rPr>
          <w:rFonts w:ascii="Arial" w:hAnsi="Arial" w:cs="Arial"/>
        </w:rPr>
      </w:pPr>
      <w:r>
        <w:rPr>
          <w:rFonts w:ascii="Arial" w:hAnsi="Arial" w:cs="Arial"/>
        </w:rPr>
        <w:t xml:space="preserve">Lastly, at the macro level, I plan to </w:t>
      </w:r>
      <w:r w:rsidR="00C67251">
        <w:rPr>
          <w:rFonts w:ascii="Arial" w:hAnsi="Arial" w:cs="Arial"/>
        </w:rPr>
        <w:t>engage</w:t>
      </w:r>
      <w:r w:rsidR="00C67251" w:rsidRPr="001364D8">
        <w:rPr>
          <w:rFonts w:ascii="Arial" w:hAnsi="Arial" w:cs="Arial"/>
        </w:rPr>
        <w:t xml:space="preserve"> with external experts (e.g. industry, community) </w:t>
      </w:r>
      <w:r w:rsidR="00C67251">
        <w:rPr>
          <w:rFonts w:ascii="Arial" w:hAnsi="Arial" w:cs="Arial"/>
        </w:rPr>
        <w:t xml:space="preserve">to help provide </w:t>
      </w:r>
      <w:r w:rsidR="00C67251" w:rsidRPr="001364D8">
        <w:rPr>
          <w:rFonts w:ascii="Arial" w:hAnsi="Arial" w:cs="Arial"/>
        </w:rPr>
        <w:t>a positive impact on the programme</w:t>
      </w:r>
      <w:r w:rsidR="00C67251">
        <w:rPr>
          <w:rFonts w:ascii="Arial" w:hAnsi="Arial" w:cs="Arial"/>
        </w:rPr>
        <w:t xml:space="preserve"> (V5).  For example, I can collaborate with local health and social care organisations, NHS, Social services, and local authorities to provide workshops at the university or offer volunteering </w:t>
      </w:r>
      <w:r w:rsidR="00C67251">
        <w:rPr>
          <w:rFonts w:ascii="Arial" w:hAnsi="Arial" w:cs="Arial"/>
        </w:rPr>
        <w:lastRenderedPageBreak/>
        <w:t xml:space="preserve">services that </w:t>
      </w:r>
      <w:r w:rsidR="00425C02">
        <w:rPr>
          <w:rFonts w:ascii="Arial" w:hAnsi="Arial" w:cs="Arial"/>
        </w:rPr>
        <w:t>the students can utilise</w:t>
      </w:r>
      <w:r w:rsidR="00C67251">
        <w:rPr>
          <w:rFonts w:ascii="Arial" w:hAnsi="Arial" w:cs="Arial"/>
        </w:rPr>
        <w:t>. I</w:t>
      </w:r>
      <w:r w:rsidR="00C67251" w:rsidRPr="00D30B36">
        <w:rPr>
          <w:rFonts w:ascii="Arial" w:hAnsi="Arial" w:cs="Arial"/>
        </w:rPr>
        <w:t xml:space="preserve">ntegrating authentic workplace resources and activities in teaching, showing an understanding of how learners learn in practical settings </w:t>
      </w:r>
      <w:r w:rsidR="00C67251">
        <w:rPr>
          <w:rFonts w:ascii="Arial" w:hAnsi="Arial" w:cs="Arial"/>
        </w:rPr>
        <w:t xml:space="preserve">(K1), can motivate students, increase engagement as they apply learning to practice. </w:t>
      </w:r>
      <w:r w:rsidR="001C6FAC">
        <w:rPr>
          <w:rFonts w:ascii="Arial" w:hAnsi="Arial" w:cs="Arial"/>
        </w:rPr>
        <w:t xml:space="preserve">More importantly, I can suggest to the university management the importance of work placement in health programmes. </w:t>
      </w:r>
    </w:p>
    <w:p w14:paraId="3E1EDD34" w14:textId="77777777" w:rsidR="000B5C91" w:rsidRDefault="000B5C91" w:rsidP="000B5C91">
      <w:pPr>
        <w:pStyle w:val="Heading2"/>
      </w:pPr>
      <w:bookmarkStart w:id="14" w:name="_Toc164800604"/>
      <w:bookmarkStart w:id="15" w:name="_Toc196856028"/>
      <w:r>
        <w:t>References</w:t>
      </w:r>
      <w:bookmarkEnd w:id="14"/>
      <w:bookmarkEnd w:id="15"/>
    </w:p>
    <w:p w14:paraId="571EE284" w14:textId="52FAA46E" w:rsidR="00975A38" w:rsidRDefault="00975A38" w:rsidP="00761762">
      <w:pPr>
        <w:jc w:val="both"/>
        <w:rPr>
          <w:rFonts w:ascii="Arial" w:hAnsi="Arial" w:cs="Arial"/>
        </w:rPr>
      </w:pPr>
      <w:r w:rsidRPr="00975A38">
        <w:rPr>
          <w:rFonts w:ascii="Arial" w:hAnsi="Arial" w:cs="Arial"/>
        </w:rPr>
        <w:t xml:space="preserve">Abbas, J., </w:t>
      </w:r>
      <w:r w:rsidR="00D76F27">
        <w:rPr>
          <w:rFonts w:ascii="Arial" w:hAnsi="Arial" w:cs="Arial"/>
        </w:rPr>
        <w:t>(</w:t>
      </w:r>
      <w:r w:rsidRPr="00975A38">
        <w:rPr>
          <w:rFonts w:ascii="Arial" w:hAnsi="Arial" w:cs="Arial"/>
        </w:rPr>
        <w:t>2020</w:t>
      </w:r>
      <w:r w:rsidR="00D76F27">
        <w:rPr>
          <w:rFonts w:ascii="Arial" w:hAnsi="Arial" w:cs="Arial"/>
        </w:rPr>
        <w:t>)</w:t>
      </w:r>
      <w:r w:rsidRPr="00975A38">
        <w:rPr>
          <w:rFonts w:ascii="Arial" w:hAnsi="Arial" w:cs="Arial"/>
        </w:rPr>
        <w:t>. Service quality in higher education institutions: qualitative evidence from the students’ perspectives using Maslow hierarchy of needs. </w:t>
      </w:r>
      <w:r w:rsidRPr="00975A38">
        <w:rPr>
          <w:rFonts w:ascii="Arial" w:hAnsi="Arial" w:cs="Arial"/>
          <w:i/>
          <w:iCs/>
        </w:rPr>
        <w:t>International Journal of Quality and Service Sciences</w:t>
      </w:r>
      <w:r w:rsidRPr="00975A38">
        <w:rPr>
          <w:rFonts w:ascii="Arial" w:hAnsi="Arial" w:cs="Arial"/>
        </w:rPr>
        <w:t>, </w:t>
      </w:r>
      <w:r w:rsidRPr="00975A38">
        <w:rPr>
          <w:rFonts w:ascii="Arial" w:hAnsi="Arial" w:cs="Arial"/>
          <w:i/>
          <w:iCs/>
        </w:rPr>
        <w:t>12</w:t>
      </w:r>
      <w:r w:rsidRPr="00975A38">
        <w:rPr>
          <w:rFonts w:ascii="Arial" w:hAnsi="Arial" w:cs="Arial"/>
        </w:rPr>
        <w:t>(3), pp.371-384.</w:t>
      </w:r>
    </w:p>
    <w:p w14:paraId="513ABDCB" w14:textId="6F06B5C0" w:rsidR="00761762" w:rsidRPr="00761762" w:rsidRDefault="00761762" w:rsidP="00761762">
      <w:pPr>
        <w:jc w:val="both"/>
        <w:rPr>
          <w:rFonts w:ascii="Arial" w:hAnsi="Arial" w:cs="Arial"/>
        </w:rPr>
      </w:pPr>
      <w:r w:rsidRPr="00761762">
        <w:rPr>
          <w:rFonts w:ascii="Arial" w:hAnsi="Arial" w:cs="Arial"/>
        </w:rPr>
        <w:t xml:space="preserve">Attalla, S.M. and Bt Rome, A.A., </w:t>
      </w:r>
      <w:r w:rsidR="00D76F27">
        <w:rPr>
          <w:rFonts w:ascii="Arial" w:hAnsi="Arial" w:cs="Arial"/>
        </w:rPr>
        <w:t>(</w:t>
      </w:r>
      <w:r w:rsidRPr="00761762">
        <w:rPr>
          <w:rFonts w:ascii="Arial" w:hAnsi="Arial" w:cs="Arial"/>
        </w:rPr>
        <w:t>2020</w:t>
      </w:r>
      <w:r w:rsidR="00D76F27">
        <w:rPr>
          <w:rFonts w:ascii="Arial" w:hAnsi="Arial" w:cs="Arial"/>
        </w:rPr>
        <w:t>)</w:t>
      </w:r>
      <w:r w:rsidRPr="00761762">
        <w:rPr>
          <w:rFonts w:ascii="Arial" w:hAnsi="Arial" w:cs="Arial"/>
        </w:rPr>
        <w:t>. Effects of Domestic Violence on Academic Achievement among University Students in Selangor, Malaysia. </w:t>
      </w:r>
      <w:r w:rsidRPr="00761762">
        <w:rPr>
          <w:rFonts w:ascii="Arial" w:hAnsi="Arial" w:cs="Arial"/>
          <w:i/>
          <w:iCs/>
        </w:rPr>
        <w:t>Malaysian Journal of Medicine &amp; Health Sciences</w:t>
      </w:r>
      <w:r w:rsidRPr="00761762">
        <w:rPr>
          <w:rFonts w:ascii="Arial" w:hAnsi="Arial" w:cs="Arial"/>
        </w:rPr>
        <w:t>, </w:t>
      </w:r>
      <w:r w:rsidRPr="00761762">
        <w:rPr>
          <w:rFonts w:ascii="Arial" w:hAnsi="Arial" w:cs="Arial"/>
          <w:i/>
          <w:iCs/>
        </w:rPr>
        <w:t>16</w:t>
      </w:r>
      <w:r w:rsidRPr="00761762">
        <w:rPr>
          <w:rFonts w:ascii="Arial" w:hAnsi="Arial" w:cs="Arial"/>
        </w:rPr>
        <w:t>.</w:t>
      </w:r>
    </w:p>
    <w:p w14:paraId="4CA31340" w14:textId="6C92C40B" w:rsidR="00761762" w:rsidRPr="00761762" w:rsidRDefault="00761762" w:rsidP="00761762">
      <w:pPr>
        <w:jc w:val="both"/>
        <w:rPr>
          <w:rFonts w:ascii="Arial" w:hAnsi="Arial" w:cs="Arial"/>
        </w:rPr>
      </w:pPr>
      <w:r w:rsidRPr="00761762">
        <w:rPr>
          <w:rFonts w:ascii="Arial" w:hAnsi="Arial" w:cs="Arial"/>
        </w:rPr>
        <w:t xml:space="preserve">Awang-Hashim, R., Kaur, A. and Valdez, N.P., </w:t>
      </w:r>
      <w:r w:rsidR="00D76F27">
        <w:rPr>
          <w:rFonts w:ascii="Arial" w:hAnsi="Arial" w:cs="Arial"/>
        </w:rPr>
        <w:t>(</w:t>
      </w:r>
      <w:r w:rsidRPr="00761762">
        <w:rPr>
          <w:rFonts w:ascii="Arial" w:hAnsi="Arial" w:cs="Arial"/>
        </w:rPr>
        <w:t>2019</w:t>
      </w:r>
      <w:r w:rsidR="00D76F27">
        <w:rPr>
          <w:rFonts w:ascii="Arial" w:hAnsi="Arial" w:cs="Arial"/>
        </w:rPr>
        <w:t>)</w:t>
      </w:r>
      <w:r w:rsidRPr="00761762">
        <w:rPr>
          <w:rFonts w:ascii="Arial" w:hAnsi="Arial" w:cs="Arial"/>
        </w:rPr>
        <w:t>. Strategizing inclusivity in teaching diverse learners in higher education. </w:t>
      </w:r>
      <w:r w:rsidRPr="00761762">
        <w:rPr>
          <w:rFonts w:ascii="Arial" w:hAnsi="Arial" w:cs="Arial"/>
          <w:i/>
          <w:iCs/>
        </w:rPr>
        <w:t>Malaysian Journal of Learning and Instruction</w:t>
      </w:r>
      <w:r w:rsidRPr="00761762">
        <w:rPr>
          <w:rFonts w:ascii="Arial" w:hAnsi="Arial" w:cs="Arial"/>
        </w:rPr>
        <w:t>, </w:t>
      </w:r>
      <w:r w:rsidRPr="00761762">
        <w:rPr>
          <w:rFonts w:ascii="Arial" w:hAnsi="Arial" w:cs="Arial"/>
          <w:i/>
          <w:iCs/>
        </w:rPr>
        <w:t>16</w:t>
      </w:r>
      <w:r w:rsidRPr="00761762">
        <w:rPr>
          <w:rFonts w:ascii="Arial" w:hAnsi="Arial" w:cs="Arial"/>
        </w:rPr>
        <w:t>(1), pp.105-128.</w:t>
      </w:r>
    </w:p>
    <w:p w14:paraId="5CD191C7" w14:textId="16E03CF5" w:rsidR="00761762" w:rsidRPr="00761762" w:rsidRDefault="00761762" w:rsidP="00761762">
      <w:pPr>
        <w:jc w:val="both"/>
        <w:rPr>
          <w:rFonts w:ascii="Arial" w:hAnsi="Arial" w:cs="Arial"/>
        </w:rPr>
      </w:pPr>
      <w:r w:rsidRPr="00761762">
        <w:rPr>
          <w:rFonts w:ascii="Arial" w:hAnsi="Arial" w:cs="Arial"/>
        </w:rPr>
        <w:t>Barton, G., &amp; Ryan, M. E. (2013). Multimodal approaches to reflective teaching and assessment in higher education. </w:t>
      </w:r>
      <w:r w:rsidRPr="00761762">
        <w:rPr>
          <w:rFonts w:ascii="Arial" w:hAnsi="Arial" w:cs="Arial"/>
          <w:i/>
          <w:iCs/>
        </w:rPr>
        <w:t>Higher Education Research &amp; Development</w:t>
      </w:r>
      <w:r w:rsidRPr="00761762">
        <w:rPr>
          <w:rFonts w:ascii="Arial" w:hAnsi="Arial" w:cs="Arial"/>
        </w:rPr>
        <w:t>, 33(3), 409–424. https://doi.org/10.1080/07294360.2013.841650</w:t>
      </w:r>
      <w:r>
        <w:rPr>
          <w:rFonts w:ascii="Arial" w:hAnsi="Arial" w:cs="Arial"/>
        </w:rPr>
        <w:t>.</w:t>
      </w:r>
    </w:p>
    <w:p w14:paraId="33A64064" w14:textId="1F7A4FC8" w:rsidR="00761762" w:rsidRDefault="00761762" w:rsidP="00761762">
      <w:pPr>
        <w:jc w:val="both"/>
        <w:rPr>
          <w:rFonts w:ascii="Arial" w:hAnsi="Arial" w:cs="Arial"/>
        </w:rPr>
      </w:pPr>
      <w:r w:rsidRPr="00761762">
        <w:rPr>
          <w:rFonts w:ascii="Arial" w:hAnsi="Arial" w:cs="Arial"/>
        </w:rPr>
        <w:t xml:space="preserve">Biggs, J. and Tang, C. (2011) </w:t>
      </w:r>
      <w:r w:rsidRPr="00761762">
        <w:rPr>
          <w:rFonts w:ascii="Arial" w:hAnsi="Arial" w:cs="Arial"/>
          <w:i/>
          <w:iCs/>
        </w:rPr>
        <w:t>Teaching for quality learning at university</w:t>
      </w:r>
      <w:r w:rsidRPr="00761762">
        <w:rPr>
          <w:rFonts w:ascii="Arial" w:hAnsi="Arial" w:cs="Arial"/>
        </w:rPr>
        <w:t>. Open University Press, McGraw Hill</w:t>
      </w:r>
      <w:r>
        <w:rPr>
          <w:rFonts w:ascii="Arial" w:hAnsi="Arial" w:cs="Arial"/>
        </w:rPr>
        <w:t>.</w:t>
      </w:r>
    </w:p>
    <w:p w14:paraId="6EADD2B4" w14:textId="7C1304FA" w:rsidR="003721B2" w:rsidRPr="00761762" w:rsidRDefault="003721B2" w:rsidP="00761762">
      <w:pPr>
        <w:jc w:val="both"/>
        <w:rPr>
          <w:rFonts w:ascii="Arial" w:hAnsi="Arial" w:cs="Arial"/>
        </w:rPr>
      </w:pPr>
      <w:r w:rsidRPr="003721B2">
        <w:rPr>
          <w:rFonts w:ascii="Arial" w:hAnsi="Arial" w:cs="Arial"/>
        </w:rPr>
        <w:t xml:space="preserve">Chang, J. and Liu, D., </w:t>
      </w:r>
      <w:r w:rsidR="00D76F27">
        <w:rPr>
          <w:rFonts w:ascii="Arial" w:hAnsi="Arial" w:cs="Arial"/>
        </w:rPr>
        <w:t>(</w:t>
      </w:r>
      <w:r w:rsidRPr="003721B2">
        <w:rPr>
          <w:rFonts w:ascii="Arial" w:hAnsi="Arial" w:cs="Arial"/>
        </w:rPr>
        <w:t>2025</w:t>
      </w:r>
      <w:r w:rsidR="00D76F27">
        <w:rPr>
          <w:rFonts w:ascii="Arial" w:hAnsi="Arial" w:cs="Arial"/>
        </w:rPr>
        <w:t>)</w:t>
      </w:r>
      <w:r w:rsidRPr="003721B2">
        <w:rPr>
          <w:rFonts w:ascii="Arial" w:hAnsi="Arial" w:cs="Arial"/>
        </w:rPr>
        <w:t>. Optimising learning outcomes: A comprehensive approach to virtual simulation experiment teaching in higher education. </w:t>
      </w:r>
      <w:r w:rsidRPr="003721B2">
        <w:rPr>
          <w:rFonts w:ascii="Arial" w:hAnsi="Arial" w:cs="Arial"/>
          <w:i/>
          <w:iCs/>
        </w:rPr>
        <w:t>International Journal of Human–Computer Interaction</w:t>
      </w:r>
      <w:r w:rsidRPr="003721B2">
        <w:rPr>
          <w:rFonts w:ascii="Arial" w:hAnsi="Arial" w:cs="Arial"/>
        </w:rPr>
        <w:t>, </w:t>
      </w:r>
      <w:r w:rsidRPr="003721B2">
        <w:rPr>
          <w:rFonts w:ascii="Arial" w:hAnsi="Arial" w:cs="Arial"/>
          <w:i/>
          <w:iCs/>
        </w:rPr>
        <w:t>41</w:t>
      </w:r>
      <w:r w:rsidRPr="003721B2">
        <w:rPr>
          <w:rFonts w:ascii="Arial" w:hAnsi="Arial" w:cs="Arial"/>
        </w:rPr>
        <w:t>(4), pp.2114-2134.</w:t>
      </w:r>
    </w:p>
    <w:p w14:paraId="294ADFD9" w14:textId="1E77C878" w:rsidR="004F1DEB" w:rsidRPr="00761762" w:rsidRDefault="004F1DEB" w:rsidP="004F1DEB">
      <w:pPr>
        <w:jc w:val="both"/>
        <w:rPr>
          <w:rFonts w:ascii="Arial" w:hAnsi="Arial" w:cs="Arial"/>
        </w:rPr>
      </w:pPr>
      <w:r w:rsidRPr="00761762">
        <w:rPr>
          <w:rFonts w:ascii="Arial" w:hAnsi="Arial" w:cs="Arial"/>
        </w:rPr>
        <w:t>Digby, A. and Fu, E. (2017) ‘Impacts of homelessness on children – research with teachers, Shelter’. [Online] Available at https://england.shelter.org.uk/__data/assets/pdf_file/0011/1474</w:t>
      </w:r>
      <w:r>
        <w:rPr>
          <w:rFonts w:ascii="Arial" w:hAnsi="Arial" w:cs="Arial"/>
        </w:rPr>
        <w:t>.</w:t>
      </w:r>
    </w:p>
    <w:p w14:paraId="0A16173F" w14:textId="77777777" w:rsidR="004F1DEB" w:rsidRPr="00761762" w:rsidRDefault="004F1DEB" w:rsidP="004F1DEB">
      <w:pPr>
        <w:jc w:val="both"/>
        <w:rPr>
          <w:rFonts w:ascii="Arial" w:hAnsi="Arial" w:cs="Arial"/>
        </w:rPr>
      </w:pPr>
      <w:r w:rsidRPr="00761762">
        <w:rPr>
          <w:rFonts w:ascii="Arial" w:hAnsi="Arial" w:cs="Arial"/>
        </w:rPr>
        <w:t>Driscoll, J. (1994). </w:t>
      </w:r>
      <w:r w:rsidRPr="00761762">
        <w:rPr>
          <w:rFonts w:ascii="Arial" w:hAnsi="Arial" w:cs="Arial"/>
          <w:i/>
          <w:iCs/>
        </w:rPr>
        <w:t>Practicing clinical supervision: A reflective approach</w:t>
      </w:r>
      <w:r w:rsidRPr="00761762">
        <w:rPr>
          <w:rFonts w:ascii="Arial" w:hAnsi="Arial" w:cs="Arial"/>
        </w:rPr>
        <w:t>. Ballière Tindall.</w:t>
      </w:r>
    </w:p>
    <w:p w14:paraId="253EEFE0" w14:textId="77777777" w:rsidR="004F1DEB" w:rsidRPr="00761762" w:rsidRDefault="004F1DEB" w:rsidP="004F1DEB">
      <w:pPr>
        <w:jc w:val="both"/>
        <w:rPr>
          <w:rFonts w:ascii="Arial" w:hAnsi="Arial" w:cs="Arial"/>
        </w:rPr>
      </w:pPr>
      <w:r w:rsidRPr="00761762">
        <w:rPr>
          <w:rFonts w:ascii="Arial" w:hAnsi="Arial" w:cs="Arial"/>
        </w:rPr>
        <w:t>Gibbs, G. (1988). </w:t>
      </w:r>
      <w:r w:rsidRPr="00761762">
        <w:rPr>
          <w:rFonts w:ascii="Arial" w:hAnsi="Arial" w:cs="Arial"/>
          <w:i/>
          <w:iCs/>
        </w:rPr>
        <w:t>Learning by doing: A guide to teaching and learning methods. Further education unit</w:t>
      </w:r>
      <w:r w:rsidRPr="00761762">
        <w:rPr>
          <w:rFonts w:ascii="Arial" w:hAnsi="Arial" w:cs="Arial"/>
        </w:rPr>
        <w:t>. Oxford.</w:t>
      </w:r>
    </w:p>
    <w:p w14:paraId="52A677F4" w14:textId="55CEF1F7" w:rsidR="004F1DEB" w:rsidRPr="00761762" w:rsidRDefault="004F1DEB" w:rsidP="004F1DEB">
      <w:pPr>
        <w:jc w:val="both"/>
        <w:rPr>
          <w:rFonts w:ascii="Arial" w:hAnsi="Arial" w:cs="Arial"/>
        </w:rPr>
      </w:pPr>
      <w:r w:rsidRPr="00761762">
        <w:rPr>
          <w:rFonts w:ascii="Arial" w:hAnsi="Arial" w:cs="Arial"/>
        </w:rPr>
        <w:t>Hanna, L. (2023)</w:t>
      </w:r>
      <w:r>
        <w:rPr>
          <w:rFonts w:ascii="Arial" w:hAnsi="Arial" w:cs="Arial"/>
        </w:rPr>
        <w:t>.</w:t>
      </w:r>
      <w:r w:rsidRPr="00761762">
        <w:rPr>
          <w:rFonts w:ascii="Arial" w:hAnsi="Arial" w:cs="Arial"/>
        </w:rPr>
        <w:t xml:space="preserve"> Are On-Campus Food Banks the New Staple? [online]. Available at: https://www.hepi.ac.uk/2023/09/14/are-on-campus-food-banks-thenew-staple/#:~:text=HEPI’s%20latest%20report%20on%20how,%25)%20of%20 universities%20in%20Wale</w:t>
      </w:r>
      <w:r w:rsidR="00CD0CFE">
        <w:rPr>
          <w:rFonts w:ascii="Arial" w:hAnsi="Arial" w:cs="Arial"/>
        </w:rPr>
        <w:t>s</w:t>
      </w:r>
      <w:r w:rsidRPr="00761762">
        <w:rPr>
          <w:rFonts w:ascii="Arial" w:hAnsi="Arial" w:cs="Arial"/>
        </w:rPr>
        <w:t xml:space="preserve"> [Accessed 12 February 2025]</w:t>
      </w:r>
      <w:r w:rsidR="00CD0CFE">
        <w:rPr>
          <w:rFonts w:ascii="Arial" w:hAnsi="Arial" w:cs="Arial"/>
        </w:rPr>
        <w:t>.</w:t>
      </w:r>
    </w:p>
    <w:p w14:paraId="5754BA9C" w14:textId="77777777" w:rsidR="004F1DEB" w:rsidRPr="00761762" w:rsidRDefault="004F1DEB" w:rsidP="004F1DEB">
      <w:pPr>
        <w:jc w:val="both"/>
        <w:rPr>
          <w:rFonts w:ascii="Arial" w:hAnsi="Arial" w:cs="Arial"/>
        </w:rPr>
      </w:pPr>
      <w:r w:rsidRPr="00761762">
        <w:rPr>
          <w:rFonts w:ascii="Arial" w:hAnsi="Arial" w:cs="Arial"/>
        </w:rPr>
        <w:lastRenderedPageBreak/>
        <w:t>Harding J (2011) Financial circumstances, financial difficulties and academic achievement among first-year undergraduates. Journal of Further and Higher Education 35(4): 483–499.</w:t>
      </w:r>
    </w:p>
    <w:p w14:paraId="1D371676" w14:textId="1F7A303B" w:rsidR="00CD0CFE" w:rsidRDefault="00CD0CFE" w:rsidP="00CD0CFE">
      <w:pPr>
        <w:jc w:val="both"/>
        <w:rPr>
          <w:rFonts w:ascii="Arial" w:hAnsi="Arial" w:cs="Arial"/>
        </w:rPr>
      </w:pPr>
      <w:r w:rsidRPr="00761762">
        <w:rPr>
          <w:rFonts w:ascii="Arial" w:hAnsi="Arial" w:cs="Arial"/>
        </w:rPr>
        <w:t>Kolb, D. A. (1984). </w:t>
      </w:r>
      <w:r w:rsidRPr="00761762">
        <w:rPr>
          <w:rFonts w:ascii="Arial" w:hAnsi="Arial" w:cs="Arial"/>
          <w:i/>
          <w:iCs/>
        </w:rPr>
        <w:t>Experiential learning: Experience as the source of learning and development</w:t>
      </w:r>
      <w:r w:rsidRPr="00761762">
        <w:rPr>
          <w:rFonts w:ascii="Arial" w:hAnsi="Arial" w:cs="Arial"/>
        </w:rPr>
        <w:t>. Prentice-Hall.</w:t>
      </w:r>
    </w:p>
    <w:p w14:paraId="21271E45" w14:textId="2D99125D" w:rsidR="00975A38" w:rsidRDefault="00975A38" w:rsidP="00CD0CFE">
      <w:pPr>
        <w:jc w:val="both"/>
        <w:rPr>
          <w:rFonts w:ascii="Arial" w:hAnsi="Arial" w:cs="Arial"/>
        </w:rPr>
      </w:pPr>
      <w:r w:rsidRPr="00975A38">
        <w:rPr>
          <w:rFonts w:ascii="Arial" w:hAnsi="Arial" w:cs="Arial"/>
        </w:rPr>
        <w:t>Maslow, A.H. (1943). A theory of human motivation". Psychological Review, 50(4), 370–396</w:t>
      </w:r>
      <w:r>
        <w:rPr>
          <w:rFonts w:ascii="Arial" w:hAnsi="Arial" w:cs="Arial"/>
        </w:rPr>
        <w:t>.</w:t>
      </w:r>
    </w:p>
    <w:p w14:paraId="17A629EA" w14:textId="0D824995" w:rsidR="005B4C23" w:rsidRPr="00761762" w:rsidRDefault="005B4C23" w:rsidP="005B4C23">
      <w:pPr>
        <w:jc w:val="both"/>
        <w:rPr>
          <w:rFonts w:ascii="Arial" w:hAnsi="Arial" w:cs="Arial"/>
        </w:rPr>
      </w:pPr>
      <w:r w:rsidRPr="00761762">
        <w:rPr>
          <w:rFonts w:ascii="Arial" w:hAnsi="Arial" w:cs="Arial"/>
        </w:rPr>
        <w:t>Quiglars, D., Johnsen, S. and Pleace, N. (2008) ‘Youth homelessness in the UK’. [Online]. Available at https://www.jrf.org.uk/report/youth-homelessness-uk (</w:t>
      </w:r>
      <w:r w:rsidR="008F0095">
        <w:rPr>
          <w:rFonts w:ascii="Arial" w:hAnsi="Arial" w:cs="Arial"/>
        </w:rPr>
        <w:t>A</w:t>
      </w:r>
      <w:r w:rsidRPr="00761762">
        <w:rPr>
          <w:rFonts w:ascii="Arial" w:hAnsi="Arial" w:cs="Arial"/>
        </w:rPr>
        <w:t>ccessed 20 February 2020</w:t>
      </w:r>
      <w:r w:rsidR="008F0095">
        <w:rPr>
          <w:rFonts w:ascii="Arial" w:hAnsi="Arial" w:cs="Arial"/>
        </w:rPr>
        <w:t>).</w:t>
      </w:r>
    </w:p>
    <w:p w14:paraId="2DCCF2DE" w14:textId="273C2236" w:rsidR="00CD0CFE" w:rsidRPr="00761762" w:rsidRDefault="00CD0CFE" w:rsidP="00CD0CFE">
      <w:pPr>
        <w:jc w:val="both"/>
        <w:rPr>
          <w:rFonts w:ascii="Arial" w:hAnsi="Arial" w:cs="Arial"/>
        </w:rPr>
      </w:pPr>
      <w:r w:rsidRPr="007709CB">
        <w:rPr>
          <w:rFonts w:ascii="Arial" w:hAnsi="Arial" w:cs="Arial"/>
        </w:rPr>
        <w:t>Rachmad, Y</w:t>
      </w:r>
      <w:r w:rsidR="007709CB">
        <w:rPr>
          <w:rFonts w:ascii="Arial" w:hAnsi="Arial" w:cs="Arial"/>
        </w:rPr>
        <w:t>.</w:t>
      </w:r>
      <w:r w:rsidRPr="007709CB">
        <w:rPr>
          <w:rFonts w:ascii="Arial" w:hAnsi="Arial" w:cs="Arial"/>
        </w:rPr>
        <w:t xml:space="preserve"> </w:t>
      </w:r>
      <w:r w:rsidR="007709CB">
        <w:rPr>
          <w:rFonts w:ascii="Arial" w:hAnsi="Arial" w:cs="Arial"/>
        </w:rPr>
        <w:t xml:space="preserve"> E</w:t>
      </w:r>
      <w:r w:rsidRPr="007709CB">
        <w:rPr>
          <w:rFonts w:ascii="Arial" w:hAnsi="Arial" w:cs="Arial"/>
        </w:rPr>
        <w:t xml:space="preserve">. </w:t>
      </w:r>
      <w:r w:rsidR="007709CB">
        <w:rPr>
          <w:rFonts w:ascii="Arial" w:hAnsi="Arial" w:cs="Arial"/>
        </w:rPr>
        <w:t>(</w:t>
      </w:r>
      <w:r w:rsidRPr="007709CB">
        <w:rPr>
          <w:rFonts w:ascii="Arial" w:hAnsi="Arial" w:cs="Arial"/>
        </w:rPr>
        <w:t>2022</w:t>
      </w:r>
      <w:r w:rsidR="007709CB">
        <w:rPr>
          <w:rFonts w:ascii="Arial" w:hAnsi="Arial" w:cs="Arial"/>
        </w:rPr>
        <w:t>)</w:t>
      </w:r>
      <w:r w:rsidRPr="00761762">
        <w:rPr>
          <w:rFonts w:ascii="Arial" w:hAnsi="Arial" w:cs="Arial"/>
          <w:i/>
          <w:iCs/>
        </w:rPr>
        <w:t>. Educational Engagement Theory. Lüneburger Heide Buch Internationaler Verlag, Spezialausgabe 2022.</w:t>
      </w:r>
      <w:r w:rsidR="007709CB" w:rsidRPr="00406F55">
        <w:rPr>
          <w:rFonts w:ascii="Arial" w:hAnsi="Arial" w:cs="Arial"/>
        </w:rPr>
        <w:t>[online</w:t>
      </w:r>
      <w:r w:rsidR="00406F55" w:rsidRPr="00406F55">
        <w:rPr>
          <w:rFonts w:ascii="Arial" w:hAnsi="Arial" w:cs="Arial"/>
        </w:rPr>
        <w:t>]</w:t>
      </w:r>
      <w:r w:rsidRPr="00761762">
        <w:rPr>
          <w:rFonts w:ascii="Arial" w:hAnsi="Arial" w:cs="Arial"/>
          <w:i/>
          <w:iCs/>
        </w:rPr>
        <w:t xml:space="preserve"> </w:t>
      </w:r>
      <w:hyperlink r:id="rId10" w:history="1">
        <w:r w:rsidRPr="00761762">
          <w:rPr>
            <w:rStyle w:val="Hyperlink"/>
            <w:rFonts w:ascii="Arial" w:hAnsi="Arial" w:cs="Arial"/>
            <w:i/>
            <w:iCs/>
          </w:rPr>
          <w:t>https://doi.org/10.17605/osf.io/kgtcx</w:t>
        </w:r>
      </w:hyperlink>
      <w:r w:rsidR="00406F55">
        <w:rPr>
          <w:rFonts w:ascii="Arial" w:hAnsi="Arial" w:cs="Arial"/>
        </w:rPr>
        <w:t xml:space="preserve"> [Accessed 20</w:t>
      </w:r>
      <w:r w:rsidR="00406F55" w:rsidRPr="00406F55">
        <w:rPr>
          <w:rFonts w:ascii="Arial" w:hAnsi="Arial" w:cs="Arial"/>
          <w:vertAlign w:val="superscript"/>
        </w:rPr>
        <w:t>th</w:t>
      </w:r>
      <w:r w:rsidR="00406F55">
        <w:rPr>
          <w:rFonts w:ascii="Arial" w:hAnsi="Arial" w:cs="Arial"/>
        </w:rPr>
        <w:t xml:space="preserve"> February 2025].</w:t>
      </w:r>
    </w:p>
    <w:p w14:paraId="56E2F803" w14:textId="3A6E3283" w:rsidR="00C34BB6" w:rsidRPr="00761762" w:rsidRDefault="00F24FA3" w:rsidP="00761762">
      <w:pPr>
        <w:jc w:val="both"/>
        <w:rPr>
          <w:rFonts w:ascii="Arial" w:hAnsi="Arial" w:cs="Arial"/>
        </w:rPr>
      </w:pPr>
      <w:r w:rsidRPr="00761762">
        <w:rPr>
          <w:rFonts w:ascii="Arial" w:hAnsi="Arial" w:cs="Arial"/>
        </w:rPr>
        <w:t>Rogers, R. R. (2001). Reflection in higher education: A concept analysis. </w:t>
      </w:r>
      <w:r w:rsidRPr="00761762">
        <w:rPr>
          <w:rFonts w:ascii="Arial" w:hAnsi="Arial" w:cs="Arial"/>
          <w:i/>
          <w:iCs/>
        </w:rPr>
        <w:t>Innovative Higher Education</w:t>
      </w:r>
      <w:r w:rsidRPr="00761762">
        <w:rPr>
          <w:rFonts w:ascii="Arial" w:hAnsi="Arial" w:cs="Arial"/>
        </w:rPr>
        <w:t>, 26(1), 37–57. https://doi.org/10.1023/A:1010986404527</w:t>
      </w:r>
      <w:r w:rsidR="00792C8A">
        <w:rPr>
          <w:rFonts w:ascii="Arial" w:hAnsi="Arial" w:cs="Arial"/>
        </w:rPr>
        <w:t>.</w:t>
      </w:r>
    </w:p>
    <w:p w14:paraId="6597040E" w14:textId="77777777" w:rsidR="00CD0CFE" w:rsidRPr="00761762" w:rsidRDefault="00CD0CFE" w:rsidP="00CD0CFE">
      <w:pPr>
        <w:jc w:val="both"/>
        <w:rPr>
          <w:rFonts w:ascii="Arial" w:hAnsi="Arial" w:cs="Arial"/>
        </w:rPr>
      </w:pPr>
      <w:r w:rsidRPr="00761762">
        <w:rPr>
          <w:rFonts w:ascii="Arial" w:hAnsi="Arial" w:cs="Arial"/>
        </w:rPr>
        <w:t>Rose-Adams J (2013) Leaving university early: Exploring relationships between institution type and student withdrawal and implications for social mobility. Widening Participation and Lifelong Learning 15(2): 96–112.</w:t>
      </w:r>
    </w:p>
    <w:p w14:paraId="3A4C081E" w14:textId="070AFCC9" w:rsidR="00C34BB6" w:rsidRPr="00761762" w:rsidRDefault="00E0680F" w:rsidP="00761762">
      <w:pPr>
        <w:jc w:val="both"/>
        <w:rPr>
          <w:rFonts w:ascii="Arial" w:hAnsi="Arial" w:cs="Arial"/>
        </w:rPr>
      </w:pPr>
      <w:r w:rsidRPr="00761762">
        <w:rPr>
          <w:rFonts w:ascii="Arial" w:hAnsi="Arial" w:cs="Arial"/>
        </w:rPr>
        <w:t>Ryan, M. (2011). Improving reflective writing in higher education: A social semiotic perspective. </w:t>
      </w:r>
      <w:r w:rsidRPr="00761762">
        <w:rPr>
          <w:rFonts w:ascii="Arial" w:hAnsi="Arial" w:cs="Arial"/>
          <w:i/>
          <w:iCs/>
        </w:rPr>
        <w:t>Teaching in Higher Education</w:t>
      </w:r>
      <w:r w:rsidRPr="00761762">
        <w:rPr>
          <w:rFonts w:ascii="Arial" w:hAnsi="Arial" w:cs="Arial"/>
        </w:rPr>
        <w:t>, 16(1), 99–111. https://doi.org/10.1080/13562517.2010.507311</w:t>
      </w:r>
    </w:p>
    <w:p w14:paraId="699A66E8" w14:textId="6B745BCF" w:rsidR="00CA634C" w:rsidRDefault="00CA634C" w:rsidP="00761762">
      <w:pPr>
        <w:jc w:val="both"/>
        <w:rPr>
          <w:rFonts w:ascii="Arial" w:hAnsi="Arial" w:cs="Arial"/>
        </w:rPr>
      </w:pPr>
      <w:r w:rsidRPr="00761762">
        <w:rPr>
          <w:rFonts w:ascii="Arial" w:hAnsi="Arial" w:cs="Arial"/>
        </w:rPr>
        <w:t>Singh G (2011). Black and minority ethnic (BME) students’ participation in higher education: improving retention and success. York: Higher Education Academy</w:t>
      </w:r>
      <w:r w:rsidR="00CD0CFE">
        <w:rPr>
          <w:rFonts w:ascii="Arial" w:hAnsi="Arial" w:cs="Arial"/>
        </w:rPr>
        <w:t>.</w:t>
      </w:r>
    </w:p>
    <w:p w14:paraId="02A2DC5B" w14:textId="11806E0F" w:rsidR="005B4C23" w:rsidRDefault="005B4C23" w:rsidP="005B4C23">
      <w:pPr>
        <w:jc w:val="both"/>
        <w:rPr>
          <w:rFonts w:ascii="Arial" w:hAnsi="Arial" w:cs="Arial"/>
        </w:rPr>
      </w:pPr>
      <w:r w:rsidRPr="00761762">
        <w:rPr>
          <w:rFonts w:ascii="Arial" w:hAnsi="Arial" w:cs="Arial"/>
        </w:rPr>
        <w:t xml:space="preserve">Sundani, N.D. and Mamokhere, J., </w:t>
      </w:r>
      <w:r w:rsidR="00D76F27">
        <w:rPr>
          <w:rFonts w:ascii="Arial" w:hAnsi="Arial" w:cs="Arial"/>
        </w:rPr>
        <w:t>(</w:t>
      </w:r>
      <w:r w:rsidRPr="00761762">
        <w:rPr>
          <w:rFonts w:ascii="Arial" w:hAnsi="Arial" w:cs="Arial"/>
        </w:rPr>
        <w:t>2021</w:t>
      </w:r>
      <w:r w:rsidR="00D76F27">
        <w:rPr>
          <w:rFonts w:ascii="Arial" w:hAnsi="Arial" w:cs="Arial"/>
        </w:rPr>
        <w:t>)</w:t>
      </w:r>
      <w:r w:rsidRPr="00761762">
        <w:rPr>
          <w:rFonts w:ascii="Arial" w:hAnsi="Arial" w:cs="Arial"/>
        </w:rPr>
        <w:t>. The impact of student-lecturer relationship on good decision making and quality promotion in the institutions of higher education and training. </w:t>
      </w:r>
      <w:r w:rsidRPr="00761762">
        <w:rPr>
          <w:rFonts w:ascii="Arial" w:hAnsi="Arial" w:cs="Arial"/>
          <w:i/>
          <w:iCs/>
        </w:rPr>
        <w:t>African Perspectives of Research in Teaching and Learning</w:t>
      </w:r>
      <w:r w:rsidRPr="00761762">
        <w:rPr>
          <w:rFonts w:ascii="Arial" w:hAnsi="Arial" w:cs="Arial"/>
        </w:rPr>
        <w:t>, </w:t>
      </w:r>
      <w:r w:rsidRPr="00761762">
        <w:rPr>
          <w:rFonts w:ascii="Arial" w:hAnsi="Arial" w:cs="Arial"/>
          <w:i/>
          <w:iCs/>
        </w:rPr>
        <w:t>5</w:t>
      </w:r>
      <w:r w:rsidRPr="00761762">
        <w:rPr>
          <w:rFonts w:ascii="Arial" w:hAnsi="Arial" w:cs="Arial"/>
        </w:rPr>
        <w:t>(2), pp.136-147.</w:t>
      </w:r>
    </w:p>
    <w:p w14:paraId="335701D6" w14:textId="4BD3ECB9" w:rsidR="00792C8A" w:rsidRPr="00761762" w:rsidRDefault="00792C8A" w:rsidP="005B4C23">
      <w:pPr>
        <w:jc w:val="both"/>
        <w:rPr>
          <w:rFonts w:ascii="Arial" w:hAnsi="Arial" w:cs="Arial"/>
        </w:rPr>
      </w:pPr>
      <w:r w:rsidRPr="00792C8A">
        <w:rPr>
          <w:rFonts w:ascii="Arial" w:hAnsi="Arial" w:cs="Arial"/>
        </w:rPr>
        <w:t>Thomas, L.,</w:t>
      </w:r>
      <w:r w:rsidR="009D0CD2">
        <w:rPr>
          <w:rFonts w:ascii="Arial" w:hAnsi="Arial" w:cs="Arial"/>
        </w:rPr>
        <w:t xml:space="preserve"> (</w:t>
      </w:r>
      <w:r w:rsidRPr="00792C8A">
        <w:rPr>
          <w:rFonts w:ascii="Arial" w:hAnsi="Arial" w:cs="Arial"/>
        </w:rPr>
        <w:t>2012</w:t>
      </w:r>
      <w:r w:rsidR="00D76F27">
        <w:rPr>
          <w:rFonts w:ascii="Arial" w:hAnsi="Arial" w:cs="Arial"/>
        </w:rPr>
        <w:t>)</w:t>
      </w:r>
      <w:r w:rsidRPr="00792C8A">
        <w:rPr>
          <w:rFonts w:ascii="Arial" w:hAnsi="Arial" w:cs="Arial"/>
        </w:rPr>
        <w:t>. Building student engagement and belonging in Higher Education at a time of change. </w:t>
      </w:r>
      <w:r w:rsidRPr="00792C8A">
        <w:rPr>
          <w:rFonts w:ascii="Arial" w:hAnsi="Arial" w:cs="Arial"/>
          <w:i/>
          <w:iCs/>
        </w:rPr>
        <w:t>Paul Hamlyn Foundation</w:t>
      </w:r>
      <w:r w:rsidRPr="00792C8A">
        <w:rPr>
          <w:rFonts w:ascii="Arial" w:hAnsi="Arial" w:cs="Arial"/>
        </w:rPr>
        <w:t>, </w:t>
      </w:r>
      <w:r w:rsidRPr="00792C8A">
        <w:rPr>
          <w:rFonts w:ascii="Arial" w:hAnsi="Arial" w:cs="Arial"/>
          <w:i/>
          <w:iCs/>
        </w:rPr>
        <w:t>100</w:t>
      </w:r>
      <w:r w:rsidRPr="00792C8A">
        <w:rPr>
          <w:rFonts w:ascii="Arial" w:hAnsi="Arial" w:cs="Arial"/>
        </w:rPr>
        <w:t>(1-99), pp.1-102.</w:t>
      </w:r>
    </w:p>
    <w:p w14:paraId="052F6A1B" w14:textId="33107E23" w:rsidR="00CD0CFE" w:rsidRDefault="00CD0CFE" w:rsidP="00CD0CFE">
      <w:pPr>
        <w:jc w:val="both"/>
        <w:rPr>
          <w:rFonts w:ascii="Arial" w:hAnsi="Arial" w:cs="Arial"/>
        </w:rPr>
      </w:pPr>
      <w:r w:rsidRPr="00761762">
        <w:rPr>
          <w:rFonts w:ascii="Arial" w:hAnsi="Arial" w:cs="Arial"/>
        </w:rPr>
        <w:t xml:space="preserve">Trimasse, N., </w:t>
      </w:r>
      <w:r w:rsidR="009D0CD2">
        <w:rPr>
          <w:rFonts w:ascii="Arial" w:hAnsi="Arial" w:cs="Arial"/>
        </w:rPr>
        <w:t>(</w:t>
      </w:r>
      <w:r w:rsidRPr="00761762">
        <w:rPr>
          <w:rFonts w:ascii="Arial" w:hAnsi="Arial" w:cs="Arial"/>
        </w:rPr>
        <w:t>2024</w:t>
      </w:r>
      <w:r w:rsidR="009D0CD2">
        <w:rPr>
          <w:rFonts w:ascii="Arial" w:hAnsi="Arial" w:cs="Arial"/>
        </w:rPr>
        <w:t>)</w:t>
      </w:r>
      <w:r w:rsidRPr="00761762">
        <w:rPr>
          <w:rFonts w:ascii="Arial" w:hAnsi="Arial" w:cs="Arial"/>
        </w:rPr>
        <w:t>. The use of reflective reports in higher education. </w:t>
      </w:r>
      <w:r w:rsidRPr="00761762">
        <w:rPr>
          <w:rFonts w:ascii="Arial" w:hAnsi="Arial" w:cs="Arial"/>
          <w:i/>
          <w:iCs/>
        </w:rPr>
        <w:t>Reflective Practice</w:t>
      </w:r>
      <w:r w:rsidRPr="00761762">
        <w:rPr>
          <w:rFonts w:ascii="Arial" w:hAnsi="Arial" w:cs="Arial"/>
        </w:rPr>
        <w:t>, pp.1-18.</w:t>
      </w:r>
    </w:p>
    <w:p w14:paraId="29E1ED5E" w14:textId="450CC5D3" w:rsidR="00792C8A" w:rsidRPr="00761762" w:rsidRDefault="00792C8A" w:rsidP="00CD0CFE">
      <w:pPr>
        <w:jc w:val="both"/>
        <w:rPr>
          <w:rFonts w:ascii="Arial" w:hAnsi="Arial" w:cs="Arial"/>
        </w:rPr>
      </w:pPr>
      <w:r w:rsidRPr="00792C8A">
        <w:rPr>
          <w:rFonts w:ascii="Arial" w:hAnsi="Arial" w:cs="Arial"/>
        </w:rPr>
        <w:t xml:space="preserve">Vygotsky, L. S. </w:t>
      </w:r>
      <w:r w:rsidR="009D0CD2">
        <w:rPr>
          <w:rFonts w:ascii="Arial" w:hAnsi="Arial" w:cs="Arial"/>
        </w:rPr>
        <w:t>(</w:t>
      </w:r>
      <w:r w:rsidRPr="00792C8A">
        <w:rPr>
          <w:rFonts w:ascii="Arial" w:hAnsi="Arial" w:cs="Arial"/>
        </w:rPr>
        <w:t>1978</w:t>
      </w:r>
      <w:r w:rsidR="009D0CD2">
        <w:rPr>
          <w:rFonts w:ascii="Arial" w:hAnsi="Arial" w:cs="Arial"/>
        </w:rPr>
        <w:t>)</w:t>
      </w:r>
      <w:r w:rsidRPr="00792C8A">
        <w:rPr>
          <w:rFonts w:ascii="Arial" w:hAnsi="Arial" w:cs="Arial"/>
        </w:rPr>
        <w:t>. Mind in Society: The Development of Higher Psychological Processes. Cambridge, MA: Harvard University Press</w:t>
      </w:r>
      <w:r>
        <w:rPr>
          <w:rFonts w:ascii="Arial" w:hAnsi="Arial" w:cs="Arial"/>
        </w:rPr>
        <w:t>.</w:t>
      </w:r>
    </w:p>
    <w:p w14:paraId="47FA69CC" w14:textId="26EB451F" w:rsidR="00CA634C" w:rsidRDefault="00EE75DE" w:rsidP="00761762">
      <w:pPr>
        <w:jc w:val="both"/>
        <w:rPr>
          <w:rFonts w:ascii="Arial" w:hAnsi="Arial" w:cs="Arial"/>
        </w:rPr>
      </w:pPr>
      <w:r w:rsidRPr="00761762">
        <w:rPr>
          <w:rFonts w:ascii="Arial" w:hAnsi="Arial" w:cs="Arial"/>
        </w:rPr>
        <w:t>Zwysen</w:t>
      </w:r>
      <w:r w:rsidR="009D0CD2">
        <w:rPr>
          <w:rFonts w:ascii="Arial" w:hAnsi="Arial" w:cs="Arial"/>
        </w:rPr>
        <w:t>.</w:t>
      </w:r>
      <w:r w:rsidRPr="00761762">
        <w:rPr>
          <w:rFonts w:ascii="Arial" w:hAnsi="Arial" w:cs="Arial"/>
        </w:rPr>
        <w:t xml:space="preserve"> W</w:t>
      </w:r>
      <w:r w:rsidR="009D0CD2">
        <w:rPr>
          <w:rFonts w:ascii="Arial" w:hAnsi="Arial" w:cs="Arial"/>
        </w:rPr>
        <w:t>,</w:t>
      </w:r>
      <w:r w:rsidRPr="00761762">
        <w:rPr>
          <w:rFonts w:ascii="Arial" w:hAnsi="Arial" w:cs="Arial"/>
        </w:rPr>
        <w:t xml:space="preserve"> and Longhi</w:t>
      </w:r>
      <w:r w:rsidR="009D0CD2">
        <w:rPr>
          <w:rFonts w:ascii="Arial" w:hAnsi="Arial" w:cs="Arial"/>
        </w:rPr>
        <w:t>.</w:t>
      </w:r>
      <w:r w:rsidRPr="00761762">
        <w:rPr>
          <w:rFonts w:ascii="Arial" w:hAnsi="Arial" w:cs="Arial"/>
        </w:rPr>
        <w:t xml:space="preserve"> S</w:t>
      </w:r>
      <w:r w:rsidR="009D0CD2">
        <w:rPr>
          <w:rFonts w:ascii="Arial" w:hAnsi="Arial" w:cs="Arial"/>
        </w:rPr>
        <w:t>.,</w:t>
      </w:r>
      <w:r w:rsidRPr="00761762">
        <w:rPr>
          <w:rFonts w:ascii="Arial" w:hAnsi="Arial" w:cs="Arial"/>
        </w:rPr>
        <w:t xml:space="preserve"> (2016)</w:t>
      </w:r>
      <w:r w:rsidR="009D0CD2">
        <w:rPr>
          <w:rFonts w:ascii="Arial" w:hAnsi="Arial" w:cs="Arial"/>
        </w:rPr>
        <w:t>.</w:t>
      </w:r>
      <w:r w:rsidRPr="00761762">
        <w:rPr>
          <w:rFonts w:ascii="Arial" w:hAnsi="Arial" w:cs="Arial"/>
        </w:rPr>
        <w:t xml:space="preserve"> Labour market disadvantage of ethnic minority British graduates: university choice, parental background or neighbourhood? London: Institute for Social and Economic Research.</w:t>
      </w:r>
    </w:p>
    <w:p w14:paraId="6367073F" w14:textId="77777777" w:rsidR="000F7C2F" w:rsidRDefault="000F7C2F" w:rsidP="00761762">
      <w:pPr>
        <w:jc w:val="both"/>
        <w:rPr>
          <w:rFonts w:ascii="Arial" w:hAnsi="Arial" w:cs="Arial"/>
        </w:rPr>
      </w:pPr>
    </w:p>
    <w:p w14:paraId="54C49A9C" w14:textId="77777777" w:rsidR="00D94084" w:rsidRDefault="00D94084" w:rsidP="000F7C2F">
      <w:pPr>
        <w:pStyle w:val="Heading1"/>
      </w:pPr>
    </w:p>
    <w:p w14:paraId="156C25D8" w14:textId="77777777" w:rsidR="00C742F8" w:rsidRDefault="00C742F8" w:rsidP="00C742F8">
      <w:pPr>
        <w:pStyle w:val="Heading1"/>
      </w:pPr>
      <w:bookmarkStart w:id="16" w:name="_Toc196856029"/>
      <w:r>
        <w:t>Poster : Student Engagement</w:t>
      </w:r>
      <w:bookmarkEnd w:id="16"/>
    </w:p>
    <w:p w14:paraId="0418639A" w14:textId="77777777" w:rsidR="00C742F8" w:rsidRPr="00C742F8" w:rsidRDefault="00C742F8" w:rsidP="00C742F8">
      <w:pPr>
        <w:sectPr w:rsidR="00C742F8" w:rsidRPr="00C742F8">
          <w:footerReference w:type="default" r:id="rId11"/>
          <w:pgSz w:w="11906" w:h="16838"/>
          <w:pgMar w:top="1440" w:right="1440" w:bottom="1440" w:left="1440" w:header="708" w:footer="708" w:gutter="0"/>
          <w:cols w:space="708"/>
          <w:docGrid w:linePitch="360"/>
        </w:sectPr>
      </w:pPr>
    </w:p>
    <w:p w14:paraId="263FD55D" w14:textId="77777777" w:rsidR="00C742F8" w:rsidRDefault="008E093A">
      <w:r>
        <w:rPr>
          <w:noProof/>
        </w:rPr>
        <w:lastRenderedPageBreak/>
        <w:drawing>
          <wp:inline distT="0" distB="0" distL="0" distR="0" wp14:anchorId="17C6016E" wp14:editId="32D41D3A">
            <wp:extent cx="8976360" cy="6732084"/>
            <wp:effectExtent l="0" t="0" r="0" b="0"/>
            <wp:docPr id="9248747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7475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8976360" cy="6732084"/>
                    </a:xfrm>
                    <a:prstGeom prst="rect">
                      <a:avLst/>
                    </a:prstGeom>
                  </pic:spPr>
                </pic:pic>
              </a:graphicData>
            </a:graphic>
          </wp:inline>
        </w:drawing>
      </w:r>
    </w:p>
    <w:p w14:paraId="36B1CE9B" w14:textId="34BB7D63" w:rsidR="00A47774" w:rsidRDefault="00A47774">
      <w:pPr>
        <w:sectPr w:rsidR="00A47774" w:rsidSect="00D94084">
          <w:pgSz w:w="16838" w:h="11906" w:orient="landscape"/>
          <w:pgMar w:top="1440" w:right="1440" w:bottom="1440" w:left="1440" w:header="709" w:footer="709" w:gutter="0"/>
          <w:cols w:space="708"/>
          <w:docGrid w:linePitch="360"/>
        </w:sectPr>
      </w:pPr>
    </w:p>
    <w:p w14:paraId="18355203" w14:textId="77777777" w:rsidR="00D57969" w:rsidRDefault="00D57969" w:rsidP="00D57969">
      <w:pPr>
        <w:pStyle w:val="Heading1"/>
      </w:pPr>
      <w:bookmarkStart w:id="17" w:name="_Toc134522911"/>
      <w:bookmarkStart w:id="18" w:name="_Toc164800605"/>
      <w:bookmarkStart w:id="19" w:name="_Toc196856030"/>
      <w:r>
        <w:lastRenderedPageBreak/>
        <w:t>Observations</w:t>
      </w:r>
      <w:bookmarkEnd w:id="17"/>
      <w:bookmarkEnd w:id="18"/>
      <w:bookmarkEnd w:id="19"/>
    </w:p>
    <w:p w14:paraId="718CE9FB" w14:textId="77777777" w:rsidR="00D57969" w:rsidRPr="00342952" w:rsidRDefault="00D57969" w:rsidP="00D57969">
      <w:pPr>
        <w:pStyle w:val="Heading2"/>
        <w:rPr>
          <w:rStyle w:val="IntenseReference"/>
          <w:b w:val="0"/>
          <w:bCs w:val="0"/>
          <w:smallCaps w:val="0"/>
        </w:rPr>
      </w:pPr>
      <w:bookmarkStart w:id="20" w:name="_Toc134522912"/>
      <w:bookmarkStart w:id="21" w:name="_Toc164800606"/>
      <w:bookmarkStart w:id="22" w:name="_Toc196856031"/>
      <w:r w:rsidRPr="00342952">
        <w:rPr>
          <w:rStyle w:val="IntenseReference"/>
        </w:rPr>
        <w:t xml:space="preserve">PGCert tHE  Observation Form </w:t>
      </w:r>
      <w:r>
        <w:rPr>
          <w:rStyle w:val="IntenseReference"/>
        </w:rPr>
        <w:t>(1)</w:t>
      </w:r>
      <w:bookmarkEnd w:id="20"/>
      <w:bookmarkEnd w:id="21"/>
      <w:bookmarkEnd w:id="22"/>
    </w:p>
    <w:p w14:paraId="3E31DF0F" w14:textId="77777777" w:rsidR="00D57969" w:rsidRDefault="00D57969" w:rsidP="00D57969">
      <w:pPr>
        <w:pStyle w:val="Heading3"/>
        <w:rPr>
          <w:rStyle w:val="IntenseReference"/>
        </w:rPr>
      </w:pPr>
      <w:bookmarkStart w:id="23" w:name="_Toc164800607"/>
      <w:bookmarkStart w:id="24" w:name="_Toc196856032"/>
      <w:r w:rsidRPr="00FA5A5F">
        <w:rPr>
          <w:rStyle w:val="IntenseReference"/>
        </w:rPr>
        <w:t>Reflective report</w:t>
      </w:r>
      <w:bookmarkEnd w:id="23"/>
      <w:bookmarkEnd w:id="24"/>
      <w:r w:rsidRPr="00FA5A5F">
        <w:rPr>
          <w:rStyle w:val="IntenseReference"/>
        </w:rPr>
        <w:t xml:space="preserve"> </w:t>
      </w:r>
    </w:p>
    <w:tbl>
      <w:tblPr>
        <w:tblStyle w:val="TableGrid1"/>
        <w:tblW w:w="0" w:type="auto"/>
        <w:tblLook w:val="04A0" w:firstRow="1" w:lastRow="0" w:firstColumn="1" w:lastColumn="0" w:noHBand="0" w:noVBand="1"/>
      </w:tblPr>
      <w:tblGrid>
        <w:gridCol w:w="4232"/>
        <w:gridCol w:w="4784"/>
      </w:tblGrid>
      <w:tr w:rsidR="00A23413" w:rsidRPr="00A23413" w14:paraId="083DD993" w14:textId="77777777" w:rsidTr="00AF7983">
        <w:tc>
          <w:tcPr>
            <w:tcW w:w="4232" w:type="dxa"/>
            <w:shd w:val="clear" w:color="auto" w:fill="F2CEED" w:themeFill="accent5" w:themeFillTint="33"/>
          </w:tcPr>
          <w:p w14:paraId="611A5330" w14:textId="77777777" w:rsidR="00A23413" w:rsidRPr="00A23413" w:rsidRDefault="00A23413" w:rsidP="00A23413">
            <w:pPr>
              <w:spacing w:line="259" w:lineRule="auto"/>
              <w:textAlignment w:val="baseline"/>
              <w:rPr>
                <w:rFonts w:eastAsia="Times New Roman" w:cstheme="minorHAnsi"/>
                <w:b/>
                <w:bCs/>
                <w:color w:val="000000" w:themeColor="text1"/>
                <w:lang w:eastAsia="en-GB"/>
              </w:rPr>
            </w:pPr>
            <w:r w:rsidRPr="00A23413">
              <w:rPr>
                <w:rFonts w:eastAsia="Times New Roman" w:cstheme="minorHAnsi"/>
                <w:b/>
                <w:bCs/>
                <w:color w:val="000000" w:themeColor="text1"/>
                <w:lang w:eastAsia="en-GB"/>
              </w:rPr>
              <w:t xml:space="preserve">Details of the Observation </w:t>
            </w:r>
          </w:p>
        </w:tc>
        <w:tc>
          <w:tcPr>
            <w:tcW w:w="4784" w:type="dxa"/>
            <w:shd w:val="clear" w:color="auto" w:fill="F2CEED" w:themeFill="accent5" w:themeFillTint="33"/>
          </w:tcPr>
          <w:p w14:paraId="49F6483B" w14:textId="77777777" w:rsidR="00A23413" w:rsidRPr="00A23413" w:rsidRDefault="00A23413" w:rsidP="00A23413">
            <w:pPr>
              <w:spacing w:line="259" w:lineRule="auto"/>
              <w:textAlignment w:val="baseline"/>
              <w:rPr>
                <w:rFonts w:eastAsia="Times New Roman" w:cstheme="minorHAnsi"/>
                <w:b/>
                <w:bCs/>
                <w:color w:val="000000" w:themeColor="text1"/>
                <w:sz w:val="21"/>
                <w:szCs w:val="21"/>
                <w:lang w:eastAsia="en-GB"/>
              </w:rPr>
            </w:pPr>
          </w:p>
        </w:tc>
      </w:tr>
      <w:tr w:rsidR="00A23413" w:rsidRPr="00A23413" w14:paraId="33813853" w14:textId="77777777" w:rsidTr="00AF7983">
        <w:tc>
          <w:tcPr>
            <w:tcW w:w="4232" w:type="dxa"/>
          </w:tcPr>
          <w:p w14:paraId="47D0A396"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Observee</w:t>
            </w:r>
          </w:p>
          <w:p w14:paraId="2A207A66"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3B046AC7"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 xml:space="preserve">Dr Patronella Ganza </w:t>
            </w:r>
          </w:p>
        </w:tc>
      </w:tr>
      <w:tr w:rsidR="00A23413" w:rsidRPr="00A23413" w14:paraId="310FF083" w14:textId="77777777" w:rsidTr="00AF7983">
        <w:tc>
          <w:tcPr>
            <w:tcW w:w="4232" w:type="dxa"/>
          </w:tcPr>
          <w:p w14:paraId="7F5A8E6E"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Practice Advisor / Expert peer observer</w:t>
            </w:r>
          </w:p>
          <w:p w14:paraId="501720B3"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224E4DEB"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Dr Lizeta Demetriou</w:t>
            </w:r>
          </w:p>
        </w:tc>
      </w:tr>
      <w:tr w:rsidR="00A23413" w:rsidRPr="00A23413" w14:paraId="32C7CF38" w14:textId="77777777" w:rsidTr="00AF7983">
        <w:tc>
          <w:tcPr>
            <w:tcW w:w="4232" w:type="dxa"/>
          </w:tcPr>
          <w:p w14:paraId="4B8A97A6"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 xml:space="preserve">Date of the Observation </w:t>
            </w:r>
          </w:p>
          <w:p w14:paraId="1EE88EC7"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5ABA291B"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6</w:t>
            </w:r>
            <w:r w:rsidRPr="00A23413">
              <w:rPr>
                <w:rFonts w:eastAsia="Times New Roman" w:cstheme="minorHAnsi"/>
                <w:color w:val="000000" w:themeColor="text1"/>
                <w:sz w:val="21"/>
                <w:szCs w:val="21"/>
                <w:vertAlign w:val="superscript"/>
                <w:lang w:eastAsia="en-GB"/>
              </w:rPr>
              <w:t>th</w:t>
            </w:r>
            <w:r w:rsidRPr="00A23413">
              <w:rPr>
                <w:rFonts w:eastAsia="Times New Roman" w:cstheme="minorHAnsi"/>
                <w:color w:val="000000" w:themeColor="text1"/>
                <w:sz w:val="21"/>
                <w:szCs w:val="21"/>
                <w:lang w:eastAsia="en-GB"/>
              </w:rPr>
              <w:t xml:space="preserve"> of March 2025 </w:t>
            </w:r>
          </w:p>
        </w:tc>
      </w:tr>
      <w:tr w:rsidR="00A23413" w:rsidRPr="00A23413" w14:paraId="440CDBCE" w14:textId="77777777" w:rsidTr="00AF7983">
        <w:tc>
          <w:tcPr>
            <w:tcW w:w="4232" w:type="dxa"/>
          </w:tcPr>
          <w:p w14:paraId="36656C17"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 xml:space="preserve">Campus / Location </w:t>
            </w:r>
          </w:p>
          <w:p w14:paraId="6BF0728A"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0266FD37"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 xml:space="preserve">London </w:t>
            </w:r>
          </w:p>
        </w:tc>
      </w:tr>
      <w:tr w:rsidR="00A23413" w:rsidRPr="00A23413" w14:paraId="1197DC4C" w14:textId="77777777" w:rsidTr="00AF7983">
        <w:tc>
          <w:tcPr>
            <w:tcW w:w="4232" w:type="dxa"/>
          </w:tcPr>
          <w:p w14:paraId="3C5949DA"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Date, Time, Duration</w:t>
            </w:r>
          </w:p>
          <w:p w14:paraId="4872FCC6"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7E5803D4"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6</w:t>
            </w:r>
            <w:r w:rsidRPr="00A23413">
              <w:rPr>
                <w:rFonts w:eastAsia="Times New Roman" w:cstheme="minorHAnsi"/>
                <w:color w:val="000000" w:themeColor="text1"/>
                <w:sz w:val="21"/>
                <w:szCs w:val="21"/>
                <w:vertAlign w:val="superscript"/>
                <w:lang w:eastAsia="en-GB"/>
              </w:rPr>
              <w:t>th</w:t>
            </w:r>
            <w:r w:rsidRPr="00A23413">
              <w:rPr>
                <w:rFonts w:eastAsia="Times New Roman" w:cstheme="minorHAnsi"/>
                <w:color w:val="000000" w:themeColor="text1"/>
                <w:sz w:val="21"/>
                <w:szCs w:val="21"/>
                <w:lang w:eastAsia="en-GB"/>
              </w:rPr>
              <w:t xml:space="preserve"> March 2025, 09:30 – 10:30 </w:t>
            </w:r>
          </w:p>
        </w:tc>
      </w:tr>
      <w:tr w:rsidR="00A23413" w:rsidRPr="00A23413" w14:paraId="008A77CA" w14:textId="77777777" w:rsidTr="00AF7983">
        <w:tc>
          <w:tcPr>
            <w:tcW w:w="4232" w:type="dxa"/>
          </w:tcPr>
          <w:p w14:paraId="09EB01E4"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 xml:space="preserve">Subject Speciality </w:t>
            </w:r>
          </w:p>
          <w:p w14:paraId="17B436BC"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77A498E5"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 xml:space="preserve">Introduction to Health and Social Care </w:t>
            </w:r>
          </w:p>
        </w:tc>
      </w:tr>
      <w:tr w:rsidR="00A23413" w:rsidRPr="00A23413" w14:paraId="11E835A8" w14:textId="77777777" w:rsidTr="00AF7983">
        <w:tc>
          <w:tcPr>
            <w:tcW w:w="4232" w:type="dxa"/>
          </w:tcPr>
          <w:p w14:paraId="5B2237C1" w14:textId="77777777" w:rsidR="00A23413" w:rsidRPr="00A23413" w:rsidRDefault="00A23413" w:rsidP="00A23413">
            <w:pPr>
              <w:spacing w:line="259" w:lineRule="auto"/>
              <w:textAlignment w:val="baseline"/>
              <w:rPr>
                <w:rFonts w:eastAsia="Times New Roman" w:cstheme="minorHAnsi"/>
                <w:color w:val="000000" w:themeColor="text1"/>
                <w:lang w:eastAsia="en-GB"/>
              </w:rPr>
            </w:pPr>
            <w:r w:rsidRPr="00A23413">
              <w:rPr>
                <w:rFonts w:eastAsia="Times New Roman" w:cstheme="minorHAnsi"/>
                <w:color w:val="000000" w:themeColor="text1"/>
                <w:lang w:eastAsia="en-GB"/>
              </w:rPr>
              <w:t xml:space="preserve">Type of activity </w:t>
            </w:r>
          </w:p>
          <w:p w14:paraId="4AC1C9DF" w14:textId="77777777" w:rsidR="00A23413" w:rsidRPr="00A23413" w:rsidRDefault="00A23413" w:rsidP="00A23413">
            <w:pPr>
              <w:spacing w:line="259" w:lineRule="auto"/>
              <w:textAlignment w:val="baseline"/>
              <w:rPr>
                <w:rFonts w:eastAsia="Times New Roman" w:cstheme="minorHAnsi"/>
                <w:color w:val="000000" w:themeColor="text1"/>
                <w:lang w:eastAsia="en-GB"/>
              </w:rPr>
            </w:pPr>
          </w:p>
        </w:tc>
        <w:tc>
          <w:tcPr>
            <w:tcW w:w="4784" w:type="dxa"/>
          </w:tcPr>
          <w:p w14:paraId="076A3E64" w14:textId="77777777" w:rsidR="00A23413" w:rsidRPr="00A23413" w:rsidRDefault="00A23413" w:rsidP="00A23413">
            <w:pPr>
              <w:spacing w:line="259" w:lineRule="auto"/>
              <w:textAlignment w:val="baseline"/>
              <w:rPr>
                <w:rFonts w:eastAsia="Times New Roman" w:cstheme="minorHAnsi"/>
                <w:color w:val="000000" w:themeColor="text1"/>
                <w:sz w:val="21"/>
                <w:szCs w:val="21"/>
                <w:lang w:eastAsia="en-GB"/>
              </w:rPr>
            </w:pPr>
            <w:r w:rsidRPr="00A23413">
              <w:rPr>
                <w:rFonts w:eastAsia="Times New Roman" w:cstheme="minorHAnsi"/>
                <w:color w:val="000000" w:themeColor="text1"/>
                <w:sz w:val="21"/>
                <w:szCs w:val="21"/>
                <w:lang w:eastAsia="en-GB"/>
              </w:rPr>
              <w:t>Lecture</w:t>
            </w:r>
          </w:p>
        </w:tc>
      </w:tr>
      <w:tr w:rsidR="00A23413" w:rsidRPr="00A23413" w14:paraId="23050DD6" w14:textId="77777777" w:rsidTr="00AF7983">
        <w:tc>
          <w:tcPr>
            <w:tcW w:w="9016" w:type="dxa"/>
            <w:gridSpan w:val="2"/>
          </w:tcPr>
          <w:p w14:paraId="145F31C5" w14:textId="1D99D840" w:rsidR="00A23413" w:rsidRPr="00A23413" w:rsidRDefault="00A23413" w:rsidP="00A23413">
            <w:pPr>
              <w:spacing w:line="259" w:lineRule="auto"/>
              <w:textAlignment w:val="baseline"/>
              <w:rPr>
                <w:rFonts w:eastAsia="Times New Roman" w:cstheme="minorHAnsi"/>
                <w:b/>
                <w:bCs/>
                <w:lang w:eastAsia="en-GB"/>
              </w:rPr>
            </w:pPr>
          </w:p>
        </w:tc>
      </w:tr>
      <w:tr w:rsidR="00AF7983" w:rsidRPr="00C73B39" w14:paraId="6596BD31" w14:textId="77777777" w:rsidTr="00BF3A77">
        <w:trPr>
          <w:trHeight w:val="469"/>
        </w:trPr>
        <w:tc>
          <w:tcPr>
            <w:tcW w:w="9016" w:type="dxa"/>
            <w:gridSpan w:val="2"/>
            <w:hideMark/>
          </w:tcPr>
          <w:p w14:paraId="2113A4E1" w14:textId="77777777" w:rsidR="00AF7983" w:rsidRPr="001C0E0A" w:rsidRDefault="00AF7983" w:rsidP="00A62D23">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364A9083" w14:textId="77777777" w:rsidR="00AF7983" w:rsidRPr="00C73B39" w:rsidRDefault="00AF7983" w:rsidP="00A62D23">
            <w:pPr>
              <w:textAlignment w:val="baseline"/>
              <w:rPr>
                <w:rFonts w:eastAsia="Times New Roman" w:cstheme="minorHAnsi"/>
                <w:lang w:eastAsia="en-GB"/>
              </w:rPr>
            </w:pPr>
          </w:p>
        </w:tc>
      </w:tr>
      <w:tr w:rsidR="00AF7983" w:rsidRPr="00C73B39" w14:paraId="0EFF83E2" w14:textId="77777777" w:rsidTr="00AF7983">
        <w:trPr>
          <w:trHeight w:val="435"/>
        </w:trPr>
        <w:tc>
          <w:tcPr>
            <w:tcW w:w="9016" w:type="dxa"/>
            <w:gridSpan w:val="2"/>
            <w:hideMark/>
          </w:tcPr>
          <w:p w14:paraId="62E4E534" w14:textId="77777777" w:rsidR="00AF7983" w:rsidRPr="008E4DCC" w:rsidRDefault="00AF7983" w:rsidP="00A62D23">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0239E505" w14:textId="77777777" w:rsidR="00AF7983" w:rsidRPr="008E4DCC" w:rsidRDefault="00AF7983" w:rsidP="00836222">
            <w:pPr>
              <w:jc w:val="both"/>
              <w:textAlignment w:val="baseline"/>
              <w:rPr>
                <w:rFonts w:eastAsia="Times New Roman" w:cstheme="minorHAnsi"/>
                <w:lang w:eastAsia="en-GB"/>
              </w:rPr>
            </w:pPr>
            <w:r>
              <w:rPr>
                <w:rFonts w:eastAsia="Times New Roman" w:cstheme="minorHAnsi"/>
                <w:lang w:eastAsia="en-GB"/>
              </w:rPr>
              <w:t xml:space="preserve">Patronella </w:t>
            </w:r>
            <w:r w:rsidRPr="008E4DCC">
              <w:rPr>
                <w:rFonts w:eastAsia="Times New Roman" w:cstheme="minorHAnsi"/>
                <w:lang w:eastAsia="en-GB"/>
              </w:rPr>
              <w:t xml:space="preserve">designed an effective lesson plan that fostered an interactive learning environment. By incorporating various elements such as group discussions, question-and-answer sessions, and formative feedback, </w:t>
            </w:r>
            <w:r>
              <w:rPr>
                <w:rFonts w:eastAsia="Times New Roman" w:cstheme="minorHAnsi"/>
                <w:lang w:eastAsia="en-GB"/>
              </w:rPr>
              <w:t xml:space="preserve">Patronella </w:t>
            </w:r>
            <w:r w:rsidRPr="008E4DCC">
              <w:rPr>
                <w:rFonts w:eastAsia="Times New Roman" w:cstheme="minorHAnsi"/>
                <w:lang w:eastAsia="en-GB"/>
              </w:rPr>
              <w:t>ensured that students were actively engaged throughout the lesson. These interactive components not only facilitated deeper understanding but also encouraged students to participate and collaborate with their peers.</w:t>
            </w:r>
            <w:r>
              <w:rPr>
                <w:rFonts w:eastAsia="Times New Roman" w:cstheme="minorHAnsi"/>
                <w:lang w:eastAsia="en-GB"/>
              </w:rPr>
              <w:t xml:space="preserve"> Her </w:t>
            </w:r>
            <w:r w:rsidRPr="008E4DCC">
              <w:rPr>
                <w:rFonts w:eastAsia="Times New Roman" w:cstheme="minorHAnsi"/>
                <w:lang w:eastAsia="en-GB"/>
              </w:rPr>
              <w:t>approach to teaching was dynamic and responsive, adapting to the needs of the students and promoting a more inclusive and participatory classroom experience.</w:t>
            </w:r>
          </w:p>
          <w:p w14:paraId="02139E3A" w14:textId="77777777" w:rsidR="00AF7983" w:rsidRDefault="00AF7983" w:rsidP="00836222">
            <w:pPr>
              <w:jc w:val="both"/>
              <w:textAlignment w:val="baseline"/>
              <w:rPr>
                <w:rFonts w:eastAsia="Times New Roman" w:cstheme="minorHAnsi"/>
                <w:lang w:eastAsia="en-GB"/>
              </w:rPr>
            </w:pPr>
            <w:r w:rsidRPr="008E4DCC">
              <w:rPr>
                <w:rFonts w:eastAsia="Times New Roman" w:cstheme="minorHAnsi"/>
                <w:lang w:eastAsia="en-GB"/>
              </w:rPr>
              <w:t xml:space="preserve">Moreover, </w:t>
            </w:r>
            <w:r>
              <w:rPr>
                <w:rFonts w:eastAsia="Times New Roman" w:cstheme="minorHAnsi"/>
                <w:lang w:eastAsia="en-GB"/>
              </w:rPr>
              <w:t xml:space="preserve">Patronella </w:t>
            </w:r>
            <w:r w:rsidRPr="008E4DCC">
              <w:rPr>
                <w:rFonts w:eastAsia="Times New Roman" w:cstheme="minorHAnsi"/>
                <w:lang w:eastAsia="en-GB"/>
              </w:rPr>
              <w:t xml:space="preserve">demonstrated thorough preparation and a strong grasp of governance and quality frameworks. This expertise was evident in the design of the lesson and the materials used, which were tailored to the appropriate level for Level 4 students. The well-structured lesson plan and relevant materials contributed to a cohesive and enriching </w:t>
            </w:r>
            <w:r>
              <w:rPr>
                <w:rFonts w:eastAsia="Times New Roman" w:cstheme="minorHAnsi"/>
                <w:lang w:eastAsia="en-GB"/>
              </w:rPr>
              <w:t>lecture.</w:t>
            </w:r>
          </w:p>
          <w:p w14:paraId="45A9CD65" w14:textId="77777777" w:rsidR="00AF7983" w:rsidRDefault="00AF7983" w:rsidP="00836222">
            <w:pPr>
              <w:jc w:val="both"/>
              <w:textAlignment w:val="baseline"/>
              <w:rPr>
                <w:rFonts w:eastAsia="Times New Roman" w:cstheme="minorHAnsi"/>
                <w:lang w:eastAsia="en-GB"/>
              </w:rPr>
            </w:pPr>
            <w:r>
              <w:rPr>
                <w:rFonts w:eastAsia="Times New Roman" w:cstheme="minorHAnsi"/>
                <w:lang w:eastAsia="en-GB"/>
              </w:rPr>
              <w:t xml:space="preserve">The methods used throughout the lesson, ensured that all the students in the class were engaged and participating in the lesson. </w:t>
            </w:r>
          </w:p>
          <w:p w14:paraId="1E39809E" w14:textId="77777777" w:rsidR="00AF7983" w:rsidRPr="00C73B39" w:rsidRDefault="00AF7983" w:rsidP="00A62D23">
            <w:pPr>
              <w:textAlignment w:val="baseline"/>
              <w:rPr>
                <w:rFonts w:eastAsia="Times New Roman" w:cstheme="minorHAnsi"/>
                <w:lang w:eastAsia="en-GB"/>
              </w:rPr>
            </w:pPr>
          </w:p>
          <w:p w14:paraId="1F07F2EF" w14:textId="77777777" w:rsidR="00AF7983" w:rsidRPr="00C73B39" w:rsidRDefault="00AF7983" w:rsidP="00A62D23">
            <w:pPr>
              <w:textAlignment w:val="baseline"/>
              <w:rPr>
                <w:rFonts w:eastAsia="Times New Roman" w:cstheme="minorHAnsi"/>
                <w:lang w:eastAsia="en-GB"/>
              </w:rPr>
            </w:pPr>
          </w:p>
        </w:tc>
      </w:tr>
      <w:tr w:rsidR="00AF7983" w:rsidRPr="00C73B39" w14:paraId="6AA7C593" w14:textId="77777777" w:rsidTr="00AF7983">
        <w:trPr>
          <w:trHeight w:val="1335"/>
        </w:trPr>
        <w:tc>
          <w:tcPr>
            <w:tcW w:w="9016" w:type="dxa"/>
            <w:gridSpan w:val="2"/>
            <w:hideMark/>
          </w:tcPr>
          <w:p w14:paraId="0C7B20D8" w14:textId="27CBB6C5" w:rsidR="00AF7983" w:rsidRPr="00C73B39" w:rsidRDefault="00AF7983" w:rsidP="00093861">
            <w:pPr>
              <w:textAlignment w:val="baseline"/>
              <w:rPr>
                <w:rStyle w:val="SubtleEmphasi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tc>
      </w:tr>
      <w:tr w:rsidR="00AF7983" w:rsidRPr="00C73B39" w14:paraId="19DB0CA7" w14:textId="77777777" w:rsidTr="00AF7983">
        <w:trPr>
          <w:trHeight w:val="435"/>
        </w:trPr>
        <w:tc>
          <w:tcPr>
            <w:tcW w:w="9016" w:type="dxa"/>
            <w:gridSpan w:val="2"/>
            <w:hideMark/>
          </w:tcPr>
          <w:p w14:paraId="415380B4" w14:textId="77777777" w:rsidR="00AF7983" w:rsidRPr="001C0E0A" w:rsidRDefault="00AF7983" w:rsidP="00836222">
            <w:pPr>
              <w:jc w:val="both"/>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3B7D4D3C" w14:textId="77777777" w:rsidR="00AF7983" w:rsidRPr="00095330" w:rsidRDefault="00AF7983" w:rsidP="00836222">
            <w:pPr>
              <w:jc w:val="both"/>
              <w:textAlignment w:val="baseline"/>
              <w:rPr>
                <w:rFonts w:eastAsia="Times New Roman" w:cstheme="minorHAnsi"/>
                <w:lang w:eastAsia="en-GB"/>
              </w:rPr>
            </w:pPr>
            <w:r w:rsidRPr="00095330">
              <w:rPr>
                <w:rFonts w:eastAsia="Times New Roman" w:cstheme="minorHAnsi"/>
                <w:lang w:eastAsia="en-GB"/>
              </w:rPr>
              <w:t xml:space="preserve">The aims of the presentation were to discuss quality and governance in health and social care, </w:t>
            </w:r>
            <w:r>
              <w:rPr>
                <w:rFonts w:eastAsia="Times New Roman" w:cstheme="minorHAnsi"/>
                <w:lang w:eastAsia="en-GB"/>
              </w:rPr>
              <w:t xml:space="preserve">while the part observed focused on </w:t>
            </w:r>
            <w:r w:rsidRPr="00095330">
              <w:rPr>
                <w:rFonts w:eastAsia="Times New Roman" w:cstheme="minorHAnsi"/>
                <w:lang w:eastAsia="en-GB"/>
              </w:rPr>
              <w:t>CQC Fundamental Standards.</w:t>
            </w:r>
            <w:r>
              <w:rPr>
                <w:rFonts w:eastAsia="Times New Roman" w:cstheme="minorHAnsi"/>
                <w:lang w:eastAsia="en-GB"/>
              </w:rPr>
              <w:t xml:space="preserve"> The key teaching aid for this lesson was the whiteboard.</w:t>
            </w:r>
            <w:r w:rsidRPr="00095330">
              <w:rPr>
                <w:rFonts w:eastAsia="Times New Roman" w:cstheme="minorHAnsi"/>
                <w:lang w:eastAsia="en-GB"/>
              </w:rPr>
              <w:t xml:space="preserve"> From the first couple of minutes</w:t>
            </w:r>
            <w:r>
              <w:rPr>
                <w:rFonts w:eastAsia="Times New Roman" w:cstheme="minorHAnsi"/>
                <w:lang w:eastAsia="en-GB"/>
              </w:rPr>
              <w:t xml:space="preserve"> of this observation</w:t>
            </w:r>
            <w:r w:rsidRPr="00095330">
              <w:rPr>
                <w:rFonts w:eastAsia="Times New Roman" w:cstheme="minorHAnsi"/>
                <w:lang w:eastAsia="en-GB"/>
              </w:rPr>
              <w:t xml:space="preserve">, it was evident </w:t>
            </w:r>
            <w:r w:rsidRPr="00095330">
              <w:rPr>
                <w:rFonts w:eastAsia="Times New Roman" w:cstheme="minorHAnsi"/>
                <w:lang w:eastAsia="en-GB"/>
              </w:rPr>
              <w:lastRenderedPageBreak/>
              <w:t xml:space="preserve">that </w:t>
            </w:r>
            <w:r>
              <w:rPr>
                <w:rFonts w:eastAsia="Times New Roman" w:cstheme="minorHAnsi"/>
                <w:lang w:eastAsia="en-GB"/>
              </w:rPr>
              <w:t xml:space="preserve">Patronella </w:t>
            </w:r>
            <w:r w:rsidRPr="00095330">
              <w:rPr>
                <w:rFonts w:eastAsia="Times New Roman" w:cstheme="minorHAnsi"/>
                <w:lang w:eastAsia="en-GB"/>
              </w:rPr>
              <w:t xml:space="preserve">had established an excellent rapport with the students. </w:t>
            </w:r>
            <w:r>
              <w:rPr>
                <w:rFonts w:eastAsia="Times New Roman" w:cstheme="minorHAnsi"/>
                <w:lang w:eastAsia="en-GB"/>
              </w:rPr>
              <w:t xml:space="preserve">This allowed for </w:t>
            </w:r>
            <w:r w:rsidRPr="00095330">
              <w:rPr>
                <w:rFonts w:eastAsia="Times New Roman" w:cstheme="minorHAnsi"/>
                <w:lang w:eastAsia="en-GB"/>
              </w:rPr>
              <w:t xml:space="preserve">a conducive learning environment </w:t>
            </w:r>
            <w:r>
              <w:rPr>
                <w:rFonts w:eastAsia="Times New Roman" w:cstheme="minorHAnsi"/>
                <w:lang w:eastAsia="en-GB"/>
              </w:rPr>
              <w:t xml:space="preserve">to be created in addition to </w:t>
            </w:r>
            <w:r w:rsidRPr="00095330">
              <w:rPr>
                <w:rFonts w:eastAsia="Times New Roman" w:cstheme="minorHAnsi"/>
                <w:lang w:eastAsia="en-GB"/>
              </w:rPr>
              <w:t>enhanc</w:t>
            </w:r>
            <w:r>
              <w:rPr>
                <w:rFonts w:eastAsia="Times New Roman" w:cstheme="minorHAnsi"/>
                <w:lang w:eastAsia="en-GB"/>
              </w:rPr>
              <w:t>ing</w:t>
            </w:r>
            <w:r w:rsidRPr="00095330">
              <w:rPr>
                <w:rFonts w:eastAsia="Times New Roman" w:cstheme="minorHAnsi"/>
                <w:lang w:eastAsia="en-GB"/>
              </w:rPr>
              <w:t xml:space="preserve"> student engagement and motivation</w:t>
            </w:r>
            <w:r>
              <w:rPr>
                <w:rFonts w:eastAsia="Times New Roman" w:cstheme="minorHAnsi"/>
                <w:lang w:eastAsia="en-GB"/>
              </w:rPr>
              <w:t xml:space="preserve">. The good rapport </w:t>
            </w:r>
            <w:r w:rsidRPr="00095330">
              <w:rPr>
                <w:rFonts w:eastAsia="Times New Roman" w:cstheme="minorHAnsi"/>
                <w:lang w:eastAsia="en-GB"/>
              </w:rPr>
              <w:t xml:space="preserve">between </w:t>
            </w:r>
            <w:r>
              <w:rPr>
                <w:rFonts w:eastAsia="Times New Roman" w:cstheme="minorHAnsi"/>
                <w:lang w:eastAsia="en-GB"/>
              </w:rPr>
              <w:t xml:space="preserve">Patronella </w:t>
            </w:r>
            <w:r w:rsidRPr="00095330">
              <w:rPr>
                <w:rFonts w:eastAsia="Times New Roman" w:cstheme="minorHAnsi"/>
                <w:lang w:eastAsia="en-GB"/>
              </w:rPr>
              <w:t>and students was crucial in creating an atmosphere where students felt comfortable participating and contributing to the discussion.</w:t>
            </w:r>
            <w:r>
              <w:rPr>
                <w:rFonts w:eastAsia="Times New Roman" w:cstheme="minorHAnsi"/>
                <w:lang w:eastAsia="en-GB"/>
              </w:rPr>
              <w:t xml:space="preserve"> </w:t>
            </w:r>
          </w:p>
          <w:p w14:paraId="5108DA73" w14:textId="77777777" w:rsidR="00AF7983" w:rsidRDefault="00AF7983" w:rsidP="00836222">
            <w:pPr>
              <w:jc w:val="both"/>
              <w:textAlignment w:val="baseline"/>
              <w:rPr>
                <w:rFonts w:eastAsia="Times New Roman" w:cstheme="minorHAnsi"/>
                <w:lang w:eastAsia="en-GB"/>
              </w:rPr>
            </w:pPr>
            <w:r w:rsidRPr="00095330">
              <w:rPr>
                <w:rFonts w:eastAsia="Times New Roman" w:cstheme="minorHAnsi"/>
                <w:lang w:eastAsia="en-GB"/>
              </w:rPr>
              <w:t xml:space="preserve">Despite the classroom being relatively quiet with a few dominant students, </w:t>
            </w:r>
            <w:r>
              <w:rPr>
                <w:rFonts w:eastAsia="Times New Roman" w:cstheme="minorHAnsi"/>
                <w:lang w:eastAsia="en-GB"/>
              </w:rPr>
              <w:t xml:space="preserve">Patronella’s </w:t>
            </w:r>
            <w:r w:rsidRPr="00095330">
              <w:rPr>
                <w:rFonts w:eastAsia="Times New Roman" w:cstheme="minorHAnsi"/>
                <w:lang w:eastAsia="en-GB"/>
              </w:rPr>
              <w:t xml:space="preserve">practices, such as asking and answering questions, significantly enhanced student engagement and contributions. Patronella clearly explained the topic of the lesson and provided relevant examples to reinforce understanding. Her ability to connect with students and encourage their participation ensured that even the quieter students felt included and valued. This approach aligns with educational research that emphasizes the importance of interactive teaching methods in promoting active </w:t>
            </w:r>
            <w:r>
              <w:rPr>
                <w:rFonts w:eastAsia="Times New Roman" w:cstheme="minorHAnsi"/>
                <w:lang w:eastAsia="en-GB"/>
              </w:rPr>
              <w:t>le</w:t>
            </w:r>
            <w:r w:rsidRPr="00095330">
              <w:rPr>
                <w:rFonts w:eastAsia="Times New Roman" w:cstheme="minorHAnsi"/>
                <w:lang w:eastAsia="en-GB"/>
              </w:rPr>
              <w:t>arning and student involvement</w:t>
            </w:r>
            <w:r>
              <w:rPr>
                <w:rFonts w:eastAsia="Times New Roman" w:cstheme="minorHAnsi"/>
                <w:lang w:eastAsia="en-GB"/>
              </w:rPr>
              <w:t xml:space="preserve">. </w:t>
            </w:r>
            <w:r w:rsidRPr="00095330">
              <w:rPr>
                <w:rFonts w:eastAsia="Times New Roman" w:cstheme="minorHAnsi"/>
                <w:lang w:eastAsia="en-GB"/>
              </w:rPr>
              <w:t xml:space="preserve">Importantly, Patronella effectively summarized the topic at the end of the lesson, which allowed students to consolidate their understanding. </w:t>
            </w:r>
          </w:p>
          <w:p w14:paraId="5BB15DF2" w14:textId="77777777" w:rsidR="00AF7983" w:rsidRDefault="00AF7983" w:rsidP="00836222">
            <w:pPr>
              <w:jc w:val="both"/>
              <w:textAlignment w:val="baseline"/>
              <w:rPr>
                <w:rFonts w:eastAsia="Times New Roman" w:cstheme="minorHAnsi"/>
                <w:lang w:eastAsia="en-GB"/>
              </w:rPr>
            </w:pPr>
            <w:r>
              <w:rPr>
                <w:rFonts w:eastAsia="Times New Roman" w:cstheme="minorHAnsi"/>
                <w:lang w:eastAsia="en-GB"/>
              </w:rPr>
              <w:t xml:space="preserve">In future lessons, it will be beneficial to use additional teaching aids, such as flipcharts. For instance, when students were assigned to a group and asked to complete a discussion activity, flip charts could have been given to them so that they can take notes and present their discussion back to the whole class. </w:t>
            </w:r>
          </w:p>
          <w:p w14:paraId="3E6DE388" w14:textId="77777777" w:rsidR="00AF7983" w:rsidRPr="00095330" w:rsidRDefault="00AF7983" w:rsidP="00836222">
            <w:pPr>
              <w:jc w:val="both"/>
              <w:textAlignment w:val="baseline"/>
              <w:rPr>
                <w:rFonts w:eastAsia="Times New Roman" w:cstheme="minorHAnsi"/>
                <w:lang w:eastAsia="en-GB"/>
              </w:rPr>
            </w:pPr>
          </w:p>
          <w:p w14:paraId="18BEB159" w14:textId="77777777" w:rsidR="00AF7983" w:rsidRDefault="00AF7983" w:rsidP="00836222">
            <w:pPr>
              <w:jc w:val="both"/>
              <w:textAlignment w:val="baseline"/>
              <w:rPr>
                <w:rFonts w:eastAsia="Times New Roman" w:cstheme="minorHAnsi"/>
                <w:lang w:eastAsia="en-GB"/>
              </w:rPr>
            </w:pPr>
          </w:p>
          <w:p w14:paraId="66A66E1C" w14:textId="77777777" w:rsidR="00AF7983" w:rsidRPr="00C73B39" w:rsidRDefault="00AF7983" w:rsidP="00836222">
            <w:pPr>
              <w:jc w:val="both"/>
              <w:textAlignment w:val="baseline"/>
              <w:rPr>
                <w:rFonts w:eastAsia="Times New Roman" w:cstheme="minorHAnsi"/>
                <w:lang w:eastAsia="en-GB"/>
              </w:rPr>
            </w:pPr>
          </w:p>
        </w:tc>
      </w:tr>
      <w:tr w:rsidR="00AF7983" w:rsidRPr="00C73B39" w14:paraId="11D41A74" w14:textId="77777777" w:rsidTr="00AF7983">
        <w:trPr>
          <w:trHeight w:val="435"/>
        </w:trPr>
        <w:tc>
          <w:tcPr>
            <w:tcW w:w="9016" w:type="dxa"/>
            <w:gridSpan w:val="2"/>
            <w:hideMark/>
          </w:tcPr>
          <w:p w14:paraId="03812C67" w14:textId="77777777" w:rsidR="00AF7983" w:rsidRPr="001C0E0A" w:rsidRDefault="00AF7983" w:rsidP="00A62D23">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0D9114B5" w14:textId="32D9E5BD" w:rsidR="00AF7983" w:rsidRPr="00C61394" w:rsidRDefault="00AF7983" w:rsidP="00A62D23">
            <w:pPr>
              <w:textAlignment w:val="baseline"/>
              <w:rPr>
                <w:rFonts w:eastAsia="Times New Roman" w:cstheme="minorHAnsi"/>
                <w:i/>
                <w:iCs/>
                <w:lang w:eastAsia="en-GB"/>
              </w:rPr>
            </w:pPr>
          </w:p>
        </w:tc>
      </w:tr>
      <w:tr w:rsidR="00AF7983" w:rsidRPr="00C73B39" w14:paraId="58EA4078" w14:textId="77777777" w:rsidTr="00AF7983">
        <w:trPr>
          <w:trHeight w:val="435"/>
        </w:trPr>
        <w:tc>
          <w:tcPr>
            <w:tcW w:w="9016" w:type="dxa"/>
            <w:gridSpan w:val="2"/>
          </w:tcPr>
          <w:p w14:paraId="11079E8C" w14:textId="77777777" w:rsidR="00AF7983" w:rsidRDefault="00AF7983" w:rsidP="00A62D23">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6C5A227F" w14:textId="77777777" w:rsidR="00AF7983" w:rsidRPr="00926D1D" w:rsidRDefault="00AF7983" w:rsidP="00836222">
            <w:pPr>
              <w:jc w:val="both"/>
              <w:textAlignment w:val="baseline"/>
              <w:rPr>
                <w:rFonts w:eastAsia="Times New Roman" w:cstheme="minorHAnsi"/>
                <w:lang w:eastAsia="en-GB"/>
              </w:rPr>
            </w:pPr>
            <w:r w:rsidRPr="0076433F">
              <w:rPr>
                <w:rFonts w:eastAsia="Times New Roman" w:cstheme="minorHAnsi"/>
                <w:lang w:eastAsia="en-GB"/>
              </w:rPr>
              <w:t>Patronella demonstrated a keen understanding of her students' needs and levels, ensuring that the examples she provided were accessible to everyone in the class. This inclusive approach encouraged students to share their own examples from personal experiences, enriching the learning environment with diverse perspectives. Despite the presence of dominant students, Patronella made a concerted effort to engage all members of the class. When she assigned group work activities, she actively circulated around the classroom to ensure that every group member was involved in the discussion. This hands-on approach not only fostered collaboration but also ensured that quieter students had the opportunity to contribute, thereby enhancing the overall engagement and learning experienc</w:t>
            </w:r>
            <w:r>
              <w:rPr>
                <w:rFonts w:eastAsia="Times New Roman" w:cstheme="minorHAnsi"/>
                <w:lang w:eastAsia="en-GB"/>
              </w:rPr>
              <w:t xml:space="preserve">e. </w:t>
            </w:r>
          </w:p>
        </w:tc>
      </w:tr>
      <w:tr w:rsidR="00AF7983" w:rsidRPr="00C73B39" w14:paraId="6CD2ED8A" w14:textId="77777777" w:rsidTr="00AF7983">
        <w:trPr>
          <w:trHeight w:val="1266"/>
        </w:trPr>
        <w:tc>
          <w:tcPr>
            <w:tcW w:w="9016" w:type="dxa"/>
            <w:gridSpan w:val="2"/>
            <w:hideMark/>
          </w:tcPr>
          <w:p w14:paraId="2DB82FCF" w14:textId="77777777" w:rsidR="00AF7983" w:rsidRPr="001C0E0A" w:rsidRDefault="00AF7983" w:rsidP="00A62D23">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0E0EE77A" w14:textId="6C4F56AE" w:rsidR="00AF7983" w:rsidRPr="00C73B39" w:rsidRDefault="00AF7983" w:rsidP="00A62D23">
            <w:pPr>
              <w:textAlignment w:val="baseline"/>
              <w:rPr>
                <w:rFonts w:eastAsia="Times New Roman" w:cstheme="minorHAnsi"/>
                <w:lang w:eastAsia="en-GB"/>
              </w:rPr>
            </w:pPr>
          </w:p>
        </w:tc>
      </w:tr>
      <w:tr w:rsidR="00AF7983" w:rsidRPr="00C73B39" w14:paraId="076D6667" w14:textId="77777777" w:rsidTr="00AF7983">
        <w:trPr>
          <w:trHeight w:val="1975"/>
        </w:trPr>
        <w:tc>
          <w:tcPr>
            <w:tcW w:w="9016" w:type="dxa"/>
            <w:gridSpan w:val="2"/>
          </w:tcPr>
          <w:p w14:paraId="72EFA624" w14:textId="77777777" w:rsidR="00AF7983" w:rsidRDefault="00AF7983" w:rsidP="00A62D23">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6EC59934" w14:textId="77777777" w:rsidR="00AF7983" w:rsidRPr="00926D1D" w:rsidRDefault="00AF7983" w:rsidP="00836222">
            <w:pPr>
              <w:jc w:val="both"/>
              <w:textAlignment w:val="baseline"/>
              <w:rPr>
                <w:rFonts w:eastAsia="Times New Roman" w:cstheme="minorHAnsi"/>
                <w:lang w:eastAsia="en-GB"/>
              </w:rPr>
            </w:pPr>
            <w:r w:rsidRPr="00926D1D">
              <w:rPr>
                <w:rFonts w:eastAsia="Times New Roman" w:cstheme="minorHAnsi"/>
                <w:lang w:eastAsia="en-GB"/>
              </w:rPr>
              <w:t xml:space="preserve">Patronella exhibited excellent class management skills and consistently provided formative feedback to the students throughout the lesson. Her positive feedback approach helped reinforce students' understanding and confidence. The question-and-answer techniques she employed were particularly effective in gauging whether the students had a solid </w:t>
            </w:r>
            <w:r>
              <w:rPr>
                <w:rFonts w:eastAsia="Times New Roman" w:cstheme="minorHAnsi"/>
                <w:lang w:eastAsia="en-GB"/>
              </w:rPr>
              <w:t xml:space="preserve">understanding </w:t>
            </w:r>
            <w:r w:rsidRPr="00926D1D">
              <w:rPr>
                <w:rFonts w:eastAsia="Times New Roman" w:cstheme="minorHAnsi"/>
                <w:lang w:eastAsia="en-GB"/>
              </w:rPr>
              <w:t>of the lesson content. To further enhance engagement in future lessons, it could be beneficial to nominate quieter students to speak. Additionally, during group work activities, asking questions specifically to quieter members can help involve them without putting them on the spot, fostering a more inclusive and supportive learning environment.</w:t>
            </w:r>
          </w:p>
          <w:p w14:paraId="2D934FE9" w14:textId="77777777" w:rsidR="00AF7983" w:rsidRPr="00934DC5" w:rsidRDefault="00AF7983" w:rsidP="00A62D23">
            <w:pPr>
              <w:textAlignment w:val="baseline"/>
              <w:rPr>
                <w:rFonts w:eastAsia="Times New Roman" w:cstheme="minorHAnsi"/>
                <w:b/>
                <w:bCs/>
                <w:lang w:eastAsia="en-GB"/>
              </w:rPr>
            </w:pPr>
          </w:p>
        </w:tc>
      </w:tr>
      <w:tr w:rsidR="00AF7983" w:rsidRPr="00C73B39" w14:paraId="7CDB9B2A" w14:textId="77777777" w:rsidTr="00AF7983">
        <w:trPr>
          <w:trHeight w:val="435"/>
        </w:trPr>
        <w:tc>
          <w:tcPr>
            <w:tcW w:w="9016" w:type="dxa"/>
            <w:gridSpan w:val="2"/>
            <w:hideMark/>
          </w:tcPr>
          <w:p w14:paraId="0AFE3F35" w14:textId="77777777" w:rsidR="00AF7983" w:rsidRPr="00DD0383" w:rsidRDefault="00AF7983" w:rsidP="00A62D23">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39152FE8" w14:textId="77777777" w:rsidR="00AF7983" w:rsidRPr="00DD0383" w:rsidRDefault="00AF7983" w:rsidP="00A62D23">
            <w:pPr>
              <w:pStyle w:val="ListParagraph"/>
              <w:textAlignment w:val="baseline"/>
              <w:rPr>
                <w:rFonts w:eastAsia="Times New Roman" w:cstheme="minorHAnsi"/>
                <w:lang w:eastAsia="en-GB"/>
              </w:rPr>
            </w:pPr>
          </w:p>
        </w:tc>
      </w:tr>
      <w:tr w:rsidR="00AF7983" w:rsidRPr="00C73B39" w14:paraId="33256F52" w14:textId="77777777" w:rsidTr="00AF7983">
        <w:trPr>
          <w:trHeight w:val="435"/>
        </w:trPr>
        <w:tc>
          <w:tcPr>
            <w:tcW w:w="9016" w:type="dxa"/>
            <w:gridSpan w:val="2"/>
          </w:tcPr>
          <w:p w14:paraId="0FDC89D4" w14:textId="77777777" w:rsidR="00AF7983" w:rsidRDefault="00AF7983" w:rsidP="00A62D23">
            <w:pPr>
              <w:textAlignment w:val="baseline"/>
              <w:rPr>
                <w:rFonts w:eastAsia="Times New Roman" w:cstheme="minorHAnsi"/>
                <w:b/>
                <w:bCs/>
                <w:lang w:eastAsia="en-GB"/>
              </w:rPr>
            </w:pPr>
            <w:r>
              <w:rPr>
                <w:rFonts w:eastAsia="Times New Roman" w:cstheme="minorHAnsi"/>
                <w:b/>
                <w:bCs/>
                <w:lang w:eastAsia="en-GB"/>
              </w:rPr>
              <w:t xml:space="preserve">Comments </w:t>
            </w:r>
          </w:p>
          <w:p w14:paraId="1AA04F54" w14:textId="77777777" w:rsidR="00AF7983" w:rsidRPr="00926D1D" w:rsidRDefault="00AF7983" w:rsidP="00836222">
            <w:pPr>
              <w:jc w:val="both"/>
              <w:textAlignment w:val="baseline"/>
              <w:rPr>
                <w:rFonts w:eastAsia="Times New Roman" w:cstheme="minorHAnsi"/>
                <w:lang w:eastAsia="en-GB"/>
              </w:rPr>
            </w:pPr>
            <w:r w:rsidRPr="00926D1D">
              <w:rPr>
                <w:rFonts w:eastAsia="Times New Roman" w:cstheme="minorHAnsi"/>
                <w:lang w:eastAsia="en-GB"/>
              </w:rPr>
              <w:t xml:space="preserve">Patronella demonstrated excellent knowledge of the lesson topic, which was evident in her clear and confident delivery. The quality of the materials she used was very good, enhancing the overall learning experience. Her well-prepared slides, relevant examples, and structured </w:t>
            </w:r>
            <w:r w:rsidRPr="00926D1D">
              <w:rPr>
                <w:rFonts w:eastAsia="Times New Roman" w:cstheme="minorHAnsi"/>
                <w:lang w:eastAsia="en-GB"/>
              </w:rPr>
              <w:lastRenderedPageBreak/>
              <w:t xml:space="preserve">content ensured that all learners were engaged and could easily follow along. This thorough preparation and understanding of the subject matter helped students </w:t>
            </w:r>
            <w:r>
              <w:rPr>
                <w:rFonts w:eastAsia="Times New Roman" w:cstheme="minorHAnsi"/>
                <w:lang w:eastAsia="en-GB"/>
              </w:rPr>
              <w:t xml:space="preserve">to understand the topic </w:t>
            </w:r>
            <w:r w:rsidRPr="00926D1D">
              <w:rPr>
                <w:rFonts w:eastAsia="Times New Roman" w:cstheme="minorHAnsi"/>
                <w:lang w:eastAsia="en-GB"/>
              </w:rPr>
              <w:t xml:space="preserve">more effectively. </w:t>
            </w:r>
          </w:p>
          <w:p w14:paraId="130FFDAB" w14:textId="77777777" w:rsidR="00AF7983" w:rsidRDefault="00AF7983" w:rsidP="00A62D23">
            <w:pPr>
              <w:textAlignment w:val="baseline"/>
              <w:rPr>
                <w:rFonts w:eastAsia="Times New Roman" w:cstheme="minorHAnsi"/>
                <w:b/>
                <w:bCs/>
                <w:lang w:eastAsia="en-GB"/>
              </w:rPr>
            </w:pPr>
          </w:p>
          <w:p w14:paraId="67834CC7" w14:textId="77777777" w:rsidR="00AF7983" w:rsidRPr="00DD0383" w:rsidRDefault="00AF7983" w:rsidP="00A62D23">
            <w:pPr>
              <w:textAlignment w:val="baseline"/>
              <w:rPr>
                <w:rFonts w:eastAsia="Times New Roman" w:cstheme="minorHAnsi"/>
                <w:b/>
                <w:bCs/>
                <w:lang w:eastAsia="en-GB"/>
              </w:rPr>
            </w:pPr>
          </w:p>
        </w:tc>
      </w:tr>
      <w:tr w:rsidR="00AF7983" w:rsidRPr="00C73B39" w14:paraId="7A214458" w14:textId="77777777" w:rsidTr="00FE4FEE">
        <w:trPr>
          <w:trHeight w:val="659"/>
        </w:trPr>
        <w:tc>
          <w:tcPr>
            <w:tcW w:w="9016" w:type="dxa"/>
            <w:gridSpan w:val="2"/>
            <w:hideMark/>
          </w:tcPr>
          <w:p w14:paraId="3E2C6E63" w14:textId="77777777" w:rsidR="00AF7983" w:rsidRPr="00DD0383" w:rsidRDefault="00AF7983" w:rsidP="00A62D23">
            <w:pPr>
              <w:textAlignment w:val="baseline"/>
              <w:rPr>
                <w:rFonts w:eastAsia="Times New Roman" w:cstheme="minorHAnsi"/>
                <w:b/>
                <w:bCs/>
                <w:lang w:eastAsia="en-GB"/>
              </w:rPr>
            </w:pPr>
            <w:r w:rsidRPr="00DD0383">
              <w:rPr>
                <w:rFonts w:eastAsia="Times New Roman" w:cstheme="minorHAnsi"/>
                <w:b/>
                <w:bCs/>
                <w:lang w:eastAsia="en-GB"/>
              </w:rPr>
              <w:lastRenderedPageBreak/>
              <w:t>Professional values</w:t>
            </w:r>
          </w:p>
          <w:p w14:paraId="29DF648D" w14:textId="619298B1" w:rsidR="00AF7983" w:rsidRPr="00DD0383" w:rsidRDefault="00AF7983" w:rsidP="00FE4FEE">
            <w:pPr>
              <w:pStyle w:val="ListParagraph"/>
              <w:ind w:left="764"/>
              <w:textAlignment w:val="baseline"/>
              <w:rPr>
                <w:rFonts w:eastAsia="Times New Roman" w:cstheme="minorHAnsi"/>
                <w:lang w:eastAsia="en-GB"/>
              </w:rPr>
            </w:pPr>
          </w:p>
        </w:tc>
      </w:tr>
      <w:tr w:rsidR="00AF7983" w:rsidRPr="00C73B39" w14:paraId="18B644A0" w14:textId="77777777" w:rsidTr="00AF7983">
        <w:trPr>
          <w:trHeight w:val="435"/>
        </w:trPr>
        <w:tc>
          <w:tcPr>
            <w:tcW w:w="9016" w:type="dxa"/>
            <w:gridSpan w:val="2"/>
            <w:hideMark/>
          </w:tcPr>
          <w:p w14:paraId="6947DCFA" w14:textId="77777777" w:rsidR="00AF7983" w:rsidRDefault="00AF7983" w:rsidP="00A62D23">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04F54A26" w14:textId="77777777" w:rsidR="00AF7983" w:rsidRDefault="00AF7983" w:rsidP="00A62D23">
            <w:pPr>
              <w:textAlignment w:val="baseline"/>
              <w:rPr>
                <w:rFonts w:eastAsia="Times New Roman" w:cstheme="minorHAnsi"/>
                <w:b/>
                <w:bCs/>
                <w:lang w:eastAsia="en-GB"/>
              </w:rPr>
            </w:pPr>
          </w:p>
          <w:p w14:paraId="512A59C9" w14:textId="77777777" w:rsidR="00AF7983" w:rsidRDefault="00AF7983" w:rsidP="00836222">
            <w:pPr>
              <w:jc w:val="both"/>
              <w:textAlignment w:val="baseline"/>
              <w:rPr>
                <w:rFonts w:eastAsia="Times New Roman" w:cstheme="minorHAnsi"/>
                <w:b/>
                <w:bCs/>
                <w:lang w:eastAsia="en-GB"/>
              </w:rPr>
            </w:pPr>
            <w:r w:rsidRPr="00926D1D">
              <w:rPr>
                <w:rFonts w:eastAsia="Times New Roman" w:cstheme="minorHAnsi"/>
                <w:lang w:eastAsia="en-GB"/>
              </w:rPr>
              <w:t>Patronella's ability to connect the lesson content with real-world applications reinforced students' understanding</w:t>
            </w:r>
            <w:r>
              <w:rPr>
                <w:rFonts w:eastAsia="Times New Roman" w:cstheme="minorHAnsi"/>
                <w:lang w:eastAsia="en-GB"/>
              </w:rPr>
              <w:t xml:space="preserve">. </w:t>
            </w:r>
            <w:r w:rsidRPr="00C43803">
              <w:rPr>
                <w:rFonts w:eastAsia="Times New Roman" w:cstheme="minorHAnsi"/>
                <w:lang w:eastAsia="en-GB"/>
              </w:rPr>
              <w:t xml:space="preserve">Patronella established excellent rapport with her students, creating a welcoming and supportive classroom environment. Her approachable demeanor and genuine interest in student contributions encouraged active participation throughout the lesson. By fostering a sense of trust and respect, she made students feel comfortable sharing their thoughts and asking questions. Patronella's interactive teaching methods, including group discussions and formative feedback, further promoted student engagement. </w:t>
            </w:r>
          </w:p>
          <w:p w14:paraId="60C366E2" w14:textId="77777777" w:rsidR="00AF7983" w:rsidRDefault="00AF7983" w:rsidP="00836222">
            <w:pPr>
              <w:jc w:val="both"/>
              <w:textAlignment w:val="baseline"/>
              <w:rPr>
                <w:rFonts w:eastAsia="Times New Roman" w:cstheme="minorHAnsi"/>
                <w:b/>
                <w:bCs/>
                <w:lang w:eastAsia="en-GB"/>
              </w:rPr>
            </w:pPr>
          </w:p>
          <w:p w14:paraId="434ED766" w14:textId="77777777" w:rsidR="00AF7983" w:rsidRDefault="00AF7983" w:rsidP="00A62D23">
            <w:pPr>
              <w:textAlignment w:val="baseline"/>
              <w:rPr>
                <w:rFonts w:eastAsia="Times New Roman" w:cstheme="minorHAnsi"/>
                <w:b/>
                <w:bCs/>
                <w:lang w:eastAsia="en-GB"/>
              </w:rPr>
            </w:pPr>
          </w:p>
          <w:p w14:paraId="42AA4217" w14:textId="77777777" w:rsidR="00AF7983" w:rsidRPr="00C73B39" w:rsidRDefault="00AF7983" w:rsidP="00A62D23">
            <w:pPr>
              <w:textAlignment w:val="baseline"/>
              <w:rPr>
                <w:rFonts w:eastAsia="Times New Roman" w:cstheme="minorHAnsi"/>
                <w:b/>
                <w:bCs/>
                <w:lang w:eastAsia="en-GB"/>
              </w:rPr>
            </w:pPr>
          </w:p>
        </w:tc>
      </w:tr>
      <w:tr w:rsidR="00AF7983" w:rsidRPr="00C43803" w14:paraId="513CA2EA" w14:textId="77777777" w:rsidTr="00AF7983">
        <w:trPr>
          <w:trHeight w:val="3690"/>
        </w:trPr>
        <w:tc>
          <w:tcPr>
            <w:tcW w:w="9016" w:type="dxa"/>
            <w:gridSpan w:val="2"/>
            <w:hideMark/>
          </w:tcPr>
          <w:p w14:paraId="2373608E" w14:textId="77777777" w:rsidR="00AF7983" w:rsidRPr="00C73B39" w:rsidRDefault="00AF7983" w:rsidP="00A62D23">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1C4BE46E" w14:textId="77777777" w:rsidR="00AF7983" w:rsidRDefault="00AF7983" w:rsidP="00836222">
            <w:pPr>
              <w:pStyle w:val="ListParagraph"/>
              <w:numPr>
                <w:ilvl w:val="0"/>
                <w:numId w:val="20"/>
              </w:numPr>
              <w:spacing w:line="259" w:lineRule="auto"/>
              <w:jc w:val="both"/>
              <w:textAlignment w:val="baseline"/>
              <w:rPr>
                <w:rFonts w:eastAsia="Times New Roman" w:cstheme="minorHAnsi"/>
                <w:lang w:eastAsia="en-GB"/>
              </w:rPr>
            </w:pPr>
            <w:r>
              <w:rPr>
                <w:rFonts w:eastAsia="Times New Roman" w:cstheme="minorHAnsi"/>
                <w:lang w:eastAsia="en-GB"/>
              </w:rPr>
              <w:t xml:space="preserve">Patronella established rapport with her students and created a supportive learning environment. </w:t>
            </w:r>
          </w:p>
          <w:p w14:paraId="26871652" w14:textId="77777777" w:rsidR="00AF7983" w:rsidRDefault="00AF7983" w:rsidP="00836222">
            <w:pPr>
              <w:pStyle w:val="ListParagraph"/>
              <w:numPr>
                <w:ilvl w:val="0"/>
                <w:numId w:val="20"/>
              </w:numPr>
              <w:spacing w:line="259" w:lineRule="auto"/>
              <w:jc w:val="both"/>
              <w:textAlignment w:val="baseline"/>
              <w:rPr>
                <w:rFonts w:eastAsia="Times New Roman" w:cstheme="minorHAnsi"/>
                <w:lang w:eastAsia="en-GB"/>
              </w:rPr>
            </w:pPr>
            <w:r>
              <w:rPr>
                <w:rFonts w:eastAsia="Times New Roman" w:cstheme="minorHAnsi"/>
                <w:lang w:eastAsia="en-GB"/>
              </w:rPr>
              <w:t xml:space="preserve">Patronella’s teaching methods, including the question and answers technique as well as the group discussion ensured that students were actively engaged. </w:t>
            </w:r>
          </w:p>
          <w:p w14:paraId="277010C5" w14:textId="77777777" w:rsidR="00AF7983" w:rsidRDefault="00AF7983" w:rsidP="00836222">
            <w:pPr>
              <w:pStyle w:val="ListParagraph"/>
              <w:numPr>
                <w:ilvl w:val="0"/>
                <w:numId w:val="20"/>
              </w:numPr>
              <w:spacing w:line="259" w:lineRule="auto"/>
              <w:jc w:val="both"/>
              <w:textAlignment w:val="baseline"/>
              <w:rPr>
                <w:rFonts w:eastAsia="Times New Roman" w:cstheme="minorHAnsi"/>
                <w:lang w:eastAsia="en-GB"/>
              </w:rPr>
            </w:pPr>
            <w:r>
              <w:rPr>
                <w:rFonts w:eastAsia="Times New Roman" w:cstheme="minorHAnsi"/>
                <w:lang w:eastAsia="en-GB"/>
              </w:rPr>
              <w:t xml:space="preserve">The use of real life examples further enhanced students’ understanding of the lesson. </w:t>
            </w:r>
          </w:p>
          <w:p w14:paraId="11402C43" w14:textId="77777777" w:rsidR="00AF7983" w:rsidRPr="00C43803" w:rsidRDefault="00AF7983" w:rsidP="00836222">
            <w:pPr>
              <w:pStyle w:val="ListParagraph"/>
              <w:numPr>
                <w:ilvl w:val="0"/>
                <w:numId w:val="20"/>
              </w:numPr>
              <w:spacing w:line="259" w:lineRule="auto"/>
              <w:jc w:val="both"/>
              <w:textAlignment w:val="baseline"/>
              <w:rPr>
                <w:rFonts w:eastAsia="Times New Roman" w:cstheme="minorHAnsi"/>
                <w:lang w:eastAsia="en-GB"/>
              </w:rPr>
            </w:pPr>
            <w:r>
              <w:rPr>
                <w:rFonts w:eastAsia="Times New Roman" w:cstheme="minorHAnsi"/>
                <w:lang w:eastAsia="en-GB"/>
              </w:rPr>
              <w:t>Excellent manner of providing formative feedback.</w:t>
            </w:r>
          </w:p>
          <w:p w14:paraId="65EEBFE2" w14:textId="77777777" w:rsidR="00AF7983" w:rsidRPr="00C73B39" w:rsidRDefault="00AF7983" w:rsidP="00A62D23">
            <w:pPr>
              <w:textAlignment w:val="baseline"/>
              <w:rPr>
                <w:rFonts w:eastAsia="Times New Roman" w:cstheme="minorHAnsi"/>
                <w:lang w:eastAsia="en-GB"/>
              </w:rPr>
            </w:pPr>
            <w:r w:rsidRPr="00C73B39">
              <w:rPr>
                <w:rFonts w:eastAsia="Times New Roman" w:cstheme="minorHAnsi"/>
                <w:lang w:eastAsia="en-GB"/>
              </w:rPr>
              <w:t> </w:t>
            </w:r>
          </w:p>
          <w:p w14:paraId="13442E20" w14:textId="77777777" w:rsidR="00AF7983" w:rsidRPr="00C73B39" w:rsidRDefault="00AF7983" w:rsidP="00A62D23">
            <w:pPr>
              <w:textAlignment w:val="baseline"/>
              <w:rPr>
                <w:rFonts w:eastAsia="Times New Roman" w:cstheme="minorHAnsi"/>
                <w:lang w:eastAsia="en-GB"/>
              </w:rPr>
            </w:pPr>
            <w:r w:rsidRPr="00C73B39">
              <w:rPr>
                <w:rFonts w:eastAsia="Times New Roman" w:cstheme="minorHAnsi"/>
                <w:lang w:eastAsia="en-GB"/>
              </w:rPr>
              <w:t> </w:t>
            </w:r>
          </w:p>
          <w:p w14:paraId="39AA401E" w14:textId="77777777" w:rsidR="00AF7983" w:rsidRDefault="00AF7983" w:rsidP="00A62D23">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536A851B" w14:textId="77777777" w:rsidR="00AF7983" w:rsidRDefault="00AF7983" w:rsidP="00AF7983">
            <w:pPr>
              <w:pStyle w:val="ListParagraph"/>
              <w:numPr>
                <w:ilvl w:val="0"/>
                <w:numId w:val="21"/>
              </w:numPr>
              <w:spacing w:line="259" w:lineRule="auto"/>
              <w:textAlignment w:val="baseline"/>
              <w:rPr>
                <w:rFonts w:eastAsia="Times New Roman" w:cstheme="minorHAnsi"/>
                <w:lang w:eastAsia="en-GB"/>
              </w:rPr>
            </w:pPr>
            <w:r w:rsidRPr="00C43803">
              <w:rPr>
                <w:rFonts w:eastAsia="Times New Roman" w:cstheme="minorHAnsi"/>
                <w:lang w:eastAsia="en-GB"/>
              </w:rPr>
              <w:t>Patronella could utilize a range of</w:t>
            </w:r>
            <w:r>
              <w:rPr>
                <w:rFonts w:eastAsia="Times New Roman" w:cstheme="minorHAnsi"/>
                <w:lang w:eastAsia="en-GB"/>
              </w:rPr>
              <w:t xml:space="preserve"> other teaching methods, such as flipcharts to enhance students experience. </w:t>
            </w:r>
          </w:p>
          <w:p w14:paraId="38813E37" w14:textId="77777777" w:rsidR="00AF7983" w:rsidRPr="00C43803" w:rsidRDefault="00AF7983" w:rsidP="00AF7983">
            <w:pPr>
              <w:pStyle w:val="ListParagraph"/>
              <w:numPr>
                <w:ilvl w:val="0"/>
                <w:numId w:val="21"/>
              </w:numPr>
              <w:spacing w:line="259" w:lineRule="auto"/>
              <w:textAlignment w:val="baseline"/>
              <w:rPr>
                <w:rFonts w:eastAsia="Times New Roman" w:cstheme="minorHAnsi"/>
                <w:lang w:eastAsia="en-GB"/>
              </w:rPr>
            </w:pPr>
            <w:r>
              <w:rPr>
                <w:rFonts w:eastAsia="Times New Roman" w:cstheme="minorHAnsi"/>
                <w:lang w:eastAsia="en-GB"/>
              </w:rPr>
              <w:t xml:space="preserve">Quiter students can be nominated to provide examples in class or during group work. </w:t>
            </w:r>
          </w:p>
        </w:tc>
      </w:tr>
      <w:tr w:rsidR="00AF7983" w:rsidRPr="00C73B39" w14:paraId="5684CE7E" w14:textId="77777777" w:rsidTr="00AF7983">
        <w:trPr>
          <w:trHeight w:val="435"/>
        </w:trPr>
        <w:tc>
          <w:tcPr>
            <w:tcW w:w="9016" w:type="dxa"/>
            <w:gridSpan w:val="2"/>
            <w:hideMark/>
          </w:tcPr>
          <w:p w14:paraId="1E42CA2B" w14:textId="77777777" w:rsidR="00AF7983" w:rsidRPr="00C43803" w:rsidRDefault="00AF7983" w:rsidP="00A62D23">
            <w:pPr>
              <w:textAlignment w:val="baseline"/>
              <w:rPr>
                <w:rFonts w:eastAsia="Times New Roman" w:cstheme="minorHAnsi"/>
                <w:lang w:eastAsia="en-GB"/>
              </w:rPr>
            </w:pPr>
          </w:p>
          <w:p w14:paraId="0352A153" w14:textId="77777777" w:rsidR="00AF7983" w:rsidRPr="00C43803" w:rsidRDefault="00AF7983" w:rsidP="00A62D23">
            <w:pPr>
              <w:textAlignment w:val="baseline"/>
              <w:rPr>
                <w:rFonts w:eastAsia="Times New Roman" w:cstheme="minorHAnsi"/>
                <w:lang w:eastAsia="en-GB"/>
              </w:rPr>
            </w:pPr>
          </w:p>
          <w:p w14:paraId="1403AE7E" w14:textId="5EE067F3" w:rsidR="00AF7983" w:rsidRPr="00926D1D" w:rsidRDefault="00AF7983" w:rsidP="00A62D23">
            <w:pPr>
              <w:textAlignment w:val="baseline"/>
              <w:rPr>
                <w:rFonts w:eastAsia="Times New Roman" w:cstheme="minorHAnsi"/>
                <w:lang w:val="pt-PT" w:eastAsia="en-GB"/>
              </w:rPr>
            </w:pPr>
            <w:r w:rsidRPr="00926D1D">
              <w:rPr>
                <w:rFonts w:eastAsia="Times New Roman" w:cstheme="minorHAnsi"/>
                <w:b/>
                <w:bCs/>
                <w:lang w:val="pt-PT" w:eastAsia="en-GB"/>
              </w:rPr>
              <w:t xml:space="preserve">Observer </w:t>
            </w:r>
            <w:r w:rsidRPr="00C43803">
              <w:rPr>
                <w:rFonts w:eastAsia="Times New Roman" w:cstheme="minorHAnsi"/>
                <w:lang w:val="pt-PT" w:eastAsia="en-GB"/>
              </w:rPr>
              <w:t xml:space="preserve">...Dr Lizeta Demetriou                                                                         </w:t>
            </w:r>
            <w:r w:rsidRPr="00926D1D">
              <w:rPr>
                <w:rFonts w:eastAsia="Times New Roman" w:cstheme="minorHAnsi"/>
                <w:b/>
                <w:bCs/>
                <w:lang w:val="pt-PT" w:eastAsia="en-GB"/>
              </w:rPr>
              <w:t>Date </w:t>
            </w:r>
            <w:r w:rsidRPr="00926D1D">
              <w:rPr>
                <w:rFonts w:eastAsia="Times New Roman" w:cstheme="minorHAnsi"/>
                <w:lang w:val="pt-PT" w:eastAsia="en-GB"/>
              </w:rPr>
              <w:t> </w:t>
            </w:r>
            <w:r>
              <w:rPr>
                <w:rFonts w:eastAsia="Times New Roman" w:cstheme="minorHAnsi"/>
                <w:lang w:val="pt-PT" w:eastAsia="en-GB"/>
              </w:rPr>
              <w:t>07/03/2025</w:t>
            </w:r>
          </w:p>
          <w:p w14:paraId="6C49DA3C" w14:textId="77777777" w:rsidR="00AF7983" w:rsidRPr="00926D1D" w:rsidRDefault="00AF7983" w:rsidP="00A62D23">
            <w:pPr>
              <w:textAlignment w:val="baseline"/>
              <w:rPr>
                <w:rFonts w:eastAsia="Times New Roman" w:cstheme="minorHAnsi"/>
                <w:lang w:val="pt-PT" w:eastAsia="en-GB"/>
              </w:rPr>
            </w:pPr>
            <w:r w:rsidRPr="00926D1D">
              <w:rPr>
                <w:rFonts w:eastAsia="Times New Roman" w:cstheme="minorHAnsi"/>
                <w:lang w:val="pt-PT" w:eastAsia="en-GB"/>
              </w:rPr>
              <w:t> </w:t>
            </w:r>
          </w:p>
          <w:p w14:paraId="6846250F" w14:textId="412CC0E4" w:rsidR="00AF7983" w:rsidRPr="00926D1D" w:rsidRDefault="00AF7983" w:rsidP="00A62D23">
            <w:pPr>
              <w:textAlignment w:val="baseline"/>
              <w:rPr>
                <w:rFonts w:eastAsia="Times New Roman" w:cstheme="minorHAnsi"/>
                <w:lang w:val="pt-PT" w:eastAsia="en-GB"/>
              </w:rPr>
            </w:pPr>
            <w:r w:rsidRPr="00926D1D">
              <w:rPr>
                <w:rFonts w:eastAsia="Times New Roman" w:cstheme="minorHAnsi"/>
                <w:lang w:val="pt-PT" w:eastAsia="en-GB"/>
              </w:rPr>
              <w:t> </w:t>
            </w:r>
          </w:p>
          <w:p w14:paraId="660894A0" w14:textId="7617569C" w:rsidR="00AF7983" w:rsidRPr="00926D1D" w:rsidRDefault="00AF7983" w:rsidP="00A62D23">
            <w:pPr>
              <w:textAlignment w:val="baseline"/>
              <w:rPr>
                <w:rFonts w:eastAsia="Times New Roman" w:cstheme="minorHAnsi"/>
                <w:lang w:val="fr-FR" w:eastAsia="en-GB"/>
              </w:rPr>
            </w:pPr>
            <w:r w:rsidRPr="00926D1D">
              <w:rPr>
                <w:rFonts w:eastAsia="Times New Roman" w:cstheme="minorHAnsi"/>
                <w:b/>
                <w:bCs/>
                <w:lang w:val="fr-FR" w:eastAsia="en-GB"/>
              </w:rPr>
              <w:t>Observee  .......</w:t>
            </w:r>
            <w:r w:rsidR="00EE64AA">
              <w:rPr>
                <w:rFonts w:eastAsia="Times New Roman" w:cstheme="minorHAnsi"/>
                <w:b/>
                <w:bCs/>
                <w:lang w:val="fr-FR" w:eastAsia="en-GB"/>
              </w:rPr>
              <w:t>P.Gan</w:t>
            </w:r>
            <w:r w:rsidR="004F1DFF">
              <w:rPr>
                <w:rFonts w:eastAsia="Times New Roman" w:cstheme="minorHAnsi"/>
                <w:b/>
                <w:bCs/>
                <w:lang w:val="fr-FR" w:eastAsia="en-GB"/>
              </w:rPr>
              <w:t>za</w:t>
            </w:r>
            <w:r w:rsidRPr="00926D1D">
              <w:rPr>
                <w:rFonts w:eastAsia="Times New Roman" w:cstheme="minorHAnsi"/>
                <w:b/>
                <w:bCs/>
                <w:lang w:val="fr-FR" w:eastAsia="en-GB"/>
              </w:rPr>
              <w:t>..</w:t>
            </w:r>
            <w:r w:rsidR="00AC075D">
              <w:rPr>
                <w:noProof/>
              </w:rPr>
              <w:t xml:space="preserve"> </w:t>
            </w:r>
            <w:r w:rsidRPr="00926D1D">
              <w:rPr>
                <w:rFonts w:eastAsia="Times New Roman" w:cstheme="minorHAnsi"/>
                <w:b/>
                <w:bCs/>
                <w:lang w:val="fr-FR" w:eastAsia="en-GB"/>
              </w:rPr>
              <w:t>                                             </w:t>
            </w:r>
            <w:r>
              <w:rPr>
                <w:rFonts w:eastAsia="Times New Roman" w:cstheme="minorHAnsi"/>
                <w:b/>
                <w:bCs/>
                <w:lang w:val="fr-FR" w:eastAsia="en-GB"/>
              </w:rPr>
              <w:t xml:space="preserve">                       </w:t>
            </w:r>
            <w:r w:rsidRPr="00926D1D">
              <w:rPr>
                <w:rFonts w:eastAsia="Times New Roman" w:cstheme="minorHAnsi"/>
                <w:b/>
                <w:bCs/>
                <w:lang w:val="fr-FR" w:eastAsia="en-GB"/>
              </w:rPr>
              <w:t> </w:t>
            </w:r>
            <w:r w:rsidR="002212BB">
              <w:rPr>
                <w:rFonts w:eastAsia="Times New Roman" w:cstheme="minorHAnsi"/>
                <w:b/>
                <w:bCs/>
                <w:lang w:val="fr-FR" w:eastAsia="en-GB"/>
              </w:rPr>
              <w:t xml:space="preserve">               </w:t>
            </w:r>
            <w:r w:rsidRPr="00926D1D">
              <w:rPr>
                <w:rFonts w:eastAsia="Times New Roman" w:cstheme="minorHAnsi"/>
                <w:b/>
                <w:bCs/>
                <w:lang w:val="fr-FR" w:eastAsia="en-GB"/>
              </w:rPr>
              <w:t>  Date </w:t>
            </w:r>
            <w:r w:rsidRPr="00926D1D">
              <w:rPr>
                <w:rFonts w:eastAsia="Times New Roman" w:cstheme="minorHAnsi"/>
                <w:lang w:val="fr-FR" w:eastAsia="en-GB"/>
              </w:rPr>
              <w:t> </w:t>
            </w:r>
            <w:r>
              <w:rPr>
                <w:rFonts w:eastAsia="Times New Roman" w:cstheme="minorHAnsi"/>
                <w:lang w:val="fr-FR" w:eastAsia="en-GB"/>
              </w:rPr>
              <w:t xml:space="preserve"> 10/03/25</w:t>
            </w:r>
          </w:p>
          <w:p w14:paraId="723AB8B4" w14:textId="57C3A891" w:rsidR="00AF7983" w:rsidRPr="00926D1D" w:rsidRDefault="00AF7983" w:rsidP="00A62D23">
            <w:pPr>
              <w:textAlignment w:val="baseline"/>
              <w:rPr>
                <w:rFonts w:eastAsia="Times New Roman" w:cstheme="minorHAnsi"/>
                <w:lang w:val="fr-FR" w:eastAsia="en-GB"/>
              </w:rPr>
            </w:pPr>
            <w:r w:rsidRPr="00926D1D">
              <w:rPr>
                <w:rFonts w:eastAsia="Times New Roman" w:cstheme="minorHAnsi"/>
                <w:lang w:val="fr-FR" w:eastAsia="en-GB"/>
              </w:rPr>
              <w:t> </w:t>
            </w:r>
            <w:r w:rsidR="00AC075D">
              <w:rPr>
                <w:rFonts w:eastAsia="Times New Roman" w:cstheme="minorHAnsi"/>
                <w:lang w:val="fr-FR" w:eastAsia="en-GB"/>
              </w:rPr>
              <w:t xml:space="preserve">                             </w:t>
            </w:r>
            <w:r w:rsidR="00E8174F">
              <w:rPr>
                <w:noProof/>
              </w:rPr>
              <w:drawing>
                <wp:inline distT="0" distB="0" distL="0" distR="0" wp14:anchorId="0826AAD4" wp14:editId="6D4F015B">
                  <wp:extent cx="1219200" cy="561975"/>
                  <wp:effectExtent l="0" t="0" r="0" b="9525"/>
                  <wp:docPr id="652613392" name="Picture 1"/>
                  <wp:cNvGraphicFramePr/>
                  <a:graphic xmlns:a="http://schemas.openxmlformats.org/drawingml/2006/main">
                    <a:graphicData uri="http://schemas.openxmlformats.org/drawingml/2006/picture">
                      <pic:pic xmlns:pic="http://schemas.openxmlformats.org/drawingml/2006/picture">
                        <pic:nvPicPr>
                          <pic:cNvPr id="652613392" name="Picture 1"/>
                          <pic:cNvPicPr/>
                        </pic:nvPicPr>
                        <pic:blipFill>
                          <a:blip r:embed="rId14"/>
                          <a:srcRect l="30655" t="19763" r="39193" b="71247"/>
                          <a:stretch>
                            <a:fillRect/>
                          </a:stretch>
                        </pic:blipFill>
                        <pic:spPr>
                          <a:xfrm>
                            <a:off x="0" y="0"/>
                            <a:ext cx="1219200" cy="561975"/>
                          </a:xfrm>
                          <a:prstGeom prst="rect">
                            <a:avLst/>
                          </a:prstGeom>
                          <a:noFill/>
                          <a:ln>
                            <a:noFill/>
                            <a:prstDash/>
                          </a:ln>
                        </pic:spPr>
                      </pic:pic>
                    </a:graphicData>
                  </a:graphic>
                </wp:inline>
              </w:drawing>
            </w:r>
          </w:p>
          <w:p w14:paraId="4DE7F3E7" w14:textId="77777777" w:rsidR="00AF7983" w:rsidRPr="00C73B39" w:rsidRDefault="00AF7983" w:rsidP="00A62D23">
            <w:pPr>
              <w:textAlignment w:val="baseline"/>
              <w:rPr>
                <w:rFonts w:eastAsia="Times New Roman" w:cstheme="minorHAnsi"/>
                <w:lang w:eastAsia="en-GB"/>
              </w:rPr>
            </w:pPr>
            <w:r w:rsidRPr="00C73B39">
              <w:rPr>
                <w:rFonts w:eastAsia="Times New Roman" w:cstheme="minorHAnsi"/>
                <w:lang w:eastAsia="en-GB"/>
              </w:rPr>
              <w:t> </w:t>
            </w:r>
          </w:p>
        </w:tc>
      </w:tr>
    </w:tbl>
    <w:p w14:paraId="1A472582" w14:textId="77777777" w:rsidR="00D57969" w:rsidRDefault="00D57969" w:rsidP="00D57969">
      <w:pPr>
        <w:rPr>
          <w:rFonts w:ascii="Arial" w:hAnsi="Arial" w:cs="Arial"/>
          <w:sz w:val="28"/>
          <w:szCs w:val="28"/>
        </w:rPr>
      </w:pPr>
    </w:p>
    <w:p w14:paraId="576958A2" w14:textId="326FBACB" w:rsidR="006B57D4" w:rsidRPr="006B57D4" w:rsidRDefault="00E54CD6" w:rsidP="00AA442C">
      <w:pPr>
        <w:spacing w:after="0" w:line="480" w:lineRule="auto"/>
        <w:jc w:val="both"/>
        <w:rPr>
          <w:rFonts w:ascii="Arial" w:eastAsia="Times New Roman" w:hAnsi="Arial" w:cs="Arial"/>
          <w:lang w:eastAsia="en-GB"/>
        </w:rPr>
      </w:pPr>
      <w:r w:rsidRPr="00E54CD6">
        <w:rPr>
          <w:rFonts w:ascii="Arial" w:eastAsia="Times New Roman" w:hAnsi="Arial" w:cs="Arial"/>
          <w:kern w:val="0"/>
          <w:lang w:eastAsia="en-GB"/>
          <w14:ligatures w14:val="none"/>
        </w:rPr>
        <w:t xml:space="preserve">My teaching session on the importance of governance and quality in health and social care is covered in this reflective report. The framework Gibbs's (1998) reflective cycle will be used to analyse how Dr. Lizeta's observations have affected my instruction. </w:t>
      </w:r>
      <w:r w:rsidRPr="00E54CD6">
        <w:rPr>
          <w:rFonts w:ascii="Arial" w:eastAsia="Times New Roman" w:hAnsi="Arial" w:cs="Arial"/>
          <w:kern w:val="0"/>
          <w:lang w:eastAsia="en-GB"/>
          <w14:ligatures w14:val="none"/>
        </w:rPr>
        <w:br/>
      </w:r>
      <w:r w:rsidRPr="00E54CD6">
        <w:rPr>
          <w:rFonts w:ascii="Arial" w:eastAsia="Times New Roman" w:hAnsi="Arial" w:cs="Arial"/>
          <w:kern w:val="0"/>
          <w:lang w:eastAsia="en-GB"/>
          <w14:ligatures w14:val="none"/>
        </w:rPr>
        <w:lastRenderedPageBreak/>
        <w:t>My teaching methods, capacity to hold students' attention, presenting style, and the tools utilised during the session were the main areas of Dr. Lizeta's observation.</w:t>
      </w:r>
      <w:r w:rsidR="00C87F92">
        <w:rPr>
          <w:rFonts w:ascii="Arial" w:eastAsia="Times New Roman" w:hAnsi="Arial" w:cs="Arial"/>
          <w:kern w:val="0"/>
          <w:lang w:eastAsia="en-GB"/>
          <w14:ligatures w14:val="none"/>
        </w:rPr>
        <w:t xml:space="preserve"> The</w:t>
      </w:r>
      <w:r w:rsidR="00E27493">
        <w:rPr>
          <w:rFonts w:ascii="Arial" w:hAnsi="Arial" w:cs="Arial"/>
        </w:rPr>
        <w:t xml:space="preserve"> pedagog</w:t>
      </w:r>
      <w:r w:rsidR="004F2FB8">
        <w:rPr>
          <w:rFonts w:ascii="Arial" w:hAnsi="Arial" w:cs="Arial"/>
        </w:rPr>
        <w:t>ical approach</w:t>
      </w:r>
      <w:r w:rsidR="00E27493">
        <w:rPr>
          <w:rFonts w:ascii="Arial" w:hAnsi="Arial" w:cs="Arial"/>
        </w:rPr>
        <w:t xml:space="preserve"> </w:t>
      </w:r>
      <w:r w:rsidR="00427616">
        <w:rPr>
          <w:rFonts w:ascii="Arial" w:hAnsi="Arial" w:cs="Arial"/>
        </w:rPr>
        <w:t>included the use of</w:t>
      </w:r>
      <w:r w:rsidR="005F3628">
        <w:rPr>
          <w:rFonts w:ascii="Arial" w:hAnsi="Arial" w:cs="Arial"/>
        </w:rPr>
        <w:t xml:space="preserve"> digital technologies </w:t>
      </w:r>
      <w:r w:rsidR="00FC11A8">
        <w:rPr>
          <w:rFonts w:ascii="Arial" w:hAnsi="Arial" w:cs="Arial"/>
        </w:rPr>
        <w:t xml:space="preserve">and resources for learning such as Moodle, </w:t>
      </w:r>
      <w:r w:rsidR="00BD52C8">
        <w:rPr>
          <w:rFonts w:ascii="Arial" w:hAnsi="Arial" w:cs="Arial"/>
        </w:rPr>
        <w:t xml:space="preserve">quizzes on Kahoot, </w:t>
      </w:r>
      <w:r w:rsidR="000A187E">
        <w:rPr>
          <w:rFonts w:ascii="Arial" w:hAnsi="Arial" w:cs="Arial"/>
        </w:rPr>
        <w:t xml:space="preserve">interactive </w:t>
      </w:r>
      <w:r w:rsidR="00AE68DA">
        <w:rPr>
          <w:rFonts w:ascii="Arial" w:hAnsi="Arial" w:cs="Arial"/>
        </w:rPr>
        <w:t>whiteboard, videos and incorporated group discussions</w:t>
      </w:r>
      <w:r w:rsidR="00707D97">
        <w:rPr>
          <w:rFonts w:ascii="Arial" w:hAnsi="Arial" w:cs="Arial"/>
        </w:rPr>
        <w:t xml:space="preserve"> (</w:t>
      </w:r>
      <w:r w:rsidR="002F4438">
        <w:rPr>
          <w:rFonts w:ascii="Arial" w:hAnsi="Arial" w:cs="Arial"/>
        </w:rPr>
        <w:t xml:space="preserve">K2, </w:t>
      </w:r>
      <w:r w:rsidR="00707D97">
        <w:rPr>
          <w:rFonts w:ascii="Arial" w:hAnsi="Arial" w:cs="Arial"/>
        </w:rPr>
        <w:t>K4)</w:t>
      </w:r>
      <w:r w:rsidR="00AE68DA">
        <w:rPr>
          <w:rFonts w:ascii="Arial" w:hAnsi="Arial" w:cs="Arial"/>
        </w:rPr>
        <w:t xml:space="preserve">. </w:t>
      </w:r>
      <w:r w:rsidR="00B81B27">
        <w:rPr>
          <w:rFonts w:ascii="Arial" w:hAnsi="Arial" w:cs="Arial"/>
        </w:rPr>
        <w:t xml:space="preserve">Interactive sessions </w:t>
      </w:r>
      <w:r w:rsidR="006175E5">
        <w:rPr>
          <w:rFonts w:ascii="Arial" w:hAnsi="Arial" w:cs="Arial"/>
        </w:rPr>
        <w:t xml:space="preserve">promoted </w:t>
      </w:r>
      <w:r w:rsidR="00A27679">
        <w:rPr>
          <w:rFonts w:ascii="Arial" w:hAnsi="Arial" w:cs="Arial"/>
        </w:rPr>
        <w:t>student</w:t>
      </w:r>
      <w:r w:rsidR="006175E5">
        <w:rPr>
          <w:rFonts w:ascii="Arial" w:hAnsi="Arial" w:cs="Arial"/>
        </w:rPr>
        <w:t xml:space="preserve"> engagement</w:t>
      </w:r>
      <w:r w:rsidR="00A27679">
        <w:rPr>
          <w:rFonts w:ascii="Arial" w:hAnsi="Arial" w:cs="Arial"/>
        </w:rPr>
        <w:t>,</w:t>
      </w:r>
      <w:r w:rsidR="006175E5">
        <w:rPr>
          <w:rFonts w:ascii="Arial" w:hAnsi="Arial" w:cs="Arial"/>
        </w:rPr>
        <w:t xml:space="preserve"> </w:t>
      </w:r>
      <w:r w:rsidR="00DC5FB0">
        <w:rPr>
          <w:rFonts w:ascii="Arial" w:hAnsi="Arial" w:cs="Arial"/>
        </w:rPr>
        <w:t xml:space="preserve">ensuring all students were learning </w:t>
      </w:r>
      <w:r w:rsidR="007406E3">
        <w:rPr>
          <w:rFonts w:ascii="Arial" w:hAnsi="Arial" w:cs="Arial"/>
        </w:rPr>
        <w:t xml:space="preserve">(A2). </w:t>
      </w:r>
      <w:r w:rsidR="00796E9C">
        <w:rPr>
          <w:rFonts w:ascii="Arial" w:hAnsi="Arial" w:cs="Arial"/>
        </w:rPr>
        <w:t xml:space="preserve">Some </w:t>
      </w:r>
      <w:r w:rsidR="00A27679">
        <w:rPr>
          <w:rFonts w:ascii="Arial" w:hAnsi="Arial" w:cs="Arial"/>
        </w:rPr>
        <w:t>parts</w:t>
      </w:r>
      <w:r w:rsidR="00796E9C">
        <w:rPr>
          <w:rFonts w:ascii="Arial" w:hAnsi="Arial" w:cs="Arial"/>
        </w:rPr>
        <w:t xml:space="preserve"> of the lesson were </w:t>
      </w:r>
      <w:r w:rsidR="00796E9C" w:rsidRPr="00796E9C">
        <w:rPr>
          <w:rFonts w:ascii="Arial" w:eastAsia="Times New Roman" w:hAnsi="Arial" w:cs="Arial"/>
          <w:lang w:eastAsia="en-GB"/>
        </w:rPr>
        <w:t xml:space="preserve">question-and-answer sessions, and </w:t>
      </w:r>
      <w:r w:rsidR="00796E9C">
        <w:rPr>
          <w:rFonts w:ascii="Arial" w:eastAsia="Times New Roman" w:hAnsi="Arial" w:cs="Arial"/>
          <w:lang w:eastAsia="en-GB"/>
        </w:rPr>
        <w:t xml:space="preserve">I provided </w:t>
      </w:r>
      <w:r w:rsidR="00796E9C" w:rsidRPr="00796E9C">
        <w:rPr>
          <w:rFonts w:ascii="Arial" w:eastAsia="Times New Roman" w:hAnsi="Arial" w:cs="Arial"/>
          <w:lang w:eastAsia="en-GB"/>
        </w:rPr>
        <w:t>formative feedback</w:t>
      </w:r>
      <w:r w:rsidR="00A27679">
        <w:rPr>
          <w:rFonts w:ascii="Arial" w:eastAsia="Times New Roman" w:hAnsi="Arial" w:cs="Arial"/>
          <w:lang w:eastAsia="en-GB"/>
        </w:rPr>
        <w:t xml:space="preserve"> (A3). </w:t>
      </w:r>
      <w:r w:rsidR="00D80C82" w:rsidRPr="00D80C82">
        <w:rPr>
          <w:rFonts w:ascii="Arial" w:eastAsia="Times New Roman" w:hAnsi="Arial" w:cs="Arial"/>
          <w:lang w:eastAsia="en-GB"/>
        </w:rPr>
        <w:t xml:space="preserve">According to Pepple (2022), student involvement reflects their educational experiences and is a key factor in their performance in higher education. It </w:t>
      </w:r>
      <w:r w:rsidR="00130BD0">
        <w:rPr>
          <w:rFonts w:ascii="Arial" w:eastAsia="Times New Roman" w:hAnsi="Arial" w:cs="Arial"/>
          <w:lang w:eastAsia="en-GB"/>
        </w:rPr>
        <w:t>concerns</w:t>
      </w:r>
      <w:r w:rsidR="00D80C82" w:rsidRPr="00D80C82">
        <w:rPr>
          <w:rFonts w:ascii="Arial" w:eastAsia="Times New Roman" w:hAnsi="Arial" w:cs="Arial"/>
          <w:lang w:eastAsia="en-GB"/>
        </w:rPr>
        <w:t xml:space="preserve"> learning, tenacity, contentment, and academic achievement (Kahu and Nelson, 2018).</w:t>
      </w:r>
      <w:r w:rsidR="003D2CAB">
        <w:rPr>
          <w:rFonts w:ascii="Arial" w:eastAsia="Times New Roman" w:hAnsi="Arial" w:cs="Arial"/>
          <w:lang w:eastAsia="en-GB"/>
        </w:rPr>
        <w:t xml:space="preserve"> </w:t>
      </w:r>
      <w:r w:rsidR="00D57969">
        <w:rPr>
          <w:rFonts w:ascii="Arial" w:hAnsi="Arial" w:cs="Arial"/>
        </w:rPr>
        <w:t xml:space="preserve">My teaching approach </w:t>
      </w:r>
      <w:r w:rsidR="00865660">
        <w:rPr>
          <w:rFonts w:ascii="Arial" w:hAnsi="Arial" w:cs="Arial"/>
        </w:rPr>
        <w:t>effectively created</w:t>
      </w:r>
      <w:r w:rsidR="00D57969">
        <w:rPr>
          <w:rFonts w:ascii="Arial" w:hAnsi="Arial" w:cs="Arial"/>
        </w:rPr>
        <w:t xml:space="preserve"> a positive learning environment as </w:t>
      </w:r>
      <w:r w:rsidR="005D5324">
        <w:rPr>
          <w:rFonts w:ascii="Arial" w:hAnsi="Arial" w:cs="Arial"/>
        </w:rPr>
        <w:t>I</w:t>
      </w:r>
      <w:r w:rsidR="00D57969">
        <w:rPr>
          <w:rFonts w:ascii="Arial" w:hAnsi="Arial" w:cs="Arial"/>
        </w:rPr>
        <w:t xml:space="preserve"> was confident in delivering the session</w:t>
      </w:r>
      <w:r w:rsidR="005D5324">
        <w:rPr>
          <w:rFonts w:ascii="Arial" w:hAnsi="Arial" w:cs="Arial"/>
        </w:rPr>
        <w:t>,</w:t>
      </w:r>
      <w:r w:rsidR="00D57969">
        <w:rPr>
          <w:rFonts w:ascii="Arial" w:hAnsi="Arial" w:cs="Arial"/>
        </w:rPr>
        <w:t xml:space="preserve"> as the topic was one of my </w:t>
      </w:r>
      <w:r w:rsidR="00604CE8">
        <w:rPr>
          <w:rFonts w:ascii="Arial" w:hAnsi="Arial" w:cs="Arial"/>
        </w:rPr>
        <w:t xml:space="preserve">areas of </w:t>
      </w:r>
      <w:r w:rsidR="00D57969">
        <w:rPr>
          <w:rFonts w:ascii="Arial" w:hAnsi="Arial" w:cs="Arial"/>
        </w:rPr>
        <w:t>expertise (A</w:t>
      </w:r>
      <w:r w:rsidR="0045778C">
        <w:rPr>
          <w:rFonts w:ascii="Arial" w:hAnsi="Arial" w:cs="Arial"/>
        </w:rPr>
        <w:t>5</w:t>
      </w:r>
      <w:r w:rsidR="00D57969">
        <w:rPr>
          <w:rFonts w:ascii="Arial" w:hAnsi="Arial" w:cs="Arial"/>
        </w:rPr>
        <w:t xml:space="preserve">). </w:t>
      </w:r>
      <w:r w:rsidR="00BF4C0D">
        <w:rPr>
          <w:rFonts w:ascii="Arial" w:hAnsi="Arial" w:cs="Arial"/>
        </w:rPr>
        <w:t xml:space="preserve">This was achieved through lesson preparations, </w:t>
      </w:r>
      <w:r w:rsidR="00B53F45" w:rsidRPr="00B53F45">
        <w:rPr>
          <w:rFonts w:ascii="Arial" w:hAnsi="Arial" w:cs="Arial"/>
        </w:rPr>
        <w:t xml:space="preserve">reading and making use of published literature </w:t>
      </w:r>
      <w:r w:rsidR="007738D1">
        <w:rPr>
          <w:rFonts w:ascii="Arial" w:hAnsi="Arial" w:cs="Arial"/>
        </w:rPr>
        <w:t>(V3).</w:t>
      </w:r>
      <w:r w:rsidR="00D15F22">
        <w:rPr>
          <w:rFonts w:ascii="Arial" w:hAnsi="Arial" w:cs="Arial"/>
        </w:rPr>
        <w:t xml:space="preserve"> </w:t>
      </w:r>
      <w:r w:rsidR="00D57969">
        <w:rPr>
          <w:rFonts w:ascii="Arial" w:hAnsi="Arial" w:cs="Arial"/>
        </w:rPr>
        <w:t xml:space="preserve">However, there are always areas </w:t>
      </w:r>
      <w:r w:rsidR="00305399">
        <w:rPr>
          <w:rFonts w:ascii="Arial" w:hAnsi="Arial" w:cs="Arial"/>
        </w:rPr>
        <w:t xml:space="preserve">for improvement, such as identifying quiet students </w:t>
      </w:r>
      <w:r w:rsidR="00797EFB">
        <w:rPr>
          <w:rFonts w:ascii="Arial" w:hAnsi="Arial" w:cs="Arial"/>
        </w:rPr>
        <w:t xml:space="preserve">early </w:t>
      </w:r>
      <w:r w:rsidR="00434B8B">
        <w:rPr>
          <w:rFonts w:ascii="Arial" w:hAnsi="Arial" w:cs="Arial"/>
        </w:rPr>
        <w:t xml:space="preserve">and </w:t>
      </w:r>
      <w:r w:rsidR="00CA454D">
        <w:rPr>
          <w:rFonts w:ascii="Arial" w:hAnsi="Arial" w:cs="Arial"/>
        </w:rPr>
        <w:t>including</w:t>
      </w:r>
      <w:r w:rsidR="009B4D3B">
        <w:rPr>
          <w:rFonts w:ascii="Arial" w:hAnsi="Arial" w:cs="Arial"/>
        </w:rPr>
        <w:t xml:space="preserve"> them in discussions</w:t>
      </w:r>
      <w:r w:rsidR="00FE0113">
        <w:rPr>
          <w:rFonts w:ascii="Arial" w:hAnsi="Arial" w:cs="Arial"/>
        </w:rPr>
        <w:t xml:space="preserve"> and group tasks</w:t>
      </w:r>
      <w:r w:rsidR="009B4D3B">
        <w:rPr>
          <w:rFonts w:ascii="Arial" w:hAnsi="Arial" w:cs="Arial"/>
        </w:rPr>
        <w:t>.</w:t>
      </w:r>
      <w:r w:rsidR="00797EFB">
        <w:rPr>
          <w:rFonts w:ascii="Arial" w:hAnsi="Arial" w:cs="Arial"/>
        </w:rPr>
        <w:t xml:space="preserve"> </w:t>
      </w:r>
      <w:r w:rsidR="00797EFB" w:rsidRPr="00797EFB">
        <w:rPr>
          <w:rFonts w:ascii="Arial" w:eastAsia="Times New Roman" w:hAnsi="Arial" w:cs="Arial"/>
          <w:lang w:eastAsia="en-GB"/>
        </w:rPr>
        <w:t>This approach aligns with educational research that emphasi</w:t>
      </w:r>
      <w:r w:rsidR="009B4D3B">
        <w:rPr>
          <w:rFonts w:ascii="Arial" w:eastAsia="Times New Roman" w:hAnsi="Arial" w:cs="Arial"/>
          <w:lang w:eastAsia="en-GB"/>
        </w:rPr>
        <w:t>s</w:t>
      </w:r>
      <w:r w:rsidR="00797EFB" w:rsidRPr="00797EFB">
        <w:rPr>
          <w:rFonts w:ascii="Arial" w:eastAsia="Times New Roman" w:hAnsi="Arial" w:cs="Arial"/>
          <w:lang w:eastAsia="en-GB"/>
        </w:rPr>
        <w:t>es the importance of interactive teaching methods in promoting active learning and student involvement</w:t>
      </w:r>
      <w:r w:rsidR="00CA0259">
        <w:rPr>
          <w:rFonts w:ascii="Arial" w:eastAsia="Times New Roman" w:hAnsi="Arial" w:cs="Arial"/>
          <w:lang w:eastAsia="en-GB"/>
        </w:rPr>
        <w:t xml:space="preserve"> (V2)</w:t>
      </w:r>
      <w:r w:rsidR="00797EFB" w:rsidRPr="00797EFB">
        <w:rPr>
          <w:rFonts w:ascii="Arial" w:eastAsia="Times New Roman" w:hAnsi="Arial" w:cs="Arial"/>
          <w:lang w:eastAsia="en-GB"/>
        </w:rPr>
        <w:t>.</w:t>
      </w:r>
      <w:r w:rsidR="00E030D5">
        <w:rPr>
          <w:rFonts w:ascii="Arial" w:eastAsia="Times New Roman" w:hAnsi="Arial" w:cs="Arial"/>
          <w:lang w:eastAsia="en-GB"/>
        </w:rPr>
        <w:t xml:space="preserve"> </w:t>
      </w:r>
      <w:r w:rsidR="006B57D4" w:rsidRPr="006B57D4">
        <w:rPr>
          <w:rFonts w:ascii="Arial" w:eastAsia="Times New Roman" w:hAnsi="Arial" w:cs="Arial"/>
          <w:lang w:eastAsia="en-GB"/>
        </w:rPr>
        <w:t>Given this knowledge, I am able to identify my areas of strength and growth. Although my method of instruction fosters a supportive learning atmosphere, there is room for improvement in the following areas:</w:t>
      </w:r>
    </w:p>
    <w:p w14:paraId="03166DA5" w14:textId="3DF3552A" w:rsidR="00A4553D" w:rsidRPr="005F18AA" w:rsidRDefault="008F4C2E" w:rsidP="00AA442C">
      <w:pPr>
        <w:pStyle w:val="ListParagraph"/>
        <w:numPr>
          <w:ilvl w:val="0"/>
          <w:numId w:val="8"/>
        </w:numPr>
        <w:spacing w:line="480" w:lineRule="auto"/>
        <w:jc w:val="both"/>
        <w:textAlignment w:val="baseline"/>
        <w:rPr>
          <w:rFonts w:ascii="Arial" w:eastAsia="Times New Roman" w:hAnsi="Arial" w:cs="Arial"/>
          <w:lang w:eastAsia="en-GB"/>
        </w:rPr>
      </w:pPr>
      <w:r>
        <w:rPr>
          <w:rFonts w:ascii="Arial" w:eastAsia="Times New Roman" w:hAnsi="Arial" w:cs="Arial"/>
          <w:lang w:eastAsia="en-GB"/>
        </w:rPr>
        <w:t xml:space="preserve">I </w:t>
      </w:r>
      <w:r w:rsidR="00A4553D" w:rsidRPr="005F18AA">
        <w:rPr>
          <w:rFonts w:ascii="Arial" w:eastAsia="Times New Roman" w:hAnsi="Arial" w:cs="Arial"/>
          <w:lang w:eastAsia="en-GB"/>
        </w:rPr>
        <w:t>could utili</w:t>
      </w:r>
      <w:r>
        <w:rPr>
          <w:rFonts w:ascii="Arial" w:eastAsia="Times New Roman" w:hAnsi="Arial" w:cs="Arial"/>
          <w:lang w:eastAsia="en-GB"/>
        </w:rPr>
        <w:t>s</w:t>
      </w:r>
      <w:r w:rsidR="00A4553D" w:rsidRPr="005F18AA">
        <w:rPr>
          <w:rFonts w:ascii="Arial" w:eastAsia="Times New Roman" w:hAnsi="Arial" w:cs="Arial"/>
          <w:lang w:eastAsia="en-GB"/>
        </w:rPr>
        <w:t xml:space="preserve">e a range of other teaching methods, such as flipcharts to enhance students experience. </w:t>
      </w:r>
    </w:p>
    <w:p w14:paraId="12207ADF" w14:textId="0E790200" w:rsidR="00A4553D" w:rsidRPr="005F18AA" w:rsidRDefault="00A4553D" w:rsidP="00AA442C">
      <w:pPr>
        <w:pStyle w:val="ListParagraph"/>
        <w:numPr>
          <w:ilvl w:val="0"/>
          <w:numId w:val="8"/>
        </w:numPr>
        <w:spacing w:after="0" w:line="480" w:lineRule="auto"/>
        <w:jc w:val="both"/>
        <w:rPr>
          <w:rFonts w:ascii="Arial" w:hAnsi="Arial" w:cs="Arial"/>
        </w:rPr>
      </w:pPr>
      <w:r w:rsidRPr="005F18AA">
        <w:rPr>
          <w:rFonts w:ascii="Arial" w:eastAsia="Times New Roman" w:hAnsi="Arial" w:cs="Arial"/>
          <w:lang w:eastAsia="en-GB"/>
        </w:rPr>
        <w:t>Quiter students can be nominated to provide examples in class or during group work.</w:t>
      </w:r>
    </w:p>
    <w:p w14:paraId="7DA6723C" w14:textId="77777777" w:rsidR="00D57969" w:rsidRPr="002443D3" w:rsidRDefault="00D57969" w:rsidP="00D57969">
      <w:pPr>
        <w:pStyle w:val="Heading3"/>
        <w:rPr>
          <w:u w:val="single"/>
        </w:rPr>
      </w:pPr>
      <w:bookmarkStart w:id="25" w:name="_Toc134522917"/>
      <w:bookmarkStart w:id="26" w:name="_Toc164800608"/>
      <w:bookmarkStart w:id="27" w:name="_Toc196856033"/>
      <w:r w:rsidRPr="002443D3">
        <w:rPr>
          <w:u w:val="single"/>
        </w:rPr>
        <w:lastRenderedPageBreak/>
        <w:t>Reference</w:t>
      </w:r>
      <w:bookmarkEnd w:id="25"/>
      <w:bookmarkEnd w:id="26"/>
      <w:bookmarkEnd w:id="27"/>
    </w:p>
    <w:p w14:paraId="4C9AA521" w14:textId="7113A374" w:rsidR="00D57969" w:rsidRPr="00DC6596" w:rsidRDefault="00D57969" w:rsidP="000F320A">
      <w:pPr>
        <w:jc w:val="both"/>
        <w:rPr>
          <w:rFonts w:ascii="Arial" w:hAnsi="Arial" w:cs="Arial"/>
        </w:rPr>
      </w:pPr>
      <w:r w:rsidRPr="00DC6596">
        <w:rPr>
          <w:rFonts w:ascii="Arial" w:hAnsi="Arial" w:cs="Arial"/>
        </w:rPr>
        <w:t xml:space="preserve">Gibbs, G. </w:t>
      </w:r>
      <w:r w:rsidR="003E0A52">
        <w:rPr>
          <w:rFonts w:ascii="Arial" w:hAnsi="Arial" w:cs="Arial"/>
        </w:rPr>
        <w:t>(</w:t>
      </w:r>
      <w:r w:rsidRPr="00DC6596">
        <w:rPr>
          <w:rFonts w:ascii="Arial" w:hAnsi="Arial" w:cs="Arial"/>
        </w:rPr>
        <w:t>1998</w:t>
      </w:r>
      <w:r w:rsidR="003E0A52">
        <w:rPr>
          <w:rFonts w:ascii="Arial" w:hAnsi="Arial" w:cs="Arial"/>
        </w:rPr>
        <w:t>)</w:t>
      </w:r>
      <w:r w:rsidRPr="00DC6596">
        <w:rPr>
          <w:rFonts w:ascii="Arial" w:hAnsi="Arial" w:cs="Arial"/>
        </w:rPr>
        <w:t>. Learning by doing: A guide to teaching and learning methods. London: Further Education Unit. Oxford Polytechnic: Oxford.</w:t>
      </w:r>
    </w:p>
    <w:p w14:paraId="19D1B0BE" w14:textId="5C29BA06" w:rsidR="00842CFB" w:rsidRDefault="00842CFB" w:rsidP="000F320A">
      <w:pPr>
        <w:jc w:val="both"/>
        <w:rPr>
          <w:rFonts w:ascii="Arial" w:hAnsi="Arial" w:cs="Arial"/>
        </w:rPr>
      </w:pPr>
      <w:r w:rsidRPr="00842CFB">
        <w:rPr>
          <w:rFonts w:ascii="Arial" w:hAnsi="Arial" w:cs="Arial"/>
        </w:rPr>
        <w:t xml:space="preserve">Kahu, E.R. and Nelson, K., </w:t>
      </w:r>
      <w:r w:rsidR="003E0A52">
        <w:rPr>
          <w:rFonts w:ascii="Arial" w:hAnsi="Arial" w:cs="Arial"/>
        </w:rPr>
        <w:t>(</w:t>
      </w:r>
      <w:r w:rsidRPr="00842CFB">
        <w:rPr>
          <w:rFonts w:ascii="Arial" w:hAnsi="Arial" w:cs="Arial"/>
        </w:rPr>
        <w:t>2018</w:t>
      </w:r>
      <w:r w:rsidR="003E0A52">
        <w:rPr>
          <w:rFonts w:ascii="Arial" w:hAnsi="Arial" w:cs="Arial"/>
        </w:rPr>
        <w:t>)</w:t>
      </w:r>
      <w:r w:rsidRPr="00842CFB">
        <w:rPr>
          <w:rFonts w:ascii="Arial" w:hAnsi="Arial" w:cs="Arial"/>
        </w:rPr>
        <w:t>. Student engagement in the educational interface: Understanding the mechanisms of student success. </w:t>
      </w:r>
      <w:r w:rsidRPr="00842CFB">
        <w:rPr>
          <w:rFonts w:ascii="Arial" w:hAnsi="Arial" w:cs="Arial"/>
          <w:i/>
          <w:iCs/>
        </w:rPr>
        <w:t>Higher education research &amp; development</w:t>
      </w:r>
      <w:r w:rsidRPr="00842CFB">
        <w:rPr>
          <w:rFonts w:ascii="Arial" w:hAnsi="Arial" w:cs="Arial"/>
        </w:rPr>
        <w:t>, </w:t>
      </w:r>
      <w:r w:rsidRPr="00842CFB">
        <w:rPr>
          <w:rFonts w:ascii="Arial" w:hAnsi="Arial" w:cs="Arial"/>
          <w:i/>
          <w:iCs/>
        </w:rPr>
        <w:t>37</w:t>
      </w:r>
      <w:r w:rsidRPr="00842CFB">
        <w:rPr>
          <w:rFonts w:ascii="Arial" w:hAnsi="Arial" w:cs="Arial"/>
        </w:rPr>
        <w:t>(1), pp.58-71.</w:t>
      </w:r>
    </w:p>
    <w:p w14:paraId="37B3AC41" w14:textId="334D66BA" w:rsidR="00DF240A" w:rsidRPr="00842CFB" w:rsidRDefault="00DF240A" w:rsidP="000F320A">
      <w:pPr>
        <w:jc w:val="both"/>
        <w:rPr>
          <w:rFonts w:ascii="Arial" w:hAnsi="Arial" w:cs="Arial"/>
        </w:rPr>
      </w:pPr>
      <w:r w:rsidRPr="00DF240A">
        <w:rPr>
          <w:rFonts w:ascii="Arial" w:hAnsi="Arial" w:cs="Arial"/>
        </w:rPr>
        <w:t xml:space="preserve">Pepple, D.G., </w:t>
      </w:r>
      <w:r w:rsidR="003E0A52">
        <w:rPr>
          <w:rFonts w:ascii="Arial" w:hAnsi="Arial" w:cs="Arial"/>
        </w:rPr>
        <w:t>(2</w:t>
      </w:r>
      <w:r w:rsidRPr="00DF240A">
        <w:rPr>
          <w:rFonts w:ascii="Arial" w:hAnsi="Arial" w:cs="Arial"/>
        </w:rPr>
        <w:t>022</w:t>
      </w:r>
      <w:r w:rsidR="003E0A52">
        <w:rPr>
          <w:rFonts w:ascii="Arial" w:hAnsi="Arial" w:cs="Arial"/>
        </w:rPr>
        <w:t>)</w:t>
      </w:r>
      <w:r w:rsidRPr="00DF240A">
        <w:rPr>
          <w:rFonts w:ascii="Arial" w:hAnsi="Arial" w:cs="Arial"/>
        </w:rPr>
        <w:t>. An ecological perspective of student engagement through digital technology: Practical application and implications. </w:t>
      </w:r>
      <w:r w:rsidRPr="00DF240A">
        <w:rPr>
          <w:rFonts w:ascii="Arial" w:hAnsi="Arial" w:cs="Arial"/>
          <w:i/>
          <w:iCs/>
        </w:rPr>
        <w:t>British Educational Research Journal</w:t>
      </w:r>
      <w:r w:rsidRPr="00DF240A">
        <w:rPr>
          <w:rFonts w:ascii="Arial" w:hAnsi="Arial" w:cs="Arial"/>
        </w:rPr>
        <w:t>, </w:t>
      </w:r>
      <w:r w:rsidRPr="00DF240A">
        <w:rPr>
          <w:rFonts w:ascii="Arial" w:hAnsi="Arial" w:cs="Arial"/>
          <w:i/>
          <w:iCs/>
        </w:rPr>
        <w:t>48</w:t>
      </w:r>
      <w:r w:rsidRPr="00DF240A">
        <w:rPr>
          <w:rFonts w:ascii="Arial" w:hAnsi="Arial" w:cs="Arial"/>
        </w:rPr>
        <w:t>(6), pp.1216-1231.</w:t>
      </w:r>
    </w:p>
    <w:p w14:paraId="7C5DD314" w14:textId="77777777" w:rsidR="00842CFB" w:rsidRDefault="00842CFB" w:rsidP="00D57969">
      <w:pPr>
        <w:rPr>
          <w:rFonts w:ascii="Arial" w:hAnsi="Arial" w:cs="Arial"/>
          <w:sz w:val="28"/>
          <w:szCs w:val="28"/>
        </w:rPr>
      </w:pPr>
    </w:p>
    <w:p w14:paraId="5D5411F7" w14:textId="5C745D01" w:rsidR="00984840" w:rsidRPr="00342952" w:rsidRDefault="00984840" w:rsidP="00984840">
      <w:pPr>
        <w:pStyle w:val="Heading2"/>
        <w:rPr>
          <w:rStyle w:val="IntenseReference"/>
          <w:b w:val="0"/>
          <w:bCs w:val="0"/>
          <w:smallCaps w:val="0"/>
        </w:rPr>
      </w:pPr>
      <w:bookmarkStart w:id="28" w:name="_Toc196856034"/>
      <w:r w:rsidRPr="00342952">
        <w:rPr>
          <w:rStyle w:val="IntenseReference"/>
        </w:rPr>
        <w:t xml:space="preserve">PGCert tHE  Observation Form </w:t>
      </w:r>
      <w:r>
        <w:rPr>
          <w:rStyle w:val="IntenseReference"/>
        </w:rPr>
        <w:t>(2)</w:t>
      </w:r>
      <w:bookmarkEnd w:id="28"/>
    </w:p>
    <w:p w14:paraId="7D421A27" w14:textId="77777777" w:rsidR="00984840" w:rsidRDefault="00984840" w:rsidP="00984840">
      <w:pPr>
        <w:pStyle w:val="Heading3"/>
        <w:rPr>
          <w:rStyle w:val="IntenseReference"/>
        </w:rPr>
      </w:pPr>
      <w:bookmarkStart w:id="29" w:name="_Toc196856035"/>
      <w:r w:rsidRPr="00FA5A5F">
        <w:rPr>
          <w:rStyle w:val="IntenseReference"/>
        </w:rPr>
        <w:t>Reflective report</w:t>
      </w:r>
      <w:bookmarkEnd w:id="29"/>
      <w:r w:rsidRPr="00FA5A5F">
        <w:rPr>
          <w:rStyle w:val="IntenseReference"/>
        </w:rPr>
        <w:t xml:space="preserve"> </w:t>
      </w:r>
    </w:p>
    <w:p w14:paraId="28ABAE8D" w14:textId="77777777" w:rsidR="00984840" w:rsidRDefault="00984840" w:rsidP="00D57969">
      <w:pPr>
        <w:rPr>
          <w:rFonts w:ascii="Arial" w:hAnsi="Arial" w:cs="Arial"/>
          <w:sz w:val="28"/>
          <w:szCs w:val="28"/>
        </w:rPr>
      </w:pPr>
    </w:p>
    <w:tbl>
      <w:tblPr>
        <w:tblStyle w:val="TableGrid2"/>
        <w:tblW w:w="0" w:type="auto"/>
        <w:tblLook w:val="04A0" w:firstRow="1" w:lastRow="0" w:firstColumn="1" w:lastColumn="0" w:noHBand="0" w:noVBand="1"/>
      </w:tblPr>
      <w:tblGrid>
        <w:gridCol w:w="4217"/>
        <w:gridCol w:w="4799"/>
      </w:tblGrid>
      <w:tr w:rsidR="00984840" w:rsidRPr="00984840" w14:paraId="44E68C3D" w14:textId="77777777" w:rsidTr="00A62D23">
        <w:tc>
          <w:tcPr>
            <w:tcW w:w="4508" w:type="dxa"/>
            <w:shd w:val="clear" w:color="auto" w:fill="F2CEED" w:themeFill="accent5" w:themeFillTint="33"/>
          </w:tcPr>
          <w:p w14:paraId="104043A7" w14:textId="77777777" w:rsidR="00984840" w:rsidRPr="00984840" w:rsidRDefault="00984840" w:rsidP="00984840">
            <w:pPr>
              <w:spacing w:line="259" w:lineRule="auto"/>
              <w:textAlignment w:val="baseline"/>
              <w:rPr>
                <w:rFonts w:eastAsia="Times New Roman" w:cstheme="minorHAnsi"/>
                <w:b/>
                <w:bCs/>
                <w:color w:val="000000" w:themeColor="text1"/>
                <w:lang w:eastAsia="en-GB"/>
              </w:rPr>
            </w:pPr>
            <w:r w:rsidRPr="00984840">
              <w:rPr>
                <w:rFonts w:eastAsia="Times New Roman" w:cstheme="minorHAnsi"/>
                <w:b/>
                <w:bCs/>
                <w:color w:val="000000" w:themeColor="text1"/>
                <w:lang w:eastAsia="en-GB"/>
              </w:rPr>
              <w:t xml:space="preserve">Details of the Observation </w:t>
            </w:r>
          </w:p>
        </w:tc>
        <w:tc>
          <w:tcPr>
            <w:tcW w:w="5126" w:type="dxa"/>
            <w:shd w:val="clear" w:color="auto" w:fill="F2CEED" w:themeFill="accent5" w:themeFillTint="33"/>
          </w:tcPr>
          <w:p w14:paraId="0C702275" w14:textId="77777777" w:rsidR="00984840" w:rsidRPr="00984840" w:rsidRDefault="00984840" w:rsidP="00984840">
            <w:pPr>
              <w:spacing w:line="259" w:lineRule="auto"/>
              <w:textAlignment w:val="baseline"/>
              <w:rPr>
                <w:rFonts w:eastAsia="Times New Roman" w:cstheme="minorHAnsi"/>
                <w:b/>
                <w:bCs/>
                <w:color w:val="000000" w:themeColor="text1"/>
                <w:sz w:val="21"/>
                <w:szCs w:val="21"/>
                <w:lang w:eastAsia="en-GB"/>
              </w:rPr>
            </w:pPr>
          </w:p>
        </w:tc>
      </w:tr>
      <w:tr w:rsidR="00984840" w:rsidRPr="00984840" w14:paraId="0E1F5FCD" w14:textId="77777777" w:rsidTr="00A62D23">
        <w:tc>
          <w:tcPr>
            <w:tcW w:w="4508" w:type="dxa"/>
          </w:tcPr>
          <w:p w14:paraId="5B9EE0AB"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Observee</w:t>
            </w:r>
          </w:p>
          <w:p w14:paraId="791DD829"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08FA8726" w14:textId="752212D2" w:rsidR="00984840" w:rsidRPr="00984840" w:rsidRDefault="00806F22" w:rsidP="00984840">
            <w:pPr>
              <w:spacing w:line="259" w:lineRule="auto"/>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Dr. </w:t>
            </w:r>
            <w:r w:rsidR="00984840" w:rsidRPr="00984840">
              <w:rPr>
                <w:rFonts w:eastAsia="Times New Roman" w:cstheme="minorHAnsi"/>
                <w:color w:val="000000" w:themeColor="text1"/>
                <w:sz w:val="21"/>
                <w:szCs w:val="21"/>
                <w:lang w:eastAsia="en-GB"/>
              </w:rPr>
              <w:t>PATRONELLA GANZA</w:t>
            </w:r>
          </w:p>
        </w:tc>
      </w:tr>
      <w:tr w:rsidR="00984840" w:rsidRPr="00984840" w14:paraId="08F2DC4E" w14:textId="77777777" w:rsidTr="00A62D23">
        <w:tc>
          <w:tcPr>
            <w:tcW w:w="4508" w:type="dxa"/>
          </w:tcPr>
          <w:p w14:paraId="64AAE847"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Practice Advisor / Expert peer observer</w:t>
            </w:r>
          </w:p>
          <w:p w14:paraId="0B9DDD76"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4245C066" w14:textId="03D901C8" w:rsidR="00984840" w:rsidRPr="00984840" w:rsidRDefault="00806F22" w:rsidP="00984840">
            <w:pPr>
              <w:spacing w:line="259" w:lineRule="auto"/>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Dr. </w:t>
            </w:r>
            <w:r w:rsidR="00984840" w:rsidRPr="00984840">
              <w:rPr>
                <w:rFonts w:eastAsia="Times New Roman" w:cstheme="minorHAnsi"/>
                <w:color w:val="000000" w:themeColor="text1"/>
                <w:sz w:val="21"/>
                <w:szCs w:val="21"/>
                <w:lang w:eastAsia="en-GB"/>
              </w:rPr>
              <w:t>Hoang Nguyen</w:t>
            </w:r>
          </w:p>
        </w:tc>
      </w:tr>
      <w:tr w:rsidR="00984840" w:rsidRPr="00984840" w14:paraId="27BFA62F" w14:textId="77777777" w:rsidTr="00A62D23">
        <w:tc>
          <w:tcPr>
            <w:tcW w:w="4508" w:type="dxa"/>
          </w:tcPr>
          <w:p w14:paraId="67FA483E"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 xml:space="preserve">Date of the Observation </w:t>
            </w:r>
          </w:p>
          <w:p w14:paraId="07B25D4D"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60B2003A" w14:textId="77777777" w:rsidR="00984840" w:rsidRPr="00984840" w:rsidRDefault="00984840" w:rsidP="00984840">
            <w:pPr>
              <w:spacing w:line="259" w:lineRule="auto"/>
              <w:textAlignment w:val="baseline"/>
              <w:rPr>
                <w:rFonts w:eastAsia="Times New Roman" w:cstheme="minorHAnsi"/>
                <w:color w:val="000000" w:themeColor="text1"/>
                <w:sz w:val="21"/>
                <w:szCs w:val="21"/>
                <w:lang w:eastAsia="en-GB"/>
              </w:rPr>
            </w:pPr>
            <w:r w:rsidRPr="00984840">
              <w:rPr>
                <w:rFonts w:eastAsia="Times New Roman" w:cstheme="minorHAnsi"/>
                <w:color w:val="000000" w:themeColor="text1"/>
                <w:sz w:val="21"/>
                <w:szCs w:val="21"/>
                <w:lang w:eastAsia="en-GB"/>
              </w:rPr>
              <w:t>20</w:t>
            </w:r>
            <w:r w:rsidRPr="00984840">
              <w:rPr>
                <w:rFonts w:eastAsia="Times New Roman" w:cstheme="minorHAnsi"/>
                <w:color w:val="000000" w:themeColor="text1"/>
                <w:sz w:val="21"/>
                <w:szCs w:val="21"/>
                <w:vertAlign w:val="superscript"/>
                <w:lang w:eastAsia="en-GB"/>
              </w:rPr>
              <w:t>th</w:t>
            </w:r>
            <w:r w:rsidRPr="00984840">
              <w:rPr>
                <w:rFonts w:eastAsia="Times New Roman" w:cstheme="minorHAnsi"/>
                <w:color w:val="000000" w:themeColor="text1"/>
                <w:sz w:val="21"/>
                <w:szCs w:val="21"/>
                <w:lang w:eastAsia="en-GB"/>
              </w:rPr>
              <w:t xml:space="preserve"> March 2025</w:t>
            </w:r>
          </w:p>
        </w:tc>
      </w:tr>
      <w:tr w:rsidR="00984840" w:rsidRPr="00984840" w14:paraId="3AED902E" w14:textId="77777777" w:rsidTr="00A62D23">
        <w:tc>
          <w:tcPr>
            <w:tcW w:w="4508" w:type="dxa"/>
          </w:tcPr>
          <w:p w14:paraId="7E572F3D"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 xml:space="preserve">Campus / Location </w:t>
            </w:r>
          </w:p>
          <w:p w14:paraId="71BC3304"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5BFE0408" w14:textId="77777777" w:rsidR="00984840" w:rsidRPr="00984840" w:rsidRDefault="00984840" w:rsidP="00984840">
            <w:pPr>
              <w:spacing w:line="259" w:lineRule="auto"/>
              <w:textAlignment w:val="baseline"/>
              <w:rPr>
                <w:rFonts w:eastAsia="Times New Roman" w:cstheme="minorHAnsi"/>
                <w:color w:val="000000" w:themeColor="text1"/>
                <w:sz w:val="21"/>
                <w:szCs w:val="21"/>
                <w:lang w:eastAsia="en-GB"/>
              </w:rPr>
            </w:pPr>
            <w:r w:rsidRPr="00984840">
              <w:rPr>
                <w:rFonts w:eastAsia="Times New Roman" w:cstheme="minorHAnsi"/>
                <w:color w:val="000000" w:themeColor="text1"/>
                <w:sz w:val="21"/>
                <w:szCs w:val="21"/>
                <w:lang w:eastAsia="en-GB"/>
              </w:rPr>
              <w:t>London</w:t>
            </w:r>
          </w:p>
        </w:tc>
      </w:tr>
      <w:tr w:rsidR="00984840" w:rsidRPr="00984840" w14:paraId="7FD491CA" w14:textId="77777777" w:rsidTr="00A62D23">
        <w:tc>
          <w:tcPr>
            <w:tcW w:w="4508" w:type="dxa"/>
          </w:tcPr>
          <w:p w14:paraId="46C1166B"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Date, Time, Duration</w:t>
            </w:r>
          </w:p>
          <w:p w14:paraId="7885DB50"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423B811A" w14:textId="77777777" w:rsidR="00984840" w:rsidRPr="00984840" w:rsidRDefault="00984840" w:rsidP="00984840">
            <w:pPr>
              <w:spacing w:line="259" w:lineRule="auto"/>
              <w:textAlignment w:val="baseline"/>
              <w:rPr>
                <w:rFonts w:eastAsia="Times New Roman" w:cstheme="minorHAnsi"/>
                <w:color w:val="000000" w:themeColor="text1"/>
                <w:sz w:val="21"/>
                <w:szCs w:val="21"/>
                <w:lang w:eastAsia="en-GB"/>
              </w:rPr>
            </w:pPr>
            <w:r w:rsidRPr="00984840">
              <w:rPr>
                <w:rFonts w:eastAsia="Times New Roman" w:cstheme="minorHAnsi"/>
                <w:color w:val="000000" w:themeColor="text1"/>
                <w:sz w:val="21"/>
                <w:szCs w:val="21"/>
                <w:lang w:eastAsia="en-GB"/>
              </w:rPr>
              <w:t>09:30-10:30. One hour.</w:t>
            </w:r>
          </w:p>
        </w:tc>
      </w:tr>
      <w:tr w:rsidR="00984840" w:rsidRPr="00984840" w14:paraId="4A00516B" w14:textId="77777777" w:rsidTr="00A62D23">
        <w:tc>
          <w:tcPr>
            <w:tcW w:w="4508" w:type="dxa"/>
          </w:tcPr>
          <w:p w14:paraId="18EA004D"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 xml:space="preserve">Subject Speciality </w:t>
            </w:r>
          </w:p>
          <w:p w14:paraId="641A3EA5"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5DE23461" w14:textId="77777777" w:rsidR="00984840" w:rsidRPr="00984840" w:rsidRDefault="00984840" w:rsidP="00984840">
            <w:pPr>
              <w:spacing w:line="259" w:lineRule="auto"/>
              <w:textAlignment w:val="baseline"/>
              <w:rPr>
                <w:rFonts w:eastAsia="Times New Roman" w:cstheme="minorHAnsi"/>
                <w:color w:val="000000" w:themeColor="text1"/>
                <w:sz w:val="21"/>
                <w:szCs w:val="21"/>
                <w:lang w:eastAsia="en-GB"/>
              </w:rPr>
            </w:pPr>
            <w:r w:rsidRPr="00984840">
              <w:rPr>
                <w:rFonts w:eastAsia="Times New Roman" w:cstheme="minorHAnsi"/>
                <w:color w:val="000000" w:themeColor="text1"/>
                <w:sz w:val="21"/>
                <w:szCs w:val="21"/>
                <w:lang w:eastAsia="en-GB"/>
              </w:rPr>
              <w:t>Effective Communication in Health and Social Care</w:t>
            </w:r>
          </w:p>
        </w:tc>
      </w:tr>
      <w:tr w:rsidR="00984840" w:rsidRPr="00984840" w14:paraId="065B7AF4" w14:textId="77777777" w:rsidTr="00A62D23">
        <w:tc>
          <w:tcPr>
            <w:tcW w:w="4508" w:type="dxa"/>
          </w:tcPr>
          <w:p w14:paraId="09404A18" w14:textId="77777777" w:rsidR="00984840" w:rsidRPr="00984840" w:rsidRDefault="00984840" w:rsidP="00984840">
            <w:pPr>
              <w:spacing w:line="259" w:lineRule="auto"/>
              <w:textAlignment w:val="baseline"/>
              <w:rPr>
                <w:rFonts w:eastAsia="Times New Roman" w:cstheme="minorHAnsi"/>
                <w:color w:val="000000" w:themeColor="text1"/>
                <w:lang w:eastAsia="en-GB"/>
              </w:rPr>
            </w:pPr>
            <w:r w:rsidRPr="00984840">
              <w:rPr>
                <w:rFonts w:eastAsia="Times New Roman" w:cstheme="minorHAnsi"/>
                <w:color w:val="000000" w:themeColor="text1"/>
                <w:lang w:eastAsia="en-GB"/>
              </w:rPr>
              <w:t xml:space="preserve">Type of activity </w:t>
            </w:r>
          </w:p>
          <w:p w14:paraId="0267347E" w14:textId="77777777" w:rsidR="00984840" w:rsidRPr="00984840" w:rsidRDefault="00984840" w:rsidP="00984840">
            <w:pPr>
              <w:spacing w:line="259" w:lineRule="auto"/>
              <w:textAlignment w:val="baseline"/>
              <w:rPr>
                <w:rFonts w:eastAsia="Times New Roman" w:cstheme="minorHAnsi"/>
                <w:color w:val="000000" w:themeColor="text1"/>
                <w:lang w:eastAsia="en-GB"/>
              </w:rPr>
            </w:pPr>
          </w:p>
        </w:tc>
        <w:tc>
          <w:tcPr>
            <w:tcW w:w="5126" w:type="dxa"/>
          </w:tcPr>
          <w:p w14:paraId="4C557AF9" w14:textId="77777777" w:rsidR="00984840" w:rsidRPr="00984840" w:rsidRDefault="00984840" w:rsidP="00984840">
            <w:pPr>
              <w:spacing w:line="259" w:lineRule="auto"/>
              <w:textAlignment w:val="baseline"/>
              <w:rPr>
                <w:rFonts w:eastAsia="Times New Roman" w:cstheme="minorHAnsi"/>
                <w:color w:val="000000" w:themeColor="text1"/>
                <w:sz w:val="21"/>
                <w:szCs w:val="21"/>
                <w:lang w:eastAsia="en-GB"/>
              </w:rPr>
            </w:pPr>
            <w:r w:rsidRPr="00984840">
              <w:rPr>
                <w:rFonts w:eastAsia="Times New Roman" w:cstheme="minorHAnsi"/>
                <w:color w:val="000000" w:themeColor="text1"/>
                <w:sz w:val="21"/>
                <w:szCs w:val="21"/>
                <w:lang w:eastAsia="en-GB"/>
              </w:rPr>
              <w:t>Lecture</w:t>
            </w:r>
          </w:p>
        </w:tc>
      </w:tr>
      <w:tr w:rsidR="00984840" w:rsidRPr="00984840" w14:paraId="59A046CF" w14:textId="77777777" w:rsidTr="00A62D23">
        <w:tc>
          <w:tcPr>
            <w:tcW w:w="9634" w:type="dxa"/>
            <w:gridSpan w:val="2"/>
          </w:tcPr>
          <w:p w14:paraId="7E889A9C" w14:textId="28450A02" w:rsidR="00984840" w:rsidRPr="00984840" w:rsidRDefault="00984840" w:rsidP="00984840">
            <w:pPr>
              <w:spacing w:line="259" w:lineRule="auto"/>
              <w:textAlignment w:val="baseline"/>
              <w:rPr>
                <w:rFonts w:eastAsia="Times New Roman" w:cstheme="minorHAnsi"/>
                <w:b/>
                <w:bCs/>
                <w:lang w:eastAsia="en-GB"/>
              </w:rPr>
            </w:pPr>
          </w:p>
        </w:tc>
      </w:tr>
    </w:tbl>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254546" w:rsidRPr="00C73B39" w14:paraId="4ED5B13E" w14:textId="77777777" w:rsidTr="00F32DED">
        <w:trPr>
          <w:trHeight w:val="576"/>
        </w:trPr>
        <w:tc>
          <w:tcPr>
            <w:tcW w:w="9639" w:type="dxa"/>
            <w:shd w:val="clear" w:color="auto" w:fill="auto"/>
            <w:hideMark/>
          </w:tcPr>
          <w:p w14:paraId="4F870961" w14:textId="77777777" w:rsidR="00254546" w:rsidRPr="001C0E0A" w:rsidRDefault="00254546" w:rsidP="00A62D23">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612E789B" w14:textId="77777777" w:rsidR="00254546" w:rsidRPr="00C73B39" w:rsidRDefault="00254546" w:rsidP="00A62D23">
            <w:pPr>
              <w:textAlignment w:val="baseline"/>
              <w:rPr>
                <w:rFonts w:eastAsia="Times New Roman" w:cstheme="minorHAnsi"/>
                <w:lang w:eastAsia="en-GB"/>
              </w:rPr>
            </w:pPr>
          </w:p>
        </w:tc>
      </w:tr>
      <w:tr w:rsidR="00254546" w:rsidRPr="00C73B39" w14:paraId="64AE1CDD" w14:textId="77777777" w:rsidTr="00A62D23">
        <w:trPr>
          <w:trHeight w:val="435"/>
        </w:trPr>
        <w:tc>
          <w:tcPr>
            <w:tcW w:w="9639" w:type="dxa"/>
            <w:shd w:val="clear" w:color="auto" w:fill="auto"/>
            <w:hideMark/>
          </w:tcPr>
          <w:p w14:paraId="76FD76AE" w14:textId="77777777" w:rsidR="00254546" w:rsidRPr="00DD0383" w:rsidRDefault="00254546" w:rsidP="00A62D23">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74BEE546" w14:textId="77777777" w:rsidR="00254546" w:rsidRPr="00AB4486"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AB4486">
              <w:rPr>
                <w:rFonts w:eastAsia="Times New Roman" w:cstheme="minorHAnsi"/>
                <w:lang w:eastAsia="en-GB"/>
              </w:rPr>
              <w:t>The lecturer presented a well-structured lesson plan, effectively allocating time and content to support both teaching and learning objectives for the session.</w:t>
            </w:r>
          </w:p>
          <w:p w14:paraId="5A6E9634" w14:textId="77777777" w:rsidR="00254546" w:rsidRPr="00AB4486"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AB4486">
              <w:rPr>
                <w:rFonts w:eastAsia="Times New Roman" w:cstheme="minorHAnsi"/>
                <w:lang w:eastAsia="en-GB"/>
              </w:rPr>
              <w:t>The teaching and learning methods selected were highly suitable, fostering an active learning environment through a combination of lecturing, interactive questions and answers, and a participatory activity.</w:t>
            </w:r>
          </w:p>
          <w:p w14:paraId="5F8538C2" w14:textId="77777777" w:rsidR="00254546" w:rsidRPr="00AB4486"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AB4486">
              <w:rPr>
                <w:rFonts w:eastAsia="Times New Roman" w:cstheme="minorHAnsi"/>
                <w:lang w:eastAsia="en-GB"/>
              </w:rPr>
              <w:t>The lecturer demonstrated thorough preparation for the session and displayed excellent knowledge of the subject matter.</w:t>
            </w:r>
          </w:p>
          <w:p w14:paraId="14DF4B96" w14:textId="77777777" w:rsidR="00254546" w:rsidRPr="00C73B39" w:rsidRDefault="00254546" w:rsidP="00A62D23">
            <w:pPr>
              <w:textAlignment w:val="baseline"/>
              <w:rPr>
                <w:rFonts w:eastAsia="Times New Roman" w:cstheme="minorHAnsi"/>
                <w:lang w:eastAsia="en-GB"/>
              </w:rPr>
            </w:pPr>
          </w:p>
          <w:p w14:paraId="55637C8D" w14:textId="77777777" w:rsidR="00254546" w:rsidRPr="00C73B39" w:rsidRDefault="00254546" w:rsidP="00A62D23">
            <w:pPr>
              <w:textAlignment w:val="baseline"/>
              <w:rPr>
                <w:rFonts w:eastAsia="Times New Roman" w:cstheme="minorHAnsi"/>
                <w:lang w:eastAsia="en-GB"/>
              </w:rPr>
            </w:pPr>
          </w:p>
        </w:tc>
      </w:tr>
      <w:tr w:rsidR="00254546" w:rsidRPr="00C73B39" w14:paraId="150709EC" w14:textId="77777777" w:rsidTr="00A62D23">
        <w:trPr>
          <w:trHeight w:val="1335"/>
        </w:trPr>
        <w:tc>
          <w:tcPr>
            <w:tcW w:w="9639" w:type="dxa"/>
            <w:shd w:val="clear" w:color="auto" w:fill="auto"/>
            <w:hideMark/>
          </w:tcPr>
          <w:p w14:paraId="06963CDB" w14:textId="77777777" w:rsidR="00254546" w:rsidRPr="001C0E0A" w:rsidRDefault="00254546" w:rsidP="00A62D23">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4CA9469E" w14:textId="42678EFD" w:rsidR="00254546" w:rsidRPr="00C73B39" w:rsidRDefault="00254546" w:rsidP="00A62D23">
            <w:pPr>
              <w:textAlignment w:val="baseline"/>
              <w:rPr>
                <w:rStyle w:val="SubtleEmphasis"/>
                <w:lang w:eastAsia="en-GB"/>
              </w:rPr>
            </w:pPr>
          </w:p>
        </w:tc>
      </w:tr>
      <w:tr w:rsidR="00254546" w:rsidRPr="00C73B39" w14:paraId="11DABDB4" w14:textId="77777777" w:rsidTr="00A62D23">
        <w:trPr>
          <w:trHeight w:val="435"/>
        </w:trPr>
        <w:tc>
          <w:tcPr>
            <w:tcW w:w="9639" w:type="dxa"/>
            <w:shd w:val="clear" w:color="auto" w:fill="auto"/>
            <w:hideMark/>
          </w:tcPr>
          <w:p w14:paraId="4A145323" w14:textId="77777777" w:rsidR="00254546" w:rsidRPr="001C0E0A" w:rsidRDefault="00254546" w:rsidP="00A62D23">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08C64C98" w14:textId="77777777" w:rsidR="00254546" w:rsidRPr="00322B2C"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322B2C">
              <w:rPr>
                <w:rFonts w:eastAsia="Times New Roman" w:cstheme="minorHAnsi"/>
                <w:lang w:eastAsia="en-GB"/>
              </w:rPr>
              <w:t>The majority of the observed session focused on lecturing, with the presentation being clear and delivered at an appropriate pace.</w:t>
            </w:r>
          </w:p>
          <w:p w14:paraId="3A7525C1" w14:textId="77777777" w:rsidR="00254546" w:rsidRPr="00322B2C"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322B2C">
              <w:rPr>
                <w:rFonts w:eastAsia="Times New Roman" w:cstheme="minorHAnsi"/>
                <w:lang w:eastAsia="en-GB"/>
              </w:rPr>
              <w:t>The lecturer provided verbal reinforcement and encouragement effectively.</w:t>
            </w:r>
          </w:p>
          <w:p w14:paraId="3B364258" w14:textId="77777777" w:rsidR="00254546" w:rsidRPr="00322B2C"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322B2C">
              <w:rPr>
                <w:rFonts w:eastAsia="Times New Roman" w:cstheme="minorHAnsi"/>
                <w:lang w:eastAsia="en-GB"/>
              </w:rPr>
              <w:t>Slides projected onto a screen were the primary teaching medium, with no handouts or additional digital resources used.</w:t>
            </w:r>
          </w:p>
          <w:p w14:paraId="2B9BECA8" w14:textId="77777777" w:rsidR="00254546" w:rsidRPr="00322B2C"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322B2C">
              <w:rPr>
                <w:rFonts w:eastAsia="Times New Roman" w:cstheme="minorHAnsi"/>
                <w:lang w:eastAsia="en-GB"/>
              </w:rPr>
              <w:t>Communication between the lecturer and students was effective, fostering a positive learning environment.</w:t>
            </w:r>
          </w:p>
          <w:p w14:paraId="17D2B5D6" w14:textId="77777777" w:rsidR="00254546" w:rsidRPr="00322B2C"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322B2C">
              <w:rPr>
                <w:rFonts w:eastAsia="Times New Roman" w:cstheme="minorHAnsi"/>
                <w:lang w:eastAsia="en-GB"/>
              </w:rPr>
              <w:t>A strong rapport between the students and the lecturer was evident.</w:t>
            </w:r>
          </w:p>
          <w:p w14:paraId="09968D31" w14:textId="77777777" w:rsidR="00254546" w:rsidRPr="00322B2C" w:rsidRDefault="00254546" w:rsidP="00A2412B">
            <w:pPr>
              <w:pStyle w:val="ListParagraph"/>
              <w:numPr>
                <w:ilvl w:val="0"/>
                <w:numId w:val="22"/>
              </w:numPr>
              <w:spacing w:line="259" w:lineRule="auto"/>
              <w:jc w:val="both"/>
              <w:textAlignment w:val="baseline"/>
              <w:rPr>
                <w:rFonts w:eastAsia="Times New Roman" w:cstheme="minorHAnsi"/>
                <w:lang w:eastAsia="en-GB"/>
              </w:rPr>
            </w:pPr>
            <w:r w:rsidRPr="00322B2C">
              <w:rPr>
                <w:rFonts w:eastAsia="Times New Roman" w:cstheme="minorHAnsi"/>
                <w:lang w:eastAsia="en-GB"/>
              </w:rPr>
              <w:t>The teaching methods employed were appropriate, but the session could have been enhanced with additional resources, such as using a whiteboard to record student responses during group activities or summarizing the previous session’s learning points.</w:t>
            </w:r>
          </w:p>
          <w:p w14:paraId="4977BEAD" w14:textId="77777777" w:rsidR="00254546" w:rsidRPr="00C73B39" w:rsidRDefault="00254546" w:rsidP="00A62D23">
            <w:pPr>
              <w:textAlignment w:val="baseline"/>
              <w:rPr>
                <w:rFonts w:eastAsia="Times New Roman" w:cstheme="minorHAnsi"/>
                <w:lang w:eastAsia="en-GB"/>
              </w:rPr>
            </w:pPr>
          </w:p>
        </w:tc>
      </w:tr>
      <w:tr w:rsidR="00254546" w:rsidRPr="00C73B39" w14:paraId="00CE127D" w14:textId="77777777" w:rsidTr="00A62D23">
        <w:trPr>
          <w:trHeight w:val="435"/>
        </w:trPr>
        <w:tc>
          <w:tcPr>
            <w:tcW w:w="9639" w:type="dxa"/>
            <w:shd w:val="clear" w:color="auto" w:fill="auto"/>
            <w:hideMark/>
          </w:tcPr>
          <w:p w14:paraId="0FAC677A" w14:textId="77777777" w:rsidR="00254546" w:rsidRPr="001C0E0A" w:rsidRDefault="00254546" w:rsidP="00A62D23">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640A78ED" w14:textId="19E56A29" w:rsidR="00254546" w:rsidRPr="00C61394" w:rsidRDefault="00254546" w:rsidP="00A62D23">
            <w:pPr>
              <w:textAlignment w:val="baseline"/>
              <w:rPr>
                <w:rFonts w:eastAsia="Times New Roman" w:cstheme="minorHAnsi"/>
                <w:i/>
                <w:iCs/>
                <w:lang w:eastAsia="en-GB"/>
              </w:rPr>
            </w:pPr>
          </w:p>
        </w:tc>
      </w:tr>
      <w:tr w:rsidR="00254546" w:rsidRPr="00C73B39" w14:paraId="174B30EE" w14:textId="77777777" w:rsidTr="00A62D23">
        <w:trPr>
          <w:trHeight w:val="435"/>
        </w:trPr>
        <w:tc>
          <w:tcPr>
            <w:tcW w:w="9639" w:type="dxa"/>
            <w:shd w:val="clear" w:color="auto" w:fill="auto"/>
          </w:tcPr>
          <w:p w14:paraId="7CA7F895" w14:textId="77777777" w:rsidR="00254546" w:rsidRDefault="00254546" w:rsidP="00A2412B">
            <w:pPr>
              <w:jc w:val="both"/>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52F86EA8" w14:textId="77777777" w:rsidR="00254546" w:rsidRPr="008C1686" w:rsidRDefault="00254546" w:rsidP="00A2412B">
            <w:pPr>
              <w:pStyle w:val="ListParagraph"/>
              <w:numPr>
                <w:ilvl w:val="0"/>
                <w:numId w:val="23"/>
              </w:numPr>
              <w:spacing w:line="259" w:lineRule="auto"/>
              <w:jc w:val="both"/>
              <w:textAlignment w:val="baseline"/>
              <w:rPr>
                <w:rFonts w:eastAsia="Times New Roman" w:cstheme="minorHAnsi"/>
                <w:lang w:eastAsia="en-GB"/>
              </w:rPr>
            </w:pPr>
            <w:r w:rsidRPr="008C1686">
              <w:rPr>
                <w:rFonts w:eastAsia="Times New Roman" w:cstheme="minorHAnsi"/>
                <w:lang w:eastAsia="en-GB"/>
              </w:rPr>
              <w:t>The class atmosphere was excellent, with students displaying a relaxed, quiet demeanor and a positive attitude. No disruptions occurred during the session.</w:t>
            </w:r>
          </w:p>
          <w:p w14:paraId="1FB9F215" w14:textId="77777777" w:rsidR="00254546" w:rsidRPr="008C1686" w:rsidRDefault="00254546" w:rsidP="00A2412B">
            <w:pPr>
              <w:pStyle w:val="ListParagraph"/>
              <w:numPr>
                <w:ilvl w:val="0"/>
                <w:numId w:val="23"/>
              </w:numPr>
              <w:spacing w:line="259" w:lineRule="auto"/>
              <w:jc w:val="both"/>
              <w:textAlignment w:val="baseline"/>
              <w:rPr>
                <w:rFonts w:eastAsia="Times New Roman" w:cstheme="minorHAnsi"/>
                <w:lang w:eastAsia="en-GB"/>
              </w:rPr>
            </w:pPr>
            <w:r w:rsidRPr="008C1686">
              <w:rPr>
                <w:rFonts w:eastAsia="Times New Roman" w:cstheme="minorHAnsi"/>
                <w:lang w:eastAsia="en-GB"/>
              </w:rPr>
              <w:t>Students demonstrated strong attention retention and were highly engaged throughout the class.</w:t>
            </w:r>
          </w:p>
          <w:p w14:paraId="3B88DB4F" w14:textId="77777777" w:rsidR="00254546" w:rsidRPr="008C1686" w:rsidRDefault="00254546" w:rsidP="00A2412B">
            <w:pPr>
              <w:pStyle w:val="ListParagraph"/>
              <w:numPr>
                <w:ilvl w:val="0"/>
                <w:numId w:val="23"/>
              </w:numPr>
              <w:spacing w:line="259" w:lineRule="auto"/>
              <w:jc w:val="both"/>
              <w:textAlignment w:val="baseline"/>
              <w:rPr>
                <w:rFonts w:eastAsia="Times New Roman" w:cstheme="minorHAnsi"/>
                <w:lang w:eastAsia="en-GB"/>
              </w:rPr>
            </w:pPr>
            <w:r w:rsidRPr="008C1686">
              <w:rPr>
                <w:rFonts w:eastAsia="Times New Roman" w:cstheme="minorHAnsi"/>
                <w:lang w:eastAsia="en-GB"/>
              </w:rPr>
              <w:t>The lecturer actively encouraged quieter students to participate by seeking their opinions on the topic, ensuring inclusivity in the discussion.</w:t>
            </w:r>
          </w:p>
          <w:p w14:paraId="0C522AB6" w14:textId="77777777" w:rsidR="00254546" w:rsidRPr="008C1686" w:rsidRDefault="00254546" w:rsidP="00A2412B">
            <w:pPr>
              <w:pStyle w:val="ListParagraph"/>
              <w:numPr>
                <w:ilvl w:val="0"/>
                <w:numId w:val="23"/>
              </w:numPr>
              <w:spacing w:line="259" w:lineRule="auto"/>
              <w:jc w:val="both"/>
              <w:textAlignment w:val="baseline"/>
              <w:rPr>
                <w:rFonts w:eastAsia="Times New Roman" w:cstheme="minorHAnsi"/>
                <w:lang w:eastAsia="en-GB"/>
              </w:rPr>
            </w:pPr>
            <w:r w:rsidRPr="008C1686">
              <w:rPr>
                <w:rFonts w:eastAsia="Times New Roman" w:cstheme="minorHAnsi"/>
                <w:lang w:eastAsia="en-GB"/>
              </w:rPr>
              <w:t>When students struggled to understand a question or failed to respond, the lecturer skillfully rephrased it to facilitate comprehension.</w:t>
            </w:r>
          </w:p>
          <w:p w14:paraId="473D46C2" w14:textId="77777777" w:rsidR="00254546" w:rsidRPr="008C1686" w:rsidRDefault="00254546" w:rsidP="00A2412B">
            <w:pPr>
              <w:pStyle w:val="ListParagraph"/>
              <w:numPr>
                <w:ilvl w:val="0"/>
                <w:numId w:val="23"/>
              </w:numPr>
              <w:spacing w:line="259" w:lineRule="auto"/>
              <w:jc w:val="both"/>
              <w:textAlignment w:val="baseline"/>
              <w:rPr>
                <w:rFonts w:eastAsia="Times New Roman" w:cstheme="minorHAnsi"/>
                <w:lang w:eastAsia="en-GB"/>
              </w:rPr>
            </w:pPr>
            <w:r w:rsidRPr="008C1686">
              <w:rPr>
                <w:rFonts w:eastAsia="Times New Roman" w:cstheme="minorHAnsi"/>
                <w:lang w:eastAsia="en-GB"/>
              </w:rPr>
              <w:t>Most students grasped the information effectively and performed well in the assigned task.</w:t>
            </w:r>
          </w:p>
          <w:p w14:paraId="14D054A0" w14:textId="77777777" w:rsidR="00254546" w:rsidRPr="0082354D" w:rsidRDefault="00254546" w:rsidP="00A2412B">
            <w:pPr>
              <w:pStyle w:val="ListParagraph"/>
              <w:numPr>
                <w:ilvl w:val="0"/>
                <w:numId w:val="23"/>
              </w:numPr>
              <w:spacing w:line="259" w:lineRule="auto"/>
              <w:jc w:val="both"/>
              <w:textAlignment w:val="baseline"/>
              <w:rPr>
                <w:rFonts w:eastAsia="Times New Roman" w:cstheme="minorHAnsi"/>
                <w:lang w:eastAsia="en-GB"/>
              </w:rPr>
            </w:pPr>
            <w:r w:rsidRPr="008C1686">
              <w:rPr>
                <w:rFonts w:eastAsia="Times New Roman" w:cstheme="minorHAnsi"/>
                <w:lang w:eastAsia="en-GB"/>
              </w:rPr>
              <w:t>The lecturer maintained a positive attitude towards the students and exhibited enthusiasm for the subject matter.</w:t>
            </w:r>
          </w:p>
        </w:tc>
      </w:tr>
      <w:tr w:rsidR="00254546" w:rsidRPr="00C73B39" w14:paraId="05A4B1C9" w14:textId="77777777" w:rsidTr="00A62D23">
        <w:trPr>
          <w:trHeight w:val="1266"/>
        </w:trPr>
        <w:tc>
          <w:tcPr>
            <w:tcW w:w="9639" w:type="dxa"/>
            <w:shd w:val="clear" w:color="auto" w:fill="auto"/>
            <w:hideMark/>
          </w:tcPr>
          <w:p w14:paraId="3AA0D3C8" w14:textId="77777777" w:rsidR="00254546" w:rsidRPr="001C0E0A" w:rsidRDefault="00254546" w:rsidP="00A62D23">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46E977C6" w14:textId="1126701A" w:rsidR="00254546" w:rsidRPr="00C73B39" w:rsidRDefault="00254546" w:rsidP="00A62D23">
            <w:pPr>
              <w:textAlignment w:val="baseline"/>
              <w:rPr>
                <w:rFonts w:eastAsia="Times New Roman" w:cstheme="minorHAnsi"/>
                <w:lang w:eastAsia="en-GB"/>
              </w:rPr>
            </w:pPr>
          </w:p>
        </w:tc>
      </w:tr>
      <w:tr w:rsidR="00254546" w:rsidRPr="00C73B39" w14:paraId="7784ADDB" w14:textId="77777777" w:rsidTr="00A62D23">
        <w:trPr>
          <w:trHeight w:val="1975"/>
        </w:trPr>
        <w:tc>
          <w:tcPr>
            <w:tcW w:w="9639" w:type="dxa"/>
            <w:shd w:val="clear" w:color="auto" w:fill="auto"/>
          </w:tcPr>
          <w:p w14:paraId="1A45311B" w14:textId="77777777" w:rsidR="00254546" w:rsidRDefault="00254546" w:rsidP="00A62D23">
            <w:pPr>
              <w:textAlignment w:val="baseline"/>
              <w:rPr>
                <w:rFonts w:eastAsia="Times New Roman" w:cstheme="minorHAnsi"/>
                <w:b/>
                <w:bCs/>
                <w:lang w:eastAsia="en-GB"/>
              </w:rPr>
            </w:pPr>
            <w:r w:rsidRPr="001C0E0A">
              <w:rPr>
                <w:rFonts w:eastAsia="Times New Roman" w:cstheme="minorHAnsi"/>
                <w:b/>
                <w:bCs/>
                <w:lang w:eastAsia="en-GB"/>
              </w:rPr>
              <w:lastRenderedPageBreak/>
              <w:t xml:space="preserve">Comments </w:t>
            </w:r>
          </w:p>
          <w:p w14:paraId="6B799E6A" w14:textId="77777777" w:rsidR="00254546" w:rsidRPr="00661514" w:rsidRDefault="00254546" w:rsidP="008031FA">
            <w:pPr>
              <w:pStyle w:val="ListParagraph"/>
              <w:numPr>
                <w:ilvl w:val="0"/>
                <w:numId w:val="23"/>
              </w:numPr>
              <w:spacing w:line="259" w:lineRule="auto"/>
              <w:jc w:val="both"/>
              <w:textAlignment w:val="baseline"/>
              <w:rPr>
                <w:rFonts w:eastAsia="Times New Roman" w:cstheme="minorHAnsi"/>
                <w:lang w:eastAsia="en-GB"/>
              </w:rPr>
            </w:pPr>
            <w:r w:rsidRPr="00661514">
              <w:rPr>
                <w:rFonts w:eastAsia="Times New Roman" w:cstheme="minorHAnsi"/>
                <w:lang w:eastAsia="en-GB"/>
              </w:rPr>
              <w:t>The lecturer employed formative assessment through a group activity focused on the week's topic.</w:t>
            </w:r>
          </w:p>
          <w:p w14:paraId="33BF3EE5" w14:textId="77777777" w:rsidR="00254546" w:rsidRPr="00661514" w:rsidRDefault="00254546" w:rsidP="008031FA">
            <w:pPr>
              <w:pStyle w:val="ListParagraph"/>
              <w:numPr>
                <w:ilvl w:val="0"/>
                <w:numId w:val="23"/>
              </w:numPr>
              <w:spacing w:line="259" w:lineRule="auto"/>
              <w:jc w:val="both"/>
              <w:textAlignment w:val="baseline"/>
              <w:rPr>
                <w:rFonts w:eastAsia="Times New Roman" w:cstheme="minorHAnsi"/>
                <w:lang w:eastAsia="en-GB"/>
              </w:rPr>
            </w:pPr>
            <w:r w:rsidRPr="00661514">
              <w:rPr>
                <w:rFonts w:eastAsia="Times New Roman" w:cstheme="minorHAnsi"/>
                <w:lang w:eastAsia="en-GB"/>
              </w:rPr>
              <w:t>The question-and-answer technique was used multiple times and executed effectively.</w:t>
            </w:r>
          </w:p>
          <w:p w14:paraId="4ADCB0BB" w14:textId="77777777" w:rsidR="00254546" w:rsidRPr="00661514" w:rsidRDefault="00254546" w:rsidP="008031FA">
            <w:pPr>
              <w:pStyle w:val="ListParagraph"/>
              <w:numPr>
                <w:ilvl w:val="0"/>
                <w:numId w:val="23"/>
              </w:numPr>
              <w:spacing w:line="259" w:lineRule="auto"/>
              <w:jc w:val="both"/>
              <w:textAlignment w:val="baseline"/>
              <w:rPr>
                <w:rFonts w:eastAsia="Times New Roman" w:cstheme="minorHAnsi"/>
                <w:lang w:eastAsia="en-GB"/>
              </w:rPr>
            </w:pPr>
            <w:r w:rsidRPr="00661514">
              <w:rPr>
                <w:rFonts w:eastAsia="Times New Roman" w:cstheme="minorHAnsi"/>
                <w:lang w:eastAsia="en-GB"/>
              </w:rPr>
              <w:t>Classroom management was handled well, with no disruptions and strong attention retention from students.</w:t>
            </w:r>
          </w:p>
          <w:p w14:paraId="0F74D219" w14:textId="77777777" w:rsidR="00254546" w:rsidRPr="00661514" w:rsidRDefault="00254546" w:rsidP="008031FA">
            <w:pPr>
              <w:pStyle w:val="ListParagraph"/>
              <w:numPr>
                <w:ilvl w:val="0"/>
                <w:numId w:val="23"/>
              </w:numPr>
              <w:spacing w:line="259" w:lineRule="auto"/>
              <w:jc w:val="both"/>
              <w:textAlignment w:val="baseline"/>
              <w:rPr>
                <w:rFonts w:eastAsia="Times New Roman" w:cstheme="minorHAnsi"/>
                <w:lang w:eastAsia="en-GB"/>
              </w:rPr>
            </w:pPr>
            <w:r w:rsidRPr="00661514">
              <w:rPr>
                <w:rFonts w:eastAsia="Times New Roman" w:cstheme="minorHAnsi"/>
                <w:lang w:eastAsia="en-GB"/>
              </w:rPr>
              <w:t>The lecturer demonstrated an appropriate attitude towards the students, effectively managing the class by establishing rules for participation (e.g., guidelines for speaking</w:t>
            </w:r>
            <w:r>
              <w:rPr>
                <w:rFonts w:eastAsia="Times New Roman" w:cstheme="minorHAnsi"/>
                <w:lang w:eastAsia="en-GB"/>
              </w:rPr>
              <w:t>).</w:t>
            </w:r>
          </w:p>
          <w:p w14:paraId="0FACCC98" w14:textId="77777777" w:rsidR="00254546" w:rsidRPr="00661514" w:rsidRDefault="00254546" w:rsidP="008031FA">
            <w:pPr>
              <w:pStyle w:val="ListParagraph"/>
              <w:numPr>
                <w:ilvl w:val="0"/>
                <w:numId w:val="23"/>
              </w:numPr>
              <w:spacing w:line="259" w:lineRule="auto"/>
              <w:jc w:val="both"/>
              <w:textAlignment w:val="baseline"/>
              <w:rPr>
                <w:rFonts w:eastAsia="Times New Roman" w:cstheme="minorHAnsi"/>
                <w:lang w:eastAsia="en-GB"/>
              </w:rPr>
            </w:pPr>
            <w:r w:rsidRPr="00661514">
              <w:rPr>
                <w:rFonts w:eastAsia="Times New Roman" w:cstheme="minorHAnsi"/>
                <w:lang w:eastAsia="en-GB"/>
              </w:rPr>
              <w:t>Positive reinforcement was provided to students who answered correctly, with encouraging remarks such as "well done."</w:t>
            </w:r>
          </w:p>
          <w:p w14:paraId="7331AFF1" w14:textId="77777777" w:rsidR="00254546" w:rsidRPr="00661514" w:rsidRDefault="00254546" w:rsidP="008031FA">
            <w:pPr>
              <w:pStyle w:val="ListParagraph"/>
              <w:numPr>
                <w:ilvl w:val="0"/>
                <w:numId w:val="23"/>
              </w:numPr>
              <w:spacing w:line="259" w:lineRule="auto"/>
              <w:jc w:val="both"/>
              <w:textAlignment w:val="baseline"/>
              <w:rPr>
                <w:rFonts w:eastAsia="Times New Roman" w:cstheme="minorHAnsi"/>
                <w:lang w:eastAsia="en-GB"/>
              </w:rPr>
            </w:pPr>
            <w:r w:rsidRPr="00661514">
              <w:rPr>
                <w:rFonts w:eastAsia="Times New Roman" w:cstheme="minorHAnsi"/>
                <w:lang w:eastAsia="en-GB"/>
              </w:rPr>
              <w:t>The instructions for the group activity were clear and easy to follow.</w:t>
            </w:r>
          </w:p>
          <w:p w14:paraId="5437B0C1" w14:textId="77777777" w:rsidR="00254546" w:rsidRPr="00330CAA" w:rsidRDefault="00254546" w:rsidP="00A62D23">
            <w:pPr>
              <w:pStyle w:val="ListParagraph"/>
              <w:textAlignment w:val="baseline"/>
              <w:rPr>
                <w:rFonts w:eastAsia="Times New Roman" w:cstheme="minorHAnsi"/>
                <w:lang w:eastAsia="en-GB"/>
              </w:rPr>
            </w:pPr>
          </w:p>
        </w:tc>
      </w:tr>
      <w:tr w:rsidR="00254546" w:rsidRPr="00C73B39" w14:paraId="76B8C6D8" w14:textId="77777777" w:rsidTr="00A62D23">
        <w:trPr>
          <w:trHeight w:val="435"/>
        </w:trPr>
        <w:tc>
          <w:tcPr>
            <w:tcW w:w="9639" w:type="dxa"/>
            <w:shd w:val="clear" w:color="auto" w:fill="auto"/>
            <w:hideMark/>
          </w:tcPr>
          <w:p w14:paraId="380EB148" w14:textId="77777777" w:rsidR="00254546" w:rsidRPr="00DD0383" w:rsidRDefault="00254546" w:rsidP="00A62D23">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67D52351" w14:textId="77777777" w:rsidR="00254546" w:rsidRPr="00DD0383" w:rsidRDefault="00254546" w:rsidP="00A62D23">
            <w:pPr>
              <w:pStyle w:val="ListParagraph"/>
              <w:spacing w:after="0" w:line="240" w:lineRule="auto"/>
              <w:textAlignment w:val="baseline"/>
              <w:rPr>
                <w:rFonts w:eastAsia="Times New Roman" w:cstheme="minorHAnsi"/>
                <w:lang w:eastAsia="en-GB"/>
              </w:rPr>
            </w:pPr>
          </w:p>
        </w:tc>
      </w:tr>
      <w:tr w:rsidR="00254546" w:rsidRPr="00C73B39" w14:paraId="3A55E95E" w14:textId="77777777" w:rsidTr="00A62D23">
        <w:trPr>
          <w:trHeight w:val="435"/>
        </w:trPr>
        <w:tc>
          <w:tcPr>
            <w:tcW w:w="9639" w:type="dxa"/>
            <w:shd w:val="clear" w:color="auto" w:fill="auto"/>
          </w:tcPr>
          <w:p w14:paraId="29B1464E" w14:textId="77777777" w:rsidR="00254546" w:rsidRDefault="00254546" w:rsidP="00A62D23">
            <w:pPr>
              <w:textAlignment w:val="baseline"/>
              <w:rPr>
                <w:rFonts w:eastAsia="Times New Roman" w:cstheme="minorHAnsi"/>
                <w:b/>
                <w:bCs/>
                <w:lang w:eastAsia="en-GB"/>
              </w:rPr>
            </w:pPr>
            <w:r>
              <w:rPr>
                <w:rFonts w:eastAsia="Times New Roman" w:cstheme="minorHAnsi"/>
                <w:b/>
                <w:bCs/>
                <w:lang w:eastAsia="en-GB"/>
              </w:rPr>
              <w:t xml:space="preserve">Comments </w:t>
            </w:r>
          </w:p>
          <w:p w14:paraId="10E2DF4D" w14:textId="77777777" w:rsidR="00254546" w:rsidRPr="002F78D6" w:rsidRDefault="00254546" w:rsidP="008031FA">
            <w:pPr>
              <w:pStyle w:val="ListParagraph"/>
              <w:numPr>
                <w:ilvl w:val="0"/>
                <w:numId w:val="24"/>
              </w:numPr>
              <w:spacing w:line="259" w:lineRule="auto"/>
              <w:jc w:val="both"/>
              <w:textAlignment w:val="baseline"/>
              <w:rPr>
                <w:rFonts w:eastAsia="Times New Roman" w:cstheme="minorHAnsi"/>
                <w:lang w:eastAsia="en-GB"/>
              </w:rPr>
            </w:pPr>
            <w:r w:rsidRPr="002F78D6">
              <w:rPr>
                <w:rFonts w:eastAsia="Times New Roman" w:cstheme="minorHAnsi"/>
                <w:lang w:eastAsia="en-GB"/>
              </w:rPr>
              <w:t>The lecturer displayed strong subject knowledge and active listening skills.</w:t>
            </w:r>
          </w:p>
          <w:p w14:paraId="6A9D52F4" w14:textId="77777777" w:rsidR="00254546" w:rsidRPr="002F78D6" w:rsidRDefault="00254546" w:rsidP="008031FA">
            <w:pPr>
              <w:pStyle w:val="ListParagraph"/>
              <w:numPr>
                <w:ilvl w:val="0"/>
                <w:numId w:val="24"/>
              </w:numPr>
              <w:spacing w:line="259" w:lineRule="auto"/>
              <w:jc w:val="both"/>
              <w:textAlignment w:val="baseline"/>
              <w:rPr>
                <w:rFonts w:eastAsia="Times New Roman" w:cstheme="minorHAnsi"/>
                <w:lang w:eastAsia="en-GB"/>
              </w:rPr>
            </w:pPr>
            <w:r w:rsidRPr="002F78D6">
              <w:rPr>
                <w:rFonts w:eastAsia="Times New Roman" w:cstheme="minorHAnsi"/>
                <w:lang w:eastAsia="en-GB"/>
              </w:rPr>
              <w:t>The teaching methods were suitable and effective but could have been enhanced by incorporating a wider range of resources and learning technologies.</w:t>
            </w:r>
          </w:p>
          <w:p w14:paraId="30844D82" w14:textId="77777777" w:rsidR="00254546" w:rsidRPr="002F78D6" w:rsidRDefault="00254546" w:rsidP="008031FA">
            <w:pPr>
              <w:pStyle w:val="ListParagraph"/>
              <w:numPr>
                <w:ilvl w:val="0"/>
                <w:numId w:val="24"/>
              </w:numPr>
              <w:spacing w:line="259" w:lineRule="auto"/>
              <w:jc w:val="both"/>
              <w:textAlignment w:val="baseline"/>
              <w:rPr>
                <w:rFonts w:eastAsia="Times New Roman" w:cstheme="minorHAnsi"/>
                <w:lang w:eastAsia="en-GB"/>
              </w:rPr>
            </w:pPr>
            <w:r w:rsidRPr="002F78D6">
              <w:rPr>
                <w:rFonts w:eastAsia="Times New Roman" w:cstheme="minorHAnsi"/>
                <w:lang w:eastAsia="en-GB"/>
              </w:rPr>
              <w:t>The lecturer demonstrated proficiency in evaluating student responses, both during the recap and the group task.</w:t>
            </w:r>
          </w:p>
          <w:p w14:paraId="5E9E3929" w14:textId="77777777" w:rsidR="00254546" w:rsidRPr="002F78D6" w:rsidRDefault="00254546" w:rsidP="008031FA">
            <w:pPr>
              <w:pStyle w:val="ListParagraph"/>
              <w:numPr>
                <w:ilvl w:val="0"/>
                <w:numId w:val="24"/>
              </w:numPr>
              <w:spacing w:line="259" w:lineRule="auto"/>
              <w:jc w:val="both"/>
              <w:textAlignment w:val="baseline"/>
              <w:rPr>
                <w:rFonts w:eastAsia="Times New Roman" w:cstheme="minorHAnsi"/>
                <w:lang w:eastAsia="en-GB"/>
              </w:rPr>
            </w:pPr>
            <w:r w:rsidRPr="002F78D6">
              <w:rPr>
                <w:rFonts w:eastAsia="Times New Roman" w:cstheme="minorHAnsi"/>
                <w:lang w:eastAsia="en-GB"/>
              </w:rPr>
              <w:t>The observed teaching session was effective in supporting student learning.</w:t>
            </w:r>
          </w:p>
          <w:p w14:paraId="7703B7ED" w14:textId="77777777" w:rsidR="00254546" w:rsidRPr="002F78D6" w:rsidRDefault="00254546" w:rsidP="008031FA">
            <w:pPr>
              <w:pStyle w:val="ListParagraph"/>
              <w:numPr>
                <w:ilvl w:val="0"/>
                <w:numId w:val="24"/>
              </w:numPr>
              <w:spacing w:line="259" w:lineRule="auto"/>
              <w:jc w:val="both"/>
              <w:textAlignment w:val="baseline"/>
              <w:rPr>
                <w:rFonts w:eastAsia="Times New Roman" w:cstheme="minorHAnsi"/>
                <w:lang w:eastAsia="en-GB"/>
              </w:rPr>
            </w:pPr>
            <w:r w:rsidRPr="002F78D6">
              <w:rPr>
                <w:rFonts w:eastAsia="Times New Roman" w:cstheme="minorHAnsi"/>
                <w:lang w:eastAsia="en-GB"/>
              </w:rPr>
              <w:t>Clear guidance was provided by the lecturer regarding the tasks discussed, as well as the group activity.</w:t>
            </w:r>
          </w:p>
          <w:p w14:paraId="64B3FDB9" w14:textId="77777777" w:rsidR="00254546" w:rsidRPr="008C190F" w:rsidRDefault="00254546" w:rsidP="008031FA">
            <w:pPr>
              <w:pStyle w:val="ListParagraph"/>
              <w:numPr>
                <w:ilvl w:val="0"/>
                <w:numId w:val="24"/>
              </w:numPr>
              <w:spacing w:line="259" w:lineRule="auto"/>
              <w:jc w:val="both"/>
              <w:textAlignment w:val="baseline"/>
              <w:rPr>
                <w:rFonts w:eastAsia="Times New Roman" w:cstheme="minorHAnsi"/>
                <w:b/>
                <w:bCs/>
                <w:lang w:eastAsia="en-GB"/>
              </w:rPr>
            </w:pPr>
            <w:r w:rsidRPr="002F78D6">
              <w:rPr>
                <w:rFonts w:eastAsia="Times New Roman" w:cstheme="minorHAnsi"/>
                <w:lang w:eastAsia="en-GB"/>
              </w:rPr>
              <w:t>The formative assessment methods, teaching techniques, and classroom conduct aligned appropriately with the University's Academic Quality Handbook.</w:t>
            </w:r>
          </w:p>
          <w:p w14:paraId="6819A182" w14:textId="77777777" w:rsidR="00254546" w:rsidRPr="00DD0383" w:rsidRDefault="00254546" w:rsidP="00A62D23">
            <w:pPr>
              <w:textAlignment w:val="baseline"/>
              <w:rPr>
                <w:rFonts w:eastAsia="Times New Roman" w:cstheme="minorHAnsi"/>
                <w:b/>
                <w:bCs/>
                <w:lang w:eastAsia="en-GB"/>
              </w:rPr>
            </w:pPr>
          </w:p>
        </w:tc>
      </w:tr>
      <w:tr w:rsidR="00254546" w:rsidRPr="00C73B39" w14:paraId="4DF28BAF" w14:textId="77777777" w:rsidTr="007C0E53">
        <w:trPr>
          <w:trHeight w:val="575"/>
        </w:trPr>
        <w:tc>
          <w:tcPr>
            <w:tcW w:w="9639" w:type="dxa"/>
            <w:shd w:val="clear" w:color="auto" w:fill="auto"/>
            <w:hideMark/>
          </w:tcPr>
          <w:p w14:paraId="0CE69FA1" w14:textId="77777777" w:rsidR="00254546" w:rsidRPr="00DD0383" w:rsidRDefault="00254546" w:rsidP="00A62D23">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71DD32CB" w14:textId="1F43FC4B" w:rsidR="00254546" w:rsidRPr="00DD0383" w:rsidRDefault="00254546" w:rsidP="007C0E53">
            <w:pPr>
              <w:pStyle w:val="ListParagraph"/>
              <w:spacing w:after="0" w:line="240" w:lineRule="auto"/>
              <w:ind w:left="764"/>
              <w:textAlignment w:val="baseline"/>
              <w:rPr>
                <w:rFonts w:eastAsia="Times New Roman" w:cstheme="minorHAnsi"/>
                <w:lang w:eastAsia="en-GB"/>
              </w:rPr>
            </w:pPr>
          </w:p>
        </w:tc>
      </w:tr>
      <w:tr w:rsidR="00254546" w:rsidRPr="00C73B39" w14:paraId="546E5FC0" w14:textId="77777777" w:rsidTr="00A62D23">
        <w:trPr>
          <w:trHeight w:val="435"/>
        </w:trPr>
        <w:tc>
          <w:tcPr>
            <w:tcW w:w="9639" w:type="dxa"/>
            <w:shd w:val="clear" w:color="auto" w:fill="auto"/>
            <w:hideMark/>
          </w:tcPr>
          <w:p w14:paraId="6CE58ED0" w14:textId="77777777" w:rsidR="00254546" w:rsidRDefault="00254546" w:rsidP="00A62D23">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3DA4C463" w14:textId="77777777" w:rsidR="00254546"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7F41F8">
              <w:rPr>
                <w:rFonts w:eastAsia="Times New Roman" w:cstheme="minorHAnsi"/>
                <w:lang w:eastAsia="en-GB"/>
              </w:rPr>
              <w:t>The lecturer showed respect for learners and their perspectives, offering support to those who struggled to understand the questions or recall previous discussions.</w:t>
            </w:r>
          </w:p>
          <w:p w14:paraId="750EE97F" w14:textId="77777777" w:rsidR="00254546" w:rsidRPr="007F41F8" w:rsidRDefault="00254546" w:rsidP="00B441EF">
            <w:pPr>
              <w:pStyle w:val="ListParagraph"/>
              <w:numPr>
                <w:ilvl w:val="0"/>
                <w:numId w:val="25"/>
              </w:numPr>
              <w:spacing w:line="259" w:lineRule="auto"/>
              <w:jc w:val="both"/>
              <w:textAlignment w:val="baseline"/>
              <w:rPr>
                <w:rFonts w:eastAsia="Times New Roman" w:cstheme="minorHAnsi"/>
                <w:lang w:eastAsia="en-GB"/>
              </w:rPr>
            </w:pPr>
            <w:r>
              <w:rPr>
                <w:rFonts w:eastAsia="Times New Roman" w:cstheme="minorHAnsi"/>
                <w:lang w:eastAsia="en-GB"/>
              </w:rPr>
              <w:t>Students were addressed by names.</w:t>
            </w:r>
          </w:p>
          <w:p w14:paraId="58209DAE" w14:textId="77777777" w:rsidR="00254546" w:rsidRPr="007F41F8"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7F41F8">
              <w:rPr>
                <w:rFonts w:eastAsia="Times New Roman" w:cstheme="minorHAnsi"/>
                <w:lang w:eastAsia="en-GB"/>
              </w:rPr>
              <w:t>Participation was actively encouraged, with efforts to ensure all students engaged in the discussion or activity.</w:t>
            </w:r>
          </w:p>
          <w:p w14:paraId="764DEF74" w14:textId="77777777" w:rsidR="00254546" w:rsidRPr="007F41F8"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7F41F8">
              <w:rPr>
                <w:rFonts w:eastAsia="Times New Roman" w:cstheme="minorHAnsi"/>
                <w:lang w:eastAsia="en-GB"/>
              </w:rPr>
              <w:t>Evidence-informed approaches were employed, and the Lesson Plan was both thorough and appropriate for the session.</w:t>
            </w:r>
          </w:p>
          <w:p w14:paraId="26E82DC7" w14:textId="77777777" w:rsidR="00254546" w:rsidRPr="007F41F8"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7F41F8">
              <w:rPr>
                <w:rFonts w:eastAsia="Times New Roman" w:cstheme="minorHAnsi"/>
                <w:lang w:eastAsia="en-GB"/>
              </w:rPr>
              <w:t>An attitude of inclusivity and appreciation for diversity was evident in the lecturer's interactions with students.</w:t>
            </w:r>
          </w:p>
          <w:p w14:paraId="3430EFDA" w14:textId="77777777" w:rsidR="00254546" w:rsidRPr="007F41F8" w:rsidRDefault="00254546" w:rsidP="00A62D23">
            <w:pPr>
              <w:pStyle w:val="ListParagraph"/>
              <w:textAlignment w:val="baseline"/>
              <w:rPr>
                <w:rFonts w:eastAsia="Times New Roman" w:cstheme="minorHAnsi"/>
                <w:b/>
                <w:bCs/>
                <w:lang w:eastAsia="en-GB"/>
              </w:rPr>
            </w:pPr>
          </w:p>
        </w:tc>
      </w:tr>
      <w:tr w:rsidR="00254546" w:rsidRPr="00C73B39" w14:paraId="72E8C167" w14:textId="77777777" w:rsidTr="00BA0145">
        <w:trPr>
          <w:trHeight w:val="1833"/>
        </w:trPr>
        <w:tc>
          <w:tcPr>
            <w:tcW w:w="9639" w:type="dxa"/>
            <w:shd w:val="clear" w:color="auto" w:fill="auto"/>
            <w:hideMark/>
          </w:tcPr>
          <w:p w14:paraId="295C359F" w14:textId="77777777" w:rsidR="00254546" w:rsidRPr="00C73B39" w:rsidRDefault="00254546" w:rsidP="00A62D23">
            <w:pPr>
              <w:textAlignment w:val="baseline"/>
              <w:rPr>
                <w:rFonts w:eastAsia="Times New Roman" w:cstheme="minorHAnsi"/>
                <w:lang w:eastAsia="en-GB"/>
              </w:rPr>
            </w:pPr>
            <w:r w:rsidRPr="00C73B39">
              <w:rPr>
                <w:rFonts w:eastAsia="Times New Roman" w:cstheme="minorHAnsi"/>
                <w:b/>
                <w:bCs/>
                <w:lang w:eastAsia="en-GB"/>
              </w:rPr>
              <w:lastRenderedPageBreak/>
              <w:t>Examples of good practice:</w:t>
            </w:r>
            <w:r w:rsidRPr="00C73B39">
              <w:rPr>
                <w:rFonts w:eastAsia="Times New Roman" w:cstheme="minorHAnsi"/>
                <w:lang w:eastAsia="en-GB"/>
              </w:rPr>
              <w:t> </w:t>
            </w:r>
          </w:p>
          <w:p w14:paraId="5181EBAE" w14:textId="77777777" w:rsidR="00254546" w:rsidRPr="00F83277" w:rsidRDefault="00254546" w:rsidP="00B441EF">
            <w:pPr>
              <w:pStyle w:val="ListParagraph"/>
              <w:numPr>
                <w:ilvl w:val="0"/>
                <w:numId w:val="25"/>
              </w:numPr>
              <w:spacing w:line="259" w:lineRule="auto"/>
              <w:jc w:val="both"/>
              <w:textAlignment w:val="baseline"/>
              <w:rPr>
                <w:rFonts w:eastAsia="Times New Roman" w:cstheme="minorHAnsi"/>
                <w:lang w:eastAsia="en-GB"/>
              </w:rPr>
            </w:pPr>
            <w:r>
              <w:rPr>
                <w:rFonts w:eastAsia="Times New Roman" w:cstheme="minorHAnsi"/>
                <w:lang w:eastAsia="en-GB"/>
              </w:rPr>
              <w:t>A</w:t>
            </w:r>
            <w:r w:rsidRPr="00F83277">
              <w:rPr>
                <w:rFonts w:eastAsia="Times New Roman" w:cstheme="minorHAnsi"/>
                <w:lang w:eastAsia="en-GB"/>
              </w:rPr>
              <w:t>ctively promoted an engaging, participatory learning environment throughout the class.</w:t>
            </w:r>
          </w:p>
          <w:p w14:paraId="003B40AA" w14:textId="77777777" w:rsidR="00254546" w:rsidRPr="00F83277"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F83277">
              <w:rPr>
                <w:rFonts w:eastAsia="Times New Roman" w:cstheme="minorHAnsi"/>
                <w:lang w:eastAsia="en-GB"/>
              </w:rPr>
              <w:t>Demonstrated excellent teaching and learning practices, showcasing strong skills as an educator.</w:t>
            </w:r>
          </w:p>
          <w:p w14:paraId="7C2C740C" w14:textId="77777777" w:rsidR="00254546" w:rsidRPr="00F83277"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F83277">
              <w:rPr>
                <w:rFonts w:eastAsia="Times New Roman" w:cstheme="minorHAnsi"/>
                <w:lang w:eastAsia="en-GB"/>
              </w:rPr>
              <w:t>Maintained high levels of student engagement during the session.</w:t>
            </w:r>
          </w:p>
          <w:p w14:paraId="506CFCB3" w14:textId="77777777" w:rsidR="00254546" w:rsidRPr="00F83277" w:rsidRDefault="00254546" w:rsidP="00B441EF">
            <w:pPr>
              <w:pStyle w:val="ListParagraph"/>
              <w:numPr>
                <w:ilvl w:val="0"/>
                <w:numId w:val="25"/>
              </w:numPr>
              <w:spacing w:line="259" w:lineRule="auto"/>
              <w:jc w:val="both"/>
              <w:textAlignment w:val="baseline"/>
              <w:rPr>
                <w:rFonts w:eastAsia="Times New Roman" w:cstheme="minorHAnsi"/>
                <w:lang w:eastAsia="en-GB"/>
              </w:rPr>
            </w:pPr>
            <w:r w:rsidRPr="00F83277">
              <w:rPr>
                <w:rFonts w:eastAsia="Times New Roman" w:cstheme="minorHAnsi"/>
                <w:lang w:eastAsia="en-GB"/>
              </w:rPr>
              <w:t>Actively encouraged students to participate and contribute to the class activities.</w:t>
            </w:r>
          </w:p>
          <w:p w14:paraId="00274F80" w14:textId="77777777" w:rsidR="00254546" w:rsidRPr="00F83277" w:rsidRDefault="00254546" w:rsidP="00B441EF">
            <w:pPr>
              <w:pStyle w:val="ListParagraph"/>
              <w:numPr>
                <w:ilvl w:val="0"/>
                <w:numId w:val="26"/>
              </w:numPr>
              <w:spacing w:line="259" w:lineRule="auto"/>
              <w:jc w:val="both"/>
              <w:textAlignment w:val="baseline"/>
              <w:rPr>
                <w:rFonts w:eastAsia="Times New Roman" w:cstheme="minorHAnsi"/>
                <w:lang w:eastAsia="en-GB"/>
              </w:rPr>
            </w:pPr>
            <w:r w:rsidRPr="00F83277">
              <w:rPr>
                <w:rFonts w:eastAsia="Times New Roman" w:cstheme="minorHAnsi"/>
                <w:lang w:eastAsia="en-GB"/>
              </w:rPr>
              <w:t>Provided clear explanations and guidance to support students who needed additional assistance with their learning.</w:t>
            </w:r>
          </w:p>
          <w:p w14:paraId="444F0429" w14:textId="7DC89C12" w:rsidR="00254546" w:rsidRDefault="00254546" w:rsidP="00A62D23">
            <w:pPr>
              <w:textAlignment w:val="baseline"/>
              <w:rPr>
                <w:rFonts w:eastAsia="Times New Roman" w:cstheme="minorHAnsi"/>
                <w:lang w:eastAsia="en-GB"/>
              </w:rPr>
            </w:pPr>
            <w:r w:rsidRPr="00C73B39">
              <w:rPr>
                <w:rFonts w:eastAsia="Times New Roman" w:cstheme="minorHAnsi"/>
                <w:lang w:eastAsia="en-GB"/>
              </w:rPr>
              <w:t>  </w:t>
            </w:r>
            <w:r w:rsidRPr="00C73B39">
              <w:rPr>
                <w:rFonts w:eastAsia="Times New Roman" w:cstheme="minorHAnsi"/>
                <w:b/>
                <w:bCs/>
                <w:lang w:eastAsia="en-GB"/>
              </w:rPr>
              <w:t>Action points:</w:t>
            </w:r>
            <w:r w:rsidRPr="00C73B39">
              <w:rPr>
                <w:rFonts w:eastAsia="Times New Roman" w:cstheme="minorHAnsi"/>
                <w:lang w:eastAsia="en-GB"/>
              </w:rPr>
              <w:t> </w:t>
            </w:r>
          </w:p>
          <w:p w14:paraId="265F73A2" w14:textId="77777777" w:rsidR="00254546" w:rsidRDefault="00254546" w:rsidP="00254546">
            <w:pPr>
              <w:pStyle w:val="ListParagraph"/>
              <w:numPr>
                <w:ilvl w:val="0"/>
                <w:numId w:val="27"/>
              </w:numPr>
              <w:spacing w:line="259" w:lineRule="auto"/>
              <w:textAlignment w:val="baseline"/>
              <w:rPr>
                <w:rFonts w:eastAsia="Times New Roman" w:cstheme="minorHAnsi"/>
                <w:lang w:eastAsia="en-GB"/>
              </w:rPr>
            </w:pPr>
            <w:r w:rsidRPr="00105C5D">
              <w:rPr>
                <w:rFonts w:eastAsia="Times New Roman" w:cstheme="minorHAnsi"/>
                <w:lang w:eastAsia="en-GB"/>
              </w:rPr>
              <w:t>to use more bullet points, not full sentences, in the slides</w:t>
            </w:r>
            <w:r>
              <w:rPr>
                <w:rFonts w:eastAsia="Times New Roman" w:cstheme="minorHAnsi"/>
                <w:lang w:eastAsia="en-GB"/>
              </w:rPr>
              <w:t xml:space="preserve"> to</w:t>
            </w:r>
            <w:r w:rsidRPr="00105C5D">
              <w:rPr>
                <w:rFonts w:eastAsia="Times New Roman" w:cstheme="minorHAnsi"/>
                <w:lang w:eastAsia="en-GB"/>
              </w:rPr>
              <w:t xml:space="preserve"> encourage students to take notes.</w:t>
            </w:r>
          </w:p>
          <w:p w14:paraId="36E3E66B" w14:textId="77777777" w:rsidR="00254546" w:rsidRPr="00105C5D" w:rsidRDefault="00254546" w:rsidP="00254546">
            <w:pPr>
              <w:pStyle w:val="ListParagraph"/>
              <w:numPr>
                <w:ilvl w:val="0"/>
                <w:numId w:val="27"/>
              </w:numPr>
              <w:spacing w:line="259" w:lineRule="auto"/>
              <w:textAlignment w:val="baseline"/>
              <w:rPr>
                <w:rFonts w:eastAsia="Times New Roman" w:cstheme="minorHAnsi"/>
                <w:lang w:eastAsia="en-GB"/>
              </w:rPr>
            </w:pPr>
            <w:r w:rsidRPr="00105C5D">
              <w:rPr>
                <w:rFonts w:eastAsia="Times New Roman" w:cstheme="minorHAnsi"/>
                <w:lang w:eastAsia="en-GB"/>
              </w:rPr>
              <w:t>to use the smart screen to take note and emphasize the slide's contents</w:t>
            </w:r>
          </w:p>
          <w:p w14:paraId="600B652B" w14:textId="77777777" w:rsidR="00254546" w:rsidRPr="00105C5D" w:rsidRDefault="00254546" w:rsidP="00254546">
            <w:pPr>
              <w:pStyle w:val="ListParagraph"/>
              <w:numPr>
                <w:ilvl w:val="0"/>
                <w:numId w:val="27"/>
              </w:numPr>
              <w:spacing w:line="259" w:lineRule="auto"/>
              <w:textAlignment w:val="baseline"/>
              <w:rPr>
                <w:rFonts w:eastAsia="Times New Roman" w:cstheme="minorHAnsi"/>
                <w:lang w:eastAsia="en-GB"/>
              </w:rPr>
            </w:pPr>
            <w:r w:rsidRPr="00105C5D">
              <w:rPr>
                <w:rFonts w:eastAsia="Times New Roman" w:cstheme="minorHAnsi"/>
                <w:lang w:eastAsia="en-GB"/>
              </w:rPr>
              <w:t>To also walk down the tables to interact with students who are sitting in the back</w:t>
            </w:r>
          </w:p>
          <w:p w14:paraId="30351BB5" w14:textId="77777777" w:rsidR="00254546" w:rsidRDefault="00254546" w:rsidP="00254546">
            <w:pPr>
              <w:pStyle w:val="ListParagraph"/>
              <w:numPr>
                <w:ilvl w:val="0"/>
                <w:numId w:val="27"/>
              </w:numPr>
              <w:spacing w:line="259" w:lineRule="auto"/>
              <w:textAlignment w:val="baseline"/>
              <w:rPr>
                <w:rFonts w:eastAsia="Times New Roman" w:cstheme="minorHAnsi"/>
                <w:lang w:eastAsia="en-GB"/>
              </w:rPr>
            </w:pPr>
            <w:r w:rsidRPr="00105C5D">
              <w:rPr>
                <w:rFonts w:eastAsia="Times New Roman" w:cstheme="minorHAnsi"/>
                <w:lang w:eastAsia="en-GB"/>
              </w:rPr>
              <w:t>To give students a minute or two to internalise the learning experience.</w:t>
            </w:r>
          </w:p>
          <w:p w14:paraId="0074B69D" w14:textId="77777777" w:rsidR="00254546" w:rsidRPr="00BF1E3C" w:rsidRDefault="00254546" w:rsidP="00254546">
            <w:pPr>
              <w:pStyle w:val="ListParagraph"/>
              <w:numPr>
                <w:ilvl w:val="0"/>
                <w:numId w:val="27"/>
              </w:numPr>
              <w:spacing w:line="259" w:lineRule="auto"/>
              <w:textAlignment w:val="baseline"/>
              <w:rPr>
                <w:rFonts w:eastAsia="Times New Roman" w:cstheme="minorHAnsi"/>
                <w:lang w:eastAsia="en-GB"/>
              </w:rPr>
            </w:pPr>
            <w:r>
              <w:rPr>
                <w:rFonts w:eastAsia="Times New Roman" w:cstheme="minorHAnsi"/>
                <w:lang w:eastAsia="en-GB"/>
              </w:rPr>
              <w:t>To use more resources for teaching and learning (e.g. whiteboard, online resources, etc.)</w:t>
            </w:r>
          </w:p>
          <w:p w14:paraId="188E5FEE" w14:textId="77777777" w:rsidR="00254546" w:rsidRPr="00BF1E3C" w:rsidRDefault="00254546" w:rsidP="00A62D23">
            <w:pPr>
              <w:pStyle w:val="ListParagraph"/>
              <w:textAlignment w:val="baseline"/>
              <w:rPr>
                <w:rFonts w:eastAsia="Times New Roman" w:cstheme="minorHAnsi"/>
                <w:lang w:eastAsia="en-GB"/>
              </w:rPr>
            </w:pPr>
          </w:p>
          <w:p w14:paraId="2902FE76" w14:textId="77777777" w:rsidR="00254546" w:rsidRPr="00C73B39" w:rsidRDefault="00254546" w:rsidP="00A62D23">
            <w:pPr>
              <w:textAlignment w:val="baseline"/>
              <w:rPr>
                <w:rFonts w:eastAsia="Times New Roman" w:cstheme="minorHAnsi"/>
                <w:lang w:eastAsia="en-GB"/>
              </w:rPr>
            </w:pPr>
          </w:p>
        </w:tc>
      </w:tr>
      <w:tr w:rsidR="00254546" w:rsidRPr="00C73B39" w14:paraId="4EBEF80E" w14:textId="77777777" w:rsidTr="00A62D23">
        <w:trPr>
          <w:trHeight w:val="435"/>
        </w:trPr>
        <w:tc>
          <w:tcPr>
            <w:tcW w:w="9639" w:type="dxa"/>
            <w:shd w:val="clear" w:color="auto" w:fill="auto"/>
            <w:hideMark/>
          </w:tcPr>
          <w:p w14:paraId="480060F3" w14:textId="75414552" w:rsidR="00254546" w:rsidRPr="00C73B39" w:rsidRDefault="00254546" w:rsidP="00A62D23">
            <w:pPr>
              <w:textAlignment w:val="baseline"/>
              <w:rPr>
                <w:rFonts w:eastAsia="Times New Roman" w:cstheme="minorHAnsi"/>
                <w:lang w:eastAsia="en-GB"/>
              </w:rPr>
            </w:pPr>
            <w:r>
              <w:rPr>
                <w:rFonts w:eastAsia="Times New Roman" w:cstheme="minorHAnsi"/>
                <w:b/>
                <w:bCs/>
                <w:lang w:eastAsia="en-GB"/>
              </w:rPr>
              <w:t>O</w:t>
            </w:r>
            <w:r w:rsidRPr="00C73B39">
              <w:rPr>
                <w:rFonts w:eastAsia="Times New Roman" w:cstheme="minorHAnsi"/>
                <w:b/>
                <w:bCs/>
                <w:lang w:eastAsia="en-GB"/>
              </w:rPr>
              <w:t>bserver ....</w:t>
            </w:r>
            <w:r>
              <w:rPr>
                <w:rFonts w:eastAsia="Times New Roman" w:cstheme="minorHAnsi"/>
                <w:b/>
                <w:bCs/>
                <w:lang w:eastAsia="en-GB"/>
              </w:rPr>
              <w:t>Hoang Nguyen</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20</w:t>
            </w:r>
            <w:r w:rsidRPr="00312B2B">
              <w:rPr>
                <w:rFonts w:eastAsia="Times New Roman" w:cstheme="minorHAnsi"/>
                <w:vertAlign w:val="superscript"/>
                <w:lang w:eastAsia="en-GB"/>
              </w:rPr>
              <w:t>th</w:t>
            </w:r>
            <w:r>
              <w:rPr>
                <w:rFonts w:eastAsia="Times New Roman" w:cstheme="minorHAnsi"/>
                <w:lang w:eastAsia="en-GB"/>
              </w:rPr>
              <w:t xml:space="preserve"> March, 2025</w:t>
            </w:r>
          </w:p>
          <w:p w14:paraId="5F994F8F" w14:textId="09CEF840" w:rsidR="00254546" w:rsidRPr="00C73B39" w:rsidRDefault="00254546" w:rsidP="00A62D23">
            <w:pPr>
              <w:textAlignment w:val="baseline"/>
              <w:rPr>
                <w:rFonts w:eastAsia="Times New Roman" w:cstheme="minorHAnsi"/>
                <w:lang w:eastAsia="en-GB"/>
              </w:rPr>
            </w:pPr>
            <w:r w:rsidRPr="00C73B39">
              <w:rPr>
                <w:rFonts w:eastAsia="Times New Roman" w:cstheme="minorHAnsi"/>
                <w:lang w:eastAsia="en-GB"/>
              </w:rPr>
              <w:t> </w:t>
            </w:r>
            <w:r w:rsidRPr="00C73B39">
              <w:rPr>
                <w:rFonts w:eastAsia="Times New Roman" w:cstheme="minorHAnsi"/>
                <w:b/>
                <w:bCs/>
                <w:lang w:eastAsia="en-GB"/>
              </w:rPr>
              <w:t>O</w:t>
            </w:r>
            <w:r>
              <w:rPr>
                <w:rFonts w:eastAsia="Times New Roman" w:cstheme="minorHAnsi"/>
                <w:b/>
                <w:bCs/>
                <w:lang w:eastAsia="en-GB"/>
              </w:rPr>
              <w:t>b</w:t>
            </w:r>
            <w:r w:rsidRPr="00C73B39">
              <w:rPr>
                <w:rFonts w:eastAsia="Times New Roman" w:cstheme="minorHAnsi"/>
                <w:b/>
                <w:bCs/>
                <w:lang w:eastAsia="en-GB"/>
              </w:rPr>
              <w:t>serve</w:t>
            </w:r>
            <w:r>
              <w:rPr>
                <w:rFonts w:eastAsia="Times New Roman" w:cstheme="minorHAnsi"/>
                <w:b/>
                <w:bCs/>
                <w:lang w:eastAsia="en-GB"/>
              </w:rPr>
              <w:t>e</w:t>
            </w:r>
            <w:r w:rsidRPr="00C73B39">
              <w:rPr>
                <w:rFonts w:eastAsia="Times New Roman" w:cstheme="minorHAnsi"/>
                <w:b/>
                <w:bCs/>
                <w:lang w:eastAsia="en-GB"/>
              </w:rPr>
              <w:t>  ........</w:t>
            </w:r>
            <w:r w:rsidR="004F1DFF">
              <w:rPr>
                <w:rFonts w:eastAsia="Times New Roman" w:cstheme="minorHAnsi"/>
                <w:b/>
                <w:bCs/>
                <w:lang w:eastAsia="en-GB"/>
              </w:rPr>
              <w:t>P. Ganza</w:t>
            </w:r>
            <w:r w:rsidRPr="00C73B39">
              <w:rPr>
                <w:rFonts w:eastAsia="Times New Roman" w:cstheme="minorHAnsi"/>
                <w:b/>
                <w:bCs/>
                <w:lang w:eastAsia="en-GB"/>
              </w:rPr>
              <w:t>           </w:t>
            </w:r>
            <w:r w:rsidR="00000F2A">
              <w:rPr>
                <w:rFonts w:eastAsia="Times New Roman" w:cstheme="minorHAnsi"/>
                <w:b/>
                <w:bCs/>
                <w:lang w:eastAsia="en-GB"/>
              </w:rPr>
              <w:t xml:space="preserve">                                                         </w:t>
            </w:r>
            <w:r w:rsidRPr="00C73B39">
              <w:rPr>
                <w:rFonts w:eastAsia="Times New Roman" w:cstheme="minorHAnsi"/>
                <w:b/>
                <w:bCs/>
                <w:lang w:eastAsia="en-GB"/>
              </w:rPr>
              <w:t>Date </w:t>
            </w:r>
            <w:r w:rsidRPr="00C73B39">
              <w:rPr>
                <w:rFonts w:eastAsia="Times New Roman" w:cstheme="minorHAnsi"/>
                <w:lang w:eastAsia="en-GB"/>
              </w:rPr>
              <w:t> </w:t>
            </w:r>
            <w:r w:rsidR="00000F2A">
              <w:rPr>
                <w:rFonts w:eastAsia="Times New Roman" w:cstheme="minorHAnsi"/>
                <w:lang w:eastAsia="en-GB"/>
              </w:rPr>
              <w:t xml:space="preserve"> 25</w:t>
            </w:r>
            <w:r w:rsidR="00000F2A" w:rsidRPr="00000F2A">
              <w:rPr>
                <w:rFonts w:eastAsia="Times New Roman" w:cstheme="minorHAnsi"/>
                <w:vertAlign w:val="superscript"/>
                <w:lang w:eastAsia="en-GB"/>
              </w:rPr>
              <w:t>th</w:t>
            </w:r>
            <w:r w:rsidR="00000F2A">
              <w:rPr>
                <w:rFonts w:eastAsia="Times New Roman" w:cstheme="minorHAnsi"/>
                <w:lang w:eastAsia="en-GB"/>
              </w:rPr>
              <w:t xml:space="preserve"> March 2025</w:t>
            </w:r>
          </w:p>
          <w:p w14:paraId="3D004760" w14:textId="7A80A31A" w:rsidR="00254546" w:rsidRPr="00C73B39" w:rsidRDefault="00254546" w:rsidP="00000F2A">
            <w:pPr>
              <w:textAlignment w:val="baseline"/>
              <w:rPr>
                <w:rFonts w:eastAsia="Times New Roman" w:cstheme="minorHAnsi"/>
                <w:lang w:eastAsia="en-GB"/>
              </w:rPr>
            </w:pPr>
            <w:r w:rsidRPr="00C73B39">
              <w:rPr>
                <w:rFonts w:eastAsia="Times New Roman" w:cstheme="minorHAnsi"/>
                <w:lang w:eastAsia="en-GB"/>
              </w:rPr>
              <w:t>  </w:t>
            </w:r>
            <w:r w:rsidR="00EE3979">
              <w:rPr>
                <w:noProof/>
              </w:rPr>
              <w:drawing>
                <wp:inline distT="0" distB="0" distL="0" distR="0" wp14:anchorId="33FE1874" wp14:editId="16E8157D">
                  <wp:extent cx="1524000" cy="495300"/>
                  <wp:effectExtent l="0" t="0" r="0" b="0"/>
                  <wp:docPr id="509711334" name="Picture 1"/>
                  <wp:cNvGraphicFramePr/>
                  <a:graphic xmlns:a="http://schemas.openxmlformats.org/drawingml/2006/main">
                    <a:graphicData uri="http://schemas.openxmlformats.org/drawingml/2006/picture">
                      <pic:pic xmlns:pic="http://schemas.openxmlformats.org/drawingml/2006/picture">
                        <pic:nvPicPr>
                          <pic:cNvPr id="509711334" name="Picture 1"/>
                          <pic:cNvPicPr/>
                        </pic:nvPicPr>
                        <pic:blipFill>
                          <a:blip r:embed="rId14"/>
                          <a:srcRect l="30655" t="19763" r="39193" b="71247"/>
                          <a:stretch>
                            <a:fillRect/>
                          </a:stretch>
                        </pic:blipFill>
                        <pic:spPr>
                          <a:xfrm>
                            <a:off x="0" y="0"/>
                            <a:ext cx="1524000" cy="495300"/>
                          </a:xfrm>
                          <a:prstGeom prst="rect">
                            <a:avLst/>
                          </a:prstGeom>
                          <a:noFill/>
                          <a:ln>
                            <a:noFill/>
                            <a:prstDash/>
                          </a:ln>
                        </pic:spPr>
                      </pic:pic>
                    </a:graphicData>
                  </a:graphic>
                </wp:inline>
              </w:drawing>
            </w:r>
          </w:p>
        </w:tc>
      </w:tr>
    </w:tbl>
    <w:p w14:paraId="3D9003E0" w14:textId="77777777" w:rsidR="00AE6586" w:rsidRDefault="00AE6586" w:rsidP="00D57969">
      <w:pPr>
        <w:rPr>
          <w:rFonts w:ascii="Arial" w:hAnsi="Arial" w:cs="Arial"/>
          <w:sz w:val="28"/>
          <w:szCs w:val="28"/>
        </w:rPr>
      </w:pPr>
    </w:p>
    <w:p w14:paraId="4F006619" w14:textId="77777777" w:rsidR="00661DF2" w:rsidRPr="00661DF2" w:rsidRDefault="00661DF2" w:rsidP="00AA442C">
      <w:pPr>
        <w:spacing w:after="0" w:line="480" w:lineRule="auto"/>
        <w:jc w:val="both"/>
        <w:rPr>
          <w:rFonts w:ascii="Arial" w:eastAsia="Times New Roman" w:hAnsi="Arial" w:cs="Arial"/>
          <w:kern w:val="0"/>
          <w:lang w:eastAsia="en-GB"/>
          <w14:ligatures w14:val="none"/>
        </w:rPr>
      </w:pPr>
      <w:r w:rsidRPr="00661DF2">
        <w:rPr>
          <w:rFonts w:ascii="Arial" w:eastAsia="Times New Roman" w:hAnsi="Arial" w:cs="Arial"/>
          <w:kern w:val="0"/>
          <w:lang w:eastAsia="en-GB"/>
          <w14:ligatures w14:val="none"/>
        </w:rPr>
        <w:t>My teaching experience on effective communication in health and social care is covered in this reflective report. I will discuss how my teaching has been impacted by Dr. Hoang's observations.</w:t>
      </w:r>
    </w:p>
    <w:p w14:paraId="306E3D09" w14:textId="539AC1D7" w:rsidR="00FB0234" w:rsidRPr="006E539D" w:rsidRDefault="0022188C" w:rsidP="00AA442C">
      <w:pPr>
        <w:spacing w:after="0" w:line="480" w:lineRule="auto"/>
        <w:jc w:val="both"/>
        <w:rPr>
          <w:rFonts w:ascii="Arial" w:eastAsia="Times New Roman" w:hAnsi="Arial" w:cs="Arial"/>
          <w:lang w:eastAsia="en-GB"/>
        </w:rPr>
      </w:pPr>
      <w:r>
        <w:rPr>
          <w:rFonts w:ascii="Arial" w:eastAsia="Times New Roman" w:hAnsi="Arial" w:cs="Arial"/>
          <w:kern w:val="0"/>
          <w:lang w:eastAsia="en-GB"/>
          <w14:ligatures w14:val="none"/>
        </w:rPr>
        <w:t xml:space="preserve">I started the </w:t>
      </w:r>
      <w:r w:rsidR="00565F52">
        <w:rPr>
          <w:rFonts w:ascii="Arial" w:eastAsia="Times New Roman" w:hAnsi="Arial" w:cs="Arial"/>
          <w:kern w:val="0"/>
          <w:lang w:eastAsia="en-GB"/>
          <w14:ligatures w14:val="none"/>
        </w:rPr>
        <w:t xml:space="preserve">session with a recap </w:t>
      </w:r>
      <w:r w:rsidR="00181777">
        <w:rPr>
          <w:rFonts w:ascii="Arial" w:eastAsia="Times New Roman" w:hAnsi="Arial" w:cs="Arial"/>
          <w:kern w:val="0"/>
          <w:lang w:eastAsia="en-GB"/>
          <w14:ligatures w14:val="none"/>
        </w:rPr>
        <w:t>of what had been taught in the previous session</w:t>
      </w:r>
      <w:r w:rsidR="000B29C2">
        <w:rPr>
          <w:rFonts w:ascii="Arial" w:eastAsia="Times New Roman" w:hAnsi="Arial" w:cs="Arial"/>
          <w:kern w:val="0"/>
          <w:lang w:eastAsia="en-GB"/>
          <w14:ligatures w14:val="none"/>
        </w:rPr>
        <w:t xml:space="preserve"> (A3</w:t>
      </w:r>
      <w:r w:rsidR="002E391B">
        <w:rPr>
          <w:rFonts w:ascii="Arial" w:eastAsia="Times New Roman" w:hAnsi="Arial" w:cs="Arial"/>
          <w:kern w:val="0"/>
          <w:lang w:eastAsia="en-GB"/>
          <w14:ligatures w14:val="none"/>
        </w:rPr>
        <w:t>)</w:t>
      </w:r>
      <w:r w:rsidR="00181777">
        <w:rPr>
          <w:rFonts w:ascii="Arial" w:eastAsia="Times New Roman" w:hAnsi="Arial" w:cs="Arial"/>
          <w:kern w:val="0"/>
          <w:lang w:eastAsia="en-GB"/>
          <w14:ligatures w14:val="none"/>
        </w:rPr>
        <w:t xml:space="preserve">. Evidence suggests the importance of brief recap tests or questions that cover the important concepts from the </w:t>
      </w:r>
      <w:r w:rsidR="00666E13">
        <w:rPr>
          <w:rFonts w:ascii="Arial" w:eastAsia="Times New Roman" w:hAnsi="Arial" w:cs="Arial"/>
          <w:kern w:val="0"/>
          <w:lang w:eastAsia="en-GB"/>
          <w14:ligatures w14:val="none"/>
        </w:rPr>
        <w:t>prior class (</w:t>
      </w:r>
      <w:r w:rsidR="00DB65C8">
        <w:rPr>
          <w:rFonts w:ascii="Arial" w:eastAsia="Times New Roman" w:hAnsi="Arial" w:cs="Arial"/>
          <w:kern w:val="0"/>
          <w:lang w:eastAsia="en-GB"/>
          <w14:ligatures w14:val="none"/>
        </w:rPr>
        <w:t>Dunlosky and Rawson</w:t>
      </w:r>
      <w:r w:rsidR="00181777">
        <w:rPr>
          <w:rFonts w:ascii="Arial" w:eastAsia="Times New Roman" w:hAnsi="Arial" w:cs="Arial"/>
          <w:kern w:val="0"/>
          <w:lang w:eastAsia="en-GB"/>
          <w14:ligatures w14:val="none"/>
        </w:rPr>
        <w:t>, 2015).</w:t>
      </w:r>
      <w:r w:rsidR="002E391B">
        <w:rPr>
          <w:rFonts w:ascii="Arial" w:eastAsia="Times New Roman" w:hAnsi="Arial" w:cs="Arial"/>
          <w:kern w:val="0"/>
          <w:lang w:eastAsia="en-GB"/>
          <w14:ligatures w14:val="none"/>
        </w:rPr>
        <w:t xml:space="preserve"> Recapping </w:t>
      </w:r>
      <w:r w:rsidR="00636FA8">
        <w:rPr>
          <w:rFonts w:ascii="Arial" w:eastAsia="Times New Roman" w:hAnsi="Arial" w:cs="Arial"/>
          <w:kern w:val="0"/>
          <w:lang w:eastAsia="en-GB"/>
          <w14:ligatures w14:val="none"/>
        </w:rPr>
        <w:t xml:space="preserve">sessions can be used as an assessment tool </w:t>
      </w:r>
      <w:r w:rsidR="0048205B" w:rsidRPr="0048205B">
        <w:rPr>
          <w:rFonts w:ascii="Arial" w:eastAsia="Times New Roman" w:hAnsi="Arial" w:cs="Arial"/>
          <w:kern w:val="0"/>
          <w:lang w:eastAsia="en-GB"/>
          <w14:ligatures w14:val="none"/>
        </w:rPr>
        <w:t>to promote effectiveness in enhancing the learning of diverse individuals and groups</w:t>
      </w:r>
      <w:r w:rsidR="00263BB0">
        <w:rPr>
          <w:rFonts w:ascii="Arial" w:eastAsia="Times New Roman" w:hAnsi="Arial" w:cs="Arial"/>
          <w:kern w:val="0"/>
          <w:lang w:eastAsia="en-GB"/>
          <w14:ligatures w14:val="none"/>
        </w:rPr>
        <w:t xml:space="preserve">. </w:t>
      </w:r>
      <w:r w:rsidR="00CB2C5B">
        <w:rPr>
          <w:rFonts w:ascii="Arial" w:eastAsia="Times New Roman" w:hAnsi="Arial" w:cs="Arial"/>
          <w:kern w:val="0"/>
          <w:lang w:eastAsia="en-GB"/>
          <w14:ligatures w14:val="none"/>
        </w:rPr>
        <w:t xml:space="preserve">As the session progressed, I included </w:t>
      </w:r>
      <w:r w:rsidR="0000796E">
        <w:rPr>
          <w:rFonts w:ascii="Arial" w:eastAsia="Times New Roman" w:hAnsi="Arial" w:cs="Arial"/>
          <w:kern w:val="0"/>
          <w:lang w:eastAsia="en-GB"/>
          <w14:ligatures w14:val="none"/>
        </w:rPr>
        <w:t xml:space="preserve">questioning, group tasks, a video session on the topic which prompted me to provide </w:t>
      </w:r>
      <w:r w:rsidR="0000796E">
        <w:rPr>
          <w:rFonts w:ascii="Arial" w:eastAsia="Times New Roman" w:hAnsi="Arial" w:cs="Arial"/>
          <w:kern w:val="0"/>
          <w:lang w:eastAsia="en-GB"/>
          <w14:ligatures w14:val="none"/>
        </w:rPr>
        <w:lastRenderedPageBreak/>
        <w:t>verbal re</w:t>
      </w:r>
      <w:r w:rsidR="00A27AFD">
        <w:rPr>
          <w:rFonts w:ascii="Arial" w:eastAsia="Times New Roman" w:hAnsi="Arial" w:cs="Arial"/>
          <w:kern w:val="0"/>
          <w:lang w:eastAsia="en-GB"/>
          <w14:ligatures w14:val="none"/>
        </w:rPr>
        <w:t>inforcement and engage student learning</w:t>
      </w:r>
      <w:r w:rsidR="001B1F76">
        <w:rPr>
          <w:rFonts w:ascii="Arial" w:eastAsia="Times New Roman" w:hAnsi="Arial" w:cs="Arial"/>
          <w:kern w:val="0"/>
          <w:lang w:eastAsia="en-GB"/>
          <w14:ligatures w14:val="none"/>
        </w:rPr>
        <w:t xml:space="preserve"> (A2)</w:t>
      </w:r>
      <w:r w:rsidR="00A27AFD">
        <w:rPr>
          <w:rFonts w:ascii="Arial" w:eastAsia="Times New Roman" w:hAnsi="Arial" w:cs="Arial"/>
          <w:kern w:val="0"/>
          <w:lang w:eastAsia="en-GB"/>
          <w14:ligatures w14:val="none"/>
        </w:rPr>
        <w:t xml:space="preserve">. </w:t>
      </w:r>
      <w:r w:rsidR="00497016">
        <w:rPr>
          <w:rFonts w:ascii="Arial" w:eastAsia="Times New Roman" w:hAnsi="Arial" w:cs="Arial"/>
          <w:lang w:eastAsia="en-GB"/>
        </w:rPr>
        <w:t>Teachers and preceptors have long used questions as teaching tools</w:t>
      </w:r>
      <w:r w:rsidR="00497016" w:rsidRPr="009523DF">
        <w:rPr>
          <w:rFonts w:ascii="Arial" w:eastAsia="Times New Roman" w:hAnsi="Arial" w:cs="Arial"/>
          <w:lang w:eastAsia="en-GB"/>
        </w:rPr>
        <w:t xml:space="preserve"> to assess students’ knowledge, promote comprehension, and stimulate critical thinking</w:t>
      </w:r>
      <w:r w:rsidR="003533C3">
        <w:rPr>
          <w:rFonts w:ascii="Arial" w:eastAsia="Times New Roman" w:hAnsi="Arial" w:cs="Arial"/>
          <w:lang w:eastAsia="en-GB"/>
        </w:rPr>
        <w:t xml:space="preserve"> (Tofade et al., 2013)</w:t>
      </w:r>
      <w:r w:rsidR="00497016" w:rsidRPr="009523DF">
        <w:rPr>
          <w:rFonts w:ascii="Arial" w:eastAsia="Times New Roman" w:hAnsi="Arial" w:cs="Arial"/>
          <w:lang w:eastAsia="en-GB"/>
        </w:rPr>
        <w:t>.</w:t>
      </w:r>
      <w:r w:rsidR="00A27AFD">
        <w:rPr>
          <w:rFonts w:ascii="Arial" w:eastAsia="Times New Roman" w:hAnsi="Arial" w:cs="Arial"/>
          <w:kern w:val="0"/>
          <w:lang w:eastAsia="en-GB"/>
          <w14:ligatures w14:val="none"/>
        </w:rPr>
        <w:t xml:space="preserve"> </w:t>
      </w:r>
      <w:r w:rsidR="00CA6F7E">
        <w:rPr>
          <w:rFonts w:ascii="Arial" w:eastAsia="Times New Roman" w:hAnsi="Arial" w:cs="Arial"/>
          <w:kern w:val="0"/>
          <w:lang w:eastAsia="en-GB"/>
          <w14:ligatures w14:val="none"/>
        </w:rPr>
        <w:t>This increased the student’s confi</w:t>
      </w:r>
      <w:r w:rsidR="003B6A0E">
        <w:rPr>
          <w:rFonts w:ascii="Arial" w:eastAsia="Times New Roman" w:hAnsi="Arial" w:cs="Arial"/>
          <w:kern w:val="0"/>
          <w:lang w:eastAsia="en-GB"/>
          <w14:ligatures w14:val="none"/>
        </w:rPr>
        <w:t xml:space="preserve">dence and understanding of the topic, and </w:t>
      </w:r>
      <w:r w:rsidR="00F533AB">
        <w:rPr>
          <w:rFonts w:ascii="Arial" w:eastAsia="Times New Roman" w:hAnsi="Arial" w:cs="Arial"/>
          <w:kern w:val="0"/>
          <w:lang w:eastAsia="en-GB"/>
          <w14:ligatures w14:val="none"/>
        </w:rPr>
        <w:t>helped build</w:t>
      </w:r>
      <w:r w:rsidR="003B6A0E">
        <w:rPr>
          <w:rFonts w:ascii="Arial" w:eastAsia="Times New Roman" w:hAnsi="Arial" w:cs="Arial"/>
          <w:kern w:val="0"/>
          <w:lang w:eastAsia="en-GB"/>
          <w14:ligatures w14:val="none"/>
        </w:rPr>
        <w:t xml:space="preserve"> a rapport</w:t>
      </w:r>
      <w:r w:rsidR="00F533AB">
        <w:rPr>
          <w:rFonts w:ascii="Arial" w:eastAsia="Times New Roman" w:hAnsi="Arial" w:cs="Arial"/>
          <w:kern w:val="0"/>
          <w:lang w:eastAsia="en-GB"/>
          <w14:ligatures w14:val="none"/>
        </w:rPr>
        <w:t>.</w:t>
      </w:r>
      <w:r w:rsidR="003D78BD">
        <w:rPr>
          <w:rFonts w:ascii="Arial" w:eastAsia="Times New Roman" w:hAnsi="Arial" w:cs="Arial"/>
          <w:kern w:val="0"/>
          <w:lang w:eastAsia="en-GB"/>
          <w14:ligatures w14:val="none"/>
        </w:rPr>
        <w:t xml:space="preserve"> However, I was able to identify some students who were not </w:t>
      </w:r>
      <w:r w:rsidR="00E6480B">
        <w:rPr>
          <w:rFonts w:ascii="Arial" w:eastAsia="Times New Roman" w:hAnsi="Arial" w:cs="Arial"/>
          <w:kern w:val="0"/>
          <w:lang w:eastAsia="en-GB"/>
          <w14:ligatures w14:val="none"/>
        </w:rPr>
        <w:t>participating and were a bit quieter</w:t>
      </w:r>
      <w:r w:rsidR="005A2284">
        <w:rPr>
          <w:rFonts w:ascii="Arial" w:eastAsia="Times New Roman" w:hAnsi="Arial" w:cs="Arial"/>
          <w:kern w:val="0"/>
          <w:lang w:eastAsia="en-GB"/>
          <w14:ligatures w14:val="none"/>
        </w:rPr>
        <w:t xml:space="preserve"> (V2)</w:t>
      </w:r>
      <w:r w:rsidR="00E6480B">
        <w:rPr>
          <w:rFonts w:ascii="Arial" w:eastAsia="Times New Roman" w:hAnsi="Arial" w:cs="Arial"/>
          <w:kern w:val="0"/>
          <w:lang w:eastAsia="en-GB"/>
          <w14:ligatures w14:val="none"/>
        </w:rPr>
        <w:t xml:space="preserve">. </w:t>
      </w:r>
      <w:r w:rsidR="004E38A4">
        <w:rPr>
          <w:rFonts w:ascii="Arial" w:eastAsia="Times New Roman" w:hAnsi="Arial" w:cs="Arial"/>
          <w:kern w:val="0"/>
          <w:lang w:eastAsia="en-GB"/>
          <w14:ligatures w14:val="none"/>
        </w:rPr>
        <w:t>This was one area I needed to develop in my teaching</w:t>
      </w:r>
      <w:r w:rsidR="00D0795A">
        <w:rPr>
          <w:rFonts w:ascii="Arial" w:eastAsia="Times New Roman" w:hAnsi="Arial" w:cs="Arial"/>
          <w:kern w:val="0"/>
          <w:lang w:eastAsia="en-GB"/>
          <w14:ligatures w14:val="none"/>
        </w:rPr>
        <w:t>,</w:t>
      </w:r>
      <w:r w:rsidR="004E38A4">
        <w:rPr>
          <w:rFonts w:ascii="Arial" w:eastAsia="Times New Roman" w:hAnsi="Arial" w:cs="Arial"/>
          <w:kern w:val="0"/>
          <w:lang w:eastAsia="en-GB"/>
          <w14:ligatures w14:val="none"/>
        </w:rPr>
        <w:t xml:space="preserve"> according to Dr Lizeta’s observation. </w:t>
      </w:r>
      <w:r w:rsidR="00E6480B">
        <w:rPr>
          <w:rFonts w:ascii="Arial" w:eastAsia="Times New Roman" w:hAnsi="Arial" w:cs="Arial"/>
          <w:kern w:val="0"/>
          <w:lang w:eastAsia="en-GB"/>
          <w14:ligatures w14:val="none"/>
        </w:rPr>
        <w:t xml:space="preserve"> </w:t>
      </w:r>
      <w:r w:rsidR="005A2284">
        <w:rPr>
          <w:rFonts w:ascii="Arial" w:eastAsia="Times New Roman" w:hAnsi="Arial" w:cs="Arial"/>
          <w:kern w:val="0"/>
          <w:lang w:eastAsia="en-GB"/>
          <w14:ligatures w14:val="none"/>
        </w:rPr>
        <w:t>Identifying disengaged students is vital in any class setting</w:t>
      </w:r>
      <w:r w:rsidR="007E61D6">
        <w:rPr>
          <w:rFonts w:ascii="Arial" w:eastAsia="Times New Roman" w:hAnsi="Arial" w:cs="Arial"/>
          <w:kern w:val="0"/>
          <w:lang w:eastAsia="en-GB"/>
          <w14:ligatures w14:val="none"/>
        </w:rPr>
        <w:t>, hence I reached out by seeking their opinions on the topic,</w:t>
      </w:r>
      <w:r w:rsidR="0027692B">
        <w:rPr>
          <w:rFonts w:ascii="Arial" w:eastAsia="Times New Roman" w:hAnsi="Arial" w:cs="Arial"/>
          <w:kern w:val="0"/>
          <w:lang w:eastAsia="en-GB"/>
          <w14:ligatures w14:val="none"/>
        </w:rPr>
        <w:t xml:space="preserve"> which ensured inclusivity in the discussion. </w:t>
      </w:r>
      <w:r w:rsidR="00BD30EF">
        <w:rPr>
          <w:rFonts w:ascii="Arial" w:eastAsia="Times New Roman" w:hAnsi="Arial" w:cs="Arial"/>
          <w:kern w:val="0"/>
          <w:lang w:eastAsia="en-GB"/>
          <w14:ligatures w14:val="none"/>
        </w:rPr>
        <w:t xml:space="preserve">More importantly, </w:t>
      </w:r>
      <w:r w:rsidR="00BD30EF" w:rsidRPr="00BD30EF">
        <w:rPr>
          <w:rFonts w:ascii="Arial" w:eastAsia="Times New Roman" w:hAnsi="Arial" w:cs="Arial"/>
          <w:kern w:val="0"/>
          <w:lang w:eastAsia="en-GB"/>
          <w14:ligatures w14:val="none"/>
        </w:rPr>
        <w:t>w</w:t>
      </w:r>
      <w:r w:rsidR="00DF1D9A" w:rsidRPr="00BD30EF">
        <w:rPr>
          <w:rFonts w:ascii="Arial" w:eastAsia="Times New Roman" w:hAnsi="Arial" w:cs="Arial"/>
          <w:lang w:eastAsia="en-GB"/>
        </w:rPr>
        <w:t xml:space="preserve">hen students struggled to understand a question or failed to respond, </w:t>
      </w:r>
      <w:r w:rsidR="00BD30EF" w:rsidRPr="00BD30EF">
        <w:rPr>
          <w:rFonts w:ascii="Arial" w:eastAsia="Times New Roman" w:hAnsi="Arial" w:cs="Arial"/>
          <w:lang w:eastAsia="en-GB"/>
        </w:rPr>
        <w:t xml:space="preserve">I </w:t>
      </w:r>
      <w:r w:rsidR="004B146A">
        <w:rPr>
          <w:rFonts w:ascii="Arial" w:eastAsia="Times New Roman" w:hAnsi="Arial" w:cs="Arial"/>
          <w:lang w:eastAsia="en-GB"/>
        </w:rPr>
        <w:t>skilfully</w:t>
      </w:r>
      <w:r w:rsidR="00DF1D9A" w:rsidRPr="00BD30EF">
        <w:rPr>
          <w:rFonts w:ascii="Arial" w:eastAsia="Times New Roman" w:hAnsi="Arial" w:cs="Arial"/>
          <w:lang w:eastAsia="en-GB"/>
        </w:rPr>
        <w:t xml:space="preserve"> rephrased it to facilitate comprehension</w:t>
      </w:r>
      <w:r w:rsidR="00BD30EF" w:rsidRPr="00BD30EF">
        <w:rPr>
          <w:rFonts w:ascii="Arial" w:eastAsia="Times New Roman" w:hAnsi="Arial" w:cs="Arial"/>
          <w:lang w:eastAsia="en-GB"/>
        </w:rPr>
        <w:t xml:space="preserve">. </w:t>
      </w:r>
      <w:r w:rsidR="006E539D" w:rsidRPr="006E539D">
        <w:rPr>
          <w:rFonts w:ascii="Arial" w:eastAsia="Times New Roman" w:hAnsi="Arial" w:cs="Arial"/>
          <w:lang w:eastAsia="en-GB"/>
        </w:rPr>
        <w:t>The effectiveness of a question is significantly influenced by the word choice and phrasing. Rephrasing the question or offering clarifying remarks can assist students understand the purpose of the question when a desirable response is not available after the first prompt (Tofade et al., 2013).</w:t>
      </w:r>
      <w:r w:rsidR="006E539D">
        <w:rPr>
          <w:rFonts w:ascii="Arial" w:eastAsia="Times New Roman" w:hAnsi="Arial" w:cs="Arial"/>
          <w:lang w:eastAsia="en-GB"/>
        </w:rPr>
        <w:t xml:space="preserve"> </w:t>
      </w:r>
      <w:r w:rsidR="001C6E0C">
        <w:rPr>
          <w:rFonts w:ascii="Arial" w:eastAsia="Times New Roman" w:hAnsi="Arial" w:cs="Arial"/>
          <w:lang w:eastAsia="en-GB"/>
        </w:rPr>
        <w:t xml:space="preserve">My teaching approach </w:t>
      </w:r>
      <w:r w:rsidR="002E73FC" w:rsidRPr="00BD30EF">
        <w:rPr>
          <w:rFonts w:ascii="Arial" w:eastAsia="Times New Roman" w:hAnsi="Arial" w:cs="Arial"/>
          <w:lang w:eastAsia="en-GB"/>
        </w:rPr>
        <w:t xml:space="preserve">demonstrated an appropriate attitude towards the students, </w:t>
      </w:r>
      <w:r w:rsidR="00150442">
        <w:rPr>
          <w:rFonts w:ascii="Arial" w:eastAsia="Times New Roman" w:hAnsi="Arial" w:cs="Arial"/>
          <w:lang w:eastAsia="en-GB"/>
        </w:rPr>
        <w:t>and I effectively managed</w:t>
      </w:r>
      <w:r w:rsidR="002E73FC" w:rsidRPr="00BD30EF">
        <w:rPr>
          <w:rFonts w:ascii="Arial" w:eastAsia="Times New Roman" w:hAnsi="Arial" w:cs="Arial"/>
          <w:lang w:eastAsia="en-GB"/>
        </w:rPr>
        <w:t xml:space="preserve"> the class by establishing rules for participation</w:t>
      </w:r>
      <w:r w:rsidR="005212B6">
        <w:rPr>
          <w:rFonts w:ascii="Arial" w:eastAsia="Times New Roman" w:hAnsi="Arial" w:cs="Arial"/>
          <w:lang w:eastAsia="en-GB"/>
        </w:rPr>
        <w:t xml:space="preserve">. </w:t>
      </w:r>
      <w:r w:rsidR="00B75AB4">
        <w:rPr>
          <w:rFonts w:ascii="Arial" w:eastAsia="Times New Roman" w:hAnsi="Arial" w:cs="Arial"/>
          <w:lang w:eastAsia="en-GB"/>
        </w:rPr>
        <w:t>By setting these expectations</w:t>
      </w:r>
      <w:r w:rsidR="001F5AF2">
        <w:rPr>
          <w:rFonts w:ascii="Arial" w:eastAsia="Times New Roman" w:hAnsi="Arial" w:cs="Arial"/>
          <w:lang w:eastAsia="en-GB"/>
        </w:rPr>
        <w:t xml:space="preserve">, I was able to foster a more </w:t>
      </w:r>
      <w:r w:rsidR="003A2552">
        <w:rPr>
          <w:rFonts w:ascii="Arial" w:eastAsia="Times New Roman" w:hAnsi="Arial" w:cs="Arial"/>
          <w:lang w:eastAsia="en-GB"/>
        </w:rPr>
        <w:t>respectful</w:t>
      </w:r>
      <w:r w:rsidR="001F5AF2">
        <w:rPr>
          <w:rFonts w:ascii="Arial" w:eastAsia="Times New Roman" w:hAnsi="Arial" w:cs="Arial"/>
          <w:lang w:eastAsia="en-GB"/>
        </w:rPr>
        <w:t xml:space="preserve"> </w:t>
      </w:r>
      <w:r w:rsidR="003A2552">
        <w:rPr>
          <w:rFonts w:ascii="Arial" w:eastAsia="Times New Roman" w:hAnsi="Arial" w:cs="Arial"/>
          <w:lang w:eastAsia="en-GB"/>
        </w:rPr>
        <w:t xml:space="preserve">and productive learning environment. </w:t>
      </w:r>
    </w:p>
    <w:p w14:paraId="41CB2CAC" w14:textId="4B7E4AE5" w:rsidR="002F2FC1" w:rsidRDefault="003A2552" w:rsidP="00AA442C">
      <w:pPr>
        <w:spacing w:line="480" w:lineRule="auto"/>
        <w:jc w:val="both"/>
        <w:rPr>
          <w:rFonts w:ascii="Arial" w:hAnsi="Arial" w:cs="Arial"/>
        </w:rPr>
      </w:pPr>
      <w:r>
        <w:rPr>
          <w:rFonts w:ascii="Arial" w:hAnsi="Arial" w:cs="Arial"/>
        </w:rPr>
        <w:t>From this observation</w:t>
      </w:r>
      <w:r w:rsidR="002F2FC1">
        <w:rPr>
          <w:rFonts w:ascii="Arial" w:hAnsi="Arial" w:cs="Arial"/>
        </w:rPr>
        <w:t xml:space="preserve">, </w:t>
      </w:r>
      <w:r w:rsidR="00497016">
        <w:rPr>
          <w:rFonts w:ascii="Arial" w:hAnsi="Arial" w:cs="Arial"/>
        </w:rPr>
        <w:t>I can provide an insight into my strengths and areas I</w:t>
      </w:r>
      <w:r w:rsidR="002F2FC1">
        <w:rPr>
          <w:rFonts w:ascii="Arial" w:hAnsi="Arial" w:cs="Arial"/>
        </w:rPr>
        <w:t xml:space="preserve"> can improve. While my teaching style contributes to a positive learning environment, areas to improve will include:</w:t>
      </w:r>
    </w:p>
    <w:p w14:paraId="414DC195" w14:textId="62E73133" w:rsidR="002F2FC1" w:rsidRPr="002F2FC1" w:rsidRDefault="002F2FC1" w:rsidP="00AA442C">
      <w:pPr>
        <w:pStyle w:val="ListParagraph"/>
        <w:numPr>
          <w:ilvl w:val="0"/>
          <w:numId w:val="27"/>
        </w:numPr>
        <w:spacing w:line="480" w:lineRule="auto"/>
        <w:textAlignment w:val="baseline"/>
        <w:rPr>
          <w:rFonts w:ascii="Arial" w:eastAsia="Times New Roman" w:hAnsi="Arial" w:cs="Arial"/>
          <w:lang w:eastAsia="en-GB"/>
        </w:rPr>
      </w:pPr>
      <w:r>
        <w:rPr>
          <w:rFonts w:ascii="Arial" w:eastAsia="Times New Roman" w:hAnsi="Arial" w:cs="Arial"/>
          <w:lang w:eastAsia="en-GB"/>
        </w:rPr>
        <w:t>T</w:t>
      </w:r>
      <w:r w:rsidRPr="002F2FC1">
        <w:rPr>
          <w:rFonts w:ascii="Arial" w:eastAsia="Times New Roman" w:hAnsi="Arial" w:cs="Arial"/>
          <w:lang w:eastAsia="en-GB"/>
        </w:rPr>
        <w:t>o use more bullet points, not full sentences, in the slides to encourage students to take notes.</w:t>
      </w:r>
    </w:p>
    <w:p w14:paraId="5F083DDB" w14:textId="4D34F362" w:rsidR="002F2FC1" w:rsidRPr="002F2FC1" w:rsidRDefault="0067768A" w:rsidP="00AA442C">
      <w:pPr>
        <w:pStyle w:val="ListParagraph"/>
        <w:numPr>
          <w:ilvl w:val="0"/>
          <w:numId w:val="27"/>
        </w:numPr>
        <w:spacing w:line="480" w:lineRule="auto"/>
        <w:textAlignment w:val="baseline"/>
        <w:rPr>
          <w:rFonts w:ascii="Arial" w:eastAsia="Times New Roman" w:hAnsi="Arial" w:cs="Arial"/>
          <w:lang w:eastAsia="en-GB"/>
        </w:rPr>
      </w:pPr>
      <w:r>
        <w:rPr>
          <w:rFonts w:ascii="Arial" w:eastAsia="Times New Roman" w:hAnsi="Arial" w:cs="Arial"/>
          <w:lang w:eastAsia="en-GB"/>
        </w:rPr>
        <w:t>T</w:t>
      </w:r>
      <w:r w:rsidR="002F2FC1" w:rsidRPr="002F2FC1">
        <w:rPr>
          <w:rFonts w:ascii="Arial" w:eastAsia="Times New Roman" w:hAnsi="Arial" w:cs="Arial"/>
          <w:lang w:eastAsia="en-GB"/>
        </w:rPr>
        <w:t>o use the smart screen to take note and emphasize the slide's contents</w:t>
      </w:r>
    </w:p>
    <w:p w14:paraId="5A39D465" w14:textId="77777777" w:rsidR="002F2FC1" w:rsidRPr="002F2FC1" w:rsidRDefault="002F2FC1" w:rsidP="00AA442C">
      <w:pPr>
        <w:pStyle w:val="ListParagraph"/>
        <w:numPr>
          <w:ilvl w:val="0"/>
          <w:numId w:val="27"/>
        </w:numPr>
        <w:spacing w:line="480" w:lineRule="auto"/>
        <w:textAlignment w:val="baseline"/>
        <w:rPr>
          <w:rFonts w:ascii="Arial" w:eastAsia="Times New Roman" w:hAnsi="Arial" w:cs="Arial"/>
          <w:lang w:eastAsia="en-GB"/>
        </w:rPr>
      </w:pPr>
      <w:r w:rsidRPr="002F2FC1">
        <w:rPr>
          <w:rFonts w:ascii="Arial" w:eastAsia="Times New Roman" w:hAnsi="Arial" w:cs="Arial"/>
          <w:lang w:eastAsia="en-GB"/>
        </w:rPr>
        <w:t>To also walk down the tables to interact with students who are sitting in the back</w:t>
      </w:r>
    </w:p>
    <w:p w14:paraId="77961EB9" w14:textId="77777777" w:rsidR="002F2FC1" w:rsidRPr="002F2FC1" w:rsidRDefault="002F2FC1" w:rsidP="00AA442C">
      <w:pPr>
        <w:pStyle w:val="ListParagraph"/>
        <w:numPr>
          <w:ilvl w:val="0"/>
          <w:numId w:val="27"/>
        </w:numPr>
        <w:spacing w:line="480" w:lineRule="auto"/>
        <w:textAlignment w:val="baseline"/>
        <w:rPr>
          <w:rFonts w:ascii="Arial" w:eastAsia="Times New Roman" w:hAnsi="Arial" w:cs="Arial"/>
          <w:lang w:eastAsia="en-GB"/>
        </w:rPr>
      </w:pPr>
      <w:r w:rsidRPr="002F2FC1">
        <w:rPr>
          <w:rFonts w:ascii="Arial" w:eastAsia="Times New Roman" w:hAnsi="Arial" w:cs="Arial"/>
          <w:lang w:eastAsia="en-GB"/>
        </w:rPr>
        <w:lastRenderedPageBreak/>
        <w:t>To give students a minute or two to internalise the learning experience.</w:t>
      </w:r>
    </w:p>
    <w:p w14:paraId="55259EF5" w14:textId="77777777" w:rsidR="002F2FC1" w:rsidRDefault="002F2FC1" w:rsidP="00AA442C">
      <w:pPr>
        <w:pStyle w:val="ListParagraph"/>
        <w:numPr>
          <w:ilvl w:val="0"/>
          <w:numId w:val="27"/>
        </w:numPr>
        <w:spacing w:line="480" w:lineRule="auto"/>
        <w:textAlignment w:val="baseline"/>
        <w:rPr>
          <w:rFonts w:ascii="Arial" w:eastAsia="Times New Roman" w:hAnsi="Arial" w:cs="Arial"/>
          <w:lang w:eastAsia="en-GB"/>
        </w:rPr>
      </w:pPr>
      <w:r w:rsidRPr="002F2FC1">
        <w:rPr>
          <w:rFonts w:ascii="Arial" w:eastAsia="Times New Roman" w:hAnsi="Arial" w:cs="Arial"/>
          <w:lang w:eastAsia="en-GB"/>
        </w:rPr>
        <w:t>To use more resources for teaching and learning (e.g. whiteboard, online resources, etc.)</w:t>
      </w:r>
    </w:p>
    <w:p w14:paraId="54C6D340" w14:textId="77777777" w:rsidR="009523DF" w:rsidRDefault="009523DF" w:rsidP="00AA442C">
      <w:pPr>
        <w:spacing w:line="480" w:lineRule="auto"/>
        <w:textAlignment w:val="baseline"/>
        <w:rPr>
          <w:rFonts w:ascii="Arial" w:eastAsia="Times New Roman" w:hAnsi="Arial" w:cs="Arial"/>
          <w:lang w:eastAsia="en-GB"/>
        </w:rPr>
      </w:pPr>
    </w:p>
    <w:p w14:paraId="0EAD625F" w14:textId="77777777" w:rsidR="0067768A" w:rsidRPr="002443D3" w:rsidRDefault="0067768A" w:rsidP="0067768A">
      <w:pPr>
        <w:pStyle w:val="Heading3"/>
        <w:rPr>
          <w:u w:val="single"/>
        </w:rPr>
      </w:pPr>
      <w:bookmarkStart w:id="30" w:name="_Toc196856036"/>
      <w:r w:rsidRPr="002443D3">
        <w:rPr>
          <w:u w:val="single"/>
        </w:rPr>
        <w:t>Reference</w:t>
      </w:r>
      <w:bookmarkEnd w:id="30"/>
    </w:p>
    <w:p w14:paraId="4BFE971E" w14:textId="03BFF402" w:rsidR="008F3BFE" w:rsidRPr="00DE7223" w:rsidRDefault="00DB65C8" w:rsidP="005B605B">
      <w:pPr>
        <w:jc w:val="both"/>
        <w:rPr>
          <w:rFonts w:ascii="Arial" w:hAnsi="Arial" w:cs="Arial"/>
        </w:rPr>
      </w:pPr>
      <w:r w:rsidRPr="00DE7223">
        <w:rPr>
          <w:rFonts w:ascii="Arial" w:hAnsi="Arial" w:cs="Arial"/>
        </w:rPr>
        <w:t xml:space="preserve">Dunlosky, J. and Rawson, K.A., </w:t>
      </w:r>
      <w:r w:rsidR="00DE7223">
        <w:rPr>
          <w:rFonts w:ascii="Arial" w:hAnsi="Arial" w:cs="Arial"/>
        </w:rPr>
        <w:t>(</w:t>
      </w:r>
      <w:r w:rsidRPr="00DE7223">
        <w:rPr>
          <w:rFonts w:ascii="Arial" w:hAnsi="Arial" w:cs="Arial"/>
        </w:rPr>
        <w:t>2015</w:t>
      </w:r>
      <w:r w:rsidR="00DE7223">
        <w:rPr>
          <w:rFonts w:ascii="Arial" w:hAnsi="Arial" w:cs="Arial"/>
        </w:rPr>
        <w:t>)</w:t>
      </w:r>
      <w:r w:rsidRPr="00DE7223">
        <w:rPr>
          <w:rFonts w:ascii="Arial" w:hAnsi="Arial" w:cs="Arial"/>
        </w:rPr>
        <w:t>. Practice tests, spaced practice, and successive relearning: Tips for classroom use and for guiding students’ learning. </w:t>
      </w:r>
      <w:r w:rsidRPr="00DE7223">
        <w:rPr>
          <w:rFonts w:ascii="Arial" w:hAnsi="Arial" w:cs="Arial"/>
          <w:i/>
          <w:iCs/>
        </w:rPr>
        <w:t>Scholarship of Teaching and Learning in Psychology</w:t>
      </w:r>
      <w:r w:rsidRPr="00DE7223">
        <w:rPr>
          <w:rFonts w:ascii="Arial" w:hAnsi="Arial" w:cs="Arial"/>
        </w:rPr>
        <w:t>, </w:t>
      </w:r>
      <w:r w:rsidRPr="00DE7223">
        <w:rPr>
          <w:rFonts w:ascii="Arial" w:hAnsi="Arial" w:cs="Arial"/>
          <w:i/>
          <w:iCs/>
        </w:rPr>
        <w:t>1</w:t>
      </w:r>
      <w:r w:rsidRPr="00DE7223">
        <w:rPr>
          <w:rFonts w:ascii="Arial" w:hAnsi="Arial" w:cs="Arial"/>
        </w:rPr>
        <w:t>(1), p.72.</w:t>
      </w:r>
    </w:p>
    <w:p w14:paraId="71B2C8EC" w14:textId="0FFEC3B5" w:rsidR="00C15A39" w:rsidRPr="00DE7223" w:rsidRDefault="00C15A39" w:rsidP="005B605B">
      <w:pPr>
        <w:jc w:val="both"/>
        <w:rPr>
          <w:rFonts w:ascii="Arial" w:hAnsi="Arial" w:cs="Arial"/>
        </w:rPr>
      </w:pPr>
      <w:r w:rsidRPr="00DE7223">
        <w:rPr>
          <w:rFonts w:ascii="Arial" w:hAnsi="Arial" w:cs="Arial"/>
        </w:rPr>
        <w:t xml:space="preserve">Tofade, T., Elsner, J. and Haines, S.T., </w:t>
      </w:r>
      <w:r w:rsidR="00DE7223">
        <w:rPr>
          <w:rFonts w:ascii="Arial" w:hAnsi="Arial" w:cs="Arial"/>
        </w:rPr>
        <w:t>(</w:t>
      </w:r>
      <w:r w:rsidRPr="00DE7223">
        <w:rPr>
          <w:rFonts w:ascii="Arial" w:hAnsi="Arial" w:cs="Arial"/>
        </w:rPr>
        <w:t>2013</w:t>
      </w:r>
      <w:r w:rsidR="00DE7223">
        <w:rPr>
          <w:rFonts w:ascii="Arial" w:hAnsi="Arial" w:cs="Arial"/>
        </w:rPr>
        <w:t>)</w:t>
      </w:r>
      <w:r w:rsidRPr="00DE7223">
        <w:rPr>
          <w:rFonts w:ascii="Arial" w:hAnsi="Arial" w:cs="Arial"/>
        </w:rPr>
        <w:t>. Best practice strategies for effective use of questions as a teaching tool. </w:t>
      </w:r>
      <w:r w:rsidRPr="00DE7223">
        <w:rPr>
          <w:rFonts w:ascii="Arial" w:hAnsi="Arial" w:cs="Arial"/>
          <w:i/>
          <w:iCs/>
        </w:rPr>
        <w:t>American journal of pharmaceutical education</w:t>
      </w:r>
      <w:r w:rsidRPr="00DE7223">
        <w:rPr>
          <w:rFonts w:ascii="Arial" w:hAnsi="Arial" w:cs="Arial"/>
        </w:rPr>
        <w:t>, </w:t>
      </w:r>
      <w:r w:rsidRPr="00DE7223">
        <w:rPr>
          <w:rFonts w:ascii="Arial" w:hAnsi="Arial" w:cs="Arial"/>
          <w:i/>
          <w:iCs/>
        </w:rPr>
        <w:t>77</w:t>
      </w:r>
      <w:r w:rsidRPr="00DE7223">
        <w:rPr>
          <w:rFonts w:ascii="Arial" w:hAnsi="Arial" w:cs="Arial"/>
        </w:rPr>
        <w:t>(7), p.155.</w:t>
      </w:r>
    </w:p>
    <w:p w14:paraId="6F83CFCF" w14:textId="77777777" w:rsidR="00C31BF1" w:rsidRDefault="00C31BF1" w:rsidP="009C0AE7"/>
    <w:p w14:paraId="699EA46A" w14:textId="3FF1DE2E" w:rsidR="00C31BF1" w:rsidRPr="00342952" w:rsidRDefault="00C31BF1" w:rsidP="00C31BF1">
      <w:pPr>
        <w:pStyle w:val="Heading2"/>
        <w:rPr>
          <w:rStyle w:val="IntenseReference"/>
          <w:b w:val="0"/>
          <w:bCs w:val="0"/>
          <w:smallCaps w:val="0"/>
        </w:rPr>
      </w:pPr>
      <w:bookmarkStart w:id="31" w:name="_Toc196856037"/>
      <w:r w:rsidRPr="00342952">
        <w:rPr>
          <w:rStyle w:val="IntenseReference"/>
        </w:rPr>
        <w:t xml:space="preserve">PGCert tHE  Observation Form </w:t>
      </w:r>
      <w:r>
        <w:rPr>
          <w:rStyle w:val="IntenseReference"/>
        </w:rPr>
        <w:t>(3)</w:t>
      </w:r>
      <w:bookmarkEnd w:id="31"/>
    </w:p>
    <w:p w14:paraId="1D07EE0C" w14:textId="061674EA" w:rsidR="00C31BF1" w:rsidRDefault="00C31BF1" w:rsidP="00C31BF1">
      <w:r w:rsidRPr="00FA5A5F">
        <w:rPr>
          <w:rStyle w:val="IntenseReference"/>
        </w:rPr>
        <w:t>Reflective report</w:t>
      </w:r>
    </w:p>
    <w:p w14:paraId="39D57721" w14:textId="77777777" w:rsidR="00C31BF1" w:rsidRDefault="00C31BF1" w:rsidP="009C0AE7"/>
    <w:tbl>
      <w:tblPr>
        <w:tblStyle w:val="TableGrid"/>
        <w:tblW w:w="0" w:type="auto"/>
        <w:tblLook w:val="04A0" w:firstRow="1" w:lastRow="0" w:firstColumn="1" w:lastColumn="0" w:noHBand="0" w:noVBand="1"/>
      </w:tblPr>
      <w:tblGrid>
        <w:gridCol w:w="4243"/>
        <w:gridCol w:w="4773"/>
      </w:tblGrid>
      <w:tr w:rsidR="003823B4" w:rsidRPr="00DD0383" w14:paraId="44698A5B" w14:textId="77777777" w:rsidTr="00AE23DA">
        <w:tc>
          <w:tcPr>
            <w:tcW w:w="4243" w:type="dxa"/>
            <w:shd w:val="clear" w:color="auto" w:fill="F2CEED" w:themeFill="accent5" w:themeFillTint="33"/>
          </w:tcPr>
          <w:p w14:paraId="69C0F2D9" w14:textId="77777777" w:rsidR="003823B4" w:rsidRPr="00DD0383" w:rsidRDefault="003823B4" w:rsidP="00144516">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4773" w:type="dxa"/>
            <w:shd w:val="clear" w:color="auto" w:fill="F2CEED" w:themeFill="accent5" w:themeFillTint="33"/>
          </w:tcPr>
          <w:p w14:paraId="2A3167D8" w14:textId="77777777" w:rsidR="003823B4" w:rsidRPr="00DD0383" w:rsidRDefault="003823B4" w:rsidP="00144516">
            <w:pPr>
              <w:textAlignment w:val="baseline"/>
              <w:rPr>
                <w:rFonts w:eastAsia="Times New Roman" w:cstheme="minorHAnsi"/>
                <w:b/>
                <w:bCs/>
                <w:color w:val="000000" w:themeColor="text1"/>
                <w:sz w:val="21"/>
                <w:szCs w:val="21"/>
                <w:lang w:eastAsia="en-GB"/>
              </w:rPr>
            </w:pPr>
          </w:p>
        </w:tc>
      </w:tr>
      <w:tr w:rsidR="003823B4" w:rsidRPr="00DD0383" w14:paraId="556F4564" w14:textId="77777777" w:rsidTr="00AE23DA">
        <w:tc>
          <w:tcPr>
            <w:tcW w:w="4243" w:type="dxa"/>
          </w:tcPr>
          <w:p w14:paraId="1FEDAA70" w14:textId="77777777" w:rsidR="003823B4" w:rsidRPr="00DD0383" w:rsidRDefault="003823B4" w:rsidP="00144516">
            <w:pPr>
              <w:textAlignment w:val="baseline"/>
              <w:rPr>
                <w:rFonts w:eastAsia="Times New Roman" w:cstheme="minorHAnsi"/>
                <w:color w:val="000000" w:themeColor="text1"/>
                <w:lang w:eastAsia="en-GB"/>
              </w:rPr>
            </w:pPr>
            <w:r>
              <w:rPr>
                <w:rFonts w:eastAsia="Times New Roman" w:cstheme="minorHAnsi"/>
                <w:color w:val="000000" w:themeColor="text1"/>
                <w:lang w:eastAsia="en-GB"/>
              </w:rPr>
              <w:t>Observee</w:t>
            </w:r>
          </w:p>
          <w:p w14:paraId="7BB05B4F"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37ABD09F" w14:textId="4F7C5320" w:rsidR="003823B4" w:rsidRPr="00DD0383" w:rsidRDefault="00806F22"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Dr. </w:t>
            </w:r>
            <w:r w:rsidR="003823B4" w:rsidRPr="00435083">
              <w:rPr>
                <w:rFonts w:eastAsia="Times New Roman" w:cstheme="minorHAnsi"/>
                <w:color w:val="000000" w:themeColor="text1"/>
                <w:sz w:val="21"/>
                <w:szCs w:val="21"/>
                <w:lang w:eastAsia="en-GB"/>
              </w:rPr>
              <w:t>Patronella Ganza</w:t>
            </w:r>
          </w:p>
        </w:tc>
      </w:tr>
      <w:tr w:rsidR="003823B4" w:rsidRPr="00DD0383" w14:paraId="43860DCD" w14:textId="77777777" w:rsidTr="00AE23DA">
        <w:tc>
          <w:tcPr>
            <w:tcW w:w="4243" w:type="dxa"/>
          </w:tcPr>
          <w:p w14:paraId="28C6012B" w14:textId="77777777" w:rsidR="003823B4" w:rsidRPr="00DD0383" w:rsidRDefault="003823B4" w:rsidP="00144516">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4F27A16B"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3E6854B2" w14:textId="5689F099" w:rsidR="003823B4" w:rsidRPr="00DD0383" w:rsidRDefault="00806F22"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Dr. </w:t>
            </w:r>
            <w:r w:rsidR="003823B4">
              <w:rPr>
                <w:rFonts w:eastAsia="Times New Roman" w:cstheme="minorHAnsi"/>
                <w:color w:val="000000" w:themeColor="text1"/>
                <w:sz w:val="21"/>
                <w:szCs w:val="21"/>
                <w:lang w:eastAsia="en-GB"/>
              </w:rPr>
              <w:t>Renuga Jayakumar</w:t>
            </w:r>
          </w:p>
        </w:tc>
      </w:tr>
      <w:tr w:rsidR="003823B4" w:rsidRPr="00DD0383" w14:paraId="7B41CD3F" w14:textId="77777777" w:rsidTr="00AE23DA">
        <w:tc>
          <w:tcPr>
            <w:tcW w:w="4243" w:type="dxa"/>
          </w:tcPr>
          <w:p w14:paraId="08CC42D9" w14:textId="77777777" w:rsidR="003823B4" w:rsidRPr="00DD0383" w:rsidRDefault="003823B4" w:rsidP="00144516">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1F2D3C5A"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2571010B" w14:textId="77777777" w:rsidR="003823B4" w:rsidRPr="00DD0383" w:rsidRDefault="003823B4"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3/4/2025</w:t>
            </w:r>
          </w:p>
        </w:tc>
      </w:tr>
      <w:tr w:rsidR="003823B4" w:rsidRPr="00DD0383" w14:paraId="50918A70" w14:textId="77777777" w:rsidTr="00AE23DA">
        <w:tc>
          <w:tcPr>
            <w:tcW w:w="4243" w:type="dxa"/>
          </w:tcPr>
          <w:p w14:paraId="266BEA51" w14:textId="77777777" w:rsidR="003823B4" w:rsidRPr="00DD0383" w:rsidRDefault="003823B4" w:rsidP="00144516">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1508E5CB"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11645159" w14:textId="77777777" w:rsidR="003823B4" w:rsidRPr="00DD0383" w:rsidRDefault="003823B4"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London</w:t>
            </w:r>
          </w:p>
        </w:tc>
      </w:tr>
      <w:tr w:rsidR="003823B4" w:rsidRPr="00DD0383" w14:paraId="5FE2E13D" w14:textId="77777777" w:rsidTr="00AE23DA">
        <w:tc>
          <w:tcPr>
            <w:tcW w:w="4243" w:type="dxa"/>
          </w:tcPr>
          <w:p w14:paraId="7A78D2FC" w14:textId="77777777" w:rsidR="003823B4" w:rsidRPr="00DD0383" w:rsidRDefault="003823B4" w:rsidP="00144516">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084307C2"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0E8D5AD9" w14:textId="77777777" w:rsidR="003823B4" w:rsidRPr="00DD0383" w:rsidRDefault="003823B4"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3</w:t>
            </w:r>
            <w:r w:rsidRPr="00D22272">
              <w:rPr>
                <w:rFonts w:eastAsia="Times New Roman" w:cstheme="minorHAnsi"/>
                <w:color w:val="000000" w:themeColor="text1"/>
                <w:sz w:val="21"/>
                <w:szCs w:val="21"/>
                <w:vertAlign w:val="superscript"/>
                <w:lang w:eastAsia="en-GB"/>
              </w:rPr>
              <w:t>rd</w:t>
            </w:r>
            <w:r>
              <w:rPr>
                <w:rFonts w:eastAsia="Times New Roman" w:cstheme="minorHAnsi"/>
                <w:color w:val="000000" w:themeColor="text1"/>
                <w:sz w:val="21"/>
                <w:szCs w:val="21"/>
                <w:lang w:eastAsia="en-GB"/>
              </w:rPr>
              <w:t xml:space="preserve"> April 2025, 9:30am-10:30am, 1 hour</w:t>
            </w:r>
          </w:p>
        </w:tc>
      </w:tr>
      <w:tr w:rsidR="003823B4" w:rsidRPr="00DD0383" w14:paraId="6C35968B" w14:textId="77777777" w:rsidTr="00AE23DA">
        <w:tc>
          <w:tcPr>
            <w:tcW w:w="4243" w:type="dxa"/>
          </w:tcPr>
          <w:p w14:paraId="1DE7DA06" w14:textId="77777777" w:rsidR="003823B4" w:rsidRPr="00DD0383" w:rsidRDefault="003823B4" w:rsidP="00144516">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62A3CB21"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40B49E9C" w14:textId="77777777" w:rsidR="003823B4" w:rsidRPr="00DD0383" w:rsidRDefault="003823B4"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Health</w:t>
            </w:r>
          </w:p>
        </w:tc>
      </w:tr>
      <w:tr w:rsidR="003823B4" w:rsidRPr="00DD0383" w14:paraId="22479477" w14:textId="77777777" w:rsidTr="00AE23DA">
        <w:tc>
          <w:tcPr>
            <w:tcW w:w="4243" w:type="dxa"/>
          </w:tcPr>
          <w:p w14:paraId="5EDD4476" w14:textId="77777777" w:rsidR="003823B4" w:rsidRPr="00DD0383" w:rsidRDefault="003823B4" w:rsidP="00144516">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69984758" w14:textId="77777777" w:rsidR="003823B4" w:rsidRPr="00DD0383" w:rsidRDefault="003823B4" w:rsidP="00144516">
            <w:pPr>
              <w:textAlignment w:val="baseline"/>
              <w:rPr>
                <w:rFonts w:eastAsia="Times New Roman" w:cstheme="minorHAnsi"/>
                <w:color w:val="000000" w:themeColor="text1"/>
                <w:lang w:eastAsia="en-GB"/>
              </w:rPr>
            </w:pPr>
          </w:p>
        </w:tc>
        <w:tc>
          <w:tcPr>
            <w:tcW w:w="4773" w:type="dxa"/>
          </w:tcPr>
          <w:p w14:paraId="11F5EB11" w14:textId="77777777" w:rsidR="003823B4" w:rsidRPr="00DD0383" w:rsidRDefault="003823B4" w:rsidP="00144516">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Lesson</w:t>
            </w:r>
          </w:p>
        </w:tc>
      </w:tr>
      <w:tr w:rsidR="003823B4" w:rsidRPr="00231D5D" w14:paraId="2C6227DE" w14:textId="77777777" w:rsidTr="00AE23DA">
        <w:tc>
          <w:tcPr>
            <w:tcW w:w="9016" w:type="dxa"/>
            <w:gridSpan w:val="2"/>
          </w:tcPr>
          <w:p w14:paraId="2F174FEE" w14:textId="11852FE0" w:rsidR="003823B4" w:rsidRPr="00231D5D" w:rsidRDefault="003823B4" w:rsidP="00144516">
            <w:pPr>
              <w:textAlignment w:val="baseline"/>
              <w:rPr>
                <w:rFonts w:eastAsia="Times New Roman" w:cstheme="minorHAnsi"/>
                <w:b/>
                <w:bCs/>
                <w:lang w:eastAsia="en-GB"/>
              </w:rPr>
            </w:pPr>
          </w:p>
        </w:tc>
      </w:tr>
      <w:tr w:rsidR="00AE23DA" w:rsidRPr="00C73B39" w14:paraId="3733BA5A" w14:textId="77777777" w:rsidTr="00BA0145">
        <w:trPr>
          <w:trHeight w:val="738"/>
        </w:trPr>
        <w:tc>
          <w:tcPr>
            <w:tcW w:w="9016" w:type="dxa"/>
            <w:gridSpan w:val="2"/>
            <w:hideMark/>
          </w:tcPr>
          <w:p w14:paraId="18D85FA9" w14:textId="77777777" w:rsidR="00AE23DA" w:rsidRPr="001C0E0A" w:rsidRDefault="00AE23DA" w:rsidP="00144516">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41C4D532" w14:textId="77777777" w:rsidR="00AE23DA" w:rsidRPr="00C73B39" w:rsidRDefault="00AE23DA" w:rsidP="00144516">
            <w:pPr>
              <w:textAlignment w:val="baseline"/>
              <w:rPr>
                <w:rFonts w:eastAsia="Times New Roman" w:cstheme="minorHAnsi"/>
                <w:lang w:eastAsia="en-GB"/>
              </w:rPr>
            </w:pPr>
          </w:p>
        </w:tc>
      </w:tr>
      <w:tr w:rsidR="00AE23DA" w:rsidRPr="00C73B39" w14:paraId="4D31805A" w14:textId="77777777" w:rsidTr="00BA0145">
        <w:trPr>
          <w:trHeight w:val="1698"/>
        </w:trPr>
        <w:tc>
          <w:tcPr>
            <w:tcW w:w="9016" w:type="dxa"/>
            <w:gridSpan w:val="2"/>
            <w:hideMark/>
          </w:tcPr>
          <w:p w14:paraId="5680EAB5" w14:textId="77777777" w:rsidR="00AE23DA" w:rsidRPr="00DD0383" w:rsidRDefault="00AE23DA" w:rsidP="00144516">
            <w:pPr>
              <w:textAlignment w:val="baseline"/>
              <w:rPr>
                <w:rFonts w:eastAsia="Times New Roman" w:cstheme="minorHAnsi"/>
                <w:b/>
                <w:bCs/>
                <w:lang w:eastAsia="en-GB"/>
              </w:rPr>
            </w:pPr>
            <w:r w:rsidRPr="00C73B39">
              <w:rPr>
                <w:rFonts w:eastAsia="Times New Roman" w:cstheme="minorHAnsi"/>
                <w:b/>
                <w:bCs/>
                <w:lang w:eastAsia="en-GB"/>
              </w:rPr>
              <w:lastRenderedPageBreak/>
              <w:t> </w:t>
            </w:r>
            <w:r w:rsidRPr="00DD0383">
              <w:rPr>
                <w:rFonts w:eastAsia="Times New Roman" w:cstheme="minorHAnsi"/>
                <w:b/>
                <w:bCs/>
                <w:lang w:eastAsia="en-GB"/>
              </w:rPr>
              <w:t xml:space="preserve">Comments </w:t>
            </w:r>
          </w:p>
          <w:p w14:paraId="2AB8FDB1" w14:textId="77777777" w:rsidR="00AE23DA" w:rsidRDefault="00AE23DA" w:rsidP="00144516">
            <w:pPr>
              <w:textAlignment w:val="baseline"/>
              <w:rPr>
                <w:rFonts w:eastAsia="Times New Roman" w:cstheme="minorHAnsi"/>
                <w:lang w:eastAsia="en-GB"/>
              </w:rPr>
            </w:pPr>
          </w:p>
          <w:p w14:paraId="0AF9AB40" w14:textId="77777777" w:rsidR="00AE23DA" w:rsidRDefault="00AE23DA" w:rsidP="00144516">
            <w:pPr>
              <w:textAlignment w:val="baseline"/>
              <w:rPr>
                <w:rFonts w:eastAsia="Times New Roman" w:cstheme="minorHAnsi"/>
                <w:lang w:eastAsia="en-GB"/>
              </w:rPr>
            </w:pPr>
            <w:r>
              <w:rPr>
                <w:rFonts w:eastAsia="Times New Roman" w:cstheme="minorHAnsi"/>
                <w:lang w:eastAsia="en-GB"/>
              </w:rPr>
              <w:t xml:space="preserve">The lecturer has organised the lecture delivery neatly.   Delivery of the session was designed with appropriate tasks.  </w:t>
            </w:r>
          </w:p>
          <w:p w14:paraId="729C248A" w14:textId="77777777" w:rsidR="00AE23DA" w:rsidRDefault="00AE23DA" w:rsidP="00144516">
            <w:pPr>
              <w:textAlignment w:val="baseline"/>
              <w:rPr>
                <w:rFonts w:eastAsia="Times New Roman" w:cstheme="minorHAnsi"/>
                <w:lang w:eastAsia="en-GB"/>
              </w:rPr>
            </w:pPr>
          </w:p>
          <w:p w14:paraId="2565CB35" w14:textId="77777777" w:rsidR="00AE23DA" w:rsidRPr="00C73B39" w:rsidRDefault="00AE23DA" w:rsidP="00144516">
            <w:pPr>
              <w:textAlignment w:val="baseline"/>
              <w:rPr>
                <w:rFonts w:eastAsia="Times New Roman" w:cstheme="minorHAnsi"/>
                <w:lang w:eastAsia="en-GB"/>
              </w:rPr>
            </w:pPr>
          </w:p>
        </w:tc>
      </w:tr>
      <w:tr w:rsidR="00AE23DA" w:rsidRPr="00C73B39" w14:paraId="510EF3C9" w14:textId="77777777" w:rsidTr="00BA0145">
        <w:trPr>
          <w:trHeight w:val="702"/>
        </w:trPr>
        <w:tc>
          <w:tcPr>
            <w:tcW w:w="9016" w:type="dxa"/>
            <w:gridSpan w:val="2"/>
            <w:hideMark/>
          </w:tcPr>
          <w:p w14:paraId="7F15DD33" w14:textId="4A30E7AE" w:rsidR="00AE23DA" w:rsidRPr="001C0E0A" w:rsidRDefault="00AE23DA" w:rsidP="00144516">
            <w:pPr>
              <w:textAlignment w:val="baseline"/>
              <w:rPr>
                <w:rFonts w:eastAsia="Times New Roman" w:cstheme="minorHAnsi"/>
                <w:b/>
                <w:bCs/>
                <w:lang w:eastAsia="en-GB"/>
              </w:rPr>
            </w:pP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04D3EBEF" w14:textId="76AEF99F" w:rsidR="00AE23DA" w:rsidRPr="00C73B39" w:rsidRDefault="00AE23DA" w:rsidP="00144516">
            <w:pPr>
              <w:textAlignment w:val="baseline"/>
              <w:rPr>
                <w:rStyle w:val="SubtleEmphasis"/>
                <w:lang w:eastAsia="en-GB"/>
              </w:rPr>
            </w:pPr>
          </w:p>
        </w:tc>
      </w:tr>
      <w:tr w:rsidR="00AE23DA" w:rsidRPr="00C73B39" w14:paraId="4D4BC1DD" w14:textId="77777777" w:rsidTr="00AE23DA">
        <w:trPr>
          <w:trHeight w:val="435"/>
        </w:trPr>
        <w:tc>
          <w:tcPr>
            <w:tcW w:w="9016" w:type="dxa"/>
            <w:gridSpan w:val="2"/>
            <w:hideMark/>
          </w:tcPr>
          <w:p w14:paraId="45AB3631" w14:textId="77777777" w:rsidR="00AE23DA" w:rsidRPr="001C0E0A" w:rsidRDefault="00AE23DA" w:rsidP="00144516">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544ADD47" w14:textId="77777777" w:rsidR="00AE23DA" w:rsidRDefault="00AE23DA" w:rsidP="00144516">
            <w:pPr>
              <w:textAlignment w:val="baseline"/>
              <w:rPr>
                <w:rFonts w:eastAsia="Times New Roman" w:cstheme="minorHAnsi"/>
                <w:lang w:eastAsia="en-GB"/>
              </w:rPr>
            </w:pPr>
          </w:p>
          <w:p w14:paraId="5717C0B6" w14:textId="77777777" w:rsidR="00AE23DA" w:rsidRDefault="00AE23DA" w:rsidP="00144516">
            <w:pPr>
              <w:textAlignment w:val="baseline"/>
              <w:rPr>
                <w:rFonts w:eastAsia="Times New Roman" w:cstheme="minorHAnsi"/>
                <w:lang w:eastAsia="en-GB"/>
              </w:rPr>
            </w:pPr>
            <w:r>
              <w:rPr>
                <w:rFonts w:eastAsia="Times New Roman" w:cstheme="minorHAnsi"/>
                <w:lang w:eastAsia="en-GB"/>
              </w:rPr>
              <w:t xml:space="preserve">Started the class with checking the learning with previous lesson and after reinforcing the learning moved to  introduce the new topic.  </w:t>
            </w:r>
          </w:p>
          <w:p w14:paraId="4548F0BD" w14:textId="77777777" w:rsidR="00AE23DA" w:rsidRDefault="00AE23DA" w:rsidP="00144516">
            <w:pPr>
              <w:textAlignment w:val="baseline"/>
              <w:rPr>
                <w:rFonts w:eastAsia="Times New Roman" w:cstheme="minorHAnsi"/>
                <w:lang w:eastAsia="en-GB"/>
              </w:rPr>
            </w:pPr>
            <w:r>
              <w:rPr>
                <w:rFonts w:eastAsia="Times New Roman" w:cstheme="minorHAnsi"/>
                <w:lang w:eastAsia="en-GB"/>
              </w:rPr>
              <w:t xml:space="preserve">Relevant live examples were used.  Steady pace has been maintained throughout.   Good use of question session, used different types of questions to reinforce the learning.  Very good rapport has been evidenced between student and teacher.  </w:t>
            </w:r>
          </w:p>
          <w:p w14:paraId="1A486EB6" w14:textId="77777777" w:rsidR="00AE23DA" w:rsidRDefault="00AE23DA" w:rsidP="00144516">
            <w:pPr>
              <w:textAlignment w:val="baseline"/>
              <w:rPr>
                <w:rFonts w:eastAsia="Times New Roman" w:cstheme="minorHAnsi"/>
                <w:lang w:eastAsia="en-GB"/>
              </w:rPr>
            </w:pPr>
          </w:p>
          <w:p w14:paraId="67CBECBE" w14:textId="77777777" w:rsidR="00AE23DA" w:rsidRDefault="00AE23DA" w:rsidP="00144516">
            <w:pPr>
              <w:textAlignment w:val="baseline"/>
              <w:rPr>
                <w:rFonts w:eastAsia="Times New Roman" w:cstheme="minorHAnsi"/>
                <w:lang w:eastAsia="en-GB"/>
              </w:rPr>
            </w:pPr>
          </w:p>
          <w:p w14:paraId="154630CF" w14:textId="77777777" w:rsidR="00AE23DA" w:rsidRDefault="00AE23DA" w:rsidP="00144516">
            <w:pPr>
              <w:textAlignment w:val="baseline"/>
              <w:rPr>
                <w:rFonts w:eastAsia="Times New Roman" w:cstheme="minorHAnsi"/>
                <w:lang w:eastAsia="en-GB"/>
              </w:rPr>
            </w:pPr>
          </w:p>
          <w:p w14:paraId="40CB2B5F" w14:textId="77777777" w:rsidR="00AE23DA" w:rsidRPr="00C73B39" w:rsidRDefault="00AE23DA" w:rsidP="00144516">
            <w:pPr>
              <w:textAlignment w:val="baseline"/>
              <w:rPr>
                <w:rFonts w:eastAsia="Times New Roman" w:cstheme="minorHAnsi"/>
                <w:lang w:eastAsia="en-GB"/>
              </w:rPr>
            </w:pPr>
          </w:p>
        </w:tc>
      </w:tr>
      <w:tr w:rsidR="00AE23DA" w:rsidRPr="00C61394" w14:paraId="564C6838" w14:textId="77777777" w:rsidTr="00AE23DA">
        <w:trPr>
          <w:trHeight w:val="435"/>
        </w:trPr>
        <w:tc>
          <w:tcPr>
            <w:tcW w:w="9016" w:type="dxa"/>
            <w:gridSpan w:val="2"/>
            <w:hideMark/>
          </w:tcPr>
          <w:p w14:paraId="6E5919C4" w14:textId="77777777" w:rsidR="00AE23DA" w:rsidRPr="001C0E0A" w:rsidRDefault="00AE23DA" w:rsidP="00144516">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6B3E7647" w14:textId="69412389" w:rsidR="00AE23DA" w:rsidRPr="00C61394" w:rsidRDefault="00AE23DA" w:rsidP="00144516">
            <w:pPr>
              <w:textAlignment w:val="baseline"/>
              <w:rPr>
                <w:rFonts w:eastAsia="Times New Roman" w:cstheme="minorHAnsi"/>
                <w:i/>
                <w:iCs/>
                <w:lang w:eastAsia="en-GB"/>
              </w:rPr>
            </w:pPr>
          </w:p>
        </w:tc>
      </w:tr>
      <w:tr w:rsidR="00AE23DA" w:rsidRPr="00C73B39" w14:paraId="38D5AE13" w14:textId="77777777" w:rsidTr="00AE23DA">
        <w:trPr>
          <w:trHeight w:val="435"/>
        </w:trPr>
        <w:tc>
          <w:tcPr>
            <w:tcW w:w="9016" w:type="dxa"/>
            <w:gridSpan w:val="2"/>
          </w:tcPr>
          <w:p w14:paraId="4C4711DF" w14:textId="77777777" w:rsidR="00AE23DA" w:rsidRDefault="00AE23DA" w:rsidP="00144516">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5D857692" w14:textId="77777777" w:rsidR="00AE23DA" w:rsidRDefault="00AE23DA" w:rsidP="00144516">
            <w:pPr>
              <w:textAlignment w:val="baseline"/>
              <w:rPr>
                <w:rFonts w:eastAsia="Times New Roman" w:cstheme="minorHAnsi"/>
                <w:b/>
                <w:bCs/>
                <w:lang w:eastAsia="en-GB"/>
              </w:rPr>
            </w:pPr>
          </w:p>
          <w:p w14:paraId="6422A1B8" w14:textId="77777777" w:rsidR="00AE23DA" w:rsidRPr="00AC33CD" w:rsidRDefault="00AE23DA" w:rsidP="00144516">
            <w:pPr>
              <w:textAlignment w:val="baseline"/>
              <w:rPr>
                <w:rFonts w:eastAsia="Times New Roman" w:cstheme="minorHAnsi"/>
                <w:lang w:eastAsia="en-GB"/>
              </w:rPr>
            </w:pPr>
            <w:r w:rsidRPr="00AC33CD">
              <w:rPr>
                <w:rFonts w:eastAsia="Times New Roman" w:cstheme="minorHAnsi"/>
                <w:lang w:eastAsia="en-GB"/>
              </w:rPr>
              <w:t>Very active and friendly environment for learning.  The students actively engaged in the learning  activities.  Students brought recent examples and relate it with the topic discussed.  The lecturer has tried to accommodate the individual learners need wherever possible.</w:t>
            </w:r>
          </w:p>
          <w:p w14:paraId="1FA2F227" w14:textId="77777777" w:rsidR="00AE23DA" w:rsidRDefault="00AE23DA" w:rsidP="00144516">
            <w:pPr>
              <w:textAlignment w:val="baseline"/>
              <w:rPr>
                <w:rFonts w:eastAsia="Times New Roman" w:cstheme="minorHAnsi"/>
                <w:b/>
                <w:bCs/>
                <w:lang w:eastAsia="en-GB"/>
              </w:rPr>
            </w:pPr>
          </w:p>
          <w:p w14:paraId="50ADDBCA" w14:textId="77777777" w:rsidR="00AE23DA" w:rsidRPr="00C73B39" w:rsidRDefault="00AE23DA" w:rsidP="00144516">
            <w:pPr>
              <w:textAlignment w:val="baseline"/>
              <w:rPr>
                <w:rFonts w:eastAsia="Times New Roman" w:cstheme="minorHAnsi"/>
                <w:b/>
                <w:bCs/>
                <w:lang w:eastAsia="en-GB"/>
              </w:rPr>
            </w:pPr>
          </w:p>
        </w:tc>
      </w:tr>
      <w:tr w:rsidR="00AE23DA" w:rsidRPr="00C73B39" w14:paraId="20D88A63" w14:textId="77777777" w:rsidTr="00AE23DA">
        <w:trPr>
          <w:trHeight w:val="1266"/>
        </w:trPr>
        <w:tc>
          <w:tcPr>
            <w:tcW w:w="9016" w:type="dxa"/>
            <w:gridSpan w:val="2"/>
            <w:hideMark/>
          </w:tcPr>
          <w:p w14:paraId="7883D2A2" w14:textId="77777777" w:rsidR="00AE23DA" w:rsidRPr="001C0E0A" w:rsidRDefault="00AE23DA" w:rsidP="00144516">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743498D8" w14:textId="02FD1C49" w:rsidR="00AE23DA" w:rsidRPr="00C73B39" w:rsidRDefault="00AE23DA" w:rsidP="00144516">
            <w:pPr>
              <w:textAlignment w:val="baseline"/>
              <w:rPr>
                <w:rFonts w:eastAsia="Times New Roman" w:cstheme="minorHAnsi"/>
                <w:lang w:eastAsia="en-GB"/>
              </w:rPr>
            </w:pPr>
          </w:p>
        </w:tc>
      </w:tr>
      <w:tr w:rsidR="00AE23DA" w:rsidRPr="00934DC5" w14:paraId="41459599" w14:textId="77777777" w:rsidTr="00AE23DA">
        <w:trPr>
          <w:trHeight w:val="1975"/>
        </w:trPr>
        <w:tc>
          <w:tcPr>
            <w:tcW w:w="9016" w:type="dxa"/>
            <w:gridSpan w:val="2"/>
          </w:tcPr>
          <w:p w14:paraId="2E41AB71" w14:textId="77777777" w:rsidR="00AE23DA" w:rsidRDefault="00AE23DA" w:rsidP="00144516">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049634D5" w14:textId="77777777" w:rsidR="00261870" w:rsidRDefault="00261870" w:rsidP="00144516">
            <w:pPr>
              <w:textAlignment w:val="baseline"/>
              <w:rPr>
                <w:rFonts w:eastAsia="Times New Roman" w:cstheme="minorHAnsi"/>
                <w:b/>
                <w:bCs/>
                <w:lang w:eastAsia="en-GB"/>
              </w:rPr>
            </w:pPr>
          </w:p>
          <w:p w14:paraId="285ADFB9" w14:textId="66707DC7" w:rsidR="00AE23DA" w:rsidRPr="00261870" w:rsidRDefault="00AE23DA" w:rsidP="00144516">
            <w:pPr>
              <w:textAlignment w:val="baseline"/>
              <w:rPr>
                <w:rFonts w:eastAsia="Times New Roman" w:cstheme="minorHAnsi"/>
                <w:lang w:eastAsia="en-GB"/>
              </w:rPr>
            </w:pPr>
            <w:r w:rsidRPr="00261870">
              <w:rPr>
                <w:rFonts w:eastAsia="Times New Roman" w:cstheme="minorHAnsi"/>
                <w:lang w:eastAsia="en-GB"/>
              </w:rPr>
              <w:t>Used lot of questions to assess the learners.  Also, used relevant case</w:t>
            </w:r>
            <w:r w:rsidR="00261870" w:rsidRPr="00261870">
              <w:rPr>
                <w:rFonts w:eastAsia="Times New Roman" w:cstheme="minorHAnsi"/>
                <w:lang w:eastAsia="en-GB"/>
              </w:rPr>
              <w:t xml:space="preserve"> </w:t>
            </w:r>
            <w:r w:rsidRPr="00261870">
              <w:rPr>
                <w:rFonts w:eastAsia="Times New Roman" w:cstheme="minorHAnsi"/>
                <w:lang w:eastAsia="en-GB"/>
              </w:rPr>
              <w:t xml:space="preserve">studies to enhance the students analytical skills.  </w:t>
            </w:r>
          </w:p>
        </w:tc>
      </w:tr>
      <w:tr w:rsidR="00AE23DA" w:rsidRPr="00DD0383" w14:paraId="6F8723B8" w14:textId="77777777" w:rsidTr="00AE23DA">
        <w:trPr>
          <w:trHeight w:val="435"/>
        </w:trPr>
        <w:tc>
          <w:tcPr>
            <w:tcW w:w="9016" w:type="dxa"/>
            <w:gridSpan w:val="2"/>
            <w:hideMark/>
          </w:tcPr>
          <w:p w14:paraId="2588DCCF" w14:textId="77777777" w:rsidR="00AE23DA" w:rsidRPr="00DD0383" w:rsidRDefault="00AE23DA" w:rsidP="00144516">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2E8CEDAF" w14:textId="77777777" w:rsidR="00AE23DA" w:rsidRPr="00DD0383" w:rsidRDefault="00AE23DA" w:rsidP="00144516">
            <w:pPr>
              <w:pStyle w:val="ListParagraph"/>
              <w:textAlignment w:val="baseline"/>
              <w:rPr>
                <w:rFonts w:eastAsia="Times New Roman" w:cstheme="minorHAnsi"/>
                <w:lang w:eastAsia="en-GB"/>
              </w:rPr>
            </w:pPr>
          </w:p>
        </w:tc>
      </w:tr>
      <w:tr w:rsidR="00AE23DA" w:rsidRPr="00DD0383" w14:paraId="1395EF34" w14:textId="77777777" w:rsidTr="00AE23DA">
        <w:trPr>
          <w:trHeight w:val="435"/>
        </w:trPr>
        <w:tc>
          <w:tcPr>
            <w:tcW w:w="9016" w:type="dxa"/>
            <w:gridSpan w:val="2"/>
          </w:tcPr>
          <w:p w14:paraId="2E723F2F" w14:textId="77777777" w:rsidR="00AE23DA" w:rsidRDefault="00AE23DA" w:rsidP="00144516">
            <w:pPr>
              <w:textAlignment w:val="baseline"/>
              <w:rPr>
                <w:rFonts w:eastAsia="Times New Roman" w:cstheme="minorHAnsi"/>
                <w:b/>
                <w:bCs/>
                <w:lang w:eastAsia="en-GB"/>
              </w:rPr>
            </w:pPr>
            <w:r>
              <w:rPr>
                <w:rFonts w:eastAsia="Times New Roman" w:cstheme="minorHAnsi"/>
                <w:b/>
                <w:bCs/>
                <w:lang w:eastAsia="en-GB"/>
              </w:rPr>
              <w:t xml:space="preserve">Comments </w:t>
            </w:r>
          </w:p>
          <w:p w14:paraId="6FEEB2EE" w14:textId="77777777" w:rsidR="00AE23DA" w:rsidRPr="00F7718A" w:rsidRDefault="00AE23DA" w:rsidP="00144516">
            <w:pPr>
              <w:textAlignment w:val="baseline"/>
              <w:rPr>
                <w:rFonts w:eastAsia="Times New Roman" w:cstheme="minorHAnsi"/>
                <w:lang w:eastAsia="en-GB"/>
              </w:rPr>
            </w:pPr>
            <w:r w:rsidRPr="00F7718A">
              <w:rPr>
                <w:rFonts w:eastAsia="Times New Roman" w:cstheme="minorHAnsi"/>
                <w:lang w:eastAsia="en-GB"/>
              </w:rPr>
              <w:t>The lecturer demonstrated excellent in-depth knowledge in the subject,  and showcased very good classroom management.  Students enjoyed the learning, engaged very well with the learning process.</w:t>
            </w:r>
          </w:p>
          <w:p w14:paraId="335351E4" w14:textId="77777777" w:rsidR="00AE23DA" w:rsidRDefault="00AE23DA" w:rsidP="00144516">
            <w:pPr>
              <w:textAlignment w:val="baseline"/>
              <w:rPr>
                <w:rFonts w:eastAsia="Times New Roman" w:cstheme="minorHAnsi"/>
                <w:b/>
                <w:bCs/>
                <w:lang w:eastAsia="en-GB"/>
              </w:rPr>
            </w:pPr>
          </w:p>
          <w:p w14:paraId="1E79745E" w14:textId="77777777" w:rsidR="00AE23DA" w:rsidRDefault="00AE23DA" w:rsidP="00144516">
            <w:pPr>
              <w:textAlignment w:val="baseline"/>
              <w:rPr>
                <w:rFonts w:eastAsia="Times New Roman" w:cstheme="minorHAnsi"/>
                <w:b/>
                <w:bCs/>
                <w:lang w:eastAsia="en-GB"/>
              </w:rPr>
            </w:pPr>
          </w:p>
          <w:p w14:paraId="3471FA23" w14:textId="77777777" w:rsidR="00AE23DA" w:rsidRPr="00DD0383" w:rsidRDefault="00AE23DA" w:rsidP="00144516">
            <w:pPr>
              <w:textAlignment w:val="baseline"/>
              <w:rPr>
                <w:rFonts w:eastAsia="Times New Roman" w:cstheme="minorHAnsi"/>
                <w:b/>
                <w:bCs/>
                <w:lang w:eastAsia="en-GB"/>
              </w:rPr>
            </w:pPr>
          </w:p>
        </w:tc>
      </w:tr>
      <w:tr w:rsidR="00AE23DA" w:rsidRPr="00DD0383" w14:paraId="3A2329F8" w14:textId="77777777" w:rsidTr="00BA0145">
        <w:trPr>
          <w:trHeight w:val="594"/>
        </w:trPr>
        <w:tc>
          <w:tcPr>
            <w:tcW w:w="9016" w:type="dxa"/>
            <w:gridSpan w:val="2"/>
            <w:hideMark/>
          </w:tcPr>
          <w:p w14:paraId="7A06533D" w14:textId="77777777" w:rsidR="00AE23DA" w:rsidRPr="00DD0383" w:rsidRDefault="00AE23DA" w:rsidP="00144516">
            <w:pPr>
              <w:textAlignment w:val="baseline"/>
              <w:rPr>
                <w:rFonts w:eastAsia="Times New Roman" w:cstheme="minorHAnsi"/>
                <w:b/>
                <w:bCs/>
                <w:lang w:eastAsia="en-GB"/>
              </w:rPr>
            </w:pPr>
            <w:r w:rsidRPr="00DD0383">
              <w:rPr>
                <w:rFonts w:eastAsia="Times New Roman" w:cstheme="minorHAnsi"/>
                <w:b/>
                <w:bCs/>
                <w:lang w:eastAsia="en-GB"/>
              </w:rPr>
              <w:lastRenderedPageBreak/>
              <w:t>Professional values</w:t>
            </w:r>
          </w:p>
          <w:p w14:paraId="08F5008F" w14:textId="2163A9DF" w:rsidR="00AE23DA" w:rsidRPr="00DD0383" w:rsidRDefault="00AE23DA" w:rsidP="00BA0145">
            <w:pPr>
              <w:pStyle w:val="ListParagraph"/>
              <w:ind w:left="764"/>
              <w:textAlignment w:val="baseline"/>
              <w:rPr>
                <w:rFonts w:eastAsia="Times New Roman" w:cstheme="minorHAnsi"/>
                <w:lang w:eastAsia="en-GB"/>
              </w:rPr>
            </w:pPr>
          </w:p>
        </w:tc>
      </w:tr>
      <w:tr w:rsidR="00AE23DA" w:rsidRPr="00C73B39" w14:paraId="7094BDB3" w14:textId="77777777" w:rsidTr="00AE23DA">
        <w:trPr>
          <w:trHeight w:val="435"/>
        </w:trPr>
        <w:tc>
          <w:tcPr>
            <w:tcW w:w="9016" w:type="dxa"/>
            <w:gridSpan w:val="2"/>
            <w:hideMark/>
          </w:tcPr>
          <w:p w14:paraId="720DD586" w14:textId="77777777" w:rsidR="00AE23DA" w:rsidRDefault="00AE23DA" w:rsidP="00144516">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17C56BFF" w14:textId="77777777" w:rsidR="00AE23DA" w:rsidRDefault="00AE23DA" w:rsidP="00144516">
            <w:pPr>
              <w:textAlignment w:val="baseline"/>
              <w:rPr>
                <w:rFonts w:eastAsia="Times New Roman" w:cstheme="minorHAnsi"/>
                <w:b/>
                <w:bCs/>
                <w:lang w:eastAsia="en-GB"/>
              </w:rPr>
            </w:pPr>
          </w:p>
          <w:p w14:paraId="0BCCC1EC" w14:textId="77777777" w:rsidR="00AE23DA" w:rsidRPr="00F7718A" w:rsidRDefault="00AE23DA" w:rsidP="00144516">
            <w:pPr>
              <w:textAlignment w:val="baseline"/>
              <w:rPr>
                <w:rFonts w:eastAsia="Times New Roman" w:cstheme="minorHAnsi"/>
                <w:lang w:eastAsia="en-GB"/>
              </w:rPr>
            </w:pPr>
            <w:r w:rsidRPr="00F7718A">
              <w:rPr>
                <w:rFonts w:eastAsia="Times New Roman" w:cstheme="minorHAnsi"/>
                <w:lang w:eastAsia="en-GB"/>
              </w:rPr>
              <w:t xml:space="preserve">At different times during the class, the lecturer made an effort to ensure everyone is participating.  Very good research has been evidenced in the slides.   The students were identified with their names.  </w:t>
            </w:r>
          </w:p>
          <w:p w14:paraId="49383B9F" w14:textId="77777777" w:rsidR="00AE23DA" w:rsidRDefault="00AE23DA" w:rsidP="00144516">
            <w:pPr>
              <w:textAlignment w:val="baseline"/>
              <w:rPr>
                <w:rFonts w:eastAsia="Times New Roman" w:cstheme="minorHAnsi"/>
                <w:b/>
                <w:bCs/>
                <w:lang w:eastAsia="en-GB"/>
              </w:rPr>
            </w:pPr>
          </w:p>
          <w:p w14:paraId="0D542825" w14:textId="77777777" w:rsidR="00AE23DA" w:rsidRPr="00C73B39" w:rsidRDefault="00AE23DA" w:rsidP="00144516">
            <w:pPr>
              <w:textAlignment w:val="baseline"/>
              <w:rPr>
                <w:rFonts w:eastAsia="Times New Roman" w:cstheme="minorHAnsi"/>
                <w:b/>
                <w:bCs/>
                <w:lang w:eastAsia="en-GB"/>
              </w:rPr>
            </w:pPr>
          </w:p>
        </w:tc>
      </w:tr>
      <w:tr w:rsidR="00AE23DA" w:rsidRPr="00C73B39" w14:paraId="269A5D1D" w14:textId="77777777" w:rsidTr="00AE23DA">
        <w:trPr>
          <w:trHeight w:val="3690"/>
        </w:trPr>
        <w:tc>
          <w:tcPr>
            <w:tcW w:w="9016" w:type="dxa"/>
            <w:gridSpan w:val="2"/>
            <w:hideMark/>
          </w:tcPr>
          <w:p w14:paraId="153E66F4"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160059E9"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r>
              <w:rPr>
                <w:rFonts w:eastAsia="Times New Roman" w:cstheme="minorHAnsi"/>
                <w:lang w:eastAsia="en-GB"/>
              </w:rPr>
              <w:t>Warm and congenial learning environment.  Activities like case studies and questions were well crafted to encourage the students to engage with the learning activities.   Very active and energetic packed lesson.</w:t>
            </w:r>
          </w:p>
          <w:p w14:paraId="26860D1F"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p>
          <w:p w14:paraId="7FB2310E"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p>
          <w:p w14:paraId="7210DB45" w14:textId="77777777" w:rsidR="00AE23DA" w:rsidRDefault="00AE23DA" w:rsidP="00144516">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0BB8E992" w14:textId="5ECD8465" w:rsidR="00AE23DA" w:rsidRDefault="00AE23DA" w:rsidP="00144516">
            <w:pPr>
              <w:textAlignment w:val="baseline"/>
              <w:rPr>
                <w:rFonts w:eastAsia="Times New Roman" w:cstheme="minorHAnsi"/>
                <w:lang w:eastAsia="en-GB"/>
              </w:rPr>
            </w:pPr>
            <w:r>
              <w:rPr>
                <w:rFonts w:eastAsia="Times New Roman" w:cstheme="minorHAnsi"/>
                <w:lang w:eastAsia="en-GB"/>
              </w:rPr>
              <w:t xml:space="preserve">The questions sessions could have been crafted with quiz sessions such as Vevox or Mentimeter to create a </w:t>
            </w:r>
            <w:r w:rsidR="00AC33CD">
              <w:rPr>
                <w:rFonts w:eastAsia="Times New Roman" w:cstheme="minorHAnsi"/>
                <w:lang w:eastAsia="en-GB"/>
              </w:rPr>
              <w:t>competitive</w:t>
            </w:r>
            <w:r>
              <w:rPr>
                <w:rFonts w:eastAsia="Times New Roman" w:cstheme="minorHAnsi"/>
                <w:lang w:eastAsia="en-GB"/>
              </w:rPr>
              <w:t xml:space="preserve"> learning environment. </w:t>
            </w:r>
          </w:p>
          <w:p w14:paraId="4FE5311F" w14:textId="77777777" w:rsidR="00AE23DA" w:rsidRPr="00C73B39" w:rsidRDefault="00AE23DA" w:rsidP="00144516">
            <w:pPr>
              <w:textAlignment w:val="baseline"/>
              <w:rPr>
                <w:rFonts w:eastAsia="Times New Roman" w:cstheme="minorHAnsi"/>
                <w:lang w:eastAsia="en-GB"/>
              </w:rPr>
            </w:pPr>
          </w:p>
        </w:tc>
      </w:tr>
      <w:tr w:rsidR="00AE23DA" w:rsidRPr="00C73B39" w14:paraId="6DD985F3" w14:textId="77777777" w:rsidTr="00AE23DA">
        <w:trPr>
          <w:trHeight w:val="435"/>
        </w:trPr>
        <w:tc>
          <w:tcPr>
            <w:tcW w:w="9016" w:type="dxa"/>
            <w:gridSpan w:val="2"/>
            <w:hideMark/>
          </w:tcPr>
          <w:p w14:paraId="0AF2D5C4" w14:textId="77777777" w:rsidR="00AE23DA" w:rsidRDefault="00AE23DA" w:rsidP="00144516">
            <w:pPr>
              <w:textAlignment w:val="baseline"/>
              <w:rPr>
                <w:rFonts w:eastAsia="Times New Roman" w:cstheme="minorHAnsi"/>
                <w:lang w:eastAsia="en-GB"/>
              </w:rPr>
            </w:pPr>
          </w:p>
          <w:p w14:paraId="20FF6478" w14:textId="77777777" w:rsidR="00AE23DA" w:rsidRPr="00C73B39" w:rsidRDefault="00AE23DA" w:rsidP="00144516">
            <w:pPr>
              <w:textAlignment w:val="baseline"/>
              <w:rPr>
                <w:rFonts w:eastAsia="Times New Roman" w:cstheme="minorHAnsi"/>
                <w:lang w:eastAsia="en-GB"/>
              </w:rPr>
            </w:pPr>
          </w:p>
          <w:p w14:paraId="00BE2624"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b/>
                <w:bCs/>
                <w:lang w:eastAsia="en-GB"/>
              </w:rPr>
              <w:t>Observer ......</w:t>
            </w:r>
            <w:r>
              <w:rPr>
                <w:rFonts w:eastAsia="Times New Roman" w:cstheme="minorHAnsi"/>
                <w:b/>
                <w:bCs/>
                <w:lang w:eastAsia="en-GB"/>
              </w:rPr>
              <w:t>Renuga Jayakumar</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 3/4/2025</w:t>
            </w:r>
          </w:p>
          <w:p w14:paraId="19C9DEB0"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p>
          <w:p w14:paraId="7070D4D6"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p>
          <w:p w14:paraId="33A20559" w14:textId="6BCC295F" w:rsidR="00AE23DA" w:rsidRPr="00C73B39" w:rsidRDefault="00AE23DA" w:rsidP="00144516">
            <w:pPr>
              <w:textAlignment w:val="baseline"/>
              <w:rPr>
                <w:rFonts w:eastAsia="Times New Roman" w:cstheme="minorHAnsi"/>
                <w:lang w:eastAsia="en-GB"/>
              </w:rPr>
            </w:pPr>
            <w:r w:rsidRPr="00C73B39">
              <w:rPr>
                <w:rFonts w:eastAsia="Times New Roman" w:cstheme="minorHAnsi"/>
                <w:b/>
                <w:bCs/>
                <w:lang w:eastAsia="en-GB"/>
              </w:rPr>
              <w:t>O</w:t>
            </w:r>
            <w:r>
              <w:rPr>
                <w:rFonts w:eastAsia="Times New Roman" w:cstheme="minorHAnsi"/>
                <w:b/>
                <w:bCs/>
                <w:lang w:eastAsia="en-GB"/>
              </w:rPr>
              <w:t>b</w:t>
            </w:r>
            <w:r w:rsidRPr="00C73B39">
              <w:rPr>
                <w:rFonts w:eastAsia="Times New Roman" w:cstheme="minorHAnsi"/>
                <w:b/>
                <w:bCs/>
                <w:lang w:eastAsia="en-GB"/>
              </w:rPr>
              <w:t>serve</w:t>
            </w:r>
            <w:r>
              <w:rPr>
                <w:rFonts w:eastAsia="Times New Roman" w:cstheme="minorHAnsi"/>
                <w:b/>
                <w:bCs/>
                <w:lang w:eastAsia="en-GB"/>
              </w:rPr>
              <w:t>e</w:t>
            </w:r>
            <w:r w:rsidRPr="00C73B39">
              <w:rPr>
                <w:rFonts w:eastAsia="Times New Roman" w:cstheme="minorHAnsi"/>
                <w:b/>
                <w:bCs/>
                <w:lang w:eastAsia="en-GB"/>
              </w:rPr>
              <w:t>  .............</w:t>
            </w:r>
            <w:r w:rsidR="00234F71">
              <w:rPr>
                <w:rFonts w:eastAsia="Times New Roman" w:cstheme="minorHAnsi"/>
                <w:b/>
                <w:bCs/>
                <w:lang w:eastAsia="en-GB"/>
              </w:rPr>
              <w:t>P. Ganza</w:t>
            </w:r>
            <w:r w:rsidRPr="00C73B39">
              <w:rPr>
                <w:rFonts w:eastAsia="Times New Roman" w:cstheme="minorHAnsi"/>
                <w:b/>
                <w:bCs/>
                <w:lang w:eastAsia="en-GB"/>
              </w:rPr>
              <w:t>.................                                                 Date </w:t>
            </w:r>
            <w:r w:rsidR="00234F71">
              <w:rPr>
                <w:rFonts w:eastAsia="Times New Roman" w:cstheme="minorHAnsi"/>
                <w:b/>
                <w:bCs/>
                <w:lang w:eastAsia="en-GB"/>
              </w:rPr>
              <w:t xml:space="preserve">: </w:t>
            </w:r>
            <w:r w:rsidR="005A654A" w:rsidRPr="005A654A">
              <w:rPr>
                <w:rFonts w:eastAsia="Times New Roman" w:cstheme="minorHAnsi"/>
                <w:lang w:eastAsia="en-GB"/>
              </w:rPr>
              <w:t>9/4/2025</w:t>
            </w:r>
          </w:p>
          <w:p w14:paraId="69B40344" w14:textId="62FA928E"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r w:rsidR="00234F71">
              <w:rPr>
                <w:noProof/>
              </w:rPr>
              <w:drawing>
                <wp:inline distT="0" distB="0" distL="0" distR="0" wp14:anchorId="41D54CFE" wp14:editId="2EF78C55">
                  <wp:extent cx="1524000" cy="495300"/>
                  <wp:effectExtent l="0" t="0" r="0" b="0"/>
                  <wp:docPr id="1473422361" name="Picture 1"/>
                  <wp:cNvGraphicFramePr/>
                  <a:graphic xmlns:a="http://schemas.openxmlformats.org/drawingml/2006/main">
                    <a:graphicData uri="http://schemas.openxmlformats.org/drawingml/2006/picture">
                      <pic:pic xmlns:pic="http://schemas.openxmlformats.org/drawingml/2006/picture">
                        <pic:nvPicPr>
                          <pic:cNvPr id="509711334" name="Picture 1"/>
                          <pic:cNvPicPr/>
                        </pic:nvPicPr>
                        <pic:blipFill>
                          <a:blip r:embed="rId14"/>
                          <a:srcRect l="30655" t="19763" r="39193" b="71247"/>
                          <a:stretch>
                            <a:fillRect/>
                          </a:stretch>
                        </pic:blipFill>
                        <pic:spPr>
                          <a:xfrm>
                            <a:off x="0" y="0"/>
                            <a:ext cx="1524000" cy="495300"/>
                          </a:xfrm>
                          <a:prstGeom prst="rect">
                            <a:avLst/>
                          </a:prstGeom>
                          <a:noFill/>
                          <a:ln>
                            <a:noFill/>
                            <a:prstDash/>
                          </a:ln>
                        </pic:spPr>
                      </pic:pic>
                    </a:graphicData>
                  </a:graphic>
                </wp:inline>
              </w:drawing>
            </w:r>
          </w:p>
          <w:p w14:paraId="6B386722" w14:textId="77777777" w:rsidR="00AE23DA" w:rsidRPr="00C73B39" w:rsidRDefault="00AE23DA" w:rsidP="00144516">
            <w:pPr>
              <w:textAlignment w:val="baseline"/>
              <w:rPr>
                <w:rFonts w:eastAsia="Times New Roman" w:cstheme="minorHAnsi"/>
                <w:lang w:eastAsia="en-GB"/>
              </w:rPr>
            </w:pPr>
            <w:r w:rsidRPr="00C73B39">
              <w:rPr>
                <w:rFonts w:eastAsia="Times New Roman" w:cstheme="minorHAnsi"/>
                <w:lang w:eastAsia="en-GB"/>
              </w:rPr>
              <w:t> </w:t>
            </w:r>
          </w:p>
        </w:tc>
      </w:tr>
    </w:tbl>
    <w:p w14:paraId="1C2A66DC" w14:textId="77777777" w:rsidR="00C31BF1" w:rsidRDefault="00C31BF1" w:rsidP="009C0AE7"/>
    <w:p w14:paraId="2CD6D040" w14:textId="41FA469F" w:rsidR="0017445B" w:rsidRPr="0017445B" w:rsidRDefault="005F1B05" w:rsidP="00AA442C">
      <w:pPr>
        <w:spacing w:after="0" w:line="48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reflective report covers the observation experience of my teaching session on equality and discrimination in health and social care</w:t>
      </w:r>
      <w:r w:rsidRPr="00D75968">
        <w:rPr>
          <w:rFonts w:ascii="Arial" w:eastAsia="Times New Roman" w:hAnsi="Arial" w:cs="Arial"/>
          <w:kern w:val="0"/>
          <w:lang w:eastAsia="en-GB"/>
          <w14:ligatures w14:val="none"/>
        </w:rPr>
        <w:t xml:space="preserve">. I will examine how Dr. </w:t>
      </w:r>
      <w:r w:rsidR="00806F22">
        <w:rPr>
          <w:rFonts w:ascii="Arial" w:eastAsia="Times New Roman" w:hAnsi="Arial" w:cs="Arial"/>
          <w:kern w:val="0"/>
          <w:lang w:eastAsia="en-GB"/>
          <w14:ligatures w14:val="none"/>
        </w:rPr>
        <w:t>Renuga’s</w:t>
      </w:r>
      <w:r w:rsidRPr="00D75968">
        <w:rPr>
          <w:rFonts w:ascii="Arial" w:eastAsia="Times New Roman" w:hAnsi="Arial" w:cs="Arial"/>
          <w:kern w:val="0"/>
          <w:lang w:eastAsia="en-GB"/>
          <w14:ligatures w14:val="none"/>
        </w:rPr>
        <w:t xml:space="preserve"> observations have influenced my teaching.</w:t>
      </w:r>
      <w:r w:rsidR="003238BA">
        <w:rPr>
          <w:rFonts w:ascii="Arial" w:eastAsia="Times New Roman" w:hAnsi="Arial" w:cs="Arial"/>
          <w:kern w:val="0"/>
          <w:lang w:eastAsia="en-GB"/>
          <w14:ligatures w14:val="none"/>
        </w:rPr>
        <w:t xml:space="preserve"> </w:t>
      </w:r>
      <w:r w:rsidR="004635D6">
        <w:rPr>
          <w:rFonts w:ascii="Arial" w:eastAsia="Times New Roman" w:hAnsi="Arial" w:cs="Arial"/>
          <w:kern w:val="0"/>
          <w:lang w:eastAsia="en-GB"/>
          <w14:ligatures w14:val="none"/>
        </w:rPr>
        <w:t>This session covered one of the important topics in health and social care</w:t>
      </w:r>
      <w:r w:rsidR="00FB7D66">
        <w:rPr>
          <w:rFonts w:ascii="Arial" w:eastAsia="Times New Roman" w:hAnsi="Arial" w:cs="Arial"/>
          <w:kern w:val="0"/>
          <w:lang w:eastAsia="en-GB"/>
          <w14:ligatures w14:val="none"/>
        </w:rPr>
        <w:t>,</w:t>
      </w:r>
      <w:r w:rsidR="004635D6">
        <w:rPr>
          <w:rFonts w:ascii="Arial" w:eastAsia="Times New Roman" w:hAnsi="Arial" w:cs="Arial"/>
          <w:kern w:val="0"/>
          <w:lang w:eastAsia="en-GB"/>
          <w14:ligatures w14:val="none"/>
        </w:rPr>
        <w:t xml:space="preserve"> which </w:t>
      </w:r>
      <w:r w:rsidR="009678B4">
        <w:rPr>
          <w:rFonts w:ascii="Arial" w:eastAsia="Times New Roman" w:hAnsi="Arial" w:cs="Arial"/>
          <w:kern w:val="0"/>
          <w:lang w:eastAsia="en-GB"/>
          <w14:ligatures w14:val="none"/>
        </w:rPr>
        <w:t xml:space="preserve">is how to promote equality and understand the nine characteristics of discrimination according to the </w:t>
      </w:r>
      <w:r w:rsidR="00792486">
        <w:rPr>
          <w:rFonts w:ascii="Arial" w:eastAsia="Times New Roman" w:hAnsi="Arial" w:cs="Arial"/>
          <w:kern w:val="0"/>
          <w:lang w:eastAsia="en-GB"/>
          <w14:ligatures w14:val="none"/>
        </w:rPr>
        <w:t xml:space="preserve">Equality Act 2010. </w:t>
      </w:r>
      <w:r w:rsidR="00BA14F5">
        <w:rPr>
          <w:rFonts w:ascii="Arial" w:eastAsia="Times New Roman" w:hAnsi="Arial" w:cs="Arial"/>
          <w:kern w:val="0"/>
          <w:lang w:eastAsia="en-GB"/>
          <w14:ligatures w14:val="none"/>
        </w:rPr>
        <w:t xml:space="preserve">Adequate preparation was made prior </w:t>
      </w:r>
      <w:r w:rsidR="002D4693">
        <w:rPr>
          <w:rFonts w:ascii="Arial" w:eastAsia="Times New Roman" w:hAnsi="Arial" w:cs="Arial"/>
          <w:kern w:val="0"/>
          <w:lang w:eastAsia="en-GB"/>
          <w14:ligatures w14:val="none"/>
        </w:rPr>
        <w:t xml:space="preserve">to </w:t>
      </w:r>
      <w:r w:rsidR="00BA14F5">
        <w:rPr>
          <w:rFonts w:ascii="Arial" w:eastAsia="Times New Roman" w:hAnsi="Arial" w:cs="Arial"/>
          <w:kern w:val="0"/>
          <w:lang w:eastAsia="en-GB"/>
          <w14:ligatures w14:val="none"/>
        </w:rPr>
        <w:t xml:space="preserve">the session </w:t>
      </w:r>
      <w:r w:rsidR="0034661E">
        <w:rPr>
          <w:rFonts w:ascii="Arial" w:eastAsia="Times New Roman" w:hAnsi="Arial" w:cs="Arial"/>
          <w:kern w:val="0"/>
          <w:lang w:eastAsia="en-GB"/>
          <w14:ligatures w14:val="none"/>
        </w:rPr>
        <w:t>using my expertise in the health sector which aided understanding of the topic</w:t>
      </w:r>
      <w:r w:rsidR="002C1DA3">
        <w:rPr>
          <w:rFonts w:ascii="Arial" w:eastAsia="Times New Roman" w:hAnsi="Arial" w:cs="Arial"/>
          <w:kern w:val="0"/>
          <w:lang w:eastAsia="en-GB"/>
          <w14:ligatures w14:val="none"/>
        </w:rPr>
        <w:t xml:space="preserve"> (K3)</w:t>
      </w:r>
      <w:r w:rsidR="0034661E">
        <w:rPr>
          <w:rFonts w:ascii="Arial" w:eastAsia="Times New Roman" w:hAnsi="Arial" w:cs="Arial"/>
          <w:kern w:val="0"/>
          <w:lang w:eastAsia="en-GB"/>
          <w14:ligatures w14:val="none"/>
        </w:rPr>
        <w:t>.</w:t>
      </w:r>
      <w:r w:rsidR="002A2E6F">
        <w:rPr>
          <w:rFonts w:ascii="Arial" w:eastAsia="Times New Roman" w:hAnsi="Arial" w:cs="Arial"/>
          <w:kern w:val="0"/>
          <w:lang w:eastAsia="en-GB"/>
          <w14:ligatures w14:val="none"/>
        </w:rPr>
        <w:t xml:space="preserve"> In </w:t>
      </w:r>
      <w:r w:rsidR="00D65891">
        <w:rPr>
          <w:rFonts w:ascii="Arial" w:eastAsia="Times New Roman" w:hAnsi="Arial" w:cs="Arial"/>
          <w:kern w:val="0"/>
          <w:lang w:eastAsia="en-GB"/>
          <w14:ligatures w14:val="none"/>
        </w:rPr>
        <w:t>t</w:t>
      </w:r>
      <w:r w:rsidR="002A2E6F">
        <w:rPr>
          <w:rFonts w:ascii="Arial" w:eastAsia="Times New Roman" w:hAnsi="Arial" w:cs="Arial"/>
          <w:kern w:val="0"/>
          <w:lang w:eastAsia="en-GB"/>
          <w14:ligatures w14:val="none"/>
        </w:rPr>
        <w:t xml:space="preserve">his class, a few of the students are </w:t>
      </w:r>
      <w:r w:rsidR="002A2E6F">
        <w:rPr>
          <w:rFonts w:ascii="Arial" w:eastAsia="Times New Roman" w:hAnsi="Arial" w:cs="Arial"/>
          <w:kern w:val="0"/>
          <w:lang w:eastAsia="en-GB"/>
          <w14:ligatures w14:val="none"/>
        </w:rPr>
        <w:lastRenderedPageBreak/>
        <w:t>already working in the health and social care sector</w:t>
      </w:r>
      <w:r w:rsidR="00D47E9F">
        <w:rPr>
          <w:rFonts w:ascii="Arial" w:eastAsia="Times New Roman" w:hAnsi="Arial" w:cs="Arial"/>
          <w:kern w:val="0"/>
          <w:lang w:eastAsia="en-GB"/>
          <w14:ligatures w14:val="none"/>
        </w:rPr>
        <w:t xml:space="preserve">. Therefore, they brought recent examples and challenges </w:t>
      </w:r>
      <w:r w:rsidR="008231B5">
        <w:rPr>
          <w:rFonts w:ascii="Arial" w:eastAsia="Times New Roman" w:hAnsi="Arial" w:cs="Arial"/>
          <w:kern w:val="0"/>
          <w:lang w:eastAsia="en-GB"/>
          <w14:ligatures w14:val="none"/>
        </w:rPr>
        <w:t>in their</w:t>
      </w:r>
      <w:r w:rsidR="00D47E9F">
        <w:rPr>
          <w:rFonts w:ascii="Arial" w:eastAsia="Times New Roman" w:hAnsi="Arial" w:cs="Arial"/>
          <w:kern w:val="0"/>
          <w:lang w:eastAsia="en-GB"/>
          <w14:ligatures w14:val="none"/>
        </w:rPr>
        <w:t xml:space="preserve"> </w:t>
      </w:r>
      <w:r w:rsidR="00C10ADA">
        <w:rPr>
          <w:rFonts w:ascii="Arial" w:eastAsia="Times New Roman" w:hAnsi="Arial" w:cs="Arial"/>
          <w:kern w:val="0"/>
          <w:lang w:eastAsia="en-GB"/>
          <w14:ligatures w14:val="none"/>
        </w:rPr>
        <w:t>workplaces</w:t>
      </w:r>
      <w:r w:rsidR="00D57182">
        <w:rPr>
          <w:rFonts w:ascii="Arial" w:eastAsia="Times New Roman" w:hAnsi="Arial" w:cs="Arial"/>
          <w:kern w:val="0"/>
          <w:lang w:eastAsia="en-GB"/>
          <w14:ligatures w14:val="none"/>
        </w:rPr>
        <w:t>.</w:t>
      </w:r>
      <w:r w:rsidR="00D65891">
        <w:rPr>
          <w:rFonts w:ascii="Arial" w:eastAsia="Times New Roman" w:hAnsi="Arial" w:cs="Arial"/>
          <w:kern w:val="0"/>
          <w:lang w:eastAsia="en-GB"/>
          <w14:ligatures w14:val="none"/>
        </w:rPr>
        <w:t xml:space="preserve"> To </w:t>
      </w:r>
      <w:r w:rsidR="002971B7">
        <w:rPr>
          <w:rFonts w:ascii="Arial" w:eastAsia="Times New Roman" w:hAnsi="Arial" w:cs="Arial"/>
          <w:kern w:val="0"/>
          <w:lang w:eastAsia="en-GB"/>
          <w14:ligatures w14:val="none"/>
        </w:rPr>
        <w:t>enhance learning</w:t>
      </w:r>
      <w:r w:rsidR="00D65891">
        <w:rPr>
          <w:rFonts w:ascii="Arial" w:eastAsia="Times New Roman" w:hAnsi="Arial" w:cs="Arial"/>
          <w:kern w:val="0"/>
          <w:lang w:eastAsia="en-GB"/>
          <w14:ligatures w14:val="none"/>
        </w:rPr>
        <w:t xml:space="preserve">, I </w:t>
      </w:r>
      <w:r w:rsidR="002971B7">
        <w:rPr>
          <w:rFonts w:ascii="Arial" w:eastAsia="Times New Roman" w:hAnsi="Arial" w:cs="Arial"/>
          <w:kern w:val="0"/>
          <w:lang w:eastAsia="en-GB"/>
          <w14:ligatures w14:val="none"/>
        </w:rPr>
        <w:t>provided</w:t>
      </w:r>
      <w:r w:rsidR="00D65891">
        <w:rPr>
          <w:rFonts w:ascii="Arial" w:eastAsia="Times New Roman" w:hAnsi="Arial" w:cs="Arial"/>
          <w:kern w:val="0"/>
          <w:lang w:eastAsia="en-GB"/>
          <w14:ligatures w14:val="none"/>
        </w:rPr>
        <w:t xml:space="preserve"> case studies and relevant examples (K2)</w:t>
      </w:r>
      <w:r w:rsidR="002971B7">
        <w:rPr>
          <w:rFonts w:ascii="Arial" w:eastAsia="Times New Roman" w:hAnsi="Arial" w:cs="Arial"/>
          <w:kern w:val="0"/>
          <w:lang w:eastAsia="en-GB"/>
          <w14:ligatures w14:val="none"/>
        </w:rPr>
        <w:t>.</w:t>
      </w:r>
      <w:r w:rsidR="002D4693">
        <w:rPr>
          <w:rFonts w:ascii="Arial" w:eastAsia="Times New Roman" w:hAnsi="Arial" w:cs="Arial"/>
          <w:kern w:val="0"/>
          <w:lang w:eastAsia="en-GB"/>
          <w14:ligatures w14:val="none"/>
        </w:rPr>
        <w:t xml:space="preserve"> </w:t>
      </w:r>
      <w:r w:rsidR="0017445B" w:rsidRPr="0017445B">
        <w:rPr>
          <w:rFonts w:ascii="Arial" w:eastAsia="Times New Roman" w:hAnsi="Arial" w:cs="Arial"/>
          <w:kern w:val="0"/>
          <w:lang w:eastAsia="en-GB"/>
          <w14:ligatures w14:val="none"/>
        </w:rPr>
        <w:t>A study that compared the learning outcomes of 348 students who were given instructor-provided examples versus student-generated examples during a lesson found that students who created their own examples performed worse on a recall and application test than students who were exposed to instructor-provided examples (Bolkan and Goodboy, 2019).</w:t>
      </w:r>
    </w:p>
    <w:p w14:paraId="493928FD" w14:textId="45E0D7DC" w:rsidR="00F7718A" w:rsidRDefault="00E96D7A" w:rsidP="00AA442C">
      <w:pPr>
        <w:spacing w:line="480" w:lineRule="auto"/>
        <w:jc w:val="both"/>
        <w:rPr>
          <w:rFonts w:ascii="Arial" w:hAnsi="Arial" w:cs="Arial"/>
        </w:rPr>
      </w:pPr>
      <w:r w:rsidRPr="009F0A83">
        <w:rPr>
          <w:rFonts w:ascii="Arial" w:eastAsia="Times New Roman" w:hAnsi="Arial" w:cs="Arial"/>
          <w:kern w:val="0"/>
          <w:lang w:eastAsia="en-GB"/>
          <w14:ligatures w14:val="none"/>
        </w:rPr>
        <w:t xml:space="preserve">Due to the length of the session (four hours), </w:t>
      </w:r>
      <w:r w:rsidR="00E56596" w:rsidRPr="009F0A83">
        <w:rPr>
          <w:rFonts w:ascii="Arial" w:eastAsia="Times New Roman" w:hAnsi="Arial" w:cs="Arial"/>
          <w:kern w:val="0"/>
          <w:lang w:eastAsia="en-GB"/>
          <w14:ligatures w14:val="none"/>
        </w:rPr>
        <w:t xml:space="preserve">I tried to accommodate learners wherever </w:t>
      </w:r>
      <w:r w:rsidR="00F62110" w:rsidRPr="009F0A83">
        <w:rPr>
          <w:rFonts w:ascii="Arial" w:eastAsia="Times New Roman" w:hAnsi="Arial" w:cs="Arial"/>
          <w:kern w:val="0"/>
          <w:lang w:eastAsia="en-GB"/>
          <w14:ligatures w14:val="none"/>
        </w:rPr>
        <w:t xml:space="preserve">possible by providing breaks, time to interact, </w:t>
      </w:r>
      <w:r w:rsidR="000F4897" w:rsidRPr="009F0A83">
        <w:rPr>
          <w:rFonts w:ascii="Arial" w:eastAsia="Times New Roman" w:hAnsi="Arial" w:cs="Arial"/>
          <w:kern w:val="0"/>
          <w:lang w:eastAsia="en-GB"/>
          <w14:ligatures w14:val="none"/>
        </w:rPr>
        <w:t>and adopt</w:t>
      </w:r>
      <w:r w:rsidR="00467ED0" w:rsidRPr="009F0A83">
        <w:rPr>
          <w:rFonts w:ascii="Arial" w:eastAsia="Times New Roman" w:hAnsi="Arial" w:cs="Arial"/>
          <w:kern w:val="0"/>
          <w:lang w:eastAsia="en-GB"/>
          <w14:ligatures w14:val="none"/>
        </w:rPr>
        <w:t>ing various techniques that promote learning styles</w:t>
      </w:r>
      <w:r w:rsidR="004F5B0F">
        <w:rPr>
          <w:rFonts w:ascii="Arial" w:eastAsia="Times New Roman" w:hAnsi="Arial" w:cs="Arial"/>
          <w:kern w:val="0"/>
          <w:lang w:eastAsia="en-GB"/>
          <w14:ligatures w14:val="none"/>
        </w:rPr>
        <w:t xml:space="preserve"> (V1)</w:t>
      </w:r>
      <w:r w:rsidR="00467ED0" w:rsidRPr="009F0A83">
        <w:rPr>
          <w:rFonts w:ascii="Arial" w:eastAsia="Times New Roman" w:hAnsi="Arial" w:cs="Arial"/>
          <w:kern w:val="0"/>
          <w:lang w:eastAsia="en-GB"/>
          <w14:ligatures w14:val="none"/>
        </w:rPr>
        <w:t xml:space="preserve">. </w:t>
      </w:r>
      <w:r w:rsidR="00585BE9">
        <w:rPr>
          <w:rFonts w:ascii="Arial" w:hAnsi="Arial" w:cs="Arial"/>
        </w:rPr>
        <w:t xml:space="preserve"> </w:t>
      </w:r>
      <w:r w:rsidR="00585BE9" w:rsidRPr="00585BE9">
        <w:rPr>
          <w:rFonts w:ascii="Arial" w:hAnsi="Arial" w:cs="Arial"/>
        </w:rPr>
        <w:t>A comprehensive understanding of the various learning styles of students and effective classroom management techniques can also contribute to improved academic performance. It is also well accepted that students' lack of motivation, discipline issues, and dropout rates may be caused by a mismatch in their learning styles (Yotta, 2023).</w:t>
      </w:r>
      <w:r w:rsidR="00DB3AA6">
        <w:rPr>
          <w:rFonts w:ascii="Arial" w:hAnsi="Arial" w:cs="Arial"/>
        </w:rPr>
        <w:t xml:space="preserve"> </w:t>
      </w:r>
      <w:r w:rsidR="00940EFC">
        <w:rPr>
          <w:rFonts w:ascii="Arial" w:hAnsi="Arial" w:cs="Arial"/>
        </w:rPr>
        <w:t xml:space="preserve"> Accommodating learners in the classroom </w:t>
      </w:r>
      <w:r w:rsidR="006F3B27">
        <w:rPr>
          <w:rFonts w:ascii="Arial" w:hAnsi="Arial" w:cs="Arial"/>
        </w:rPr>
        <w:t>can implement various strategies</w:t>
      </w:r>
      <w:r w:rsidR="00C36545">
        <w:rPr>
          <w:rFonts w:ascii="Arial" w:hAnsi="Arial" w:cs="Arial"/>
        </w:rPr>
        <w:t>,</w:t>
      </w:r>
      <w:r w:rsidR="006F3B27">
        <w:rPr>
          <w:rFonts w:ascii="Arial" w:hAnsi="Arial" w:cs="Arial"/>
        </w:rPr>
        <w:t xml:space="preserve"> </w:t>
      </w:r>
      <w:r w:rsidR="000737C6" w:rsidRPr="006F3B27">
        <w:rPr>
          <w:rFonts w:ascii="Arial" w:hAnsi="Arial" w:cs="Arial"/>
        </w:rPr>
        <w:t>including differentiated instruction, scaffolding, providing choices, and creating a positive learning environment. These approaches aim to cater to diverse learning styles, needs, and abilities, ensuring all students have opportunities to succeed. </w:t>
      </w:r>
      <w:r w:rsidR="0014702F">
        <w:rPr>
          <w:rFonts w:ascii="Arial" w:hAnsi="Arial" w:cs="Arial"/>
        </w:rPr>
        <w:t>My in-depth knowledge of the subject aided this</w:t>
      </w:r>
      <w:r w:rsidR="00C1627C">
        <w:rPr>
          <w:rFonts w:ascii="Arial" w:hAnsi="Arial" w:cs="Arial"/>
        </w:rPr>
        <w:t>, which helped me facilitate good class</w:t>
      </w:r>
      <w:r w:rsidR="00481B28">
        <w:rPr>
          <w:rFonts w:ascii="Arial" w:hAnsi="Arial" w:cs="Arial"/>
        </w:rPr>
        <w:t xml:space="preserve">room management skills. </w:t>
      </w:r>
      <w:r w:rsidR="00A5326E">
        <w:rPr>
          <w:rFonts w:ascii="Arial" w:hAnsi="Arial" w:cs="Arial"/>
        </w:rPr>
        <w:t>The role of classroom management in creating effective learning i</w:t>
      </w:r>
      <w:r w:rsidR="000D0288">
        <w:rPr>
          <w:rFonts w:ascii="Arial" w:hAnsi="Arial" w:cs="Arial"/>
        </w:rPr>
        <w:t xml:space="preserve">s shown by the pivotal role of lecturers in their </w:t>
      </w:r>
      <w:r w:rsidR="0081046C">
        <w:rPr>
          <w:rFonts w:ascii="Arial" w:hAnsi="Arial" w:cs="Arial"/>
        </w:rPr>
        <w:t>knowledge in subject matter, designing curriculum, and teaching methods (Gu</w:t>
      </w:r>
      <w:r w:rsidR="001A0D2C">
        <w:rPr>
          <w:rFonts w:ascii="Arial" w:hAnsi="Arial" w:cs="Arial"/>
        </w:rPr>
        <w:t xml:space="preserve">ltom and Saun, 2016). Another study established the importance </w:t>
      </w:r>
      <w:r w:rsidR="00201E6F">
        <w:rPr>
          <w:rFonts w:ascii="Arial" w:hAnsi="Arial" w:cs="Arial"/>
        </w:rPr>
        <w:t xml:space="preserve">for lecturers to foster </w:t>
      </w:r>
      <w:r w:rsidR="008B5558">
        <w:rPr>
          <w:rFonts w:ascii="Arial" w:hAnsi="Arial" w:cs="Arial"/>
        </w:rPr>
        <w:t>relationships</w:t>
      </w:r>
      <w:r w:rsidR="00201E6F">
        <w:rPr>
          <w:rFonts w:ascii="Arial" w:hAnsi="Arial" w:cs="Arial"/>
        </w:rPr>
        <w:t xml:space="preserve"> with their students </w:t>
      </w:r>
      <w:r w:rsidR="009F423E">
        <w:rPr>
          <w:rFonts w:ascii="Arial" w:hAnsi="Arial" w:cs="Arial"/>
        </w:rPr>
        <w:t xml:space="preserve">to create </w:t>
      </w:r>
      <w:r w:rsidR="00F93C5A">
        <w:rPr>
          <w:rFonts w:ascii="Arial" w:hAnsi="Arial" w:cs="Arial"/>
        </w:rPr>
        <w:t xml:space="preserve">a </w:t>
      </w:r>
      <w:r w:rsidR="009F423E">
        <w:rPr>
          <w:rFonts w:ascii="Arial" w:hAnsi="Arial" w:cs="Arial"/>
        </w:rPr>
        <w:t xml:space="preserve">positive learning </w:t>
      </w:r>
      <w:r w:rsidR="00F93C5A">
        <w:rPr>
          <w:rFonts w:ascii="Arial" w:hAnsi="Arial" w:cs="Arial"/>
        </w:rPr>
        <w:t xml:space="preserve">atmosphere (Chandra, 2015). </w:t>
      </w:r>
      <w:r w:rsidR="00FE51C5">
        <w:rPr>
          <w:rFonts w:ascii="Arial" w:hAnsi="Arial" w:cs="Arial"/>
        </w:rPr>
        <w:t xml:space="preserve">Hence, I </w:t>
      </w:r>
      <w:r w:rsidR="001A3ABC">
        <w:rPr>
          <w:rFonts w:ascii="Arial" w:hAnsi="Arial" w:cs="Arial"/>
        </w:rPr>
        <w:t>call students by their name in class and try to meet th</w:t>
      </w:r>
      <w:r w:rsidR="00061CA9">
        <w:rPr>
          <w:rFonts w:ascii="Arial" w:hAnsi="Arial" w:cs="Arial"/>
        </w:rPr>
        <w:t xml:space="preserve">ose I think need support and refer </w:t>
      </w:r>
      <w:r w:rsidR="003D0D3F">
        <w:rPr>
          <w:rFonts w:ascii="Arial" w:hAnsi="Arial" w:cs="Arial"/>
        </w:rPr>
        <w:t xml:space="preserve">them </w:t>
      </w:r>
      <w:r w:rsidR="00061CA9">
        <w:rPr>
          <w:rFonts w:ascii="Arial" w:hAnsi="Arial" w:cs="Arial"/>
        </w:rPr>
        <w:t>to appropriate services</w:t>
      </w:r>
      <w:r w:rsidR="00D26928">
        <w:rPr>
          <w:rFonts w:ascii="Arial" w:hAnsi="Arial" w:cs="Arial"/>
        </w:rPr>
        <w:t xml:space="preserve"> </w:t>
      </w:r>
      <w:r w:rsidR="003D0D3F">
        <w:rPr>
          <w:rFonts w:ascii="Arial" w:hAnsi="Arial" w:cs="Arial"/>
        </w:rPr>
        <w:t>(</w:t>
      </w:r>
      <w:r w:rsidR="00FE5EF7">
        <w:rPr>
          <w:rFonts w:ascii="Arial" w:hAnsi="Arial" w:cs="Arial"/>
        </w:rPr>
        <w:t>A4</w:t>
      </w:r>
      <w:r w:rsidR="003D0D3F">
        <w:rPr>
          <w:rFonts w:ascii="Arial" w:hAnsi="Arial" w:cs="Arial"/>
        </w:rPr>
        <w:t xml:space="preserve">). </w:t>
      </w:r>
      <w:r w:rsidR="00E13E7D">
        <w:rPr>
          <w:rFonts w:ascii="Arial" w:hAnsi="Arial" w:cs="Arial"/>
        </w:rPr>
        <w:t xml:space="preserve">In the session, I </w:t>
      </w:r>
      <w:r w:rsidR="00631864">
        <w:rPr>
          <w:rFonts w:ascii="Arial" w:hAnsi="Arial" w:cs="Arial"/>
        </w:rPr>
        <w:lastRenderedPageBreak/>
        <w:t xml:space="preserve">included the use </w:t>
      </w:r>
      <w:r w:rsidR="0089541F">
        <w:rPr>
          <w:rFonts w:ascii="Arial" w:hAnsi="Arial" w:cs="Arial"/>
        </w:rPr>
        <w:t>of</w:t>
      </w:r>
      <w:r w:rsidR="00B0728B">
        <w:rPr>
          <w:rFonts w:ascii="Arial" w:hAnsi="Arial" w:cs="Arial"/>
        </w:rPr>
        <w:t xml:space="preserve"> the whiteboard for elaboration</w:t>
      </w:r>
      <w:r w:rsidR="0089541F">
        <w:rPr>
          <w:rFonts w:ascii="Arial" w:hAnsi="Arial" w:cs="Arial"/>
        </w:rPr>
        <w:t>,</w:t>
      </w:r>
      <w:r w:rsidR="00B0728B">
        <w:rPr>
          <w:rFonts w:ascii="Arial" w:hAnsi="Arial" w:cs="Arial"/>
        </w:rPr>
        <w:t xml:space="preserve"> and students engaged on Moodle as they participated </w:t>
      </w:r>
      <w:r w:rsidR="0089541F">
        <w:rPr>
          <w:rFonts w:ascii="Arial" w:hAnsi="Arial" w:cs="Arial"/>
        </w:rPr>
        <w:t>in</w:t>
      </w:r>
      <w:r w:rsidR="00B0728B">
        <w:rPr>
          <w:rFonts w:ascii="Arial" w:hAnsi="Arial" w:cs="Arial"/>
        </w:rPr>
        <w:t xml:space="preserve"> online </w:t>
      </w:r>
      <w:r w:rsidR="0089541F">
        <w:rPr>
          <w:rFonts w:ascii="Arial" w:hAnsi="Arial" w:cs="Arial"/>
        </w:rPr>
        <w:t>activities</w:t>
      </w:r>
      <w:r w:rsidR="00B237A6">
        <w:rPr>
          <w:rFonts w:ascii="Arial" w:hAnsi="Arial" w:cs="Arial"/>
        </w:rPr>
        <w:t xml:space="preserve"> as proposed by Dr Hoang in my previous observation</w:t>
      </w:r>
      <w:r w:rsidR="00AA57B9">
        <w:rPr>
          <w:rFonts w:ascii="Arial" w:hAnsi="Arial" w:cs="Arial"/>
        </w:rPr>
        <w:t xml:space="preserve"> (K4)</w:t>
      </w:r>
      <w:r w:rsidR="00B237A6">
        <w:rPr>
          <w:rFonts w:ascii="Arial" w:hAnsi="Arial" w:cs="Arial"/>
        </w:rPr>
        <w:t xml:space="preserve">. </w:t>
      </w:r>
      <w:r w:rsidR="00F7718A">
        <w:rPr>
          <w:rFonts w:ascii="Arial" w:hAnsi="Arial" w:cs="Arial"/>
        </w:rPr>
        <w:t xml:space="preserve">While my teaching style contributes to a positive learning environment, areas to improve </w:t>
      </w:r>
      <w:r w:rsidR="00B0728B">
        <w:rPr>
          <w:rFonts w:ascii="Arial" w:hAnsi="Arial" w:cs="Arial"/>
        </w:rPr>
        <w:t xml:space="preserve">recommended by Dr Renuga </w:t>
      </w:r>
      <w:r w:rsidR="00F7718A">
        <w:rPr>
          <w:rFonts w:ascii="Arial" w:hAnsi="Arial" w:cs="Arial"/>
        </w:rPr>
        <w:t>include:</w:t>
      </w:r>
    </w:p>
    <w:p w14:paraId="5D2A5B89" w14:textId="31A6D81A" w:rsidR="005A654A" w:rsidRPr="00794503" w:rsidRDefault="001B20EE" w:rsidP="00AA442C">
      <w:pPr>
        <w:pStyle w:val="ListParagraph"/>
        <w:numPr>
          <w:ilvl w:val="0"/>
          <w:numId w:val="28"/>
        </w:numPr>
        <w:spacing w:line="480" w:lineRule="auto"/>
        <w:rPr>
          <w:rFonts w:ascii="Arial" w:hAnsi="Arial" w:cs="Arial"/>
        </w:rPr>
      </w:pPr>
      <w:r w:rsidRPr="00794503">
        <w:rPr>
          <w:rFonts w:ascii="Arial" w:hAnsi="Arial" w:cs="Arial"/>
        </w:rPr>
        <w:t>Using techn</w:t>
      </w:r>
      <w:r w:rsidR="00C55515" w:rsidRPr="00794503">
        <w:rPr>
          <w:rFonts w:ascii="Arial" w:hAnsi="Arial" w:cs="Arial"/>
        </w:rPr>
        <w:t xml:space="preserve">ological devices for </w:t>
      </w:r>
      <w:r w:rsidR="00794503">
        <w:rPr>
          <w:rFonts w:ascii="Arial" w:hAnsi="Arial" w:cs="Arial"/>
        </w:rPr>
        <w:t>interaction</w:t>
      </w:r>
      <w:r w:rsidR="00C55515" w:rsidRPr="00794503">
        <w:rPr>
          <w:rFonts w:ascii="Arial" w:hAnsi="Arial" w:cs="Arial"/>
        </w:rPr>
        <w:t xml:space="preserve"> sessions in class</w:t>
      </w:r>
    </w:p>
    <w:p w14:paraId="058442F9" w14:textId="4AB7C3BC" w:rsidR="00C55515" w:rsidRPr="00794503" w:rsidRDefault="00D44C9B" w:rsidP="00AA442C">
      <w:pPr>
        <w:pStyle w:val="ListParagraph"/>
        <w:numPr>
          <w:ilvl w:val="0"/>
          <w:numId w:val="28"/>
        </w:numPr>
        <w:spacing w:line="480" w:lineRule="auto"/>
        <w:rPr>
          <w:rFonts w:ascii="Arial" w:hAnsi="Arial" w:cs="Arial"/>
        </w:rPr>
      </w:pPr>
      <w:r w:rsidRPr="00794503">
        <w:rPr>
          <w:rFonts w:ascii="Arial" w:hAnsi="Arial" w:cs="Arial"/>
        </w:rPr>
        <w:t>Adopting other ways to promote interactions and engagement with the lesson such</w:t>
      </w:r>
      <w:r w:rsidR="005809BA" w:rsidRPr="00794503">
        <w:rPr>
          <w:rFonts w:ascii="Arial" w:hAnsi="Arial" w:cs="Arial"/>
        </w:rPr>
        <w:t xml:space="preserve"> as </w:t>
      </w:r>
      <w:r w:rsidR="00380D31" w:rsidRPr="00794503">
        <w:rPr>
          <w:rFonts w:ascii="Arial" w:hAnsi="Arial" w:cs="Arial"/>
        </w:rPr>
        <w:t>using Vevox or Mentimeter on quizzes</w:t>
      </w:r>
      <w:r w:rsidR="005809BA" w:rsidRPr="00794503">
        <w:rPr>
          <w:rFonts w:ascii="Arial" w:hAnsi="Arial" w:cs="Arial"/>
        </w:rPr>
        <w:t>.</w:t>
      </w:r>
    </w:p>
    <w:p w14:paraId="5EAABE20" w14:textId="77777777" w:rsidR="00E97534" w:rsidRDefault="00E97534" w:rsidP="009C0AE7"/>
    <w:p w14:paraId="089423E1" w14:textId="77777777" w:rsidR="00E97534" w:rsidRPr="002443D3" w:rsidRDefault="00E97534" w:rsidP="00E97534">
      <w:pPr>
        <w:pStyle w:val="Heading3"/>
        <w:rPr>
          <w:u w:val="single"/>
        </w:rPr>
      </w:pPr>
      <w:bookmarkStart w:id="32" w:name="_Toc196856038"/>
      <w:r w:rsidRPr="002443D3">
        <w:rPr>
          <w:u w:val="single"/>
        </w:rPr>
        <w:t>Reference</w:t>
      </w:r>
      <w:bookmarkEnd w:id="32"/>
    </w:p>
    <w:p w14:paraId="7DE47E0A" w14:textId="6D20D76A" w:rsidR="00C31BF1" w:rsidRPr="00DE7223" w:rsidRDefault="00E97534" w:rsidP="005B605B">
      <w:pPr>
        <w:jc w:val="both"/>
        <w:rPr>
          <w:rFonts w:ascii="Arial" w:hAnsi="Arial" w:cs="Arial"/>
        </w:rPr>
      </w:pPr>
      <w:r w:rsidRPr="00DE7223">
        <w:rPr>
          <w:rFonts w:ascii="Arial" w:hAnsi="Arial" w:cs="Arial"/>
        </w:rPr>
        <w:t>Bolkan, S. and Goodboy, A.K.</w:t>
      </w:r>
      <w:r w:rsidR="006B4622" w:rsidRPr="00DE7223">
        <w:rPr>
          <w:rFonts w:ascii="Arial" w:hAnsi="Arial" w:cs="Arial"/>
        </w:rPr>
        <w:t xml:space="preserve"> (</w:t>
      </w:r>
      <w:r w:rsidRPr="00DE7223">
        <w:rPr>
          <w:rFonts w:ascii="Arial" w:hAnsi="Arial" w:cs="Arial"/>
        </w:rPr>
        <w:t>2019</w:t>
      </w:r>
      <w:r w:rsidR="006B4622" w:rsidRPr="00DE7223">
        <w:rPr>
          <w:rFonts w:ascii="Arial" w:hAnsi="Arial" w:cs="Arial"/>
        </w:rPr>
        <w:t>)</w:t>
      </w:r>
      <w:r w:rsidRPr="00DE7223">
        <w:rPr>
          <w:rFonts w:ascii="Arial" w:hAnsi="Arial" w:cs="Arial"/>
        </w:rPr>
        <w:t>. Examples and the facilitation of student learning: Should instructors provide examples or should students generate their own?. </w:t>
      </w:r>
      <w:r w:rsidRPr="00DE7223">
        <w:rPr>
          <w:rFonts w:ascii="Arial" w:hAnsi="Arial" w:cs="Arial"/>
          <w:i/>
          <w:iCs/>
        </w:rPr>
        <w:t>Communication Education</w:t>
      </w:r>
      <w:r w:rsidRPr="00DE7223">
        <w:rPr>
          <w:rFonts w:ascii="Arial" w:hAnsi="Arial" w:cs="Arial"/>
        </w:rPr>
        <w:t>, </w:t>
      </w:r>
      <w:r w:rsidRPr="00DE7223">
        <w:rPr>
          <w:rFonts w:ascii="Arial" w:hAnsi="Arial" w:cs="Arial"/>
          <w:i/>
          <w:iCs/>
        </w:rPr>
        <w:t>68</w:t>
      </w:r>
      <w:r w:rsidRPr="00DE7223">
        <w:rPr>
          <w:rFonts w:ascii="Arial" w:hAnsi="Arial" w:cs="Arial"/>
        </w:rPr>
        <w:t>(3), pp.287-307.</w:t>
      </w:r>
    </w:p>
    <w:p w14:paraId="6F5281BB" w14:textId="7760AA1D" w:rsidR="006B4622" w:rsidRPr="00DE7223" w:rsidRDefault="00BE239D" w:rsidP="005B605B">
      <w:pPr>
        <w:jc w:val="both"/>
        <w:rPr>
          <w:rFonts w:ascii="Arial" w:hAnsi="Arial" w:cs="Arial"/>
        </w:rPr>
      </w:pPr>
      <w:r w:rsidRPr="00DE7223">
        <w:rPr>
          <w:rFonts w:ascii="Arial" w:hAnsi="Arial" w:cs="Arial"/>
        </w:rPr>
        <w:t xml:space="preserve">Chandra, R. (2015). Classroom Management for Effective Teaching. </w:t>
      </w:r>
      <w:r w:rsidRPr="00DE7223">
        <w:rPr>
          <w:rFonts w:ascii="Arial" w:hAnsi="Arial" w:cs="Arial"/>
          <w:i/>
          <w:iCs/>
        </w:rPr>
        <w:t xml:space="preserve"> International Journal of Education and Psychological Research (IJEPR</w:t>
      </w:r>
      <w:r w:rsidRPr="00DE7223">
        <w:rPr>
          <w:rFonts w:ascii="Arial" w:hAnsi="Arial" w:cs="Arial"/>
        </w:rPr>
        <w:t>), 4(4).</w:t>
      </w:r>
    </w:p>
    <w:p w14:paraId="25D9768D" w14:textId="2F7187D6" w:rsidR="006B4622" w:rsidRPr="00DE7223" w:rsidRDefault="006B4622" w:rsidP="005B605B">
      <w:pPr>
        <w:jc w:val="both"/>
        <w:rPr>
          <w:rFonts w:ascii="Arial" w:hAnsi="Arial" w:cs="Arial"/>
        </w:rPr>
      </w:pPr>
      <w:r w:rsidRPr="00DE7223">
        <w:rPr>
          <w:rFonts w:ascii="Arial" w:hAnsi="Arial" w:cs="Arial"/>
        </w:rPr>
        <w:t xml:space="preserve">Gultom, E., &amp; Saun, S. (2016). The role of classroom management in creating an effective English learning. </w:t>
      </w:r>
      <w:r w:rsidRPr="00DE7223">
        <w:rPr>
          <w:rFonts w:ascii="Arial" w:hAnsi="Arial" w:cs="Arial"/>
          <w:i/>
          <w:iCs/>
        </w:rPr>
        <w:t>Journal of English Language Teaching</w:t>
      </w:r>
      <w:r w:rsidRPr="00DE7223">
        <w:rPr>
          <w:rFonts w:ascii="Arial" w:hAnsi="Arial" w:cs="Arial"/>
        </w:rPr>
        <w:t>, 5(1), 18–24.</w:t>
      </w:r>
    </w:p>
    <w:p w14:paraId="2985AD7D" w14:textId="5CA5785E" w:rsidR="00C31BF1" w:rsidRPr="00DE7223" w:rsidRDefault="00940EFC" w:rsidP="005B605B">
      <w:pPr>
        <w:jc w:val="both"/>
        <w:rPr>
          <w:rFonts w:ascii="Arial" w:hAnsi="Arial" w:cs="Arial"/>
        </w:rPr>
      </w:pPr>
      <w:r w:rsidRPr="00DE7223">
        <w:rPr>
          <w:rFonts w:ascii="Arial" w:hAnsi="Arial" w:cs="Arial"/>
        </w:rPr>
        <w:t>Yotta, E.G.</w:t>
      </w:r>
      <w:r w:rsidR="006B4622" w:rsidRPr="00DE7223">
        <w:rPr>
          <w:rFonts w:ascii="Arial" w:hAnsi="Arial" w:cs="Arial"/>
        </w:rPr>
        <w:t xml:space="preserve"> (</w:t>
      </w:r>
      <w:r w:rsidRPr="00DE7223">
        <w:rPr>
          <w:rFonts w:ascii="Arial" w:hAnsi="Arial" w:cs="Arial"/>
        </w:rPr>
        <w:t>2023</w:t>
      </w:r>
      <w:r w:rsidR="006B4622" w:rsidRPr="00DE7223">
        <w:rPr>
          <w:rFonts w:ascii="Arial" w:hAnsi="Arial" w:cs="Arial"/>
        </w:rPr>
        <w:t>)</w:t>
      </w:r>
      <w:r w:rsidRPr="00DE7223">
        <w:rPr>
          <w:rFonts w:ascii="Arial" w:hAnsi="Arial" w:cs="Arial"/>
        </w:rPr>
        <w:t>. Accommodating students' learning styles differences in English language classroom. </w:t>
      </w:r>
      <w:r w:rsidRPr="00DE7223">
        <w:rPr>
          <w:rFonts w:ascii="Arial" w:hAnsi="Arial" w:cs="Arial"/>
          <w:i/>
          <w:iCs/>
        </w:rPr>
        <w:t>Heliyon</w:t>
      </w:r>
      <w:r w:rsidRPr="00DE7223">
        <w:rPr>
          <w:rFonts w:ascii="Arial" w:hAnsi="Arial" w:cs="Arial"/>
        </w:rPr>
        <w:t>, </w:t>
      </w:r>
      <w:r w:rsidRPr="00DE7223">
        <w:rPr>
          <w:rFonts w:ascii="Arial" w:hAnsi="Arial" w:cs="Arial"/>
          <w:i/>
          <w:iCs/>
        </w:rPr>
        <w:t>9</w:t>
      </w:r>
      <w:r w:rsidRPr="00DE7223">
        <w:rPr>
          <w:rFonts w:ascii="Arial" w:hAnsi="Arial" w:cs="Arial"/>
        </w:rPr>
        <w:t>(6).</w:t>
      </w:r>
    </w:p>
    <w:p w14:paraId="745E53C3" w14:textId="77777777" w:rsidR="00940EFC" w:rsidRDefault="00940EFC" w:rsidP="005B605B">
      <w:pPr>
        <w:jc w:val="both"/>
      </w:pPr>
    </w:p>
    <w:p w14:paraId="2D53AA9C" w14:textId="77777777" w:rsidR="00940EFC" w:rsidRDefault="00940EFC" w:rsidP="009C0AE7"/>
    <w:p w14:paraId="2214B87D" w14:textId="623A5916" w:rsidR="00F322EB" w:rsidRDefault="00FB1711" w:rsidP="00F322EB">
      <w:pPr>
        <w:pStyle w:val="Heading2"/>
      </w:pPr>
      <w:bookmarkStart w:id="33" w:name="_Toc196856039"/>
      <w:r>
        <w:t>Non-academic Misconduct and Conflict Management</w:t>
      </w:r>
      <w:bookmarkEnd w:id="33"/>
    </w:p>
    <w:p w14:paraId="0FF658F2" w14:textId="77777777" w:rsidR="00F322EB" w:rsidRDefault="00F322EB" w:rsidP="00F322EB">
      <w:pPr>
        <w:rPr>
          <w:rFonts w:ascii="Arial" w:hAnsi="Arial" w:cs="Arial"/>
          <w:sz w:val="28"/>
          <w:szCs w:val="28"/>
        </w:rPr>
      </w:pPr>
    </w:p>
    <w:p w14:paraId="78BF04F7" w14:textId="30504447" w:rsidR="00F322EB" w:rsidRPr="0025744C" w:rsidRDefault="00F322EB" w:rsidP="00F322EB">
      <w:pPr>
        <w:rPr>
          <w:rFonts w:ascii="Arial" w:hAnsi="Arial" w:cs="Arial"/>
        </w:rPr>
      </w:pPr>
      <w:r w:rsidRPr="0025744C">
        <w:rPr>
          <w:rFonts w:ascii="Arial" w:hAnsi="Arial" w:cs="Arial"/>
          <w:b/>
          <w:bCs/>
        </w:rPr>
        <w:t>CPD event</w:t>
      </w:r>
      <w:r w:rsidRPr="0025744C">
        <w:rPr>
          <w:rFonts w:ascii="Arial" w:hAnsi="Arial" w:cs="Arial"/>
        </w:rPr>
        <w:t xml:space="preserve">: </w:t>
      </w:r>
      <w:r w:rsidR="00FB1711">
        <w:rPr>
          <w:rFonts w:ascii="Arial" w:hAnsi="Arial" w:cs="Arial"/>
        </w:rPr>
        <w:t>Non-academic misconduct and conflict management</w:t>
      </w:r>
    </w:p>
    <w:p w14:paraId="532E7BC1" w14:textId="77777777" w:rsidR="00F322EB" w:rsidRPr="0025744C" w:rsidRDefault="00F322EB" w:rsidP="00F322EB">
      <w:pPr>
        <w:rPr>
          <w:rFonts w:ascii="Arial" w:hAnsi="Arial" w:cs="Arial"/>
        </w:rPr>
      </w:pPr>
      <w:r w:rsidRPr="0025744C">
        <w:rPr>
          <w:rFonts w:ascii="Arial" w:hAnsi="Arial" w:cs="Arial"/>
          <w:b/>
          <w:bCs/>
        </w:rPr>
        <w:t>Organiser</w:t>
      </w:r>
      <w:r w:rsidRPr="0025744C">
        <w:rPr>
          <w:rFonts w:ascii="Arial" w:hAnsi="Arial" w:cs="Arial"/>
        </w:rPr>
        <w:t>: UWTSD</w:t>
      </w:r>
    </w:p>
    <w:p w14:paraId="394E770D" w14:textId="4EF0EDF6" w:rsidR="00F322EB" w:rsidRPr="0025744C" w:rsidRDefault="00F322EB" w:rsidP="00F322EB">
      <w:pPr>
        <w:rPr>
          <w:rFonts w:ascii="Arial" w:hAnsi="Arial" w:cs="Arial"/>
        </w:rPr>
      </w:pPr>
      <w:r w:rsidRPr="0025744C">
        <w:rPr>
          <w:rFonts w:ascii="Arial" w:hAnsi="Arial" w:cs="Arial"/>
          <w:b/>
          <w:bCs/>
        </w:rPr>
        <w:t>Time &amp;. Date</w:t>
      </w:r>
      <w:r w:rsidRPr="0025744C">
        <w:rPr>
          <w:rFonts w:ascii="Arial" w:hAnsi="Arial" w:cs="Arial"/>
        </w:rPr>
        <w:t xml:space="preserve">: </w:t>
      </w:r>
      <w:r w:rsidR="004B3E83">
        <w:rPr>
          <w:rFonts w:ascii="Arial" w:hAnsi="Arial" w:cs="Arial"/>
        </w:rPr>
        <w:t>4</w:t>
      </w:r>
      <w:r w:rsidR="004B3E83" w:rsidRPr="004B3E83">
        <w:rPr>
          <w:rFonts w:ascii="Arial" w:hAnsi="Arial" w:cs="Arial"/>
          <w:vertAlign w:val="superscript"/>
        </w:rPr>
        <w:t>th</w:t>
      </w:r>
      <w:r w:rsidR="004B3E83">
        <w:rPr>
          <w:rFonts w:ascii="Arial" w:hAnsi="Arial" w:cs="Arial"/>
        </w:rPr>
        <w:t xml:space="preserve"> February 2025</w:t>
      </w:r>
      <w:r w:rsidRPr="0025744C">
        <w:rPr>
          <w:rFonts w:ascii="Arial" w:hAnsi="Arial" w:cs="Arial"/>
        </w:rPr>
        <w:t xml:space="preserve"> at </w:t>
      </w:r>
      <w:r w:rsidR="004B3E83">
        <w:rPr>
          <w:rFonts w:ascii="Arial" w:hAnsi="Arial" w:cs="Arial"/>
        </w:rPr>
        <w:t>10am – 11am</w:t>
      </w:r>
    </w:p>
    <w:p w14:paraId="123A02B2" w14:textId="77777777" w:rsidR="00F322EB" w:rsidRPr="0025744C" w:rsidRDefault="00F322EB" w:rsidP="00F322EB">
      <w:pPr>
        <w:rPr>
          <w:rFonts w:ascii="Arial" w:hAnsi="Arial" w:cs="Arial"/>
        </w:rPr>
      </w:pPr>
      <w:r w:rsidRPr="0025744C">
        <w:rPr>
          <w:rFonts w:ascii="Arial" w:hAnsi="Arial" w:cs="Arial"/>
          <w:b/>
          <w:bCs/>
        </w:rPr>
        <w:t>Location</w:t>
      </w:r>
      <w:r w:rsidRPr="0025744C">
        <w:rPr>
          <w:rFonts w:ascii="Arial" w:hAnsi="Arial" w:cs="Arial"/>
        </w:rPr>
        <w:t xml:space="preserve">: Microsoft Teams </w:t>
      </w:r>
    </w:p>
    <w:p w14:paraId="56861964" w14:textId="77777777" w:rsidR="00F322EB" w:rsidRDefault="00F322EB" w:rsidP="00F322EB">
      <w:pPr>
        <w:rPr>
          <w:rFonts w:ascii="Arial" w:hAnsi="Arial" w:cs="Arial"/>
          <w:sz w:val="28"/>
          <w:szCs w:val="28"/>
        </w:rPr>
      </w:pPr>
    </w:p>
    <w:p w14:paraId="5351E92B" w14:textId="77777777" w:rsidR="00B65E40" w:rsidRDefault="00B65E40" w:rsidP="00B65E40">
      <w:pPr>
        <w:spacing w:line="360" w:lineRule="auto"/>
        <w:jc w:val="both"/>
        <w:rPr>
          <w:rFonts w:ascii="Arial" w:hAnsi="Arial" w:cs="Arial"/>
        </w:rPr>
      </w:pPr>
      <w:r w:rsidRPr="00FA5A5F">
        <w:rPr>
          <w:rStyle w:val="IntenseReference"/>
        </w:rPr>
        <w:t>Reflective report</w:t>
      </w:r>
    </w:p>
    <w:p w14:paraId="3D08C859" w14:textId="6DC0D4F9" w:rsidR="001D309B" w:rsidRDefault="009F3A44" w:rsidP="00AA442C">
      <w:pPr>
        <w:spacing w:line="480" w:lineRule="auto"/>
        <w:jc w:val="both"/>
        <w:rPr>
          <w:rFonts w:ascii="Arial" w:hAnsi="Arial" w:cs="Arial"/>
        </w:rPr>
      </w:pPr>
      <w:r>
        <w:rPr>
          <w:rFonts w:ascii="Arial" w:hAnsi="Arial" w:cs="Arial"/>
        </w:rPr>
        <w:lastRenderedPageBreak/>
        <w:t>I attended</w:t>
      </w:r>
      <w:r w:rsidR="00A13C4C">
        <w:rPr>
          <w:rFonts w:ascii="Arial" w:hAnsi="Arial" w:cs="Arial"/>
        </w:rPr>
        <w:t xml:space="preserve"> a CPD event</w:t>
      </w:r>
      <w:r w:rsidR="00752FBE">
        <w:rPr>
          <w:rFonts w:ascii="Arial" w:hAnsi="Arial" w:cs="Arial"/>
        </w:rPr>
        <w:t xml:space="preserve"> titled “ Non-academic misconduct and conflict management</w:t>
      </w:r>
      <w:r w:rsidR="005D04AC">
        <w:rPr>
          <w:rFonts w:ascii="Arial" w:hAnsi="Arial" w:cs="Arial"/>
        </w:rPr>
        <w:t xml:space="preserve">” by David Sherwood </w:t>
      </w:r>
      <w:r w:rsidR="00264A6D">
        <w:rPr>
          <w:rFonts w:ascii="Arial" w:hAnsi="Arial" w:cs="Arial"/>
        </w:rPr>
        <w:t xml:space="preserve">on </w:t>
      </w:r>
      <w:r w:rsidR="006B46F6">
        <w:rPr>
          <w:rFonts w:ascii="Arial" w:hAnsi="Arial" w:cs="Arial"/>
        </w:rPr>
        <w:t>Microsoft</w:t>
      </w:r>
      <w:r w:rsidR="00264A6D">
        <w:rPr>
          <w:rFonts w:ascii="Arial" w:hAnsi="Arial" w:cs="Arial"/>
        </w:rPr>
        <w:t xml:space="preserve"> Teams on </w:t>
      </w:r>
      <w:r w:rsidR="00891471">
        <w:rPr>
          <w:rFonts w:ascii="Arial" w:hAnsi="Arial" w:cs="Arial"/>
        </w:rPr>
        <w:t xml:space="preserve">February 4, 2025. This session was important for me to attend as it </w:t>
      </w:r>
      <w:r w:rsidR="00CF2530">
        <w:rPr>
          <w:rFonts w:ascii="Arial" w:hAnsi="Arial" w:cs="Arial"/>
        </w:rPr>
        <w:t>guided lecturers on managing</w:t>
      </w:r>
      <w:r w:rsidR="00891471">
        <w:rPr>
          <w:rFonts w:ascii="Arial" w:hAnsi="Arial" w:cs="Arial"/>
        </w:rPr>
        <w:t xml:space="preserve"> conflicts and non-academic misconduct in the classroom</w:t>
      </w:r>
      <w:r w:rsidR="003C13B3">
        <w:rPr>
          <w:rFonts w:ascii="Arial" w:hAnsi="Arial" w:cs="Arial"/>
        </w:rPr>
        <w:t>,</w:t>
      </w:r>
      <w:r w:rsidR="00451164">
        <w:rPr>
          <w:rFonts w:ascii="Arial" w:hAnsi="Arial" w:cs="Arial"/>
        </w:rPr>
        <w:t xml:space="preserve"> particularly when </w:t>
      </w:r>
      <w:r w:rsidR="003C13B3">
        <w:rPr>
          <w:rFonts w:ascii="Arial" w:hAnsi="Arial" w:cs="Arial"/>
        </w:rPr>
        <w:t>students are from various backgrounds</w:t>
      </w:r>
      <w:r w:rsidR="00824E1E">
        <w:rPr>
          <w:rFonts w:ascii="Arial" w:hAnsi="Arial" w:cs="Arial"/>
        </w:rPr>
        <w:t xml:space="preserve">. </w:t>
      </w:r>
      <w:r w:rsidR="009C13DC">
        <w:rPr>
          <w:rFonts w:ascii="Arial" w:hAnsi="Arial" w:cs="Arial"/>
        </w:rPr>
        <w:t xml:space="preserve">Some of the topics that were covered were </w:t>
      </w:r>
      <w:r w:rsidR="00375A19">
        <w:rPr>
          <w:rFonts w:ascii="Arial" w:hAnsi="Arial" w:cs="Arial"/>
        </w:rPr>
        <w:t>the student code of conduct, expectations as a professiona</w:t>
      </w:r>
      <w:r w:rsidR="00815C5A">
        <w:rPr>
          <w:rFonts w:ascii="Arial" w:hAnsi="Arial" w:cs="Arial"/>
        </w:rPr>
        <w:t xml:space="preserve">l, </w:t>
      </w:r>
      <w:r w:rsidR="006B46F6">
        <w:rPr>
          <w:rFonts w:ascii="Arial" w:hAnsi="Arial" w:cs="Arial"/>
        </w:rPr>
        <w:t>recording disruptive behaviour, good practice and how to report</w:t>
      </w:r>
      <w:r w:rsidR="005C56A5">
        <w:rPr>
          <w:rFonts w:ascii="Arial" w:hAnsi="Arial" w:cs="Arial"/>
        </w:rPr>
        <w:t>.</w:t>
      </w:r>
    </w:p>
    <w:p w14:paraId="17B5F3B7" w14:textId="5D6CC6EC" w:rsidR="009E1A02" w:rsidRPr="009E1A02" w:rsidRDefault="00596D62" w:rsidP="00AA442C">
      <w:pPr>
        <w:spacing w:line="480" w:lineRule="auto"/>
        <w:jc w:val="both"/>
        <w:rPr>
          <w:rFonts w:ascii="Arial" w:hAnsi="Arial" w:cs="Arial"/>
        </w:rPr>
      </w:pPr>
      <w:r>
        <w:rPr>
          <w:rFonts w:ascii="Arial" w:hAnsi="Arial" w:cs="Arial"/>
        </w:rPr>
        <w:t>During the session, the student code of conduct was</w:t>
      </w:r>
      <w:r w:rsidR="00DF0484">
        <w:rPr>
          <w:rFonts w:ascii="Arial" w:hAnsi="Arial" w:cs="Arial"/>
        </w:rPr>
        <w:t xml:space="preserve"> emphasised as it include</w:t>
      </w:r>
      <w:r w:rsidR="006457E4">
        <w:rPr>
          <w:rFonts w:ascii="Arial" w:hAnsi="Arial" w:cs="Arial"/>
        </w:rPr>
        <w:t>s</w:t>
      </w:r>
      <w:r w:rsidR="00DF0484">
        <w:rPr>
          <w:rFonts w:ascii="Arial" w:hAnsi="Arial" w:cs="Arial"/>
        </w:rPr>
        <w:t xml:space="preserve"> what is expected </w:t>
      </w:r>
      <w:r w:rsidR="00FC14C7">
        <w:rPr>
          <w:rFonts w:ascii="Arial" w:hAnsi="Arial" w:cs="Arial"/>
        </w:rPr>
        <w:t xml:space="preserve">of the </w:t>
      </w:r>
      <w:r w:rsidR="00206AB6">
        <w:rPr>
          <w:rFonts w:ascii="Arial" w:hAnsi="Arial" w:cs="Arial"/>
        </w:rPr>
        <w:t>students</w:t>
      </w:r>
      <w:r w:rsidR="003C13B3">
        <w:rPr>
          <w:rFonts w:ascii="Arial" w:hAnsi="Arial" w:cs="Arial"/>
        </w:rPr>
        <w:t xml:space="preserve"> </w:t>
      </w:r>
      <w:r w:rsidR="00FC14C7">
        <w:rPr>
          <w:rFonts w:ascii="Arial" w:hAnsi="Arial" w:cs="Arial"/>
        </w:rPr>
        <w:t>and the lecturers</w:t>
      </w:r>
      <w:r w:rsidR="00451164">
        <w:rPr>
          <w:rFonts w:ascii="Arial" w:hAnsi="Arial" w:cs="Arial"/>
        </w:rPr>
        <w:t>,</w:t>
      </w:r>
      <w:r w:rsidR="00FC14C7">
        <w:rPr>
          <w:rFonts w:ascii="Arial" w:hAnsi="Arial" w:cs="Arial"/>
        </w:rPr>
        <w:t xml:space="preserve"> such as conducting ourselves as professionals at all times as </w:t>
      </w:r>
      <w:r w:rsidR="00D84EED">
        <w:rPr>
          <w:rFonts w:ascii="Arial" w:hAnsi="Arial" w:cs="Arial"/>
        </w:rPr>
        <w:t>we represent the University</w:t>
      </w:r>
      <w:r w:rsidR="008C3AEE">
        <w:rPr>
          <w:rFonts w:ascii="Arial" w:hAnsi="Arial" w:cs="Arial"/>
        </w:rPr>
        <w:t xml:space="preserve">. </w:t>
      </w:r>
      <w:r w:rsidR="00D84EED">
        <w:rPr>
          <w:rFonts w:ascii="Arial" w:hAnsi="Arial" w:cs="Arial"/>
        </w:rPr>
        <w:t xml:space="preserve"> </w:t>
      </w:r>
      <w:r w:rsidR="006457E4">
        <w:rPr>
          <w:rFonts w:ascii="Arial" w:hAnsi="Arial" w:cs="Arial"/>
        </w:rPr>
        <w:t xml:space="preserve">Section 11.1 of the Non-academic </w:t>
      </w:r>
      <w:r w:rsidR="00CE4D03">
        <w:rPr>
          <w:rFonts w:ascii="Arial" w:hAnsi="Arial" w:cs="Arial"/>
        </w:rPr>
        <w:t>Misconduct</w:t>
      </w:r>
      <w:r w:rsidR="00D303ED">
        <w:rPr>
          <w:rFonts w:ascii="Arial" w:hAnsi="Arial" w:cs="Arial"/>
        </w:rPr>
        <w:t xml:space="preserve"> policy</w:t>
      </w:r>
      <w:r w:rsidR="00CE4D03">
        <w:rPr>
          <w:rFonts w:ascii="Arial" w:hAnsi="Arial" w:cs="Arial"/>
        </w:rPr>
        <w:t xml:space="preserve"> states that in circumstances where poor attendance, health and safety, danger to self or others, or verbally and physically</w:t>
      </w:r>
      <w:r w:rsidR="00563BC8">
        <w:rPr>
          <w:rFonts w:ascii="Arial" w:hAnsi="Arial" w:cs="Arial"/>
        </w:rPr>
        <w:t xml:space="preserve"> abusive behaviour</w:t>
      </w:r>
      <w:r w:rsidR="0030610A">
        <w:rPr>
          <w:rFonts w:ascii="Arial" w:hAnsi="Arial" w:cs="Arial"/>
        </w:rPr>
        <w:t xml:space="preserve">, lecturers should exercise their </w:t>
      </w:r>
      <w:r w:rsidR="00852B9E">
        <w:rPr>
          <w:rFonts w:ascii="Arial" w:hAnsi="Arial" w:cs="Arial"/>
        </w:rPr>
        <w:t>professional</w:t>
      </w:r>
      <w:r w:rsidR="0030610A">
        <w:rPr>
          <w:rFonts w:ascii="Arial" w:hAnsi="Arial" w:cs="Arial"/>
        </w:rPr>
        <w:t xml:space="preserve"> judgement to </w:t>
      </w:r>
      <w:r w:rsidR="00852B9E">
        <w:rPr>
          <w:rFonts w:ascii="Arial" w:hAnsi="Arial" w:cs="Arial"/>
        </w:rPr>
        <w:t>exclude the student from the class session.</w:t>
      </w:r>
      <w:r w:rsidR="00E004D7">
        <w:rPr>
          <w:rFonts w:ascii="Arial" w:hAnsi="Arial" w:cs="Arial"/>
        </w:rPr>
        <w:t xml:space="preserve"> This helps in promoting a conducive learning environment for the other learners (A2).</w:t>
      </w:r>
      <w:r w:rsidR="000F60A8" w:rsidRPr="000F60A8">
        <w:rPr>
          <w:rFonts w:ascii="Arial" w:hAnsi="Arial" w:cs="Arial"/>
        </w:rPr>
        <w:t xml:space="preserve"> It is important that students are aware of and understand th</w:t>
      </w:r>
      <w:r w:rsidR="00DA0737">
        <w:rPr>
          <w:rFonts w:ascii="Arial" w:hAnsi="Arial" w:cs="Arial"/>
        </w:rPr>
        <w:t>is policy</w:t>
      </w:r>
      <w:r w:rsidR="000F60A8" w:rsidRPr="000F60A8">
        <w:rPr>
          <w:rFonts w:ascii="Arial" w:hAnsi="Arial" w:cs="Arial"/>
        </w:rPr>
        <w:t xml:space="preserve"> so that they can access </w:t>
      </w:r>
      <w:r w:rsidR="00DA0737">
        <w:rPr>
          <w:rFonts w:ascii="Arial" w:hAnsi="Arial" w:cs="Arial"/>
        </w:rPr>
        <w:t>it</w:t>
      </w:r>
      <w:r w:rsidR="000F60A8" w:rsidRPr="000F60A8">
        <w:rPr>
          <w:rFonts w:ascii="Arial" w:hAnsi="Arial" w:cs="Arial"/>
        </w:rPr>
        <w:t xml:space="preserve"> when needed and ensure their conduct is in alignment with institutional and legal expectations</w:t>
      </w:r>
      <w:r w:rsidR="00D303ED">
        <w:rPr>
          <w:rFonts w:ascii="Arial" w:hAnsi="Arial" w:cs="Arial"/>
        </w:rPr>
        <w:t xml:space="preserve"> (</w:t>
      </w:r>
      <w:r w:rsidR="00AE60D2">
        <w:rPr>
          <w:rFonts w:ascii="Arial" w:hAnsi="Arial" w:cs="Arial"/>
        </w:rPr>
        <w:t xml:space="preserve">Andrews-Brown, 2022). </w:t>
      </w:r>
      <w:r w:rsidR="007F7764">
        <w:rPr>
          <w:rFonts w:ascii="Arial" w:hAnsi="Arial" w:cs="Arial"/>
        </w:rPr>
        <w:t xml:space="preserve"> </w:t>
      </w:r>
      <w:r w:rsidR="00F82F38">
        <w:rPr>
          <w:rFonts w:ascii="Arial" w:hAnsi="Arial" w:cs="Arial"/>
        </w:rPr>
        <w:t>As a</w:t>
      </w:r>
      <w:r w:rsidR="00896AA6">
        <w:rPr>
          <w:rFonts w:ascii="Arial" w:hAnsi="Arial" w:cs="Arial"/>
        </w:rPr>
        <w:t xml:space="preserve"> lecturer</w:t>
      </w:r>
      <w:r w:rsidR="00E004D7">
        <w:rPr>
          <w:rFonts w:ascii="Arial" w:hAnsi="Arial" w:cs="Arial"/>
        </w:rPr>
        <w:t>,</w:t>
      </w:r>
      <w:r w:rsidR="00F82F38">
        <w:rPr>
          <w:rFonts w:ascii="Arial" w:hAnsi="Arial" w:cs="Arial"/>
        </w:rPr>
        <w:t xml:space="preserve"> I</w:t>
      </w:r>
      <w:r w:rsidR="00CF4702">
        <w:rPr>
          <w:rFonts w:ascii="Arial" w:hAnsi="Arial" w:cs="Arial"/>
        </w:rPr>
        <w:t xml:space="preserve"> set ground rules that are agreed by everyone in the class, promote effective communication, deal appropriately with student complaints, and promote engagement through class contributions, group tasks, or </w:t>
      </w:r>
      <w:r w:rsidR="00F57008">
        <w:rPr>
          <w:rFonts w:ascii="Arial" w:hAnsi="Arial" w:cs="Arial"/>
        </w:rPr>
        <w:t>comfort breaks</w:t>
      </w:r>
      <w:r w:rsidR="0090072A">
        <w:rPr>
          <w:rFonts w:ascii="Arial" w:hAnsi="Arial" w:cs="Arial"/>
        </w:rPr>
        <w:t xml:space="preserve"> (A2)</w:t>
      </w:r>
      <w:r w:rsidR="00E56D3F">
        <w:rPr>
          <w:rFonts w:ascii="Arial" w:hAnsi="Arial" w:cs="Arial"/>
        </w:rPr>
        <w:t>.</w:t>
      </w:r>
      <w:r w:rsidR="00CF4702">
        <w:rPr>
          <w:rFonts w:ascii="Arial" w:hAnsi="Arial" w:cs="Arial"/>
        </w:rPr>
        <w:t xml:space="preserve"> </w:t>
      </w:r>
      <w:r w:rsidR="003E05CB">
        <w:rPr>
          <w:rFonts w:ascii="Arial" w:hAnsi="Arial" w:cs="Arial"/>
        </w:rPr>
        <w:t>As a program manager</w:t>
      </w:r>
      <w:r w:rsidR="00E44A92">
        <w:rPr>
          <w:rFonts w:ascii="Arial" w:hAnsi="Arial" w:cs="Arial"/>
        </w:rPr>
        <w:t xml:space="preserve">, I have been involved in several </w:t>
      </w:r>
      <w:r w:rsidR="00FE00A8">
        <w:rPr>
          <w:rFonts w:ascii="Arial" w:hAnsi="Arial" w:cs="Arial"/>
        </w:rPr>
        <w:t>incidents</w:t>
      </w:r>
      <w:r w:rsidR="00E44A92">
        <w:rPr>
          <w:rFonts w:ascii="Arial" w:hAnsi="Arial" w:cs="Arial"/>
        </w:rPr>
        <w:t xml:space="preserve"> </w:t>
      </w:r>
      <w:r w:rsidR="00310D88">
        <w:rPr>
          <w:rFonts w:ascii="Arial" w:hAnsi="Arial" w:cs="Arial"/>
        </w:rPr>
        <w:t xml:space="preserve">as a mediator, </w:t>
      </w:r>
      <w:r w:rsidR="00E44A92">
        <w:rPr>
          <w:rFonts w:ascii="Arial" w:hAnsi="Arial" w:cs="Arial"/>
        </w:rPr>
        <w:t xml:space="preserve">where the lecturer </w:t>
      </w:r>
      <w:r w:rsidR="00FE00A8">
        <w:rPr>
          <w:rFonts w:ascii="Arial" w:hAnsi="Arial" w:cs="Arial"/>
        </w:rPr>
        <w:t>is</w:t>
      </w:r>
      <w:r w:rsidR="00E44A92">
        <w:rPr>
          <w:rFonts w:ascii="Arial" w:hAnsi="Arial" w:cs="Arial"/>
        </w:rPr>
        <w:t xml:space="preserve"> unable to resolve a dispute with a student or </w:t>
      </w:r>
      <w:r w:rsidR="00275572">
        <w:rPr>
          <w:rFonts w:ascii="Arial" w:hAnsi="Arial" w:cs="Arial"/>
        </w:rPr>
        <w:t xml:space="preserve">is </w:t>
      </w:r>
      <w:r w:rsidR="00E44A92">
        <w:rPr>
          <w:rFonts w:ascii="Arial" w:hAnsi="Arial" w:cs="Arial"/>
        </w:rPr>
        <w:t>unable to solve students' disputes. In such scenarios, I r</w:t>
      </w:r>
      <w:r w:rsidR="00A073BD">
        <w:rPr>
          <w:rFonts w:ascii="Arial" w:hAnsi="Arial" w:cs="Arial"/>
        </w:rPr>
        <w:t>emain</w:t>
      </w:r>
      <w:r w:rsidR="00CF4702">
        <w:rPr>
          <w:rFonts w:ascii="Arial" w:hAnsi="Arial" w:cs="Arial"/>
        </w:rPr>
        <w:t xml:space="preserve"> calm </w:t>
      </w:r>
      <w:r w:rsidR="00A073BD">
        <w:rPr>
          <w:rFonts w:ascii="Arial" w:hAnsi="Arial" w:cs="Arial"/>
        </w:rPr>
        <w:t>and professional at all times and avoid confronting the student</w:t>
      </w:r>
      <w:r w:rsidR="00951D48">
        <w:rPr>
          <w:rFonts w:ascii="Arial" w:hAnsi="Arial" w:cs="Arial"/>
        </w:rPr>
        <w:t>(s)</w:t>
      </w:r>
      <w:r w:rsidR="00A073BD">
        <w:rPr>
          <w:rFonts w:ascii="Arial" w:hAnsi="Arial" w:cs="Arial"/>
        </w:rPr>
        <w:t xml:space="preserve"> in front of the class</w:t>
      </w:r>
      <w:r w:rsidR="005528E8">
        <w:rPr>
          <w:rFonts w:ascii="Arial" w:hAnsi="Arial" w:cs="Arial"/>
        </w:rPr>
        <w:t>.</w:t>
      </w:r>
      <w:r w:rsidR="00690B58">
        <w:rPr>
          <w:rFonts w:ascii="Arial" w:hAnsi="Arial" w:cs="Arial"/>
        </w:rPr>
        <w:t xml:space="preserve"> </w:t>
      </w:r>
      <w:r w:rsidR="00B14866">
        <w:rPr>
          <w:rFonts w:ascii="Arial" w:hAnsi="Arial" w:cs="Arial"/>
        </w:rPr>
        <w:t xml:space="preserve">This is because </w:t>
      </w:r>
      <w:r w:rsidR="00BA6DD3">
        <w:rPr>
          <w:rFonts w:ascii="Arial" w:hAnsi="Arial" w:cs="Arial"/>
        </w:rPr>
        <w:t xml:space="preserve">disruptive behaviour </w:t>
      </w:r>
      <w:r w:rsidR="005E0A27">
        <w:rPr>
          <w:rFonts w:ascii="Arial" w:hAnsi="Arial" w:cs="Arial"/>
        </w:rPr>
        <w:t xml:space="preserve">has implications </w:t>
      </w:r>
      <w:r w:rsidR="001E7FD3">
        <w:rPr>
          <w:rFonts w:ascii="Arial" w:hAnsi="Arial" w:cs="Arial"/>
        </w:rPr>
        <w:t xml:space="preserve">for the </w:t>
      </w:r>
      <w:r w:rsidR="00071A04">
        <w:rPr>
          <w:rFonts w:ascii="Arial" w:hAnsi="Arial" w:cs="Arial"/>
        </w:rPr>
        <w:t>learner's experience,</w:t>
      </w:r>
      <w:r w:rsidR="001E7FD3">
        <w:rPr>
          <w:rFonts w:ascii="Arial" w:hAnsi="Arial" w:cs="Arial"/>
        </w:rPr>
        <w:t xml:space="preserve"> particularly those with hidden disabilities or mental health conditions</w:t>
      </w:r>
      <w:r w:rsidR="00071A04">
        <w:rPr>
          <w:rFonts w:ascii="Arial" w:hAnsi="Arial" w:cs="Arial"/>
        </w:rPr>
        <w:t xml:space="preserve"> (</w:t>
      </w:r>
      <w:r w:rsidR="008E1B0B">
        <w:rPr>
          <w:rFonts w:ascii="Arial" w:hAnsi="Arial" w:cs="Arial"/>
        </w:rPr>
        <w:t>V4)</w:t>
      </w:r>
      <w:r w:rsidR="001E7FD3">
        <w:rPr>
          <w:rFonts w:ascii="Arial" w:hAnsi="Arial" w:cs="Arial"/>
        </w:rPr>
        <w:t>.</w:t>
      </w:r>
      <w:r w:rsidR="00676CD3">
        <w:rPr>
          <w:rFonts w:ascii="Arial" w:hAnsi="Arial" w:cs="Arial"/>
        </w:rPr>
        <w:t xml:space="preserve"> </w:t>
      </w:r>
      <w:r w:rsidR="009E1A02">
        <w:rPr>
          <w:rFonts w:ascii="Arial" w:hAnsi="Arial" w:cs="Arial"/>
        </w:rPr>
        <w:t xml:space="preserve"> </w:t>
      </w:r>
      <w:r w:rsidR="009E1A02" w:rsidRPr="009E1A02">
        <w:rPr>
          <w:rFonts w:ascii="Arial" w:hAnsi="Arial" w:cs="Arial"/>
        </w:rPr>
        <w:lastRenderedPageBreak/>
        <w:t>Therefore, it's critical that I take proactive, supportive action when I see difficulties emerging and deal boldly and effectively with issues that arise during teaching or support sessions, either for or between individuals or groups, especially those who are marginalised.</w:t>
      </w:r>
    </w:p>
    <w:p w14:paraId="4CC0DEF8" w14:textId="640A3E66" w:rsidR="00896AA6" w:rsidRDefault="00647A44" w:rsidP="00AA442C">
      <w:pPr>
        <w:spacing w:line="480" w:lineRule="auto"/>
        <w:jc w:val="both"/>
        <w:rPr>
          <w:rFonts w:ascii="Arial" w:hAnsi="Arial" w:cs="Arial"/>
        </w:rPr>
      </w:pPr>
      <w:r>
        <w:rPr>
          <w:rFonts w:ascii="Arial" w:hAnsi="Arial" w:cs="Arial"/>
        </w:rPr>
        <w:t xml:space="preserve">During the CPD workshop, </w:t>
      </w:r>
      <w:r w:rsidR="00690B58">
        <w:rPr>
          <w:rFonts w:ascii="Arial" w:hAnsi="Arial" w:cs="Arial"/>
        </w:rPr>
        <w:t>I gained new insights which enriched my teaching practice</w:t>
      </w:r>
      <w:r w:rsidR="005F27B1">
        <w:rPr>
          <w:rFonts w:ascii="Arial" w:hAnsi="Arial" w:cs="Arial"/>
        </w:rPr>
        <w:t xml:space="preserve">, such as understanding the reporting process. For example, if there is a cause for concern and </w:t>
      </w:r>
      <w:r w:rsidR="00FF679F">
        <w:rPr>
          <w:rFonts w:ascii="Arial" w:hAnsi="Arial" w:cs="Arial"/>
        </w:rPr>
        <w:t>a non-academic misconduct incident needs reporting, a Proforma – Part A form is completed, which should detail the event</w:t>
      </w:r>
      <w:r w:rsidR="009272A2">
        <w:rPr>
          <w:rFonts w:ascii="Arial" w:hAnsi="Arial" w:cs="Arial"/>
        </w:rPr>
        <w:t xml:space="preserve"> and add any evidence.</w:t>
      </w:r>
      <w:r w:rsidR="00A56743">
        <w:rPr>
          <w:rFonts w:ascii="Arial" w:hAnsi="Arial" w:cs="Arial"/>
        </w:rPr>
        <w:t xml:space="preserve"> </w:t>
      </w:r>
      <w:r w:rsidR="007E3DC6">
        <w:rPr>
          <w:rFonts w:ascii="Arial" w:hAnsi="Arial" w:cs="Arial"/>
        </w:rPr>
        <w:t>This is assessed by the academic team</w:t>
      </w:r>
      <w:r w:rsidR="00922412">
        <w:rPr>
          <w:rFonts w:ascii="Arial" w:hAnsi="Arial" w:cs="Arial"/>
        </w:rPr>
        <w:t>,</w:t>
      </w:r>
      <w:r w:rsidR="007E3DC6">
        <w:rPr>
          <w:rFonts w:ascii="Arial" w:hAnsi="Arial" w:cs="Arial"/>
        </w:rPr>
        <w:t xml:space="preserve"> </w:t>
      </w:r>
      <w:r w:rsidR="00976CA8">
        <w:rPr>
          <w:rFonts w:ascii="Arial" w:hAnsi="Arial" w:cs="Arial"/>
        </w:rPr>
        <w:t>who can either call the student for suspension or go through a</w:t>
      </w:r>
      <w:r w:rsidR="00433A6D">
        <w:rPr>
          <w:rFonts w:ascii="Arial" w:hAnsi="Arial" w:cs="Arial"/>
        </w:rPr>
        <w:t>n investigation and a</w:t>
      </w:r>
      <w:r w:rsidR="00976CA8">
        <w:rPr>
          <w:rFonts w:ascii="Arial" w:hAnsi="Arial" w:cs="Arial"/>
        </w:rPr>
        <w:t xml:space="preserve"> panel to make a</w:t>
      </w:r>
      <w:r w:rsidR="00E03084">
        <w:rPr>
          <w:rFonts w:ascii="Arial" w:hAnsi="Arial" w:cs="Arial"/>
        </w:rPr>
        <w:t>n informed decision on th</w:t>
      </w:r>
      <w:r w:rsidR="00922412">
        <w:rPr>
          <w:rFonts w:ascii="Arial" w:hAnsi="Arial" w:cs="Arial"/>
        </w:rPr>
        <w:t>e academic plan</w:t>
      </w:r>
      <w:r w:rsidR="00E03084">
        <w:rPr>
          <w:rFonts w:ascii="Arial" w:hAnsi="Arial" w:cs="Arial"/>
        </w:rPr>
        <w:t xml:space="preserve"> of the student. </w:t>
      </w:r>
      <w:r w:rsidR="00BA1540">
        <w:rPr>
          <w:rFonts w:ascii="Arial" w:hAnsi="Arial" w:cs="Arial"/>
        </w:rPr>
        <w:t>This process aligns with K5 of the PSF202</w:t>
      </w:r>
      <w:r w:rsidR="0034012D">
        <w:rPr>
          <w:rFonts w:ascii="Arial" w:hAnsi="Arial" w:cs="Arial"/>
        </w:rPr>
        <w:t>3,</w:t>
      </w:r>
      <w:r w:rsidR="005D09A8">
        <w:rPr>
          <w:rFonts w:ascii="Arial" w:hAnsi="Arial" w:cs="Arial"/>
        </w:rPr>
        <w:t xml:space="preserve"> which involves taking deliberate steps to adhere to regulations or standards</w:t>
      </w:r>
      <w:r w:rsidR="0034012D" w:rsidRPr="0034012D">
        <w:rPr>
          <w:rFonts w:ascii="Arial" w:hAnsi="Arial" w:cs="Arial"/>
        </w:rPr>
        <w:t xml:space="preserve"> to ensure the quality of the learner experience is appropriate for </w:t>
      </w:r>
      <w:r w:rsidR="005D09A8">
        <w:rPr>
          <w:rFonts w:ascii="Arial" w:hAnsi="Arial" w:cs="Arial"/>
        </w:rPr>
        <w:t xml:space="preserve">other </w:t>
      </w:r>
      <w:r w:rsidR="0034012D" w:rsidRPr="0034012D">
        <w:rPr>
          <w:rFonts w:ascii="Arial" w:hAnsi="Arial" w:cs="Arial"/>
        </w:rPr>
        <w:t>learners.</w:t>
      </w:r>
      <w:r w:rsidR="00FA5B62">
        <w:rPr>
          <w:rFonts w:ascii="Arial" w:hAnsi="Arial" w:cs="Arial"/>
        </w:rPr>
        <w:t xml:space="preserve"> As a PM, I have learnt to support my </w:t>
      </w:r>
      <w:r w:rsidR="00AB5C45">
        <w:rPr>
          <w:rFonts w:ascii="Arial" w:hAnsi="Arial" w:cs="Arial"/>
        </w:rPr>
        <w:t>lecturing team when they</w:t>
      </w:r>
      <w:r w:rsidR="006615E8">
        <w:rPr>
          <w:rFonts w:ascii="Arial" w:hAnsi="Arial" w:cs="Arial"/>
        </w:rPr>
        <w:t xml:space="preserve"> may encounter </w:t>
      </w:r>
      <w:r w:rsidR="00AB5C45">
        <w:rPr>
          <w:rFonts w:ascii="Arial" w:hAnsi="Arial" w:cs="Arial"/>
        </w:rPr>
        <w:t>disruptive behaviours in class</w:t>
      </w:r>
      <w:r w:rsidR="00B943DF">
        <w:rPr>
          <w:rFonts w:ascii="Arial" w:hAnsi="Arial" w:cs="Arial"/>
        </w:rPr>
        <w:t xml:space="preserve"> (V5)</w:t>
      </w:r>
      <w:r w:rsidR="006615E8">
        <w:rPr>
          <w:rFonts w:ascii="Arial" w:hAnsi="Arial" w:cs="Arial"/>
        </w:rPr>
        <w:t>.</w:t>
      </w:r>
      <w:r w:rsidR="00514326">
        <w:rPr>
          <w:rFonts w:ascii="Arial" w:hAnsi="Arial" w:cs="Arial"/>
        </w:rPr>
        <w:t xml:space="preserve"> For example, in meetings</w:t>
      </w:r>
      <w:r w:rsidR="00FF25D5">
        <w:rPr>
          <w:rFonts w:ascii="Arial" w:hAnsi="Arial" w:cs="Arial"/>
        </w:rPr>
        <w:t>, I emphasise maintaining safety</w:t>
      </w:r>
      <w:r w:rsidR="00C100DB">
        <w:rPr>
          <w:rFonts w:ascii="Arial" w:hAnsi="Arial" w:cs="Arial"/>
        </w:rPr>
        <w:t xml:space="preserve"> </w:t>
      </w:r>
      <w:r w:rsidR="00762471">
        <w:rPr>
          <w:rFonts w:ascii="Arial" w:hAnsi="Arial" w:cs="Arial"/>
        </w:rPr>
        <w:t>for learners, set ground rules, respect professional boundaries and know my learners,</w:t>
      </w:r>
      <w:r w:rsidR="007E0F02">
        <w:rPr>
          <w:rFonts w:ascii="Arial" w:hAnsi="Arial" w:cs="Arial"/>
        </w:rPr>
        <w:t xml:space="preserve"> such as what can trigger them and what to do in such cases.</w:t>
      </w:r>
      <w:r w:rsidR="00E054E0">
        <w:rPr>
          <w:rFonts w:ascii="Arial" w:hAnsi="Arial" w:cs="Arial"/>
        </w:rPr>
        <w:t xml:space="preserve"> </w:t>
      </w:r>
      <w:r w:rsidR="00ED73E7">
        <w:rPr>
          <w:rFonts w:ascii="Arial" w:hAnsi="Arial" w:cs="Arial"/>
        </w:rPr>
        <w:t>The UWTSD policies and procedures on non-academic misconduct align with V4 of the PSF, demonstrating my capacity to learn the wider context of higher education</w:t>
      </w:r>
      <w:r w:rsidR="00F8366F">
        <w:rPr>
          <w:rFonts w:ascii="Arial" w:hAnsi="Arial" w:cs="Arial"/>
        </w:rPr>
        <w:t>.</w:t>
      </w:r>
      <w:r w:rsidR="00ED73E7">
        <w:rPr>
          <w:rFonts w:ascii="Arial" w:hAnsi="Arial" w:cs="Arial"/>
        </w:rPr>
        <w:t xml:space="preserve"> </w:t>
      </w:r>
      <w:r w:rsidR="00E07FE3">
        <w:rPr>
          <w:rFonts w:ascii="Arial" w:hAnsi="Arial" w:cs="Arial"/>
        </w:rPr>
        <w:t xml:space="preserve">This is because non-academic </w:t>
      </w:r>
      <w:r w:rsidR="00A026C5">
        <w:rPr>
          <w:rFonts w:ascii="Arial" w:hAnsi="Arial" w:cs="Arial"/>
        </w:rPr>
        <w:t xml:space="preserve">misconduct is associated with factors </w:t>
      </w:r>
      <w:r w:rsidR="003103D1">
        <w:rPr>
          <w:rFonts w:ascii="Arial" w:hAnsi="Arial" w:cs="Arial"/>
        </w:rPr>
        <w:t>such</w:t>
      </w:r>
      <w:r w:rsidR="00A026C5">
        <w:rPr>
          <w:rFonts w:ascii="Arial" w:hAnsi="Arial" w:cs="Arial"/>
        </w:rPr>
        <w:t xml:space="preserve"> as economic, psychological, economic</w:t>
      </w:r>
      <w:r w:rsidR="003103D1">
        <w:rPr>
          <w:rFonts w:ascii="Arial" w:hAnsi="Arial" w:cs="Arial"/>
        </w:rPr>
        <w:t xml:space="preserve"> and social factors</w:t>
      </w:r>
      <w:r w:rsidR="003051F2">
        <w:rPr>
          <w:rFonts w:ascii="Arial" w:hAnsi="Arial" w:cs="Arial"/>
        </w:rPr>
        <w:t xml:space="preserve"> (Biggs and Tang, 2011). </w:t>
      </w:r>
    </w:p>
    <w:p w14:paraId="2C4C2EBC" w14:textId="1C75D9A9" w:rsidR="001D7717" w:rsidRPr="001D7717" w:rsidRDefault="000C0C98" w:rsidP="00AA442C">
      <w:pPr>
        <w:spacing w:line="480" w:lineRule="auto"/>
        <w:jc w:val="both"/>
        <w:rPr>
          <w:rFonts w:ascii="Arial" w:hAnsi="Arial" w:cs="Arial"/>
        </w:rPr>
      </w:pPr>
      <w:r>
        <w:rPr>
          <w:rFonts w:ascii="Arial" w:hAnsi="Arial" w:cs="Arial"/>
        </w:rPr>
        <w:t>To conclude, the CPD session was very insigh</w:t>
      </w:r>
      <w:r w:rsidR="00BB384E">
        <w:rPr>
          <w:rFonts w:ascii="Arial" w:hAnsi="Arial" w:cs="Arial"/>
        </w:rPr>
        <w:t>tful</w:t>
      </w:r>
      <w:r w:rsidR="003051F2">
        <w:rPr>
          <w:rFonts w:ascii="Arial" w:hAnsi="Arial" w:cs="Arial"/>
        </w:rPr>
        <w:t xml:space="preserve">. It provided knowledge and encouraged lecturers to understand the policies and procedures to follow when faced with difficult </w:t>
      </w:r>
      <w:r w:rsidR="00D91F3C">
        <w:rPr>
          <w:rFonts w:ascii="Arial" w:hAnsi="Arial" w:cs="Arial"/>
        </w:rPr>
        <w:t>classroom situations</w:t>
      </w:r>
      <w:r w:rsidR="003051F2">
        <w:rPr>
          <w:rFonts w:ascii="Arial" w:hAnsi="Arial" w:cs="Arial"/>
        </w:rPr>
        <w:t xml:space="preserve">. I can now confidently visit my classes knowing what to do and </w:t>
      </w:r>
      <w:r w:rsidR="00AF26D9">
        <w:rPr>
          <w:rFonts w:ascii="Arial" w:hAnsi="Arial" w:cs="Arial"/>
        </w:rPr>
        <w:t>how I can support other lecturers.</w:t>
      </w:r>
      <w:r w:rsidR="0062761B">
        <w:rPr>
          <w:rFonts w:ascii="Arial" w:hAnsi="Arial" w:cs="Arial"/>
        </w:rPr>
        <w:t xml:space="preserve"> I believe attending this event has </w:t>
      </w:r>
      <w:r w:rsidR="0062761B">
        <w:rPr>
          <w:rFonts w:ascii="Arial" w:hAnsi="Arial" w:cs="Arial"/>
        </w:rPr>
        <w:lastRenderedPageBreak/>
        <w:t>contributed significantly to my professional development relevant to the PSF</w:t>
      </w:r>
      <w:r w:rsidR="000D0D59">
        <w:rPr>
          <w:rFonts w:ascii="Arial" w:hAnsi="Arial" w:cs="Arial"/>
        </w:rPr>
        <w:t xml:space="preserve"> 2023, as I need to set </w:t>
      </w:r>
      <w:r w:rsidR="001D7717" w:rsidRPr="001D7717">
        <w:rPr>
          <w:rFonts w:ascii="Arial" w:hAnsi="Arial" w:cs="Arial"/>
        </w:rPr>
        <w:t>clear expectations for behaviour in the learning environments on your programmes</w:t>
      </w:r>
      <w:r w:rsidR="00B60FD7">
        <w:rPr>
          <w:rFonts w:ascii="Arial" w:hAnsi="Arial" w:cs="Arial"/>
        </w:rPr>
        <w:t xml:space="preserve"> (A5)</w:t>
      </w:r>
      <w:r w:rsidR="00FB1A26">
        <w:rPr>
          <w:rFonts w:ascii="Arial" w:hAnsi="Arial" w:cs="Arial"/>
        </w:rPr>
        <w:t>.</w:t>
      </w:r>
    </w:p>
    <w:p w14:paraId="363A4EB9" w14:textId="77777777" w:rsidR="00634027" w:rsidRDefault="00634027" w:rsidP="00634027">
      <w:pPr>
        <w:pStyle w:val="Heading2"/>
      </w:pPr>
      <w:bookmarkStart w:id="34" w:name="_Toc196856040"/>
      <w:r>
        <w:t>References</w:t>
      </w:r>
      <w:bookmarkEnd w:id="34"/>
    </w:p>
    <w:p w14:paraId="68BE4321" w14:textId="73CEF80E" w:rsidR="00826E12" w:rsidRDefault="00AE60D2" w:rsidP="005B605B">
      <w:pPr>
        <w:spacing w:line="360" w:lineRule="auto"/>
        <w:jc w:val="both"/>
        <w:rPr>
          <w:rFonts w:ascii="Arial" w:hAnsi="Arial" w:cs="Arial"/>
        </w:rPr>
      </w:pPr>
      <w:r w:rsidRPr="00AE60D2">
        <w:rPr>
          <w:rFonts w:ascii="Arial" w:hAnsi="Arial" w:cs="Arial"/>
        </w:rPr>
        <w:t>Andrews-Brown, A.</w:t>
      </w:r>
      <w:r w:rsidR="00AF0AD1">
        <w:rPr>
          <w:rFonts w:ascii="Arial" w:hAnsi="Arial" w:cs="Arial"/>
        </w:rPr>
        <w:t xml:space="preserve"> (</w:t>
      </w:r>
      <w:r w:rsidRPr="00AE60D2">
        <w:rPr>
          <w:rFonts w:ascii="Arial" w:hAnsi="Arial" w:cs="Arial"/>
        </w:rPr>
        <w:t>2022</w:t>
      </w:r>
      <w:r w:rsidR="00AF0AD1">
        <w:rPr>
          <w:rFonts w:ascii="Arial" w:hAnsi="Arial" w:cs="Arial"/>
        </w:rPr>
        <w:t>)</w:t>
      </w:r>
      <w:r w:rsidRPr="00AE60D2">
        <w:rPr>
          <w:rFonts w:ascii="Arial" w:hAnsi="Arial" w:cs="Arial"/>
        </w:rPr>
        <w:t>. Communicating non-academic policies to students: Exploring effective practices in higher education institutions</w:t>
      </w:r>
      <w:r w:rsidR="00AF0AD1">
        <w:rPr>
          <w:rFonts w:ascii="Arial" w:hAnsi="Arial" w:cs="Arial"/>
        </w:rPr>
        <w:t>. [online]</w:t>
      </w:r>
      <w:r w:rsidR="006028CE">
        <w:rPr>
          <w:rFonts w:ascii="Arial" w:hAnsi="Arial" w:cs="Arial"/>
        </w:rPr>
        <w:t xml:space="preserve"> </w:t>
      </w:r>
      <w:hyperlink r:id="rId15" w:history="1">
        <w:r w:rsidR="004A1FA2" w:rsidRPr="005E2EE1">
          <w:rPr>
            <w:rStyle w:val="Hyperlink"/>
            <w:rFonts w:ascii="Arial" w:hAnsi="Arial" w:cs="Arial"/>
          </w:rPr>
          <w:t>https://ucalgary.scholaris.ca/server/api/core/bitstreams/f48f0999-699f-4dff-94dd-fe2d1632936c/content</w:t>
        </w:r>
      </w:hyperlink>
      <w:r w:rsidR="004A1FA2">
        <w:rPr>
          <w:rFonts w:ascii="Arial" w:hAnsi="Arial" w:cs="Arial"/>
        </w:rPr>
        <w:t xml:space="preserve"> </w:t>
      </w:r>
      <w:r w:rsidR="00944B78">
        <w:rPr>
          <w:rFonts w:ascii="Arial" w:hAnsi="Arial" w:cs="Arial"/>
        </w:rPr>
        <w:t>[Accessed on: 9</w:t>
      </w:r>
      <w:r w:rsidR="00944B78" w:rsidRPr="00944B78">
        <w:rPr>
          <w:rFonts w:ascii="Arial" w:hAnsi="Arial" w:cs="Arial"/>
          <w:vertAlign w:val="superscript"/>
        </w:rPr>
        <w:t>th</w:t>
      </w:r>
      <w:r w:rsidR="00944B78">
        <w:rPr>
          <w:rFonts w:ascii="Arial" w:hAnsi="Arial" w:cs="Arial"/>
        </w:rPr>
        <w:t xml:space="preserve"> April 2025].</w:t>
      </w:r>
    </w:p>
    <w:p w14:paraId="5F57C46A" w14:textId="5913042A" w:rsidR="00225C2F" w:rsidRPr="00B0376D" w:rsidRDefault="00225C2F" w:rsidP="005B605B">
      <w:pPr>
        <w:jc w:val="both"/>
        <w:rPr>
          <w:rFonts w:ascii="Arial" w:hAnsi="Arial" w:cs="Arial"/>
        </w:rPr>
      </w:pPr>
      <w:r w:rsidRPr="00B0376D">
        <w:rPr>
          <w:rFonts w:ascii="Arial" w:hAnsi="Arial" w:cs="Arial"/>
        </w:rPr>
        <w:t>Biggs, J. and Tang, C. (2011)</w:t>
      </w:r>
      <w:r w:rsidR="00B0376D">
        <w:rPr>
          <w:rFonts w:ascii="Arial" w:hAnsi="Arial" w:cs="Arial"/>
        </w:rPr>
        <w:t>.</w:t>
      </w:r>
      <w:r w:rsidRPr="00B0376D">
        <w:rPr>
          <w:rFonts w:ascii="Arial" w:hAnsi="Arial" w:cs="Arial"/>
        </w:rPr>
        <w:t xml:space="preserve"> Teaching for quality learning at university. Open University Press, McGraw Hill</w:t>
      </w:r>
    </w:p>
    <w:p w14:paraId="4C563E43" w14:textId="67D5439F" w:rsidR="00634027" w:rsidRDefault="004A1FA2" w:rsidP="00891471">
      <w:pPr>
        <w:spacing w:line="360" w:lineRule="auto"/>
        <w:jc w:val="both"/>
        <w:rPr>
          <w:rFonts w:ascii="Arial" w:hAnsi="Arial" w:cs="Arial"/>
        </w:rPr>
      </w:pPr>
      <w:r>
        <w:rPr>
          <w:rFonts w:ascii="Arial" w:hAnsi="Arial" w:cs="Arial"/>
        </w:rPr>
        <w:t xml:space="preserve"> </w:t>
      </w:r>
    </w:p>
    <w:p w14:paraId="38F51323" w14:textId="77777777" w:rsidR="00634027" w:rsidRDefault="00634027" w:rsidP="00891471">
      <w:pPr>
        <w:spacing w:line="360" w:lineRule="auto"/>
        <w:jc w:val="both"/>
        <w:rPr>
          <w:rFonts w:ascii="Arial" w:hAnsi="Arial" w:cs="Arial"/>
        </w:rPr>
      </w:pPr>
    </w:p>
    <w:p w14:paraId="313DCC63" w14:textId="1D5371AF" w:rsidR="001F1E37" w:rsidRDefault="001F1E37" w:rsidP="001F1E37">
      <w:pPr>
        <w:pStyle w:val="Heading2"/>
      </w:pPr>
      <w:bookmarkStart w:id="35" w:name="_Toc196856041"/>
      <w:r>
        <w:t>Disability Awareness Session</w:t>
      </w:r>
      <w:r w:rsidR="00F1272A">
        <w:t>: Hidden Disabilities</w:t>
      </w:r>
      <w:bookmarkEnd w:id="35"/>
    </w:p>
    <w:p w14:paraId="2AD6BC25" w14:textId="77777777" w:rsidR="001F1E37" w:rsidRDefault="001F1E37" w:rsidP="001F1E37">
      <w:pPr>
        <w:rPr>
          <w:rFonts w:ascii="Arial" w:hAnsi="Arial" w:cs="Arial"/>
          <w:sz w:val="28"/>
          <w:szCs w:val="28"/>
        </w:rPr>
      </w:pPr>
    </w:p>
    <w:p w14:paraId="0AFCAA8A" w14:textId="28BAD580" w:rsidR="001F1E37" w:rsidRPr="0025744C" w:rsidRDefault="001F1E37" w:rsidP="001F1E37">
      <w:pPr>
        <w:rPr>
          <w:rFonts w:ascii="Arial" w:hAnsi="Arial" w:cs="Arial"/>
        </w:rPr>
      </w:pPr>
      <w:r w:rsidRPr="0025744C">
        <w:rPr>
          <w:rFonts w:ascii="Arial" w:hAnsi="Arial" w:cs="Arial"/>
          <w:b/>
          <w:bCs/>
        </w:rPr>
        <w:t>CPD event</w:t>
      </w:r>
      <w:r w:rsidRPr="0025744C">
        <w:rPr>
          <w:rFonts w:ascii="Arial" w:hAnsi="Arial" w:cs="Arial"/>
        </w:rPr>
        <w:t xml:space="preserve">: </w:t>
      </w:r>
      <w:r w:rsidR="00F1272A">
        <w:rPr>
          <w:rFonts w:ascii="Arial" w:hAnsi="Arial" w:cs="Arial"/>
        </w:rPr>
        <w:t>Disability Awareness Session : Hidden Disabilities</w:t>
      </w:r>
    </w:p>
    <w:p w14:paraId="1A273478" w14:textId="77777777" w:rsidR="001F1E37" w:rsidRPr="0025744C" w:rsidRDefault="001F1E37" w:rsidP="001F1E37">
      <w:pPr>
        <w:rPr>
          <w:rFonts w:ascii="Arial" w:hAnsi="Arial" w:cs="Arial"/>
        </w:rPr>
      </w:pPr>
      <w:r w:rsidRPr="0025744C">
        <w:rPr>
          <w:rFonts w:ascii="Arial" w:hAnsi="Arial" w:cs="Arial"/>
          <w:b/>
          <w:bCs/>
        </w:rPr>
        <w:t>Organiser</w:t>
      </w:r>
      <w:r w:rsidRPr="0025744C">
        <w:rPr>
          <w:rFonts w:ascii="Arial" w:hAnsi="Arial" w:cs="Arial"/>
        </w:rPr>
        <w:t>: UWTSD</w:t>
      </w:r>
    </w:p>
    <w:p w14:paraId="6D14AC3E" w14:textId="3707A543" w:rsidR="001F1E37" w:rsidRPr="0025744C" w:rsidRDefault="001F1E37" w:rsidP="001F1E37">
      <w:pPr>
        <w:rPr>
          <w:rFonts w:ascii="Arial" w:hAnsi="Arial" w:cs="Arial"/>
        </w:rPr>
      </w:pPr>
      <w:r w:rsidRPr="0025744C">
        <w:rPr>
          <w:rFonts w:ascii="Arial" w:hAnsi="Arial" w:cs="Arial"/>
          <w:b/>
          <w:bCs/>
        </w:rPr>
        <w:t>Time &amp;. Date</w:t>
      </w:r>
      <w:r w:rsidRPr="0025744C">
        <w:rPr>
          <w:rFonts w:ascii="Arial" w:hAnsi="Arial" w:cs="Arial"/>
        </w:rPr>
        <w:t xml:space="preserve">: </w:t>
      </w:r>
      <w:r w:rsidR="00F1272A">
        <w:rPr>
          <w:rFonts w:ascii="Arial" w:hAnsi="Arial" w:cs="Arial"/>
        </w:rPr>
        <w:t>27</w:t>
      </w:r>
      <w:r w:rsidR="00F1272A" w:rsidRPr="00F1272A">
        <w:rPr>
          <w:rFonts w:ascii="Arial" w:hAnsi="Arial" w:cs="Arial"/>
          <w:vertAlign w:val="superscript"/>
        </w:rPr>
        <w:t>th</w:t>
      </w:r>
      <w:r w:rsidR="00F1272A">
        <w:rPr>
          <w:rFonts w:ascii="Arial" w:hAnsi="Arial" w:cs="Arial"/>
        </w:rPr>
        <w:t xml:space="preserve"> March </w:t>
      </w:r>
      <w:r>
        <w:rPr>
          <w:rFonts w:ascii="Arial" w:hAnsi="Arial" w:cs="Arial"/>
        </w:rPr>
        <w:t>2025</w:t>
      </w:r>
      <w:r w:rsidRPr="0025744C">
        <w:rPr>
          <w:rFonts w:ascii="Arial" w:hAnsi="Arial" w:cs="Arial"/>
        </w:rPr>
        <w:t xml:space="preserve"> at </w:t>
      </w:r>
      <w:r>
        <w:rPr>
          <w:rFonts w:ascii="Arial" w:hAnsi="Arial" w:cs="Arial"/>
        </w:rPr>
        <w:t>10am – 11am</w:t>
      </w:r>
    </w:p>
    <w:p w14:paraId="4D20BFC2" w14:textId="77777777" w:rsidR="001F1E37" w:rsidRPr="0025744C" w:rsidRDefault="001F1E37" w:rsidP="001F1E37">
      <w:pPr>
        <w:rPr>
          <w:rFonts w:ascii="Arial" w:hAnsi="Arial" w:cs="Arial"/>
        </w:rPr>
      </w:pPr>
      <w:r w:rsidRPr="0025744C">
        <w:rPr>
          <w:rFonts w:ascii="Arial" w:hAnsi="Arial" w:cs="Arial"/>
          <w:b/>
          <w:bCs/>
        </w:rPr>
        <w:t>Location</w:t>
      </w:r>
      <w:r w:rsidRPr="0025744C">
        <w:rPr>
          <w:rFonts w:ascii="Arial" w:hAnsi="Arial" w:cs="Arial"/>
        </w:rPr>
        <w:t xml:space="preserve">: Microsoft Teams </w:t>
      </w:r>
    </w:p>
    <w:p w14:paraId="42895865" w14:textId="77777777" w:rsidR="003E72FD" w:rsidRDefault="003E72FD" w:rsidP="00891471">
      <w:pPr>
        <w:spacing w:line="360" w:lineRule="auto"/>
        <w:jc w:val="both"/>
        <w:rPr>
          <w:rFonts w:ascii="Arial" w:hAnsi="Arial" w:cs="Arial"/>
        </w:rPr>
      </w:pPr>
    </w:p>
    <w:p w14:paraId="34178C55" w14:textId="066F68D5" w:rsidR="00DB3E6A" w:rsidRDefault="00DB3E6A" w:rsidP="00891471">
      <w:pPr>
        <w:spacing w:line="360" w:lineRule="auto"/>
        <w:jc w:val="both"/>
        <w:rPr>
          <w:rFonts w:ascii="Arial" w:hAnsi="Arial" w:cs="Arial"/>
        </w:rPr>
      </w:pPr>
      <w:r w:rsidRPr="00FA5A5F">
        <w:rPr>
          <w:rStyle w:val="IntenseReference"/>
        </w:rPr>
        <w:t>Reflective report</w:t>
      </w:r>
    </w:p>
    <w:p w14:paraId="66856B32" w14:textId="3B1714B2" w:rsidR="00386098" w:rsidRDefault="0052173D" w:rsidP="00AA442C">
      <w:pPr>
        <w:spacing w:line="480" w:lineRule="auto"/>
        <w:jc w:val="both"/>
        <w:rPr>
          <w:rFonts w:ascii="Arial" w:hAnsi="Arial" w:cs="Arial"/>
        </w:rPr>
      </w:pPr>
      <w:r>
        <w:rPr>
          <w:rFonts w:ascii="Arial" w:hAnsi="Arial" w:cs="Arial"/>
        </w:rPr>
        <w:t xml:space="preserve">I attended </w:t>
      </w:r>
      <w:r w:rsidR="009F707E">
        <w:rPr>
          <w:rFonts w:ascii="Arial" w:hAnsi="Arial" w:cs="Arial"/>
        </w:rPr>
        <w:t>the CPD workshop titled: Disability Awareness: Hidden Disabilitie</w:t>
      </w:r>
      <w:r w:rsidR="0068473D">
        <w:rPr>
          <w:rFonts w:ascii="Arial" w:hAnsi="Arial" w:cs="Arial"/>
        </w:rPr>
        <w:t xml:space="preserve">s led by the Disability team across </w:t>
      </w:r>
      <w:r w:rsidR="006B7FA4">
        <w:rPr>
          <w:rFonts w:ascii="Arial" w:hAnsi="Arial" w:cs="Arial"/>
        </w:rPr>
        <w:t xml:space="preserve">the </w:t>
      </w:r>
      <w:r w:rsidR="00C7051F">
        <w:rPr>
          <w:rFonts w:ascii="Arial" w:hAnsi="Arial" w:cs="Arial"/>
        </w:rPr>
        <w:t>campuses of UWTSD. The CPD was essential for my</w:t>
      </w:r>
      <w:r w:rsidR="006B7FA4">
        <w:rPr>
          <w:rFonts w:ascii="Arial" w:hAnsi="Arial" w:cs="Arial"/>
        </w:rPr>
        <w:t xml:space="preserve"> learning as </w:t>
      </w:r>
      <w:r w:rsidR="005B7C96">
        <w:rPr>
          <w:rFonts w:ascii="Arial" w:hAnsi="Arial" w:cs="Arial"/>
        </w:rPr>
        <w:t xml:space="preserve">I teach </w:t>
      </w:r>
      <w:r w:rsidR="00D70DDF">
        <w:rPr>
          <w:rFonts w:ascii="Arial" w:hAnsi="Arial" w:cs="Arial"/>
        </w:rPr>
        <w:t xml:space="preserve">students </w:t>
      </w:r>
      <w:r w:rsidR="00912FBA">
        <w:rPr>
          <w:rFonts w:ascii="Arial" w:hAnsi="Arial" w:cs="Arial"/>
        </w:rPr>
        <w:t>from</w:t>
      </w:r>
      <w:r w:rsidR="00D70DDF">
        <w:rPr>
          <w:rFonts w:ascii="Arial" w:hAnsi="Arial" w:cs="Arial"/>
        </w:rPr>
        <w:t xml:space="preserve"> diverse </w:t>
      </w:r>
      <w:r w:rsidR="00C5217D">
        <w:rPr>
          <w:rFonts w:ascii="Arial" w:hAnsi="Arial" w:cs="Arial"/>
        </w:rPr>
        <w:t>backgrounds,</w:t>
      </w:r>
      <w:r w:rsidR="00D70DDF">
        <w:rPr>
          <w:rFonts w:ascii="Arial" w:hAnsi="Arial" w:cs="Arial"/>
        </w:rPr>
        <w:t xml:space="preserve"> and </w:t>
      </w:r>
      <w:r w:rsidR="007E06FC">
        <w:rPr>
          <w:rFonts w:ascii="Arial" w:hAnsi="Arial" w:cs="Arial"/>
        </w:rPr>
        <w:t xml:space="preserve">inclusive practice is an important </w:t>
      </w:r>
      <w:r w:rsidR="00214FC8">
        <w:rPr>
          <w:rFonts w:ascii="Arial" w:hAnsi="Arial" w:cs="Arial"/>
        </w:rPr>
        <w:t>aspect of higher education</w:t>
      </w:r>
      <w:r w:rsidR="00544CD6">
        <w:rPr>
          <w:rFonts w:ascii="Arial" w:hAnsi="Arial" w:cs="Arial"/>
        </w:rPr>
        <w:t xml:space="preserve"> learning and teaching practice</w:t>
      </w:r>
      <w:r w:rsidR="00457EEE">
        <w:rPr>
          <w:rFonts w:ascii="Arial" w:hAnsi="Arial" w:cs="Arial"/>
        </w:rPr>
        <w:t xml:space="preserve"> (</w:t>
      </w:r>
      <w:r w:rsidR="00FD1CB3">
        <w:rPr>
          <w:rFonts w:ascii="Arial" w:hAnsi="Arial" w:cs="Arial"/>
        </w:rPr>
        <w:t>V1)</w:t>
      </w:r>
      <w:r w:rsidR="00544CD6">
        <w:rPr>
          <w:rFonts w:ascii="Arial" w:hAnsi="Arial" w:cs="Arial"/>
        </w:rPr>
        <w:t xml:space="preserve">. </w:t>
      </w:r>
      <w:r w:rsidR="00D57B97">
        <w:rPr>
          <w:rFonts w:ascii="Arial" w:hAnsi="Arial" w:cs="Arial"/>
        </w:rPr>
        <w:t>A disability is not immediately apparent</w:t>
      </w:r>
      <w:r w:rsidR="00652054">
        <w:rPr>
          <w:rFonts w:ascii="Arial" w:hAnsi="Arial" w:cs="Arial"/>
        </w:rPr>
        <w:t>, for example, autism</w:t>
      </w:r>
      <w:r w:rsidR="005F156C">
        <w:rPr>
          <w:rFonts w:ascii="Arial" w:hAnsi="Arial" w:cs="Arial"/>
        </w:rPr>
        <w:t xml:space="preserve">, ADHD, mental health </w:t>
      </w:r>
      <w:r w:rsidR="00AC5EAC">
        <w:rPr>
          <w:rFonts w:ascii="Arial" w:hAnsi="Arial" w:cs="Arial"/>
        </w:rPr>
        <w:t>(Couzens et al., 2015)</w:t>
      </w:r>
      <w:r w:rsidR="005F156C">
        <w:rPr>
          <w:rFonts w:ascii="Arial" w:hAnsi="Arial" w:cs="Arial"/>
        </w:rPr>
        <w:t xml:space="preserve">. An individual can have both visible and invisible disabilities. </w:t>
      </w:r>
      <w:r w:rsidR="008223E8">
        <w:rPr>
          <w:rFonts w:ascii="Arial" w:hAnsi="Arial" w:cs="Arial"/>
        </w:rPr>
        <w:t xml:space="preserve"> </w:t>
      </w:r>
      <w:r w:rsidR="00004056">
        <w:rPr>
          <w:rFonts w:ascii="Arial" w:hAnsi="Arial" w:cs="Arial"/>
        </w:rPr>
        <w:t>Globally</w:t>
      </w:r>
      <w:r w:rsidR="000A4B17">
        <w:rPr>
          <w:rFonts w:ascii="Arial" w:hAnsi="Arial" w:cs="Arial"/>
        </w:rPr>
        <w:t>, 1 in 7 individuals have a disability,</w:t>
      </w:r>
      <w:r w:rsidR="00004056">
        <w:rPr>
          <w:rFonts w:ascii="Arial" w:hAnsi="Arial" w:cs="Arial"/>
        </w:rPr>
        <w:t xml:space="preserve"> and of those, 80% are invisible</w:t>
      </w:r>
      <w:r w:rsidR="003A4B2D">
        <w:rPr>
          <w:rFonts w:ascii="Arial" w:hAnsi="Arial" w:cs="Arial"/>
        </w:rPr>
        <w:t xml:space="preserve"> (Homecare, 2025)</w:t>
      </w:r>
      <w:r w:rsidR="00004056">
        <w:rPr>
          <w:rFonts w:ascii="Arial" w:hAnsi="Arial" w:cs="Arial"/>
        </w:rPr>
        <w:t>.</w:t>
      </w:r>
      <w:r w:rsidR="00F156DE">
        <w:rPr>
          <w:rFonts w:ascii="Arial" w:hAnsi="Arial" w:cs="Arial"/>
        </w:rPr>
        <w:t xml:space="preserve"> </w:t>
      </w:r>
      <w:r w:rsidR="00F156DE">
        <w:rPr>
          <w:rFonts w:ascii="Arial" w:hAnsi="Arial" w:cs="Arial"/>
        </w:rPr>
        <w:lastRenderedPageBreak/>
        <w:t>These i</w:t>
      </w:r>
      <w:r w:rsidR="002F03EA">
        <w:rPr>
          <w:rFonts w:ascii="Arial" w:hAnsi="Arial" w:cs="Arial"/>
        </w:rPr>
        <w:t xml:space="preserve">llnesses can have </w:t>
      </w:r>
      <w:r w:rsidR="005252C3">
        <w:rPr>
          <w:rFonts w:ascii="Arial" w:hAnsi="Arial" w:cs="Arial"/>
        </w:rPr>
        <w:t>a fluctuating effect,</w:t>
      </w:r>
      <w:r w:rsidR="002F03EA">
        <w:rPr>
          <w:rFonts w:ascii="Arial" w:hAnsi="Arial" w:cs="Arial"/>
        </w:rPr>
        <w:t xml:space="preserve"> which can lead to the student not attending classes, feeling fatigue, brain fo</w:t>
      </w:r>
      <w:r w:rsidR="00DE242B">
        <w:rPr>
          <w:rFonts w:ascii="Arial" w:hAnsi="Arial" w:cs="Arial"/>
        </w:rPr>
        <w:t>g and problems with memory and concentration</w:t>
      </w:r>
      <w:r w:rsidR="00C975EA">
        <w:rPr>
          <w:rFonts w:ascii="Arial" w:hAnsi="Arial" w:cs="Arial"/>
        </w:rPr>
        <w:t xml:space="preserve"> </w:t>
      </w:r>
      <w:r w:rsidR="003B352B">
        <w:rPr>
          <w:rFonts w:ascii="Arial" w:hAnsi="Arial" w:cs="Arial"/>
        </w:rPr>
        <w:t>(</w:t>
      </w:r>
      <w:r w:rsidR="00C975EA">
        <w:rPr>
          <w:rFonts w:ascii="Arial" w:hAnsi="Arial" w:cs="Arial"/>
        </w:rPr>
        <w:t>Kendall and T</w:t>
      </w:r>
      <w:r w:rsidR="003B352B">
        <w:rPr>
          <w:rFonts w:ascii="Arial" w:hAnsi="Arial" w:cs="Arial"/>
        </w:rPr>
        <w:t>arman, 2016)</w:t>
      </w:r>
      <w:r w:rsidR="00DE242B">
        <w:rPr>
          <w:rFonts w:ascii="Arial" w:hAnsi="Arial" w:cs="Arial"/>
        </w:rPr>
        <w:t xml:space="preserve">.  </w:t>
      </w:r>
      <w:r w:rsidR="00230B42">
        <w:rPr>
          <w:rFonts w:ascii="Arial" w:hAnsi="Arial" w:cs="Arial"/>
        </w:rPr>
        <w:t>Hence</w:t>
      </w:r>
      <w:r w:rsidR="00CE536C">
        <w:rPr>
          <w:rFonts w:ascii="Arial" w:hAnsi="Arial" w:cs="Arial"/>
        </w:rPr>
        <w:t>,</w:t>
      </w:r>
      <w:r w:rsidR="00230B42">
        <w:rPr>
          <w:rFonts w:ascii="Arial" w:hAnsi="Arial" w:cs="Arial"/>
        </w:rPr>
        <w:t xml:space="preserve"> Cou</w:t>
      </w:r>
      <w:r w:rsidR="0076320F">
        <w:rPr>
          <w:rFonts w:ascii="Arial" w:hAnsi="Arial" w:cs="Arial"/>
        </w:rPr>
        <w:t xml:space="preserve">zens et al. (2016) argue that </w:t>
      </w:r>
      <w:r w:rsidR="0076320F" w:rsidRPr="0076320F">
        <w:rPr>
          <w:rFonts w:ascii="Arial" w:hAnsi="Arial" w:cs="Arial"/>
        </w:rPr>
        <w:t>“self-disclosure of a disability is a very personal decision”.</w:t>
      </w:r>
      <w:r w:rsidR="001A7367">
        <w:rPr>
          <w:rFonts w:ascii="Arial" w:hAnsi="Arial" w:cs="Arial"/>
        </w:rPr>
        <w:t xml:space="preserve"> </w:t>
      </w:r>
      <w:r w:rsidR="00622583">
        <w:rPr>
          <w:rFonts w:ascii="Arial" w:hAnsi="Arial" w:cs="Arial"/>
        </w:rPr>
        <w:t>For this reason,</w:t>
      </w:r>
      <w:r w:rsidR="001A7367">
        <w:rPr>
          <w:rFonts w:ascii="Arial" w:hAnsi="Arial" w:cs="Arial"/>
        </w:rPr>
        <w:t xml:space="preserve"> some students are discrete about their condition and do not get reasonable adjustments in place until the assessment period</w:t>
      </w:r>
      <w:r w:rsidR="00622583">
        <w:rPr>
          <w:rFonts w:ascii="Arial" w:hAnsi="Arial" w:cs="Arial"/>
        </w:rPr>
        <w:t xml:space="preserve">, when they </w:t>
      </w:r>
      <w:r w:rsidR="00CE536C">
        <w:rPr>
          <w:rFonts w:ascii="Arial" w:hAnsi="Arial" w:cs="Arial"/>
        </w:rPr>
        <w:t>encounter challenges completing assessments.</w:t>
      </w:r>
      <w:r w:rsidR="0080349B">
        <w:rPr>
          <w:rFonts w:ascii="Arial" w:hAnsi="Arial" w:cs="Arial"/>
        </w:rPr>
        <w:t xml:space="preserve"> </w:t>
      </w:r>
      <w:r w:rsidR="00CC4FFA">
        <w:rPr>
          <w:rFonts w:ascii="Arial" w:hAnsi="Arial" w:cs="Arial"/>
        </w:rPr>
        <w:t xml:space="preserve">The CPD workshop also provided insights </w:t>
      </w:r>
      <w:r w:rsidR="00F309B8">
        <w:rPr>
          <w:rFonts w:ascii="Arial" w:hAnsi="Arial" w:cs="Arial"/>
        </w:rPr>
        <w:t>on a</w:t>
      </w:r>
      <w:r w:rsidR="00386098">
        <w:rPr>
          <w:rFonts w:ascii="Arial" w:hAnsi="Arial" w:cs="Arial"/>
        </w:rPr>
        <w:t xml:space="preserve">utistic students find it challenging to communicate or interact with others, take long to understand information as they have stressors around sensory extremes like bright light, loud noises, and find it hard to understand how other people think.  3.5% of students in HE are identified as having an Autism Spectrum Condition (Hubble and Bolton, 2021).  Autistic students had just a 40% chance of reaching their desired academic achievement, which is 12% lower than the average student population (Bharat et al., 2021). </w:t>
      </w:r>
      <w:r w:rsidR="00464BE8">
        <w:rPr>
          <w:rFonts w:ascii="Arial" w:hAnsi="Arial" w:cs="Arial"/>
        </w:rPr>
        <w:t xml:space="preserve"> </w:t>
      </w:r>
    </w:p>
    <w:p w14:paraId="7947D4D8" w14:textId="319DE77F" w:rsidR="0080349B" w:rsidRDefault="002E025B" w:rsidP="00AA442C">
      <w:pPr>
        <w:spacing w:line="480" w:lineRule="auto"/>
        <w:jc w:val="both"/>
        <w:rPr>
          <w:rFonts w:ascii="Arial" w:hAnsi="Arial" w:cs="Arial"/>
        </w:rPr>
      </w:pPr>
      <w:r>
        <w:rPr>
          <w:rFonts w:ascii="Arial" w:hAnsi="Arial" w:cs="Arial"/>
        </w:rPr>
        <w:t xml:space="preserve">Due to the invisible nature of </w:t>
      </w:r>
      <w:r w:rsidR="000624C8">
        <w:rPr>
          <w:rFonts w:ascii="Arial" w:hAnsi="Arial" w:cs="Arial"/>
        </w:rPr>
        <w:t>disabilities, I promote appropriate teaching environments (A2) by including regular breaks and allowing students to leave the class at any point during the class to rest. I also</w:t>
      </w:r>
      <w:r w:rsidR="00A81D2D">
        <w:rPr>
          <w:rFonts w:ascii="Arial" w:hAnsi="Arial" w:cs="Arial"/>
        </w:rPr>
        <w:t xml:space="preserve"> </w:t>
      </w:r>
      <w:r w:rsidR="00F036EF">
        <w:rPr>
          <w:rFonts w:ascii="Arial" w:hAnsi="Arial" w:cs="Arial"/>
        </w:rPr>
        <w:t xml:space="preserve">directly engage with those who have disclosed their disability by offering additional learning workshops </w:t>
      </w:r>
      <w:r w:rsidR="005000BE">
        <w:rPr>
          <w:rFonts w:ascii="Arial" w:hAnsi="Arial" w:cs="Arial"/>
        </w:rPr>
        <w:t>as a means to achieve equity</w:t>
      </w:r>
      <w:r w:rsidR="00490C50">
        <w:rPr>
          <w:rFonts w:ascii="Arial" w:hAnsi="Arial" w:cs="Arial"/>
        </w:rPr>
        <w:t xml:space="preserve"> (V2)</w:t>
      </w:r>
      <w:r w:rsidR="006158FD">
        <w:rPr>
          <w:rFonts w:ascii="Arial" w:hAnsi="Arial" w:cs="Arial"/>
        </w:rPr>
        <w:t xml:space="preserve"> and help overcome barriers students are likely to encounter. </w:t>
      </w:r>
      <w:r w:rsidR="000624C8">
        <w:rPr>
          <w:rFonts w:ascii="Arial" w:hAnsi="Arial" w:cs="Arial"/>
        </w:rPr>
        <w:t xml:space="preserve">Nevertheless, </w:t>
      </w:r>
      <w:r w:rsidR="00844528">
        <w:rPr>
          <w:rFonts w:ascii="Arial" w:hAnsi="Arial" w:cs="Arial"/>
        </w:rPr>
        <w:t xml:space="preserve">it is my practice to continue identifying students </w:t>
      </w:r>
      <w:r w:rsidR="00B31B1F">
        <w:rPr>
          <w:rFonts w:ascii="Arial" w:hAnsi="Arial" w:cs="Arial"/>
        </w:rPr>
        <w:t>who are likely to have hidden disabilities</w:t>
      </w:r>
      <w:r w:rsidR="00E645D2">
        <w:rPr>
          <w:rFonts w:ascii="Arial" w:hAnsi="Arial" w:cs="Arial"/>
        </w:rPr>
        <w:t xml:space="preserve"> (V4)</w:t>
      </w:r>
      <w:r w:rsidR="00B31B1F">
        <w:rPr>
          <w:rFonts w:ascii="Arial" w:hAnsi="Arial" w:cs="Arial"/>
        </w:rPr>
        <w:t xml:space="preserve">. </w:t>
      </w:r>
      <w:r w:rsidR="00CC0696">
        <w:rPr>
          <w:rFonts w:ascii="Arial" w:hAnsi="Arial" w:cs="Arial"/>
        </w:rPr>
        <w:t>R</w:t>
      </w:r>
      <w:r w:rsidR="00431A89" w:rsidRPr="00431A89">
        <w:rPr>
          <w:rFonts w:ascii="Arial" w:hAnsi="Arial" w:cs="Arial"/>
        </w:rPr>
        <w:t xml:space="preserve">ecognition of the significance of the external issues </w:t>
      </w:r>
      <w:r w:rsidR="002C73CA">
        <w:rPr>
          <w:rFonts w:ascii="Arial" w:hAnsi="Arial" w:cs="Arial"/>
        </w:rPr>
        <w:t xml:space="preserve">has </w:t>
      </w:r>
      <w:r w:rsidR="002C73CA" w:rsidRPr="00431A89">
        <w:rPr>
          <w:rFonts w:ascii="Arial" w:hAnsi="Arial" w:cs="Arial"/>
        </w:rPr>
        <w:t>an effect</w:t>
      </w:r>
      <w:r w:rsidR="002C73CA">
        <w:rPr>
          <w:rFonts w:ascii="Arial" w:hAnsi="Arial" w:cs="Arial"/>
        </w:rPr>
        <w:t xml:space="preserve"> on</w:t>
      </w:r>
      <w:r w:rsidR="00431A89" w:rsidRPr="00431A89">
        <w:rPr>
          <w:rFonts w:ascii="Arial" w:hAnsi="Arial" w:cs="Arial"/>
        </w:rPr>
        <w:t xml:space="preserve"> learning and teaching in higher education and influence the learning experience</w:t>
      </w:r>
      <w:r w:rsidR="002C73CA">
        <w:rPr>
          <w:rFonts w:ascii="Arial" w:hAnsi="Arial" w:cs="Arial"/>
        </w:rPr>
        <w:t xml:space="preserve">. </w:t>
      </w:r>
      <w:r w:rsidR="00B31B1F">
        <w:rPr>
          <w:rFonts w:ascii="Arial" w:hAnsi="Arial" w:cs="Arial"/>
        </w:rPr>
        <w:t>For example, students</w:t>
      </w:r>
      <w:r w:rsidR="004A73CE">
        <w:rPr>
          <w:rFonts w:ascii="Arial" w:hAnsi="Arial" w:cs="Arial"/>
        </w:rPr>
        <w:t xml:space="preserve"> get overwhelmed during assessment </w:t>
      </w:r>
      <w:r w:rsidR="008A3B48">
        <w:rPr>
          <w:rFonts w:ascii="Arial" w:hAnsi="Arial" w:cs="Arial"/>
        </w:rPr>
        <w:t>periods</w:t>
      </w:r>
      <w:r w:rsidR="004A73CE">
        <w:rPr>
          <w:rFonts w:ascii="Arial" w:hAnsi="Arial" w:cs="Arial"/>
        </w:rPr>
        <w:t xml:space="preserve"> and </w:t>
      </w:r>
      <w:r w:rsidR="00661ED7">
        <w:rPr>
          <w:rFonts w:ascii="Arial" w:hAnsi="Arial" w:cs="Arial"/>
        </w:rPr>
        <w:t xml:space="preserve">are unsure who can assist them. In such cases, I signpost </w:t>
      </w:r>
      <w:r w:rsidR="00D80C00">
        <w:rPr>
          <w:rFonts w:ascii="Arial" w:hAnsi="Arial" w:cs="Arial"/>
        </w:rPr>
        <w:t>to the disability team</w:t>
      </w:r>
      <w:r w:rsidR="00503328">
        <w:rPr>
          <w:rFonts w:ascii="Arial" w:hAnsi="Arial" w:cs="Arial"/>
        </w:rPr>
        <w:t xml:space="preserve"> (</w:t>
      </w:r>
      <w:r w:rsidR="008A3B48">
        <w:rPr>
          <w:rFonts w:ascii="Arial" w:hAnsi="Arial" w:cs="Arial"/>
        </w:rPr>
        <w:t>A4)</w:t>
      </w:r>
      <w:r w:rsidR="00D80C00">
        <w:rPr>
          <w:rFonts w:ascii="Arial" w:hAnsi="Arial" w:cs="Arial"/>
        </w:rPr>
        <w:t xml:space="preserve"> to </w:t>
      </w:r>
      <w:r w:rsidR="008A3B48">
        <w:rPr>
          <w:rFonts w:ascii="Arial" w:hAnsi="Arial" w:cs="Arial"/>
        </w:rPr>
        <w:t>assess</w:t>
      </w:r>
      <w:r w:rsidR="00D80C00">
        <w:rPr>
          <w:rFonts w:ascii="Arial" w:hAnsi="Arial" w:cs="Arial"/>
        </w:rPr>
        <w:t xml:space="preserve"> a</w:t>
      </w:r>
      <w:r w:rsidR="00503328">
        <w:rPr>
          <w:rFonts w:ascii="Arial" w:hAnsi="Arial" w:cs="Arial"/>
        </w:rPr>
        <w:t xml:space="preserve">fter completing a dyslexic checklist. </w:t>
      </w:r>
      <w:r w:rsidR="00D803FE">
        <w:rPr>
          <w:rFonts w:ascii="Arial" w:hAnsi="Arial" w:cs="Arial"/>
        </w:rPr>
        <w:t xml:space="preserve">Signposting </w:t>
      </w:r>
      <w:r w:rsidR="0079321E">
        <w:rPr>
          <w:rFonts w:ascii="Arial" w:hAnsi="Arial" w:cs="Arial"/>
        </w:rPr>
        <w:t>provides additional breaks</w:t>
      </w:r>
      <w:r w:rsidR="00A54AEE">
        <w:rPr>
          <w:rFonts w:ascii="Arial" w:hAnsi="Arial" w:cs="Arial"/>
        </w:rPr>
        <w:t xml:space="preserve"> and opens up the </w:t>
      </w:r>
      <w:r w:rsidR="00A54AEE">
        <w:rPr>
          <w:rFonts w:ascii="Arial" w:hAnsi="Arial" w:cs="Arial"/>
        </w:rPr>
        <w:lastRenderedPageBreak/>
        <w:t>conversation to get support, 1:1 mental health or study skills tutoring</w:t>
      </w:r>
      <w:r w:rsidR="004605AA">
        <w:rPr>
          <w:rFonts w:ascii="Arial" w:hAnsi="Arial" w:cs="Arial"/>
        </w:rPr>
        <w:t>.</w:t>
      </w:r>
      <w:r w:rsidR="0079321E">
        <w:rPr>
          <w:rFonts w:ascii="Arial" w:hAnsi="Arial" w:cs="Arial"/>
        </w:rPr>
        <w:t xml:space="preserve"> </w:t>
      </w:r>
      <w:r w:rsidR="008F6223">
        <w:rPr>
          <w:rFonts w:ascii="Arial" w:hAnsi="Arial" w:cs="Arial"/>
        </w:rPr>
        <w:t xml:space="preserve">The spoon theory </w:t>
      </w:r>
      <w:r w:rsidR="00900DD4">
        <w:rPr>
          <w:rFonts w:ascii="Arial" w:hAnsi="Arial" w:cs="Arial"/>
        </w:rPr>
        <w:t>provides</w:t>
      </w:r>
      <w:r w:rsidR="00150AE1">
        <w:rPr>
          <w:rFonts w:ascii="Arial" w:hAnsi="Arial" w:cs="Arial"/>
        </w:rPr>
        <w:t xml:space="preserve"> strategies to manage </w:t>
      </w:r>
      <w:r w:rsidR="008943BE">
        <w:rPr>
          <w:rFonts w:ascii="Arial" w:hAnsi="Arial" w:cs="Arial"/>
        </w:rPr>
        <w:t>the condition or illness in the units of energy</w:t>
      </w:r>
      <w:r w:rsidR="002223BF">
        <w:rPr>
          <w:rFonts w:ascii="Arial" w:hAnsi="Arial" w:cs="Arial"/>
        </w:rPr>
        <w:t xml:space="preserve"> (Lange, 2022)</w:t>
      </w:r>
      <w:r w:rsidR="008943BE">
        <w:rPr>
          <w:rFonts w:ascii="Arial" w:hAnsi="Arial" w:cs="Arial"/>
        </w:rPr>
        <w:t xml:space="preserve">. This </w:t>
      </w:r>
      <w:r w:rsidR="002223BF">
        <w:rPr>
          <w:rFonts w:ascii="Arial" w:hAnsi="Arial" w:cs="Arial"/>
        </w:rPr>
        <w:t>means planning, pacing and managing strategies are</w:t>
      </w:r>
      <w:r w:rsidR="008943BE">
        <w:rPr>
          <w:rFonts w:ascii="Arial" w:hAnsi="Arial" w:cs="Arial"/>
        </w:rPr>
        <w:t xml:space="preserve"> crucial. Without</w:t>
      </w:r>
      <w:r w:rsidR="00445624">
        <w:rPr>
          <w:rFonts w:ascii="Arial" w:hAnsi="Arial" w:cs="Arial"/>
        </w:rPr>
        <w:t xml:space="preserve"> the application of the </w:t>
      </w:r>
      <w:r w:rsidR="008943BE">
        <w:rPr>
          <w:rFonts w:ascii="Arial" w:hAnsi="Arial" w:cs="Arial"/>
        </w:rPr>
        <w:t xml:space="preserve">spoon </w:t>
      </w:r>
      <w:r w:rsidR="00445624">
        <w:rPr>
          <w:rFonts w:ascii="Arial" w:hAnsi="Arial" w:cs="Arial"/>
        </w:rPr>
        <w:t xml:space="preserve">theory, </w:t>
      </w:r>
      <w:r w:rsidR="008943BE">
        <w:rPr>
          <w:rFonts w:ascii="Arial" w:hAnsi="Arial" w:cs="Arial"/>
        </w:rPr>
        <w:t>students disengage, are disruptive or hav</w:t>
      </w:r>
      <w:r w:rsidR="005A3AA7">
        <w:rPr>
          <w:rFonts w:ascii="Arial" w:hAnsi="Arial" w:cs="Arial"/>
        </w:rPr>
        <w:t>e</w:t>
      </w:r>
      <w:r w:rsidR="008943BE">
        <w:rPr>
          <w:rFonts w:ascii="Arial" w:hAnsi="Arial" w:cs="Arial"/>
        </w:rPr>
        <w:t xml:space="preserve"> a destressed behaviour as they cannot conserve their energy for the more useful things in the day.</w:t>
      </w:r>
      <w:r w:rsidR="00EF15DE">
        <w:rPr>
          <w:rFonts w:ascii="Arial" w:hAnsi="Arial" w:cs="Arial"/>
        </w:rPr>
        <w:t xml:space="preserve"> Hence</w:t>
      </w:r>
      <w:r w:rsidR="003746D0">
        <w:rPr>
          <w:rFonts w:ascii="Arial" w:hAnsi="Arial" w:cs="Arial"/>
        </w:rPr>
        <w:t>,</w:t>
      </w:r>
      <w:r w:rsidR="00EF15DE">
        <w:rPr>
          <w:rFonts w:ascii="Arial" w:hAnsi="Arial" w:cs="Arial"/>
        </w:rPr>
        <w:t xml:space="preserve"> when </w:t>
      </w:r>
      <w:r w:rsidR="003746D0">
        <w:rPr>
          <w:rFonts w:ascii="Arial" w:hAnsi="Arial" w:cs="Arial"/>
        </w:rPr>
        <w:t xml:space="preserve">I </w:t>
      </w:r>
      <w:r w:rsidR="00EF15DE">
        <w:rPr>
          <w:rFonts w:ascii="Arial" w:hAnsi="Arial" w:cs="Arial"/>
        </w:rPr>
        <w:t>identify these students</w:t>
      </w:r>
      <w:r w:rsidR="003746D0">
        <w:rPr>
          <w:rFonts w:ascii="Arial" w:hAnsi="Arial" w:cs="Arial"/>
        </w:rPr>
        <w:t>,</w:t>
      </w:r>
      <w:r w:rsidR="00EF15DE">
        <w:rPr>
          <w:rFonts w:ascii="Arial" w:hAnsi="Arial" w:cs="Arial"/>
        </w:rPr>
        <w:t xml:space="preserve"> </w:t>
      </w:r>
      <w:r w:rsidR="008A36EC">
        <w:rPr>
          <w:rFonts w:ascii="Arial" w:hAnsi="Arial" w:cs="Arial"/>
        </w:rPr>
        <w:t>I apply clear and explicit instructions</w:t>
      </w:r>
      <w:r w:rsidR="00073F36">
        <w:rPr>
          <w:rFonts w:ascii="Arial" w:hAnsi="Arial" w:cs="Arial"/>
        </w:rPr>
        <w:t xml:space="preserve"> at individual </w:t>
      </w:r>
      <w:r w:rsidR="003746D0">
        <w:rPr>
          <w:rFonts w:ascii="Arial" w:hAnsi="Arial" w:cs="Arial"/>
        </w:rPr>
        <w:t>levels</w:t>
      </w:r>
      <w:r w:rsidR="00073F36">
        <w:rPr>
          <w:rFonts w:ascii="Arial" w:hAnsi="Arial" w:cs="Arial"/>
        </w:rPr>
        <w:t xml:space="preserve"> </w:t>
      </w:r>
      <w:r w:rsidR="008A219C">
        <w:rPr>
          <w:rFonts w:ascii="Arial" w:hAnsi="Arial" w:cs="Arial"/>
        </w:rPr>
        <w:t xml:space="preserve">(K1). </w:t>
      </w:r>
      <w:r w:rsidR="003746D0">
        <w:rPr>
          <w:rFonts w:ascii="Arial" w:hAnsi="Arial" w:cs="Arial"/>
        </w:rPr>
        <w:t xml:space="preserve">This act </w:t>
      </w:r>
      <w:r w:rsidR="00475A82">
        <w:rPr>
          <w:rFonts w:ascii="Arial" w:hAnsi="Arial" w:cs="Arial"/>
        </w:rPr>
        <w:t>can be challenging</w:t>
      </w:r>
      <w:r w:rsidR="00DD4893">
        <w:rPr>
          <w:rFonts w:ascii="Arial" w:hAnsi="Arial" w:cs="Arial"/>
        </w:rPr>
        <w:t>,</w:t>
      </w:r>
      <w:r w:rsidR="00475A82">
        <w:rPr>
          <w:rFonts w:ascii="Arial" w:hAnsi="Arial" w:cs="Arial"/>
        </w:rPr>
        <w:t xml:space="preserve"> particularly when you have module content to cover and at the same time trying to </w:t>
      </w:r>
      <w:r w:rsidR="004C7776">
        <w:rPr>
          <w:rFonts w:ascii="Arial" w:hAnsi="Arial" w:cs="Arial"/>
        </w:rPr>
        <w:t xml:space="preserve">balance </w:t>
      </w:r>
      <w:r w:rsidR="00DD4893">
        <w:rPr>
          <w:rFonts w:ascii="Arial" w:hAnsi="Arial" w:cs="Arial"/>
        </w:rPr>
        <w:t xml:space="preserve">the teaching approach that meets all the learners in the classroom. </w:t>
      </w:r>
      <w:r w:rsidR="002C70AB">
        <w:rPr>
          <w:rFonts w:ascii="Arial" w:hAnsi="Arial" w:cs="Arial"/>
        </w:rPr>
        <w:t>Therefore,</w:t>
      </w:r>
      <w:r w:rsidR="00F96B0C">
        <w:rPr>
          <w:rFonts w:ascii="Arial" w:hAnsi="Arial" w:cs="Arial"/>
        </w:rPr>
        <w:t xml:space="preserve"> at the end of the class, I request for the students to stay behin</w:t>
      </w:r>
      <w:r w:rsidR="00FA41CB">
        <w:rPr>
          <w:rFonts w:ascii="Arial" w:hAnsi="Arial" w:cs="Arial"/>
        </w:rPr>
        <w:t>d and c</w:t>
      </w:r>
      <w:r w:rsidR="002C70AB">
        <w:rPr>
          <w:rFonts w:ascii="Arial" w:hAnsi="Arial" w:cs="Arial"/>
        </w:rPr>
        <w:t>heck for clarity</w:t>
      </w:r>
      <w:r w:rsidR="009A112B">
        <w:rPr>
          <w:rFonts w:ascii="Arial" w:hAnsi="Arial" w:cs="Arial"/>
        </w:rPr>
        <w:t xml:space="preserve"> or </w:t>
      </w:r>
      <w:r w:rsidR="00FA41CB">
        <w:rPr>
          <w:rFonts w:ascii="Arial" w:hAnsi="Arial" w:cs="Arial"/>
        </w:rPr>
        <w:t>summarise the main points</w:t>
      </w:r>
      <w:r w:rsidR="00BE1795">
        <w:rPr>
          <w:rFonts w:ascii="Arial" w:hAnsi="Arial" w:cs="Arial"/>
        </w:rPr>
        <w:t xml:space="preserve"> an</w:t>
      </w:r>
      <w:r w:rsidR="0080349B">
        <w:rPr>
          <w:rFonts w:ascii="Arial" w:hAnsi="Arial" w:cs="Arial"/>
        </w:rPr>
        <w:t>d offer</w:t>
      </w:r>
      <w:r w:rsidR="00BE1795">
        <w:rPr>
          <w:rFonts w:ascii="Arial" w:hAnsi="Arial" w:cs="Arial"/>
        </w:rPr>
        <w:t xml:space="preserve"> </w:t>
      </w:r>
      <w:r w:rsidR="0080349B">
        <w:rPr>
          <w:rFonts w:ascii="Arial" w:hAnsi="Arial" w:cs="Arial"/>
        </w:rPr>
        <w:t xml:space="preserve">the student the opportunity to ask questions. </w:t>
      </w:r>
    </w:p>
    <w:p w14:paraId="2503F3D9" w14:textId="065A4415" w:rsidR="0080349B" w:rsidRDefault="00197F6E" w:rsidP="00AA442C">
      <w:pPr>
        <w:spacing w:line="480" w:lineRule="auto"/>
        <w:jc w:val="both"/>
        <w:rPr>
          <w:rFonts w:ascii="Arial" w:hAnsi="Arial" w:cs="Arial"/>
        </w:rPr>
      </w:pPr>
      <w:r>
        <w:rPr>
          <w:rFonts w:ascii="Arial" w:hAnsi="Arial" w:cs="Arial"/>
        </w:rPr>
        <w:t xml:space="preserve">The CPD </w:t>
      </w:r>
      <w:r w:rsidR="00891081">
        <w:rPr>
          <w:rFonts w:ascii="Arial" w:hAnsi="Arial" w:cs="Arial"/>
        </w:rPr>
        <w:t xml:space="preserve">equipped my </w:t>
      </w:r>
      <w:r w:rsidR="00B53B0F">
        <w:rPr>
          <w:rFonts w:ascii="Arial" w:hAnsi="Arial" w:cs="Arial"/>
        </w:rPr>
        <w:t>teaching and provided knowledge on how to cater for students with hidden disabilities.</w:t>
      </w:r>
      <w:r w:rsidR="00F07341">
        <w:rPr>
          <w:rFonts w:ascii="Arial" w:hAnsi="Arial" w:cs="Arial"/>
        </w:rPr>
        <w:t xml:space="preserve"> </w:t>
      </w:r>
      <w:r w:rsidR="00365D13" w:rsidRPr="00365D13">
        <w:rPr>
          <w:rFonts w:ascii="Arial" w:hAnsi="Arial" w:cs="Arial"/>
        </w:rPr>
        <w:t>Students with hidden disabilities in higher education may experience anxiety and challenges in reading, comprehending complicated texts, taking notes during lectures, writing essays, synthesising course material, and managing their time.</w:t>
      </w:r>
      <w:r w:rsidR="007C7997">
        <w:rPr>
          <w:rFonts w:ascii="Arial" w:hAnsi="Arial" w:cs="Arial"/>
        </w:rPr>
        <w:t xml:space="preserve"> Therefore</w:t>
      </w:r>
      <w:r w:rsidR="00EC2105">
        <w:rPr>
          <w:rFonts w:ascii="Arial" w:hAnsi="Arial" w:cs="Arial"/>
        </w:rPr>
        <w:t>,</w:t>
      </w:r>
      <w:r w:rsidR="007C7997">
        <w:rPr>
          <w:rFonts w:ascii="Arial" w:hAnsi="Arial" w:cs="Arial"/>
        </w:rPr>
        <w:t xml:space="preserve"> as educators, we need to understand that </w:t>
      </w:r>
      <w:r w:rsidR="008A2756" w:rsidRPr="008A2756">
        <w:rPr>
          <w:rFonts w:ascii="Arial" w:hAnsi="Arial" w:cs="Arial"/>
        </w:rPr>
        <w:t xml:space="preserve">many </w:t>
      </w:r>
      <w:r w:rsidR="008A2756">
        <w:rPr>
          <w:rFonts w:ascii="Arial" w:hAnsi="Arial" w:cs="Arial"/>
        </w:rPr>
        <w:t>students</w:t>
      </w:r>
      <w:r w:rsidR="008A2756" w:rsidRPr="008A2756">
        <w:rPr>
          <w:rFonts w:ascii="Arial" w:hAnsi="Arial" w:cs="Arial"/>
        </w:rPr>
        <w:t xml:space="preserve"> live with multiple marginalising factors</w:t>
      </w:r>
      <w:r w:rsidR="00C1195B">
        <w:rPr>
          <w:rFonts w:ascii="Arial" w:hAnsi="Arial" w:cs="Arial"/>
        </w:rPr>
        <w:t xml:space="preserve"> (V1), </w:t>
      </w:r>
      <w:r w:rsidR="00D779C4">
        <w:rPr>
          <w:rFonts w:ascii="Arial" w:hAnsi="Arial" w:cs="Arial"/>
        </w:rPr>
        <w:t xml:space="preserve">and we can </w:t>
      </w:r>
      <w:r w:rsidR="00723E87">
        <w:rPr>
          <w:rFonts w:ascii="Arial" w:hAnsi="Arial" w:cs="Arial"/>
        </w:rPr>
        <w:t xml:space="preserve">apply various teaching </w:t>
      </w:r>
      <w:r w:rsidR="004B3036">
        <w:rPr>
          <w:rFonts w:ascii="Arial" w:hAnsi="Arial" w:cs="Arial"/>
        </w:rPr>
        <w:t xml:space="preserve">approaches to support students learning (K2). </w:t>
      </w:r>
    </w:p>
    <w:p w14:paraId="7ACF2EEB" w14:textId="77777777" w:rsidR="0080349B" w:rsidRDefault="0080349B" w:rsidP="00891471">
      <w:pPr>
        <w:spacing w:line="360" w:lineRule="auto"/>
        <w:jc w:val="both"/>
        <w:rPr>
          <w:rFonts w:ascii="Arial" w:hAnsi="Arial" w:cs="Arial"/>
        </w:rPr>
      </w:pPr>
    </w:p>
    <w:p w14:paraId="6DE2371D" w14:textId="77777777" w:rsidR="00F34616" w:rsidRDefault="00F34616" w:rsidP="00F34616">
      <w:pPr>
        <w:pStyle w:val="Heading2"/>
      </w:pPr>
      <w:bookmarkStart w:id="36" w:name="_Toc196856042"/>
      <w:r>
        <w:t>References</w:t>
      </w:r>
      <w:bookmarkEnd w:id="36"/>
    </w:p>
    <w:p w14:paraId="184EA3EE" w14:textId="30155727" w:rsidR="00F34616" w:rsidRDefault="0009172C" w:rsidP="00891471">
      <w:pPr>
        <w:spacing w:line="360" w:lineRule="auto"/>
        <w:jc w:val="both"/>
        <w:rPr>
          <w:rFonts w:ascii="Arial" w:hAnsi="Arial" w:cs="Arial"/>
        </w:rPr>
      </w:pPr>
      <w:r w:rsidRPr="0009172C">
        <w:rPr>
          <w:rFonts w:ascii="Arial" w:hAnsi="Arial" w:cs="Arial"/>
        </w:rPr>
        <w:t xml:space="preserve">Bharat, R., Uzaina, Niranjan, S., Yadav, T., Newman, S., Marriott, J., Smith, G. and Sawlani, G., </w:t>
      </w:r>
      <w:r w:rsidR="0016125D">
        <w:rPr>
          <w:rFonts w:ascii="Arial" w:hAnsi="Arial" w:cs="Arial"/>
        </w:rPr>
        <w:t>(</w:t>
      </w:r>
      <w:r w:rsidRPr="0009172C">
        <w:rPr>
          <w:rFonts w:ascii="Arial" w:hAnsi="Arial" w:cs="Arial"/>
        </w:rPr>
        <w:t>2021</w:t>
      </w:r>
      <w:r w:rsidR="0016125D">
        <w:rPr>
          <w:rFonts w:ascii="Arial" w:hAnsi="Arial" w:cs="Arial"/>
        </w:rPr>
        <w:t>)</w:t>
      </w:r>
      <w:r w:rsidRPr="0009172C">
        <w:rPr>
          <w:rFonts w:ascii="Arial" w:hAnsi="Arial" w:cs="Arial"/>
        </w:rPr>
        <w:t>. Autism Spectrum Disorder in the COVID 19 Era: New Challenges—New Solutions. </w:t>
      </w:r>
      <w:r w:rsidRPr="0009172C">
        <w:rPr>
          <w:rFonts w:ascii="Arial" w:hAnsi="Arial" w:cs="Arial"/>
          <w:i/>
          <w:iCs/>
        </w:rPr>
        <w:t>Indian pediatrics</w:t>
      </w:r>
      <w:r w:rsidRPr="0009172C">
        <w:rPr>
          <w:rFonts w:ascii="Arial" w:hAnsi="Arial" w:cs="Arial"/>
        </w:rPr>
        <w:t>, </w:t>
      </w:r>
      <w:r w:rsidRPr="0009172C">
        <w:rPr>
          <w:rFonts w:ascii="Arial" w:hAnsi="Arial" w:cs="Arial"/>
          <w:i/>
          <w:iCs/>
        </w:rPr>
        <w:t>58</w:t>
      </w:r>
      <w:r w:rsidRPr="0009172C">
        <w:rPr>
          <w:rFonts w:ascii="Arial" w:hAnsi="Arial" w:cs="Arial"/>
        </w:rPr>
        <w:t>(9), pp.890-891.</w:t>
      </w:r>
    </w:p>
    <w:p w14:paraId="6CC4D46A" w14:textId="5D077630" w:rsidR="00F34616" w:rsidRDefault="00652054" w:rsidP="00891471">
      <w:pPr>
        <w:spacing w:line="360" w:lineRule="auto"/>
        <w:jc w:val="both"/>
        <w:rPr>
          <w:rFonts w:ascii="Arial" w:hAnsi="Arial" w:cs="Arial"/>
        </w:rPr>
      </w:pPr>
      <w:r w:rsidRPr="00652054">
        <w:rPr>
          <w:rFonts w:ascii="Arial" w:hAnsi="Arial" w:cs="Arial"/>
        </w:rPr>
        <w:t>Couzens, D., Poed, S., Kataoka, M., Brandon, A., Hartley, J., &amp; Keen, D. (2015). Support for students with hidden disabilities in universities: A case study. </w:t>
      </w:r>
      <w:r w:rsidRPr="00652054">
        <w:rPr>
          <w:rFonts w:ascii="Arial" w:hAnsi="Arial" w:cs="Arial"/>
          <w:i/>
          <w:iCs/>
        </w:rPr>
        <w:t xml:space="preserve">International </w:t>
      </w:r>
      <w:r w:rsidRPr="00652054">
        <w:rPr>
          <w:rFonts w:ascii="Arial" w:hAnsi="Arial" w:cs="Arial"/>
          <w:i/>
          <w:iCs/>
        </w:rPr>
        <w:lastRenderedPageBreak/>
        <w:t>Journal of Disability, Development and Education</w:t>
      </w:r>
      <w:r w:rsidRPr="00652054">
        <w:rPr>
          <w:rFonts w:ascii="Arial" w:hAnsi="Arial" w:cs="Arial"/>
        </w:rPr>
        <w:t>, </w:t>
      </w:r>
      <w:r w:rsidRPr="00652054">
        <w:rPr>
          <w:rFonts w:ascii="Arial" w:hAnsi="Arial" w:cs="Arial"/>
          <w:i/>
          <w:iCs/>
        </w:rPr>
        <w:t>62</w:t>
      </w:r>
      <w:r w:rsidRPr="00652054">
        <w:rPr>
          <w:rFonts w:ascii="Arial" w:hAnsi="Arial" w:cs="Arial"/>
        </w:rPr>
        <w:t>, 24–41.10.1080/1034912X.2014.984592</w:t>
      </w:r>
      <w:r>
        <w:rPr>
          <w:rFonts w:ascii="Arial" w:hAnsi="Arial" w:cs="Arial"/>
        </w:rPr>
        <w:t>.</w:t>
      </w:r>
    </w:p>
    <w:p w14:paraId="545564D7" w14:textId="11513096" w:rsidR="00065D72" w:rsidRPr="00065D72" w:rsidRDefault="00C54D2C" w:rsidP="00065D72">
      <w:pPr>
        <w:spacing w:line="360" w:lineRule="auto"/>
        <w:jc w:val="both"/>
        <w:rPr>
          <w:rFonts w:ascii="Arial" w:hAnsi="Arial" w:cs="Arial"/>
        </w:rPr>
      </w:pPr>
      <w:r>
        <w:rPr>
          <w:rFonts w:ascii="Arial" w:hAnsi="Arial" w:cs="Arial"/>
        </w:rPr>
        <w:t>Homecare</w:t>
      </w:r>
      <w:r w:rsidR="00065D72">
        <w:rPr>
          <w:rFonts w:ascii="Arial" w:hAnsi="Arial" w:cs="Arial"/>
        </w:rPr>
        <w:t xml:space="preserve">. (2025). </w:t>
      </w:r>
      <w:r w:rsidR="00065D72" w:rsidRPr="00065D72">
        <w:rPr>
          <w:rFonts w:ascii="Arial" w:hAnsi="Arial" w:cs="Arial"/>
        </w:rPr>
        <w:t>Non-visible disabilities: Living with a hidden disability</w:t>
      </w:r>
      <w:r w:rsidR="00065D72">
        <w:rPr>
          <w:rFonts w:ascii="Arial" w:hAnsi="Arial" w:cs="Arial"/>
        </w:rPr>
        <w:t xml:space="preserve">. </w:t>
      </w:r>
      <w:r w:rsidR="00A54801">
        <w:rPr>
          <w:rFonts w:ascii="Arial" w:hAnsi="Arial" w:cs="Arial"/>
        </w:rPr>
        <w:t xml:space="preserve">[online] </w:t>
      </w:r>
      <w:hyperlink r:id="rId16" w:anchor=":~:text=Globally%201%20in%207%20people,be%20physical%2C%20mental%20or%20neurological." w:history="1">
        <w:r w:rsidR="008615CF" w:rsidRPr="008615CF">
          <w:rPr>
            <w:rStyle w:val="Hyperlink"/>
            <w:rFonts w:ascii="Arial" w:hAnsi="Arial" w:cs="Arial"/>
          </w:rPr>
          <w:t>Non-visible disabilities | Living with a hidden disability</w:t>
        </w:r>
      </w:hyperlink>
      <w:r w:rsidR="008615CF">
        <w:rPr>
          <w:rFonts w:ascii="Arial" w:hAnsi="Arial" w:cs="Arial"/>
        </w:rPr>
        <w:t xml:space="preserve"> [Accessed on 9</w:t>
      </w:r>
      <w:r w:rsidR="008615CF" w:rsidRPr="008615CF">
        <w:rPr>
          <w:rFonts w:ascii="Arial" w:hAnsi="Arial" w:cs="Arial"/>
          <w:vertAlign w:val="superscript"/>
        </w:rPr>
        <w:t>th</w:t>
      </w:r>
      <w:r w:rsidR="008615CF">
        <w:rPr>
          <w:rFonts w:ascii="Arial" w:hAnsi="Arial" w:cs="Arial"/>
        </w:rPr>
        <w:t xml:space="preserve"> April 2025].</w:t>
      </w:r>
    </w:p>
    <w:p w14:paraId="03E61C23" w14:textId="1F7177BB" w:rsidR="00C54D2C" w:rsidRDefault="001B0A1A" w:rsidP="00891471">
      <w:pPr>
        <w:spacing w:line="360" w:lineRule="auto"/>
        <w:jc w:val="both"/>
        <w:rPr>
          <w:rFonts w:ascii="Arial" w:hAnsi="Arial" w:cs="Arial"/>
        </w:rPr>
      </w:pPr>
      <w:r w:rsidRPr="001B0A1A">
        <w:rPr>
          <w:rFonts w:ascii="Arial" w:hAnsi="Arial" w:cs="Arial"/>
        </w:rPr>
        <w:t xml:space="preserve">Hubble, S. and Bolton, P., </w:t>
      </w:r>
      <w:r w:rsidR="0016125D">
        <w:rPr>
          <w:rFonts w:ascii="Arial" w:hAnsi="Arial" w:cs="Arial"/>
        </w:rPr>
        <w:t>(</w:t>
      </w:r>
      <w:r w:rsidRPr="001B0A1A">
        <w:rPr>
          <w:rFonts w:ascii="Arial" w:hAnsi="Arial" w:cs="Arial"/>
        </w:rPr>
        <w:t>2021</w:t>
      </w:r>
      <w:r w:rsidR="0016125D">
        <w:rPr>
          <w:rFonts w:ascii="Arial" w:hAnsi="Arial" w:cs="Arial"/>
        </w:rPr>
        <w:t>)</w:t>
      </w:r>
      <w:r w:rsidRPr="001B0A1A">
        <w:rPr>
          <w:rFonts w:ascii="Arial" w:hAnsi="Arial" w:cs="Arial"/>
        </w:rPr>
        <w:t>. </w:t>
      </w:r>
      <w:r w:rsidRPr="001B0A1A">
        <w:rPr>
          <w:rFonts w:ascii="Arial" w:hAnsi="Arial" w:cs="Arial"/>
          <w:i/>
          <w:iCs/>
        </w:rPr>
        <w:t>House of Commons Briefing Paper: Support for Disabled Students in Higher Education in England</w:t>
      </w:r>
      <w:r w:rsidRPr="001B0A1A">
        <w:rPr>
          <w:rFonts w:ascii="Arial" w:hAnsi="Arial" w:cs="Arial"/>
        </w:rPr>
        <w:t> [online]</w:t>
      </w:r>
    </w:p>
    <w:p w14:paraId="5C12A983" w14:textId="4728F9F3" w:rsidR="008B7867" w:rsidRDefault="008B7867" w:rsidP="008B7867">
      <w:pPr>
        <w:spacing w:line="360" w:lineRule="auto"/>
        <w:jc w:val="both"/>
        <w:rPr>
          <w:rFonts w:ascii="Arial" w:hAnsi="Arial" w:cs="Arial"/>
        </w:rPr>
      </w:pPr>
      <w:r w:rsidRPr="00D61639">
        <w:rPr>
          <w:rFonts w:ascii="Arial" w:hAnsi="Arial" w:cs="Arial"/>
        </w:rPr>
        <w:t xml:space="preserve">Kendall, L., </w:t>
      </w:r>
      <w:r w:rsidR="0016125D">
        <w:rPr>
          <w:rFonts w:ascii="Arial" w:hAnsi="Arial" w:cs="Arial"/>
        </w:rPr>
        <w:t>(</w:t>
      </w:r>
      <w:r w:rsidRPr="00D61639">
        <w:rPr>
          <w:rFonts w:ascii="Arial" w:hAnsi="Arial" w:cs="Arial"/>
        </w:rPr>
        <w:t>2016</w:t>
      </w:r>
      <w:r w:rsidR="0016125D">
        <w:rPr>
          <w:rFonts w:ascii="Arial" w:hAnsi="Arial" w:cs="Arial"/>
        </w:rPr>
        <w:t>)</w:t>
      </w:r>
      <w:r w:rsidRPr="00D61639">
        <w:rPr>
          <w:rFonts w:ascii="Arial" w:hAnsi="Arial" w:cs="Arial"/>
        </w:rPr>
        <w:t>. Higher education and disability: Exploring student experiences. </w:t>
      </w:r>
      <w:r w:rsidRPr="00D61639">
        <w:rPr>
          <w:rFonts w:ascii="Arial" w:hAnsi="Arial" w:cs="Arial"/>
          <w:i/>
          <w:iCs/>
        </w:rPr>
        <w:t>Cogent Education</w:t>
      </w:r>
      <w:r w:rsidRPr="00D61639">
        <w:rPr>
          <w:rFonts w:ascii="Arial" w:hAnsi="Arial" w:cs="Arial"/>
        </w:rPr>
        <w:t>, </w:t>
      </w:r>
      <w:r w:rsidRPr="00D61639">
        <w:rPr>
          <w:rFonts w:ascii="Arial" w:hAnsi="Arial" w:cs="Arial"/>
          <w:i/>
          <w:iCs/>
        </w:rPr>
        <w:t>3</w:t>
      </w:r>
      <w:r w:rsidRPr="00D61639">
        <w:rPr>
          <w:rFonts w:ascii="Arial" w:hAnsi="Arial" w:cs="Arial"/>
        </w:rPr>
        <w:t>(1), p.1256142.</w:t>
      </w:r>
    </w:p>
    <w:p w14:paraId="723E9F90" w14:textId="2FA8613F" w:rsidR="00C54D2C" w:rsidRDefault="002223BF" w:rsidP="00891471">
      <w:pPr>
        <w:spacing w:line="360" w:lineRule="auto"/>
        <w:jc w:val="both"/>
        <w:rPr>
          <w:rFonts w:ascii="Arial" w:hAnsi="Arial" w:cs="Arial"/>
        </w:rPr>
      </w:pPr>
      <w:r w:rsidRPr="002223BF">
        <w:rPr>
          <w:rFonts w:ascii="Arial" w:hAnsi="Arial" w:cs="Arial"/>
        </w:rPr>
        <w:t xml:space="preserve">Lange, S., </w:t>
      </w:r>
      <w:r w:rsidR="0016125D">
        <w:rPr>
          <w:rFonts w:ascii="Arial" w:hAnsi="Arial" w:cs="Arial"/>
        </w:rPr>
        <w:t>(</w:t>
      </w:r>
      <w:r w:rsidRPr="002223BF">
        <w:rPr>
          <w:rFonts w:ascii="Arial" w:hAnsi="Arial" w:cs="Arial"/>
        </w:rPr>
        <w:t>2022</w:t>
      </w:r>
      <w:r w:rsidR="0016125D">
        <w:rPr>
          <w:rFonts w:ascii="Arial" w:hAnsi="Arial" w:cs="Arial"/>
        </w:rPr>
        <w:t>)</w:t>
      </w:r>
      <w:r w:rsidRPr="002223BF">
        <w:rPr>
          <w:rFonts w:ascii="Arial" w:hAnsi="Arial" w:cs="Arial"/>
        </w:rPr>
        <w:t>. Different not less: Neurodiversity as a lens for understanding our students better. </w:t>
      </w:r>
      <w:r w:rsidRPr="002223BF">
        <w:rPr>
          <w:rFonts w:ascii="Arial" w:hAnsi="Arial" w:cs="Arial"/>
          <w:i/>
          <w:iCs/>
        </w:rPr>
        <w:t>Scope: Contemporary Research Topics (Learning and Teaching)</w:t>
      </w:r>
      <w:r w:rsidRPr="002223BF">
        <w:rPr>
          <w:rFonts w:ascii="Arial" w:hAnsi="Arial" w:cs="Arial"/>
        </w:rPr>
        <w:t>, </w:t>
      </w:r>
      <w:r w:rsidRPr="002223BF">
        <w:rPr>
          <w:rFonts w:ascii="Arial" w:hAnsi="Arial" w:cs="Arial"/>
          <w:i/>
          <w:iCs/>
        </w:rPr>
        <w:t>11</w:t>
      </w:r>
      <w:r w:rsidRPr="002223BF">
        <w:rPr>
          <w:rFonts w:ascii="Arial" w:hAnsi="Arial" w:cs="Arial"/>
        </w:rPr>
        <w:t>, pp.112-119.</w:t>
      </w:r>
    </w:p>
    <w:p w14:paraId="26350BCE" w14:textId="77777777" w:rsidR="008B7867" w:rsidRDefault="008B7867" w:rsidP="00891471">
      <w:pPr>
        <w:spacing w:line="360" w:lineRule="auto"/>
        <w:jc w:val="both"/>
        <w:rPr>
          <w:rFonts w:ascii="Arial" w:hAnsi="Arial" w:cs="Arial"/>
        </w:rPr>
      </w:pPr>
    </w:p>
    <w:p w14:paraId="1FE3940C" w14:textId="00722CD5" w:rsidR="00280CDA" w:rsidRDefault="001747B9" w:rsidP="00280CDA">
      <w:pPr>
        <w:pStyle w:val="Heading2"/>
      </w:pPr>
      <w:bookmarkStart w:id="37" w:name="_Toc196856043"/>
      <w:r>
        <w:t>Academic Misconduct workshop</w:t>
      </w:r>
      <w:bookmarkEnd w:id="37"/>
    </w:p>
    <w:p w14:paraId="78B340FC" w14:textId="77777777" w:rsidR="00280CDA" w:rsidRDefault="00280CDA" w:rsidP="00280CDA">
      <w:pPr>
        <w:rPr>
          <w:rFonts w:ascii="Arial" w:hAnsi="Arial" w:cs="Arial"/>
          <w:sz w:val="28"/>
          <w:szCs w:val="28"/>
        </w:rPr>
      </w:pPr>
    </w:p>
    <w:p w14:paraId="0FD0FF55" w14:textId="42547CCF" w:rsidR="00280CDA" w:rsidRPr="0025744C" w:rsidRDefault="00280CDA" w:rsidP="00280CDA">
      <w:pPr>
        <w:rPr>
          <w:rFonts w:ascii="Arial" w:hAnsi="Arial" w:cs="Arial"/>
        </w:rPr>
      </w:pPr>
      <w:r w:rsidRPr="0025744C">
        <w:rPr>
          <w:rFonts w:ascii="Arial" w:hAnsi="Arial" w:cs="Arial"/>
          <w:b/>
          <w:bCs/>
        </w:rPr>
        <w:t>CPD event</w:t>
      </w:r>
      <w:r w:rsidRPr="0025744C">
        <w:rPr>
          <w:rFonts w:ascii="Arial" w:hAnsi="Arial" w:cs="Arial"/>
        </w:rPr>
        <w:t xml:space="preserve">: </w:t>
      </w:r>
      <w:r w:rsidR="001747B9">
        <w:rPr>
          <w:rFonts w:ascii="Arial" w:hAnsi="Arial" w:cs="Arial"/>
        </w:rPr>
        <w:t>Academic Misconduct Workshop</w:t>
      </w:r>
    </w:p>
    <w:p w14:paraId="5FE0160D" w14:textId="77777777" w:rsidR="00280CDA" w:rsidRPr="0025744C" w:rsidRDefault="00280CDA" w:rsidP="00280CDA">
      <w:pPr>
        <w:rPr>
          <w:rFonts w:ascii="Arial" w:hAnsi="Arial" w:cs="Arial"/>
        </w:rPr>
      </w:pPr>
      <w:r w:rsidRPr="0025744C">
        <w:rPr>
          <w:rFonts w:ascii="Arial" w:hAnsi="Arial" w:cs="Arial"/>
          <w:b/>
          <w:bCs/>
        </w:rPr>
        <w:t>Organiser</w:t>
      </w:r>
      <w:r w:rsidRPr="0025744C">
        <w:rPr>
          <w:rFonts w:ascii="Arial" w:hAnsi="Arial" w:cs="Arial"/>
        </w:rPr>
        <w:t>: UWTSD</w:t>
      </w:r>
    </w:p>
    <w:p w14:paraId="32BAD713" w14:textId="3AB8D8BF" w:rsidR="00280CDA" w:rsidRPr="0025744C" w:rsidRDefault="00280CDA" w:rsidP="00280CDA">
      <w:pPr>
        <w:rPr>
          <w:rFonts w:ascii="Arial" w:hAnsi="Arial" w:cs="Arial"/>
        </w:rPr>
      </w:pPr>
      <w:r w:rsidRPr="0025744C">
        <w:rPr>
          <w:rFonts w:ascii="Arial" w:hAnsi="Arial" w:cs="Arial"/>
          <w:b/>
          <w:bCs/>
        </w:rPr>
        <w:t>Time &amp;. Date</w:t>
      </w:r>
      <w:r w:rsidRPr="0025744C">
        <w:rPr>
          <w:rFonts w:ascii="Arial" w:hAnsi="Arial" w:cs="Arial"/>
        </w:rPr>
        <w:t xml:space="preserve">: </w:t>
      </w:r>
      <w:r w:rsidR="001747B9">
        <w:rPr>
          <w:rFonts w:ascii="Arial" w:hAnsi="Arial" w:cs="Arial"/>
        </w:rPr>
        <w:t>8</w:t>
      </w:r>
      <w:r w:rsidR="002D7851" w:rsidRPr="002D7851">
        <w:rPr>
          <w:rFonts w:ascii="Arial" w:hAnsi="Arial" w:cs="Arial"/>
          <w:vertAlign w:val="superscript"/>
        </w:rPr>
        <w:t>th</w:t>
      </w:r>
      <w:r w:rsidR="002D7851">
        <w:rPr>
          <w:rFonts w:ascii="Arial" w:hAnsi="Arial" w:cs="Arial"/>
        </w:rPr>
        <w:t xml:space="preserve"> April</w:t>
      </w:r>
      <w:r>
        <w:rPr>
          <w:rFonts w:ascii="Arial" w:hAnsi="Arial" w:cs="Arial"/>
        </w:rPr>
        <w:t xml:space="preserve"> 2025</w:t>
      </w:r>
      <w:r w:rsidRPr="0025744C">
        <w:rPr>
          <w:rFonts w:ascii="Arial" w:hAnsi="Arial" w:cs="Arial"/>
        </w:rPr>
        <w:t xml:space="preserve"> at</w:t>
      </w:r>
      <w:r w:rsidR="00DB3E6A">
        <w:rPr>
          <w:rFonts w:ascii="Arial" w:hAnsi="Arial" w:cs="Arial"/>
        </w:rPr>
        <w:t xml:space="preserve"> 11am – 12noon</w:t>
      </w:r>
    </w:p>
    <w:p w14:paraId="44D9D263" w14:textId="77777777" w:rsidR="00280CDA" w:rsidRPr="0025744C" w:rsidRDefault="00280CDA" w:rsidP="00280CDA">
      <w:pPr>
        <w:rPr>
          <w:rFonts w:ascii="Arial" w:hAnsi="Arial" w:cs="Arial"/>
        </w:rPr>
      </w:pPr>
      <w:r w:rsidRPr="0025744C">
        <w:rPr>
          <w:rFonts w:ascii="Arial" w:hAnsi="Arial" w:cs="Arial"/>
          <w:b/>
          <w:bCs/>
        </w:rPr>
        <w:t>Location</w:t>
      </w:r>
      <w:r w:rsidRPr="0025744C">
        <w:rPr>
          <w:rFonts w:ascii="Arial" w:hAnsi="Arial" w:cs="Arial"/>
        </w:rPr>
        <w:t xml:space="preserve">: Microsoft Teams </w:t>
      </w:r>
    </w:p>
    <w:p w14:paraId="75155D6A" w14:textId="77777777" w:rsidR="00BF4738" w:rsidRDefault="00BF4738" w:rsidP="00891471">
      <w:pPr>
        <w:spacing w:line="360" w:lineRule="auto"/>
        <w:jc w:val="both"/>
        <w:rPr>
          <w:rFonts w:ascii="Arial" w:hAnsi="Arial" w:cs="Arial"/>
        </w:rPr>
      </w:pPr>
    </w:p>
    <w:p w14:paraId="47196B20" w14:textId="7B155F95" w:rsidR="00280CDA" w:rsidRDefault="00DB3E6A" w:rsidP="00891471">
      <w:pPr>
        <w:spacing w:line="360" w:lineRule="auto"/>
        <w:jc w:val="both"/>
        <w:rPr>
          <w:rStyle w:val="IntenseReference"/>
        </w:rPr>
      </w:pPr>
      <w:r w:rsidRPr="00FA5A5F">
        <w:rPr>
          <w:rStyle w:val="IntenseReference"/>
        </w:rPr>
        <w:t>Reflective report</w:t>
      </w:r>
    </w:p>
    <w:p w14:paraId="4BD0F160" w14:textId="4F8E0096" w:rsidR="00367779" w:rsidRPr="00367779" w:rsidRDefault="00DB3E6A" w:rsidP="00AA442C">
      <w:pPr>
        <w:spacing w:line="480" w:lineRule="auto"/>
        <w:jc w:val="both"/>
        <w:rPr>
          <w:rFonts w:ascii="Arial" w:hAnsi="Arial" w:cs="Arial"/>
        </w:rPr>
      </w:pPr>
      <w:r>
        <w:rPr>
          <w:rFonts w:ascii="Arial" w:hAnsi="Arial" w:cs="Arial"/>
        </w:rPr>
        <w:t>I attended the Academic Misconduct workshop led by Jason Harcourt</w:t>
      </w:r>
      <w:r w:rsidR="00C640F5">
        <w:rPr>
          <w:rFonts w:ascii="Arial" w:hAnsi="Arial" w:cs="Arial"/>
        </w:rPr>
        <w:t xml:space="preserve">, one of the Academic Investigators at the </w:t>
      </w:r>
      <w:r w:rsidR="00550DAE">
        <w:rPr>
          <w:rFonts w:ascii="Arial" w:hAnsi="Arial" w:cs="Arial"/>
        </w:rPr>
        <w:t xml:space="preserve">institute. The workshop was essential for my CPD as </w:t>
      </w:r>
      <w:r w:rsidR="00C01171">
        <w:rPr>
          <w:rFonts w:ascii="Arial" w:hAnsi="Arial" w:cs="Arial"/>
        </w:rPr>
        <w:t xml:space="preserve">a </w:t>
      </w:r>
      <w:r w:rsidR="00A5299A">
        <w:rPr>
          <w:rFonts w:ascii="Arial" w:hAnsi="Arial" w:cs="Arial"/>
        </w:rPr>
        <w:t xml:space="preserve">lecturer because it directs my professional conduct when marking </w:t>
      </w:r>
      <w:r w:rsidR="00D82CD4">
        <w:rPr>
          <w:rFonts w:ascii="Arial" w:hAnsi="Arial" w:cs="Arial"/>
        </w:rPr>
        <w:t>and understanding the procedure when referring students who have either pla</w:t>
      </w:r>
      <w:r w:rsidR="00C01171">
        <w:rPr>
          <w:rFonts w:ascii="Arial" w:hAnsi="Arial" w:cs="Arial"/>
        </w:rPr>
        <w:t xml:space="preserve">giarised, collusion or </w:t>
      </w:r>
      <w:r w:rsidR="00C50E9A">
        <w:rPr>
          <w:rFonts w:ascii="Arial" w:hAnsi="Arial" w:cs="Arial"/>
        </w:rPr>
        <w:t xml:space="preserve">there are aspects of false authorship. </w:t>
      </w:r>
      <w:r w:rsidR="007206EE">
        <w:rPr>
          <w:rFonts w:ascii="Arial" w:hAnsi="Arial" w:cs="Arial"/>
        </w:rPr>
        <w:t>Several factors have</w:t>
      </w:r>
      <w:r w:rsidR="00FC00AB">
        <w:rPr>
          <w:rFonts w:ascii="Arial" w:hAnsi="Arial" w:cs="Arial"/>
        </w:rPr>
        <w:t xml:space="preserve"> been identified </w:t>
      </w:r>
      <w:r w:rsidR="00A3002F">
        <w:rPr>
          <w:rFonts w:ascii="Arial" w:hAnsi="Arial" w:cs="Arial"/>
        </w:rPr>
        <w:t xml:space="preserve">as contributors to academic misconduct. </w:t>
      </w:r>
      <w:r w:rsidR="0091044B">
        <w:rPr>
          <w:rFonts w:ascii="Arial" w:hAnsi="Arial" w:cs="Arial"/>
        </w:rPr>
        <w:t>A</w:t>
      </w:r>
      <w:r w:rsidR="00FC7087">
        <w:rPr>
          <w:rFonts w:ascii="Arial" w:hAnsi="Arial" w:cs="Arial"/>
        </w:rPr>
        <w:t xml:space="preserve">wasthi (2019) suggested that </w:t>
      </w:r>
      <w:r w:rsidR="00EB4214">
        <w:rPr>
          <w:rFonts w:ascii="Arial" w:hAnsi="Arial" w:cs="Arial"/>
        </w:rPr>
        <w:t xml:space="preserve">the assessment task </w:t>
      </w:r>
      <w:r w:rsidR="00BE53E8">
        <w:rPr>
          <w:rFonts w:ascii="Arial" w:hAnsi="Arial" w:cs="Arial"/>
        </w:rPr>
        <w:t xml:space="preserve">and individual </w:t>
      </w:r>
      <w:r w:rsidR="008F54C5">
        <w:rPr>
          <w:rFonts w:ascii="Arial" w:hAnsi="Arial" w:cs="Arial"/>
        </w:rPr>
        <w:t>attitude</w:t>
      </w:r>
      <w:r w:rsidR="00BE53E8">
        <w:rPr>
          <w:rFonts w:ascii="Arial" w:hAnsi="Arial" w:cs="Arial"/>
        </w:rPr>
        <w:t xml:space="preserve"> are major factors </w:t>
      </w:r>
      <w:r w:rsidR="00EB4214">
        <w:rPr>
          <w:rFonts w:ascii="Arial" w:hAnsi="Arial" w:cs="Arial"/>
        </w:rPr>
        <w:t>in</w:t>
      </w:r>
      <w:r w:rsidR="00BE53E8">
        <w:rPr>
          <w:rFonts w:ascii="Arial" w:hAnsi="Arial" w:cs="Arial"/>
        </w:rPr>
        <w:t xml:space="preserve"> academic misconduct.</w:t>
      </w:r>
      <w:r w:rsidR="00DB4442">
        <w:rPr>
          <w:rFonts w:ascii="Arial" w:hAnsi="Arial" w:cs="Arial"/>
        </w:rPr>
        <w:t xml:space="preserve"> Although So</w:t>
      </w:r>
      <w:r w:rsidR="00FA04FC">
        <w:rPr>
          <w:rFonts w:ascii="Arial" w:hAnsi="Arial" w:cs="Arial"/>
        </w:rPr>
        <w:t xml:space="preserve">zon et al. </w:t>
      </w:r>
      <w:r w:rsidR="00FA04FC">
        <w:rPr>
          <w:rFonts w:ascii="Arial" w:hAnsi="Arial" w:cs="Arial"/>
        </w:rPr>
        <w:lastRenderedPageBreak/>
        <w:t xml:space="preserve">(2025) identified </w:t>
      </w:r>
      <w:r w:rsidR="009876E5">
        <w:rPr>
          <w:rFonts w:ascii="Arial" w:hAnsi="Arial" w:cs="Arial"/>
        </w:rPr>
        <w:t xml:space="preserve">cultural, psychological, social, institutional </w:t>
      </w:r>
      <w:r w:rsidR="00862D6C">
        <w:rPr>
          <w:rFonts w:ascii="Arial" w:hAnsi="Arial" w:cs="Arial"/>
        </w:rPr>
        <w:t xml:space="preserve">and individual factors that </w:t>
      </w:r>
      <w:r w:rsidR="009170F6">
        <w:rPr>
          <w:rFonts w:ascii="Arial" w:hAnsi="Arial" w:cs="Arial"/>
        </w:rPr>
        <w:t>contribute to academic misconduct.</w:t>
      </w:r>
      <w:r w:rsidR="00EB4214">
        <w:rPr>
          <w:rFonts w:ascii="Arial" w:hAnsi="Arial" w:cs="Arial"/>
        </w:rPr>
        <w:t xml:space="preserve"> </w:t>
      </w:r>
      <w:r w:rsidR="0072706F">
        <w:rPr>
          <w:rFonts w:ascii="Arial" w:hAnsi="Arial" w:cs="Arial"/>
        </w:rPr>
        <w:t xml:space="preserve">Examples of </w:t>
      </w:r>
      <w:r w:rsidR="009170F6">
        <w:rPr>
          <w:rFonts w:ascii="Arial" w:hAnsi="Arial" w:cs="Arial"/>
        </w:rPr>
        <w:t>individual factors include</w:t>
      </w:r>
      <w:r w:rsidR="007206EE">
        <w:rPr>
          <w:rFonts w:ascii="Arial" w:hAnsi="Arial" w:cs="Arial"/>
        </w:rPr>
        <w:t xml:space="preserve"> </w:t>
      </w:r>
      <w:r w:rsidR="0072706F">
        <w:rPr>
          <w:rFonts w:ascii="Arial" w:hAnsi="Arial" w:cs="Arial"/>
        </w:rPr>
        <w:t xml:space="preserve">lack of time management to complete the assessment, </w:t>
      </w:r>
      <w:r w:rsidR="00896D6A">
        <w:rPr>
          <w:rFonts w:ascii="Arial" w:hAnsi="Arial" w:cs="Arial"/>
        </w:rPr>
        <w:t>stress, anxiety or being overwhelmed</w:t>
      </w:r>
      <w:r w:rsidR="00B541B4">
        <w:rPr>
          <w:rFonts w:ascii="Arial" w:hAnsi="Arial" w:cs="Arial"/>
        </w:rPr>
        <w:t xml:space="preserve"> and </w:t>
      </w:r>
      <w:r w:rsidR="00896D6A">
        <w:rPr>
          <w:rFonts w:ascii="Arial" w:hAnsi="Arial" w:cs="Arial"/>
        </w:rPr>
        <w:t>lack of motivation</w:t>
      </w:r>
      <w:r w:rsidR="00B541B4">
        <w:rPr>
          <w:rFonts w:ascii="Arial" w:hAnsi="Arial" w:cs="Arial"/>
        </w:rPr>
        <w:t xml:space="preserve">. </w:t>
      </w:r>
      <w:r w:rsidR="006811A4">
        <w:rPr>
          <w:rFonts w:ascii="Arial" w:hAnsi="Arial" w:cs="Arial"/>
        </w:rPr>
        <w:t xml:space="preserve">In addition to the above, Lancaster (2020) adds that essay mills </w:t>
      </w:r>
      <w:r w:rsidR="00D26B6B">
        <w:rPr>
          <w:rFonts w:ascii="Arial" w:hAnsi="Arial" w:cs="Arial"/>
        </w:rPr>
        <w:t xml:space="preserve">and </w:t>
      </w:r>
      <w:r w:rsidR="001331E5">
        <w:rPr>
          <w:rFonts w:ascii="Arial" w:hAnsi="Arial" w:cs="Arial"/>
        </w:rPr>
        <w:t xml:space="preserve">the integration of artificial intelligence (AI) </w:t>
      </w:r>
      <w:r w:rsidR="005C4500">
        <w:rPr>
          <w:rFonts w:ascii="Arial" w:hAnsi="Arial" w:cs="Arial"/>
        </w:rPr>
        <w:t xml:space="preserve">such as ChatGPT, </w:t>
      </w:r>
      <w:r w:rsidR="00D10806">
        <w:rPr>
          <w:rFonts w:ascii="Arial" w:hAnsi="Arial" w:cs="Arial"/>
        </w:rPr>
        <w:t xml:space="preserve">have increased </w:t>
      </w:r>
      <w:r w:rsidR="00CE0C80">
        <w:rPr>
          <w:rFonts w:ascii="Arial" w:hAnsi="Arial" w:cs="Arial"/>
        </w:rPr>
        <w:t>academic misconduct and ha</w:t>
      </w:r>
      <w:r w:rsidR="002D6897">
        <w:rPr>
          <w:rFonts w:ascii="Arial" w:hAnsi="Arial" w:cs="Arial"/>
        </w:rPr>
        <w:t>s</w:t>
      </w:r>
      <w:r w:rsidR="00CE0C80">
        <w:rPr>
          <w:rFonts w:ascii="Arial" w:hAnsi="Arial" w:cs="Arial"/>
        </w:rPr>
        <w:t xml:space="preserve"> diminished academic integrity across higher education. </w:t>
      </w:r>
      <w:r w:rsidR="00367779" w:rsidRPr="00367779">
        <w:rPr>
          <w:rFonts w:ascii="Arial" w:hAnsi="Arial" w:cs="Arial"/>
        </w:rPr>
        <w:t>While maintaining academic integrity is crucial for all fields of study, the health field is more vulnerable to issues than many others when it comes to claiming that students are qualified for practice. There are serious risks in the health field if a student graduates and enters the workforce without having acquired the necessary skills.</w:t>
      </w:r>
    </w:p>
    <w:p w14:paraId="11C9B509" w14:textId="78FF75F8" w:rsidR="00F005BA" w:rsidRDefault="00790169" w:rsidP="00AA442C">
      <w:pPr>
        <w:spacing w:line="480" w:lineRule="auto"/>
        <w:jc w:val="both"/>
        <w:rPr>
          <w:rFonts w:ascii="Arial" w:hAnsi="Arial" w:cs="Arial"/>
        </w:rPr>
      </w:pPr>
      <w:r>
        <w:rPr>
          <w:rFonts w:ascii="Arial" w:hAnsi="Arial" w:cs="Arial"/>
        </w:rPr>
        <w:t>Hence</w:t>
      </w:r>
      <w:r w:rsidR="00BC0803">
        <w:rPr>
          <w:rFonts w:ascii="Arial" w:hAnsi="Arial" w:cs="Arial"/>
        </w:rPr>
        <w:t>, the workshop provided insights into identifying academic misconduct and ways to report or, more importantly,</w:t>
      </w:r>
      <w:r w:rsidR="00EF20F7">
        <w:rPr>
          <w:rFonts w:ascii="Arial" w:hAnsi="Arial" w:cs="Arial"/>
        </w:rPr>
        <w:t xml:space="preserve"> </w:t>
      </w:r>
      <w:r w:rsidR="00000F55">
        <w:rPr>
          <w:rFonts w:ascii="Arial" w:hAnsi="Arial" w:cs="Arial"/>
        </w:rPr>
        <w:t xml:space="preserve">reduce incidences of bad practice. As a program manager, I </w:t>
      </w:r>
      <w:r w:rsidR="00407067">
        <w:rPr>
          <w:rFonts w:ascii="Arial" w:hAnsi="Arial" w:cs="Arial"/>
        </w:rPr>
        <w:t>initiate</w:t>
      </w:r>
      <w:r w:rsidR="00AF0F8F">
        <w:rPr>
          <w:rFonts w:ascii="Arial" w:hAnsi="Arial" w:cs="Arial"/>
        </w:rPr>
        <w:t xml:space="preserve"> the </w:t>
      </w:r>
      <w:r w:rsidR="00407067">
        <w:rPr>
          <w:rFonts w:ascii="Arial" w:hAnsi="Arial" w:cs="Arial"/>
        </w:rPr>
        <w:t>discussion on academic misconduct in classes</w:t>
      </w:r>
      <w:r w:rsidR="00D35E0D">
        <w:rPr>
          <w:rFonts w:ascii="Arial" w:hAnsi="Arial" w:cs="Arial"/>
        </w:rPr>
        <w:t xml:space="preserve"> and </w:t>
      </w:r>
      <w:r w:rsidR="00BC0803">
        <w:rPr>
          <w:rFonts w:ascii="Arial" w:hAnsi="Arial" w:cs="Arial"/>
        </w:rPr>
        <w:t>introduce the academic misconduct policy to the learners (</w:t>
      </w:r>
      <w:r w:rsidR="00C82B64">
        <w:rPr>
          <w:rFonts w:ascii="Arial" w:hAnsi="Arial" w:cs="Arial"/>
        </w:rPr>
        <w:t xml:space="preserve">K5). </w:t>
      </w:r>
      <w:r w:rsidR="00B22872">
        <w:rPr>
          <w:rFonts w:ascii="Arial" w:hAnsi="Arial" w:cs="Arial"/>
        </w:rPr>
        <w:t xml:space="preserve">To enhance </w:t>
      </w:r>
      <w:r w:rsidR="00326828">
        <w:rPr>
          <w:rFonts w:ascii="Arial" w:hAnsi="Arial" w:cs="Arial"/>
        </w:rPr>
        <w:t xml:space="preserve">good practice, I support the lecturers on the program </w:t>
      </w:r>
      <w:r w:rsidR="00EC7E5D">
        <w:rPr>
          <w:rFonts w:ascii="Arial" w:hAnsi="Arial" w:cs="Arial"/>
        </w:rPr>
        <w:t>to provide a</w:t>
      </w:r>
      <w:r w:rsidR="004C4AE5">
        <w:rPr>
          <w:rFonts w:ascii="Arial" w:hAnsi="Arial" w:cs="Arial"/>
        </w:rPr>
        <w:t>dequate time for learners to write parts of their assessments during clas</w:t>
      </w:r>
      <w:r w:rsidR="007812C4">
        <w:rPr>
          <w:rFonts w:ascii="Arial" w:hAnsi="Arial" w:cs="Arial"/>
        </w:rPr>
        <w:t xml:space="preserve">s time </w:t>
      </w:r>
      <w:r w:rsidR="003E2F2A">
        <w:rPr>
          <w:rFonts w:ascii="Arial" w:hAnsi="Arial" w:cs="Arial"/>
        </w:rPr>
        <w:t>(K2</w:t>
      </w:r>
      <w:r w:rsidR="00E30C92">
        <w:rPr>
          <w:rFonts w:ascii="Arial" w:hAnsi="Arial" w:cs="Arial"/>
        </w:rPr>
        <w:t xml:space="preserve">). </w:t>
      </w:r>
      <w:r w:rsidR="00BC6849">
        <w:rPr>
          <w:rFonts w:ascii="Arial" w:hAnsi="Arial" w:cs="Arial"/>
        </w:rPr>
        <w:t xml:space="preserve"> Other elements </w:t>
      </w:r>
      <w:r w:rsidR="00042ED2">
        <w:rPr>
          <w:rFonts w:ascii="Arial" w:hAnsi="Arial" w:cs="Arial"/>
        </w:rPr>
        <w:t xml:space="preserve">discussed in the workshop were the increased number of students that </w:t>
      </w:r>
      <w:r w:rsidR="004E1554">
        <w:rPr>
          <w:rFonts w:ascii="Arial" w:hAnsi="Arial" w:cs="Arial"/>
        </w:rPr>
        <w:t xml:space="preserve">lack paraphrasing skills or understanding the importance of referencing. </w:t>
      </w:r>
      <w:r w:rsidR="0030062B">
        <w:rPr>
          <w:rFonts w:ascii="Arial" w:hAnsi="Arial" w:cs="Arial"/>
        </w:rPr>
        <w:t xml:space="preserve">In my role as PM, my termly planning </w:t>
      </w:r>
      <w:r w:rsidR="0073267F">
        <w:rPr>
          <w:rFonts w:ascii="Arial" w:hAnsi="Arial" w:cs="Arial"/>
        </w:rPr>
        <w:t xml:space="preserve">for the program </w:t>
      </w:r>
      <w:r w:rsidR="00AB29E2">
        <w:rPr>
          <w:rFonts w:ascii="Arial" w:hAnsi="Arial" w:cs="Arial"/>
        </w:rPr>
        <w:t>includes</w:t>
      </w:r>
      <w:r w:rsidR="0073267F">
        <w:rPr>
          <w:rFonts w:ascii="Arial" w:hAnsi="Arial" w:cs="Arial"/>
        </w:rPr>
        <w:t xml:space="preserve"> colla</w:t>
      </w:r>
      <w:r w:rsidR="009804AB">
        <w:rPr>
          <w:rFonts w:ascii="Arial" w:hAnsi="Arial" w:cs="Arial"/>
        </w:rPr>
        <w:t xml:space="preserve">borating with other services </w:t>
      </w:r>
      <w:r w:rsidR="008816AC">
        <w:rPr>
          <w:rFonts w:ascii="Arial" w:hAnsi="Arial" w:cs="Arial"/>
        </w:rPr>
        <w:t>to enhance practice</w:t>
      </w:r>
      <w:r w:rsidR="00AB29E2">
        <w:rPr>
          <w:rFonts w:ascii="Arial" w:hAnsi="Arial" w:cs="Arial"/>
        </w:rPr>
        <w:t>,</w:t>
      </w:r>
      <w:r w:rsidR="008816AC">
        <w:rPr>
          <w:rFonts w:ascii="Arial" w:hAnsi="Arial" w:cs="Arial"/>
        </w:rPr>
        <w:t xml:space="preserve"> </w:t>
      </w:r>
      <w:r w:rsidR="009804AB">
        <w:rPr>
          <w:rFonts w:ascii="Arial" w:hAnsi="Arial" w:cs="Arial"/>
        </w:rPr>
        <w:t>such as library services</w:t>
      </w:r>
      <w:r w:rsidR="0097379C">
        <w:rPr>
          <w:rFonts w:ascii="Arial" w:hAnsi="Arial" w:cs="Arial"/>
        </w:rPr>
        <w:t xml:space="preserve">, academic support and digital skills officers </w:t>
      </w:r>
      <w:r w:rsidR="008816AC">
        <w:rPr>
          <w:rFonts w:ascii="Arial" w:hAnsi="Arial" w:cs="Arial"/>
        </w:rPr>
        <w:t>to visit the student groups (</w:t>
      </w:r>
      <w:r w:rsidR="00AB29E2">
        <w:rPr>
          <w:rFonts w:ascii="Arial" w:hAnsi="Arial" w:cs="Arial"/>
        </w:rPr>
        <w:t>V5</w:t>
      </w:r>
      <w:r w:rsidR="00B6370A">
        <w:rPr>
          <w:rFonts w:ascii="Arial" w:hAnsi="Arial" w:cs="Arial"/>
        </w:rPr>
        <w:t>, A1</w:t>
      </w:r>
      <w:r w:rsidR="00AB29E2">
        <w:rPr>
          <w:rFonts w:ascii="Arial" w:hAnsi="Arial" w:cs="Arial"/>
        </w:rPr>
        <w:t xml:space="preserve">). </w:t>
      </w:r>
      <w:r w:rsidR="00D03560">
        <w:rPr>
          <w:rFonts w:ascii="Arial" w:hAnsi="Arial" w:cs="Arial"/>
        </w:rPr>
        <w:t xml:space="preserve">This application informs the </w:t>
      </w:r>
      <w:r w:rsidR="004B4908">
        <w:rPr>
          <w:rFonts w:ascii="Arial" w:hAnsi="Arial" w:cs="Arial"/>
        </w:rPr>
        <w:t xml:space="preserve">students to be aware of resources that are available to them. </w:t>
      </w:r>
      <w:r w:rsidR="004435A5">
        <w:rPr>
          <w:rFonts w:ascii="Arial" w:hAnsi="Arial" w:cs="Arial"/>
        </w:rPr>
        <w:t xml:space="preserve"> </w:t>
      </w:r>
      <w:r w:rsidR="00A80CAD">
        <w:rPr>
          <w:rFonts w:ascii="Arial" w:hAnsi="Arial" w:cs="Arial"/>
        </w:rPr>
        <w:t>Even though the visits are once a term</w:t>
      </w:r>
      <w:r w:rsidR="002163F4">
        <w:rPr>
          <w:rFonts w:ascii="Arial" w:hAnsi="Arial" w:cs="Arial"/>
        </w:rPr>
        <w:t xml:space="preserve">, </w:t>
      </w:r>
      <w:r w:rsidR="00BF255D">
        <w:rPr>
          <w:rFonts w:ascii="Arial" w:hAnsi="Arial" w:cs="Arial"/>
        </w:rPr>
        <w:t>the lecturers need to continue</w:t>
      </w:r>
      <w:r w:rsidR="00215250">
        <w:rPr>
          <w:rFonts w:ascii="Arial" w:hAnsi="Arial" w:cs="Arial"/>
        </w:rPr>
        <w:t xml:space="preserve"> </w:t>
      </w:r>
      <w:r w:rsidR="002A014A">
        <w:rPr>
          <w:rFonts w:ascii="Arial" w:hAnsi="Arial" w:cs="Arial"/>
        </w:rPr>
        <w:t xml:space="preserve">supporting the students </w:t>
      </w:r>
      <w:r w:rsidR="006665F5">
        <w:rPr>
          <w:rFonts w:ascii="Arial" w:hAnsi="Arial" w:cs="Arial"/>
        </w:rPr>
        <w:t xml:space="preserve">in </w:t>
      </w:r>
      <w:r w:rsidR="00824430">
        <w:rPr>
          <w:rFonts w:ascii="Arial" w:hAnsi="Arial" w:cs="Arial"/>
        </w:rPr>
        <w:t>the correct use of AI</w:t>
      </w:r>
      <w:r w:rsidR="006665F5">
        <w:rPr>
          <w:rFonts w:ascii="Arial" w:hAnsi="Arial" w:cs="Arial"/>
        </w:rPr>
        <w:t>,</w:t>
      </w:r>
      <w:r w:rsidR="002A014A">
        <w:rPr>
          <w:rFonts w:ascii="Arial" w:hAnsi="Arial" w:cs="Arial"/>
        </w:rPr>
        <w:t xml:space="preserve"> paraphras</w:t>
      </w:r>
      <w:r w:rsidR="002315B9">
        <w:rPr>
          <w:rFonts w:ascii="Arial" w:hAnsi="Arial" w:cs="Arial"/>
        </w:rPr>
        <w:t>ing</w:t>
      </w:r>
      <w:r w:rsidR="002A014A">
        <w:rPr>
          <w:rFonts w:ascii="Arial" w:hAnsi="Arial" w:cs="Arial"/>
        </w:rPr>
        <w:t xml:space="preserve"> </w:t>
      </w:r>
      <w:r w:rsidR="002315B9">
        <w:rPr>
          <w:rFonts w:ascii="Arial" w:hAnsi="Arial" w:cs="Arial"/>
        </w:rPr>
        <w:t xml:space="preserve">and </w:t>
      </w:r>
      <w:r w:rsidR="002A014A">
        <w:rPr>
          <w:rFonts w:ascii="Arial" w:hAnsi="Arial" w:cs="Arial"/>
        </w:rPr>
        <w:t>referenc</w:t>
      </w:r>
      <w:r w:rsidR="002315B9">
        <w:rPr>
          <w:rFonts w:ascii="Arial" w:hAnsi="Arial" w:cs="Arial"/>
        </w:rPr>
        <w:t>ing</w:t>
      </w:r>
      <w:r w:rsidR="002A014A">
        <w:rPr>
          <w:rFonts w:ascii="Arial" w:hAnsi="Arial" w:cs="Arial"/>
        </w:rPr>
        <w:t xml:space="preserve"> correctly</w:t>
      </w:r>
      <w:r w:rsidR="00EF47B9">
        <w:rPr>
          <w:rFonts w:ascii="Arial" w:hAnsi="Arial" w:cs="Arial"/>
        </w:rPr>
        <w:t xml:space="preserve"> (A4). </w:t>
      </w:r>
      <w:r w:rsidR="00A80CAD">
        <w:rPr>
          <w:rFonts w:ascii="Arial" w:hAnsi="Arial" w:cs="Arial"/>
        </w:rPr>
        <w:t>I</w:t>
      </w:r>
      <w:r w:rsidR="00BF255D">
        <w:rPr>
          <w:rFonts w:ascii="Arial" w:hAnsi="Arial" w:cs="Arial"/>
        </w:rPr>
        <w:t xml:space="preserve">t is argued that lecturers </w:t>
      </w:r>
      <w:r w:rsidR="00CE0009">
        <w:rPr>
          <w:rFonts w:ascii="Arial" w:hAnsi="Arial" w:cs="Arial"/>
        </w:rPr>
        <w:t xml:space="preserve">lack adequate time to teach other aspects of academia due to the </w:t>
      </w:r>
      <w:r w:rsidR="00D80FB9">
        <w:rPr>
          <w:rFonts w:ascii="Arial" w:hAnsi="Arial" w:cs="Arial"/>
        </w:rPr>
        <w:t xml:space="preserve">heaviness of the module content that maximises the teaching </w:t>
      </w:r>
      <w:r w:rsidR="00D80FB9">
        <w:rPr>
          <w:rFonts w:ascii="Arial" w:hAnsi="Arial" w:cs="Arial"/>
        </w:rPr>
        <w:lastRenderedPageBreak/>
        <w:t>time</w:t>
      </w:r>
      <w:r w:rsidR="00945CFA">
        <w:rPr>
          <w:rFonts w:ascii="Arial" w:hAnsi="Arial" w:cs="Arial"/>
        </w:rPr>
        <w:t xml:space="preserve"> </w:t>
      </w:r>
      <w:r w:rsidR="00A76FEE">
        <w:rPr>
          <w:rFonts w:ascii="Arial" w:hAnsi="Arial" w:cs="Arial"/>
        </w:rPr>
        <w:t xml:space="preserve">(Sutoro, 2021). </w:t>
      </w:r>
      <w:r w:rsidR="00FC7A8E">
        <w:rPr>
          <w:rFonts w:ascii="Arial" w:hAnsi="Arial" w:cs="Arial"/>
        </w:rPr>
        <w:t xml:space="preserve">To conclude the workshop, Jason emphasised the importance of designing assessments </w:t>
      </w:r>
      <w:r w:rsidR="00AB68AF">
        <w:rPr>
          <w:rFonts w:ascii="Arial" w:hAnsi="Arial" w:cs="Arial"/>
        </w:rPr>
        <w:t>that mitigate academic misconduct.  Each term</w:t>
      </w:r>
      <w:r w:rsidR="000C0B42">
        <w:rPr>
          <w:rFonts w:ascii="Arial" w:hAnsi="Arial" w:cs="Arial"/>
        </w:rPr>
        <w:t xml:space="preserve">, I have been involved in setting assessments for all six modules on the programme as per the </w:t>
      </w:r>
      <w:r w:rsidR="00C40923">
        <w:rPr>
          <w:rFonts w:ascii="Arial" w:hAnsi="Arial" w:cs="Arial"/>
        </w:rPr>
        <w:t xml:space="preserve">existing curriculum (A1). </w:t>
      </w:r>
      <w:r w:rsidR="000C0B42">
        <w:rPr>
          <w:rFonts w:ascii="Arial" w:hAnsi="Arial" w:cs="Arial"/>
        </w:rPr>
        <w:t xml:space="preserve">The </w:t>
      </w:r>
      <w:r w:rsidR="00F005BA" w:rsidRPr="00F005BA">
        <w:rPr>
          <w:rFonts w:ascii="Arial" w:hAnsi="Arial" w:cs="Arial"/>
        </w:rPr>
        <w:t>assessments include relevant professional and digital skills and/or encourage students to express ideas in digital media or using subject-specific technologies in authentic contexts</w:t>
      </w:r>
      <w:r w:rsidR="008A7C2B">
        <w:rPr>
          <w:rFonts w:ascii="Arial" w:hAnsi="Arial" w:cs="Arial"/>
        </w:rPr>
        <w:t>. Therefore</w:t>
      </w:r>
      <w:r w:rsidR="00832D36">
        <w:rPr>
          <w:rFonts w:ascii="Arial" w:hAnsi="Arial" w:cs="Arial"/>
        </w:rPr>
        <w:t>,</w:t>
      </w:r>
      <w:r w:rsidR="008A7C2B">
        <w:rPr>
          <w:rFonts w:ascii="Arial" w:hAnsi="Arial" w:cs="Arial"/>
        </w:rPr>
        <w:t xml:space="preserve"> the assessments include exams, portfolio</w:t>
      </w:r>
      <w:r w:rsidR="008E1021">
        <w:rPr>
          <w:rFonts w:ascii="Arial" w:hAnsi="Arial" w:cs="Arial"/>
        </w:rPr>
        <w:t xml:space="preserve"> tasks and reports to help reduce academic misconduct</w:t>
      </w:r>
      <w:r w:rsidR="00832D36">
        <w:rPr>
          <w:rFonts w:ascii="Arial" w:hAnsi="Arial" w:cs="Arial"/>
        </w:rPr>
        <w:t>.</w:t>
      </w:r>
    </w:p>
    <w:p w14:paraId="4583A709" w14:textId="6E2FD61D" w:rsidR="00D1457F" w:rsidRDefault="00D1457F" w:rsidP="00AA442C">
      <w:pPr>
        <w:spacing w:line="480" w:lineRule="auto"/>
        <w:jc w:val="both"/>
        <w:rPr>
          <w:rFonts w:ascii="Arial" w:hAnsi="Arial" w:cs="Arial"/>
        </w:rPr>
      </w:pPr>
      <w:r>
        <w:rPr>
          <w:rFonts w:ascii="Arial" w:hAnsi="Arial" w:cs="Arial"/>
        </w:rPr>
        <w:t xml:space="preserve">Through the CPD event, </w:t>
      </w:r>
      <w:r w:rsidR="003530A3">
        <w:rPr>
          <w:rFonts w:ascii="Arial" w:hAnsi="Arial" w:cs="Arial"/>
        </w:rPr>
        <w:t xml:space="preserve">I gained new strategies to better support students and the lecturing team in understanding the institute's academic misconduct policy. For the students, it helps them recognise the consequences faced, and for the lecturing team, it guides them </w:t>
      </w:r>
      <w:r w:rsidR="005C069A">
        <w:rPr>
          <w:rFonts w:ascii="Arial" w:hAnsi="Arial" w:cs="Arial"/>
        </w:rPr>
        <w:t xml:space="preserve">in </w:t>
      </w:r>
      <w:r w:rsidR="003530A3">
        <w:rPr>
          <w:rFonts w:ascii="Arial" w:hAnsi="Arial" w:cs="Arial"/>
        </w:rPr>
        <w:t>gr</w:t>
      </w:r>
      <w:r w:rsidR="00BB5886">
        <w:rPr>
          <w:rFonts w:ascii="Arial" w:hAnsi="Arial" w:cs="Arial"/>
        </w:rPr>
        <w:t>asping</w:t>
      </w:r>
      <w:r w:rsidR="008702D5">
        <w:rPr>
          <w:rFonts w:ascii="Arial" w:hAnsi="Arial" w:cs="Arial"/>
        </w:rPr>
        <w:t xml:space="preserve"> how to identify and report</w:t>
      </w:r>
      <w:r w:rsidR="00BB5886">
        <w:rPr>
          <w:rFonts w:ascii="Arial" w:hAnsi="Arial" w:cs="Arial"/>
        </w:rPr>
        <w:t>,</w:t>
      </w:r>
      <w:r w:rsidR="008702D5">
        <w:rPr>
          <w:rFonts w:ascii="Arial" w:hAnsi="Arial" w:cs="Arial"/>
        </w:rPr>
        <w:t xml:space="preserve"> using the SC05 form and attaching evidence</w:t>
      </w:r>
      <w:r w:rsidR="00F752A4">
        <w:rPr>
          <w:rFonts w:ascii="Arial" w:hAnsi="Arial" w:cs="Arial"/>
        </w:rPr>
        <w:t xml:space="preserve"> (A5)</w:t>
      </w:r>
      <w:r w:rsidR="008702D5">
        <w:rPr>
          <w:rFonts w:ascii="Arial" w:hAnsi="Arial" w:cs="Arial"/>
        </w:rPr>
        <w:t xml:space="preserve">. </w:t>
      </w:r>
      <w:r w:rsidR="004C05B6" w:rsidRPr="0014397A">
        <w:rPr>
          <w:rFonts w:ascii="Arial" w:hAnsi="Arial" w:cs="Arial"/>
        </w:rPr>
        <w:t xml:space="preserve">In conclusion, the CPD event was an excellent opportunity for me to develop knowledge and skills related to the University procedures and how my </w:t>
      </w:r>
      <w:r w:rsidR="00A06B3E">
        <w:rPr>
          <w:rFonts w:ascii="Arial" w:hAnsi="Arial" w:cs="Arial"/>
        </w:rPr>
        <w:t>Pm and lecturing</w:t>
      </w:r>
      <w:r w:rsidR="004C05B6" w:rsidRPr="0014397A">
        <w:rPr>
          <w:rFonts w:ascii="Arial" w:hAnsi="Arial" w:cs="Arial"/>
        </w:rPr>
        <w:t xml:space="preserve"> role </w:t>
      </w:r>
      <w:r w:rsidR="00CC68CB">
        <w:rPr>
          <w:rFonts w:ascii="Arial" w:hAnsi="Arial" w:cs="Arial"/>
        </w:rPr>
        <w:t>are</w:t>
      </w:r>
      <w:r w:rsidR="004C05B6" w:rsidRPr="0014397A">
        <w:rPr>
          <w:rFonts w:ascii="Arial" w:hAnsi="Arial" w:cs="Arial"/>
        </w:rPr>
        <w:t xml:space="preserve"> linked to it. As a result, l believe the event ha</w:t>
      </w:r>
      <w:r w:rsidR="00A06B3E">
        <w:rPr>
          <w:rFonts w:ascii="Arial" w:hAnsi="Arial" w:cs="Arial"/>
        </w:rPr>
        <w:t>s</w:t>
      </w:r>
      <w:r w:rsidR="004C05B6" w:rsidRPr="0014397A">
        <w:rPr>
          <w:rFonts w:ascii="Arial" w:hAnsi="Arial" w:cs="Arial"/>
        </w:rPr>
        <w:t xml:space="preserve"> contributed significantly to my professional development relevant to the PSF</w:t>
      </w:r>
      <w:r w:rsidR="00CC68CB">
        <w:rPr>
          <w:rFonts w:ascii="Arial" w:hAnsi="Arial" w:cs="Arial"/>
        </w:rPr>
        <w:t>.</w:t>
      </w:r>
    </w:p>
    <w:p w14:paraId="5A21A354" w14:textId="77777777" w:rsidR="00CC68CB" w:rsidRPr="00F005BA" w:rsidRDefault="00CC68CB" w:rsidP="00F005BA">
      <w:pPr>
        <w:spacing w:line="360" w:lineRule="auto"/>
        <w:jc w:val="both"/>
        <w:rPr>
          <w:rFonts w:ascii="Arial" w:hAnsi="Arial" w:cs="Arial"/>
        </w:rPr>
      </w:pPr>
    </w:p>
    <w:p w14:paraId="5AB83EC6" w14:textId="77777777" w:rsidR="00F34616" w:rsidRDefault="00F34616" w:rsidP="00F34616">
      <w:pPr>
        <w:pStyle w:val="Heading2"/>
      </w:pPr>
      <w:bookmarkStart w:id="38" w:name="_Toc196856044"/>
      <w:r>
        <w:t>References</w:t>
      </w:r>
      <w:bookmarkEnd w:id="38"/>
    </w:p>
    <w:p w14:paraId="708E79EE" w14:textId="77777777" w:rsidR="0023402F" w:rsidRPr="0023402F" w:rsidRDefault="0023402F" w:rsidP="0023402F">
      <w:pPr>
        <w:spacing w:line="360" w:lineRule="auto"/>
        <w:jc w:val="both"/>
        <w:rPr>
          <w:rFonts w:ascii="Arial" w:hAnsi="Arial" w:cs="Arial"/>
        </w:rPr>
      </w:pPr>
    </w:p>
    <w:p w14:paraId="4494EA0B" w14:textId="5AEC3DCB" w:rsidR="00280CDA" w:rsidRDefault="00223E40" w:rsidP="00891471">
      <w:pPr>
        <w:spacing w:line="360" w:lineRule="auto"/>
        <w:jc w:val="both"/>
        <w:rPr>
          <w:rFonts w:ascii="Arial" w:hAnsi="Arial" w:cs="Arial"/>
        </w:rPr>
      </w:pPr>
      <w:r>
        <w:rPr>
          <w:rFonts w:ascii="Arial" w:hAnsi="Arial" w:cs="Arial"/>
        </w:rPr>
        <w:t>A</w:t>
      </w:r>
      <w:r w:rsidR="00460A3F" w:rsidRPr="00460A3F">
        <w:rPr>
          <w:rFonts w:ascii="Arial" w:hAnsi="Arial" w:cs="Arial"/>
        </w:rPr>
        <w:t xml:space="preserve">wasthi, S., </w:t>
      </w:r>
      <w:r w:rsidR="0016125D">
        <w:rPr>
          <w:rFonts w:ascii="Arial" w:hAnsi="Arial" w:cs="Arial"/>
        </w:rPr>
        <w:t>(</w:t>
      </w:r>
      <w:r w:rsidR="00460A3F" w:rsidRPr="00460A3F">
        <w:rPr>
          <w:rFonts w:ascii="Arial" w:hAnsi="Arial" w:cs="Arial"/>
        </w:rPr>
        <w:t>2019</w:t>
      </w:r>
      <w:r w:rsidR="0016125D">
        <w:rPr>
          <w:rFonts w:ascii="Arial" w:hAnsi="Arial" w:cs="Arial"/>
        </w:rPr>
        <w:t>)</w:t>
      </w:r>
      <w:r w:rsidR="00460A3F" w:rsidRPr="00460A3F">
        <w:rPr>
          <w:rFonts w:ascii="Arial" w:hAnsi="Arial" w:cs="Arial"/>
        </w:rPr>
        <w:t>. Plagiarism and academic misconduct: A systematic review. </w:t>
      </w:r>
      <w:r w:rsidR="00460A3F" w:rsidRPr="00460A3F">
        <w:rPr>
          <w:rFonts w:ascii="Arial" w:hAnsi="Arial" w:cs="Arial"/>
          <w:i/>
          <w:iCs/>
        </w:rPr>
        <w:t>DESIDOC Journal of Library &amp; Information Technology</w:t>
      </w:r>
      <w:r w:rsidR="00460A3F" w:rsidRPr="00460A3F">
        <w:rPr>
          <w:rFonts w:ascii="Arial" w:hAnsi="Arial" w:cs="Arial"/>
        </w:rPr>
        <w:t>, </w:t>
      </w:r>
      <w:r w:rsidR="00460A3F" w:rsidRPr="00460A3F">
        <w:rPr>
          <w:rFonts w:ascii="Arial" w:hAnsi="Arial" w:cs="Arial"/>
          <w:i/>
          <w:iCs/>
        </w:rPr>
        <w:t>39</w:t>
      </w:r>
      <w:r w:rsidR="00460A3F" w:rsidRPr="00460A3F">
        <w:rPr>
          <w:rFonts w:ascii="Arial" w:hAnsi="Arial" w:cs="Arial"/>
        </w:rPr>
        <w:t>(2).</w:t>
      </w:r>
    </w:p>
    <w:p w14:paraId="373494A6" w14:textId="37366FCD" w:rsidR="00440AA2" w:rsidRDefault="002D6897" w:rsidP="00891471">
      <w:pPr>
        <w:spacing w:line="360" w:lineRule="auto"/>
        <w:jc w:val="both"/>
        <w:rPr>
          <w:rFonts w:ascii="Arial" w:hAnsi="Arial" w:cs="Arial"/>
        </w:rPr>
      </w:pPr>
      <w:r w:rsidRPr="002D6897">
        <w:rPr>
          <w:rFonts w:ascii="Arial" w:hAnsi="Arial" w:cs="Arial"/>
        </w:rPr>
        <w:t xml:space="preserve">Lancaster, T., </w:t>
      </w:r>
      <w:r w:rsidR="0016125D">
        <w:rPr>
          <w:rFonts w:ascii="Arial" w:hAnsi="Arial" w:cs="Arial"/>
        </w:rPr>
        <w:t>(</w:t>
      </w:r>
      <w:r w:rsidRPr="002D6897">
        <w:rPr>
          <w:rFonts w:ascii="Arial" w:hAnsi="Arial" w:cs="Arial"/>
        </w:rPr>
        <w:t>2020</w:t>
      </w:r>
      <w:r w:rsidR="0016125D">
        <w:rPr>
          <w:rFonts w:ascii="Arial" w:hAnsi="Arial" w:cs="Arial"/>
        </w:rPr>
        <w:t>)</w:t>
      </w:r>
      <w:r w:rsidRPr="002D6897">
        <w:rPr>
          <w:rFonts w:ascii="Arial" w:hAnsi="Arial" w:cs="Arial"/>
        </w:rPr>
        <w:t>. Academic discipline integration by contract cheating services and essay mills. </w:t>
      </w:r>
      <w:r w:rsidRPr="002D6897">
        <w:rPr>
          <w:rFonts w:ascii="Arial" w:hAnsi="Arial" w:cs="Arial"/>
          <w:i/>
          <w:iCs/>
        </w:rPr>
        <w:t>Journal of Academic Ethics</w:t>
      </w:r>
      <w:r w:rsidRPr="002D6897">
        <w:rPr>
          <w:rFonts w:ascii="Arial" w:hAnsi="Arial" w:cs="Arial"/>
        </w:rPr>
        <w:t>, </w:t>
      </w:r>
      <w:r w:rsidRPr="002D6897">
        <w:rPr>
          <w:rFonts w:ascii="Arial" w:hAnsi="Arial" w:cs="Arial"/>
          <w:i/>
          <w:iCs/>
        </w:rPr>
        <w:t>18</w:t>
      </w:r>
      <w:r w:rsidRPr="002D6897">
        <w:rPr>
          <w:rFonts w:ascii="Arial" w:hAnsi="Arial" w:cs="Arial"/>
        </w:rPr>
        <w:t>(2), pp.115-127.</w:t>
      </w:r>
    </w:p>
    <w:p w14:paraId="59F00C0D" w14:textId="4AC21153" w:rsidR="00634027" w:rsidRDefault="00634027" w:rsidP="00634027">
      <w:pPr>
        <w:spacing w:line="360" w:lineRule="auto"/>
        <w:jc w:val="both"/>
        <w:rPr>
          <w:rFonts w:ascii="Arial" w:hAnsi="Arial" w:cs="Arial"/>
        </w:rPr>
      </w:pPr>
      <w:r w:rsidRPr="00440AA2">
        <w:rPr>
          <w:rFonts w:ascii="Arial" w:hAnsi="Arial" w:cs="Arial"/>
        </w:rPr>
        <w:t xml:space="preserve">Sozon, M., Alkharabsheh, O.H.M., Pok, W.F., Sia, B.C. and Chowdhury, M.A., </w:t>
      </w:r>
      <w:r w:rsidR="0016125D">
        <w:rPr>
          <w:rFonts w:ascii="Arial" w:hAnsi="Arial" w:cs="Arial"/>
        </w:rPr>
        <w:t>(</w:t>
      </w:r>
      <w:r w:rsidRPr="00440AA2">
        <w:rPr>
          <w:rFonts w:ascii="Arial" w:hAnsi="Arial" w:cs="Arial"/>
        </w:rPr>
        <w:t>2025</w:t>
      </w:r>
      <w:r w:rsidR="0016125D">
        <w:rPr>
          <w:rFonts w:ascii="Arial" w:hAnsi="Arial" w:cs="Arial"/>
        </w:rPr>
        <w:t>)</w:t>
      </w:r>
      <w:r w:rsidRPr="00440AA2">
        <w:rPr>
          <w:rFonts w:ascii="Arial" w:hAnsi="Arial" w:cs="Arial"/>
        </w:rPr>
        <w:t>. Exploring three decades of key themes and trends in academic misconduct in higher education institutions: a literature review. </w:t>
      </w:r>
      <w:r w:rsidRPr="00440AA2">
        <w:rPr>
          <w:rFonts w:ascii="Arial" w:hAnsi="Arial" w:cs="Arial"/>
          <w:i/>
          <w:iCs/>
        </w:rPr>
        <w:t>Journal of Applied Research in Higher Education</w:t>
      </w:r>
      <w:r w:rsidRPr="00440AA2">
        <w:rPr>
          <w:rFonts w:ascii="Arial" w:hAnsi="Arial" w:cs="Arial"/>
        </w:rPr>
        <w:t>.</w:t>
      </w:r>
    </w:p>
    <w:p w14:paraId="223B48C7" w14:textId="520FED69" w:rsidR="00440AA2" w:rsidRDefault="00A76FEE" w:rsidP="00891471">
      <w:pPr>
        <w:spacing w:line="360" w:lineRule="auto"/>
        <w:jc w:val="both"/>
        <w:rPr>
          <w:rFonts w:ascii="Arial" w:hAnsi="Arial" w:cs="Arial"/>
        </w:rPr>
      </w:pPr>
      <w:r w:rsidRPr="00A76FEE">
        <w:rPr>
          <w:rFonts w:ascii="Arial" w:hAnsi="Arial" w:cs="Arial"/>
        </w:rPr>
        <w:lastRenderedPageBreak/>
        <w:t xml:space="preserve">Sutoro, M., </w:t>
      </w:r>
      <w:r w:rsidR="0016125D">
        <w:rPr>
          <w:rFonts w:ascii="Arial" w:hAnsi="Arial" w:cs="Arial"/>
        </w:rPr>
        <w:t>(</w:t>
      </w:r>
      <w:r w:rsidRPr="00A76FEE">
        <w:rPr>
          <w:rFonts w:ascii="Arial" w:hAnsi="Arial" w:cs="Arial"/>
        </w:rPr>
        <w:t>2021</w:t>
      </w:r>
      <w:r w:rsidR="0016125D">
        <w:rPr>
          <w:rFonts w:ascii="Arial" w:hAnsi="Arial" w:cs="Arial"/>
        </w:rPr>
        <w:t>)</w:t>
      </w:r>
      <w:r w:rsidR="00A508E9">
        <w:rPr>
          <w:rFonts w:ascii="Arial" w:hAnsi="Arial" w:cs="Arial"/>
        </w:rPr>
        <w:t>.</w:t>
      </w:r>
      <w:r w:rsidRPr="00A76FEE">
        <w:rPr>
          <w:rFonts w:ascii="Arial" w:hAnsi="Arial" w:cs="Arial"/>
        </w:rPr>
        <w:t xml:space="preserve"> November. Reality of Lecturers’ Performance, What’s Next?. In </w:t>
      </w:r>
      <w:r w:rsidRPr="00A76FEE">
        <w:rPr>
          <w:rFonts w:ascii="Arial" w:hAnsi="Arial" w:cs="Arial"/>
          <w:i/>
          <w:iCs/>
        </w:rPr>
        <w:t>The 1st International Conference on Research in Social Sciences and Humanities (ICoRSH 2020)</w:t>
      </w:r>
      <w:r w:rsidRPr="00A76FEE">
        <w:rPr>
          <w:rFonts w:ascii="Arial" w:hAnsi="Arial" w:cs="Arial"/>
        </w:rPr>
        <w:t> (pp. 320-324). Atlantis Press.</w:t>
      </w:r>
    </w:p>
    <w:p w14:paraId="60FFFE58" w14:textId="77777777" w:rsidR="004C7ABE" w:rsidRDefault="004C7ABE" w:rsidP="00891471">
      <w:pPr>
        <w:spacing w:line="360" w:lineRule="auto"/>
        <w:jc w:val="both"/>
        <w:rPr>
          <w:rFonts w:ascii="Arial" w:hAnsi="Arial" w:cs="Arial"/>
        </w:rPr>
      </w:pPr>
    </w:p>
    <w:p w14:paraId="68683C2F" w14:textId="011D1BEE" w:rsidR="0050107A" w:rsidRDefault="0050107A" w:rsidP="00D42BA5">
      <w:pPr>
        <w:pStyle w:val="Heading2"/>
      </w:pPr>
      <w:bookmarkStart w:id="39" w:name="_Toc196856045"/>
      <w:r>
        <w:t>Reflect</w:t>
      </w:r>
      <w:r w:rsidR="00D42BA5">
        <w:t>ive Statement</w:t>
      </w:r>
      <w:bookmarkEnd w:id="39"/>
    </w:p>
    <w:p w14:paraId="6B791E5C" w14:textId="77777777" w:rsidR="00731D37" w:rsidRDefault="00731D37" w:rsidP="0050107A">
      <w:pPr>
        <w:rPr>
          <w:rFonts w:ascii="Arial" w:hAnsi="Arial" w:cs="Arial"/>
        </w:rPr>
      </w:pPr>
    </w:p>
    <w:p w14:paraId="7590768C" w14:textId="779FEBA7" w:rsidR="009B107D" w:rsidRDefault="0068616C" w:rsidP="0048488A">
      <w:pPr>
        <w:spacing w:line="480" w:lineRule="auto"/>
        <w:jc w:val="both"/>
        <w:rPr>
          <w:rFonts w:ascii="Arial" w:hAnsi="Arial" w:cs="Arial"/>
        </w:rPr>
      </w:pPr>
      <w:r>
        <w:rPr>
          <w:rFonts w:ascii="Arial" w:hAnsi="Arial" w:cs="Arial"/>
        </w:rPr>
        <w:t xml:space="preserve">This reflective statement focuses on the </w:t>
      </w:r>
      <w:r w:rsidR="00C06EE4">
        <w:rPr>
          <w:rFonts w:ascii="Arial" w:hAnsi="Arial" w:cs="Arial"/>
        </w:rPr>
        <w:t>development</w:t>
      </w:r>
      <w:r>
        <w:rPr>
          <w:rFonts w:ascii="Arial" w:hAnsi="Arial" w:cs="Arial"/>
        </w:rPr>
        <w:t xml:space="preserve"> throughout the program and </w:t>
      </w:r>
      <w:r w:rsidR="00C06EE4">
        <w:rPr>
          <w:rFonts w:ascii="Arial" w:hAnsi="Arial" w:cs="Arial"/>
        </w:rPr>
        <w:t xml:space="preserve">analyses the future development </w:t>
      </w:r>
      <w:r w:rsidR="00502443">
        <w:rPr>
          <w:rFonts w:ascii="Arial" w:hAnsi="Arial" w:cs="Arial"/>
        </w:rPr>
        <w:t xml:space="preserve">while applying PSF 2023. </w:t>
      </w:r>
      <w:r w:rsidR="000B3D32">
        <w:rPr>
          <w:rFonts w:ascii="Arial" w:hAnsi="Arial" w:cs="Arial"/>
        </w:rPr>
        <w:t xml:space="preserve">As a lecturer in higher education, effective teaching </w:t>
      </w:r>
      <w:r w:rsidR="0056376D">
        <w:rPr>
          <w:rFonts w:ascii="Arial" w:hAnsi="Arial" w:cs="Arial"/>
        </w:rPr>
        <w:t>which meets the learning needs of diverse students is paramount.</w:t>
      </w:r>
      <w:r w:rsidR="00093517">
        <w:rPr>
          <w:rFonts w:ascii="Arial" w:hAnsi="Arial" w:cs="Arial"/>
        </w:rPr>
        <w:t xml:space="preserve"> It was important for me to do my PGCert qualification as an academic staff in order to deliver effective teaching practice. </w:t>
      </w:r>
      <w:r w:rsidR="0056376D">
        <w:rPr>
          <w:rFonts w:ascii="Arial" w:hAnsi="Arial" w:cs="Arial"/>
        </w:rPr>
        <w:t xml:space="preserve"> </w:t>
      </w:r>
      <w:r w:rsidR="005B583B">
        <w:rPr>
          <w:rFonts w:ascii="Arial" w:hAnsi="Arial" w:cs="Arial"/>
        </w:rPr>
        <w:t xml:space="preserve">Effective teaching is </w:t>
      </w:r>
      <w:r w:rsidR="007501B0">
        <w:rPr>
          <w:rFonts w:ascii="Arial" w:hAnsi="Arial" w:cs="Arial"/>
        </w:rPr>
        <w:t>characterised</w:t>
      </w:r>
      <w:r w:rsidR="005B583B">
        <w:rPr>
          <w:rFonts w:ascii="Arial" w:hAnsi="Arial" w:cs="Arial"/>
        </w:rPr>
        <w:t xml:space="preserve"> by </w:t>
      </w:r>
      <w:r w:rsidR="00D34B4D">
        <w:rPr>
          <w:rFonts w:ascii="Arial" w:hAnsi="Arial" w:cs="Arial"/>
        </w:rPr>
        <w:t xml:space="preserve">the depth </w:t>
      </w:r>
      <w:r w:rsidR="000C220A">
        <w:rPr>
          <w:rFonts w:ascii="Arial" w:hAnsi="Arial" w:cs="Arial"/>
        </w:rPr>
        <w:t>of</w:t>
      </w:r>
      <w:r w:rsidR="00D34B4D">
        <w:rPr>
          <w:rFonts w:ascii="Arial" w:hAnsi="Arial" w:cs="Arial"/>
        </w:rPr>
        <w:t xml:space="preserve"> subject knowledge, </w:t>
      </w:r>
      <w:r w:rsidR="007501B0">
        <w:rPr>
          <w:rFonts w:ascii="Arial" w:hAnsi="Arial" w:cs="Arial"/>
        </w:rPr>
        <w:t>student engagement and also the different teaching methods that the lecturer can apply.</w:t>
      </w:r>
      <w:r w:rsidR="008E2703">
        <w:rPr>
          <w:rFonts w:ascii="Arial" w:hAnsi="Arial" w:cs="Arial"/>
        </w:rPr>
        <w:t xml:space="preserve"> </w:t>
      </w:r>
      <w:r w:rsidR="008E2703" w:rsidRPr="008E2703">
        <w:rPr>
          <w:rFonts w:ascii="Arial" w:hAnsi="Arial" w:cs="Arial"/>
        </w:rPr>
        <w:t>To accommodate a range of demands, different educational approaches, interactive platforms, group support, and assessment are required (Davidoff and Jayusi, 2025).</w:t>
      </w:r>
      <w:r w:rsidR="008E2703">
        <w:rPr>
          <w:rFonts w:ascii="Arial" w:hAnsi="Arial" w:cs="Arial"/>
        </w:rPr>
        <w:t xml:space="preserve"> </w:t>
      </w:r>
      <w:r w:rsidR="002A184F">
        <w:rPr>
          <w:rFonts w:ascii="Arial" w:hAnsi="Arial" w:cs="Arial"/>
        </w:rPr>
        <w:t xml:space="preserve">At the start of the PGCert, I was anxious as </w:t>
      </w:r>
      <w:r w:rsidR="007B2485">
        <w:rPr>
          <w:rFonts w:ascii="Arial" w:hAnsi="Arial" w:cs="Arial"/>
        </w:rPr>
        <w:t>I did not know how to complete the qualification, considering my personal circumstances</w:t>
      </w:r>
      <w:r w:rsidR="00AF02B2">
        <w:rPr>
          <w:rFonts w:ascii="Arial" w:hAnsi="Arial" w:cs="Arial"/>
        </w:rPr>
        <w:t>,</w:t>
      </w:r>
      <w:r w:rsidR="007B2485">
        <w:rPr>
          <w:rFonts w:ascii="Arial" w:hAnsi="Arial" w:cs="Arial"/>
        </w:rPr>
        <w:t xml:space="preserve"> such as completing a PhD, wo</w:t>
      </w:r>
      <w:r w:rsidR="001D3C05">
        <w:rPr>
          <w:rFonts w:ascii="Arial" w:hAnsi="Arial" w:cs="Arial"/>
        </w:rPr>
        <w:t>rk and family life</w:t>
      </w:r>
      <w:r w:rsidR="005C7818">
        <w:rPr>
          <w:rFonts w:ascii="Arial" w:hAnsi="Arial" w:cs="Arial"/>
        </w:rPr>
        <w:t>.</w:t>
      </w:r>
      <w:r w:rsidR="001D3C05">
        <w:rPr>
          <w:rFonts w:ascii="Arial" w:hAnsi="Arial" w:cs="Arial"/>
        </w:rPr>
        <w:t xml:space="preserve"> However</w:t>
      </w:r>
      <w:r w:rsidR="00D17C42">
        <w:rPr>
          <w:rFonts w:ascii="Arial" w:hAnsi="Arial" w:cs="Arial"/>
        </w:rPr>
        <w:t>,</w:t>
      </w:r>
      <w:r w:rsidR="001D3C05">
        <w:rPr>
          <w:rFonts w:ascii="Arial" w:hAnsi="Arial" w:cs="Arial"/>
        </w:rPr>
        <w:t xml:space="preserve"> I was determined to </w:t>
      </w:r>
      <w:r w:rsidR="003625F1">
        <w:rPr>
          <w:rFonts w:ascii="Arial" w:hAnsi="Arial" w:cs="Arial"/>
        </w:rPr>
        <w:t>go through the learning process to the end</w:t>
      </w:r>
      <w:r w:rsidR="0041077A">
        <w:rPr>
          <w:rFonts w:ascii="Arial" w:hAnsi="Arial" w:cs="Arial"/>
        </w:rPr>
        <w:t>,</w:t>
      </w:r>
      <w:r w:rsidR="002E6B91">
        <w:rPr>
          <w:rFonts w:ascii="Arial" w:hAnsi="Arial" w:cs="Arial"/>
        </w:rPr>
        <w:t xml:space="preserve"> as I received </w:t>
      </w:r>
      <w:r w:rsidR="00AF02B2">
        <w:rPr>
          <w:rFonts w:ascii="Arial" w:hAnsi="Arial" w:cs="Arial"/>
        </w:rPr>
        <w:t>enormous</w:t>
      </w:r>
      <w:r w:rsidR="002E6B91">
        <w:rPr>
          <w:rFonts w:ascii="Arial" w:hAnsi="Arial" w:cs="Arial"/>
        </w:rPr>
        <w:t xml:space="preserve"> support from my supervisor</w:t>
      </w:r>
      <w:r w:rsidR="003625F1">
        <w:rPr>
          <w:rFonts w:ascii="Arial" w:hAnsi="Arial" w:cs="Arial"/>
        </w:rPr>
        <w:t xml:space="preserve">.  </w:t>
      </w:r>
      <w:r w:rsidR="00EE3903">
        <w:rPr>
          <w:rFonts w:ascii="Arial" w:hAnsi="Arial" w:cs="Arial"/>
        </w:rPr>
        <w:t xml:space="preserve">My main challenge </w:t>
      </w:r>
      <w:r w:rsidR="00BC7723">
        <w:rPr>
          <w:rFonts w:ascii="Arial" w:hAnsi="Arial" w:cs="Arial"/>
        </w:rPr>
        <w:t>was having time to reflect on practice</w:t>
      </w:r>
      <w:r w:rsidR="00095482">
        <w:rPr>
          <w:rFonts w:ascii="Arial" w:hAnsi="Arial" w:cs="Arial"/>
        </w:rPr>
        <w:t xml:space="preserve"> considering the </w:t>
      </w:r>
      <w:r w:rsidR="00AE1A72">
        <w:rPr>
          <w:rFonts w:ascii="Arial" w:hAnsi="Arial" w:cs="Arial"/>
        </w:rPr>
        <w:t xml:space="preserve">overwhelming workload, managing </w:t>
      </w:r>
      <w:r w:rsidR="0052566C">
        <w:rPr>
          <w:rFonts w:ascii="Arial" w:hAnsi="Arial" w:cs="Arial"/>
        </w:rPr>
        <w:t xml:space="preserve">students, on the programme, supporting lecturers, </w:t>
      </w:r>
      <w:r w:rsidR="00502A79">
        <w:rPr>
          <w:rFonts w:ascii="Arial" w:hAnsi="Arial" w:cs="Arial"/>
        </w:rPr>
        <w:t xml:space="preserve">attending exam boards, inductions and </w:t>
      </w:r>
      <w:r w:rsidR="00681FE6">
        <w:rPr>
          <w:rFonts w:ascii="Arial" w:hAnsi="Arial" w:cs="Arial"/>
        </w:rPr>
        <w:t>more</w:t>
      </w:r>
      <w:r w:rsidR="00BC7723">
        <w:rPr>
          <w:rFonts w:ascii="Arial" w:hAnsi="Arial" w:cs="Arial"/>
        </w:rPr>
        <w:t xml:space="preserve">. </w:t>
      </w:r>
      <w:r w:rsidR="00911676">
        <w:rPr>
          <w:rFonts w:ascii="Arial" w:hAnsi="Arial" w:cs="Arial"/>
        </w:rPr>
        <w:t xml:space="preserve">Phenwan </w:t>
      </w:r>
      <w:r w:rsidR="000E3974">
        <w:rPr>
          <w:rFonts w:ascii="Arial" w:hAnsi="Arial" w:cs="Arial"/>
        </w:rPr>
        <w:t>(20</w:t>
      </w:r>
      <w:r w:rsidR="00456D8E">
        <w:rPr>
          <w:rFonts w:ascii="Arial" w:hAnsi="Arial" w:cs="Arial"/>
        </w:rPr>
        <w:t>24</w:t>
      </w:r>
      <w:r w:rsidR="000E3974">
        <w:rPr>
          <w:rFonts w:ascii="Arial" w:hAnsi="Arial" w:cs="Arial"/>
        </w:rPr>
        <w:t xml:space="preserve">) asserts that </w:t>
      </w:r>
      <w:r w:rsidR="00A859A2" w:rsidRPr="00A859A2">
        <w:rPr>
          <w:rFonts w:ascii="Arial" w:hAnsi="Arial" w:cs="Arial"/>
        </w:rPr>
        <w:t xml:space="preserve">any practice </w:t>
      </w:r>
      <w:r w:rsidR="000E3974">
        <w:rPr>
          <w:rFonts w:ascii="Arial" w:hAnsi="Arial" w:cs="Arial"/>
        </w:rPr>
        <w:t>that</w:t>
      </w:r>
      <w:r w:rsidR="00A859A2" w:rsidRPr="00A859A2">
        <w:rPr>
          <w:rFonts w:ascii="Arial" w:hAnsi="Arial" w:cs="Arial"/>
        </w:rPr>
        <w:t xml:space="preserve"> enhance</w:t>
      </w:r>
      <w:r w:rsidR="000E3974">
        <w:rPr>
          <w:rFonts w:ascii="Arial" w:hAnsi="Arial" w:cs="Arial"/>
        </w:rPr>
        <w:t xml:space="preserve">s </w:t>
      </w:r>
      <w:r w:rsidR="001C4D50">
        <w:rPr>
          <w:rFonts w:ascii="Arial" w:hAnsi="Arial" w:cs="Arial"/>
        </w:rPr>
        <w:t xml:space="preserve">the </w:t>
      </w:r>
      <w:r w:rsidR="00A859A2" w:rsidRPr="00A859A2">
        <w:rPr>
          <w:rFonts w:ascii="Arial" w:hAnsi="Arial" w:cs="Arial"/>
        </w:rPr>
        <w:t xml:space="preserve">capacity </w:t>
      </w:r>
      <w:r w:rsidR="00CA32C3">
        <w:rPr>
          <w:rFonts w:ascii="Arial" w:hAnsi="Arial" w:cs="Arial"/>
        </w:rPr>
        <w:t xml:space="preserve">to reflect </w:t>
      </w:r>
      <w:r w:rsidR="00A859A2" w:rsidRPr="00A859A2">
        <w:rPr>
          <w:rFonts w:ascii="Arial" w:hAnsi="Arial" w:cs="Arial"/>
        </w:rPr>
        <w:t xml:space="preserve">relates to better learning outcomes and long-term professional </w:t>
      </w:r>
      <w:r w:rsidR="001C4D50" w:rsidRPr="00A859A2">
        <w:rPr>
          <w:rFonts w:ascii="Arial" w:hAnsi="Arial" w:cs="Arial"/>
        </w:rPr>
        <w:t>performance</w:t>
      </w:r>
      <w:r w:rsidR="001C4D50">
        <w:rPr>
          <w:rFonts w:ascii="Arial" w:hAnsi="Arial" w:cs="Arial"/>
        </w:rPr>
        <w:t>.</w:t>
      </w:r>
      <w:r w:rsidR="00C11A45">
        <w:rPr>
          <w:rFonts w:ascii="Arial" w:hAnsi="Arial" w:cs="Arial"/>
        </w:rPr>
        <w:t xml:space="preserve"> Hence, I began to apply various teaching tools and mechanisms that are tailored to the modules (A2)</w:t>
      </w:r>
      <w:r w:rsidR="00296277">
        <w:rPr>
          <w:rFonts w:ascii="Arial" w:hAnsi="Arial" w:cs="Arial"/>
        </w:rPr>
        <w:t xml:space="preserve">, and </w:t>
      </w:r>
      <w:r w:rsidR="005A7D1F">
        <w:rPr>
          <w:rFonts w:ascii="Arial" w:hAnsi="Arial" w:cs="Arial"/>
        </w:rPr>
        <w:t xml:space="preserve">adopted a practice </w:t>
      </w:r>
      <w:r w:rsidR="00AC737E">
        <w:rPr>
          <w:rFonts w:ascii="Arial" w:hAnsi="Arial" w:cs="Arial"/>
        </w:rPr>
        <w:t>where</w:t>
      </w:r>
      <w:r w:rsidR="005A7D1F">
        <w:rPr>
          <w:rFonts w:ascii="Arial" w:hAnsi="Arial" w:cs="Arial"/>
        </w:rPr>
        <w:t xml:space="preserve"> I would record </w:t>
      </w:r>
      <w:r w:rsidR="001F1486">
        <w:rPr>
          <w:rFonts w:ascii="Arial" w:hAnsi="Arial" w:cs="Arial"/>
        </w:rPr>
        <w:t>what worked or did not work well each week and my feelings</w:t>
      </w:r>
      <w:r w:rsidR="00C6639A">
        <w:rPr>
          <w:rFonts w:ascii="Arial" w:hAnsi="Arial" w:cs="Arial"/>
        </w:rPr>
        <w:t xml:space="preserve">, which hardly ever happened in the past. </w:t>
      </w:r>
    </w:p>
    <w:p w14:paraId="6E76163B" w14:textId="44417D27" w:rsidR="00EB7ED6" w:rsidRPr="00EB7ED6" w:rsidRDefault="004D18CF" w:rsidP="0048488A">
      <w:pPr>
        <w:spacing w:line="480" w:lineRule="auto"/>
        <w:jc w:val="both"/>
        <w:rPr>
          <w:rFonts w:ascii="Arial" w:hAnsi="Arial" w:cs="Arial"/>
        </w:rPr>
      </w:pPr>
      <w:r>
        <w:rPr>
          <w:rFonts w:ascii="Arial" w:hAnsi="Arial" w:cs="Arial"/>
        </w:rPr>
        <w:lastRenderedPageBreak/>
        <w:t xml:space="preserve">The program has taught me that the implementation of the teaching tools should also consider </w:t>
      </w:r>
      <w:r w:rsidRPr="002952E0">
        <w:rPr>
          <w:rFonts w:ascii="Arial" w:hAnsi="Arial" w:cs="Arial"/>
        </w:rPr>
        <w:t>collaborating with employers to ensure the currency of programmes of study, responsive to industry skills demand</w:t>
      </w:r>
      <w:r>
        <w:rPr>
          <w:rFonts w:ascii="Arial" w:hAnsi="Arial" w:cs="Arial"/>
        </w:rPr>
        <w:t xml:space="preserve">, which goes beyond student assessments (A1).  This enhances the programme relations with </w:t>
      </w:r>
      <w:r w:rsidRPr="004851F2">
        <w:rPr>
          <w:rFonts w:ascii="Arial" w:hAnsi="Arial" w:cs="Arial"/>
        </w:rPr>
        <w:t>key stakeholders (e.g. discipline leads, professional network, learning designers)</w:t>
      </w:r>
      <w:r>
        <w:rPr>
          <w:rFonts w:ascii="Arial" w:hAnsi="Arial" w:cs="Arial"/>
        </w:rPr>
        <w:t xml:space="preserve"> (V5).  I have also developed my teaching techniques as I am now able to use a variety of activities such as group tasks, questioning, case studies and using technology-enhanced learning, eg, the use of whiteboards (K2). </w:t>
      </w:r>
      <w:r w:rsidR="00B37E66" w:rsidRPr="00B37E66">
        <w:rPr>
          <w:rFonts w:ascii="Arial" w:hAnsi="Arial" w:cs="Arial"/>
        </w:rPr>
        <w:t xml:space="preserve">However, the need for higher education institutions to change and adapt is more than ever in a time when digitalisation is drastically altering the educational landscape (Lang, 2023). Digital technology integration in higher education is becoming more and more crucial to giving students the abilities and information they need to succeed in the </w:t>
      </w:r>
      <w:r w:rsidR="008231F4">
        <w:rPr>
          <w:rFonts w:ascii="Arial" w:hAnsi="Arial" w:cs="Arial"/>
        </w:rPr>
        <w:t>contemporary</w:t>
      </w:r>
      <w:r w:rsidR="00B37E66" w:rsidRPr="00B37E66">
        <w:rPr>
          <w:rFonts w:ascii="Arial" w:hAnsi="Arial" w:cs="Arial"/>
        </w:rPr>
        <w:t xml:space="preserve"> world</w:t>
      </w:r>
      <w:r w:rsidR="008231F4">
        <w:rPr>
          <w:rFonts w:ascii="Arial" w:hAnsi="Arial" w:cs="Arial"/>
        </w:rPr>
        <w:t xml:space="preserve"> </w:t>
      </w:r>
      <w:r w:rsidR="00F7119E">
        <w:rPr>
          <w:rFonts w:ascii="Arial" w:hAnsi="Arial" w:cs="Arial"/>
        </w:rPr>
        <w:t>(K4)</w:t>
      </w:r>
      <w:r>
        <w:rPr>
          <w:rFonts w:ascii="Arial" w:hAnsi="Arial" w:cs="Arial"/>
        </w:rPr>
        <w:t>. This means I need to adopt the use of technology in my teaching by applying other teaching techniques that students can effectively learn</w:t>
      </w:r>
      <w:r w:rsidR="00FE6534">
        <w:rPr>
          <w:rFonts w:ascii="Arial" w:hAnsi="Arial" w:cs="Arial"/>
        </w:rPr>
        <w:t>,</w:t>
      </w:r>
      <w:r>
        <w:rPr>
          <w:rFonts w:ascii="Arial" w:hAnsi="Arial" w:cs="Arial"/>
        </w:rPr>
        <w:t xml:space="preserve"> such as using Vevox or Mentimeter</w:t>
      </w:r>
      <w:r w:rsidR="00654C63">
        <w:rPr>
          <w:rFonts w:ascii="Arial" w:hAnsi="Arial" w:cs="Arial"/>
        </w:rPr>
        <w:t xml:space="preserve">. </w:t>
      </w:r>
      <w:r w:rsidR="00EB7ED6" w:rsidRPr="00EB7ED6">
        <w:rPr>
          <w:rFonts w:ascii="Arial" w:hAnsi="Arial" w:cs="Arial"/>
        </w:rPr>
        <w:t xml:space="preserve">According to Castro et al. (2019), digital technology also enables teachers to provide students with more dynamic and captivating learning experiences, which can help them comprehend </w:t>
      </w:r>
      <w:r w:rsidR="00EB7ED6">
        <w:rPr>
          <w:rFonts w:ascii="Arial" w:hAnsi="Arial" w:cs="Arial"/>
        </w:rPr>
        <w:t>complex concepts</w:t>
      </w:r>
      <w:r w:rsidR="00EB7ED6" w:rsidRPr="00EB7ED6">
        <w:rPr>
          <w:rFonts w:ascii="Arial" w:hAnsi="Arial" w:cs="Arial"/>
        </w:rPr>
        <w:t xml:space="preserve">. </w:t>
      </w:r>
    </w:p>
    <w:p w14:paraId="3B4C29C8" w14:textId="734BD321" w:rsidR="000C050B" w:rsidRDefault="00B56124" w:rsidP="0048488A">
      <w:pPr>
        <w:spacing w:line="480" w:lineRule="auto"/>
        <w:jc w:val="both"/>
        <w:rPr>
          <w:rFonts w:ascii="Arial" w:hAnsi="Arial" w:cs="Arial"/>
        </w:rPr>
      </w:pPr>
      <w:r>
        <w:rPr>
          <w:rFonts w:ascii="Arial" w:hAnsi="Arial" w:cs="Arial"/>
        </w:rPr>
        <w:t xml:space="preserve">To conclude, </w:t>
      </w:r>
      <w:r w:rsidR="00AF02B2">
        <w:rPr>
          <w:rFonts w:ascii="Arial" w:hAnsi="Arial" w:cs="Arial"/>
        </w:rPr>
        <w:t>I ha</w:t>
      </w:r>
      <w:r w:rsidR="00352847">
        <w:rPr>
          <w:rFonts w:ascii="Arial" w:hAnsi="Arial" w:cs="Arial"/>
        </w:rPr>
        <w:t xml:space="preserve">ve gained </w:t>
      </w:r>
      <w:r w:rsidR="00503CAD">
        <w:rPr>
          <w:rFonts w:ascii="Arial" w:hAnsi="Arial" w:cs="Arial"/>
        </w:rPr>
        <w:t xml:space="preserve">immense knowledge </w:t>
      </w:r>
      <w:r w:rsidR="00A00915">
        <w:rPr>
          <w:rFonts w:ascii="Arial" w:hAnsi="Arial" w:cs="Arial"/>
        </w:rPr>
        <w:t>of professional standards and teaching in higher education, which has helped me apply inclusivity, effectiveness, context, and</w:t>
      </w:r>
      <w:r w:rsidR="00886FF2">
        <w:rPr>
          <w:rFonts w:ascii="Arial" w:hAnsi="Arial" w:cs="Arial"/>
        </w:rPr>
        <w:t xml:space="preserve"> impact</w:t>
      </w:r>
      <w:r w:rsidR="00A00915">
        <w:rPr>
          <w:rFonts w:ascii="Arial" w:hAnsi="Arial" w:cs="Arial"/>
        </w:rPr>
        <w:t xml:space="preserve"> in my professional practice.</w:t>
      </w:r>
    </w:p>
    <w:p w14:paraId="196005ED" w14:textId="77777777" w:rsidR="00F97AC8" w:rsidRDefault="00F97AC8" w:rsidP="00891471">
      <w:pPr>
        <w:spacing w:line="360" w:lineRule="auto"/>
        <w:jc w:val="both"/>
        <w:rPr>
          <w:rFonts w:ascii="Arial" w:hAnsi="Arial" w:cs="Arial"/>
        </w:rPr>
      </w:pPr>
    </w:p>
    <w:p w14:paraId="1918105F" w14:textId="77777777" w:rsidR="00F97AC8" w:rsidRDefault="00F97AC8" w:rsidP="00F97AC8">
      <w:pPr>
        <w:pStyle w:val="Heading2"/>
      </w:pPr>
      <w:bookmarkStart w:id="40" w:name="_Toc196856046"/>
      <w:r>
        <w:t>References</w:t>
      </w:r>
      <w:bookmarkEnd w:id="40"/>
    </w:p>
    <w:p w14:paraId="62F2B716" w14:textId="6B88F3C2" w:rsidR="00F97AC8" w:rsidRPr="00A508E9" w:rsidRDefault="00690FE0" w:rsidP="00D46A13">
      <w:pPr>
        <w:spacing w:line="360" w:lineRule="auto"/>
        <w:jc w:val="both"/>
        <w:rPr>
          <w:rFonts w:ascii="Arial" w:hAnsi="Arial" w:cs="Arial"/>
        </w:rPr>
      </w:pPr>
      <w:r w:rsidRPr="00A508E9">
        <w:rPr>
          <w:rFonts w:ascii="Arial" w:hAnsi="Arial" w:cs="Arial"/>
        </w:rPr>
        <w:t>Castro, R. (2019). Blended learning in higher education: Trends and capabilities. Education and Information Technologies, 24(4), 2523–2546.</w:t>
      </w:r>
    </w:p>
    <w:p w14:paraId="3374328C" w14:textId="63558596" w:rsidR="00481382" w:rsidRPr="00A508E9" w:rsidRDefault="00302737" w:rsidP="00D46A13">
      <w:pPr>
        <w:spacing w:line="360" w:lineRule="auto"/>
        <w:jc w:val="both"/>
        <w:rPr>
          <w:rFonts w:ascii="Arial" w:hAnsi="Arial" w:cs="Arial"/>
        </w:rPr>
      </w:pPr>
      <w:r w:rsidRPr="00A508E9">
        <w:rPr>
          <w:rFonts w:ascii="Arial" w:hAnsi="Arial" w:cs="Arial"/>
        </w:rPr>
        <w:lastRenderedPageBreak/>
        <w:t>Davidoff, Y. and Jayusi, W.</w:t>
      </w:r>
      <w:r w:rsidR="001B634C" w:rsidRPr="00A508E9">
        <w:rPr>
          <w:rFonts w:ascii="Arial" w:hAnsi="Arial" w:cs="Arial"/>
        </w:rPr>
        <w:t xml:space="preserve"> (</w:t>
      </w:r>
      <w:r w:rsidRPr="00A508E9">
        <w:rPr>
          <w:rFonts w:ascii="Arial" w:hAnsi="Arial" w:cs="Arial"/>
        </w:rPr>
        <w:t>2025</w:t>
      </w:r>
      <w:r w:rsidR="001B634C" w:rsidRPr="00A508E9">
        <w:rPr>
          <w:rFonts w:ascii="Arial" w:hAnsi="Arial" w:cs="Arial"/>
        </w:rPr>
        <w:t>)</w:t>
      </w:r>
      <w:r w:rsidRPr="00A508E9">
        <w:rPr>
          <w:rFonts w:ascii="Arial" w:hAnsi="Arial" w:cs="Arial"/>
        </w:rPr>
        <w:t>. Effective online teaching and learning strategies: interdisciplinary research of student perceptions in higher education. </w:t>
      </w:r>
      <w:r w:rsidRPr="00A508E9">
        <w:rPr>
          <w:rFonts w:ascii="Arial" w:hAnsi="Arial" w:cs="Arial"/>
          <w:i/>
          <w:iCs/>
        </w:rPr>
        <w:t>Education and Information Technologies</w:t>
      </w:r>
      <w:r w:rsidRPr="00A508E9">
        <w:rPr>
          <w:rFonts w:ascii="Arial" w:hAnsi="Arial" w:cs="Arial"/>
        </w:rPr>
        <w:t>, </w:t>
      </w:r>
      <w:r w:rsidRPr="00A508E9">
        <w:rPr>
          <w:rFonts w:ascii="Arial" w:hAnsi="Arial" w:cs="Arial"/>
          <w:i/>
          <w:iCs/>
        </w:rPr>
        <w:t>30</w:t>
      </w:r>
      <w:r w:rsidRPr="00A508E9">
        <w:rPr>
          <w:rFonts w:ascii="Arial" w:hAnsi="Arial" w:cs="Arial"/>
        </w:rPr>
        <w:t>(3), pp.3717-3742.</w:t>
      </w:r>
    </w:p>
    <w:p w14:paraId="0E21F988" w14:textId="7B2BE97C" w:rsidR="001D309B" w:rsidRPr="00A508E9" w:rsidRDefault="001B634C" w:rsidP="00D46A13">
      <w:pPr>
        <w:spacing w:line="360" w:lineRule="auto"/>
        <w:jc w:val="both"/>
        <w:rPr>
          <w:rFonts w:ascii="Arial" w:hAnsi="Arial" w:cs="Arial"/>
        </w:rPr>
      </w:pPr>
      <w:r w:rsidRPr="00A508E9">
        <w:rPr>
          <w:rFonts w:ascii="Arial" w:hAnsi="Arial" w:cs="Arial"/>
        </w:rPr>
        <w:t>Lang, J. (2023). Workforce upskilling: Can universities meet the challenges of lifelong learning? The International Journal of Information and Learning Technology. 10(11).</w:t>
      </w:r>
    </w:p>
    <w:p w14:paraId="5BF5E851" w14:textId="33F9249B" w:rsidR="00913025" w:rsidRPr="00A508E9" w:rsidRDefault="00456D8E" w:rsidP="00D46A13">
      <w:pPr>
        <w:spacing w:line="360" w:lineRule="auto"/>
        <w:jc w:val="both"/>
        <w:rPr>
          <w:rFonts w:ascii="Arial" w:hAnsi="Arial" w:cs="Arial"/>
        </w:rPr>
      </w:pPr>
      <w:r w:rsidRPr="00A508E9">
        <w:rPr>
          <w:rFonts w:ascii="Arial" w:hAnsi="Arial" w:cs="Arial"/>
        </w:rPr>
        <w:t>Phenwan T. (2024). Teaching of reflection in higher education: a narrative review. </w:t>
      </w:r>
      <w:r w:rsidRPr="00A508E9">
        <w:rPr>
          <w:rFonts w:ascii="Arial" w:hAnsi="Arial" w:cs="Arial"/>
          <w:i/>
          <w:iCs/>
        </w:rPr>
        <w:t>MedEdPublish (2016)</w:t>
      </w:r>
      <w:r w:rsidRPr="00A508E9">
        <w:rPr>
          <w:rFonts w:ascii="Arial" w:hAnsi="Arial" w:cs="Arial"/>
        </w:rPr>
        <w:t>, </w:t>
      </w:r>
      <w:r w:rsidRPr="00A508E9">
        <w:rPr>
          <w:rFonts w:ascii="Arial" w:hAnsi="Arial" w:cs="Arial"/>
          <w:i/>
          <w:iCs/>
        </w:rPr>
        <w:t>14</w:t>
      </w:r>
      <w:r w:rsidRPr="00A508E9">
        <w:rPr>
          <w:rFonts w:ascii="Arial" w:hAnsi="Arial" w:cs="Arial"/>
        </w:rPr>
        <w:t>, 53.</w:t>
      </w:r>
    </w:p>
    <w:p w14:paraId="0F34A627" w14:textId="77777777" w:rsidR="005C67DC" w:rsidRDefault="005C67DC" w:rsidP="005C67DC">
      <w:bookmarkStart w:id="41" w:name="_Toc134522925"/>
      <w:bookmarkStart w:id="42" w:name="_Toc164800622"/>
    </w:p>
    <w:p w14:paraId="355E9B2E" w14:textId="77777777" w:rsidR="005C67DC" w:rsidRPr="005C67DC" w:rsidRDefault="005C67DC" w:rsidP="005C67DC"/>
    <w:p w14:paraId="4F8919F5" w14:textId="5DB83021" w:rsidR="00FE43DC" w:rsidRDefault="00FE43DC" w:rsidP="00FE43DC">
      <w:pPr>
        <w:pStyle w:val="Heading1"/>
      </w:pPr>
      <w:bookmarkStart w:id="43" w:name="_Toc196856047"/>
      <w:r>
        <w:t>Appendix A</w:t>
      </w:r>
      <w:bookmarkEnd w:id="41"/>
      <w:bookmarkEnd w:id="42"/>
      <w:bookmarkEnd w:id="43"/>
    </w:p>
    <w:p w14:paraId="59B5A59E" w14:textId="77777777" w:rsidR="00FE43DC" w:rsidRDefault="00FE43DC" w:rsidP="00FE43DC">
      <w:pPr>
        <w:pStyle w:val="Heading2"/>
      </w:pPr>
      <w:bookmarkStart w:id="44" w:name="_Toc134522926"/>
      <w:bookmarkStart w:id="45" w:name="_Toc164800623"/>
      <w:bookmarkStart w:id="46" w:name="_Toc196856048"/>
      <w:r w:rsidRPr="002900F6">
        <w:t>PG Cert tHE -TEACHING LOG</w:t>
      </w:r>
      <w:bookmarkEnd w:id="44"/>
      <w:r>
        <w:t xml:space="preserve"> FOR PATRONELLA GANZA</w:t>
      </w:r>
      <w:bookmarkEnd w:id="45"/>
      <w:bookmarkEnd w:id="46"/>
    </w:p>
    <w:p w14:paraId="289F8188" w14:textId="77777777" w:rsidR="00FE43DC" w:rsidRDefault="00FE43DC" w:rsidP="00FE43DC"/>
    <w:p w14:paraId="0A38FDCD" w14:textId="77777777" w:rsidR="00FE43DC" w:rsidRPr="00527A3E" w:rsidRDefault="00FE43DC" w:rsidP="00FE43DC">
      <w:r>
        <w:t>UWTSD  London Campus</w:t>
      </w:r>
    </w:p>
    <w:p w14:paraId="476D4836" w14:textId="77777777" w:rsidR="00FE43DC" w:rsidRDefault="00FE43DC" w:rsidP="00FE43DC">
      <w:pPr>
        <w:rPr>
          <w:rFonts w:ascii="Arial" w:hAnsi="Arial" w:cs="Arial"/>
          <w:sz w:val="28"/>
          <w:szCs w:val="28"/>
        </w:rPr>
      </w:pPr>
    </w:p>
    <w:tbl>
      <w:tblPr>
        <w:tblStyle w:val="TableGrid"/>
        <w:tblW w:w="0" w:type="auto"/>
        <w:tblLook w:val="04A0" w:firstRow="1" w:lastRow="0" w:firstColumn="1" w:lastColumn="0" w:noHBand="0" w:noVBand="1"/>
      </w:tblPr>
      <w:tblGrid>
        <w:gridCol w:w="2254"/>
        <w:gridCol w:w="2254"/>
        <w:gridCol w:w="1866"/>
        <w:gridCol w:w="2642"/>
      </w:tblGrid>
      <w:tr w:rsidR="00FE43DC" w14:paraId="24379FE0" w14:textId="77777777" w:rsidTr="00685613">
        <w:tc>
          <w:tcPr>
            <w:tcW w:w="2254" w:type="dxa"/>
          </w:tcPr>
          <w:p w14:paraId="467815EF" w14:textId="77777777" w:rsidR="00FE43DC" w:rsidRDefault="00FE43DC" w:rsidP="00685613">
            <w:pPr>
              <w:rPr>
                <w:rFonts w:ascii="Arial" w:hAnsi="Arial" w:cs="Arial"/>
                <w:sz w:val="28"/>
                <w:szCs w:val="28"/>
              </w:rPr>
            </w:pPr>
            <w:r>
              <w:rPr>
                <w:rFonts w:ascii="Arial" w:hAnsi="Arial" w:cs="Arial"/>
                <w:sz w:val="28"/>
                <w:szCs w:val="28"/>
              </w:rPr>
              <w:t xml:space="preserve">Date </w:t>
            </w:r>
          </w:p>
        </w:tc>
        <w:tc>
          <w:tcPr>
            <w:tcW w:w="2254" w:type="dxa"/>
          </w:tcPr>
          <w:p w14:paraId="07EE5542" w14:textId="77777777" w:rsidR="00FE43DC" w:rsidRDefault="00FE43DC" w:rsidP="00685613">
            <w:pPr>
              <w:rPr>
                <w:rFonts w:ascii="Arial" w:hAnsi="Arial" w:cs="Arial"/>
                <w:sz w:val="28"/>
                <w:szCs w:val="28"/>
              </w:rPr>
            </w:pPr>
            <w:r>
              <w:rPr>
                <w:rFonts w:ascii="Arial" w:hAnsi="Arial" w:cs="Arial"/>
                <w:sz w:val="28"/>
                <w:szCs w:val="28"/>
              </w:rPr>
              <w:t>Session Details</w:t>
            </w:r>
          </w:p>
        </w:tc>
        <w:tc>
          <w:tcPr>
            <w:tcW w:w="1866" w:type="dxa"/>
          </w:tcPr>
          <w:p w14:paraId="5D4979E0" w14:textId="77777777" w:rsidR="00FE43DC" w:rsidRDefault="00FE43DC" w:rsidP="00685613">
            <w:pPr>
              <w:rPr>
                <w:rFonts w:ascii="Arial" w:hAnsi="Arial" w:cs="Arial"/>
                <w:sz w:val="28"/>
                <w:szCs w:val="28"/>
              </w:rPr>
            </w:pPr>
            <w:r>
              <w:rPr>
                <w:rFonts w:ascii="Arial" w:hAnsi="Arial" w:cs="Arial"/>
                <w:sz w:val="28"/>
                <w:szCs w:val="28"/>
              </w:rPr>
              <w:t>No. of hours</w:t>
            </w:r>
          </w:p>
        </w:tc>
        <w:tc>
          <w:tcPr>
            <w:tcW w:w="2642" w:type="dxa"/>
          </w:tcPr>
          <w:p w14:paraId="66D5695A" w14:textId="77777777" w:rsidR="00FE43DC" w:rsidRDefault="00FE43DC" w:rsidP="00685613">
            <w:pPr>
              <w:rPr>
                <w:rFonts w:ascii="Arial" w:hAnsi="Arial" w:cs="Arial"/>
                <w:sz w:val="28"/>
                <w:szCs w:val="28"/>
              </w:rPr>
            </w:pPr>
            <w:r>
              <w:rPr>
                <w:rFonts w:ascii="Arial" w:hAnsi="Arial" w:cs="Arial"/>
                <w:sz w:val="28"/>
                <w:szCs w:val="28"/>
              </w:rPr>
              <w:t>Advisor Signature</w:t>
            </w:r>
          </w:p>
        </w:tc>
      </w:tr>
      <w:tr w:rsidR="00FE43DC" w14:paraId="0D4F9056" w14:textId="77777777" w:rsidTr="00685613">
        <w:tc>
          <w:tcPr>
            <w:tcW w:w="2254" w:type="dxa"/>
          </w:tcPr>
          <w:p w14:paraId="04FD29B9" w14:textId="2BBFAA4D" w:rsidR="00FE43DC" w:rsidRPr="00B85342" w:rsidRDefault="00F068ED" w:rsidP="00B85342">
            <w:pPr>
              <w:jc w:val="center"/>
              <w:rPr>
                <w:rFonts w:ascii="Arial" w:hAnsi="Arial" w:cs="Arial"/>
                <w:sz w:val="22"/>
                <w:szCs w:val="22"/>
              </w:rPr>
            </w:pPr>
            <w:r w:rsidRPr="00B85342">
              <w:rPr>
                <w:rFonts w:ascii="Arial" w:hAnsi="Arial" w:cs="Arial"/>
                <w:sz w:val="22"/>
                <w:szCs w:val="22"/>
              </w:rPr>
              <w:t>27/11/24</w:t>
            </w:r>
          </w:p>
        </w:tc>
        <w:tc>
          <w:tcPr>
            <w:tcW w:w="2254" w:type="dxa"/>
          </w:tcPr>
          <w:p w14:paraId="7F364D69" w14:textId="21708FB7" w:rsidR="00FE43DC" w:rsidRPr="000D2FB6" w:rsidRDefault="0037723D" w:rsidP="000D2FB6">
            <w:pPr>
              <w:jc w:val="center"/>
              <w:rPr>
                <w:rFonts w:ascii="Arial" w:hAnsi="Arial" w:cs="Arial"/>
                <w:sz w:val="22"/>
                <w:szCs w:val="22"/>
              </w:rPr>
            </w:pPr>
            <w:r w:rsidRPr="000D2FB6">
              <w:rPr>
                <w:rFonts w:ascii="Arial" w:hAnsi="Arial" w:cs="Arial"/>
                <w:sz w:val="22"/>
                <w:szCs w:val="22"/>
              </w:rPr>
              <w:t>Digital Skills and Literacy</w:t>
            </w:r>
          </w:p>
        </w:tc>
        <w:tc>
          <w:tcPr>
            <w:tcW w:w="1866" w:type="dxa"/>
          </w:tcPr>
          <w:p w14:paraId="61449F9E" w14:textId="1C5C72CE" w:rsidR="00FE43DC" w:rsidRDefault="008B5A67" w:rsidP="008B5A67">
            <w:pPr>
              <w:jc w:val="center"/>
              <w:rPr>
                <w:rFonts w:ascii="Arial" w:hAnsi="Arial" w:cs="Arial"/>
                <w:sz w:val="28"/>
                <w:szCs w:val="28"/>
              </w:rPr>
            </w:pPr>
            <w:r w:rsidRPr="00C72BF0">
              <w:rPr>
                <w:rFonts w:ascii="Arial" w:hAnsi="Arial" w:cs="Arial"/>
                <w:sz w:val="22"/>
                <w:szCs w:val="22"/>
              </w:rPr>
              <w:t>4</w:t>
            </w:r>
          </w:p>
        </w:tc>
        <w:tc>
          <w:tcPr>
            <w:tcW w:w="2642" w:type="dxa"/>
          </w:tcPr>
          <w:p w14:paraId="20AC4E96" w14:textId="405C93CC" w:rsidR="00FE43DC" w:rsidRDefault="008B5A67" w:rsidP="008B5A67">
            <w:pPr>
              <w:jc w:val="center"/>
              <w:rPr>
                <w:rFonts w:ascii="Arial" w:hAnsi="Arial" w:cs="Arial"/>
                <w:sz w:val="28"/>
                <w:szCs w:val="28"/>
              </w:rPr>
            </w:pPr>
            <w:r w:rsidRPr="00C72BF0">
              <w:rPr>
                <w:rFonts w:ascii="Arial" w:hAnsi="Arial" w:cs="Arial"/>
                <w:sz w:val="22"/>
                <w:szCs w:val="22"/>
              </w:rPr>
              <w:t>Lizeta Demetriou</w:t>
            </w:r>
          </w:p>
        </w:tc>
      </w:tr>
      <w:tr w:rsidR="00A459A7" w14:paraId="3916ABD4" w14:textId="77777777" w:rsidTr="00685613">
        <w:tc>
          <w:tcPr>
            <w:tcW w:w="2254" w:type="dxa"/>
          </w:tcPr>
          <w:p w14:paraId="71D2809A" w14:textId="421A01E9" w:rsidR="00A459A7" w:rsidRPr="00B85342" w:rsidRDefault="00F068ED" w:rsidP="00B85342">
            <w:pPr>
              <w:jc w:val="center"/>
              <w:rPr>
                <w:rFonts w:ascii="Arial" w:hAnsi="Arial" w:cs="Arial"/>
                <w:sz w:val="22"/>
                <w:szCs w:val="22"/>
              </w:rPr>
            </w:pPr>
            <w:r w:rsidRPr="00B85342">
              <w:rPr>
                <w:rFonts w:ascii="Arial" w:hAnsi="Arial" w:cs="Arial"/>
                <w:sz w:val="22"/>
                <w:szCs w:val="22"/>
              </w:rPr>
              <w:t>4/12/24</w:t>
            </w:r>
          </w:p>
        </w:tc>
        <w:tc>
          <w:tcPr>
            <w:tcW w:w="2254" w:type="dxa"/>
          </w:tcPr>
          <w:p w14:paraId="339C80BE" w14:textId="63F94A10" w:rsidR="00A459A7" w:rsidRPr="000D2FB6" w:rsidRDefault="007C724D" w:rsidP="000D2FB6">
            <w:pPr>
              <w:jc w:val="center"/>
              <w:rPr>
                <w:rFonts w:ascii="Arial" w:hAnsi="Arial" w:cs="Arial"/>
                <w:sz w:val="22"/>
                <w:szCs w:val="22"/>
              </w:rPr>
            </w:pPr>
            <w:r w:rsidRPr="000D2FB6">
              <w:rPr>
                <w:rFonts w:ascii="Arial" w:hAnsi="Arial" w:cs="Arial"/>
                <w:sz w:val="22"/>
                <w:szCs w:val="22"/>
              </w:rPr>
              <w:t>Digital technology in Health and Social Care</w:t>
            </w:r>
          </w:p>
        </w:tc>
        <w:tc>
          <w:tcPr>
            <w:tcW w:w="1866" w:type="dxa"/>
          </w:tcPr>
          <w:p w14:paraId="1603C8FA" w14:textId="0AF96320" w:rsidR="00A459A7" w:rsidRDefault="008B5A67" w:rsidP="008B5A67">
            <w:pPr>
              <w:jc w:val="center"/>
              <w:rPr>
                <w:rFonts w:ascii="Arial" w:hAnsi="Arial" w:cs="Arial"/>
                <w:sz w:val="28"/>
                <w:szCs w:val="28"/>
              </w:rPr>
            </w:pPr>
            <w:r w:rsidRPr="00C72BF0">
              <w:rPr>
                <w:rFonts w:ascii="Arial" w:hAnsi="Arial" w:cs="Arial"/>
                <w:sz w:val="22"/>
                <w:szCs w:val="22"/>
              </w:rPr>
              <w:t>4</w:t>
            </w:r>
          </w:p>
        </w:tc>
        <w:tc>
          <w:tcPr>
            <w:tcW w:w="2642" w:type="dxa"/>
          </w:tcPr>
          <w:p w14:paraId="2A41CB08" w14:textId="203585D9" w:rsidR="00A459A7" w:rsidRDefault="008B5A67" w:rsidP="008B5A67">
            <w:pPr>
              <w:jc w:val="center"/>
              <w:rPr>
                <w:rFonts w:ascii="Arial" w:hAnsi="Arial" w:cs="Arial"/>
                <w:sz w:val="28"/>
                <w:szCs w:val="28"/>
              </w:rPr>
            </w:pPr>
            <w:r w:rsidRPr="00C72BF0">
              <w:rPr>
                <w:rFonts w:ascii="Arial" w:hAnsi="Arial" w:cs="Arial"/>
                <w:sz w:val="22"/>
                <w:szCs w:val="22"/>
              </w:rPr>
              <w:t>Lizeta Demetriou</w:t>
            </w:r>
          </w:p>
        </w:tc>
      </w:tr>
      <w:tr w:rsidR="00A459A7" w14:paraId="7132774E" w14:textId="77777777" w:rsidTr="00685613">
        <w:tc>
          <w:tcPr>
            <w:tcW w:w="2254" w:type="dxa"/>
          </w:tcPr>
          <w:p w14:paraId="75BD82AF" w14:textId="4C30FB0C" w:rsidR="00A459A7" w:rsidRPr="00B85342" w:rsidRDefault="00F068ED" w:rsidP="00B85342">
            <w:pPr>
              <w:jc w:val="center"/>
              <w:rPr>
                <w:rFonts w:ascii="Arial" w:hAnsi="Arial" w:cs="Arial"/>
                <w:sz w:val="22"/>
                <w:szCs w:val="22"/>
              </w:rPr>
            </w:pPr>
            <w:r w:rsidRPr="00B85342">
              <w:rPr>
                <w:rFonts w:ascii="Arial" w:hAnsi="Arial" w:cs="Arial"/>
                <w:sz w:val="22"/>
                <w:szCs w:val="22"/>
              </w:rPr>
              <w:t>11/</w:t>
            </w:r>
            <w:r w:rsidR="00B85342" w:rsidRPr="00B85342">
              <w:rPr>
                <w:rFonts w:ascii="Arial" w:hAnsi="Arial" w:cs="Arial"/>
                <w:sz w:val="22"/>
                <w:szCs w:val="22"/>
              </w:rPr>
              <w:t>12/24</w:t>
            </w:r>
          </w:p>
        </w:tc>
        <w:tc>
          <w:tcPr>
            <w:tcW w:w="2254" w:type="dxa"/>
          </w:tcPr>
          <w:p w14:paraId="024B5C1A" w14:textId="4ABD7245" w:rsidR="00A459A7" w:rsidRPr="000D2FB6" w:rsidRDefault="007C724D" w:rsidP="000D2FB6">
            <w:pPr>
              <w:jc w:val="center"/>
              <w:rPr>
                <w:rFonts w:ascii="Arial" w:hAnsi="Arial" w:cs="Arial"/>
                <w:sz w:val="22"/>
                <w:szCs w:val="22"/>
              </w:rPr>
            </w:pPr>
            <w:r w:rsidRPr="000D2FB6">
              <w:rPr>
                <w:rFonts w:ascii="Arial" w:hAnsi="Arial" w:cs="Arial"/>
                <w:sz w:val="22"/>
                <w:szCs w:val="22"/>
              </w:rPr>
              <w:t>Data Collection Tools</w:t>
            </w:r>
          </w:p>
        </w:tc>
        <w:tc>
          <w:tcPr>
            <w:tcW w:w="1866" w:type="dxa"/>
          </w:tcPr>
          <w:p w14:paraId="201913E9" w14:textId="3DD0B696" w:rsidR="00A459A7" w:rsidRDefault="008B5A67" w:rsidP="008B5A67">
            <w:pPr>
              <w:jc w:val="center"/>
              <w:rPr>
                <w:rFonts w:ascii="Arial" w:hAnsi="Arial" w:cs="Arial"/>
                <w:sz w:val="28"/>
                <w:szCs w:val="28"/>
              </w:rPr>
            </w:pPr>
            <w:r w:rsidRPr="00C72BF0">
              <w:rPr>
                <w:rFonts w:ascii="Arial" w:hAnsi="Arial" w:cs="Arial"/>
                <w:sz w:val="22"/>
                <w:szCs w:val="22"/>
              </w:rPr>
              <w:t>4</w:t>
            </w:r>
          </w:p>
        </w:tc>
        <w:tc>
          <w:tcPr>
            <w:tcW w:w="2642" w:type="dxa"/>
          </w:tcPr>
          <w:p w14:paraId="7D1D898A" w14:textId="4015D267" w:rsidR="00A459A7" w:rsidRDefault="008B5A67" w:rsidP="008B5A67">
            <w:pPr>
              <w:jc w:val="center"/>
              <w:rPr>
                <w:rFonts w:ascii="Arial" w:hAnsi="Arial" w:cs="Arial"/>
                <w:sz w:val="28"/>
                <w:szCs w:val="28"/>
              </w:rPr>
            </w:pPr>
            <w:r w:rsidRPr="00C72BF0">
              <w:rPr>
                <w:rFonts w:ascii="Arial" w:hAnsi="Arial" w:cs="Arial"/>
                <w:sz w:val="22"/>
                <w:szCs w:val="22"/>
              </w:rPr>
              <w:t>Lizeta Demetriou</w:t>
            </w:r>
          </w:p>
        </w:tc>
      </w:tr>
      <w:tr w:rsidR="00A459A7" w14:paraId="70B00DDD" w14:textId="77777777" w:rsidTr="00685613">
        <w:tc>
          <w:tcPr>
            <w:tcW w:w="2254" w:type="dxa"/>
          </w:tcPr>
          <w:p w14:paraId="3817D510" w14:textId="4E5F5AAC" w:rsidR="00A459A7" w:rsidRPr="00B85342" w:rsidRDefault="00B85342" w:rsidP="00B85342">
            <w:pPr>
              <w:jc w:val="center"/>
              <w:rPr>
                <w:rFonts w:ascii="Arial" w:hAnsi="Arial" w:cs="Arial"/>
                <w:sz w:val="22"/>
                <w:szCs w:val="22"/>
              </w:rPr>
            </w:pPr>
            <w:r w:rsidRPr="00B85342">
              <w:rPr>
                <w:rFonts w:ascii="Arial" w:hAnsi="Arial" w:cs="Arial"/>
                <w:sz w:val="22"/>
                <w:szCs w:val="22"/>
              </w:rPr>
              <w:t>18/12/24</w:t>
            </w:r>
          </w:p>
        </w:tc>
        <w:tc>
          <w:tcPr>
            <w:tcW w:w="2254" w:type="dxa"/>
          </w:tcPr>
          <w:p w14:paraId="055585AE" w14:textId="128E84CB" w:rsidR="00A459A7" w:rsidRPr="000D2FB6" w:rsidRDefault="000D2FB6" w:rsidP="000D2FB6">
            <w:pPr>
              <w:jc w:val="center"/>
              <w:rPr>
                <w:rFonts w:ascii="Arial" w:hAnsi="Arial" w:cs="Arial"/>
                <w:sz w:val="22"/>
                <w:szCs w:val="22"/>
              </w:rPr>
            </w:pPr>
            <w:r w:rsidRPr="000D2FB6">
              <w:rPr>
                <w:rFonts w:ascii="Arial" w:hAnsi="Arial" w:cs="Arial"/>
                <w:sz w:val="22"/>
                <w:szCs w:val="22"/>
              </w:rPr>
              <w:t>Research in Health and Social Care</w:t>
            </w:r>
          </w:p>
        </w:tc>
        <w:tc>
          <w:tcPr>
            <w:tcW w:w="1866" w:type="dxa"/>
          </w:tcPr>
          <w:p w14:paraId="3CF626E6" w14:textId="627BAE0B" w:rsidR="00A459A7" w:rsidRDefault="008B5A67" w:rsidP="008B5A67">
            <w:pPr>
              <w:jc w:val="center"/>
              <w:rPr>
                <w:rFonts w:ascii="Arial" w:hAnsi="Arial" w:cs="Arial"/>
                <w:sz w:val="28"/>
                <w:szCs w:val="28"/>
              </w:rPr>
            </w:pPr>
            <w:r w:rsidRPr="00C72BF0">
              <w:rPr>
                <w:rFonts w:ascii="Arial" w:hAnsi="Arial" w:cs="Arial"/>
                <w:sz w:val="22"/>
                <w:szCs w:val="22"/>
              </w:rPr>
              <w:t>4</w:t>
            </w:r>
          </w:p>
        </w:tc>
        <w:tc>
          <w:tcPr>
            <w:tcW w:w="2642" w:type="dxa"/>
          </w:tcPr>
          <w:p w14:paraId="4A3F125B" w14:textId="39425078" w:rsidR="00A459A7" w:rsidRDefault="008B5A67" w:rsidP="008B5A67">
            <w:pPr>
              <w:jc w:val="center"/>
              <w:rPr>
                <w:rFonts w:ascii="Arial" w:hAnsi="Arial" w:cs="Arial"/>
                <w:sz w:val="28"/>
                <w:szCs w:val="28"/>
              </w:rPr>
            </w:pPr>
            <w:r w:rsidRPr="00C72BF0">
              <w:rPr>
                <w:rFonts w:ascii="Arial" w:hAnsi="Arial" w:cs="Arial"/>
                <w:sz w:val="22"/>
                <w:szCs w:val="22"/>
              </w:rPr>
              <w:t>Lizeta Demetriou</w:t>
            </w:r>
          </w:p>
        </w:tc>
      </w:tr>
      <w:tr w:rsidR="00FE43DC" w14:paraId="3A7E08F0" w14:textId="77777777" w:rsidTr="00685613">
        <w:tc>
          <w:tcPr>
            <w:tcW w:w="2254" w:type="dxa"/>
          </w:tcPr>
          <w:p w14:paraId="18084507" w14:textId="1F77ECF0" w:rsidR="00FE43DC" w:rsidRPr="00C72BF0" w:rsidRDefault="00B85342" w:rsidP="00685613">
            <w:pPr>
              <w:jc w:val="center"/>
              <w:rPr>
                <w:rFonts w:ascii="Arial" w:hAnsi="Arial" w:cs="Arial"/>
                <w:sz w:val="22"/>
                <w:szCs w:val="22"/>
              </w:rPr>
            </w:pPr>
            <w:r>
              <w:rPr>
                <w:rFonts w:ascii="Arial" w:hAnsi="Arial" w:cs="Arial"/>
                <w:sz w:val="22"/>
                <w:szCs w:val="22"/>
              </w:rPr>
              <w:t>19/12/24</w:t>
            </w:r>
          </w:p>
        </w:tc>
        <w:tc>
          <w:tcPr>
            <w:tcW w:w="2254" w:type="dxa"/>
          </w:tcPr>
          <w:p w14:paraId="104CDCEF" w14:textId="77777777" w:rsidR="00FE43DC" w:rsidRPr="00C72BF0" w:rsidRDefault="00FE43DC" w:rsidP="000D2FB6">
            <w:pPr>
              <w:jc w:val="center"/>
              <w:rPr>
                <w:rFonts w:ascii="Arial" w:hAnsi="Arial" w:cs="Arial"/>
                <w:sz w:val="22"/>
                <w:szCs w:val="22"/>
              </w:rPr>
            </w:pPr>
            <w:r w:rsidRPr="00C72BF0">
              <w:rPr>
                <w:rFonts w:ascii="Arial" w:hAnsi="Arial" w:cs="Arial"/>
                <w:sz w:val="22"/>
                <w:szCs w:val="22"/>
              </w:rPr>
              <w:t>Public health and Governing bodies</w:t>
            </w:r>
          </w:p>
        </w:tc>
        <w:tc>
          <w:tcPr>
            <w:tcW w:w="1866" w:type="dxa"/>
          </w:tcPr>
          <w:p w14:paraId="6FC489E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61EC1F6A"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66262A6C" w14:textId="77777777" w:rsidTr="00685613">
        <w:tc>
          <w:tcPr>
            <w:tcW w:w="2254" w:type="dxa"/>
          </w:tcPr>
          <w:p w14:paraId="1029BA74" w14:textId="665B2122" w:rsidR="00FE43DC" w:rsidRPr="00C72BF0" w:rsidRDefault="00990B3C" w:rsidP="00685613">
            <w:pPr>
              <w:jc w:val="center"/>
              <w:rPr>
                <w:rFonts w:ascii="Arial" w:hAnsi="Arial" w:cs="Arial"/>
                <w:sz w:val="22"/>
                <w:szCs w:val="22"/>
              </w:rPr>
            </w:pPr>
            <w:r>
              <w:rPr>
                <w:rFonts w:ascii="Arial" w:hAnsi="Arial" w:cs="Arial"/>
                <w:sz w:val="22"/>
                <w:szCs w:val="22"/>
              </w:rPr>
              <w:t>14/02/25</w:t>
            </w:r>
          </w:p>
        </w:tc>
        <w:tc>
          <w:tcPr>
            <w:tcW w:w="2254" w:type="dxa"/>
          </w:tcPr>
          <w:p w14:paraId="2BE2B0C2"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Introduction to Health and Social care – origins of the NHS</w:t>
            </w:r>
          </w:p>
        </w:tc>
        <w:tc>
          <w:tcPr>
            <w:tcW w:w="1866" w:type="dxa"/>
          </w:tcPr>
          <w:p w14:paraId="32A3DA4B"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52FA4497"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38F556A6" w14:textId="77777777" w:rsidTr="00685613">
        <w:tc>
          <w:tcPr>
            <w:tcW w:w="2254" w:type="dxa"/>
          </w:tcPr>
          <w:p w14:paraId="4C9FD8B7" w14:textId="1D154019" w:rsidR="00FE43DC" w:rsidRPr="00C72BF0" w:rsidRDefault="00673D4B" w:rsidP="00685613">
            <w:pPr>
              <w:jc w:val="center"/>
              <w:rPr>
                <w:rFonts w:ascii="Arial" w:hAnsi="Arial" w:cs="Arial"/>
                <w:sz w:val="22"/>
                <w:szCs w:val="22"/>
              </w:rPr>
            </w:pPr>
            <w:r>
              <w:rPr>
                <w:rFonts w:ascii="Arial" w:hAnsi="Arial" w:cs="Arial"/>
                <w:sz w:val="22"/>
                <w:szCs w:val="22"/>
              </w:rPr>
              <w:t>14/</w:t>
            </w:r>
            <w:r w:rsidR="00990B3C">
              <w:rPr>
                <w:rFonts w:ascii="Arial" w:hAnsi="Arial" w:cs="Arial"/>
                <w:sz w:val="22"/>
                <w:szCs w:val="22"/>
              </w:rPr>
              <w:t>02/25</w:t>
            </w:r>
          </w:p>
        </w:tc>
        <w:tc>
          <w:tcPr>
            <w:tcW w:w="2254" w:type="dxa"/>
          </w:tcPr>
          <w:p w14:paraId="2B49BF9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Epidemiology</w:t>
            </w:r>
          </w:p>
        </w:tc>
        <w:tc>
          <w:tcPr>
            <w:tcW w:w="1866" w:type="dxa"/>
          </w:tcPr>
          <w:p w14:paraId="4747FF43"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30188D66"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16ADE88F" w14:textId="77777777" w:rsidTr="00685613">
        <w:tc>
          <w:tcPr>
            <w:tcW w:w="2254" w:type="dxa"/>
          </w:tcPr>
          <w:p w14:paraId="3709FAEB" w14:textId="571B7B4B" w:rsidR="00FE43DC" w:rsidRPr="00C72BF0" w:rsidRDefault="00673D4B" w:rsidP="00685613">
            <w:pPr>
              <w:jc w:val="center"/>
              <w:rPr>
                <w:rFonts w:ascii="Arial" w:hAnsi="Arial" w:cs="Arial"/>
                <w:sz w:val="22"/>
                <w:szCs w:val="22"/>
              </w:rPr>
            </w:pPr>
            <w:r>
              <w:rPr>
                <w:rFonts w:ascii="Arial" w:hAnsi="Arial" w:cs="Arial"/>
                <w:sz w:val="22"/>
                <w:szCs w:val="22"/>
              </w:rPr>
              <w:t>20/02/25</w:t>
            </w:r>
          </w:p>
        </w:tc>
        <w:tc>
          <w:tcPr>
            <w:tcW w:w="2254" w:type="dxa"/>
          </w:tcPr>
          <w:p w14:paraId="14EBD055"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Health and Social care models</w:t>
            </w:r>
          </w:p>
        </w:tc>
        <w:tc>
          <w:tcPr>
            <w:tcW w:w="1866" w:type="dxa"/>
          </w:tcPr>
          <w:p w14:paraId="35A400E1"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6FC293D3"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012DA143" w14:textId="77777777" w:rsidTr="00685613">
        <w:tc>
          <w:tcPr>
            <w:tcW w:w="2254" w:type="dxa"/>
          </w:tcPr>
          <w:p w14:paraId="59A90E3D" w14:textId="7FFCC2C4" w:rsidR="00FE43DC" w:rsidRPr="00C72BF0" w:rsidRDefault="00673D4B" w:rsidP="00685613">
            <w:pPr>
              <w:jc w:val="center"/>
              <w:rPr>
                <w:rFonts w:ascii="Arial" w:hAnsi="Arial" w:cs="Arial"/>
                <w:sz w:val="22"/>
                <w:szCs w:val="22"/>
              </w:rPr>
            </w:pPr>
            <w:r>
              <w:rPr>
                <w:rFonts w:ascii="Arial" w:hAnsi="Arial" w:cs="Arial"/>
                <w:sz w:val="22"/>
                <w:szCs w:val="22"/>
              </w:rPr>
              <w:t>21/02/25</w:t>
            </w:r>
          </w:p>
        </w:tc>
        <w:tc>
          <w:tcPr>
            <w:tcW w:w="2254" w:type="dxa"/>
          </w:tcPr>
          <w:p w14:paraId="45942070"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Infectious diseases</w:t>
            </w:r>
          </w:p>
        </w:tc>
        <w:tc>
          <w:tcPr>
            <w:tcW w:w="1866" w:type="dxa"/>
          </w:tcPr>
          <w:p w14:paraId="5EAD4034"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3784EABA"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495DA436" w14:textId="77777777" w:rsidTr="00685613">
        <w:tc>
          <w:tcPr>
            <w:tcW w:w="2254" w:type="dxa"/>
          </w:tcPr>
          <w:p w14:paraId="4E9049F3" w14:textId="58947D15" w:rsidR="00FE43DC" w:rsidRPr="00C72BF0" w:rsidRDefault="00A12376" w:rsidP="00685613">
            <w:pPr>
              <w:jc w:val="center"/>
              <w:rPr>
                <w:rFonts w:ascii="Arial" w:hAnsi="Arial" w:cs="Arial"/>
                <w:sz w:val="22"/>
                <w:szCs w:val="22"/>
              </w:rPr>
            </w:pPr>
            <w:r>
              <w:rPr>
                <w:rFonts w:ascii="Arial" w:hAnsi="Arial" w:cs="Arial"/>
                <w:sz w:val="22"/>
                <w:szCs w:val="22"/>
              </w:rPr>
              <w:t>27/02/25</w:t>
            </w:r>
          </w:p>
        </w:tc>
        <w:tc>
          <w:tcPr>
            <w:tcW w:w="2254" w:type="dxa"/>
          </w:tcPr>
          <w:p w14:paraId="1071DB7A"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Person centred care</w:t>
            </w:r>
          </w:p>
        </w:tc>
        <w:tc>
          <w:tcPr>
            <w:tcW w:w="1866" w:type="dxa"/>
          </w:tcPr>
          <w:p w14:paraId="7AFDA159"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6F23BEDA"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5106F045" w14:textId="77777777" w:rsidTr="00685613">
        <w:tc>
          <w:tcPr>
            <w:tcW w:w="2254" w:type="dxa"/>
          </w:tcPr>
          <w:p w14:paraId="28717E91" w14:textId="2D89B125" w:rsidR="00FE43DC" w:rsidRPr="00C72BF0" w:rsidRDefault="00A12376" w:rsidP="00685613">
            <w:pPr>
              <w:jc w:val="center"/>
              <w:rPr>
                <w:rFonts w:ascii="Arial" w:hAnsi="Arial" w:cs="Arial"/>
                <w:sz w:val="22"/>
                <w:szCs w:val="22"/>
              </w:rPr>
            </w:pPr>
            <w:r>
              <w:rPr>
                <w:rFonts w:ascii="Arial" w:hAnsi="Arial" w:cs="Arial"/>
                <w:sz w:val="22"/>
                <w:szCs w:val="22"/>
              </w:rPr>
              <w:t>28/02/25</w:t>
            </w:r>
          </w:p>
        </w:tc>
        <w:tc>
          <w:tcPr>
            <w:tcW w:w="2254" w:type="dxa"/>
          </w:tcPr>
          <w:p w14:paraId="25113713"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Governing bosies and collaborative partnership</w:t>
            </w:r>
          </w:p>
        </w:tc>
        <w:tc>
          <w:tcPr>
            <w:tcW w:w="1866" w:type="dxa"/>
          </w:tcPr>
          <w:p w14:paraId="207AA8C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1CAA6C3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52937B11" w14:textId="77777777" w:rsidTr="00685613">
        <w:tc>
          <w:tcPr>
            <w:tcW w:w="2254" w:type="dxa"/>
          </w:tcPr>
          <w:p w14:paraId="123C62EE" w14:textId="72C629AB" w:rsidR="00FE43DC" w:rsidRPr="00C72BF0" w:rsidRDefault="000A1BC7" w:rsidP="00685613">
            <w:pPr>
              <w:jc w:val="center"/>
              <w:rPr>
                <w:rFonts w:ascii="Arial" w:hAnsi="Arial" w:cs="Arial"/>
                <w:sz w:val="22"/>
                <w:szCs w:val="22"/>
              </w:rPr>
            </w:pPr>
            <w:r>
              <w:rPr>
                <w:rFonts w:ascii="Arial" w:hAnsi="Arial" w:cs="Arial"/>
                <w:sz w:val="22"/>
                <w:szCs w:val="22"/>
              </w:rPr>
              <w:lastRenderedPageBreak/>
              <w:t>6/03/25</w:t>
            </w:r>
          </w:p>
        </w:tc>
        <w:tc>
          <w:tcPr>
            <w:tcW w:w="2254" w:type="dxa"/>
          </w:tcPr>
          <w:p w14:paraId="31AC1276"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Non-infectious diseases</w:t>
            </w:r>
          </w:p>
        </w:tc>
        <w:tc>
          <w:tcPr>
            <w:tcW w:w="1866" w:type="dxa"/>
          </w:tcPr>
          <w:p w14:paraId="314D1614"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7554D59A"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21187951" w14:textId="77777777" w:rsidTr="00685613">
        <w:tc>
          <w:tcPr>
            <w:tcW w:w="2254" w:type="dxa"/>
          </w:tcPr>
          <w:p w14:paraId="7EE51A68" w14:textId="50DBE569" w:rsidR="00FE43DC" w:rsidRPr="00C72BF0" w:rsidRDefault="000A1BC7" w:rsidP="00685613">
            <w:pPr>
              <w:jc w:val="center"/>
              <w:rPr>
                <w:rFonts w:ascii="Arial" w:hAnsi="Arial" w:cs="Arial"/>
                <w:sz w:val="22"/>
                <w:szCs w:val="22"/>
              </w:rPr>
            </w:pPr>
            <w:r>
              <w:rPr>
                <w:rFonts w:ascii="Arial" w:hAnsi="Arial" w:cs="Arial"/>
                <w:sz w:val="22"/>
                <w:szCs w:val="22"/>
              </w:rPr>
              <w:t>7/03/25</w:t>
            </w:r>
          </w:p>
        </w:tc>
        <w:tc>
          <w:tcPr>
            <w:tcW w:w="2254" w:type="dxa"/>
          </w:tcPr>
          <w:p w14:paraId="363302D0"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Governing bosies and collaborative partnership</w:t>
            </w:r>
          </w:p>
        </w:tc>
        <w:tc>
          <w:tcPr>
            <w:tcW w:w="1866" w:type="dxa"/>
          </w:tcPr>
          <w:p w14:paraId="5DFFC94A"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38DA1305"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2210F574" w14:textId="77777777" w:rsidTr="00685613">
        <w:tc>
          <w:tcPr>
            <w:tcW w:w="2254" w:type="dxa"/>
          </w:tcPr>
          <w:p w14:paraId="45A35D4C" w14:textId="398EEFF0" w:rsidR="00FE43DC" w:rsidRPr="00C72BF0" w:rsidRDefault="0074565C" w:rsidP="00685613">
            <w:pPr>
              <w:jc w:val="center"/>
              <w:rPr>
                <w:rFonts w:ascii="Arial" w:hAnsi="Arial" w:cs="Arial"/>
                <w:sz w:val="22"/>
                <w:szCs w:val="22"/>
              </w:rPr>
            </w:pPr>
            <w:r>
              <w:rPr>
                <w:rFonts w:ascii="Arial" w:hAnsi="Arial" w:cs="Arial"/>
                <w:sz w:val="22"/>
                <w:szCs w:val="22"/>
              </w:rPr>
              <w:t>13/03/25</w:t>
            </w:r>
          </w:p>
        </w:tc>
        <w:tc>
          <w:tcPr>
            <w:tcW w:w="2254" w:type="dxa"/>
          </w:tcPr>
          <w:p w14:paraId="273F0121"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Measuring, monitoring and control of diseases</w:t>
            </w:r>
          </w:p>
        </w:tc>
        <w:tc>
          <w:tcPr>
            <w:tcW w:w="1866" w:type="dxa"/>
          </w:tcPr>
          <w:p w14:paraId="371B24A2"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275925EE"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219F68DE" w14:textId="77777777" w:rsidTr="00685613">
        <w:tc>
          <w:tcPr>
            <w:tcW w:w="2254" w:type="dxa"/>
          </w:tcPr>
          <w:p w14:paraId="7FA51C62" w14:textId="4C8B8C09" w:rsidR="00FE43DC" w:rsidRPr="00C72BF0" w:rsidRDefault="0074565C" w:rsidP="00685613">
            <w:pPr>
              <w:jc w:val="center"/>
              <w:rPr>
                <w:rFonts w:ascii="Arial" w:hAnsi="Arial" w:cs="Arial"/>
                <w:sz w:val="22"/>
                <w:szCs w:val="22"/>
              </w:rPr>
            </w:pPr>
            <w:r>
              <w:rPr>
                <w:rFonts w:ascii="Arial" w:hAnsi="Arial" w:cs="Arial"/>
                <w:sz w:val="22"/>
                <w:szCs w:val="22"/>
              </w:rPr>
              <w:t>14/03/25</w:t>
            </w:r>
          </w:p>
        </w:tc>
        <w:tc>
          <w:tcPr>
            <w:tcW w:w="2254" w:type="dxa"/>
          </w:tcPr>
          <w:p w14:paraId="7C3ED31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Presentation Assessments</w:t>
            </w:r>
          </w:p>
        </w:tc>
        <w:tc>
          <w:tcPr>
            <w:tcW w:w="1866" w:type="dxa"/>
          </w:tcPr>
          <w:p w14:paraId="1135CE96"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58431C3E"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2026F925" w14:textId="77777777" w:rsidTr="00685613">
        <w:tc>
          <w:tcPr>
            <w:tcW w:w="2254" w:type="dxa"/>
          </w:tcPr>
          <w:p w14:paraId="67C64DB9" w14:textId="523B0F4D" w:rsidR="00FE43DC" w:rsidRPr="00C72BF0" w:rsidRDefault="00AF6E41" w:rsidP="00685613">
            <w:pPr>
              <w:jc w:val="center"/>
              <w:rPr>
                <w:rFonts w:ascii="Arial" w:hAnsi="Arial" w:cs="Arial"/>
                <w:sz w:val="22"/>
                <w:szCs w:val="22"/>
              </w:rPr>
            </w:pPr>
            <w:r>
              <w:rPr>
                <w:rFonts w:ascii="Arial" w:hAnsi="Arial" w:cs="Arial"/>
                <w:sz w:val="22"/>
                <w:szCs w:val="22"/>
              </w:rPr>
              <w:t>20/03/25</w:t>
            </w:r>
          </w:p>
        </w:tc>
        <w:tc>
          <w:tcPr>
            <w:tcW w:w="2254" w:type="dxa"/>
          </w:tcPr>
          <w:p w14:paraId="3DA0AA1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Determinants of Health</w:t>
            </w:r>
          </w:p>
        </w:tc>
        <w:tc>
          <w:tcPr>
            <w:tcW w:w="1866" w:type="dxa"/>
          </w:tcPr>
          <w:p w14:paraId="57AA262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35873C74"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73E2ACA4" w14:textId="77777777" w:rsidTr="00685613">
        <w:tc>
          <w:tcPr>
            <w:tcW w:w="2254" w:type="dxa"/>
          </w:tcPr>
          <w:p w14:paraId="1230D377" w14:textId="68AD5796" w:rsidR="00FE43DC" w:rsidRPr="00C72BF0" w:rsidRDefault="00AF6E41" w:rsidP="00685613">
            <w:pPr>
              <w:jc w:val="center"/>
              <w:rPr>
                <w:rFonts w:ascii="Arial" w:hAnsi="Arial" w:cs="Arial"/>
                <w:sz w:val="22"/>
                <w:szCs w:val="22"/>
              </w:rPr>
            </w:pPr>
            <w:r>
              <w:rPr>
                <w:rFonts w:ascii="Arial" w:hAnsi="Arial" w:cs="Arial"/>
                <w:sz w:val="22"/>
                <w:szCs w:val="22"/>
              </w:rPr>
              <w:t>21/03/25</w:t>
            </w:r>
          </w:p>
        </w:tc>
        <w:tc>
          <w:tcPr>
            <w:tcW w:w="2254" w:type="dxa"/>
          </w:tcPr>
          <w:p w14:paraId="762D399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Effective communications in H&amp;SC</w:t>
            </w:r>
          </w:p>
        </w:tc>
        <w:tc>
          <w:tcPr>
            <w:tcW w:w="1866" w:type="dxa"/>
          </w:tcPr>
          <w:p w14:paraId="4007735B"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78E13CB4"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097E1E63" w14:textId="77777777" w:rsidTr="00685613">
        <w:tc>
          <w:tcPr>
            <w:tcW w:w="2254" w:type="dxa"/>
          </w:tcPr>
          <w:p w14:paraId="02EB3DD7" w14:textId="54E1C485" w:rsidR="00FE43DC" w:rsidRPr="00C72BF0" w:rsidRDefault="00FF4356" w:rsidP="00685613">
            <w:pPr>
              <w:jc w:val="center"/>
              <w:rPr>
                <w:rFonts w:ascii="Arial" w:hAnsi="Arial" w:cs="Arial"/>
                <w:sz w:val="22"/>
                <w:szCs w:val="22"/>
              </w:rPr>
            </w:pPr>
            <w:r>
              <w:rPr>
                <w:rFonts w:ascii="Arial" w:hAnsi="Arial" w:cs="Arial"/>
                <w:sz w:val="22"/>
                <w:szCs w:val="22"/>
              </w:rPr>
              <w:t>27/03/25</w:t>
            </w:r>
          </w:p>
        </w:tc>
        <w:tc>
          <w:tcPr>
            <w:tcW w:w="2254" w:type="dxa"/>
          </w:tcPr>
          <w:p w14:paraId="15B01EC6"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 xml:space="preserve">Presentation assessment </w:t>
            </w:r>
          </w:p>
        </w:tc>
        <w:tc>
          <w:tcPr>
            <w:tcW w:w="1866" w:type="dxa"/>
          </w:tcPr>
          <w:p w14:paraId="2099583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35DA0EFF"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612EF20D" w14:textId="77777777" w:rsidTr="00685613">
        <w:tc>
          <w:tcPr>
            <w:tcW w:w="2254" w:type="dxa"/>
          </w:tcPr>
          <w:p w14:paraId="466075F6" w14:textId="794A2C8F" w:rsidR="00FE43DC" w:rsidRPr="00C72BF0" w:rsidRDefault="00FF4356" w:rsidP="00685613">
            <w:pPr>
              <w:jc w:val="center"/>
              <w:rPr>
                <w:rFonts w:ascii="Arial" w:hAnsi="Arial" w:cs="Arial"/>
                <w:sz w:val="22"/>
                <w:szCs w:val="22"/>
              </w:rPr>
            </w:pPr>
            <w:r>
              <w:rPr>
                <w:rFonts w:ascii="Arial" w:hAnsi="Arial" w:cs="Arial"/>
                <w:sz w:val="22"/>
                <w:szCs w:val="22"/>
              </w:rPr>
              <w:t>28/03/25</w:t>
            </w:r>
          </w:p>
        </w:tc>
        <w:tc>
          <w:tcPr>
            <w:tcW w:w="2254" w:type="dxa"/>
          </w:tcPr>
          <w:p w14:paraId="7D9A287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Administrative skills and Recording keeping in H&amp;SC</w:t>
            </w:r>
          </w:p>
        </w:tc>
        <w:tc>
          <w:tcPr>
            <w:tcW w:w="1866" w:type="dxa"/>
          </w:tcPr>
          <w:p w14:paraId="1E0F7616"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5231F272"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560F2E9A" w14:textId="77777777" w:rsidTr="00685613">
        <w:tc>
          <w:tcPr>
            <w:tcW w:w="2254" w:type="dxa"/>
          </w:tcPr>
          <w:p w14:paraId="088482B9" w14:textId="20A072EC" w:rsidR="00FE43DC" w:rsidRPr="00C72BF0" w:rsidRDefault="00E20F88" w:rsidP="00685613">
            <w:pPr>
              <w:jc w:val="center"/>
              <w:rPr>
                <w:rFonts w:ascii="Arial" w:hAnsi="Arial" w:cs="Arial"/>
                <w:sz w:val="22"/>
                <w:szCs w:val="22"/>
              </w:rPr>
            </w:pPr>
            <w:r>
              <w:rPr>
                <w:rFonts w:ascii="Arial" w:hAnsi="Arial" w:cs="Arial"/>
                <w:sz w:val="22"/>
                <w:szCs w:val="22"/>
              </w:rPr>
              <w:t>3/04/25</w:t>
            </w:r>
          </w:p>
        </w:tc>
        <w:tc>
          <w:tcPr>
            <w:tcW w:w="2254" w:type="dxa"/>
          </w:tcPr>
          <w:p w14:paraId="5E97A449"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Public health priorities and challenges : Obesity</w:t>
            </w:r>
          </w:p>
        </w:tc>
        <w:tc>
          <w:tcPr>
            <w:tcW w:w="1866" w:type="dxa"/>
          </w:tcPr>
          <w:p w14:paraId="7A865D62"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0FB962C7"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40AEC9DC" w14:textId="77777777" w:rsidTr="00685613">
        <w:tc>
          <w:tcPr>
            <w:tcW w:w="2254" w:type="dxa"/>
          </w:tcPr>
          <w:p w14:paraId="1F7BC0A2" w14:textId="22206F50" w:rsidR="00FE43DC" w:rsidRPr="00C72BF0" w:rsidRDefault="00E20F88" w:rsidP="00685613">
            <w:pPr>
              <w:jc w:val="center"/>
              <w:rPr>
                <w:rFonts w:ascii="Arial" w:hAnsi="Arial" w:cs="Arial"/>
                <w:sz w:val="22"/>
                <w:szCs w:val="22"/>
              </w:rPr>
            </w:pPr>
            <w:r>
              <w:rPr>
                <w:rFonts w:ascii="Arial" w:hAnsi="Arial" w:cs="Arial"/>
                <w:sz w:val="22"/>
                <w:szCs w:val="22"/>
              </w:rPr>
              <w:t>4/04/25</w:t>
            </w:r>
          </w:p>
        </w:tc>
        <w:tc>
          <w:tcPr>
            <w:tcW w:w="2254" w:type="dxa"/>
          </w:tcPr>
          <w:p w14:paraId="6999D5E6"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The concept of Empowerment</w:t>
            </w:r>
          </w:p>
        </w:tc>
        <w:tc>
          <w:tcPr>
            <w:tcW w:w="1866" w:type="dxa"/>
          </w:tcPr>
          <w:p w14:paraId="4DAFCA9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6BFC1497"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05AE28DB" w14:textId="77777777" w:rsidTr="00685613">
        <w:tc>
          <w:tcPr>
            <w:tcW w:w="2254" w:type="dxa"/>
          </w:tcPr>
          <w:p w14:paraId="0C82D112" w14:textId="3CA62A37" w:rsidR="00FE43DC" w:rsidRPr="00C72BF0" w:rsidRDefault="004E502F" w:rsidP="00685613">
            <w:pPr>
              <w:jc w:val="center"/>
              <w:rPr>
                <w:rFonts w:ascii="Arial" w:hAnsi="Arial" w:cs="Arial"/>
                <w:sz w:val="22"/>
                <w:szCs w:val="22"/>
              </w:rPr>
            </w:pPr>
            <w:r>
              <w:rPr>
                <w:rFonts w:ascii="Arial" w:hAnsi="Arial" w:cs="Arial"/>
                <w:sz w:val="22"/>
                <w:szCs w:val="22"/>
              </w:rPr>
              <w:t>10/04/25</w:t>
            </w:r>
          </w:p>
        </w:tc>
        <w:tc>
          <w:tcPr>
            <w:tcW w:w="2254" w:type="dxa"/>
          </w:tcPr>
          <w:p w14:paraId="119B5258"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Needs Assessment and Care Act 2014</w:t>
            </w:r>
          </w:p>
        </w:tc>
        <w:tc>
          <w:tcPr>
            <w:tcW w:w="1866" w:type="dxa"/>
          </w:tcPr>
          <w:p w14:paraId="0EB2B34B"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7894F5FF"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12861D22" w14:textId="77777777" w:rsidTr="00685613">
        <w:tc>
          <w:tcPr>
            <w:tcW w:w="2254" w:type="dxa"/>
          </w:tcPr>
          <w:p w14:paraId="05621EB9" w14:textId="2391B61E" w:rsidR="00FE43DC" w:rsidRPr="00C72BF0" w:rsidRDefault="004E502F" w:rsidP="00685613">
            <w:pPr>
              <w:jc w:val="center"/>
              <w:rPr>
                <w:rFonts w:ascii="Arial" w:hAnsi="Arial" w:cs="Arial"/>
                <w:sz w:val="22"/>
                <w:szCs w:val="22"/>
              </w:rPr>
            </w:pPr>
            <w:r>
              <w:rPr>
                <w:rFonts w:ascii="Arial" w:hAnsi="Arial" w:cs="Arial"/>
                <w:sz w:val="22"/>
                <w:szCs w:val="22"/>
              </w:rPr>
              <w:t>11/04/25</w:t>
            </w:r>
          </w:p>
        </w:tc>
        <w:tc>
          <w:tcPr>
            <w:tcW w:w="2254" w:type="dxa"/>
          </w:tcPr>
          <w:p w14:paraId="2041456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Revision for assessment 2</w:t>
            </w:r>
          </w:p>
        </w:tc>
        <w:tc>
          <w:tcPr>
            <w:tcW w:w="1866" w:type="dxa"/>
          </w:tcPr>
          <w:p w14:paraId="03110C24"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400B74A1"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1B331F40" w14:textId="77777777" w:rsidTr="00685613">
        <w:tc>
          <w:tcPr>
            <w:tcW w:w="2254" w:type="dxa"/>
          </w:tcPr>
          <w:p w14:paraId="7887397A" w14:textId="7756CF7A" w:rsidR="00FE43DC" w:rsidRPr="00C72BF0" w:rsidRDefault="000021C1" w:rsidP="00685613">
            <w:pPr>
              <w:jc w:val="center"/>
              <w:rPr>
                <w:rFonts w:ascii="Arial" w:hAnsi="Arial" w:cs="Arial"/>
                <w:sz w:val="22"/>
                <w:szCs w:val="22"/>
              </w:rPr>
            </w:pPr>
            <w:r>
              <w:rPr>
                <w:rFonts w:ascii="Arial" w:hAnsi="Arial" w:cs="Arial"/>
                <w:sz w:val="22"/>
                <w:szCs w:val="22"/>
              </w:rPr>
              <w:t>17/04/25</w:t>
            </w:r>
          </w:p>
        </w:tc>
        <w:tc>
          <w:tcPr>
            <w:tcW w:w="2254" w:type="dxa"/>
          </w:tcPr>
          <w:p w14:paraId="76B4F9EC"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Feedback sessions</w:t>
            </w:r>
          </w:p>
        </w:tc>
        <w:tc>
          <w:tcPr>
            <w:tcW w:w="1866" w:type="dxa"/>
          </w:tcPr>
          <w:p w14:paraId="17E4D5A3"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40E48E47"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5E197C59" w14:textId="77777777" w:rsidTr="00685613">
        <w:tc>
          <w:tcPr>
            <w:tcW w:w="2254" w:type="dxa"/>
          </w:tcPr>
          <w:p w14:paraId="13428B7B" w14:textId="642AF526" w:rsidR="00FE43DC" w:rsidRPr="00C72BF0" w:rsidRDefault="00182D09" w:rsidP="00685613">
            <w:pPr>
              <w:jc w:val="center"/>
              <w:rPr>
                <w:rFonts w:ascii="Arial" w:hAnsi="Arial" w:cs="Arial"/>
                <w:sz w:val="22"/>
                <w:szCs w:val="22"/>
              </w:rPr>
            </w:pPr>
            <w:r>
              <w:rPr>
                <w:rFonts w:ascii="Arial" w:hAnsi="Arial" w:cs="Arial"/>
                <w:sz w:val="22"/>
                <w:szCs w:val="22"/>
              </w:rPr>
              <w:t>18</w:t>
            </w:r>
            <w:r w:rsidR="000021C1">
              <w:rPr>
                <w:rFonts w:ascii="Arial" w:hAnsi="Arial" w:cs="Arial"/>
                <w:sz w:val="22"/>
                <w:szCs w:val="22"/>
              </w:rPr>
              <w:t>/04/25</w:t>
            </w:r>
          </w:p>
        </w:tc>
        <w:tc>
          <w:tcPr>
            <w:tcW w:w="2254" w:type="dxa"/>
          </w:tcPr>
          <w:p w14:paraId="7AEDAE1E"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Revision and Assessment support</w:t>
            </w:r>
          </w:p>
        </w:tc>
        <w:tc>
          <w:tcPr>
            <w:tcW w:w="1866" w:type="dxa"/>
          </w:tcPr>
          <w:p w14:paraId="0B3DBD32"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4</w:t>
            </w:r>
          </w:p>
        </w:tc>
        <w:tc>
          <w:tcPr>
            <w:tcW w:w="2642" w:type="dxa"/>
          </w:tcPr>
          <w:p w14:paraId="5A8FEA39"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Lizeta Demetriou</w:t>
            </w:r>
          </w:p>
        </w:tc>
      </w:tr>
      <w:tr w:rsidR="00FE43DC" w14:paraId="2D94C264" w14:textId="77777777" w:rsidTr="00685613">
        <w:tc>
          <w:tcPr>
            <w:tcW w:w="2254" w:type="dxa"/>
          </w:tcPr>
          <w:p w14:paraId="12C454E7" w14:textId="77777777" w:rsidR="00FE43DC" w:rsidRPr="00C72BF0" w:rsidRDefault="00FE43DC" w:rsidP="00685613">
            <w:pPr>
              <w:jc w:val="center"/>
              <w:rPr>
                <w:rFonts w:ascii="Arial" w:hAnsi="Arial" w:cs="Arial"/>
                <w:sz w:val="22"/>
                <w:szCs w:val="22"/>
              </w:rPr>
            </w:pPr>
            <w:r w:rsidRPr="00C72BF0">
              <w:rPr>
                <w:rFonts w:ascii="Arial" w:hAnsi="Arial" w:cs="Arial"/>
                <w:sz w:val="22"/>
                <w:szCs w:val="22"/>
              </w:rPr>
              <w:t xml:space="preserve">Total Hours </w:t>
            </w:r>
          </w:p>
        </w:tc>
        <w:tc>
          <w:tcPr>
            <w:tcW w:w="2254" w:type="dxa"/>
          </w:tcPr>
          <w:p w14:paraId="10F9CAFB" w14:textId="77777777" w:rsidR="00FE43DC" w:rsidRPr="00C72BF0" w:rsidRDefault="00FE43DC" w:rsidP="00685613">
            <w:pPr>
              <w:jc w:val="center"/>
              <w:rPr>
                <w:rFonts w:ascii="Arial" w:hAnsi="Arial" w:cs="Arial"/>
                <w:sz w:val="22"/>
                <w:szCs w:val="22"/>
              </w:rPr>
            </w:pPr>
          </w:p>
        </w:tc>
        <w:tc>
          <w:tcPr>
            <w:tcW w:w="1866" w:type="dxa"/>
          </w:tcPr>
          <w:p w14:paraId="59ECC757" w14:textId="408A9C80" w:rsidR="00FE43DC" w:rsidRPr="00C72BF0" w:rsidRDefault="008B5A67" w:rsidP="00685613">
            <w:pPr>
              <w:jc w:val="center"/>
              <w:rPr>
                <w:rFonts w:ascii="Arial" w:hAnsi="Arial" w:cs="Arial"/>
                <w:sz w:val="22"/>
                <w:szCs w:val="22"/>
              </w:rPr>
            </w:pPr>
            <w:r>
              <w:rPr>
                <w:rFonts w:ascii="Arial" w:hAnsi="Arial" w:cs="Arial"/>
                <w:sz w:val="22"/>
                <w:szCs w:val="22"/>
              </w:rPr>
              <w:t>100</w:t>
            </w:r>
          </w:p>
        </w:tc>
        <w:tc>
          <w:tcPr>
            <w:tcW w:w="2642" w:type="dxa"/>
          </w:tcPr>
          <w:p w14:paraId="6BA82B5F" w14:textId="77777777" w:rsidR="00FE43DC" w:rsidRPr="00C72BF0" w:rsidRDefault="00FE43DC" w:rsidP="00685613">
            <w:pPr>
              <w:jc w:val="center"/>
              <w:rPr>
                <w:rFonts w:ascii="Arial" w:hAnsi="Arial" w:cs="Arial"/>
                <w:sz w:val="22"/>
                <w:szCs w:val="22"/>
              </w:rPr>
            </w:pPr>
          </w:p>
        </w:tc>
      </w:tr>
    </w:tbl>
    <w:p w14:paraId="3EF238F1" w14:textId="77777777" w:rsidR="00FE43DC" w:rsidRDefault="00FE43DC" w:rsidP="00FE43DC">
      <w:pPr>
        <w:jc w:val="center"/>
        <w:rPr>
          <w:rFonts w:ascii="Arial" w:hAnsi="Arial" w:cs="Arial"/>
          <w:sz w:val="28"/>
          <w:szCs w:val="28"/>
        </w:rPr>
      </w:pPr>
    </w:p>
    <w:p w14:paraId="789245A7" w14:textId="6A7003AD" w:rsidR="00FE43DC" w:rsidRDefault="00FE43DC" w:rsidP="00FE43DC">
      <w:pPr>
        <w:ind w:left="-72"/>
        <w:rPr>
          <w:sz w:val="28"/>
          <w:szCs w:val="28"/>
        </w:rPr>
      </w:pPr>
      <w:r w:rsidRPr="0012547C">
        <w:rPr>
          <w:noProof/>
          <w:sz w:val="28"/>
          <w:szCs w:val="28"/>
        </w:rPr>
        <w:drawing>
          <wp:anchor distT="0" distB="0" distL="114300" distR="114300" simplePos="0" relativeHeight="251659264" behindDoc="0" locked="0" layoutInCell="1" allowOverlap="0" wp14:anchorId="413B25DB" wp14:editId="15282C83">
            <wp:simplePos x="0" y="0"/>
            <wp:positionH relativeFrom="page">
              <wp:posOffset>5272161</wp:posOffset>
            </wp:positionH>
            <wp:positionV relativeFrom="page">
              <wp:posOffset>722595</wp:posOffset>
            </wp:positionV>
            <wp:extent cx="835496" cy="15245"/>
            <wp:effectExtent l="0" t="0" r="0" b="0"/>
            <wp:wrapTopAndBottom/>
            <wp:docPr id="2359" name="Picture 2359"/>
            <wp:cNvGraphicFramePr/>
            <a:graphic xmlns:a="http://schemas.openxmlformats.org/drawingml/2006/main">
              <a:graphicData uri="http://schemas.openxmlformats.org/drawingml/2006/picture">
                <pic:pic xmlns:pic="http://schemas.openxmlformats.org/drawingml/2006/picture">
                  <pic:nvPicPr>
                    <pic:cNvPr id="2359" name="Picture 2359"/>
                    <pic:cNvPicPr/>
                  </pic:nvPicPr>
                  <pic:blipFill>
                    <a:blip r:embed="rId17"/>
                    <a:stretch>
                      <a:fillRect/>
                    </a:stretch>
                  </pic:blipFill>
                  <pic:spPr>
                    <a:xfrm>
                      <a:off x="0" y="0"/>
                      <a:ext cx="835496" cy="15245"/>
                    </a:xfrm>
                    <a:prstGeom prst="rect">
                      <a:avLst/>
                    </a:prstGeom>
                  </pic:spPr>
                </pic:pic>
              </a:graphicData>
            </a:graphic>
          </wp:anchor>
        </w:drawing>
      </w:r>
      <w:r w:rsidRPr="0012547C">
        <w:rPr>
          <w:sz w:val="28"/>
          <w:szCs w:val="28"/>
        </w:rPr>
        <w:t>Participant's signat</w:t>
      </w:r>
      <w:r>
        <w:rPr>
          <w:sz w:val="28"/>
          <w:szCs w:val="28"/>
        </w:rPr>
        <w:t>ure ……………..</w:t>
      </w:r>
      <w:r w:rsidR="00E973FA">
        <w:rPr>
          <w:sz w:val="28"/>
          <w:szCs w:val="28"/>
        </w:rPr>
        <w:t xml:space="preserve"> </w:t>
      </w:r>
      <w:r w:rsidR="00B96AB9">
        <w:rPr>
          <w:noProof/>
        </w:rPr>
        <w:drawing>
          <wp:inline distT="0" distB="0" distL="0" distR="0" wp14:anchorId="70BB6987" wp14:editId="47D1ACB5">
            <wp:extent cx="2278380" cy="960120"/>
            <wp:effectExtent l="0" t="0" r="7620" b="0"/>
            <wp:docPr id="160391524" name="Picture 1" descr="A close-up of a pair of glasses&#10;&#10;AI-generated content may be incorrect."/>
            <wp:cNvGraphicFramePr/>
            <a:graphic xmlns:a="http://schemas.openxmlformats.org/drawingml/2006/main">
              <a:graphicData uri="http://schemas.openxmlformats.org/drawingml/2006/picture">
                <pic:pic xmlns:pic="http://schemas.openxmlformats.org/drawingml/2006/picture">
                  <pic:nvPicPr>
                    <pic:cNvPr id="160391524" name="Picture 1" descr="A close-up of a pair of glasses&#10;&#10;AI-generated content may be incorrect."/>
                    <pic:cNvPicPr/>
                  </pic:nvPicPr>
                  <pic:blipFill>
                    <a:blip r:embed="rId14"/>
                    <a:srcRect l="30655" t="19763" r="39193" b="71247"/>
                    <a:stretch>
                      <a:fillRect/>
                    </a:stretch>
                  </pic:blipFill>
                  <pic:spPr>
                    <a:xfrm>
                      <a:off x="0" y="0"/>
                      <a:ext cx="2278380" cy="960120"/>
                    </a:xfrm>
                    <a:prstGeom prst="rect">
                      <a:avLst/>
                    </a:prstGeom>
                    <a:noFill/>
                    <a:ln>
                      <a:noFill/>
                      <a:prstDash/>
                    </a:ln>
                  </pic:spPr>
                </pic:pic>
              </a:graphicData>
            </a:graphic>
          </wp:inline>
        </w:drawing>
      </w:r>
      <w:r w:rsidR="00B96AB9">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14:paraId="1E87224A" w14:textId="77777777" w:rsidR="00FE43DC" w:rsidRPr="0012547C" w:rsidRDefault="00FE43DC" w:rsidP="00FE43DC">
      <w:pPr>
        <w:ind w:left="-72"/>
        <w:rPr>
          <w:sz w:val="28"/>
          <w:szCs w:val="28"/>
        </w:rPr>
      </w:pPr>
      <w:r w:rsidRPr="0012547C">
        <w:rPr>
          <w:sz w:val="28"/>
          <w:szCs w:val="28"/>
        </w:rPr>
        <w:t>Practice Advisor's signature</w:t>
      </w:r>
      <w:r>
        <w:rPr>
          <w:sz w:val="28"/>
          <w:szCs w:val="28"/>
        </w:rPr>
        <w:t xml:space="preserve"> ……………</w:t>
      </w:r>
      <w:r w:rsidRPr="00302B99">
        <w:rPr>
          <w:noProof/>
          <w:sz w:val="28"/>
          <w:szCs w:val="28"/>
        </w:rPr>
        <w:drawing>
          <wp:inline distT="0" distB="0" distL="0" distR="0" wp14:anchorId="41404AEC" wp14:editId="5A871573">
            <wp:extent cx="1762123" cy="414867"/>
            <wp:effectExtent l="0" t="0" r="0" b="4445"/>
            <wp:docPr id="182837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78812" name=""/>
                    <pic:cNvPicPr/>
                  </pic:nvPicPr>
                  <pic:blipFill>
                    <a:blip r:embed="rId18"/>
                    <a:stretch>
                      <a:fillRect/>
                    </a:stretch>
                  </pic:blipFill>
                  <pic:spPr>
                    <a:xfrm>
                      <a:off x="0" y="0"/>
                      <a:ext cx="1798784" cy="423498"/>
                    </a:xfrm>
                    <a:prstGeom prst="rect">
                      <a:avLst/>
                    </a:prstGeom>
                  </pic:spPr>
                </pic:pic>
              </a:graphicData>
            </a:graphic>
          </wp:inline>
        </w:drawing>
      </w:r>
    </w:p>
    <w:p w14:paraId="21FF05AA" w14:textId="77777777" w:rsidR="00FE43DC" w:rsidRDefault="00FE43DC" w:rsidP="009C0AE7"/>
    <w:p w14:paraId="75E31492" w14:textId="77777777" w:rsidR="0076722D" w:rsidRDefault="0076722D" w:rsidP="009C0AE7"/>
    <w:p w14:paraId="4331248D" w14:textId="77777777" w:rsidR="0076722D" w:rsidRDefault="0076722D" w:rsidP="009C0AE7"/>
    <w:p w14:paraId="63FB6B34" w14:textId="77777777" w:rsidR="0076722D" w:rsidRDefault="0076722D" w:rsidP="009C0AE7"/>
    <w:p w14:paraId="765AC39C" w14:textId="77777777" w:rsidR="0076722D" w:rsidRDefault="0076722D" w:rsidP="009C0AE7"/>
    <w:p w14:paraId="490D87A3" w14:textId="77777777" w:rsidR="0076722D" w:rsidRDefault="0076722D" w:rsidP="009C0AE7"/>
    <w:p w14:paraId="128A47F5" w14:textId="77777777" w:rsidR="0076722D" w:rsidRDefault="0076722D" w:rsidP="009C0AE7"/>
    <w:p w14:paraId="71D3C9F2" w14:textId="77777777" w:rsidR="0076722D" w:rsidRDefault="0076722D" w:rsidP="009C0AE7"/>
    <w:p w14:paraId="7B1F13DA" w14:textId="77777777" w:rsidR="0076722D" w:rsidRDefault="0076722D" w:rsidP="009C0AE7"/>
    <w:p w14:paraId="07F2EDE0" w14:textId="77777777" w:rsidR="0076722D" w:rsidRDefault="0076722D" w:rsidP="009C0AE7"/>
    <w:p w14:paraId="451F2AF8" w14:textId="77777777" w:rsidR="0076722D" w:rsidRDefault="0076722D" w:rsidP="009C0AE7"/>
    <w:p w14:paraId="043C8B0A" w14:textId="77777777" w:rsidR="0076722D" w:rsidRDefault="0076722D" w:rsidP="009C0AE7"/>
    <w:p w14:paraId="434D4C5D" w14:textId="77777777" w:rsidR="0076722D" w:rsidRDefault="0076722D" w:rsidP="009C0AE7"/>
    <w:p w14:paraId="0C76A64C" w14:textId="77777777" w:rsidR="0076722D" w:rsidRDefault="0076722D" w:rsidP="009C0AE7"/>
    <w:p w14:paraId="43A5BB02" w14:textId="77777777" w:rsidR="0076722D" w:rsidRDefault="0076722D" w:rsidP="009C0AE7"/>
    <w:p w14:paraId="5F732385" w14:textId="77777777" w:rsidR="00E973FA" w:rsidRDefault="00E973FA" w:rsidP="009C0AE7"/>
    <w:p w14:paraId="681337B6" w14:textId="77777777" w:rsidR="00E973FA" w:rsidRDefault="00E973FA" w:rsidP="009C0AE7"/>
    <w:p w14:paraId="605D14A7" w14:textId="77777777" w:rsidR="00E973FA" w:rsidRDefault="00E973FA" w:rsidP="009C0AE7"/>
    <w:p w14:paraId="665145FF" w14:textId="77777777" w:rsidR="00E973FA" w:rsidRDefault="00E973FA" w:rsidP="009C0AE7"/>
    <w:p w14:paraId="65866C0E" w14:textId="77777777" w:rsidR="00E973FA" w:rsidRPr="00BA147D" w:rsidRDefault="00E973FA" w:rsidP="009C0AE7"/>
    <w:sectPr w:rsidR="00E973FA" w:rsidRPr="00BA14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B1C22" w14:textId="77777777" w:rsidR="001E534F" w:rsidRDefault="001E534F" w:rsidP="00AE720E">
      <w:pPr>
        <w:spacing w:after="0" w:line="240" w:lineRule="auto"/>
      </w:pPr>
      <w:r>
        <w:separator/>
      </w:r>
    </w:p>
  </w:endnote>
  <w:endnote w:type="continuationSeparator" w:id="0">
    <w:p w14:paraId="4C4950E1" w14:textId="77777777" w:rsidR="001E534F" w:rsidRDefault="001E534F" w:rsidP="00AE7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994BD" w14:textId="77777777" w:rsidR="00AE720E" w:rsidRDefault="00AE720E">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E29A9F8" w14:textId="77777777" w:rsidR="00AE720E" w:rsidRDefault="00AE7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46D6" w14:textId="77777777" w:rsidR="001E534F" w:rsidRDefault="001E534F" w:rsidP="00AE720E">
      <w:pPr>
        <w:spacing w:after="0" w:line="240" w:lineRule="auto"/>
      </w:pPr>
      <w:r>
        <w:separator/>
      </w:r>
    </w:p>
  </w:footnote>
  <w:footnote w:type="continuationSeparator" w:id="0">
    <w:p w14:paraId="33FCA853" w14:textId="77777777" w:rsidR="001E534F" w:rsidRDefault="001E534F" w:rsidP="00AE72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5100"/>
    <w:multiLevelType w:val="multilevel"/>
    <w:tmpl w:val="7B420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A476B"/>
    <w:multiLevelType w:val="hybridMultilevel"/>
    <w:tmpl w:val="03507D64"/>
    <w:lvl w:ilvl="0" w:tplc="3CECAF00">
      <w:start w:val="1"/>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F7D64"/>
    <w:multiLevelType w:val="hybridMultilevel"/>
    <w:tmpl w:val="628E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377D"/>
    <w:multiLevelType w:val="multilevel"/>
    <w:tmpl w:val="EA44B3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21D9C"/>
    <w:multiLevelType w:val="hybridMultilevel"/>
    <w:tmpl w:val="2188D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14CF6"/>
    <w:multiLevelType w:val="hybridMultilevel"/>
    <w:tmpl w:val="C1124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7" w15:restartNumberingAfterBreak="0">
    <w:nsid w:val="1B513B63"/>
    <w:multiLevelType w:val="multilevel"/>
    <w:tmpl w:val="21E4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B93B1F"/>
    <w:multiLevelType w:val="multilevel"/>
    <w:tmpl w:val="9FC25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CF4C0D"/>
    <w:multiLevelType w:val="hybridMultilevel"/>
    <w:tmpl w:val="AE48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57B4D"/>
    <w:multiLevelType w:val="multilevel"/>
    <w:tmpl w:val="05863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1D48ED"/>
    <w:multiLevelType w:val="multilevel"/>
    <w:tmpl w:val="BE92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71422"/>
    <w:multiLevelType w:val="hybridMultilevel"/>
    <w:tmpl w:val="2D0E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6D0370"/>
    <w:multiLevelType w:val="hybridMultilevel"/>
    <w:tmpl w:val="28CE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F5C84"/>
    <w:multiLevelType w:val="hybridMultilevel"/>
    <w:tmpl w:val="F0EC2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E32A04"/>
    <w:multiLevelType w:val="hybridMultilevel"/>
    <w:tmpl w:val="AD8C55DC"/>
    <w:lvl w:ilvl="0" w:tplc="716250F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F53E9"/>
    <w:multiLevelType w:val="multilevel"/>
    <w:tmpl w:val="B17C5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663A0"/>
    <w:multiLevelType w:val="hybridMultilevel"/>
    <w:tmpl w:val="8BBE8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8866A5"/>
    <w:multiLevelType w:val="multilevel"/>
    <w:tmpl w:val="4B96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3F0CCD"/>
    <w:multiLevelType w:val="multilevel"/>
    <w:tmpl w:val="7D0A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76255E"/>
    <w:multiLevelType w:val="hybridMultilevel"/>
    <w:tmpl w:val="82A45C98"/>
    <w:lvl w:ilvl="0" w:tplc="BF4C4E8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1" w15:restartNumberingAfterBreak="0">
    <w:nsid w:val="5B8A0B32"/>
    <w:multiLevelType w:val="multilevel"/>
    <w:tmpl w:val="3FDEA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840EE5"/>
    <w:multiLevelType w:val="multilevel"/>
    <w:tmpl w:val="5902FD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D50E56"/>
    <w:multiLevelType w:val="hybridMultilevel"/>
    <w:tmpl w:val="4A4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3029E2"/>
    <w:multiLevelType w:val="hybridMultilevel"/>
    <w:tmpl w:val="81923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152DB4"/>
    <w:multiLevelType w:val="multilevel"/>
    <w:tmpl w:val="3648FA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2B2C76"/>
    <w:multiLevelType w:val="multilevel"/>
    <w:tmpl w:val="B4EE8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0255811">
    <w:abstractNumId w:val="26"/>
  </w:num>
  <w:num w:numId="2" w16cid:durableId="1588690321">
    <w:abstractNumId w:val="8"/>
  </w:num>
  <w:num w:numId="3" w16cid:durableId="1372462702">
    <w:abstractNumId w:val="21"/>
  </w:num>
  <w:num w:numId="4" w16cid:durableId="1604144095">
    <w:abstractNumId w:val="7"/>
  </w:num>
  <w:num w:numId="5" w16cid:durableId="1778913316">
    <w:abstractNumId w:val="11"/>
  </w:num>
  <w:num w:numId="6" w16cid:durableId="39789427">
    <w:abstractNumId w:val="1"/>
  </w:num>
  <w:num w:numId="7" w16cid:durableId="869102338">
    <w:abstractNumId w:val="5"/>
  </w:num>
  <w:num w:numId="8" w16cid:durableId="797341060">
    <w:abstractNumId w:val="4"/>
  </w:num>
  <w:num w:numId="9" w16cid:durableId="1217012795">
    <w:abstractNumId w:val="16"/>
  </w:num>
  <w:num w:numId="10" w16cid:durableId="1024015141">
    <w:abstractNumId w:val="3"/>
  </w:num>
  <w:num w:numId="11" w16cid:durableId="848831174">
    <w:abstractNumId w:val="25"/>
  </w:num>
  <w:num w:numId="12" w16cid:durableId="433287743">
    <w:abstractNumId w:val="0"/>
  </w:num>
  <w:num w:numId="13" w16cid:durableId="435443639">
    <w:abstractNumId w:val="22"/>
  </w:num>
  <w:num w:numId="14" w16cid:durableId="910121040">
    <w:abstractNumId w:val="10"/>
  </w:num>
  <w:num w:numId="15" w16cid:durableId="960845129">
    <w:abstractNumId w:val="19"/>
  </w:num>
  <w:num w:numId="16" w16cid:durableId="563837921">
    <w:abstractNumId w:val="18"/>
  </w:num>
  <w:num w:numId="17" w16cid:durableId="887227529">
    <w:abstractNumId w:val="15"/>
  </w:num>
  <w:num w:numId="18" w16cid:durableId="232591972">
    <w:abstractNumId w:val="27"/>
  </w:num>
  <w:num w:numId="19" w16cid:durableId="1903514654">
    <w:abstractNumId w:val="6"/>
  </w:num>
  <w:num w:numId="20" w16cid:durableId="1224293171">
    <w:abstractNumId w:val="20"/>
  </w:num>
  <w:num w:numId="21" w16cid:durableId="10187838">
    <w:abstractNumId w:val="24"/>
  </w:num>
  <w:num w:numId="22" w16cid:durableId="1808812570">
    <w:abstractNumId w:val="2"/>
  </w:num>
  <w:num w:numId="23" w16cid:durableId="1563558616">
    <w:abstractNumId w:val="17"/>
  </w:num>
  <w:num w:numId="24" w16cid:durableId="1429355017">
    <w:abstractNumId w:val="13"/>
  </w:num>
  <w:num w:numId="25" w16cid:durableId="1947149376">
    <w:abstractNumId w:val="23"/>
  </w:num>
  <w:num w:numId="26" w16cid:durableId="393310703">
    <w:abstractNumId w:val="14"/>
  </w:num>
  <w:num w:numId="27" w16cid:durableId="2109352399">
    <w:abstractNumId w:val="12"/>
  </w:num>
  <w:num w:numId="28" w16cid:durableId="14503938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AE7"/>
    <w:rsid w:val="00000A8C"/>
    <w:rsid w:val="00000F2A"/>
    <w:rsid w:val="00000F55"/>
    <w:rsid w:val="000021C1"/>
    <w:rsid w:val="00003FEB"/>
    <w:rsid w:val="00004056"/>
    <w:rsid w:val="000051A8"/>
    <w:rsid w:val="00005D0E"/>
    <w:rsid w:val="00006C96"/>
    <w:rsid w:val="0000796E"/>
    <w:rsid w:val="00007B0F"/>
    <w:rsid w:val="00007D1D"/>
    <w:rsid w:val="00013FD7"/>
    <w:rsid w:val="0002030E"/>
    <w:rsid w:val="00021627"/>
    <w:rsid w:val="00022F20"/>
    <w:rsid w:val="00023429"/>
    <w:rsid w:val="0002603B"/>
    <w:rsid w:val="000271F9"/>
    <w:rsid w:val="00027A06"/>
    <w:rsid w:val="00041E4F"/>
    <w:rsid w:val="00042ED2"/>
    <w:rsid w:val="000455A2"/>
    <w:rsid w:val="00045C99"/>
    <w:rsid w:val="00046F4E"/>
    <w:rsid w:val="0005303F"/>
    <w:rsid w:val="00054489"/>
    <w:rsid w:val="000566FF"/>
    <w:rsid w:val="000575F3"/>
    <w:rsid w:val="00061CA9"/>
    <w:rsid w:val="000624C8"/>
    <w:rsid w:val="000640CA"/>
    <w:rsid w:val="000659C2"/>
    <w:rsid w:val="00065D72"/>
    <w:rsid w:val="00067F42"/>
    <w:rsid w:val="00071A04"/>
    <w:rsid w:val="000737C6"/>
    <w:rsid w:val="00073F36"/>
    <w:rsid w:val="00076557"/>
    <w:rsid w:val="00077CE2"/>
    <w:rsid w:val="00080B20"/>
    <w:rsid w:val="00082678"/>
    <w:rsid w:val="00085413"/>
    <w:rsid w:val="0008732C"/>
    <w:rsid w:val="0009104E"/>
    <w:rsid w:val="0009172C"/>
    <w:rsid w:val="000925AB"/>
    <w:rsid w:val="00093517"/>
    <w:rsid w:val="00093861"/>
    <w:rsid w:val="00095482"/>
    <w:rsid w:val="00095ADF"/>
    <w:rsid w:val="000967C2"/>
    <w:rsid w:val="000A051B"/>
    <w:rsid w:val="000A187E"/>
    <w:rsid w:val="000A1BC7"/>
    <w:rsid w:val="000A4B17"/>
    <w:rsid w:val="000B024D"/>
    <w:rsid w:val="000B29C2"/>
    <w:rsid w:val="000B303C"/>
    <w:rsid w:val="000B3D32"/>
    <w:rsid w:val="000B5C91"/>
    <w:rsid w:val="000B5EF8"/>
    <w:rsid w:val="000B6CDB"/>
    <w:rsid w:val="000B7622"/>
    <w:rsid w:val="000C050B"/>
    <w:rsid w:val="000C0B42"/>
    <w:rsid w:val="000C0C98"/>
    <w:rsid w:val="000C220A"/>
    <w:rsid w:val="000C78C1"/>
    <w:rsid w:val="000C7FBE"/>
    <w:rsid w:val="000D0288"/>
    <w:rsid w:val="000D0D59"/>
    <w:rsid w:val="000D1C62"/>
    <w:rsid w:val="000D26DA"/>
    <w:rsid w:val="000D2FB6"/>
    <w:rsid w:val="000D3F39"/>
    <w:rsid w:val="000D45AA"/>
    <w:rsid w:val="000D7A06"/>
    <w:rsid w:val="000E3974"/>
    <w:rsid w:val="000E6FC5"/>
    <w:rsid w:val="000F21E4"/>
    <w:rsid w:val="000F320A"/>
    <w:rsid w:val="000F345E"/>
    <w:rsid w:val="000F4397"/>
    <w:rsid w:val="000F4897"/>
    <w:rsid w:val="000F4F3B"/>
    <w:rsid w:val="000F562A"/>
    <w:rsid w:val="000F5E20"/>
    <w:rsid w:val="000F60A8"/>
    <w:rsid w:val="000F74C7"/>
    <w:rsid w:val="000F7790"/>
    <w:rsid w:val="000F78FF"/>
    <w:rsid w:val="000F7C2F"/>
    <w:rsid w:val="00101443"/>
    <w:rsid w:val="00102C81"/>
    <w:rsid w:val="00103393"/>
    <w:rsid w:val="00103D0F"/>
    <w:rsid w:val="00103D73"/>
    <w:rsid w:val="00112D2F"/>
    <w:rsid w:val="00113303"/>
    <w:rsid w:val="00114858"/>
    <w:rsid w:val="00115150"/>
    <w:rsid w:val="001219D1"/>
    <w:rsid w:val="00122FB2"/>
    <w:rsid w:val="00123D2C"/>
    <w:rsid w:val="001270F7"/>
    <w:rsid w:val="00130BD0"/>
    <w:rsid w:val="00130E74"/>
    <w:rsid w:val="001312FC"/>
    <w:rsid w:val="001329A0"/>
    <w:rsid w:val="001331E5"/>
    <w:rsid w:val="001337B8"/>
    <w:rsid w:val="001342C4"/>
    <w:rsid w:val="001364D8"/>
    <w:rsid w:val="00137220"/>
    <w:rsid w:val="001373A2"/>
    <w:rsid w:val="0014092E"/>
    <w:rsid w:val="001434F2"/>
    <w:rsid w:val="00144507"/>
    <w:rsid w:val="0014702F"/>
    <w:rsid w:val="001500E2"/>
    <w:rsid w:val="00150442"/>
    <w:rsid w:val="00150AE1"/>
    <w:rsid w:val="00151E79"/>
    <w:rsid w:val="001546DB"/>
    <w:rsid w:val="00156442"/>
    <w:rsid w:val="00157404"/>
    <w:rsid w:val="001609BA"/>
    <w:rsid w:val="0016125D"/>
    <w:rsid w:val="0016484B"/>
    <w:rsid w:val="00173E3D"/>
    <w:rsid w:val="0017445B"/>
    <w:rsid w:val="001747B9"/>
    <w:rsid w:val="00175EB6"/>
    <w:rsid w:val="0017734F"/>
    <w:rsid w:val="00177DEE"/>
    <w:rsid w:val="00180208"/>
    <w:rsid w:val="00181777"/>
    <w:rsid w:val="00182D09"/>
    <w:rsid w:val="001850BE"/>
    <w:rsid w:val="001861E9"/>
    <w:rsid w:val="00192098"/>
    <w:rsid w:val="00193ABD"/>
    <w:rsid w:val="00193BF3"/>
    <w:rsid w:val="0019448C"/>
    <w:rsid w:val="00197F6E"/>
    <w:rsid w:val="001A0392"/>
    <w:rsid w:val="001A0D2C"/>
    <w:rsid w:val="001A1902"/>
    <w:rsid w:val="001A1BA4"/>
    <w:rsid w:val="001A3720"/>
    <w:rsid w:val="001A3ABC"/>
    <w:rsid w:val="001A608D"/>
    <w:rsid w:val="001A7367"/>
    <w:rsid w:val="001A73BA"/>
    <w:rsid w:val="001B0A1A"/>
    <w:rsid w:val="001B14C4"/>
    <w:rsid w:val="001B1F76"/>
    <w:rsid w:val="001B20EE"/>
    <w:rsid w:val="001B634C"/>
    <w:rsid w:val="001B66D8"/>
    <w:rsid w:val="001B6970"/>
    <w:rsid w:val="001C0394"/>
    <w:rsid w:val="001C0E2B"/>
    <w:rsid w:val="001C1967"/>
    <w:rsid w:val="001C27F7"/>
    <w:rsid w:val="001C28E5"/>
    <w:rsid w:val="001C4D50"/>
    <w:rsid w:val="001C5A79"/>
    <w:rsid w:val="001C5B04"/>
    <w:rsid w:val="001C6E0C"/>
    <w:rsid w:val="001C6FAC"/>
    <w:rsid w:val="001C77DC"/>
    <w:rsid w:val="001D10E1"/>
    <w:rsid w:val="001D309B"/>
    <w:rsid w:val="001D3C05"/>
    <w:rsid w:val="001D47E6"/>
    <w:rsid w:val="001D59B4"/>
    <w:rsid w:val="001D62FF"/>
    <w:rsid w:val="001D6DD6"/>
    <w:rsid w:val="001D7717"/>
    <w:rsid w:val="001E1AF3"/>
    <w:rsid w:val="001E2740"/>
    <w:rsid w:val="001E2F8D"/>
    <w:rsid w:val="001E3DB8"/>
    <w:rsid w:val="001E4436"/>
    <w:rsid w:val="001E534F"/>
    <w:rsid w:val="001E54D4"/>
    <w:rsid w:val="001E7AA5"/>
    <w:rsid w:val="001E7B21"/>
    <w:rsid w:val="001E7FD3"/>
    <w:rsid w:val="001F0BC8"/>
    <w:rsid w:val="001F1486"/>
    <w:rsid w:val="001F1E37"/>
    <w:rsid w:val="001F3E32"/>
    <w:rsid w:val="001F5AF2"/>
    <w:rsid w:val="00200DA4"/>
    <w:rsid w:val="00201E6F"/>
    <w:rsid w:val="002025F4"/>
    <w:rsid w:val="00204931"/>
    <w:rsid w:val="00206AB6"/>
    <w:rsid w:val="002074BB"/>
    <w:rsid w:val="00214FC8"/>
    <w:rsid w:val="00215250"/>
    <w:rsid w:val="002163F4"/>
    <w:rsid w:val="002212BB"/>
    <w:rsid w:val="0022188C"/>
    <w:rsid w:val="002223BF"/>
    <w:rsid w:val="00222892"/>
    <w:rsid w:val="00223E40"/>
    <w:rsid w:val="00225C2F"/>
    <w:rsid w:val="002306B6"/>
    <w:rsid w:val="00230B42"/>
    <w:rsid w:val="002315B9"/>
    <w:rsid w:val="00233A91"/>
    <w:rsid w:val="0023402F"/>
    <w:rsid w:val="00234F71"/>
    <w:rsid w:val="00235074"/>
    <w:rsid w:val="00235626"/>
    <w:rsid w:val="00236259"/>
    <w:rsid w:val="0023790B"/>
    <w:rsid w:val="00242194"/>
    <w:rsid w:val="00242D3A"/>
    <w:rsid w:val="00242DB8"/>
    <w:rsid w:val="0024448C"/>
    <w:rsid w:val="00245C6B"/>
    <w:rsid w:val="002508F1"/>
    <w:rsid w:val="0025270E"/>
    <w:rsid w:val="00254546"/>
    <w:rsid w:val="0025473E"/>
    <w:rsid w:val="00254752"/>
    <w:rsid w:val="00256D21"/>
    <w:rsid w:val="00256F1F"/>
    <w:rsid w:val="002603F2"/>
    <w:rsid w:val="00261870"/>
    <w:rsid w:val="00263BB0"/>
    <w:rsid w:val="00264A6D"/>
    <w:rsid w:val="00265906"/>
    <w:rsid w:val="00265CB6"/>
    <w:rsid w:val="00265F76"/>
    <w:rsid w:val="002677C4"/>
    <w:rsid w:val="00270674"/>
    <w:rsid w:val="002711E0"/>
    <w:rsid w:val="00273B55"/>
    <w:rsid w:val="00275572"/>
    <w:rsid w:val="00275A05"/>
    <w:rsid w:val="00275E00"/>
    <w:rsid w:val="0027692B"/>
    <w:rsid w:val="00277AD5"/>
    <w:rsid w:val="00280CDA"/>
    <w:rsid w:val="00281C8C"/>
    <w:rsid w:val="00282381"/>
    <w:rsid w:val="00282457"/>
    <w:rsid w:val="00282DAC"/>
    <w:rsid w:val="00287E37"/>
    <w:rsid w:val="00293FE5"/>
    <w:rsid w:val="00294412"/>
    <w:rsid w:val="00294EE5"/>
    <w:rsid w:val="002952E0"/>
    <w:rsid w:val="00296277"/>
    <w:rsid w:val="00296860"/>
    <w:rsid w:val="002971B7"/>
    <w:rsid w:val="002A014A"/>
    <w:rsid w:val="002A184F"/>
    <w:rsid w:val="002A2E6F"/>
    <w:rsid w:val="002A4D4E"/>
    <w:rsid w:val="002A5222"/>
    <w:rsid w:val="002A5CD4"/>
    <w:rsid w:val="002B0AE8"/>
    <w:rsid w:val="002B23EB"/>
    <w:rsid w:val="002B3453"/>
    <w:rsid w:val="002B5CFD"/>
    <w:rsid w:val="002B5FBE"/>
    <w:rsid w:val="002B7D0F"/>
    <w:rsid w:val="002C13F5"/>
    <w:rsid w:val="002C1DA3"/>
    <w:rsid w:val="002C3598"/>
    <w:rsid w:val="002C61D2"/>
    <w:rsid w:val="002C70AB"/>
    <w:rsid w:val="002C73CA"/>
    <w:rsid w:val="002C7D37"/>
    <w:rsid w:val="002D0751"/>
    <w:rsid w:val="002D2CA9"/>
    <w:rsid w:val="002D36C1"/>
    <w:rsid w:val="002D4693"/>
    <w:rsid w:val="002D6897"/>
    <w:rsid w:val="002D7851"/>
    <w:rsid w:val="002E025B"/>
    <w:rsid w:val="002E12CF"/>
    <w:rsid w:val="002E391B"/>
    <w:rsid w:val="002E6B91"/>
    <w:rsid w:val="002E73FC"/>
    <w:rsid w:val="002E7AA0"/>
    <w:rsid w:val="002E7EC6"/>
    <w:rsid w:val="002F03EA"/>
    <w:rsid w:val="002F1021"/>
    <w:rsid w:val="002F1D9A"/>
    <w:rsid w:val="002F2FC1"/>
    <w:rsid w:val="002F3F9E"/>
    <w:rsid w:val="002F4438"/>
    <w:rsid w:val="0030062B"/>
    <w:rsid w:val="00301DF1"/>
    <w:rsid w:val="00302737"/>
    <w:rsid w:val="00303CEC"/>
    <w:rsid w:val="003051F2"/>
    <w:rsid w:val="00305399"/>
    <w:rsid w:val="0030610A"/>
    <w:rsid w:val="00307A59"/>
    <w:rsid w:val="00310143"/>
    <w:rsid w:val="003103D1"/>
    <w:rsid w:val="00310D88"/>
    <w:rsid w:val="00310FCB"/>
    <w:rsid w:val="003133A5"/>
    <w:rsid w:val="00314287"/>
    <w:rsid w:val="00315E28"/>
    <w:rsid w:val="0032260E"/>
    <w:rsid w:val="00322AC0"/>
    <w:rsid w:val="003238BA"/>
    <w:rsid w:val="00323D75"/>
    <w:rsid w:val="0032610A"/>
    <w:rsid w:val="003263C5"/>
    <w:rsid w:val="00326828"/>
    <w:rsid w:val="00330295"/>
    <w:rsid w:val="003313E7"/>
    <w:rsid w:val="00332DF8"/>
    <w:rsid w:val="00333DA0"/>
    <w:rsid w:val="00334EF4"/>
    <w:rsid w:val="00335A1F"/>
    <w:rsid w:val="0034012D"/>
    <w:rsid w:val="00342790"/>
    <w:rsid w:val="00344887"/>
    <w:rsid w:val="0034661E"/>
    <w:rsid w:val="00346876"/>
    <w:rsid w:val="00352847"/>
    <w:rsid w:val="003530A3"/>
    <w:rsid w:val="003533C3"/>
    <w:rsid w:val="00354579"/>
    <w:rsid w:val="00355505"/>
    <w:rsid w:val="00355DC0"/>
    <w:rsid w:val="00356096"/>
    <w:rsid w:val="00360744"/>
    <w:rsid w:val="003625F1"/>
    <w:rsid w:val="00365CDA"/>
    <w:rsid w:val="00365D13"/>
    <w:rsid w:val="00367779"/>
    <w:rsid w:val="003721B2"/>
    <w:rsid w:val="00372D74"/>
    <w:rsid w:val="0037465C"/>
    <w:rsid w:val="003746D0"/>
    <w:rsid w:val="00375A19"/>
    <w:rsid w:val="00375E93"/>
    <w:rsid w:val="00376C8F"/>
    <w:rsid w:val="0037723D"/>
    <w:rsid w:val="0037755A"/>
    <w:rsid w:val="003804C7"/>
    <w:rsid w:val="00380D31"/>
    <w:rsid w:val="003813B1"/>
    <w:rsid w:val="00381FB6"/>
    <w:rsid w:val="003823B4"/>
    <w:rsid w:val="00382552"/>
    <w:rsid w:val="0038260B"/>
    <w:rsid w:val="00382FE0"/>
    <w:rsid w:val="003836F4"/>
    <w:rsid w:val="00386098"/>
    <w:rsid w:val="003869EF"/>
    <w:rsid w:val="00392FDE"/>
    <w:rsid w:val="0039388D"/>
    <w:rsid w:val="00394B8D"/>
    <w:rsid w:val="003A0BEF"/>
    <w:rsid w:val="003A2552"/>
    <w:rsid w:val="003A3D78"/>
    <w:rsid w:val="003A4B2D"/>
    <w:rsid w:val="003A4E0E"/>
    <w:rsid w:val="003A6D13"/>
    <w:rsid w:val="003B020B"/>
    <w:rsid w:val="003B0DCF"/>
    <w:rsid w:val="003B1CE5"/>
    <w:rsid w:val="003B352B"/>
    <w:rsid w:val="003B6A0E"/>
    <w:rsid w:val="003B6EE1"/>
    <w:rsid w:val="003B7A30"/>
    <w:rsid w:val="003C13B3"/>
    <w:rsid w:val="003C2744"/>
    <w:rsid w:val="003C35F4"/>
    <w:rsid w:val="003C4B33"/>
    <w:rsid w:val="003D0542"/>
    <w:rsid w:val="003D0D3F"/>
    <w:rsid w:val="003D24F1"/>
    <w:rsid w:val="003D2CAB"/>
    <w:rsid w:val="003D423C"/>
    <w:rsid w:val="003D4BAB"/>
    <w:rsid w:val="003D542F"/>
    <w:rsid w:val="003D63AF"/>
    <w:rsid w:val="003D78BD"/>
    <w:rsid w:val="003E05CB"/>
    <w:rsid w:val="003E0A52"/>
    <w:rsid w:val="003E0C37"/>
    <w:rsid w:val="003E23B7"/>
    <w:rsid w:val="003E2F2A"/>
    <w:rsid w:val="003E42B1"/>
    <w:rsid w:val="003E4F4D"/>
    <w:rsid w:val="003E72FD"/>
    <w:rsid w:val="003F55C3"/>
    <w:rsid w:val="003F5808"/>
    <w:rsid w:val="003F7453"/>
    <w:rsid w:val="00401B44"/>
    <w:rsid w:val="00403C0E"/>
    <w:rsid w:val="00403EEA"/>
    <w:rsid w:val="004056F5"/>
    <w:rsid w:val="004063B8"/>
    <w:rsid w:val="00406CE0"/>
    <w:rsid w:val="00406F55"/>
    <w:rsid w:val="00407067"/>
    <w:rsid w:val="0041077A"/>
    <w:rsid w:val="004112D2"/>
    <w:rsid w:val="00412332"/>
    <w:rsid w:val="004137E7"/>
    <w:rsid w:val="00414213"/>
    <w:rsid w:val="004147F8"/>
    <w:rsid w:val="0041523A"/>
    <w:rsid w:val="00416FF9"/>
    <w:rsid w:val="004170EA"/>
    <w:rsid w:val="004201FF"/>
    <w:rsid w:val="00420B11"/>
    <w:rsid w:val="00425C02"/>
    <w:rsid w:val="00425C2C"/>
    <w:rsid w:val="00425D10"/>
    <w:rsid w:val="00426167"/>
    <w:rsid w:val="004263AB"/>
    <w:rsid w:val="00426A3C"/>
    <w:rsid w:val="00427616"/>
    <w:rsid w:val="004300AC"/>
    <w:rsid w:val="004301F3"/>
    <w:rsid w:val="00431A89"/>
    <w:rsid w:val="004339A3"/>
    <w:rsid w:val="00433A6D"/>
    <w:rsid w:val="004346B2"/>
    <w:rsid w:val="00434B8B"/>
    <w:rsid w:val="00435DAF"/>
    <w:rsid w:val="00440AA2"/>
    <w:rsid w:val="00442A2E"/>
    <w:rsid w:val="004435A5"/>
    <w:rsid w:val="00445624"/>
    <w:rsid w:val="00450DDD"/>
    <w:rsid w:val="00451164"/>
    <w:rsid w:val="00454075"/>
    <w:rsid w:val="0045439D"/>
    <w:rsid w:val="004551AD"/>
    <w:rsid w:val="0045549E"/>
    <w:rsid w:val="0045613C"/>
    <w:rsid w:val="00456D8E"/>
    <w:rsid w:val="00457039"/>
    <w:rsid w:val="0045778C"/>
    <w:rsid w:val="00457EEE"/>
    <w:rsid w:val="004605AA"/>
    <w:rsid w:val="00460A3F"/>
    <w:rsid w:val="00461D61"/>
    <w:rsid w:val="004635D6"/>
    <w:rsid w:val="00463D1D"/>
    <w:rsid w:val="00464A35"/>
    <w:rsid w:val="00464BE8"/>
    <w:rsid w:val="004660B8"/>
    <w:rsid w:val="00467ED0"/>
    <w:rsid w:val="00475A82"/>
    <w:rsid w:val="00480597"/>
    <w:rsid w:val="00481382"/>
    <w:rsid w:val="00481B28"/>
    <w:rsid w:val="0048205B"/>
    <w:rsid w:val="00482799"/>
    <w:rsid w:val="00482A2E"/>
    <w:rsid w:val="00483E5F"/>
    <w:rsid w:val="0048488A"/>
    <w:rsid w:val="00484897"/>
    <w:rsid w:val="00484C32"/>
    <w:rsid w:val="004851F2"/>
    <w:rsid w:val="00490AAC"/>
    <w:rsid w:val="00490C50"/>
    <w:rsid w:val="00490E7D"/>
    <w:rsid w:val="004926BC"/>
    <w:rsid w:val="004945E5"/>
    <w:rsid w:val="00495907"/>
    <w:rsid w:val="00497016"/>
    <w:rsid w:val="004A04B2"/>
    <w:rsid w:val="004A1FA2"/>
    <w:rsid w:val="004A3123"/>
    <w:rsid w:val="004A73CE"/>
    <w:rsid w:val="004B146A"/>
    <w:rsid w:val="004B3036"/>
    <w:rsid w:val="004B3582"/>
    <w:rsid w:val="004B3E83"/>
    <w:rsid w:val="004B4908"/>
    <w:rsid w:val="004B57AF"/>
    <w:rsid w:val="004B64C4"/>
    <w:rsid w:val="004C05B6"/>
    <w:rsid w:val="004C101F"/>
    <w:rsid w:val="004C197C"/>
    <w:rsid w:val="004C4AE5"/>
    <w:rsid w:val="004C5452"/>
    <w:rsid w:val="004C57FC"/>
    <w:rsid w:val="004C6B16"/>
    <w:rsid w:val="004C7517"/>
    <w:rsid w:val="004C7776"/>
    <w:rsid w:val="004C7ABE"/>
    <w:rsid w:val="004D0516"/>
    <w:rsid w:val="004D115C"/>
    <w:rsid w:val="004D18CF"/>
    <w:rsid w:val="004D2BDB"/>
    <w:rsid w:val="004D4155"/>
    <w:rsid w:val="004D45CA"/>
    <w:rsid w:val="004D5023"/>
    <w:rsid w:val="004D5429"/>
    <w:rsid w:val="004D706D"/>
    <w:rsid w:val="004E1554"/>
    <w:rsid w:val="004E335C"/>
    <w:rsid w:val="004E38A4"/>
    <w:rsid w:val="004E502F"/>
    <w:rsid w:val="004E7AC9"/>
    <w:rsid w:val="004E7E8D"/>
    <w:rsid w:val="004F0BB4"/>
    <w:rsid w:val="004F1DEB"/>
    <w:rsid w:val="004F1DFF"/>
    <w:rsid w:val="004F2FB8"/>
    <w:rsid w:val="004F4090"/>
    <w:rsid w:val="004F5B0F"/>
    <w:rsid w:val="004F7275"/>
    <w:rsid w:val="005000BE"/>
    <w:rsid w:val="00500249"/>
    <w:rsid w:val="0050107A"/>
    <w:rsid w:val="00502443"/>
    <w:rsid w:val="00502A79"/>
    <w:rsid w:val="00503328"/>
    <w:rsid w:val="00503CAD"/>
    <w:rsid w:val="0050534A"/>
    <w:rsid w:val="005142E9"/>
    <w:rsid w:val="00514326"/>
    <w:rsid w:val="005178B8"/>
    <w:rsid w:val="005211EC"/>
    <w:rsid w:val="005212B6"/>
    <w:rsid w:val="0052173D"/>
    <w:rsid w:val="00521FE5"/>
    <w:rsid w:val="00522C39"/>
    <w:rsid w:val="0052432F"/>
    <w:rsid w:val="005249A0"/>
    <w:rsid w:val="005252C3"/>
    <w:rsid w:val="0052566C"/>
    <w:rsid w:val="00525804"/>
    <w:rsid w:val="00525D3C"/>
    <w:rsid w:val="00525D52"/>
    <w:rsid w:val="00526635"/>
    <w:rsid w:val="00527F34"/>
    <w:rsid w:val="00530D92"/>
    <w:rsid w:val="00531719"/>
    <w:rsid w:val="00534302"/>
    <w:rsid w:val="00534782"/>
    <w:rsid w:val="0053590C"/>
    <w:rsid w:val="00536991"/>
    <w:rsid w:val="005403A3"/>
    <w:rsid w:val="00540631"/>
    <w:rsid w:val="00542407"/>
    <w:rsid w:val="00544490"/>
    <w:rsid w:val="00544CD6"/>
    <w:rsid w:val="0054571D"/>
    <w:rsid w:val="005459E9"/>
    <w:rsid w:val="00547DD8"/>
    <w:rsid w:val="00550DAE"/>
    <w:rsid w:val="00552205"/>
    <w:rsid w:val="005528E8"/>
    <w:rsid w:val="00553F2F"/>
    <w:rsid w:val="00554161"/>
    <w:rsid w:val="005553C4"/>
    <w:rsid w:val="005601C8"/>
    <w:rsid w:val="005602F0"/>
    <w:rsid w:val="005611F6"/>
    <w:rsid w:val="0056376D"/>
    <w:rsid w:val="00563BC8"/>
    <w:rsid w:val="00563D0D"/>
    <w:rsid w:val="005644DE"/>
    <w:rsid w:val="00564AE7"/>
    <w:rsid w:val="005654FA"/>
    <w:rsid w:val="00565F52"/>
    <w:rsid w:val="005726A0"/>
    <w:rsid w:val="00576740"/>
    <w:rsid w:val="005809BA"/>
    <w:rsid w:val="00584457"/>
    <w:rsid w:val="005850C2"/>
    <w:rsid w:val="00585BE9"/>
    <w:rsid w:val="00592BB0"/>
    <w:rsid w:val="00592CD3"/>
    <w:rsid w:val="00596D62"/>
    <w:rsid w:val="005A0889"/>
    <w:rsid w:val="005A1BD0"/>
    <w:rsid w:val="005A2284"/>
    <w:rsid w:val="005A2845"/>
    <w:rsid w:val="005A2EB8"/>
    <w:rsid w:val="005A31BB"/>
    <w:rsid w:val="005A3A54"/>
    <w:rsid w:val="005A3AA7"/>
    <w:rsid w:val="005A654A"/>
    <w:rsid w:val="005A7D1F"/>
    <w:rsid w:val="005B2F2B"/>
    <w:rsid w:val="005B4061"/>
    <w:rsid w:val="005B4C23"/>
    <w:rsid w:val="005B4CB1"/>
    <w:rsid w:val="005B583B"/>
    <w:rsid w:val="005B605B"/>
    <w:rsid w:val="005B74DF"/>
    <w:rsid w:val="005B7C96"/>
    <w:rsid w:val="005C069A"/>
    <w:rsid w:val="005C1783"/>
    <w:rsid w:val="005C4500"/>
    <w:rsid w:val="005C56A5"/>
    <w:rsid w:val="005C67DC"/>
    <w:rsid w:val="005C7818"/>
    <w:rsid w:val="005D04AC"/>
    <w:rsid w:val="005D09A8"/>
    <w:rsid w:val="005D210D"/>
    <w:rsid w:val="005D5324"/>
    <w:rsid w:val="005D534A"/>
    <w:rsid w:val="005D5F01"/>
    <w:rsid w:val="005E0A27"/>
    <w:rsid w:val="005E3523"/>
    <w:rsid w:val="005E3B1D"/>
    <w:rsid w:val="005F156C"/>
    <w:rsid w:val="005F18AA"/>
    <w:rsid w:val="005F1B05"/>
    <w:rsid w:val="005F218F"/>
    <w:rsid w:val="005F27B1"/>
    <w:rsid w:val="005F3628"/>
    <w:rsid w:val="005F3752"/>
    <w:rsid w:val="005F615F"/>
    <w:rsid w:val="006007F5"/>
    <w:rsid w:val="00600E0E"/>
    <w:rsid w:val="006028CE"/>
    <w:rsid w:val="00603B69"/>
    <w:rsid w:val="00604BAB"/>
    <w:rsid w:val="00604CE8"/>
    <w:rsid w:val="00607E59"/>
    <w:rsid w:val="00611D34"/>
    <w:rsid w:val="00612745"/>
    <w:rsid w:val="006158FD"/>
    <w:rsid w:val="00616452"/>
    <w:rsid w:val="00616808"/>
    <w:rsid w:val="006175E5"/>
    <w:rsid w:val="006208EF"/>
    <w:rsid w:val="00620B18"/>
    <w:rsid w:val="00622583"/>
    <w:rsid w:val="00624269"/>
    <w:rsid w:val="00626909"/>
    <w:rsid w:val="0062761B"/>
    <w:rsid w:val="00627A76"/>
    <w:rsid w:val="00631864"/>
    <w:rsid w:val="0063283A"/>
    <w:rsid w:val="006328FB"/>
    <w:rsid w:val="00633639"/>
    <w:rsid w:val="00633CF1"/>
    <w:rsid w:val="00634027"/>
    <w:rsid w:val="00636FA8"/>
    <w:rsid w:val="00637218"/>
    <w:rsid w:val="00637FC6"/>
    <w:rsid w:val="00641BED"/>
    <w:rsid w:val="00644749"/>
    <w:rsid w:val="006452DA"/>
    <w:rsid w:val="00645540"/>
    <w:rsid w:val="006457E4"/>
    <w:rsid w:val="0064627E"/>
    <w:rsid w:val="00646636"/>
    <w:rsid w:val="00647A44"/>
    <w:rsid w:val="006509E7"/>
    <w:rsid w:val="00652054"/>
    <w:rsid w:val="00652991"/>
    <w:rsid w:val="00653968"/>
    <w:rsid w:val="00654C63"/>
    <w:rsid w:val="00654D7A"/>
    <w:rsid w:val="00654E91"/>
    <w:rsid w:val="00654FE2"/>
    <w:rsid w:val="00660121"/>
    <w:rsid w:val="0066012D"/>
    <w:rsid w:val="006615E8"/>
    <w:rsid w:val="00661DF2"/>
    <w:rsid w:val="00661ED7"/>
    <w:rsid w:val="006665F5"/>
    <w:rsid w:val="00666E13"/>
    <w:rsid w:val="00667EB1"/>
    <w:rsid w:val="00670006"/>
    <w:rsid w:val="00673D4B"/>
    <w:rsid w:val="006757D6"/>
    <w:rsid w:val="006761FC"/>
    <w:rsid w:val="006766DC"/>
    <w:rsid w:val="00676CD3"/>
    <w:rsid w:val="0067768A"/>
    <w:rsid w:val="006811A4"/>
    <w:rsid w:val="00681215"/>
    <w:rsid w:val="00681FE6"/>
    <w:rsid w:val="00682C05"/>
    <w:rsid w:val="0068473D"/>
    <w:rsid w:val="0068616C"/>
    <w:rsid w:val="00690347"/>
    <w:rsid w:val="00690B58"/>
    <w:rsid w:val="00690FE0"/>
    <w:rsid w:val="00693576"/>
    <w:rsid w:val="006944EB"/>
    <w:rsid w:val="00694E7C"/>
    <w:rsid w:val="006963A6"/>
    <w:rsid w:val="00697E7F"/>
    <w:rsid w:val="006A0ED3"/>
    <w:rsid w:val="006A2165"/>
    <w:rsid w:val="006A47CA"/>
    <w:rsid w:val="006A53E3"/>
    <w:rsid w:val="006A6B8C"/>
    <w:rsid w:val="006B4622"/>
    <w:rsid w:val="006B46F6"/>
    <w:rsid w:val="006B57D4"/>
    <w:rsid w:val="006B7FA4"/>
    <w:rsid w:val="006C06D5"/>
    <w:rsid w:val="006C0CDF"/>
    <w:rsid w:val="006C2967"/>
    <w:rsid w:val="006C41BF"/>
    <w:rsid w:val="006C44DC"/>
    <w:rsid w:val="006C646E"/>
    <w:rsid w:val="006C7DEF"/>
    <w:rsid w:val="006D2A18"/>
    <w:rsid w:val="006D4669"/>
    <w:rsid w:val="006D4DAC"/>
    <w:rsid w:val="006D6510"/>
    <w:rsid w:val="006E0236"/>
    <w:rsid w:val="006E0CD6"/>
    <w:rsid w:val="006E1750"/>
    <w:rsid w:val="006E4E17"/>
    <w:rsid w:val="006E539D"/>
    <w:rsid w:val="006E73F2"/>
    <w:rsid w:val="006F1195"/>
    <w:rsid w:val="006F2A2C"/>
    <w:rsid w:val="006F3B27"/>
    <w:rsid w:val="006F6816"/>
    <w:rsid w:val="006F7100"/>
    <w:rsid w:val="006F77E1"/>
    <w:rsid w:val="00700ED3"/>
    <w:rsid w:val="00701945"/>
    <w:rsid w:val="00701F9E"/>
    <w:rsid w:val="00703493"/>
    <w:rsid w:val="0070480F"/>
    <w:rsid w:val="007062F7"/>
    <w:rsid w:val="00707D97"/>
    <w:rsid w:val="00713061"/>
    <w:rsid w:val="00714AF6"/>
    <w:rsid w:val="00715325"/>
    <w:rsid w:val="00716D34"/>
    <w:rsid w:val="00717034"/>
    <w:rsid w:val="007206EE"/>
    <w:rsid w:val="00720BE2"/>
    <w:rsid w:val="007213C4"/>
    <w:rsid w:val="00722A73"/>
    <w:rsid w:val="00722ABC"/>
    <w:rsid w:val="00723E87"/>
    <w:rsid w:val="00724A3C"/>
    <w:rsid w:val="00726147"/>
    <w:rsid w:val="00726CFF"/>
    <w:rsid w:val="0072706F"/>
    <w:rsid w:val="007276B3"/>
    <w:rsid w:val="00727FBA"/>
    <w:rsid w:val="00731D37"/>
    <w:rsid w:val="0073267F"/>
    <w:rsid w:val="00732CC0"/>
    <w:rsid w:val="007362F9"/>
    <w:rsid w:val="007406E3"/>
    <w:rsid w:val="00742F10"/>
    <w:rsid w:val="0074495B"/>
    <w:rsid w:val="0074565C"/>
    <w:rsid w:val="00745CE9"/>
    <w:rsid w:val="00746802"/>
    <w:rsid w:val="007476E9"/>
    <w:rsid w:val="007501B0"/>
    <w:rsid w:val="00750689"/>
    <w:rsid w:val="00750A6A"/>
    <w:rsid w:val="00751104"/>
    <w:rsid w:val="00751F68"/>
    <w:rsid w:val="00752F60"/>
    <w:rsid w:val="00752FBE"/>
    <w:rsid w:val="0075608B"/>
    <w:rsid w:val="00756969"/>
    <w:rsid w:val="0075754E"/>
    <w:rsid w:val="0075787E"/>
    <w:rsid w:val="00760BAE"/>
    <w:rsid w:val="00761762"/>
    <w:rsid w:val="00762471"/>
    <w:rsid w:val="0076320F"/>
    <w:rsid w:val="0076527C"/>
    <w:rsid w:val="00766951"/>
    <w:rsid w:val="00766B6E"/>
    <w:rsid w:val="0076722D"/>
    <w:rsid w:val="007703A2"/>
    <w:rsid w:val="007709CB"/>
    <w:rsid w:val="00772315"/>
    <w:rsid w:val="00773536"/>
    <w:rsid w:val="00773851"/>
    <w:rsid w:val="007738D1"/>
    <w:rsid w:val="00773A0F"/>
    <w:rsid w:val="0077565B"/>
    <w:rsid w:val="007760F2"/>
    <w:rsid w:val="007812C4"/>
    <w:rsid w:val="00790169"/>
    <w:rsid w:val="00792486"/>
    <w:rsid w:val="00792C8A"/>
    <w:rsid w:val="0079321E"/>
    <w:rsid w:val="00793FFC"/>
    <w:rsid w:val="00794503"/>
    <w:rsid w:val="00794B1E"/>
    <w:rsid w:val="00794BD8"/>
    <w:rsid w:val="007952DE"/>
    <w:rsid w:val="007964FE"/>
    <w:rsid w:val="00796972"/>
    <w:rsid w:val="00796E9C"/>
    <w:rsid w:val="007971AD"/>
    <w:rsid w:val="00797EFB"/>
    <w:rsid w:val="007A08D7"/>
    <w:rsid w:val="007A2685"/>
    <w:rsid w:val="007A47FF"/>
    <w:rsid w:val="007A66C0"/>
    <w:rsid w:val="007A714A"/>
    <w:rsid w:val="007A7BDF"/>
    <w:rsid w:val="007B2485"/>
    <w:rsid w:val="007B3257"/>
    <w:rsid w:val="007B401C"/>
    <w:rsid w:val="007C0910"/>
    <w:rsid w:val="007C0E53"/>
    <w:rsid w:val="007C724D"/>
    <w:rsid w:val="007C7997"/>
    <w:rsid w:val="007C7C32"/>
    <w:rsid w:val="007C7C63"/>
    <w:rsid w:val="007D15A1"/>
    <w:rsid w:val="007D31DF"/>
    <w:rsid w:val="007D53E6"/>
    <w:rsid w:val="007E06FC"/>
    <w:rsid w:val="007E0F02"/>
    <w:rsid w:val="007E1B56"/>
    <w:rsid w:val="007E3DC6"/>
    <w:rsid w:val="007E46CF"/>
    <w:rsid w:val="007E4C63"/>
    <w:rsid w:val="007E61D6"/>
    <w:rsid w:val="007E7AD3"/>
    <w:rsid w:val="007E7DE9"/>
    <w:rsid w:val="007F4C2A"/>
    <w:rsid w:val="007F545D"/>
    <w:rsid w:val="007F7764"/>
    <w:rsid w:val="007F7D91"/>
    <w:rsid w:val="00800AE8"/>
    <w:rsid w:val="00801B2D"/>
    <w:rsid w:val="008031FA"/>
    <w:rsid w:val="0080349B"/>
    <w:rsid w:val="00804455"/>
    <w:rsid w:val="00805159"/>
    <w:rsid w:val="00806F22"/>
    <w:rsid w:val="00807621"/>
    <w:rsid w:val="0081046C"/>
    <w:rsid w:val="00810707"/>
    <w:rsid w:val="00811036"/>
    <w:rsid w:val="00811644"/>
    <w:rsid w:val="00811DEC"/>
    <w:rsid w:val="00814AD8"/>
    <w:rsid w:val="008154A9"/>
    <w:rsid w:val="00815C5A"/>
    <w:rsid w:val="00815CFA"/>
    <w:rsid w:val="00821D07"/>
    <w:rsid w:val="008223E8"/>
    <w:rsid w:val="00822DD4"/>
    <w:rsid w:val="008231B5"/>
    <w:rsid w:val="008231F4"/>
    <w:rsid w:val="00823295"/>
    <w:rsid w:val="008235FC"/>
    <w:rsid w:val="00823762"/>
    <w:rsid w:val="0082399C"/>
    <w:rsid w:val="00824430"/>
    <w:rsid w:val="00824A5A"/>
    <w:rsid w:val="00824E1E"/>
    <w:rsid w:val="008255AD"/>
    <w:rsid w:val="00825B27"/>
    <w:rsid w:val="00825B94"/>
    <w:rsid w:val="00825F2F"/>
    <w:rsid w:val="00825F98"/>
    <w:rsid w:val="00826E12"/>
    <w:rsid w:val="0082741E"/>
    <w:rsid w:val="00827844"/>
    <w:rsid w:val="00830314"/>
    <w:rsid w:val="00831E7F"/>
    <w:rsid w:val="008323FD"/>
    <w:rsid w:val="00832D36"/>
    <w:rsid w:val="00834E7C"/>
    <w:rsid w:val="00835C8B"/>
    <w:rsid w:val="00836222"/>
    <w:rsid w:val="00836AAC"/>
    <w:rsid w:val="00840CC7"/>
    <w:rsid w:val="00842CFB"/>
    <w:rsid w:val="00843408"/>
    <w:rsid w:val="00844528"/>
    <w:rsid w:val="00846536"/>
    <w:rsid w:val="008465FE"/>
    <w:rsid w:val="00847974"/>
    <w:rsid w:val="0085263D"/>
    <w:rsid w:val="00852B9E"/>
    <w:rsid w:val="0085477E"/>
    <w:rsid w:val="00854CFA"/>
    <w:rsid w:val="00857839"/>
    <w:rsid w:val="008615CF"/>
    <w:rsid w:val="00862D6C"/>
    <w:rsid w:val="00865660"/>
    <w:rsid w:val="00865F88"/>
    <w:rsid w:val="008702D5"/>
    <w:rsid w:val="00872214"/>
    <w:rsid w:val="008749C0"/>
    <w:rsid w:val="00874E7F"/>
    <w:rsid w:val="008812E3"/>
    <w:rsid w:val="008816AC"/>
    <w:rsid w:val="008823A7"/>
    <w:rsid w:val="00884C2F"/>
    <w:rsid w:val="00885330"/>
    <w:rsid w:val="00886FF2"/>
    <w:rsid w:val="008876F8"/>
    <w:rsid w:val="00891081"/>
    <w:rsid w:val="00891471"/>
    <w:rsid w:val="008925EB"/>
    <w:rsid w:val="008943BE"/>
    <w:rsid w:val="00894995"/>
    <w:rsid w:val="0089541F"/>
    <w:rsid w:val="0089691B"/>
    <w:rsid w:val="00896AA6"/>
    <w:rsid w:val="00896D6A"/>
    <w:rsid w:val="008A0A77"/>
    <w:rsid w:val="008A16BA"/>
    <w:rsid w:val="008A219C"/>
    <w:rsid w:val="008A2756"/>
    <w:rsid w:val="008A36EC"/>
    <w:rsid w:val="008A3B48"/>
    <w:rsid w:val="008A44D5"/>
    <w:rsid w:val="008A6B53"/>
    <w:rsid w:val="008A7C2B"/>
    <w:rsid w:val="008B1D13"/>
    <w:rsid w:val="008B2461"/>
    <w:rsid w:val="008B5558"/>
    <w:rsid w:val="008B5A67"/>
    <w:rsid w:val="008B5A79"/>
    <w:rsid w:val="008B6992"/>
    <w:rsid w:val="008B7867"/>
    <w:rsid w:val="008C3AEE"/>
    <w:rsid w:val="008C3D7D"/>
    <w:rsid w:val="008C7D39"/>
    <w:rsid w:val="008D216F"/>
    <w:rsid w:val="008D2B29"/>
    <w:rsid w:val="008D3ECE"/>
    <w:rsid w:val="008D3F78"/>
    <w:rsid w:val="008D3FC2"/>
    <w:rsid w:val="008D51AE"/>
    <w:rsid w:val="008D5E3D"/>
    <w:rsid w:val="008E093A"/>
    <w:rsid w:val="008E1021"/>
    <w:rsid w:val="008E168D"/>
    <w:rsid w:val="008E1B0B"/>
    <w:rsid w:val="008E2542"/>
    <w:rsid w:val="008E2703"/>
    <w:rsid w:val="008E7F79"/>
    <w:rsid w:val="008F0095"/>
    <w:rsid w:val="008F1E04"/>
    <w:rsid w:val="008F3BFE"/>
    <w:rsid w:val="008F4C2E"/>
    <w:rsid w:val="008F54C5"/>
    <w:rsid w:val="008F6223"/>
    <w:rsid w:val="008F72E8"/>
    <w:rsid w:val="0090072A"/>
    <w:rsid w:val="00900B3C"/>
    <w:rsid w:val="00900DD4"/>
    <w:rsid w:val="0090108A"/>
    <w:rsid w:val="0090322D"/>
    <w:rsid w:val="00905DFB"/>
    <w:rsid w:val="0091044B"/>
    <w:rsid w:val="00910B19"/>
    <w:rsid w:val="00911676"/>
    <w:rsid w:val="00912FBA"/>
    <w:rsid w:val="00913025"/>
    <w:rsid w:val="009170F6"/>
    <w:rsid w:val="00922412"/>
    <w:rsid w:val="0092473C"/>
    <w:rsid w:val="0092483A"/>
    <w:rsid w:val="009272A2"/>
    <w:rsid w:val="00927686"/>
    <w:rsid w:val="00930475"/>
    <w:rsid w:val="00931142"/>
    <w:rsid w:val="00933680"/>
    <w:rsid w:val="009354EE"/>
    <w:rsid w:val="00935E2E"/>
    <w:rsid w:val="0093680B"/>
    <w:rsid w:val="00940EFC"/>
    <w:rsid w:val="0094259B"/>
    <w:rsid w:val="00943F0C"/>
    <w:rsid w:val="00943FB0"/>
    <w:rsid w:val="00944B78"/>
    <w:rsid w:val="00944DEC"/>
    <w:rsid w:val="00945CFA"/>
    <w:rsid w:val="00946507"/>
    <w:rsid w:val="00947063"/>
    <w:rsid w:val="0094720C"/>
    <w:rsid w:val="009501F5"/>
    <w:rsid w:val="00951D48"/>
    <w:rsid w:val="009523DF"/>
    <w:rsid w:val="00954EC5"/>
    <w:rsid w:val="00957740"/>
    <w:rsid w:val="00962130"/>
    <w:rsid w:val="009678B4"/>
    <w:rsid w:val="00971173"/>
    <w:rsid w:val="0097235D"/>
    <w:rsid w:val="0097379C"/>
    <w:rsid w:val="00975A38"/>
    <w:rsid w:val="00975BE0"/>
    <w:rsid w:val="00976CA8"/>
    <w:rsid w:val="009804AB"/>
    <w:rsid w:val="009836ED"/>
    <w:rsid w:val="00984840"/>
    <w:rsid w:val="009876E5"/>
    <w:rsid w:val="0099077B"/>
    <w:rsid w:val="00990B3C"/>
    <w:rsid w:val="00994AE7"/>
    <w:rsid w:val="009960B3"/>
    <w:rsid w:val="009966BF"/>
    <w:rsid w:val="0099730B"/>
    <w:rsid w:val="009A112B"/>
    <w:rsid w:val="009A1952"/>
    <w:rsid w:val="009A6CCD"/>
    <w:rsid w:val="009B107D"/>
    <w:rsid w:val="009B2143"/>
    <w:rsid w:val="009B4D3B"/>
    <w:rsid w:val="009B5A01"/>
    <w:rsid w:val="009B5F37"/>
    <w:rsid w:val="009B64CB"/>
    <w:rsid w:val="009B7557"/>
    <w:rsid w:val="009B7CD6"/>
    <w:rsid w:val="009B7EED"/>
    <w:rsid w:val="009C05F9"/>
    <w:rsid w:val="009C0AE7"/>
    <w:rsid w:val="009C13DC"/>
    <w:rsid w:val="009C204D"/>
    <w:rsid w:val="009C279A"/>
    <w:rsid w:val="009C2814"/>
    <w:rsid w:val="009C38D8"/>
    <w:rsid w:val="009C4729"/>
    <w:rsid w:val="009C6A8C"/>
    <w:rsid w:val="009C7B65"/>
    <w:rsid w:val="009D01E8"/>
    <w:rsid w:val="009D0CD2"/>
    <w:rsid w:val="009D1086"/>
    <w:rsid w:val="009D4608"/>
    <w:rsid w:val="009D55F3"/>
    <w:rsid w:val="009D7F10"/>
    <w:rsid w:val="009E025C"/>
    <w:rsid w:val="009E1964"/>
    <w:rsid w:val="009E1A02"/>
    <w:rsid w:val="009E2A60"/>
    <w:rsid w:val="009E7FD9"/>
    <w:rsid w:val="009F0A83"/>
    <w:rsid w:val="009F31EA"/>
    <w:rsid w:val="009F3A44"/>
    <w:rsid w:val="009F423E"/>
    <w:rsid w:val="009F566A"/>
    <w:rsid w:val="009F6416"/>
    <w:rsid w:val="009F707E"/>
    <w:rsid w:val="00A00915"/>
    <w:rsid w:val="00A026C5"/>
    <w:rsid w:val="00A02ACA"/>
    <w:rsid w:val="00A04D2B"/>
    <w:rsid w:val="00A06B06"/>
    <w:rsid w:val="00A06B3E"/>
    <w:rsid w:val="00A073BD"/>
    <w:rsid w:val="00A07942"/>
    <w:rsid w:val="00A114E9"/>
    <w:rsid w:val="00A11CA0"/>
    <w:rsid w:val="00A12376"/>
    <w:rsid w:val="00A13A54"/>
    <w:rsid w:val="00A13C4C"/>
    <w:rsid w:val="00A15B53"/>
    <w:rsid w:val="00A16D5D"/>
    <w:rsid w:val="00A171FA"/>
    <w:rsid w:val="00A207F8"/>
    <w:rsid w:val="00A22D7C"/>
    <w:rsid w:val="00A22F99"/>
    <w:rsid w:val="00A23413"/>
    <w:rsid w:val="00A2412B"/>
    <w:rsid w:val="00A26AA4"/>
    <w:rsid w:val="00A26B1C"/>
    <w:rsid w:val="00A27679"/>
    <w:rsid w:val="00A27AFD"/>
    <w:rsid w:val="00A3002F"/>
    <w:rsid w:val="00A30285"/>
    <w:rsid w:val="00A313CA"/>
    <w:rsid w:val="00A3182C"/>
    <w:rsid w:val="00A31FE7"/>
    <w:rsid w:val="00A33D11"/>
    <w:rsid w:val="00A34FC7"/>
    <w:rsid w:val="00A35B06"/>
    <w:rsid w:val="00A35D9D"/>
    <w:rsid w:val="00A36A74"/>
    <w:rsid w:val="00A372BC"/>
    <w:rsid w:val="00A40D05"/>
    <w:rsid w:val="00A410E6"/>
    <w:rsid w:val="00A41444"/>
    <w:rsid w:val="00A420CA"/>
    <w:rsid w:val="00A42706"/>
    <w:rsid w:val="00A432E7"/>
    <w:rsid w:val="00A4553D"/>
    <w:rsid w:val="00A459A7"/>
    <w:rsid w:val="00A47590"/>
    <w:rsid w:val="00A47774"/>
    <w:rsid w:val="00A508E9"/>
    <w:rsid w:val="00A51111"/>
    <w:rsid w:val="00A51F50"/>
    <w:rsid w:val="00A52214"/>
    <w:rsid w:val="00A5299A"/>
    <w:rsid w:val="00A52A5A"/>
    <w:rsid w:val="00A5326E"/>
    <w:rsid w:val="00A53B10"/>
    <w:rsid w:val="00A54801"/>
    <w:rsid w:val="00A54AEE"/>
    <w:rsid w:val="00A5517B"/>
    <w:rsid w:val="00A5603F"/>
    <w:rsid w:val="00A56743"/>
    <w:rsid w:val="00A61187"/>
    <w:rsid w:val="00A62EE2"/>
    <w:rsid w:val="00A65780"/>
    <w:rsid w:val="00A65B0B"/>
    <w:rsid w:val="00A67BB2"/>
    <w:rsid w:val="00A703E2"/>
    <w:rsid w:val="00A763F4"/>
    <w:rsid w:val="00A76FEE"/>
    <w:rsid w:val="00A777C5"/>
    <w:rsid w:val="00A80CAD"/>
    <w:rsid w:val="00A81D2D"/>
    <w:rsid w:val="00A82927"/>
    <w:rsid w:val="00A8337F"/>
    <w:rsid w:val="00A8462F"/>
    <w:rsid w:val="00A8493A"/>
    <w:rsid w:val="00A85536"/>
    <w:rsid w:val="00A859A2"/>
    <w:rsid w:val="00A87014"/>
    <w:rsid w:val="00A87BAB"/>
    <w:rsid w:val="00A923E5"/>
    <w:rsid w:val="00A927B7"/>
    <w:rsid w:val="00A92C0D"/>
    <w:rsid w:val="00A93DEB"/>
    <w:rsid w:val="00A9693D"/>
    <w:rsid w:val="00A96A0B"/>
    <w:rsid w:val="00AA06A0"/>
    <w:rsid w:val="00AA0F3A"/>
    <w:rsid w:val="00AA146D"/>
    <w:rsid w:val="00AA16A2"/>
    <w:rsid w:val="00AA3581"/>
    <w:rsid w:val="00AA41D5"/>
    <w:rsid w:val="00AA442C"/>
    <w:rsid w:val="00AA45D8"/>
    <w:rsid w:val="00AA57B9"/>
    <w:rsid w:val="00AA67B4"/>
    <w:rsid w:val="00AA6D20"/>
    <w:rsid w:val="00AB0DAD"/>
    <w:rsid w:val="00AB29E2"/>
    <w:rsid w:val="00AB417A"/>
    <w:rsid w:val="00AB42DE"/>
    <w:rsid w:val="00AB4D37"/>
    <w:rsid w:val="00AB5C45"/>
    <w:rsid w:val="00AB68AF"/>
    <w:rsid w:val="00AC075D"/>
    <w:rsid w:val="00AC0F19"/>
    <w:rsid w:val="00AC140F"/>
    <w:rsid w:val="00AC33CD"/>
    <w:rsid w:val="00AC3EF3"/>
    <w:rsid w:val="00AC552B"/>
    <w:rsid w:val="00AC5EAC"/>
    <w:rsid w:val="00AC737E"/>
    <w:rsid w:val="00AC75F6"/>
    <w:rsid w:val="00AD1000"/>
    <w:rsid w:val="00AD1E52"/>
    <w:rsid w:val="00AD6387"/>
    <w:rsid w:val="00AD64B7"/>
    <w:rsid w:val="00AE0281"/>
    <w:rsid w:val="00AE0AD4"/>
    <w:rsid w:val="00AE0F6C"/>
    <w:rsid w:val="00AE1A72"/>
    <w:rsid w:val="00AE23DA"/>
    <w:rsid w:val="00AE3840"/>
    <w:rsid w:val="00AE3D4C"/>
    <w:rsid w:val="00AE4A08"/>
    <w:rsid w:val="00AE51AA"/>
    <w:rsid w:val="00AE60D2"/>
    <w:rsid w:val="00AE6586"/>
    <w:rsid w:val="00AE68DA"/>
    <w:rsid w:val="00AE70A0"/>
    <w:rsid w:val="00AE720E"/>
    <w:rsid w:val="00AE76D1"/>
    <w:rsid w:val="00AF02B2"/>
    <w:rsid w:val="00AF0AD1"/>
    <w:rsid w:val="00AF0F8F"/>
    <w:rsid w:val="00AF17AE"/>
    <w:rsid w:val="00AF26D9"/>
    <w:rsid w:val="00AF3F39"/>
    <w:rsid w:val="00AF655F"/>
    <w:rsid w:val="00AF6E41"/>
    <w:rsid w:val="00AF7115"/>
    <w:rsid w:val="00AF7983"/>
    <w:rsid w:val="00B016D6"/>
    <w:rsid w:val="00B0376D"/>
    <w:rsid w:val="00B06936"/>
    <w:rsid w:val="00B0728B"/>
    <w:rsid w:val="00B07886"/>
    <w:rsid w:val="00B101E6"/>
    <w:rsid w:val="00B14866"/>
    <w:rsid w:val="00B14A55"/>
    <w:rsid w:val="00B15B7F"/>
    <w:rsid w:val="00B1743F"/>
    <w:rsid w:val="00B22872"/>
    <w:rsid w:val="00B22966"/>
    <w:rsid w:val="00B22BFE"/>
    <w:rsid w:val="00B237A6"/>
    <w:rsid w:val="00B25751"/>
    <w:rsid w:val="00B2780C"/>
    <w:rsid w:val="00B31B1F"/>
    <w:rsid w:val="00B32380"/>
    <w:rsid w:val="00B32399"/>
    <w:rsid w:val="00B32BD8"/>
    <w:rsid w:val="00B33566"/>
    <w:rsid w:val="00B33A7B"/>
    <w:rsid w:val="00B35F88"/>
    <w:rsid w:val="00B371A8"/>
    <w:rsid w:val="00B37E66"/>
    <w:rsid w:val="00B404EB"/>
    <w:rsid w:val="00B42FCB"/>
    <w:rsid w:val="00B43266"/>
    <w:rsid w:val="00B43FE1"/>
    <w:rsid w:val="00B441EF"/>
    <w:rsid w:val="00B44794"/>
    <w:rsid w:val="00B44C2B"/>
    <w:rsid w:val="00B4671B"/>
    <w:rsid w:val="00B469F4"/>
    <w:rsid w:val="00B5063E"/>
    <w:rsid w:val="00B51260"/>
    <w:rsid w:val="00B51B45"/>
    <w:rsid w:val="00B53B0F"/>
    <w:rsid w:val="00B53F45"/>
    <w:rsid w:val="00B541B4"/>
    <w:rsid w:val="00B56124"/>
    <w:rsid w:val="00B56D97"/>
    <w:rsid w:val="00B57C10"/>
    <w:rsid w:val="00B601C2"/>
    <w:rsid w:val="00B60834"/>
    <w:rsid w:val="00B60FD7"/>
    <w:rsid w:val="00B6370A"/>
    <w:rsid w:val="00B641AD"/>
    <w:rsid w:val="00B64734"/>
    <w:rsid w:val="00B65C2F"/>
    <w:rsid w:val="00B65E40"/>
    <w:rsid w:val="00B66DFD"/>
    <w:rsid w:val="00B672BE"/>
    <w:rsid w:val="00B71692"/>
    <w:rsid w:val="00B73F0E"/>
    <w:rsid w:val="00B75AB4"/>
    <w:rsid w:val="00B81B27"/>
    <w:rsid w:val="00B824DE"/>
    <w:rsid w:val="00B82CBD"/>
    <w:rsid w:val="00B84364"/>
    <w:rsid w:val="00B84A19"/>
    <w:rsid w:val="00B85342"/>
    <w:rsid w:val="00B87792"/>
    <w:rsid w:val="00B87999"/>
    <w:rsid w:val="00B91027"/>
    <w:rsid w:val="00B921DE"/>
    <w:rsid w:val="00B92DA0"/>
    <w:rsid w:val="00B9394D"/>
    <w:rsid w:val="00B943DF"/>
    <w:rsid w:val="00B96AB9"/>
    <w:rsid w:val="00BA0145"/>
    <w:rsid w:val="00BA030D"/>
    <w:rsid w:val="00BA147D"/>
    <w:rsid w:val="00BA14F5"/>
    <w:rsid w:val="00BA1540"/>
    <w:rsid w:val="00BA1BF7"/>
    <w:rsid w:val="00BA6DD3"/>
    <w:rsid w:val="00BB21A4"/>
    <w:rsid w:val="00BB384E"/>
    <w:rsid w:val="00BB5886"/>
    <w:rsid w:val="00BB6F8B"/>
    <w:rsid w:val="00BB70A8"/>
    <w:rsid w:val="00BB735A"/>
    <w:rsid w:val="00BC049E"/>
    <w:rsid w:val="00BC0803"/>
    <w:rsid w:val="00BC18E8"/>
    <w:rsid w:val="00BC2184"/>
    <w:rsid w:val="00BC6849"/>
    <w:rsid w:val="00BC7723"/>
    <w:rsid w:val="00BD1461"/>
    <w:rsid w:val="00BD24EE"/>
    <w:rsid w:val="00BD30EF"/>
    <w:rsid w:val="00BD3940"/>
    <w:rsid w:val="00BD41F7"/>
    <w:rsid w:val="00BD4B82"/>
    <w:rsid w:val="00BD52C8"/>
    <w:rsid w:val="00BD669E"/>
    <w:rsid w:val="00BD7DB7"/>
    <w:rsid w:val="00BE1795"/>
    <w:rsid w:val="00BE239D"/>
    <w:rsid w:val="00BE53E8"/>
    <w:rsid w:val="00BE5AEF"/>
    <w:rsid w:val="00BE5BD7"/>
    <w:rsid w:val="00BE7A8E"/>
    <w:rsid w:val="00BE7F6E"/>
    <w:rsid w:val="00BF1952"/>
    <w:rsid w:val="00BF2416"/>
    <w:rsid w:val="00BF255D"/>
    <w:rsid w:val="00BF2994"/>
    <w:rsid w:val="00BF32EA"/>
    <w:rsid w:val="00BF34DC"/>
    <w:rsid w:val="00BF3A77"/>
    <w:rsid w:val="00BF4738"/>
    <w:rsid w:val="00BF4C0D"/>
    <w:rsid w:val="00BF5593"/>
    <w:rsid w:val="00BF5FA3"/>
    <w:rsid w:val="00BF76DA"/>
    <w:rsid w:val="00BF7B93"/>
    <w:rsid w:val="00BF7CE8"/>
    <w:rsid w:val="00C01171"/>
    <w:rsid w:val="00C01768"/>
    <w:rsid w:val="00C01C92"/>
    <w:rsid w:val="00C020A3"/>
    <w:rsid w:val="00C03FD2"/>
    <w:rsid w:val="00C05848"/>
    <w:rsid w:val="00C06EE4"/>
    <w:rsid w:val="00C06FF1"/>
    <w:rsid w:val="00C100DB"/>
    <w:rsid w:val="00C10ADA"/>
    <w:rsid w:val="00C1195B"/>
    <w:rsid w:val="00C11A45"/>
    <w:rsid w:val="00C13F08"/>
    <w:rsid w:val="00C15A39"/>
    <w:rsid w:val="00C1627C"/>
    <w:rsid w:val="00C16CAE"/>
    <w:rsid w:val="00C21AF9"/>
    <w:rsid w:val="00C232E7"/>
    <w:rsid w:val="00C31286"/>
    <w:rsid w:val="00C31BF1"/>
    <w:rsid w:val="00C338A7"/>
    <w:rsid w:val="00C34BB6"/>
    <w:rsid w:val="00C34DB4"/>
    <w:rsid w:val="00C36545"/>
    <w:rsid w:val="00C40222"/>
    <w:rsid w:val="00C40923"/>
    <w:rsid w:val="00C41F62"/>
    <w:rsid w:val="00C50E9A"/>
    <w:rsid w:val="00C51FF6"/>
    <w:rsid w:val="00C5217D"/>
    <w:rsid w:val="00C522B4"/>
    <w:rsid w:val="00C54D2C"/>
    <w:rsid w:val="00C55515"/>
    <w:rsid w:val="00C555A6"/>
    <w:rsid w:val="00C569ED"/>
    <w:rsid w:val="00C5740D"/>
    <w:rsid w:val="00C578AD"/>
    <w:rsid w:val="00C62555"/>
    <w:rsid w:val="00C640F5"/>
    <w:rsid w:val="00C65394"/>
    <w:rsid w:val="00C6636D"/>
    <w:rsid w:val="00C6639A"/>
    <w:rsid w:val="00C6678A"/>
    <w:rsid w:val="00C67251"/>
    <w:rsid w:val="00C67B60"/>
    <w:rsid w:val="00C7051F"/>
    <w:rsid w:val="00C70847"/>
    <w:rsid w:val="00C72A3E"/>
    <w:rsid w:val="00C742F8"/>
    <w:rsid w:val="00C74C26"/>
    <w:rsid w:val="00C808A7"/>
    <w:rsid w:val="00C80DDC"/>
    <w:rsid w:val="00C82B64"/>
    <w:rsid w:val="00C854F1"/>
    <w:rsid w:val="00C87F92"/>
    <w:rsid w:val="00C9288C"/>
    <w:rsid w:val="00C93DAC"/>
    <w:rsid w:val="00C95365"/>
    <w:rsid w:val="00C95CF9"/>
    <w:rsid w:val="00C975EA"/>
    <w:rsid w:val="00CA0259"/>
    <w:rsid w:val="00CA2AAB"/>
    <w:rsid w:val="00CA306F"/>
    <w:rsid w:val="00CA32C3"/>
    <w:rsid w:val="00CA454D"/>
    <w:rsid w:val="00CA634C"/>
    <w:rsid w:val="00CA67B4"/>
    <w:rsid w:val="00CA6F7E"/>
    <w:rsid w:val="00CB2C5B"/>
    <w:rsid w:val="00CB3E2B"/>
    <w:rsid w:val="00CB3E66"/>
    <w:rsid w:val="00CB62C5"/>
    <w:rsid w:val="00CB7B9D"/>
    <w:rsid w:val="00CC0696"/>
    <w:rsid w:val="00CC202B"/>
    <w:rsid w:val="00CC4FFA"/>
    <w:rsid w:val="00CC68CB"/>
    <w:rsid w:val="00CD0CFE"/>
    <w:rsid w:val="00CD1F36"/>
    <w:rsid w:val="00CD3402"/>
    <w:rsid w:val="00CD59A8"/>
    <w:rsid w:val="00CE0009"/>
    <w:rsid w:val="00CE0155"/>
    <w:rsid w:val="00CE0720"/>
    <w:rsid w:val="00CE0BE8"/>
    <w:rsid w:val="00CE0C80"/>
    <w:rsid w:val="00CE1361"/>
    <w:rsid w:val="00CE1AC2"/>
    <w:rsid w:val="00CE2495"/>
    <w:rsid w:val="00CE4D03"/>
    <w:rsid w:val="00CE536C"/>
    <w:rsid w:val="00CE53E0"/>
    <w:rsid w:val="00CE66A9"/>
    <w:rsid w:val="00CF0822"/>
    <w:rsid w:val="00CF2530"/>
    <w:rsid w:val="00CF2720"/>
    <w:rsid w:val="00CF4452"/>
    <w:rsid w:val="00CF4702"/>
    <w:rsid w:val="00CF4DFE"/>
    <w:rsid w:val="00CF5046"/>
    <w:rsid w:val="00CF641F"/>
    <w:rsid w:val="00CF771E"/>
    <w:rsid w:val="00D03560"/>
    <w:rsid w:val="00D0419E"/>
    <w:rsid w:val="00D042D8"/>
    <w:rsid w:val="00D044BD"/>
    <w:rsid w:val="00D0555B"/>
    <w:rsid w:val="00D05DA7"/>
    <w:rsid w:val="00D0795A"/>
    <w:rsid w:val="00D10806"/>
    <w:rsid w:val="00D10EB5"/>
    <w:rsid w:val="00D11BC1"/>
    <w:rsid w:val="00D125D2"/>
    <w:rsid w:val="00D1457F"/>
    <w:rsid w:val="00D15F22"/>
    <w:rsid w:val="00D1733D"/>
    <w:rsid w:val="00D17C42"/>
    <w:rsid w:val="00D20BDE"/>
    <w:rsid w:val="00D227A6"/>
    <w:rsid w:val="00D25586"/>
    <w:rsid w:val="00D25810"/>
    <w:rsid w:val="00D26928"/>
    <w:rsid w:val="00D26B6B"/>
    <w:rsid w:val="00D26BB6"/>
    <w:rsid w:val="00D27B21"/>
    <w:rsid w:val="00D303ED"/>
    <w:rsid w:val="00D30B36"/>
    <w:rsid w:val="00D315C3"/>
    <w:rsid w:val="00D34B4D"/>
    <w:rsid w:val="00D34E5E"/>
    <w:rsid w:val="00D35E0D"/>
    <w:rsid w:val="00D35E4C"/>
    <w:rsid w:val="00D375DD"/>
    <w:rsid w:val="00D42BA5"/>
    <w:rsid w:val="00D43DCB"/>
    <w:rsid w:val="00D44C9B"/>
    <w:rsid w:val="00D45215"/>
    <w:rsid w:val="00D45F75"/>
    <w:rsid w:val="00D46A13"/>
    <w:rsid w:val="00D47E9F"/>
    <w:rsid w:val="00D47FA6"/>
    <w:rsid w:val="00D5147C"/>
    <w:rsid w:val="00D52130"/>
    <w:rsid w:val="00D552D5"/>
    <w:rsid w:val="00D55391"/>
    <w:rsid w:val="00D562EA"/>
    <w:rsid w:val="00D57182"/>
    <w:rsid w:val="00D57969"/>
    <w:rsid w:val="00D57A1D"/>
    <w:rsid w:val="00D57B97"/>
    <w:rsid w:val="00D57E93"/>
    <w:rsid w:val="00D605F6"/>
    <w:rsid w:val="00D60A30"/>
    <w:rsid w:val="00D61639"/>
    <w:rsid w:val="00D61F21"/>
    <w:rsid w:val="00D63161"/>
    <w:rsid w:val="00D637EA"/>
    <w:rsid w:val="00D63AFC"/>
    <w:rsid w:val="00D65891"/>
    <w:rsid w:val="00D70003"/>
    <w:rsid w:val="00D70DDF"/>
    <w:rsid w:val="00D71590"/>
    <w:rsid w:val="00D73AF5"/>
    <w:rsid w:val="00D73D91"/>
    <w:rsid w:val="00D74066"/>
    <w:rsid w:val="00D76D84"/>
    <w:rsid w:val="00D76F27"/>
    <w:rsid w:val="00D779C4"/>
    <w:rsid w:val="00D803FE"/>
    <w:rsid w:val="00D80C00"/>
    <w:rsid w:val="00D80C82"/>
    <w:rsid w:val="00D80FB9"/>
    <w:rsid w:val="00D812F1"/>
    <w:rsid w:val="00D81859"/>
    <w:rsid w:val="00D82AEB"/>
    <w:rsid w:val="00D82CD4"/>
    <w:rsid w:val="00D846D6"/>
    <w:rsid w:val="00D84EB7"/>
    <w:rsid w:val="00D84EED"/>
    <w:rsid w:val="00D86A22"/>
    <w:rsid w:val="00D90917"/>
    <w:rsid w:val="00D91455"/>
    <w:rsid w:val="00D91F3C"/>
    <w:rsid w:val="00D94084"/>
    <w:rsid w:val="00D955DC"/>
    <w:rsid w:val="00D96BC6"/>
    <w:rsid w:val="00D977D3"/>
    <w:rsid w:val="00DA0737"/>
    <w:rsid w:val="00DA74C5"/>
    <w:rsid w:val="00DB04EA"/>
    <w:rsid w:val="00DB12AC"/>
    <w:rsid w:val="00DB223C"/>
    <w:rsid w:val="00DB3AA6"/>
    <w:rsid w:val="00DB3E6A"/>
    <w:rsid w:val="00DB4442"/>
    <w:rsid w:val="00DB4617"/>
    <w:rsid w:val="00DB65C8"/>
    <w:rsid w:val="00DC0097"/>
    <w:rsid w:val="00DC2824"/>
    <w:rsid w:val="00DC30E5"/>
    <w:rsid w:val="00DC395E"/>
    <w:rsid w:val="00DC4799"/>
    <w:rsid w:val="00DC52B4"/>
    <w:rsid w:val="00DC5414"/>
    <w:rsid w:val="00DC5FB0"/>
    <w:rsid w:val="00DD0E4E"/>
    <w:rsid w:val="00DD17D8"/>
    <w:rsid w:val="00DD2817"/>
    <w:rsid w:val="00DD3682"/>
    <w:rsid w:val="00DD3F63"/>
    <w:rsid w:val="00DD4893"/>
    <w:rsid w:val="00DD5FC4"/>
    <w:rsid w:val="00DD6A50"/>
    <w:rsid w:val="00DE0C4B"/>
    <w:rsid w:val="00DE14B4"/>
    <w:rsid w:val="00DE1611"/>
    <w:rsid w:val="00DE1F2A"/>
    <w:rsid w:val="00DE242B"/>
    <w:rsid w:val="00DE2495"/>
    <w:rsid w:val="00DE50E0"/>
    <w:rsid w:val="00DE5C1E"/>
    <w:rsid w:val="00DE7223"/>
    <w:rsid w:val="00DE7D8E"/>
    <w:rsid w:val="00DF0484"/>
    <w:rsid w:val="00DF1D9A"/>
    <w:rsid w:val="00DF1EC1"/>
    <w:rsid w:val="00DF2208"/>
    <w:rsid w:val="00DF240A"/>
    <w:rsid w:val="00DF34D4"/>
    <w:rsid w:val="00E004D7"/>
    <w:rsid w:val="00E01DF4"/>
    <w:rsid w:val="00E03084"/>
    <w:rsid w:val="00E030D5"/>
    <w:rsid w:val="00E031F7"/>
    <w:rsid w:val="00E03546"/>
    <w:rsid w:val="00E054E0"/>
    <w:rsid w:val="00E058A1"/>
    <w:rsid w:val="00E0680F"/>
    <w:rsid w:val="00E07FE3"/>
    <w:rsid w:val="00E11B44"/>
    <w:rsid w:val="00E1237F"/>
    <w:rsid w:val="00E139FB"/>
    <w:rsid w:val="00E13E7D"/>
    <w:rsid w:val="00E14311"/>
    <w:rsid w:val="00E14516"/>
    <w:rsid w:val="00E14851"/>
    <w:rsid w:val="00E1666E"/>
    <w:rsid w:val="00E173E9"/>
    <w:rsid w:val="00E20F88"/>
    <w:rsid w:val="00E225E4"/>
    <w:rsid w:val="00E22939"/>
    <w:rsid w:val="00E22A7F"/>
    <w:rsid w:val="00E250D5"/>
    <w:rsid w:val="00E26B4E"/>
    <w:rsid w:val="00E27493"/>
    <w:rsid w:val="00E3080C"/>
    <w:rsid w:val="00E30C92"/>
    <w:rsid w:val="00E31D8A"/>
    <w:rsid w:val="00E32D12"/>
    <w:rsid w:val="00E352DA"/>
    <w:rsid w:val="00E369CB"/>
    <w:rsid w:val="00E4468A"/>
    <w:rsid w:val="00E44A92"/>
    <w:rsid w:val="00E45811"/>
    <w:rsid w:val="00E46482"/>
    <w:rsid w:val="00E54CD6"/>
    <w:rsid w:val="00E559AD"/>
    <w:rsid w:val="00E55E90"/>
    <w:rsid w:val="00E56596"/>
    <w:rsid w:val="00E56D3F"/>
    <w:rsid w:val="00E56ED4"/>
    <w:rsid w:val="00E6021C"/>
    <w:rsid w:val="00E6235E"/>
    <w:rsid w:val="00E645D2"/>
    <w:rsid w:val="00E6480B"/>
    <w:rsid w:val="00E648EE"/>
    <w:rsid w:val="00E6526B"/>
    <w:rsid w:val="00E70187"/>
    <w:rsid w:val="00E701EC"/>
    <w:rsid w:val="00E7077F"/>
    <w:rsid w:val="00E73154"/>
    <w:rsid w:val="00E8174F"/>
    <w:rsid w:val="00E84DFE"/>
    <w:rsid w:val="00E87084"/>
    <w:rsid w:val="00E87F1A"/>
    <w:rsid w:val="00E90DE9"/>
    <w:rsid w:val="00E91BD7"/>
    <w:rsid w:val="00E95C51"/>
    <w:rsid w:val="00E96D7A"/>
    <w:rsid w:val="00E96E21"/>
    <w:rsid w:val="00E973FA"/>
    <w:rsid w:val="00E97494"/>
    <w:rsid w:val="00E97534"/>
    <w:rsid w:val="00EA405F"/>
    <w:rsid w:val="00EA49FE"/>
    <w:rsid w:val="00EA55EC"/>
    <w:rsid w:val="00EA5C85"/>
    <w:rsid w:val="00EA5E20"/>
    <w:rsid w:val="00EB08FC"/>
    <w:rsid w:val="00EB0C05"/>
    <w:rsid w:val="00EB1275"/>
    <w:rsid w:val="00EB1322"/>
    <w:rsid w:val="00EB236F"/>
    <w:rsid w:val="00EB260B"/>
    <w:rsid w:val="00EB4214"/>
    <w:rsid w:val="00EB7BE9"/>
    <w:rsid w:val="00EB7ED6"/>
    <w:rsid w:val="00EC2105"/>
    <w:rsid w:val="00EC5BE6"/>
    <w:rsid w:val="00EC7E5D"/>
    <w:rsid w:val="00ED3C00"/>
    <w:rsid w:val="00ED4CB2"/>
    <w:rsid w:val="00ED52D3"/>
    <w:rsid w:val="00ED73E7"/>
    <w:rsid w:val="00EE1363"/>
    <w:rsid w:val="00EE36B6"/>
    <w:rsid w:val="00EE3903"/>
    <w:rsid w:val="00EE3979"/>
    <w:rsid w:val="00EE4679"/>
    <w:rsid w:val="00EE4B67"/>
    <w:rsid w:val="00EE64AA"/>
    <w:rsid w:val="00EE75DE"/>
    <w:rsid w:val="00EF15DE"/>
    <w:rsid w:val="00EF20F7"/>
    <w:rsid w:val="00EF4775"/>
    <w:rsid w:val="00EF47B9"/>
    <w:rsid w:val="00EF48D5"/>
    <w:rsid w:val="00EF7D6E"/>
    <w:rsid w:val="00F005BA"/>
    <w:rsid w:val="00F01056"/>
    <w:rsid w:val="00F036EF"/>
    <w:rsid w:val="00F0409A"/>
    <w:rsid w:val="00F068ED"/>
    <w:rsid w:val="00F06C52"/>
    <w:rsid w:val="00F072A2"/>
    <w:rsid w:val="00F07341"/>
    <w:rsid w:val="00F11EA1"/>
    <w:rsid w:val="00F11F3F"/>
    <w:rsid w:val="00F11F8E"/>
    <w:rsid w:val="00F1272A"/>
    <w:rsid w:val="00F156DE"/>
    <w:rsid w:val="00F17978"/>
    <w:rsid w:val="00F23A01"/>
    <w:rsid w:val="00F24FA3"/>
    <w:rsid w:val="00F309B8"/>
    <w:rsid w:val="00F314C8"/>
    <w:rsid w:val="00F322EB"/>
    <w:rsid w:val="00F32DED"/>
    <w:rsid w:val="00F34616"/>
    <w:rsid w:val="00F35E14"/>
    <w:rsid w:val="00F372BD"/>
    <w:rsid w:val="00F41F0B"/>
    <w:rsid w:val="00F433C1"/>
    <w:rsid w:val="00F43F6A"/>
    <w:rsid w:val="00F441CA"/>
    <w:rsid w:val="00F445A5"/>
    <w:rsid w:val="00F453D5"/>
    <w:rsid w:val="00F46251"/>
    <w:rsid w:val="00F533AB"/>
    <w:rsid w:val="00F57008"/>
    <w:rsid w:val="00F62110"/>
    <w:rsid w:val="00F630DC"/>
    <w:rsid w:val="00F63A85"/>
    <w:rsid w:val="00F663A4"/>
    <w:rsid w:val="00F66C85"/>
    <w:rsid w:val="00F7119E"/>
    <w:rsid w:val="00F74C50"/>
    <w:rsid w:val="00F752A4"/>
    <w:rsid w:val="00F7718A"/>
    <w:rsid w:val="00F77517"/>
    <w:rsid w:val="00F7796F"/>
    <w:rsid w:val="00F800DD"/>
    <w:rsid w:val="00F818AC"/>
    <w:rsid w:val="00F82842"/>
    <w:rsid w:val="00F82C7D"/>
    <w:rsid w:val="00F82F38"/>
    <w:rsid w:val="00F8366F"/>
    <w:rsid w:val="00F902F7"/>
    <w:rsid w:val="00F93C5A"/>
    <w:rsid w:val="00F93F7E"/>
    <w:rsid w:val="00F96B0C"/>
    <w:rsid w:val="00F97AC8"/>
    <w:rsid w:val="00FA04FC"/>
    <w:rsid w:val="00FA41CB"/>
    <w:rsid w:val="00FA5B62"/>
    <w:rsid w:val="00FB0234"/>
    <w:rsid w:val="00FB1709"/>
    <w:rsid w:val="00FB1711"/>
    <w:rsid w:val="00FB1A26"/>
    <w:rsid w:val="00FB1DBE"/>
    <w:rsid w:val="00FB6207"/>
    <w:rsid w:val="00FB7D66"/>
    <w:rsid w:val="00FC00AB"/>
    <w:rsid w:val="00FC10F6"/>
    <w:rsid w:val="00FC11A8"/>
    <w:rsid w:val="00FC14C7"/>
    <w:rsid w:val="00FC2A4E"/>
    <w:rsid w:val="00FC3FD0"/>
    <w:rsid w:val="00FC5E63"/>
    <w:rsid w:val="00FC7087"/>
    <w:rsid w:val="00FC7A8E"/>
    <w:rsid w:val="00FD1CB3"/>
    <w:rsid w:val="00FD2CC8"/>
    <w:rsid w:val="00FD346C"/>
    <w:rsid w:val="00FD521A"/>
    <w:rsid w:val="00FD653A"/>
    <w:rsid w:val="00FD738C"/>
    <w:rsid w:val="00FD7507"/>
    <w:rsid w:val="00FD785A"/>
    <w:rsid w:val="00FD7960"/>
    <w:rsid w:val="00FD7C0F"/>
    <w:rsid w:val="00FE00A8"/>
    <w:rsid w:val="00FE0113"/>
    <w:rsid w:val="00FE43DC"/>
    <w:rsid w:val="00FE4FEE"/>
    <w:rsid w:val="00FE51C5"/>
    <w:rsid w:val="00FE5EF7"/>
    <w:rsid w:val="00FE6399"/>
    <w:rsid w:val="00FE6534"/>
    <w:rsid w:val="00FE6B44"/>
    <w:rsid w:val="00FF1FF6"/>
    <w:rsid w:val="00FF25D5"/>
    <w:rsid w:val="00FF4356"/>
    <w:rsid w:val="00FF52D9"/>
    <w:rsid w:val="00FF67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D14D9"/>
  <w15:chartTrackingRefBased/>
  <w15:docId w15:val="{F1DDC3CC-CAF2-4180-BE1C-1D689400A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A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0A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A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A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A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A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A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A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A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A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0A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A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A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A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A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A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A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AE7"/>
    <w:rPr>
      <w:rFonts w:eastAsiaTheme="majorEastAsia" w:cstheme="majorBidi"/>
      <w:color w:val="272727" w:themeColor="text1" w:themeTint="D8"/>
    </w:rPr>
  </w:style>
  <w:style w:type="paragraph" w:styleId="Title">
    <w:name w:val="Title"/>
    <w:basedOn w:val="Normal"/>
    <w:next w:val="Normal"/>
    <w:link w:val="TitleChar"/>
    <w:uiPriority w:val="10"/>
    <w:qFormat/>
    <w:rsid w:val="009C0A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0A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A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0A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AE7"/>
    <w:pPr>
      <w:spacing w:before="160"/>
      <w:jc w:val="center"/>
    </w:pPr>
    <w:rPr>
      <w:i/>
      <w:iCs/>
      <w:color w:val="404040" w:themeColor="text1" w:themeTint="BF"/>
    </w:rPr>
  </w:style>
  <w:style w:type="character" w:customStyle="1" w:styleId="QuoteChar">
    <w:name w:val="Quote Char"/>
    <w:basedOn w:val="DefaultParagraphFont"/>
    <w:link w:val="Quote"/>
    <w:uiPriority w:val="29"/>
    <w:rsid w:val="009C0AE7"/>
    <w:rPr>
      <w:i/>
      <w:iCs/>
      <w:color w:val="404040" w:themeColor="text1" w:themeTint="BF"/>
    </w:rPr>
  </w:style>
  <w:style w:type="paragraph" w:styleId="ListParagraph">
    <w:name w:val="List Paragraph"/>
    <w:basedOn w:val="Normal"/>
    <w:link w:val="ListParagraphChar"/>
    <w:qFormat/>
    <w:rsid w:val="009C0AE7"/>
    <w:pPr>
      <w:ind w:left="720"/>
      <w:contextualSpacing/>
    </w:pPr>
  </w:style>
  <w:style w:type="character" w:styleId="IntenseEmphasis">
    <w:name w:val="Intense Emphasis"/>
    <w:basedOn w:val="DefaultParagraphFont"/>
    <w:uiPriority w:val="21"/>
    <w:qFormat/>
    <w:rsid w:val="009C0AE7"/>
    <w:rPr>
      <w:i/>
      <w:iCs/>
      <w:color w:val="0F4761" w:themeColor="accent1" w:themeShade="BF"/>
    </w:rPr>
  </w:style>
  <w:style w:type="paragraph" w:styleId="IntenseQuote">
    <w:name w:val="Intense Quote"/>
    <w:basedOn w:val="Normal"/>
    <w:next w:val="Normal"/>
    <w:link w:val="IntenseQuoteChar"/>
    <w:uiPriority w:val="30"/>
    <w:qFormat/>
    <w:rsid w:val="009C0A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0AE7"/>
    <w:rPr>
      <w:i/>
      <w:iCs/>
      <w:color w:val="0F4761" w:themeColor="accent1" w:themeShade="BF"/>
    </w:rPr>
  </w:style>
  <w:style w:type="character" w:styleId="IntenseReference">
    <w:name w:val="Intense Reference"/>
    <w:basedOn w:val="DefaultParagraphFont"/>
    <w:uiPriority w:val="32"/>
    <w:qFormat/>
    <w:rsid w:val="009C0AE7"/>
    <w:rPr>
      <w:b/>
      <w:bCs/>
      <w:smallCaps/>
      <w:color w:val="0F4761" w:themeColor="accent1" w:themeShade="BF"/>
      <w:spacing w:val="5"/>
    </w:rPr>
  </w:style>
  <w:style w:type="character" w:styleId="Hyperlink">
    <w:name w:val="Hyperlink"/>
    <w:basedOn w:val="DefaultParagraphFont"/>
    <w:uiPriority w:val="99"/>
    <w:unhideWhenUsed/>
    <w:rsid w:val="009C0AE7"/>
    <w:rPr>
      <w:color w:val="467886" w:themeColor="hyperlink"/>
      <w:u w:val="single"/>
    </w:rPr>
  </w:style>
  <w:style w:type="character" w:styleId="UnresolvedMention">
    <w:name w:val="Unresolved Mention"/>
    <w:basedOn w:val="DefaultParagraphFont"/>
    <w:uiPriority w:val="99"/>
    <w:semiHidden/>
    <w:unhideWhenUsed/>
    <w:rsid w:val="009C0AE7"/>
    <w:rPr>
      <w:color w:val="605E5C"/>
      <w:shd w:val="clear" w:color="auto" w:fill="E1DFDD"/>
    </w:rPr>
  </w:style>
  <w:style w:type="character" w:styleId="FollowedHyperlink">
    <w:name w:val="FollowedHyperlink"/>
    <w:basedOn w:val="DefaultParagraphFont"/>
    <w:uiPriority w:val="99"/>
    <w:semiHidden/>
    <w:unhideWhenUsed/>
    <w:rsid w:val="001E7AA5"/>
    <w:rPr>
      <w:color w:val="96607D" w:themeColor="followedHyperlink"/>
      <w:u w:val="single"/>
    </w:rPr>
  </w:style>
  <w:style w:type="paragraph" w:styleId="NormalWeb">
    <w:name w:val="Normal (Web)"/>
    <w:basedOn w:val="Normal"/>
    <w:uiPriority w:val="99"/>
    <w:unhideWhenUsed/>
    <w:rsid w:val="00D57969"/>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table" w:styleId="TableGrid">
    <w:name w:val="Table Grid"/>
    <w:basedOn w:val="TableNormal"/>
    <w:uiPriority w:val="39"/>
    <w:rsid w:val="00D57969"/>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locked/>
    <w:rsid w:val="00D57969"/>
  </w:style>
  <w:style w:type="paragraph" w:styleId="TOCHeading">
    <w:name w:val="TOC Heading"/>
    <w:basedOn w:val="Heading1"/>
    <w:next w:val="Normal"/>
    <w:uiPriority w:val="39"/>
    <w:unhideWhenUsed/>
    <w:qFormat/>
    <w:rsid w:val="00BF299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F2994"/>
    <w:pPr>
      <w:spacing w:after="100"/>
    </w:pPr>
  </w:style>
  <w:style w:type="paragraph" w:styleId="TOC2">
    <w:name w:val="toc 2"/>
    <w:basedOn w:val="Normal"/>
    <w:next w:val="Normal"/>
    <w:autoRedefine/>
    <w:uiPriority w:val="39"/>
    <w:unhideWhenUsed/>
    <w:rsid w:val="00BF2994"/>
    <w:pPr>
      <w:spacing w:after="100"/>
      <w:ind w:left="240"/>
    </w:pPr>
  </w:style>
  <w:style w:type="paragraph" w:styleId="TOC3">
    <w:name w:val="toc 3"/>
    <w:basedOn w:val="Normal"/>
    <w:next w:val="Normal"/>
    <w:autoRedefine/>
    <w:uiPriority w:val="39"/>
    <w:unhideWhenUsed/>
    <w:rsid w:val="00BF2994"/>
    <w:pPr>
      <w:spacing w:after="100"/>
      <w:ind w:left="480"/>
    </w:pPr>
  </w:style>
  <w:style w:type="table" w:customStyle="1" w:styleId="TableGrid1">
    <w:name w:val="Table Grid1"/>
    <w:basedOn w:val="TableNormal"/>
    <w:next w:val="TableGrid"/>
    <w:uiPriority w:val="39"/>
    <w:rsid w:val="00A23413"/>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F7983"/>
  </w:style>
  <w:style w:type="character" w:customStyle="1" w:styleId="eop">
    <w:name w:val="eop"/>
    <w:basedOn w:val="DefaultParagraphFont"/>
    <w:rsid w:val="00AF7983"/>
  </w:style>
  <w:style w:type="character" w:styleId="SubtleEmphasis">
    <w:name w:val="Subtle Emphasis"/>
    <w:basedOn w:val="DefaultParagraphFont"/>
    <w:uiPriority w:val="19"/>
    <w:qFormat/>
    <w:rsid w:val="00AF7983"/>
    <w:rPr>
      <w:i/>
      <w:iCs/>
      <w:color w:val="404040" w:themeColor="text1" w:themeTint="BF"/>
    </w:rPr>
  </w:style>
  <w:style w:type="table" w:customStyle="1" w:styleId="TableGrid2">
    <w:name w:val="Table Grid2"/>
    <w:basedOn w:val="TableNormal"/>
    <w:next w:val="TableGrid"/>
    <w:uiPriority w:val="39"/>
    <w:rsid w:val="00984840"/>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72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20E"/>
  </w:style>
  <w:style w:type="paragraph" w:styleId="Footer">
    <w:name w:val="footer"/>
    <w:basedOn w:val="Normal"/>
    <w:link w:val="FooterChar"/>
    <w:uiPriority w:val="99"/>
    <w:unhideWhenUsed/>
    <w:rsid w:val="00AE72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698">
      <w:bodyDiv w:val="1"/>
      <w:marLeft w:val="0"/>
      <w:marRight w:val="0"/>
      <w:marTop w:val="0"/>
      <w:marBottom w:val="0"/>
      <w:divBdr>
        <w:top w:val="none" w:sz="0" w:space="0" w:color="auto"/>
        <w:left w:val="none" w:sz="0" w:space="0" w:color="auto"/>
        <w:bottom w:val="none" w:sz="0" w:space="0" w:color="auto"/>
        <w:right w:val="none" w:sz="0" w:space="0" w:color="auto"/>
      </w:divBdr>
    </w:div>
    <w:div w:id="48309347">
      <w:bodyDiv w:val="1"/>
      <w:marLeft w:val="0"/>
      <w:marRight w:val="0"/>
      <w:marTop w:val="0"/>
      <w:marBottom w:val="0"/>
      <w:divBdr>
        <w:top w:val="none" w:sz="0" w:space="0" w:color="auto"/>
        <w:left w:val="none" w:sz="0" w:space="0" w:color="auto"/>
        <w:bottom w:val="none" w:sz="0" w:space="0" w:color="auto"/>
        <w:right w:val="none" w:sz="0" w:space="0" w:color="auto"/>
      </w:divBdr>
    </w:div>
    <w:div w:id="54083413">
      <w:bodyDiv w:val="1"/>
      <w:marLeft w:val="0"/>
      <w:marRight w:val="0"/>
      <w:marTop w:val="0"/>
      <w:marBottom w:val="0"/>
      <w:divBdr>
        <w:top w:val="none" w:sz="0" w:space="0" w:color="auto"/>
        <w:left w:val="none" w:sz="0" w:space="0" w:color="auto"/>
        <w:bottom w:val="none" w:sz="0" w:space="0" w:color="auto"/>
        <w:right w:val="none" w:sz="0" w:space="0" w:color="auto"/>
      </w:divBdr>
    </w:div>
    <w:div w:id="75370485">
      <w:bodyDiv w:val="1"/>
      <w:marLeft w:val="0"/>
      <w:marRight w:val="0"/>
      <w:marTop w:val="0"/>
      <w:marBottom w:val="0"/>
      <w:divBdr>
        <w:top w:val="none" w:sz="0" w:space="0" w:color="auto"/>
        <w:left w:val="none" w:sz="0" w:space="0" w:color="auto"/>
        <w:bottom w:val="none" w:sz="0" w:space="0" w:color="auto"/>
        <w:right w:val="none" w:sz="0" w:space="0" w:color="auto"/>
      </w:divBdr>
    </w:div>
    <w:div w:id="91750968">
      <w:bodyDiv w:val="1"/>
      <w:marLeft w:val="0"/>
      <w:marRight w:val="0"/>
      <w:marTop w:val="0"/>
      <w:marBottom w:val="0"/>
      <w:divBdr>
        <w:top w:val="none" w:sz="0" w:space="0" w:color="auto"/>
        <w:left w:val="none" w:sz="0" w:space="0" w:color="auto"/>
        <w:bottom w:val="none" w:sz="0" w:space="0" w:color="auto"/>
        <w:right w:val="none" w:sz="0" w:space="0" w:color="auto"/>
      </w:divBdr>
    </w:div>
    <w:div w:id="119422408">
      <w:bodyDiv w:val="1"/>
      <w:marLeft w:val="0"/>
      <w:marRight w:val="0"/>
      <w:marTop w:val="0"/>
      <w:marBottom w:val="0"/>
      <w:divBdr>
        <w:top w:val="none" w:sz="0" w:space="0" w:color="auto"/>
        <w:left w:val="none" w:sz="0" w:space="0" w:color="auto"/>
        <w:bottom w:val="none" w:sz="0" w:space="0" w:color="auto"/>
        <w:right w:val="none" w:sz="0" w:space="0" w:color="auto"/>
      </w:divBdr>
    </w:div>
    <w:div w:id="136996588">
      <w:bodyDiv w:val="1"/>
      <w:marLeft w:val="0"/>
      <w:marRight w:val="0"/>
      <w:marTop w:val="0"/>
      <w:marBottom w:val="0"/>
      <w:divBdr>
        <w:top w:val="none" w:sz="0" w:space="0" w:color="auto"/>
        <w:left w:val="none" w:sz="0" w:space="0" w:color="auto"/>
        <w:bottom w:val="none" w:sz="0" w:space="0" w:color="auto"/>
        <w:right w:val="none" w:sz="0" w:space="0" w:color="auto"/>
      </w:divBdr>
    </w:div>
    <w:div w:id="171839800">
      <w:bodyDiv w:val="1"/>
      <w:marLeft w:val="0"/>
      <w:marRight w:val="0"/>
      <w:marTop w:val="0"/>
      <w:marBottom w:val="0"/>
      <w:divBdr>
        <w:top w:val="none" w:sz="0" w:space="0" w:color="auto"/>
        <w:left w:val="none" w:sz="0" w:space="0" w:color="auto"/>
        <w:bottom w:val="none" w:sz="0" w:space="0" w:color="auto"/>
        <w:right w:val="none" w:sz="0" w:space="0" w:color="auto"/>
      </w:divBdr>
    </w:div>
    <w:div w:id="213347367">
      <w:bodyDiv w:val="1"/>
      <w:marLeft w:val="0"/>
      <w:marRight w:val="0"/>
      <w:marTop w:val="0"/>
      <w:marBottom w:val="0"/>
      <w:divBdr>
        <w:top w:val="none" w:sz="0" w:space="0" w:color="auto"/>
        <w:left w:val="none" w:sz="0" w:space="0" w:color="auto"/>
        <w:bottom w:val="none" w:sz="0" w:space="0" w:color="auto"/>
        <w:right w:val="none" w:sz="0" w:space="0" w:color="auto"/>
      </w:divBdr>
    </w:div>
    <w:div w:id="214438884">
      <w:bodyDiv w:val="1"/>
      <w:marLeft w:val="0"/>
      <w:marRight w:val="0"/>
      <w:marTop w:val="0"/>
      <w:marBottom w:val="0"/>
      <w:divBdr>
        <w:top w:val="none" w:sz="0" w:space="0" w:color="auto"/>
        <w:left w:val="none" w:sz="0" w:space="0" w:color="auto"/>
        <w:bottom w:val="none" w:sz="0" w:space="0" w:color="auto"/>
        <w:right w:val="none" w:sz="0" w:space="0" w:color="auto"/>
      </w:divBdr>
    </w:div>
    <w:div w:id="219751163">
      <w:bodyDiv w:val="1"/>
      <w:marLeft w:val="0"/>
      <w:marRight w:val="0"/>
      <w:marTop w:val="0"/>
      <w:marBottom w:val="0"/>
      <w:divBdr>
        <w:top w:val="none" w:sz="0" w:space="0" w:color="auto"/>
        <w:left w:val="none" w:sz="0" w:space="0" w:color="auto"/>
        <w:bottom w:val="none" w:sz="0" w:space="0" w:color="auto"/>
        <w:right w:val="none" w:sz="0" w:space="0" w:color="auto"/>
      </w:divBdr>
    </w:div>
    <w:div w:id="303396203">
      <w:bodyDiv w:val="1"/>
      <w:marLeft w:val="0"/>
      <w:marRight w:val="0"/>
      <w:marTop w:val="0"/>
      <w:marBottom w:val="0"/>
      <w:divBdr>
        <w:top w:val="none" w:sz="0" w:space="0" w:color="auto"/>
        <w:left w:val="none" w:sz="0" w:space="0" w:color="auto"/>
        <w:bottom w:val="none" w:sz="0" w:space="0" w:color="auto"/>
        <w:right w:val="none" w:sz="0" w:space="0" w:color="auto"/>
      </w:divBdr>
    </w:div>
    <w:div w:id="334066367">
      <w:bodyDiv w:val="1"/>
      <w:marLeft w:val="0"/>
      <w:marRight w:val="0"/>
      <w:marTop w:val="0"/>
      <w:marBottom w:val="0"/>
      <w:divBdr>
        <w:top w:val="none" w:sz="0" w:space="0" w:color="auto"/>
        <w:left w:val="none" w:sz="0" w:space="0" w:color="auto"/>
        <w:bottom w:val="none" w:sz="0" w:space="0" w:color="auto"/>
        <w:right w:val="none" w:sz="0" w:space="0" w:color="auto"/>
      </w:divBdr>
    </w:div>
    <w:div w:id="379718297">
      <w:bodyDiv w:val="1"/>
      <w:marLeft w:val="0"/>
      <w:marRight w:val="0"/>
      <w:marTop w:val="0"/>
      <w:marBottom w:val="0"/>
      <w:divBdr>
        <w:top w:val="none" w:sz="0" w:space="0" w:color="auto"/>
        <w:left w:val="none" w:sz="0" w:space="0" w:color="auto"/>
        <w:bottom w:val="none" w:sz="0" w:space="0" w:color="auto"/>
        <w:right w:val="none" w:sz="0" w:space="0" w:color="auto"/>
      </w:divBdr>
    </w:div>
    <w:div w:id="423455293">
      <w:bodyDiv w:val="1"/>
      <w:marLeft w:val="0"/>
      <w:marRight w:val="0"/>
      <w:marTop w:val="0"/>
      <w:marBottom w:val="0"/>
      <w:divBdr>
        <w:top w:val="none" w:sz="0" w:space="0" w:color="auto"/>
        <w:left w:val="none" w:sz="0" w:space="0" w:color="auto"/>
        <w:bottom w:val="none" w:sz="0" w:space="0" w:color="auto"/>
        <w:right w:val="none" w:sz="0" w:space="0" w:color="auto"/>
      </w:divBdr>
    </w:div>
    <w:div w:id="432674517">
      <w:bodyDiv w:val="1"/>
      <w:marLeft w:val="0"/>
      <w:marRight w:val="0"/>
      <w:marTop w:val="0"/>
      <w:marBottom w:val="0"/>
      <w:divBdr>
        <w:top w:val="none" w:sz="0" w:space="0" w:color="auto"/>
        <w:left w:val="none" w:sz="0" w:space="0" w:color="auto"/>
        <w:bottom w:val="none" w:sz="0" w:space="0" w:color="auto"/>
        <w:right w:val="none" w:sz="0" w:space="0" w:color="auto"/>
      </w:divBdr>
    </w:div>
    <w:div w:id="445657073">
      <w:bodyDiv w:val="1"/>
      <w:marLeft w:val="0"/>
      <w:marRight w:val="0"/>
      <w:marTop w:val="0"/>
      <w:marBottom w:val="0"/>
      <w:divBdr>
        <w:top w:val="none" w:sz="0" w:space="0" w:color="auto"/>
        <w:left w:val="none" w:sz="0" w:space="0" w:color="auto"/>
        <w:bottom w:val="none" w:sz="0" w:space="0" w:color="auto"/>
        <w:right w:val="none" w:sz="0" w:space="0" w:color="auto"/>
      </w:divBdr>
    </w:div>
    <w:div w:id="453525707">
      <w:bodyDiv w:val="1"/>
      <w:marLeft w:val="0"/>
      <w:marRight w:val="0"/>
      <w:marTop w:val="0"/>
      <w:marBottom w:val="0"/>
      <w:divBdr>
        <w:top w:val="none" w:sz="0" w:space="0" w:color="auto"/>
        <w:left w:val="none" w:sz="0" w:space="0" w:color="auto"/>
        <w:bottom w:val="none" w:sz="0" w:space="0" w:color="auto"/>
        <w:right w:val="none" w:sz="0" w:space="0" w:color="auto"/>
      </w:divBdr>
    </w:div>
    <w:div w:id="509103173">
      <w:bodyDiv w:val="1"/>
      <w:marLeft w:val="0"/>
      <w:marRight w:val="0"/>
      <w:marTop w:val="0"/>
      <w:marBottom w:val="0"/>
      <w:divBdr>
        <w:top w:val="none" w:sz="0" w:space="0" w:color="auto"/>
        <w:left w:val="none" w:sz="0" w:space="0" w:color="auto"/>
        <w:bottom w:val="none" w:sz="0" w:space="0" w:color="auto"/>
        <w:right w:val="none" w:sz="0" w:space="0" w:color="auto"/>
      </w:divBdr>
    </w:div>
    <w:div w:id="524712537">
      <w:bodyDiv w:val="1"/>
      <w:marLeft w:val="0"/>
      <w:marRight w:val="0"/>
      <w:marTop w:val="0"/>
      <w:marBottom w:val="0"/>
      <w:divBdr>
        <w:top w:val="none" w:sz="0" w:space="0" w:color="auto"/>
        <w:left w:val="none" w:sz="0" w:space="0" w:color="auto"/>
        <w:bottom w:val="none" w:sz="0" w:space="0" w:color="auto"/>
        <w:right w:val="none" w:sz="0" w:space="0" w:color="auto"/>
      </w:divBdr>
    </w:div>
    <w:div w:id="529417790">
      <w:bodyDiv w:val="1"/>
      <w:marLeft w:val="0"/>
      <w:marRight w:val="0"/>
      <w:marTop w:val="0"/>
      <w:marBottom w:val="0"/>
      <w:divBdr>
        <w:top w:val="none" w:sz="0" w:space="0" w:color="auto"/>
        <w:left w:val="none" w:sz="0" w:space="0" w:color="auto"/>
        <w:bottom w:val="none" w:sz="0" w:space="0" w:color="auto"/>
        <w:right w:val="none" w:sz="0" w:space="0" w:color="auto"/>
      </w:divBdr>
    </w:div>
    <w:div w:id="543907715">
      <w:bodyDiv w:val="1"/>
      <w:marLeft w:val="0"/>
      <w:marRight w:val="0"/>
      <w:marTop w:val="0"/>
      <w:marBottom w:val="0"/>
      <w:divBdr>
        <w:top w:val="none" w:sz="0" w:space="0" w:color="auto"/>
        <w:left w:val="none" w:sz="0" w:space="0" w:color="auto"/>
        <w:bottom w:val="none" w:sz="0" w:space="0" w:color="auto"/>
        <w:right w:val="none" w:sz="0" w:space="0" w:color="auto"/>
      </w:divBdr>
    </w:div>
    <w:div w:id="548536828">
      <w:bodyDiv w:val="1"/>
      <w:marLeft w:val="0"/>
      <w:marRight w:val="0"/>
      <w:marTop w:val="0"/>
      <w:marBottom w:val="0"/>
      <w:divBdr>
        <w:top w:val="none" w:sz="0" w:space="0" w:color="auto"/>
        <w:left w:val="none" w:sz="0" w:space="0" w:color="auto"/>
        <w:bottom w:val="none" w:sz="0" w:space="0" w:color="auto"/>
        <w:right w:val="none" w:sz="0" w:space="0" w:color="auto"/>
      </w:divBdr>
    </w:div>
    <w:div w:id="573780414">
      <w:bodyDiv w:val="1"/>
      <w:marLeft w:val="0"/>
      <w:marRight w:val="0"/>
      <w:marTop w:val="0"/>
      <w:marBottom w:val="0"/>
      <w:divBdr>
        <w:top w:val="none" w:sz="0" w:space="0" w:color="auto"/>
        <w:left w:val="none" w:sz="0" w:space="0" w:color="auto"/>
        <w:bottom w:val="none" w:sz="0" w:space="0" w:color="auto"/>
        <w:right w:val="none" w:sz="0" w:space="0" w:color="auto"/>
      </w:divBdr>
    </w:div>
    <w:div w:id="577442358">
      <w:bodyDiv w:val="1"/>
      <w:marLeft w:val="0"/>
      <w:marRight w:val="0"/>
      <w:marTop w:val="0"/>
      <w:marBottom w:val="0"/>
      <w:divBdr>
        <w:top w:val="none" w:sz="0" w:space="0" w:color="auto"/>
        <w:left w:val="none" w:sz="0" w:space="0" w:color="auto"/>
        <w:bottom w:val="none" w:sz="0" w:space="0" w:color="auto"/>
        <w:right w:val="none" w:sz="0" w:space="0" w:color="auto"/>
      </w:divBdr>
    </w:div>
    <w:div w:id="579024694">
      <w:bodyDiv w:val="1"/>
      <w:marLeft w:val="0"/>
      <w:marRight w:val="0"/>
      <w:marTop w:val="0"/>
      <w:marBottom w:val="0"/>
      <w:divBdr>
        <w:top w:val="none" w:sz="0" w:space="0" w:color="auto"/>
        <w:left w:val="none" w:sz="0" w:space="0" w:color="auto"/>
        <w:bottom w:val="none" w:sz="0" w:space="0" w:color="auto"/>
        <w:right w:val="none" w:sz="0" w:space="0" w:color="auto"/>
      </w:divBdr>
    </w:div>
    <w:div w:id="593439222">
      <w:bodyDiv w:val="1"/>
      <w:marLeft w:val="0"/>
      <w:marRight w:val="0"/>
      <w:marTop w:val="0"/>
      <w:marBottom w:val="0"/>
      <w:divBdr>
        <w:top w:val="none" w:sz="0" w:space="0" w:color="auto"/>
        <w:left w:val="none" w:sz="0" w:space="0" w:color="auto"/>
        <w:bottom w:val="none" w:sz="0" w:space="0" w:color="auto"/>
        <w:right w:val="none" w:sz="0" w:space="0" w:color="auto"/>
      </w:divBdr>
    </w:div>
    <w:div w:id="601455608">
      <w:bodyDiv w:val="1"/>
      <w:marLeft w:val="0"/>
      <w:marRight w:val="0"/>
      <w:marTop w:val="0"/>
      <w:marBottom w:val="0"/>
      <w:divBdr>
        <w:top w:val="none" w:sz="0" w:space="0" w:color="auto"/>
        <w:left w:val="none" w:sz="0" w:space="0" w:color="auto"/>
        <w:bottom w:val="none" w:sz="0" w:space="0" w:color="auto"/>
        <w:right w:val="none" w:sz="0" w:space="0" w:color="auto"/>
      </w:divBdr>
    </w:div>
    <w:div w:id="609703683">
      <w:bodyDiv w:val="1"/>
      <w:marLeft w:val="0"/>
      <w:marRight w:val="0"/>
      <w:marTop w:val="0"/>
      <w:marBottom w:val="0"/>
      <w:divBdr>
        <w:top w:val="none" w:sz="0" w:space="0" w:color="auto"/>
        <w:left w:val="none" w:sz="0" w:space="0" w:color="auto"/>
        <w:bottom w:val="none" w:sz="0" w:space="0" w:color="auto"/>
        <w:right w:val="none" w:sz="0" w:space="0" w:color="auto"/>
      </w:divBdr>
    </w:div>
    <w:div w:id="672874132">
      <w:bodyDiv w:val="1"/>
      <w:marLeft w:val="0"/>
      <w:marRight w:val="0"/>
      <w:marTop w:val="0"/>
      <w:marBottom w:val="0"/>
      <w:divBdr>
        <w:top w:val="none" w:sz="0" w:space="0" w:color="auto"/>
        <w:left w:val="none" w:sz="0" w:space="0" w:color="auto"/>
        <w:bottom w:val="none" w:sz="0" w:space="0" w:color="auto"/>
        <w:right w:val="none" w:sz="0" w:space="0" w:color="auto"/>
      </w:divBdr>
    </w:div>
    <w:div w:id="684207626">
      <w:bodyDiv w:val="1"/>
      <w:marLeft w:val="0"/>
      <w:marRight w:val="0"/>
      <w:marTop w:val="0"/>
      <w:marBottom w:val="0"/>
      <w:divBdr>
        <w:top w:val="none" w:sz="0" w:space="0" w:color="auto"/>
        <w:left w:val="none" w:sz="0" w:space="0" w:color="auto"/>
        <w:bottom w:val="none" w:sz="0" w:space="0" w:color="auto"/>
        <w:right w:val="none" w:sz="0" w:space="0" w:color="auto"/>
      </w:divBdr>
    </w:div>
    <w:div w:id="716390286">
      <w:bodyDiv w:val="1"/>
      <w:marLeft w:val="0"/>
      <w:marRight w:val="0"/>
      <w:marTop w:val="0"/>
      <w:marBottom w:val="0"/>
      <w:divBdr>
        <w:top w:val="none" w:sz="0" w:space="0" w:color="auto"/>
        <w:left w:val="none" w:sz="0" w:space="0" w:color="auto"/>
        <w:bottom w:val="none" w:sz="0" w:space="0" w:color="auto"/>
        <w:right w:val="none" w:sz="0" w:space="0" w:color="auto"/>
      </w:divBdr>
    </w:div>
    <w:div w:id="720599103">
      <w:bodyDiv w:val="1"/>
      <w:marLeft w:val="0"/>
      <w:marRight w:val="0"/>
      <w:marTop w:val="0"/>
      <w:marBottom w:val="0"/>
      <w:divBdr>
        <w:top w:val="none" w:sz="0" w:space="0" w:color="auto"/>
        <w:left w:val="none" w:sz="0" w:space="0" w:color="auto"/>
        <w:bottom w:val="none" w:sz="0" w:space="0" w:color="auto"/>
        <w:right w:val="none" w:sz="0" w:space="0" w:color="auto"/>
      </w:divBdr>
    </w:div>
    <w:div w:id="742335460">
      <w:bodyDiv w:val="1"/>
      <w:marLeft w:val="0"/>
      <w:marRight w:val="0"/>
      <w:marTop w:val="0"/>
      <w:marBottom w:val="0"/>
      <w:divBdr>
        <w:top w:val="none" w:sz="0" w:space="0" w:color="auto"/>
        <w:left w:val="none" w:sz="0" w:space="0" w:color="auto"/>
        <w:bottom w:val="none" w:sz="0" w:space="0" w:color="auto"/>
        <w:right w:val="none" w:sz="0" w:space="0" w:color="auto"/>
      </w:divBdr>
    </w:div>
    <w:div w:id="760220660">
      <w:bodyDiv w:val="1"/>
      <w:marLeft w:val="0"/>
      <w:marRight w:val="0"/>
      <w:marTop w:val="0"/>
      <w:marBottom w:val="0"/>
      <w:divBdr>
        <w:top w:val="none" w:sz="0" w:space="0" w:color="auto"/>
        <w:left w:val="none" w:sz="0" w:space="0" w:color="auto"/>
        <w:bottom w:val="none" w:sz="0" w:space="0" w:color="auto"/>
        <w:right w:val="none" w:sz="0" w:space="0" w:color="auto"/>
      </w:divBdr>
    </w:div>
    <w:div w:id="776413338">
      <w:bodyDiv w:val="1"/>
      <w:marLeft w:val="0"/>
      <w:marRight w:val="0"/>
      <w:marTop w:val="0"/>
      <w:marBottom w:val="0"/>
      <w:divBdr>
        <w:top w:val="none" w:sz="0" w:space="0" w:color="auto"/>
        <w:left w:val="none" w:sz="0" w:space="0" w:color="auto"/>
        <w:bottom w:val="none" w:sz="0" w:space="0" w:color="auto"/>
        <w:right w:val="none" w:sz="0" w:space="0" w:color="auto"/>
      </w:divBdr>
    </w:div>
    <w:div w:id="796294366">
      <w:bodyDiv w:val="1"/>
      <w:marLeft w:val="0"/>
      <w:marRight w:val="0"/>
      <w:marTop w:val="0"/>
      <w:marBottom w:val="0"/>
      <w:divBdr>
        <w:top w:val="none" w:sz="0" w:space="0" w:color="auto"/>
        <w:left w:val="none" w:sz="0" w:space="0" w:color="auto"/>
        <w:bottom w:val="none" w:sz="0" w:space="0" w:color="auto"/>
        <w:right w:val="none" w:sz="0" w:space="0" w:color="auto"/>
      </w:divBdr>
    </w:div>
    <w:div w:id="870074823">
      <w:bodyDiv w:val="1"/>
      <w:marLeft w:val="0"/>
      <w:marRight w:val="0"/>
      <w:marTop w:val="0"/>
      <w:marBottom w:val="0"/>
      <w:divBdr>
        <w:top w:val="none" w:sz="0" w:space="0" w:color="auto"/>
        <w:left w:val="none" w:sz="0" w:space="0" w:color="auto"/>
        <w:bottom w:val="none" w:sz="0" w:space="0" w:color="auto"/>
        <w:right w:val="none" w:sz="0" w:space="0" w:color="auto"/>
      </w:divBdr>
    </w:div>
    <w:div w:id="873155885">
      <w:bodyDiv w:val="1"/>
      <w:marLeft w:val="0"/>
      <w:marRight w:val="0"/>
      <w:marTop w:val="0"/>
      <w:marBottom w:val="0"/>
      <w:divBdr>
        <w:top w:val="none" w:sz="0" w:space="0" w:color="auto"/>
        <w:left w:val="none" w:sz="0" w:space="0" w:color="auto"/>
        <w:bottom w:val="none" w:sz="0" w:space="0" w:color="auto"/>
        <w:right w:val="none" w:sz="0" w:space="0" w:color="auto"/>
      </w:divBdr>
    </w:div>
    <w:div w:id="873543190">
      <w:bodyDiv w:val="1"/>
      <w:marLeft w:val="0"/>
      <w:marRight w:val="0"/>
      <w:marTop w:val="0"/>
      <w:marBottom w:val="0"/>
      <w:divBdr>
        <w:top w:val="none" w:sz="0" w:space="0" w:color="auto"/>
        <w:left w:val="none" w:sz="0" w:space="0" w:color="auto"/>
        <w:bottom w:val="none" w:sz="0" w:space="0" w:color="auto"/>
        <w:right w:val="none" w:sz="0" w:space="0" w:color="auto"/>
      </w:divBdr>
    </w:div>
    <w:div w:id="968127397">
      <w:bodyDiv w:val="1"/>
      <w:marLeft w:val="0"/>
      <w:marRight w:val="0"/>
      <w:marTop w:val="0"/>
      <w:marBottom w:val="0"/>
      <w:divBdr>
        <w:top w:val="none" w:sz="0" w:space="0" w:color="auto"/>
        <w:left w:val="none" w:sz="0" w:space="0" w:color="auto"/>
        <w:bottom w:val="none" w:sz="0" w:space="0" w:color="auto"/>
        <w:right w:val="none" w:sz="0" w:space="0" w:color="auto"/>
      </w:divBdr>
    </w:div>
    <w:div w:id="1026784862">
      <w:bodyDiv w:val="1"/>
      <w:marLeft w:val="0"/>
      <w:marRight w:val="0"/>
      <w:marTop w:val="0"/>
      <w:marBottom w:val="0"/>
      <w:divBdr>
        <w:top w:val="none" w:sz="0" w:space="0" w:color="auto"/>
        <w:left w:val="none" w:sz="0" w:space="0" w:color="auto"/>
        <w:bottom w:val="none" w:sz="0" w:space="0" w:color="auto"/>
        <w:right w:val="none" w:sz="0" w:space="0" w:color="auto"/>
      </w:divBdr>
    </w:div>
    <w:div w:id="1034497748">
      <w:bodyDiv w:val="1"/>
      <w:marLeft w:val="0"/>
      <w:marRight w:val="0"/>
      <w:marTop w:val="0"/>
      <w:marBottom w:val="0"/>
      <w:divBdr>
        <w:top w:val="none" w:sz="0" w:space="0" w:color="auto"/>
        <w:left w:val="none" w:sz="0" w:space="0" w:color="auto"/>
        <w:bottom w:val="none" w:sz="0" w:space="0" w:color="auto"/>
        <w:right w:val="none" w:sz="0" w:space="0" w:color="auto"/>
      </w:divBdr>
    </w:div>
    <w:div w:id="1038163612">
      <w:bodyDiv w:val="1"/>
      <w:marLeft w:val="0"/>
      <w:marRight w:val="0"/>
      <w:marTop w:val="0"/>
      <w:marBottom w:val="0"/>
      <w:divBdr>
        <w:top w:val="none" w:sz="0" w:space="0" w:color="auto"/>
        <w:left w:val="none" w:sz="0" w:space="0" w:color="auto"/>
        <w:bottom w:val="none" w:sz="0" w:space="0" w:color="auto"/>
        <w:right w:val="none" w:sz="0" w:space="0" w:color="auto"/>
      </w:divBdr>
    </w:div>
    <w:div w:id="1041175535">
      <w:bodyDiv w:val="1"/>
      <w:marLeft w:val="0"/>
      <w:marRight w:val="0"/>
      <w:marTop w:val="0"/>
      <w:marBottom w:val="0"/>
      <w:divBdr>
        <w:top w:val="none" w:sz="0" w:space="0" w:color="auto"/>
        <w:left w:val="none" w:sz="0" w:space="0" w:color="auto"/>
        <w:bottom w:val="none" w:sz="0" w:space="0" w:color="auto"/>
        <w:right w:val="none" w:sz="0" w:space="0" w:color="auto"/>
      </w:divBdr>
    </w:div>
    <w:div w:id="1043018277">
      <w:bodyDiv w:val="1"/>
      <w:marLeft w:val="0"/>
      <w:marRight w:val="0"/>
      <w:marTop w:val="0"/>
      <w:marBottom w:val="0"/>
      <w:divBdr>
        <w:top w:val="none" w:sz="0" w:space="0" w:color="auto"/>
        <w:left w:val="none" w:sz="0" w:space="0" w:color="auto"/>
        <w:bottom w:val="none" w:sz="0" w:space="0" w:color="auto"/>
        <w:right w:val="none" w:sz="0" w:space="0" w:color="auto"/>
      </w:divBdr>
    </w:div>
    <w:div w:id="1043022343">
      <w:bodyDiv w:val="1"/>
      <w:marLeft w:val="0"/>
      <w:marRight w:val="0"/>
      <w:marTop w:val="0"/>
      <w:marBottom w:val="0"/>
      <w:divBdr>
        <w:top w:val="none" w:sz="0" w:space="0" w:color="auto"/>
        <w:left w:val="none" w:sz="0" w:space="0" w:color="auto"/>
        <w:bottom w:val="none" w:sz="0" w:space="0" w:color="auto"/>
        <w:right w:val="none" w:sz="0" w:space="0" w:color="auto"/>
      </w:divBdr>
    </w:div>
    <w:div w:id="1115709714">
      <w:bodyDiv w:val="1"/>
      <w:marLeft w:val="0"/>
      <w:marRight w:val="0"/>
      <w:marTop w:val="0"/>
      <w:marBottom w:val="0"/>
      <w:divBdr>
        <w:top w:val="none" w:sz="0" w:space="0" w:color="auto"/>
        <w:left w:val="none" w:sz="0" w:space="0" w:color="auto"/>
        <w:bottom w:val="none" w:sz="0" w:space="0" w:color="auto"/>
        <w:right w:val="none" w:sz="0" w:space="0" w:color="auto"/>
      </w:divBdr>
    </w:div>
    <w:div w:id="1134056375">
      <w:bodyDiv w:val="1"/>
      <w:marLeft w:val="0"/>
      <w:marRight w:val="0"/>
      <w:marTop w:val="0"/>
      <w:marBottom w:val="0"/>
      <w:divBdr>
        <w:top w:val="none" w:sz="0" w:space="0" w:color="auto"/>
        <w:left w:val="none" w:sz="0" w:space="0" w:color="auto"/>
        <w:bottom w:val="none" w:sz="0" w:space="0" w:color="auto"/>
        <w:right w:val="none" w:sz="0" w:space="0" w:color="auto"/>
      </w:divBdr>
    </w:div>
    <w:div w:id="1198736822">
      <w:bodyDiv w:val="1"/>
      <w:marLeft w:val="0"/>
      <w:marRight w:val="0"/>
      <w:marTop w:val="0"/>
      <w:marBottom w:val="0"/>
      <w:divBdr>
        <w:top w:val="none" w:sz="0" w:space="0" w:color="auto"/>
        <w:left w:val="none" w:sz="0" w:space="0" w:color="auto"/>
        <w:bottom w:val="none" w:sz="0" w:space="0" w:color="auto"/>
        <w:right w:val="none" w:sz="0" w:space="0" w:color="auto"/>
      </w:divBdr>
    </w:div>
    <w:div w:id="1207061784">
      <w:bodyDiv w:val="1"/>
      <w:marLeft w:val="0"/>
      <w:marRight w:val="0"/>
      <w:marTop w:val="0"/>
      <w:marBottom w:val="0"/>
      <w:divBdr>
        <w:top w:val="none" w:sz="0" w:space="0" w:color="auto"/>
        <w:left w:val="none" w:sz="0" w:space="0" w:color="auto"/>
        <w:bottom w:val="none" w:sz="0" w:space="0" w:color="auto"/>
        <w:right w:val="none" w:sz="0" w:space="0" w:color="auto"/>
      </w:divBdr>
    </w:div>
    <w:div w:id="1228496357">
      <w:bodyDiv w:val="1"/>
      <w:marLeft w:val="0"/>
      <w:marRight w:val="0"/>
      <w:marTop w:val="0"/>
      <w:marBottom w:val="0"/>
      <w:divBdr>
        <w:top w:val="none" w:sz="0" w:space="0" w:color="auto"/>
        <w:left w:val="none" w:sz="0" w:space="0" w:color="auto"/>
        <w:bottom w:val="none" w:sz="0" w:space="0" w:color="auto"/>
        <w:right w:val="none" w:sz="0" w:space="0" w:color="auto"/>
      </w:divBdr>
    </w:div>
    <w:div w:id="1277834586">
      <w:bodyDiv w:val="1"/>
      <w:marLeft w:val="0"/>
      <w:marRight w:val="0"/>
      <w:marTop w:val="0"/>
      <w:marBottom w:val="0"/>
      <w:divBdr>
        <w:top w:val="none" w:sz="0" w:space="0" w:color="auto"/>
        <w:left w:val="none" w:sz="0" w:space="0" w:color="auto"/>
        <w:bottom w:val="none" w:sz="0" w:space="0" w:color="auto"/>
        <w:right w:val="none" w:sz="0" w:space="0" w:color="auto"/>
      </w:divBdr>
    </w:div>
    <w:div w:id="1334793866">
      <w:bodyDiv w:val="1"/>
      <w:marLeft w:val="0"/>
      <w:marRight w:val="0"/>
      <w:marTop w:val="0"/>
      <w:marBottom w:val="0"/>
      <w:divBdr>
        <w:top w:val="none" w:sz="0" w:space="0" w:color="auto"/>
        <w:left w:val="none" w:sz="0" w:space="0" w:color="auto"/>
        <w:bottom w:val="none" w:sz="0" w:space="0" w:color="auto"/>
        <w:right w:val="none" w:sz="0" w:space="0" w:color="auto"/>
      </w:divBdr>
    </w:div>
    <w:div w:id="1347710929">
      <w:bodyDiv w:val="1"/>
      <w:marLeft w:val="0"/>
      <w:marRight w:val="0"/>
      <w:marTop w:val="0"/>
      <w:marBottom w:val="0"/>
      <w:divBdr>
        <w:top w:val="none" w:sz="0" w:space="0" w:color="auto"/>
        <w:left w:val="none" w:sz="0" w:space="0" w:color="auto"/>
        <w:bottom w:val="none" w:sz="0" w:space="0" w:color="auto"/>
        <w:right w:val="none" w:sz="0" w:space="0" w:color="auto"/>
      </w:divBdr>
    </w:div>
    <w:div w:id="1406879705">
      <w:bodyDiv w:val="1"/>
      <w:marLeft w:val="0"/>
      <w:marRight w:val="0"/>
      <w:marTop w:val="0"/>
      <w:marBottom w:val="0"/>
      <w:divBdr>
        <w:top w:val="none" w:sz="0" w:space="0" w:color="auto"/>
        <w:left w:val="none" w:sz="0" w:space="0" w:color="auto"/>
        <w:bottom w:val="none" w:sz="0" w:space="0" w:color="auto"/>
        <w:right w:val="none" w:sz="0" w:space="0" w:color="auto"/>
      </w:divBdr>
    </w:div>
    <w:div w:id="1418021411">
      <w:bodyDiv w:val="1"/>
      <w:marLeft w:val="0"/>
      <w:marRight w:val="0"/>
      <w:marTop w:val="0"/>
      <w:marBottom w:val="0"/>
      <w:divBdr>
        <w:top w:val="none" w:sz="0" w:space="0" w:color="auto"/>
        <w:left w:val="none" w:sz="0" w:space="0" w:color="auto"/>
        <w:bottom w:val="none" w:sz="0" w:space="0" w:color="auto"/>
        <w:right w:val="none" w:sz="0" w:space="0" w:color="auto"/>
      </w:divBdr>
    </w:div>
    <w:div w:id="1438913184">
      <w:bodyDiv w:val="1"/>
      <w:marLeft w:val="0"/>
      <w:marRight w:val="0"/>
      <w:marTop w:val="0"/>
      <w:marBottom w:val="0"/>
      <w:divBdr>
        <w:top w:val="none" w:sz="0" w:space="0" w:color="auto"/>
        <w:left w:val="none" w:sz="0" w:space="0" w:color="auto"/>
        <w:bottom w:val="none" w:sz="0" w:space="0" w:color="auto"/>
        <w:right w:val="none" w:sz="0" w:space="0" w:color="auto"/>
      </w:divBdr>
    </w:div>
    <w:div w:id="1475097308">
      <w:bodyDiv w:val="1"/>
      <w:marLeft w:val="0"/>
      <w:marRight w:val="0"/>
      <w:marTop w:val="0"/>
      <w:marBottom w:val="0"/>
      <w:divBdr>
        <w:top w:val="none" w:sz="0" w:space="0" w:color="auto"/>
        <w:left w:val="none" w:sz="0" w:space="0" w:color="auto"/>
        <w:bottom w:val="none" w:sz="0" w:space="0" w:color="auto"/>
        <w:right w:val="none" w:sz="0" w:space="0" w:color="auto"/>
      </w:divBdr>
    </w:div>
    <w:div w:id="1524707066">
      <w:bodyDiv w:val="1"/>
      <w:marLeft w:val="0"/>
      <w:marRight w:val="0"/>
      <w:marTop w:val="0"/>
      <w:marBottom w:val="0"/>
      <w:divBdr>
        <w:top w:val="none" w:sz="0" w:space="0" w:color="auto"/>
        <w:left w:val="none" w:sz="0" w:space="0" w:color="auto"/>
        <w:bottom w:val="none" w:sz="0" w:space="0" w:color="auto"/>
        <w:right w:val="none" w:sz="0" w:space="0" w:color="auto"/>
      </w:divBdr>
    </w:div>
    <w:div w:id="1564607417">
      <w:bodyDiv w:val="1"/>
      <w:marLeft w:val="0"/>
      <w:marRight w:val="0"/>
      <w:marTop w:val="0"/>
      <w:marBottom w:val="0"/>
      <w:divBdr>
        <w:top w:val="none" w:sz="0" w:space="0" w:color="auto"/>
        <w:left w:val="none" w:sz="0" w:space="0" w:color="auto"/>
        <w:bottom w:val="none" w:sz="0" w:space="0" w:color="auto"/>
        <w:right w:val="none" w:sz="0" w:space="0" w:color="auto"/>
      </w:divBdr>
    </w:div>
    <w:div w:id="1616906286">
      <w:bodyDiv w:val="1"/>
      <w:marLeft w:val="0"/>
      <w:marRight w:val="0"/>
      <w:marTop w:val="0"/>
      <w:marBottom w:val="0"/>
      <w:divBdr>
        <w:top w:val="none" w:sz="0" w:space="0" w:color="auto"/>
        <w:left w:val="none" w:sz="0" w:space="0" w:color="auto"/>
        <w:bottom w:val="none" w:sz="0" w:space="0" w:color="auto"/>
        <w:right w:val="none" w:sz="0" w:space="0" w:color="auto"/>
      </w:divBdr>
    </w:div>
    <w:div w:id="1652367386">
      <w:bodyDiv w:val="1"/>
      <w:marLeft w:val="0"/>
      <w:marRight w:val="0"/>
      <w:marTop w:val="0"/>
      <w:marBottom w:val="0"/>
      <w:divBdr>
        <w:top w:val="none" w:sz="0" w:space="0" w:color="auto"/>
        <w:left w:val="none" w:sz="0" w:space="0" w:color="auto"/>
        <w:bottom w:val="none" w:sz="0" w:space="0" w:color="auto"/>
        <w:right w:val="none" w:sz="0" w:space="0" w:color="auto"/>
      </w:divBdr>
    </w:div>
    <w:div w:id="1655178889">
      <w:bodyDiv w:val="1"/>
      <w:marLeft w:val="0"/>
      <w:marRight w:val="0"/>
      <w:marTop w:val="0"/>
      <w:marBottom w:val="0"/>
      <w:divBdr>
        <w:top w:val="none" w:sz="0" w:space="0" w:color="auto"/>
        <w:left w:val="none" w:sz="0" w:space="0" w:color="auto"/>
        <w:bottom w:val="none" w:sz="0" w:space="0" w:color="auto"/>
        <w:right w:val="none" w:sz="0" w:space="0" w:color="auto"/>
      </w:divBdr>
    </w:div>
    <w:div w:id="1688749439">
      <w:bodyDiv w:val="1"/>
      <w:marLeft w:val="0"/>
      <w:marRight w:val="0"/>
      <w:marTop w:val="0"/>
      <w:marBottom w:val="0"/>
      <w:divBdr>
        <w:top w:val="none" w:sz="0" w:space="0" w:color="auto"/>
        <w:left w:val="none" w:sz="0" w:space="0" w:color="auto"/>
        <w:bottom w:val="none" w:sz="0" w:space="0" w:color="auto"/>
        <w:right w:val="none" w:sz="0" w:space="0" w:color="auto"/>
      </w:divBdr>
    </w:div>
    <w:div w:id="1742363421">
      <w:bodyDiv w:val="1"/>
      <w:marLeft w:val="0"/>
      <w:marRight w:val="0"/>
      <w:marTop w:val="0"/>
      <w:marBottom w:val="0"/>
      <w:divBdr>
        <w:top w:val="none" w:sz="0" w:space="0" w:color="auto"/>
        <w:left w:val="none" w:sz="0" w:space="0" w:color="auto"/>
        <w:bottom w:val="none" w:sz="0" w:space="0" w:color="auto"/>
        <w:right w:val="none" w:sz="0" w:space="0" w:color="auto"/>
      </w:divBdr>
    </w:div>
    <w:div w:id="1891763845">
      <w:bodyDiv w:val="1"/>
      <w:marLeft w:val="0"/>
      <w:marRight w:val="0"/>
      <w:marTop w:val="0"/>
      <w:marBottom w:val="0"/>
      <w:divBdr>
        <w:top w:val="none" w:sz="0" w:space="0" w:color="auto"/>
        <w:left w:val="none" w:sz="0" w:space="0" w:color="auto"/>
        <w:bottom w:val="none" w:sz="0" w:space="0" w:color="auto"/>
        <w:right w:val="none" w:sz="0" w:space="0" w:color="auto"/>
      </w:divBdr>
    </w:div>
    <w:div w:id="1926571458">
      <w:bodyDiv w:val="1"/>
      <w:marLeft w:val="0"/>
      <w:marRight w:val="0"/>
      <w:marTop w:val="0"/>
      <w:marBottom w:val="0"/>
      <w:divBdr>
        <w:top w:val="none" w:sz="0" w:space="0" w:color="auto"/>
        <w:left w:val="none" w:sz="0" w:space="0" w:color="auto"/>
        <w:bottom w:val="none" w:sz="0" w:space="0" w:color="auto"/>
        <w:right w:val="none" w:sz="0" w:space="0" w:color="auto"/>
      </w:divBdr>
    </w:div>
    <w:div w:id="1927375538">
      <w:bodyDiv w:val="1"/>
      <w:marLeft w:val="0"/>
      <w:marRight w:val="0"/>
      <w:marTop w:val="0"/>
      <w:marBottom w:val="0"/>
      <w:divBdr>
        <w:top w:val="none" w:sz="0" w:space="0" w:color="auto"/>
        <w:left w:val="none" w:sz="0" w:space="0" w:color="auto"/>
        <w:bottom w:val="none" w:sz="0" w:space="0" w:color="auto"/>
        <w:right w:val="none" w:sz="0" w:space="0" w:color="auto"/>
      </w:divBdr>
    </w:div>
    <w:div w:id="1953856292">
      <w:bodyDiv w:val="1"/>
      <w:marLeft w:val="0"/>
      <w:marRight w:val="0"/>
      <w:marTop w:val="0"/>
      <w:marBottom w:val="0"/>
      <w:divBdr>
        <w:top w:val="none" w:sz="0" w:space="0" w:color="auto"/>
        <w:left w:val="none" w:sz="0" w:space="0" w:color="auto"/>
        <w:bottom w:val="none" w:sz="0" w:space="0" w:color="auto"/>
        <w:right w:val="none" w:sz="0" w:space="0" w:color="auto"/>
      </w:divBdr>
    </w:div>
    <w:div w:id="1968391749">
      <w:bodyDiv w:val="1"/>
      <w:marLeft w:val="0"/>
      <w:marRight w:val="0"/>
      <w:marTop w:val="0"/>
      <w:marBottom w:val="0"/>
      <w:divBdr>
        <w:top w:val="none" w:sz="0" w:space="0" w:color="auto"/>
        <w:left w:val="none" w:sz="0" w:space="0" w:color="auto"/>
        <w:bottom w:val="none" w:sz="0" w:space="0" w:color="auto"/>
        <w:right w:val="none" w:sz="0" w:space="0" w:color="auto"/>
      </w:divBdr>
    </w:div>
    <w:div w:id="1989245187">
      <w:bodyDiv w:val="1"/>
      <w:marLeft w:val="0"/>
      <w:marRight w:val="0"/>
      <w:marTop w:val="0"/>
      <w:marBottom w:val="0"/>
      <w:divBdr>
        <w:top w:val="none" w:sz="0" w:space="0" w:color="auto"/>
        <w:left w:val="none" w:sz="0" w:space="0" w:color="auto"/>
        <w:bottom w:val="none" w:sz="0" w:space="0" w:color="auto"/>
        <w:right w:val="none" w:sz="0" w:space="0" w:color="auto"/>
      </w:divBdr>
    </w:div>
    <w:div w:id="2083410500">
      <w:bodyDiv w:val="1"/>
      <w:marLeft w:val="0"/>
      <w:marRight w:val="0"/>
      <w:marTop w:val="0"/>
      <w:marBottom w:val="0"/>
      <w:divBdr>
        <w:top w:val="none" w:sz="0" w:space="0" w:color="auto"/>
        <w:left w:val="none" w:sz="0" w:space="0" w:color="auto"/>
        <w:bottom w:val="none" w:sz="0" w:space="0" w:color="auto"/>
        <w:right w:val="none" w:sz="0" w:space="0" w:color="auto"/>
      </w:divBdr>
    </w:div>
    <w:div w:id="2108424287">
      <w:bodyDiv w:val="1"/>
      <w:marLeft w:val="0"/>
      <w:marRight w:val="0"/>
      <w:marTop w:val="0"/>
      <w:marBottom w:val="0"/>
      <w:divBdr>
        <w:top w:val="none" w:sz="0" w:space="0" w:color="auto"/>
        <w:left w:val="none" w:sz="0" w:space="0" w:color="auto"/>
        <w:bottom w:val="none" w:sz="0" w:space="0" w:color="auto"/>
        <w:right w:val="none" w:sz="0" w:space="0" w:color="auto"/>
      </w:divBdr>
    </w:div>
    <w:div w:id="2111660953">
      <w:bodyDiv w:val="1"/>
      <w:marLeft w:val="0"/>
      <w:marRight w:val="0"/>
      <w:marTop w:val="0"/>
      <w:marBottom w:val="0"/>
      <w:divBdr>
        <w:top w:val="none" w:sz="0" w:space="0" w:color="auto"/>
        <w:left w:val="none" w:sz="0" w:space="0" w:color="auto"/>
        <w:bottom w:val="none" w:sz="0" w:space="0" w:color="auto"/>
        <w:right w:val="none" w:sz="0" w:space="0" w:color="auto"/>
      </w:divBdr>
    </w:div>
    <w:div w:id="214580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sv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7.jpg"/><Relationship Id="rId2" Type="http://schemas.openxmlformats.org/officeDocument/2006/relationships/styles" Target="styles.xml"/><Relationship Id="rId16" Type="http://schemas.openxmlformats.org/officeDocument/2006/relationships/hyperlink" Target="https://www.homecare.co.uk/advice/non-visible-disabilities-living-with-a-hidden-disabilit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calgary.scholaris.ca/server/api/core/bitstreams/f48f0999-699f-4dff-94dd-fe2d1632936c/content" TargetMode="External"/><Relationship Id="rId10" Type="http://schemas.openxmlformats.org/officeDocument/2006/relationships/hyperlink" Target="https://doi.org/10.17605/osf.io/kgt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TotalTime>
  <Pages>47</Pages>
  <Words>10888</Words>
  <Characters>67717</Characters>
  <Application>Microsoft Office Word</Application>
  <DocSecurity>0</DocSecurity>
  <Lines>1472</Lines>
  <Paragraphs>545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Patronella Ganza</dc:creator>
  <cp:keywords/>
  <dc:description/>
  <cp:lastModifiedBy>Pat Ganza</cp:lastModifiedBy>
  <cp:revision>338</cp:revision>
  <dcterms:created xsi:type="dcterms:W3CDTF">2025-04-27T04:41:00Z</dcterms:created>
  <dcterms:modified xsi:type="dcterms:W3CDTF">2025-04-30T19:16:00Z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89bd2252-dc0c-480c-a72f-f17fadd58e2c</vt:lpwstr>
  </property>
</Properties>
</file>