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FDB6D8" w14:textId="77777777" w:rsidR="00AC477F" w:rsidRDefault="00AC477F" w:rsidP="00D53C77">
      <w:pPr>
        <w:jc w:val="both"/>
        <w:rPr>
          <w:rFonts w:ascii="Arial" w:hAnsi="Arial" w:cs="Arial"/>
          <w:b/>
          <w:color w:val="000000" w:themeColor="text1"/>
          <w:u w:val="single"/>
        </w:rPr>
      </w:pPr>
    </w:p>
    <w:p w14:paraId="19793AA4" w14:textId="77777777" w:rsidR="00324F26" w:rsidRDefault="00324F26" w:rsidP="00AC477F">
      <w:pPr>
        <w:rPr>
          <w:rFonts w:cstheme="minorHAnsi"/>
          <w:color w:val="58595B"/>
          <w:sz w:val="32"/>
          <w:szCs w:val="32"/>
        </w:rPr>
      </w:pPr>
    </w:p>
    <w:p w14:paraId="6E814017" w14:textId="68D39E9F" w:rsidR="00AC477F" w:rsidRPr="00324F26" w:rsidRDefault="00AC477F" w:rsidP="00AC477F">
      <w:pPr>
        <w:rPr>
          <w:rFonts w:cstheme="minorHAnsi"/>
          <w:color w:val="58595B"/>
          <w:sz w:val="32"/>
          <w:szCs w:val="32"/>
        </w:rPr>
      </w:pPr>
      <w:r w:rsidRPr="00324F26">
        <w:rPr>
          <w:rFonts w:cstheme="minorHAnsi"/>
          <w:color w:val="58595B"/>
          <w:sz w:val="32"/>
          <w:szCs w:val="32"/>
        </w:rPr>
        <w:t xml:space="preserve">Qualification: CIPD </w:t>
      </w:r>
      <w:r w:rsidR="00324F26" w:rsidRPr="00324F26">
        <w:rPr>
          <w:rFonts w:cstheme="minorHAnsi"/>
          <w:color w:val="58595B"/>
          <w:sz w:val="32"/>
          <w:szCs w:val="32"/>
        </w:rPr>
        <w:t xml:space="preserve">Level 5 </w:t>
      </w:r>
      <w:r w:rsidRPr="00324F26">
        <w:rPr>
          <w:rFonts w:cstheme="minorHAnsi"/>
          <w:color w:val="58595B"/>
          <w:sz w:val="32"/>
          <w:szCs w:val="32"/>
        </w:rPr>
        <w:t>Diploma in Applied Human Resources</w:t>
      </w:r>
    </w:p>
    <w:p w14:paraId="6F84B002" w14:textId="77777777" w:rsidR="00AC477F" w:rsidRPr="00324F26" w:rsidRDefault="00AC477F" w:rsidP="00AC477F">
      <w:pPr>
        <w:rPr>
          <w:rFonts w:cstheme="minorHAnsi"/>
          <w:color w:val="58595B"/>
          <w:sz w:val="32"/>
          <w:szCs w:val="32"/>
        </w:rPr>
      </w:pPr>
    </w:p>
    <w:p w14:paraId="50612E18" w14:textId="77777777" w:rsidR="00AC477F" w:rsidRPr="00324F26" w:rsidRDefault="00AC477F" w:rsidP="00AC477F">
      <w:pPr>
        <w:rPr>
          <w:rFonts w:cstheme="minorHAnsi"/>
          <w:color w:val="58595B"/>
          <w:sz w:val="32"/>
          <w:szCs w:val="32"/>
        </w:rPr>
      </w:pPr>
      <w:r w:rsidRPr="00324F26">
        <w:rPr>
          <w:rFonts w:cstheme="minorHAnsi"/>
          <w:color w:val="58595B"/>
          <w:sz w:val="32"/>
          <w:szCs w:val="32"/>
        </w:rPr>
        <w:t xml:space="preserve">Module Name:  Clare Louise </w:t>
      </w:r>
      <w:proofErr w:type="spellStart"/>
      <w:r w:rsidRPr="00324F26">
        <w:rPr>
          <w:rFonts w:cstheme="minorHAnsi"/>
          <w:color w:val="58595B"/>
          <w:sz w:val="32"/>
          <w:szCs w:val="32"/>
        </w:rPr>
        <w:t>Berner</w:t>
      </w:r>
      <w:proofErr w:type="spellEnd"/>
    </w:p>
    <w:p w14:paraId="3B3221D1" w14:textId="77777777" w:rsidR="00AC477F" w:rsidRPr="00324F26" w:rsidRDefault="00AC477F" w:rsidP="00AC477F">
      <w:pPr>
        <w:rPr>
          <w:rFonts w:cstheme="minorHAnsi"/>
          <w:color w:val="58595B"/>
          <w:sz w:val="32"/>
          <w:szCs w:val="32"/>
        </w:rPr>
      </w:pPr>
    </w:p>
    <w:p w14:paraId="0D481344" w14:textId="4EC17C5B" w:rsidR="00AC477F" w:rsidRPr="00324F26" w:rsidRDefault="00AC477F" w:rsidP="00AC477F">
      <w:pPr>
        <w:rPr>
          <w:rFonts w:cstheme="minorHAnsi"/>
          <w:color w:val="58595B"/>
          <w:sz w:val="32"/>
          <w:szCs w:val="32"/>
        </w:rPr>
      </w:pPr>
      <w:r w:rsidRPr="00324F26">
        <w:rPr>
          <w:rFonts w:cstheme="minorHAnsi"/>
          <w:color w:val="58595B"/>
          <w:sz w:val="32"/>
          <w:szCs w:val="32"/>
        </w:rPr>
        <w:t xml:space="preserve">Developing Professional Practice in Human </w:t>
      </w:r>
      <w:proofErr w:type="gramStart"/>
      <w:r w:rsidRPr="00324F26">
        <w:rPr>
          <w:rFonts w:cstheme="minorHAnsi"/>
          <w:color w:val="58595B"/>
          <w:sz w:val="32"/>
          <w:szCs w:val="32"/>
        </w:rPr>
        <w:t>Resources</w:t>
      </w:r>
      <w:r w:rsidR="00324F26">
        <w:rPr>
          <w:rFonts w:cstheme="minorHAnsi"/>
          <w:color w:val="58595B"/>
          <w:sz w:val="32"/>
          <w:szCs w:val="32"/>
        </w:rPr>
        <w:t xml:space="preserve">  -</w:t>
      </w:r>
      <w:proofErr w:type="gramEnd"/>
      <w:r w:rsidR="00324F26">
        <w:rPr>
          <w:rFonts w:cstheme="minorHAnsi"/>
          <w:color w:val="58595B"/>
          <w:sz w:val="32"/>
          <w:szCs w:val="32"/>
        </w:rPr>
        <w:t xml:space="preserve">  5CDPP</w:t>
      </w:r>
    </w:p>
    <w:p w14:paraId="2117BDFE" w14:textId="77777777" w:rsidR="00AC477F" w:rsidRPr="00324F26" w:rsidRDefault="00AC477F" w:rsidP="00AC477F">
      <w:pPr>
        <w:rPr>
          <w:rFonts w:cstheme="minorHAnsi"/>
          <w:color w:val="58595B"/>
          <w:sz w:val="32"/>
          <w:szCs w:val="32"/>
        </w:rPr>
      </w:pPr>
    </w:p>
    <w:p w14:paraId="26E08C25" w14:textId="248FE6AE" w:rsidR="00AC477F" w:rsidRPr="00324F26" w:rsidRDefault="00AC477F" w:rsidP="00AC477F">
      <w:pPr>
        <w:rPr>
          <w:rFonts w:cstheme="minorHAnsi"/>
          <w:color w:val="58595B"/>
          <w:sz w:val="32"/>
          <w:szCs w:val="32"/>
        </w:rPr>
      </w:pPr>
      <w:r w:rsidRPr="00324F26">
        <w:rPr>
          <w:rFonts w:cstheme="minorHAnsi"/>
          <w:color w:val="58595B"/>
          <w:sz w:val="32"/>
          <w:szCs w:val="32"/>
        </w:rPr>
        <w:t>Word Count:  107</w:t>
      </w:r>
      <w:r w:rsidR="00141511">
        <w:rPr>
          <w:rFonts w:cstheme="minorHAnsi"/>
          <w:color w:val="58595B"/>
          <w:sz w:val="32"/>
          <w:szCs w:val="32"/>
        </w:rPr>
        <w:t>4</w:t>
      </w:r>
    </w:p>
    <w:p w14:paraId="0F6D3D3D" w14:textId="77777777" w:rsidR="00AC477F" w:rsidRPr="00324F26" w:rsidRDefault="00AC477F" w:rsidP="00AC477F">
      <w:pPr>
        <w:rPr>
          <w:rFonts w:cstheme="minorHAnsi"/>
          <w:color w:val="58595B"/>
          <w:sz w:val="32"/>
          <w:szCs w:val="32"/>
        </w:rPr>
      </w:pPr>
    </w:p>
    <w:p w14:paraId="45D5A8CF" w14:textId="77777777" w:rsidR="00324F26" w:rsidRDefault="00324F26" w:rsidP="00AC477F">
      <w:pPr>
        <w:rPr>
          <w:rFonts w:cstheme="minorHAnsi"/>
          <w:color w:val="58595B"/>
          <w:sz w:val="32"/>
          <w:szCs w:val="32"/>
        </w:rPr>
      </w:pPr>
    </w:p>
    <w:p w14:paraId="6CD2FFCF" w14:textId="65C4B160" w:rsidR="00AC477F" w:rsidRPr="00324F26" w:rsidRDefault="00AC477F" w:rsidP="00AC477F">
      <w:pPr>
        <w:rPr>
          <w:rFonts w:cstheme="minorHAnsi"/>
          <w:color w:val="58595B"/>
          <w:sz w:val="36"/>
          <w:szCs w:val="36"/>
        </w:rPr>
      </w:pPr>
      <w:r w:rsidRPr="00324F26">
        <w:rPr>
          <w:rFonts w:cstheme="minorHAnsi"/>
          <w:color w:val="58595B"/>
          <w:sz w:val="36"/>
          <w:szCs w:val="36"/>
        </w:rPr>
        <w:t>Activity 2</w:t>
      </w:r>
    </w:p>
    <w:p w14:paraId="75ACA04E" w14:textId="622AB0EA" w:rsidR="00AC477F" w:rsidRDefault="00AC477F" w:rsidP="00AC477F">
      <w:pPr>
        <w:rPr>
          <w:rFonts w:cstheme="minorHAnsi"/>
          <w:color w:val="58595B"/>
          <w:sz w:val="36"/>
          <w:szCs w:val="36"/>
        </w:rPr>
      </w:pPr>
    </w:p>
    <w:p w14:paraId="1AD1ECAF" w14:textId="77777777" w:rsidR="00141511" w:rsidRPr="005A2E18" w:rsidRDefault="00141511" w:rsidP="00AC477F">
      <w:pPr>
        <w:rPr>
          <w:rFonts w:cstheme="minorHAnsi"/>
          <w:color w:val="58595B"/>
          <w:sz w:val="36"/>
          <w:szCs w:val="36"/>
        </w:rPr>
      </w:pPr>
    </w:p>
    <w:p w14:paraId="3825F9E7" w14:textId="2E80BF03" w:rsidR="00AC477F" w:rsidRDefault="00141511" w:rsidP="00141511">
      <w:pPr>
        <w:pStyle w:val="ListParagraph"/>
        <w:numPr>
          <w:ilvl w:val="0"/>
          <w:numId w:val="14"/>
        </w:numPr>
        <w:rPr>
          <w:rFonts w:cs="Arial"/>
          <w:color w:val="58595B"/>
          <w:sz w:val="28"/>
          <w:szCs w:val="28"/>
        </w:rPr>
      </w:pPr>
      <w:r>
        <w:rPr>
          <w:rFonts w:cs="Arial"/>
          <w:color w:val="58595B"/>
          <w:sz w:val="28"/>
          <w:szCs w:val="28"/>
        </w:rPr>
        <w:t>How the CIPD HRPM professional areas and bands define the HR profession</w:t>
      </w:r>
    </w:p>
    <w:p w14:paraId="71478EDA" w14:textId="169A58A2" w:rsidR="00AC477F" w:rsidRPr="00141511" w:rsidRDefault="00141511" w:rsidP="00AC477F">
      <w:pPr>
        <w:pStyle w:val="ListParagraph"/>
        <w:numPr>
          <w:ilvl w:val="0"/>
          <w:numId w:val="14"/>
        </w:numPr>
        <w:rPr>
          <w:rFonts w:cs="Arial"/>
          <w:color w:val="58595B"/>
          <w:sz w:val="28"/>
          <w:szCs w:val="28"/>
        </w:rPr>
      </w:pPr>
      <w:r>
        <w:rPr>
          <w:rFonts w:cs="Arial"/>
          <w:color w:val="58595B"/>
          <w:sz w:val="28"/>
          <w:szCs w:val="28"/>
        </w:rPr>
        <w:t xml:space="preserve">Why HRPM behaviours are essential to </w:t>
      </w:r>
      <w:proofErr w:type="gramStart"/>
      <w:r>
        <w:rPr>
          <w:rFonts w:cs="Arial"/>
          <w:color w:val="58595B"/>
          <w:sz w:val="28"/>
          <w:szCs w:val="28"/>
        </w:rPr>
        <w:t>being</w:t>
      </w:r>
      <w:proofErr w:type="gramEnd"/>
      <w:r>
        <w:rPr>
          <w:rFonts w:cs="Arial"/>
          <w:color w:val="58595B"/>
          <w:sz w:val="28"/>
          <w:szCs w:val="28"/>
        </w:rPr>
        <w:t xml:space="preserve"> an effective HR professional</w:t>
      </w:r>
    </w:p>
    <w:p w14:paraId="23F0D7EE" w14:textId="77777777" w:rsidR="00AC477F" w:rsidRDefault="00AC477F" w:rsidP="00AC477F">
      <w:pPr>
        <w:rPr>
          <w:rFonts w:cs="Arial"/>
          <w:color w:val="58595B"/>
          <w:sz w:val="36"/>
          <w:szCs w:val="36"/>
        </w:rPr>
      </w:pPr>
    </w:p>
    <w:p w14:paraId="69988419" w14:textId="77777777" w:rsidR="00AC477F" w:rsidRDefault="00AC477F" w:rsidP="00AC477F">
      <w:pPr>
        <w:rPr>
          <w:rFonts w:cs="Arial"/>
          <w:color w:val="58595B"/>
          <w:sz w:val="36"/>
          <w:szCs w:val="36"/>
        </w:rPr>
      </w:pPr>
    </w:p>
    <w:p w14:paraId="1B10AD98" w14:textId="77777777" w:rsidR="00AC477F" w:rsidRDefault="00AC477F" w:rsidP="00AC477F">
      <w:pPr>
        <w:rPr>
          <w:rFonts w:cs="Arial"/>
          <w:color w:val="58595B"/>
          <w:sz w:val="36"/>
          <w:szCs w:val="36"/>
        </w:rPr>
      </w:pPr>
    </w:p>
    <w:p w14:paraId="69E05305" w14:textId="77777777" w:rsidR="00AC477F" w:rsidRPr="00324F26" w:rsidRDefault="00AC477F" w:rsidP="00AC477F">
      <w:pPr>
        <w:rPr>
          <w:rFonts w:cs="Arial"/>
          <w:color w:val="58595B"/>
          <w:sz w:val="32"/>
          <w:szCs w:val="32"/>
        </w:rPr>
      </w:pPr>
      <w:r w:rsidRPr="00324F26">
        <w:rPr>
          <w:rFonts w:cs="Arial"/>
          <w:color w:val="58595B"/>
          <w:sz w:val="32"/>
          <w:szCs w:val="32"/>
        </w:rPr>
        <w:t xml:space="preserve">Student Name:  Clare Louise </w:t>
      </w:r>
      <w:proofErr w:type="spellStart"/>
      <w:r w:rsidRPr="00324F26">
        <w:rPr>
          <w:rFonts w:cs="Arial"/>
          <w:color w:val="58595B"/>
          <w:sz w:val="32"/>
          <w:szCs w:val="32"/>
        </w:rPr>
        <w:t>Berner</w:t>
      </w:r>
      <w:proofErr w:type="spellEnd"/>
    </w:p>
    <w:p w14:paraId="5DDDC680" w14:textId="77777777" w:rsidR="00AC477F" w:rsidRPr="00324F26" w:rsidRDefault="00AC477F" w:rsidP="00AC477F">
      <w:pPr>
        <w:rPr>
          <w:rFonts w:cs="Arial"/>
          <w:color w:val="58595B"/>
          <w:sz w:val="32"/>
          <w:szCs w:val="32"/>
        </w:rPr>
      </w:pPr>
      <w:r w:rsidRPr="00324F26">
        <w:rPr>
          <w:rFonts w:cs="Arial"/>
          <w:color w:val="58595B"/>
          <w:sz w:val="32"/>
          <w:szCs w:val="32"/>
        </w:rPr>
        <w:t>Student Number:  1810268</w:t>
      </w:r>
    </w:p>
    <w:p w14:paraId="2014F49E" w14:textId="77777777" w:rsidR="00AC477F" w:rsidRPr="00324F26" w:rsidRDefault="00AC477F" w:rsidP="00AC477F">
      <w:pPr>
        <w:rPr>
          <w:rFonts w:cs="Arial"/>
          <w:color w:val="58595B"/>
          <w:sz w:val="32"/>
          <w:szCs w:val="32"/>
        </w:rPr>
      </w:pPr>
      <w:r w:rsidRPr="00324F26">
        <w:rPr>
          <w:rFonts w:cs="Arial"/>
          <w:color w:val="58595B"/>
          <w:sz w:val="32"/>
          <w:szCs w:val="32"/>
        </w:rPr>
        <w:t>CIPD Membership Number:  53280348</w:t>
      </w:r>
    </w:p>
    <w:p w14:paraId="5EF91C40" w14:textId="77777777" w:rsidR="00AC477F" w:rsidRPr="00324F26" w:rsidRDefault="00AC477F" w:rsidP="00AC477F">
      <w:pPr>
        <w:rPr>
          <w:rFonts w:cs="Arial"/>
          <w:color w:val="58595B"/>
          <w:sz w:val="32"/>
          <w:szCs w:val="32"/>
        </w:rPr>
      </w:pPr>
    </w:p>
    <w:p w14:paraId="15BDAEB3" w14:textId="77777777" w:rsidR="00AC477F" w:rsidRPr="00324F26" w:rsidRDefault="00AC477F" w:rsidP="00AC477F">
      <w:pPr>
        <w:rPr>
          <w:rFonts w:cs="Arial"/>
          <w:color w:val="58595B"/>
          <w:sz w:val="32"/>
          <w:szCs w:val="32"/>
        </w:rPr>
      </w:pPr>
    </w:p>
    <w:p w14:paraId="28E3CEA3" w14:textId="77777777" w:rsidR="00AC477F" w:rsidRPr="00324F26" w:rsidRDefault="00AC477F" w:rsidP="00AC477F">
      <w:pPr>
        <w:rPr>
          <w:rFonts w:cs="Arial"/>
          <w:color w:val="58595B"/>
          <w:sz w:val="32"/>
          <w:szCs w:val="32"/>
        </w:rPr>
      </w:pPr>
    </w:p>
    <w:p w14:paraId="467B133D" w14:textId="77777777" w:rsidR="00AC477F" w:rsidRPr="00324F26" w:rsidRDefault="00AC477F" w:rsidP="00AC477F">
      <w:pPr>
        <w:rPr>
          <w:rFonts w:cs="Arial"/>
          <w:color w:val="58595B"/>
          <w:sz w:val="32"/>
          <w:szCs w:val="32"/>
        </w:rPr>
      </w:pPr>
      <w:r w:rsidRPr="00324F26">
        <w:rPr>
          <w:rFonts w:cs="Arial"/>
          <w:color w:val="58595B"/>
          <w:sz w:val="32"/>
          <w:szCs w:val="32"/>
        </w:rPr>
        <w:t>By signing below, I confirm that the work/evidence presented is my own, unaided work. I understand the regulations pertaining to candidate malpractice and the action that may be taken as a result.</w:t>
      </w:r>
    </w:p>
    <w:p w14:paraId="7A9DE4B2" w14:textId="77777777" w:rsidR="00AC477F" w:rsidRPr="00324F26" w:rsidRDefault="00AC477F" w:rsidP="00AC477F">
      <w:pPr>
        <w:rPr>
          <w:rFonts w:cs="Arial"/>
          <w:color w:val="58595B"/>
          <w:sz w:val="32"/>
          <w:szCs w:val="32"/>
        </w:rPr>
      </w:pPr>
    </w:p>
    <w:p w14:paraId="165B8331" w14:textId="77777777" w:rsidR="00AC477F" w:rsidRPr="00324F26" w:rsidRDefault="00AC477F" w:rsidP="00AC477F">
      <w:pPr>
        <w:rPr>
          <w:rFonts w:cs="Arial"/>
          <w:color w:val="58595B"/>
          <w:sz w:val="32"/>
          <w:szCs w:val="32"/>
        </w:rPr>
      </w:pPr>
      <w:r w:rsidRPr="00324F26">
        <w:rPr>
          <w:rFonts w:cs="Arial"/>
          <w:color w:val="58595B"/>
          <w:sz w:val="32"/>
          <w:szCs w:val="32"/>
        </w:rPr>
        <w:t xml:space="preserve">Signed:  Clare Louise </w:t>
      </w:r>
      <w:proofErr w:type="spellStart"/>
      <w:r w:rsidRPr="00324F26">
        <w:rPr>
          <w:rFonts w:cs="Arial"/>
          <w:color w:val="58595B"/>
          <w:sz w:val="32"/>
          <w:szCs w:val="32"/>
        </w:rPr>
        <w:t>Berner</w:t>
      </w:r>
      <w:proofErr w:type="spellEnd"/>
    </w:p>
    <w:p w14:paraId="4FC4B276" w14:textId="7645B28A" w:rsidR="00AC477F" w:rsidRPr="00324F26" w:rsidRDefault="00AC477F" w:rsidP="00AC477F">
      <w:pPr>
        <w:rPr>
          <w:rFonts w:cs="Arial"/>
          <w:color w:val="58595B"/>
          <w:sz w:val="32"/>
          <w:szCs w:val="32"/>
        </w:rPr>
      </w:pPr>
      <w:r w:rsidRPr="00324F26">
        <w:rPr>
          <w:rFonts w:cs="Arial"/>
          <w:color w:val="58595B"/>
          <w:sz w:val="32"/>
          <w:szCs w:val="32"/>
        </w:rPr>
        <w:t>Date:  23/11/2018</w:t>
      </w:r>
    </w:p>
    <w:p w14:paraId="3F69C12F" w14:textId="77777777" w:rsidR="00AC477F" w:rsidRDefault="00AC477F" w:rsidP="00D53C77">
      <w:pPr>
        <w:jc w:val="both"/>
        <w:rPr>
          <w:rFonts w:ascii="Arial" w:hAnsi="Arial" w:cs="Arial"/>
          <w:b/>
          <w:color w:val="000000" w:themeColor="text1"/>
          <w:u w:val="single"/>
        </w:rPr>
      </w:pPr>
    </w:p>
    <w:p w14:paraId="1A168F39" w14:textId="30B9ED7C" w:rsidR="00AC477F" w:rsidRDefault="00AC477F" w:rsidP="00D53C77">
      <w:pPr>
        <w:jc w:val="both"/>
        <w:rPr>
          <w:rFonts w:ascii="Arial" w:hAnsi="Arial" w:cs="Arial"/>
          <w:b/>
          <w:color w:val="000000" w:themeColor="text1"/>
          <w:u w:val="single"/>
        </w:rPr>
      </w:pPr>
    </w:p>
    <w:p w14:paraId="10C4E2CC" w14:textId="77538C3B" w:rsidR="001744B5" w:rsidRPr="00992727" w:rsidRDefault="008E671A" w:rsidP="00D53C77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992727">
        <w:rPr>
          <w:rFonts w:ascii="Arial" w:hAnsi="Arial" w:cs="Arial"/>
          <w:b/>
          <w:color w:val="000000" w:themeColor="text1"/>
          <w:u w:val="single"/>
        </w:rPr>
        <w:lastRenderedPageBreak/>
        <w:t>Introduction</w:t>
      </w:r>
    </w:p>
    <w:p w14:paraId="61B72158" w14:textId="49871DF6" w:rsidR="008E671A" w:rsidRPr="008E671A" w:rsidRDefault="008E671A" w:rsidP="00D53C77">
      <w:pPr>
        <w:jc w:val="both"/>
        <w:rPr>
          <w:rFonts w:ascii="Arial" w:hAnsi="Arial" w:cs="Arial"/>
        </w:rPr>
      </w:pPr>
    </w:p>
    <w:p w14:paraId="5F953CE8" w14:textId="4C0430B2" w:rsidR="008E671A" w:rsidRDefault="008E671A" w:rsidP="00D53C77">
      <w:pPr>
        <w:jc w:val="both"/>
        <w:rPr>
          <w:rFonts w:ascii="Arial" w:hAnsi="Arial" w:cs="Arial"/>
        </w:rPr>
      </w:pPr>
      <w:r w:rsidRPr="008E671A">
        <w:rPr>
          <w:rFonts w:ascii="Arial" w:hAnsi="Arial" w:cs="Arial"/>
        </w:rPr>
        <w:t>The author of this report explain</w:t>
      </w:r>
      <w:r w:rsidR="00374E45">
        <w:rPr>
          <w:rFonts w:ascii="Arial" w:hAnsi="Arial" w:cs="Arial"/>
        </w:rPr>
        <w:t>s</w:t>
      </w:r>
      <w:r w:rsidRPr="008E671A">
        <w:rPr>
          <w:rFonts w:ascii="Arial" w:hAnsi="Arial" w:cs="Arial"/>
        </w:rPr>
        <w:t xml:space="preserve"> how the HR Profession Map, in particular the professional areas and bands define the HR Profession; why the </w:t>
      </w:r>
      <w:r w:rsidR="00374E45">
        <w:rPr>
          <w:rFonts w:ascii="Arial" w:hAnsi="Arial" w:cs="Arial"/>
        </w:rPr>
        <w:t>B</w:t>
      </w:r>
      <w:r w:rsidRPr="008E671A">
        <w:rPr>
          <w:rFonts w:ascii="Arial" w:hAnsi="Arial" w:cs="Arial"/>
        </w:rPr>
        <w:t xml:space="preserve">ehaviours are essential to </w:t>
      </w:r>
      <w:proofErr w:type="gramStart"/>
      <w:r w:rsidRPr="008E671A">
        <w:rPr>
          <w:rFonts w:ascii="Arial" w:hAnsi="Arial" w:cs="Arial"/>
        </w:rPr>
        <w:t>being</w:t>
      </w:r>
      <w:proofErr w:type="gramEnd"/>
      <w:r w:rsidRPr="008E671A">
        <w:rPr>
          <w:rFonts w:ascii="Arial" w:hAnsi="Arial" w:cs="Arial"/>
        </w:rPr>
        <w:t xml:space="preserve"> an effective HR Professional.</w:t>
      </w:r>
    </w:p>
    <w:p w14:paraId="3ABFC215" w14:textId="7681CA71" w:rsidR="008E671A" w:rsidRDefault="008E671A" w:rsidP="00D53C77">
      <w:pPr>
        <w:jc w:val="both"/>
        <w:rPr>
          <w:rFonts w:ascii="Arial" w:hAnsi="Arial" w:cs="Arial"/>
        </w:rPr>
      </w:pPr>
    </w:p>
    <w:p w14:paraId="6C4043EA" w14:textId="77777777" w:rsidR="0086398C" w:rsidRDefault="0086398C" w:rsidP="00D53C77">
      <w:pPr>
        <w:jc w:val="both"/>
        <w:rPr>
          <w:rFonts w:ascii="Arial" w:hAnsi="Arial" w:cs="Arial"/>
        </w:rPr>
      </w:pPr>
    </w:p>
    <w:p w14:paraId="327FCD4E" w14:textId="40DD2C10" w:rsidR="008E671A" w:rsidRPr="00992727" w:rsidRDefault="008E671A" w:rsidP="00D53C77">
      <w:pPr>
        <w:jc w:val="both"/>
        <w:rPr>
          <w:rFonts w:ascii="Arial" w:hAnsi="Arial" w:cs="Arial"/>
          <w:b/>
          <w:u w:val="single"/>
        </w:rPr>
      </w:pPr>
      <w:r w:rsidRPr="00992727">
        <w:rPr>
          <w:rFonts w:ascii="Arial" w:hAnsi="Arial" w:cs="Arial"/>
          <w:b/>
          <w:u w:val="single"/>
        </w:rPr>
        <w:t>The Profession Map</w:t>
      </w:r>
    </w:p>
    <w:p w14:paraId="60A3005A" w14:textId="68516D9C" w:rsidR="008E671A" w:rsidRDefault="008E671A" w:rsidP="00D53C77">
      <w:pPr>
        <w:jc w:val="both"/>
        <w:rPr>
          <w:rFonts w:ascii="Arial" w:hAnsi="Arial" w:cs="Arial"/>
        </w:rPr>
      </w:pPr>
    </w:p>
    <w:p w14:paraId="7E911302" w14:textId="4F9FB633" w:rsidR="00A90154" w:rsidRDefault="00A90154" w:rsidP="00D53C77">
      <w:pPr>
        <w:jc w:val="both"/>
        <w:rPr>
          <w:rFonts w:ascii="Arial" w:hAnsi="Arial" w:cs="Arial"/>
        </w:rPr>
      </w:pPr>
      <w:r w:rsidRPr="00167858">
        <w:rPr>
          <w:rFonts w:ascii="Arial" w:hAnsi="Arial" w:cs="Arial"/>
        </w:rPr>
        <w:t>The CIPD Profession Map</w:t>
      </w:r>
      <w:r>
        <w:rPr>
          <w:rFonts w:ascii="Arial" w:hAnsi="Arial" w:cs="Arial"/>
        </w:rPr>
        <w:t xml:space="preserve"> was introduced in 2009</w:t>
      </w:r>
      <w:r w:rsidR="00374E45">
        <w:rPr>
          <w:rFonts w:ascii="Arial" w:hAnsi="Arial" w:cs="Arial"/>
        </w:rPr>
        <w:t>, it is</w:t>
      </w:r>
      <w:r>
        <w:rPr>
          <w:rFonts w:ascii="Arial" w:hAnsi="Arial" w:cs="Arial"/>
        </w:rPr>
        <w:t xml:space="preserve"> utilised worldwide in all sectors and organisations (CIPD, 2015).  The Profession Map is a tool that is used and defines all aspects of an effective HR function.</w:t>
      </w:r>
    </w:p>
    <w:p w14:paraId="117DF4BA" w14:textId="421E0523" w:rsidR="00A90154" w:rsidRDefault="00A90154" w:rsidP="00D53C77">
      <w:pPr>
        <w:jc w:val="both"/>
        <w:rPr>
          <w:rFonts w:ascii="Arial" w:hAnsi="Arial" w:cs="Arial"/>
        </w:rPr>
      </w:pPr>
    </w:p>
    <w:p w14:paraId="1831F69D" w14:textId="6201CBF6" w:rsidR="00EC463B" w:rsidRDefault="00735B36" w:rsidP="00D53C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EC463B">
        <w:rPr>
          <w:rFonts w:ascii="Arial" w:hAnsi="Arial" w:cs="Arial"/>
        </w:rPr>
        <w:t xml:space="preserve">here are ten areas of professional competency that are applied to the HR profession, two </w:t>
      </w:r>
      <w:proofErr w:type="gramStart"/>
      <w:r w:rsidR="00EC463B">
        <w:rPr>
          <w:rFonts w:ascii="Arial" w:hAnsi="Arial" w:cs="Arial"/>
        </w:rPr>
        <w:t>sit</w:t>
      </w:r>
      <w:proofErr w:type="gramEnd"/>
      <w:r w:rsidR="00EC463B">
        <w:rPr>
          <w:rFonts w:ascii="Arial" w:hAnsi="Arial" w:cs="Arial"/>
        </w:rPr>
        <w:t xml:space="preserve"> at the core of the business/organisation</w:t>
      </w:r>
      <w:r>
        <w:rPr>
          <w:rFonts w:ascii="Arial" w:hAnsi="Arial" w:cs="Arial"/>
        </w:rPr>
        <w:t xml:space="preserve"> </w:t>
      </w:r>
      <w:r w:rsidR="003F4E72">
        <w:rPr>
          <w:rFonts w:ascii="Arial" w:hAnsi="Arial" w:cs="Arial"/>
        </w:rPr>
        <w:t>(CIPD, 2015)</w:t>
      </w:r>
      <w:r w:rsidR="00EC463B">
        <w:rPr>
          <w:rFonts w:ascii="Arial" w:hAnsi="Arial" w:cs="Arial"/>
        </w:rPr>
        <w:t>:</w:t>
      </w:r>
    </w:p>
    <w:p w14:paraId="68B5170C" w14:textId="06421F79" w:rsidR="00EC463B" w:rsidRDefault="00EC463B" w:rsidP="00D53C77">
      <w:pPr>
        <w:jc w:val="both"/>
        <w:rPr>
          <w:rFonts w:ascii="Arial" w:hAnsi="Arial" w:cs="Arial"/>
        </w:rPr>
      </w:pPr>
    </w:p>
    <w:p w14:paraId="31BE2A6B" w14:textId="77C6D9F9" w:rsidR="00EC463B" w:rsidRPr="00374E45" w:rsidRDefault="00EC463B" w:rsidP="00D53C77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 w:rsidRPr="00374E45">
        <w:rPr>
          <w:rFonts w:ascii="Arial" w:hAnsi="Arial" w:cs="Arial"/>
          <w:b/>
        </w:rPr>
        <w:t>Insights, Strategy and Solutions</w:t>
      </w:r>
      <w:r w:rsidR="00374E45" w:rsidRPr="00374E45">
        <w:rPr>
          <w:rFonts w:ascii="Arial" w:hAnsi="Arial" w:cs="Arial"/>
        </w:rPr>
        <w:t xml:space="preserve">: </w:t>
      </w:r>
      <w:r w:rsidRPr="00374E45">
        <w:rPr>
          <w:rFonts w:ascii="Arial" w:hAnsi="Arial" w:cs="Arial"/>
        </w:rPr>
        <w:t>Understanding and knowing the business/</w:t>
      </w:r>
      <w:r w:rsidR="00C06307" w:rsidRPr="00374E45">
        <w:rPr>
          <w:rFonts w:ascii="Arial" w:hAnsi="Arial" w:cs="Arial"/>
        </w:rPr>
        <w:t>organisation</w:t>
      </w:r>
      <w:r w:rsidR="002D0631" w:rsidRPr="00374E45">
        <w:rPr>
          <w:rFonts w:ascii="Arial" w:hAnsi="Arial" w:cs="Arial"/>
        </w:rPr>
        <w:t>,</w:t>
      </w:r>
      <w:r w:rsidR="00C06307" w:rsidRPr="00374E45">
        <w:rPr>
          <w:rFonts w:ascii="Arial" w:hAnsi="Arial" w:cs="Arial"/>
        </w:rPr>
        <w:t xml:space="preserve"> what its current objectives and aims are</w:t>
      </w:r>
      <w:r w:rsidR="004B08CF">
        <w:rPr>
          <w:rFonts w:ascii="Arial" w:hAnsi="Arial" w:cs="Arial"/>
        </w:rPr>
        <w:t xml:space="preserve"> and </w:t>
      </w:r>
      <w:r w:rsidR="00C06307" w:rsidRPr="00374E45">
        <w:rPr>
          <w:rFonts w:ascii="Arial" w:hAnsi="Arial" w:cs="Arial"/>
        </w:rPr>
        <w:t>what they might be</w:t>
      </w:r>
      <w:r w:rsidR="004B08CF">
        <w:rPr>
          <w:rFonts w:ascii="Arial" w:hAnsi="Arial" w:cs="Arial"/>
        </w:rPr>
        <w:t xml:space="preserve"> in</w:t>
      </w:r>
      <w:r w:rsidR="00C06307" w:rsidRPr="00374E45">
        <w:rPr>
          <w:rFonts w:ascii="Arial" w:hAnsi="Arial" w:cs="Arial"/>
        </w:rPr>
        <w:t xml:space="preserve"> the future.</w:t>
      </w:r>
    </w:p>
    <w:p w14:paraId="31747EC1" w14:textId="77777777" w:rsidR="00EC463B" w:rsidRDefault="00EC463B" w:rsidP="00D53C77">
      <w:pPr>
        <w:jc w:val="both"/>
        <w:rPr>
          <w:rFonts w:ascii="Arial" w:hAnsi="Arial" w:cs="Arial"/>
        </w:rPr>
      </w:pPr>
    </w:p>
    <w:p w14:paraId="035A6C23" w14:textId="6A689898" w:rsidR="00EC463B" w:rsidRPr="00374E45" w:rsidRDefault="00EC463B" w:rsidP="00D53C77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 w:rsidRPr="00374E45">
        <w:rPr>
          <w:rFonts w:ascii="Arial" w:hAnsi="Arial" w:cs="Arial"/>
          <w:b/>
        </w:rPr>
        <w:t>Leading HR</w:t>
      </w:r>
      <w:r w:rsidR="00374E45" w:rsidRPr="00374E45">
        <w:rPr>
          <w:rFonts w:ascii="Arial" w:hAnsi="Arial" w:cs="Arial"/>
        </w:rPr>
        <w:t>:</w:t>
      </w:r>
      <w:r w:rsidR="00C06307" w:rsidRPr="00374E45">
        <w:rPr>
          <w:rFonts w:ascii="Arial" w:hAnsi="Arial" w:cs="Arial"/>
        </w:rPr>
        <w:t xml:space="preserve"> </w:t>
      </w:r>
      <w:r w:rsidR="00374E45" w:rsidRPr="00374E45">
        <w:rPr>
          <w:rFonts w:ascii="Arial" w:hAnsi="Arial" w:cs="Arial"/>
        </w:rPr>
        <w:t xml:space="preserve"> </w:t>
      </w:r>
      <w:r w:rsidR="00BA3219" w:rsidRPr="00374E45">
        <w:rPr>
          <w:rFonts w:ascii="Arial" w:hAnsi="Arial" w:cs="Arial"/>
        </w:rPr>
        <w:t xml:space="preserve">Leading and contributing to the HR </w:t>
      </w:r>
      <w:r w:rsidR="00591E91" w:rsidRPr="00374E45">
        <w:rPr>
          <w:rFonts w:ascii="Arial" w:hAnsi="Arial" w:cs="Arial"/>
        </w:rPr>
        <w:t>function, taking</w:t>
      </w:r>
      <w:r w:rsidR="00A169FE" w:rsidRPr="00374E45">
        <w:rPr>
          <w:rFonts w:ascii="Arial" w:hAnsi="Arial" w:cs="Arial"/>
        </w:rPr>
        <w:t xml:space="preserve"> responsibility for </w:t>
      </w:r>
      <w:r w:rsidR="003F4E72" w:rsidRPr="00374E45">
        <w:rPr>
          <w:rFonts w:ascii="Arial" w:hAnsi="Arial" w:cs="Arial"/>
        </w:rPr>
        <w:t>you</w:t>
      </w:r>
      <w:r w:rsidR="00591E91" w:rsidRPr="00374E45">
        <w:rPr>
          <w:rFonts w:ascii="Arial" w:hAnsi="Arial" w:cs="Arial"/>
        </w:rPr>
        <w:t xml:space="preserve">rself </w:t>
      </w:r>
      <w:r w:rsidR="00A169FE" w:rsidRPr="00374E45">
        <w:rPr>
          <w:rFonts w:ascii="Arial" w:hAnsi="Arial" w:cs="Arial"/>
        </w:rPr>
        <w:t xml:space="preserve">and </w:t>
      </w:r>
      <w:r w:rsidR="00BA3219" w:rsidRPr="00374E45">
        <w:rPr>
          <w:rFonts w:ascii="Arial" w:hAnsi="Arial" w:cs="Arial"/>
        </w:rPr>
        <w:t>others</w:t>
      </w:r>
      <w:r w:rsidR="004B08CF">
        <w:rPr>
          <w:rFonts w:ascii="Arial" w:hAnsi="Arial" w:cs="Arial"/>
        </w:rPr>
        <w:t>;</w:t>
      </w:r>
      <w:r w:rsidR="00BA3219" w:rsidRPr="00374E45">
        <w:rPr>
          <w:rFonts w:ascii="Arial" w:hAnsi="Arial" w:cs="Arial"/>
        </w:rPr>
        <w:t xml:space="preserve"> guiding, </w:t>
      </w:r>
      <w:r w:rsidR="005E67E6" w:rsidRPr="00374E45">
        <w:rPr>
          <w:rFonts w:ascii="Arial" w:hAnsi="Arial" w:cs="Arial"/>
        </w:rPr>
        <w:t xml:space="preserve">supporting, developing and </w:t>
      </w:r>
      <w:r w:rsidR="002D0631" w:rsidRPr="00374E45">
        <w:rPr>
          <w:rFonts w:ascii="Arial" w:hAnsi="Arial" w:cs="Arial"/>
        </w:rPr>
        <w:t>measuring their</w:t>
      </w:r>
      <w:r w:rsidR="00BA3219" w:rsidRPr="00374E45">
        <w:rPr>
          <w:rFonts w:ascii="Arial" w:hAnsi="Arial" w:cs="Arial"/>
        </w:rPr>
        <w:t xml:space="preserve"> actions</w:t>
      </w:r>
      <w:r w:rsidR="005E67E6" w:rsidRPr="00374E45">
        <w:rPr>
          <w:rFonts w:ascii="Arial" w:hAnsi="Arial" w:cs="Arial"/>
        </w:rPr>
        <w:t xml:space="preserve"> </w:t>
      </w:r>
      <w:r w:rsidR="00591E91" w:rsidRPr="00374E45">
        <w:rPr>
          <w:rFonts w:ascii="Arial" w:hAnsi="Arial" w:cs="Arial"/>
        </w:rPr>
        <w:t xml:space="preserve">within the </w:t>
      </w:r>
      <w:r w:rsidR="005E67E6" w:rsidRPr="00374E45">
        <w:rPr>
          <w:rFonts w:ascii="Arial" w:hAnsi="Arial" w:cs="Arial"/>
        </w:rPr>
        <w:t>organisation</w:t>
      </w:r>
      <w:r w:rsidR="003F4E72" w:rsidRPr="00374E45">
        <w:rPr>
          <w:rFonts w:ascii="Arial" w:hAnsi="Arial" w:cs="Arial"/>
        </w:rPr>
        <w:t>.</w:t>
      </w:r>
    </w:p>
    <w:p w14:paraId="419F95E7" w14:textId="707B43DC" w:rsidR="00BA3219" w:rsidRDefault="00BA3219" w:rsidP="00D53C77">
      <w:pPr>
        <w:jc w:val="both"/>
        <w:rPr>
          <w:rFonts w:ascii="Arial" w:hAnsi="Arial" w:cs="Arial"/>
        </w:rPr>
      </w:pPr>
    </w:p>
    <w:p w14:paraId="35FB4648" w14:textId="0AA63C0F" w:rsidR="00591E91" w:rsidRDefault="00591E91" w:rsidP="00D53C77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These areas are aimed at everyone; anyone starting out in their career</w:t>
      </w:r>
      <w:r w:rsidR="00735B36">
        <w:rPr>
          <w:rFonts w:ascii="Arial" w:hAnsi="Arial" w:cs="Arial"/>
        </w:rPr>
        <w:t xml:space="preserve"> and</w:t>
      </w:r>
      <w:r>
        <w:rPr>
          <w:rFonts w:ascii="Arial" w:hAnsi="Arial" w:cs="Arial"/>
        </w:rPr>
        <w:t xml:space="preserve"> HR professionals, working within your organisation or external consultants </w:t>
      </w:r>
      <w:r w:rsidRPr="00591E91">
        <w:rPr>
          <w:rFonts w:ascii="Arial" w:hAnsi="Arial" w:cs="Arial"/>
          <w:color w:val="000000" w:themeColor="text1"/>
        </w:rPr>
        <w:t>(CIPD, 2015)</w:t>
      </w:r>
      <w:r>
        <w:rPr>
          <w:rFonts w:ascii="Arial" w:hAnsi="Arial" w:cs="Arial"/>
          <w:color w:val="000000" w:themeColor="text1"/>
        </w:rPr>
        <w:t>.</w:t>
      </w:r>
    </w:p>
    <w:p w14:paraId="265AB423" w14:textId="77777777" w:rsidR="00735B36" w:rsidRPr="00AE7851" w:rsidRDefault="00735B36" w:rsidP="00D53C77">
      <w:pPr>
        <w:jc w:val="both"/>
        <w:rPr>
          <w:rFonts w:ascii="Arial" w:hAnsi="Arial" w:cs="Arial"/>
          <w:color w:val="000000" w:themeColor="text1"/>
        </w:rPr>
      </w:pPr>
    </w:p>
    <w:p w14:paraId="06227EFC" w14:textId="11F7D1A6" w:rsidR="00AE7851" w:rsidRDefault="00AE7851" w:rsidP="00D53C77">
      <w:pPr>
        <w:jc w:val="both"/>
        <w:rPr>
          <w:rFonts w:ascii="Arial" w:hAnsi="Arial" w:cs="Arial"/>
          <w:color w:val="FF0000"/>
        </w:rPr>
      </w:pPr>
      <w:r>
        <w:rPr>
          <w:noProof/>
        </w:rPr>
        <w:drawing>
          <wp:inline distT="0" distB="0" distL="0" distR="0" wp14:anchorId="6B3276BD" wp14:editId="0A021BA9">
            <wp:extent cx="4635500" cy="2743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28391" cy="2798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0DDB2" w14:textId="77777777" w:rsidR="00735B36" w:rsidRDefault="00735B36" w:rsidP="00D53C77">
      <w:pPr>
        <w:jc w:val="both"/>
        <w:rPr>
          <w:rFonts w:ascii="Arial" w:hAnsi="Arial" w:cs="Arial"/>
          <w:color w:val="000000" w:themeColor="text1"/>
        </w:rPr>
      </w:pPr>
    </w:p>
    <w:p w14:paraId="3CA11A9E" w14:textId="00BD6E66" w:rsidR="00AE7851" w:rsidRPr="00AE7851" w:rsidRDefault="00AE7851" w:rsidP="00D53C77">
      <w:pPr>
        <w:jc w:val="both"/>
        <w:rPr>
          <w:rFonts w:ascii="Arial" w:hAnsi="Arial" w:cs="Arial"/>
          <w:color w:val="000000" w:themeColor="text1"/>
        </w:rPr>
      </w:pPr>
      <w:r w:rsidRPr="00AE7851">
        <w:rPr>
          <w:rFonts w:ascii="Arial" w:hAnsi="Arial" w:cs="Arial"/>
          <w:color w:val="000000" w:themeColor="text1"/>
        </w:rPr>
        <w:t>(CIPD,2015)</w:t>
      </w:r>
    </w:p>
    <w:p w14:paraId="52487F86" w14:textId="42511843" w:rsidR="00AE7851" w:rsidRDefault="00AE7851" w:rsidP="00D53C77">
      <w:pPr>
        <w:jc w:val="both"/>
        <w:rPr>
          <w:rFonts w:ascii="Arial" w:hAnsi="Arial" w:cs="Arial"/>
          <w:color w:val="FF0000"/>
        </w:rPr>
      </w:pPr>
    </w:p>
    <w:p w14:paraId="179A67F5" w14:textId="4C8B5ED2" w:rsidR="004C6BAB" w:rsidRPr="00992727" w:rsidRDefault="002D0631" w:rsidP="00D53C77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 HR practitioner </w:t>
      </w:r>
      <w:r w:rsidR="008829A0">
        <w:rPr>
          <w:rFonts w:ascii="Arial" w:hAnsi="Arial" w:cs="Arial"/>
          <w:color w:val="000000" w:themeColor="text1"/>
        </w:rPr>
        <w:t>will need an in depth understanding of what the business objectives, aims and goals are</w:t>
      </w:r>
      <w:r w:rsidR="00D30A79">
        <w:rPr>
          <w:rFonts w:ascii="Arial" w:hAnsi="Arial" w:cs="Arial"/>
          <w:color w:val="000000" w:themeColor="text1"/>
        </w:rPr>
        <w:t>;</w:t>
      </w:r>
      <w:r w:rsidR="008829A0">
        <w:rPr>
          <w:rFonts w:ascii="Arial" w:hAnsi="Arial" w:cs="Arial"/>
          <w:color w:val="000000" w:themeColor="text1"/>
        </w:rPr>
        <w:t xml:space="preserve"> understanding the business/organisation </w:t>
      </w:r>
      <w:r w:rsidR="001D4F71">
        <w:rPr>
          <w:rFonts w:ascii="Arial" w:hAnsi="Arial" w:cs="Arial"/>
          <w:color w:val="000000" w:themeColor="text1"/>
        </w:rPr>
        <w:t>strategy, so</w:t>
      </w:r>
      <w:r w:rsidR="008829A0">
        <w:rPr>
          <w:rFonts w:ascii="Arial" w:hAnsi="Arial" w:cs="Arial"/>
          <w:color w:val="000000" w:themeColor="text1"/>
        </w:rPr>
        <w:t xml:space="preserve"> they can support and guide the workforce</w:t>
      </w:r>
      <w:r w:rsidR="00A565B4">
        <w:rPr>
          <w:rFonts w:ascii="Arial" w:hAnsi="Arial" w:cs="Arial"/>
          <w:color w:val="000000" w:themeColor="text1"/>
        </w:rPr>
        <w:t xml:space="preserve">, </w:t>
      </w:r>
      <w:r w:rsidR="008829A0">
        <w:rPr>
          <w:rFonts w:ascii="Arial" w:hAnsi="Arial" w:cs="Arial"/>
          <w:color w:val="000000" w:themeColor="text1"/>
        </w:rPr>
        <w:t>achieving its objectives</w:t>
      </w:r>
      <w:r w:rsidR="00A565B4">
        <w:rPr>
          <w:rFonts w:ascii="Arial" w:hAnsi="Arial" w:cs="Arial"/>
          <w:color w:val="000000" w:themeColor="text1"/>
        </w:rPr>
        <w:t>/</w:t>
      </w:r>
      <w:r w:rsidR="008829A0">
        <w:rPr>
          <w:rFonts w:ascii="Arial" w:hAnsi="Arial" w:cs="Arial"/>
          <w:color w:val="000000" w:themeColor="text1"/>
        </w:rPr>
        <w:t xml:space="preserve">goals and solving any issues </w:t>
      </w:r>
      <w:r w:rsidR="008829A0">
        <w:rPr>
          <w:rFonts w:ascii="Arial" w:hAnsi="Arial" w:cs="Arial"/>
          <w:color w:val="000000" w:themeColor="text1"/>
        </w:rPr>
        <w:lastRenderedPageBreak/>
        <w:t xml:space="preserve">where necessary. </w:t>
      </w:r>
      <w:r w:rsidR="00D30A79">
        <w:rPr>
          <w:rFonts w:ascii="Arial" w:hAnsi="Arial" w:cs="Arial"/>
          <w:color w:val="000000" w:themeColor="text1"/>
        </w:rPr>
        <w:t xml:space="preserve"> A successful practitioner will require the skills to lead and manage</w:t>
      </w:r>
      <w:r w:rsidR="00A565B4">
        <w:rPr>
          <w:rFonts w:ascii="Arial" w:hAnsi="Arial" w:cs="Arial"/>
          <w:color w:val="000000" w:themeColor="text1"/>
        </w:rPr>
        <w:t xml:space="preserve"> </w:t>
      </w:r>
      <w:r w:rsidR="00D30A79">
        <w:rPr>
          <w:rFonts w:ascii="Arial" w:hAnsi="Arial" w:cs="Arial"/>
          <w:color w:val="000000" w:themeColor="text1"/>
        </w:rPr>
        <w:t>the HR function</w:t>
      </w:r>
      <w:r w:rsidR="00735B36">
        <w:rPr>
          <w:rFonts w:ascii="Arial" w:hAnsi="Arial" w:cs="Arial"/>
          <w:color w:val="000000" w:themeColor="text1"/>
        </w:rPr>
        <w:t>,</w:t>
      </w:r>
      <w:r w:rsidR="00D30A79">
        <w:rPr>
          <w:rFonts w:ascii="Arial" w:hAnsi="Arial" w:cs="Arial"/>
          <w:color w:val="000000" w:themeColor="text1"/>
        </w:rPr>
        <w:t xml:space="preserve"> ensuring business needs are met</w:t>
      </w:r>
      <w:r w:rsidR="004C6BAB">
        <w:rPr>
          <w:rFonts w:ascii="Arial" w:hAnsi="Arial" w:cs="Arial"/>
          <w:color w:val="000000" w:themeColor="text1"/>
        </w:rPr>
        <w:t xml:space="preserve"> and being business savvy (</w:t>
      </w:r>
      <w:r w:rsidR="000476B3">
        <w:rPr>
          <w:rFonts w:ascii="Arial" w:hAnsi="Arial" w:cs="Arial"/>
          <w:color w:val="000000" w:themeColor="text1"/>
        </w:rPr>
        <w:t xml:space="preserve">Johns and Perkins, </w:t>
      </w:r>
      <w:r w:rsidR="004C6BAB" w:rsidRPr="00992727">
        <w:rPr>
          <w:rFonts w:ascii="Arial" w:hAnsi="Arial" w:cs="Arial"/>
          <w:color w:val="000000" w:themeColor="text1"/>
        </w:rPr>
        <w:t>2016</w:t>
      </w:r>
      <w:r w:rsidR="000476B3">
        <w:rPr>
          <w:rFonts w:ascii="Arial" w:hAnsi="Arial" w:cs="Arial"/>
          <w:color w:val="000000" w:themeColor="text1"/>
        </w:rPr>
        <w:t>).</w:t>
      </w:r>
      <w:r w:rsidR="004C6BAB" w:rsidRPr="00992727">
        <w:rPr>
          <w:rFonts w:ascii="Arial" w:hAnsi="Arial" w:cs="Arial"/>
          <w:color w:val="000000" w:themeColor="text1"/>
        </w:rPr>
        <w:t xml:space="preserve"> </w:t>
      </w:r>
    </w:p>
    <w:p w14:paraId="7A6E31CF" w14:textId="7079D3BF" w:rsidR="00D30A79" w:rsidRDefault="00D30A79" w:rsidP="00D53C77">
      <w:pPr>
        <w:jc w:val="both"/>
        <w:rPr>
          <w:rFonts w:ascii="Arial" w:hAnsi="Arial" w:cs="Arial"/>
          <w:color w:val="000000" w:themeColor="text1"/>
        </w:rPr>
      </w:pPr>
    </w:p>
    <w:p w14:paraId="0CBD48D7" w14:textId="10C8A01D" w:rsidR="00D30A79" w:rsidRPr="00992727" w:rsidRDefault="0089650C" w:rsidP="00D53C77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The</w:t>
      </w:r>
      <w:r w:rsidR="00735B3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eight professional</w:t>
      </w:r>
      <w:r w:rsidR="00640D10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areas</w:t>
      </w:r>
      <w:r w:rsidR="00D30A79">
        <w:rPr>
          <w:rFonts w:ascii="Arial" w:hAnsi="Arial" w:cs="Arial"/>
          <w:color w:val="000000" w:themeColor="text1"/>
        </w:rPr>
        <w:t xml:space="preserve"> surrounding the two core areas</w:t>
      </w:r>
      <w:r w:rsidR="00735B36">
        <w:rPr>
          <w:rFonts w:ascii="Arial" w:hAnsi="Arial" w:cs="Arial"/>
          <w:color w:val="000000" w:themeColor="text1"/>
        </w:rPr>
        <w:t xml:space="preserve"> </w:t>
      </w:r>
      <w:r w:rsidR="00D30A79">
        <w:rPr>
          <w:rFonts w:ascii="Arial" w:hAnsi="Arial" w:cs="Arial"/>
          <w:color w:val="000000" w:themeColor="text1"/>
        </w:rPr>
        <w:t>are</w:t>
      </w:r>
      <w:r w:rsidR="00735B36">
        <w:rPr>
          <w:rFonts w:ascii="Arial" w:hAnsi="Arial" w:cs="Arial"/>
          <w:color w:val="000000" w:themeColor="text1"/>
        </w:rPr>
        <w:t>:</w:t>
      </w:r>
      <w:r w:rsidR="00D30A79">
        <w:rPr>
          <w:rFonts w:ascii="Arial" w:hAnsi="Arial" w:cs="Arial"/>
          <w:color w:val="000000" w:themeColor="text1"/>
        </w:rPr>
        <w:t xml:space="preserve"> Organisation design; Organisation development; Resources and talent planning; Learning and talent development; Performance and reward; Employee engagement; Employee relations and Service delivery and information.</w:t>
      </w:r>
      <w:r w:rsidR="00640D10">
        <w:rPr>
          <w:rFonts w:ascii="Arial" w:hAnsi="Arial" w:cs="Arial"/>
          <w:color w:val="000000" w:themeColor="text1"/>
        </w:rPr>
        <w:t xml:space="preserve"> These are the functional </w:t>
      </w:r>
      <w:r w:rsidR="00992727">
        <w:rPr>
          <w:rFonts w:ascii="Arial" w:hAnsi="Arial" w:cs="Arial"/>
          <w:color w:val="000000" w:themeColor="text1"/>
        </w:rPr>
        <w:t xml:space="preserve">day to day disciplines.  </w:t>
      </w:r>
      <w:r w:rsidR="00640D10" w:rsidRPr="00167858">
        <w:rPr>
          <w:rFonts w:ascii="Arial" w:hAnsi="Arial" w:cs="Arial"/>
          <w:color w:val="000000" w:themeColor="text1"/>
        </w:rPr>
        <w:t>HR practitioners may have a specific role within an organisation, which will depend on the relevance of which discipline they fall under in the professional areas</w:t>
      </w:r>
      <w:r w:rsidR="00640D10">
        <w:rPr>
          <w:rFonts w:ascii="Arial" w:hAnsi="Arial" w:cs="Arial"/>
          <w:color w:val="000000" w:themeColor="text1"/>
        </w:rPr>
        <w:t xml:space="preserve"> (</w:t>
      </w:r>
      <w:r w:rsidR="00D42AE2">
        <w:rPr>
          <w:rFonts w:ascii="Arial" w:hAnsi="Arial" w:cs="Arial"/>
          <w:color w:val="000000" w:themeColor="text1"/>
        </w:rPr>
        <w:t>Woodhams, Perkins</w:t>
      </w:r>
      <w:r w:rsidR="00AE0FD0">
        <w:rPr>
          <w:rFonts w:ascii="Arial" w:hAnsi="Arial" w:cs="Arial"/>
          <w:color w:val="000000" w:themeColor="text1"/>
        </w:rPr>
        <w:t xml:space="preserve"> and</w:t>
      </w:r>
      <w:r w:rsidR="00640D10" w:rsidRPr="00992727">
        <w:rPr>
          <w:rFonts w:ascii="Arial" w:hAnsi="Arial" w:cs="Arial"/>
          <w:color w:val="000000" w:themeColor="text1"/>
        </w:rPr>
        <w:t xml:space="preserve"> </w:t>
      </w:r>
      <w:r w:rsidR="00D42AE2">
        <w:rPr>
          <w:rFonts w:ascii="Arial" w:hAnsi="Arial" w:cs="Arial"/>
          <w:color w:val="000000" w:themeColor="text1"/>
        </w:rPr>
        <w:t>Wilkinson,</w:t>
      </w:r>
      <w:r w:rsidR="00640D10" w:rsidRPr="00992727">
        <w:rPr>
          <w:rFonts w:ascii="Arial" w:hAnsi="Arial" w:cs="Arial"/>
          <w:color w:val="000000" w:themeColor="text1"/>
        </w:rPr>
        <w:t xml:space="preserve"> 2016).      </w:t>
      </w:r>
    </w:p>
    <w:p w14:paraId="1412D3E4" w14:textId="31577DE3" w:rsidR="00591E91" w:rsidRDefault="00591E91" w:rsidP="00D53C77">
      <w:pPr>
        <w:jc w:val="both"/>
        <w:rPr>
          <w:rFonts w:ascii="Arial" w:hAnsi="Arial" w:cs="Arial"/>
          <w:color w:val="FF0000"/>
        </w:rPr>
      </w:pPr>
    </w:p>
    <w:p w14:paraId="184907B7" w14:textId="21CE3BB4" w:rsidR="002D0631" w:rsidRDefault="00992727" w:rsidP="00D53C77">
      <w:pPr>
        <w:jc w:val="both"/>
        <w:rPr>
          <w:rFonts w:ascii="Arial" w:hAnsi="Arial" w:cs="Arial"/>
          <w:color w:val="000000" w:themeColor="text1"/>
        </w:rPr>
      </w:pPr>
      <w:r w:rsidRPr="004F12FE">
        <w:rPr>
          <w:rFonts w:ascii="Arial" w:hAnsi="Arial" w:cs="Arial"/>
          <w:color w:val="000000" w:themeColor="text1"/>
        </w:rPr>
        <w:t>Employee relations involves</w:t>
      </w:r>
      <w:r w:rsidR="004F12FE">
        <w:rPr>
          <w:rFonts w:ascii="Arial" w:hAnsi="Arial" w:cs="Arial"/>
          <w:color w:val="000000" w:themeColor="text1"/>
        </w:rPr>
        <w:t xml:space="preserve"> ensuring</w:t>
      </w:r>
      <w:r w:rsidRPr="004F12FE">
        <w:rPr>
          <w:rFonts w:ascii="Arial" w:hAnsi="Arial" w:cs="Arial"/>
          <w:color w:val="000000" w:themeColor="text1"/>
        </w:rPr>
        <w:t xml:space="preserve"> </w:t>
      </w:r>
      <w:r w:rsidR="004F12FE" w:rsidRPr="004F12FE">
        <w:rPr>
          <w:rFonts w:ascii="Arial" w:hAnsi="Arial" w:cs="Arial"/>
          <w:color w:val="000000" w:themeColor="text1"/>
        </w:rPr>
        <w:t>relationship</w:t>
      </w:r>
      <w:r w:rsidR="004F12FE">
        <w:rPr>
          <w:rFonts w:ascii="Arial" w:hAnsi="Arial" w:cs="Arial"/>
          <w:color w:val="000000" w:themeColor="text1"/>
        </w:rPr>
        <w:t>s</w:t>
      </w:r>
      <w:r w:rsidR="004F12FE" w:rsidRPr="004F12FE">
        <w:rPr>
          <w:rFonts w:ascii="Arial" w:hAnsi="Arial" w:cs="Arial"/>
          <w:color w:val="000000" w:themeColor="text1"/>
        </w:rPr>
        <w:t xml:space="preserve"> between </w:t>
      </w:r>
      <w:r w:rsidRPr="004F12FE">
        <w:rPr>
          <w:rFonts w:ascii="Arial" w:hAnsi="Arial" w:cs="Arial"/>
          <w:color w:val="000000" w:themeColor="text1"/>
        </w:rPr>
        <w:t xml:space="preserve">employees and </w:t>
      </w:r>
      <w:r w:rsidR="004F12FE">
        <w:rPr>
          <w:rFonts w:ascii="Arial" w:hAnsi="Arial" w:cs="Arial"/>
          <w:color w:val="000000" w:themeColor="text1"/>
        </w:rPr>
        <w:t>the organisation are appropriately managed</w:t>
      </w:r>
      <w:r w:rsidR="004C6BAB">
        <w:rPr>
          <w:rFonts w:ascii="Arial" w:hAnsi="Arial" w:cs="Arial"/>
          <w:color w:val="000000" w:themeColor="text1"/>
        </w:rPr>
        <w:t xml:space="preserve">, </w:t>
      </w:r>
      <w:r w:rsidR="006915AB">
        <w:rPr>
          <w:rFonts w:ascii="Arial" w:hAnsi="Arial" w:cs="Arial"/>
          <w:color w:val="000000" w:themeColor="text1"/>
        </w:rPr>
        <w:t>‘</w:t>
      </w:r>
      <w:r w:rsidR="004C6BAB">
        <w:rPr>
          <w:rFonts w:ascii="Arial" w:hAnsi="Arial" w:cs="Arial"/>
          <w:color w:val="000000" w:themeColor="text1"/>
        </w:rPr>
        <w:t>adding value</w:t>
      </w:r>
      <w:r w:rsidR="006915AB">
        <w:rPr>
          <w:rFonts w:ascii="Arial" w:hAnsi="Arial" w:cs="Arial"/>
          <w:color w:val="000000" w:themeColor="text1"/>
        </w:rPr>
        <w:t>’</w:t>
      </w:r>
      <w:r w:rsidR="00802C01">
        <w:rPr>
          <w:rFonts w:ascii="Arial" w:hAnsi="Arial" w:cs="Arial"/>
          <w:color w:val="000000" w:themeColor="text1"/>
        </w:rPr>
        <w:t xml:space="preserve"> through effective people management</w:t>
      </w:r>
      <w:r w:rsidR="004C6BAB">
        <w:rPr>
          <w:rFonts w:ascii="Arial" w:hAnsi="Arial" w:cs="Arial"/>
          <w:color w:val="000000" w:themeColor="text1"/>
        </w:rPr>
        <w:t xml:space="preserve"> </w:t>
      </w:r>
      <w:r w:rsidR="006915AB">
        <w:rPr>
          <w:rFonts w:ascii="Arial" w:hAnsi="Arial" w:cs="Arial"/>
          <w:color w:val="000000" w:themeColor="text1"/>
        </w:rPr>
        <w:t>(</w:t>
      </w:r>
      <w:r w:rsidR="00196366">
        <w:rPr>
          <w:rFonts w:ascii="Arial" w:hAnsi="Arial" w:cs="Arial"/>
          <w:color w:val="000000" w:themeColor="text1"/>
        </w:rPr>
        <w:t xml:space="preserve">Johns and </w:t>
      </w:r>
      <w:r w:rsidR="006915AB" w:rsidRPr="00992727">
        <w:rPr>
          <w:rFonts w:ascii="Arial" w:hAnsi="Arial" w:cs="Arial"/>
          <w:color w:val="000000" w:themeColor="text1"/>
        </w:rPr>
        <w:t>Perkins, 2016)</w:t>
      </w:r>
      <w:r w:rsidR="00802C01">
        <w:rPr>
          <w:rFonts w:ascii="Arial" w:hAnsi="Arial" w:cs="Arial"/>
          <w:color w:val="000000" w:themeColor="text1"/>
        </w:rPr>
        <w:t>.</w:t>
      </w:r>
      <w:r w:rsidR="006915AB">
        <w:rPr>
          <w:rFonts w:ascii="Arial" w:hAnsi="Arial" w:cs="Arial"/>
          <w:color w:val="000000" w:themeColor="text1"/>
        </w:rPr>
        <w:t xml:space="preserve"> </w:t>
      </w:r>
      <w:r w:rsidR="004C6BAB">
        <w:rPr>
          <w:rFonts w:ascii="Arial" w:hAnsi="Arial" w:cs="Arial"/>
          <w:color w:val="000000" w:themeColor="text1"/>
        </w:rPr>
        <w:t xml:space="preserve"> </w:t>
      </w:r>
      <w:r w:rsidR="00802C01">
        <w:rPr>
          <w:rFonts w:ascii="Arial" w:hAnsi="Arial" w:cs="Arial"/>
          <w:color w:val="000000" w:themeColor="text1"/>
        </w:rPr>
        <w:t>Stepping in before</w:t>
      </w:r>
      <w:r w:rsidR="004C6BAB">
        <w:rPr>
          <w:rFonts w:ascii="Arial" w:hAnsi="Arial" w:cs="Arial"/>
          <w:color w:val="000000" w:themeColor="text1"/>
        </w:rPr>
        <w:t xml:space="preserve"> </w:t>
      </w:r>
      <w:r w:rsidR="00BA302F">
        <w:rPr>
          <w:rFonts w:ascii="Arial" w:hAnsi="Arial" w:cs="Arial"/>
          <w:color w:val="000000" w:themeColor="text1"/>
        </w:rPr>
        <w:t>issues</w:t>
      </w:r>
      <w:r w:rsidR="004C6BAB">
        <w:rPr>
          <w:rFonts w:ascii="Arial" w:hAnsi="Arial" w:cs="Arial"/>
          <w:color w:val="000000" w:themeColor="text1"/>
        </w:rPr>
        <w:t xml:space="preserve"> have gone too far</w:t>
      </w:r>
      <w:r w:rsidR="006915AB">
        <w:rPr>
          <w:rFonts w:ascii="Arial" w:hAnsi="Arial" w:cs="Arial"/>
          <w:color w:val="000000" w:themeColor="text1"/>
        </w:rPr>
        <w:t>;</w:t>
      </w:r>
      <w:r w:rsidR="004C6BAB">
        <w:rPr>
          <w:rFonts w:ascii="Arial" w:hAnsi="Arial" w:cs="Arial"/>
          <w:color w:val="000000" w:themeColor="text1"/>
        </w:rPr>
        <w:t xml:space="preserve"> working</w:t>
      </w:r>
      <w:r w:rsidR="004F12FE">
        <w:rPr>
          <w:rFonts w:ascii="Arial" w:hAnsi="Arial" w:cs="Arial"/>
          <w:color w:val="000000" w:themeColor="text1"/>
        </w:rPr>
        <w:t xml:space="preserve"> within policies, procedures and </w:t>
      </w:r>
      <w:r w:rsidR="004C6BAB">
        <w:rPr>
          <w:rFonts w:ascii="Arial" w:hAnsi="Arial" w:cs="Arial"/>
          <w:color w:val="000000" w:themeColor="text1"/>
        </w:rPr>
        <w:t xml:space="preserve">the </w:t>
      </w:r>
      <w:r w:rsidR="004F12FE">
        <w:rPr>
          <w:rFonts w:ascii="Arial" w:hAnsi="Arial" w:cs="Arial"/>
          <w:color w:val="000000" w:themeColor="text1"/>
        </w:rPr>
        <w:t>law</w:t>
      </w:r>
      <w:r w:rsidR="004C6BAB" w:rsidRPr="00992727">
        <w:rPr>
          <w:rFonts w:ascii="Arial" w:hAnsi="Arial" w:cs="Arial"/>
          <w:color w:val="000000" w:themeColor="text1"/>
        </w:rPr>
        <w:t xml:space="preserve">.  </w:t>
      </w:r>
      <w:r w:rsidR="004F12FE">
        <w:rPr>
          <w:rFonts w:ascii="Arial" w:hAnsi="Arial" w:cs="Arial"/>
          <w:color w:val="000000" w:themeColor="text1"/>
        </w:rPr>
        <w:t xml:space="preserve">In my role I assist the team throughout the various processes; </w:t>
      </w:r>
      <w:r w:rsidR="009F1E62">
        <w:rPr>
          <w:rFonts w:ascii="Arial" w:hAnsi="Arial" w:cs="Arial"/>
          <w:color w:val="000000" w:themeColor="text1"/>
        </w:rPr>
        <w:t>from</w:t>
      </w:r>
      <w:r w:rsidR="004F12FE">
        <w:rPr>
          <w:rFonts w:ascii="Arial" w:hAnsi="Arial" w:cs="Arial"/>
          <w:color w:val="000000" w:themeColor="text1"/>
        </w:rPr>
        <w:t xml:space="preserve"> grievance</w:t>
      </w:r>
      <w:r w:rsidR="009F1E62">
        <w:rPr>
          <w:rFonts w:ascii="Arial" w:hAnsi="Arial" w:cs="Arial"/>
          <w:color w:val="000000" w:themeColor="text1"/>
        </w:rPr>
        <w:t>;</w:t>
      </w:r>
      <w:r w:rsidR="004F12FE">
        <w:rPr>
          <w:rFonts w:ascii="Arial" w:hAnsi="Arial" w:cs="Arial"/>
          <w:color w:val="000000" w:themeColor="text1"/>
        </w:rPr>
        <w:t xml:space="preserve"> disciplinary</w:t>
      </w:r>
      <w:r w:rsidR="009F1E62">
        <w:rPr>
          <w:rFonts w:ascii="Arial" w:hAnsi="Arial" w:cs="Arial"/>
          <w:color w:val="000000" w:themeColor="text1"/>
        </w:rPr>
        <w:t>;</w:t>
      </w:r>
      <w:r w:rsidR="004F12FE">
        <w:rPr>
          <w:rFonts w:ascii="Arial" w:hAnsi="Arial" w:cs="Arial"/>
          <w:color w:val="000000" w:themeColor="text1"/>
        </w:rPr>
        <w:t xml:space="preserve"> mediation</w:t>
      </w:r>
      <w:r w:rsidR="009F1E62">
        <w:rPr>
          <w:rFonts w:ascii="Arial" w:hAnsi="Arial" w:cs="Arial"/>
          <w:color w:val="000000" w:themeColor="text1"/>
        </w:rPr>
        <w:t>;</w:t>
      </w:r>
      <w:r w:rsidR="004F12FE">
        <w:rPr>
          <w:rFonts w:ascii="Arial" w:hAnsi="Arial" w:cs="Arial"/>
          <w:color w:val="000000" w:themeColor="text1"/>
        </w:rPr>
        <w:t xml:space="preserve"> dignity at work</w:t>
      </w:r>
      <w:r w:rsidR="009F1E62">
        <w:rPr>
          <w:rFonts w:ascii="Arial" w:hAnsi="Arial" w:cs="Arial"/>
          <w:color w:val="000000" w:themeColor="text1"/>
        </w:rPr>
        <w:t>;</w:t>
      </w:r>
      <w:r w:rsidR="004F12FE">
        <w:rPr>
          <w:rFonts w:ascii="Arial" w:hAnsi="Arial" w:cs="Arial"/>
          <w:color w:val="000000" w:themeColor="text1"/>
        </w:rPr>
        <w:t xml:space="preserve"> capability</w:t>
      </w:r>
      <w:r w:rsidR="009F1E62">
        <w:rPr>
          <w:rFonts w:ascii="Arial" w:hAnsi="Arial" w:cs="Arial"/>
          <w:color w:val="000000" w:themeColor="text1"/>
        </w:rPr>
        <w:t>;</w:t>
      </w:r>
      <w:r w:rsidR="004F12FE">
        <w:rPr>
          <w:rFonts w:ascii="Arial" w:hAnsi="Arial" w:cs="Arial"/>
          <w:color w:val="000000" w:themeColor="text1"/>
        </w:rPr>
        <w:t xml:space="preserve"> </w:t>
      </w:r>
      <w:r w:rsidR="00BA18D1">
        <w:rPr>
          <w:rFonts w:ascii="Arial" w:hAnsi="Arial" w:cs="Arial"/>
          <w:color w:val="000000" w:themeColor="text1"/>
        </w:rPr>
        <w:t>whistleblowing; arranging</w:t>
      </w:r>
      <w:r w:rsidR="008A391E">
        <w:rPr>
          <w:rFonts w:ascii="Arial" w:hAnsi="Arial" w:cs="Arial"/>
          <w:color w:val="000000" w:themeColor="text1"/>
        </w:rPr>
        <w:t xml:space="preserve"> </w:t>
      </w:r>
      <w:r w:rsidR="009F1E62">
        <w:rPr>
          <w:rFonts w:ascii="Arial" w:hAnsi="Arial" w:cs="Arial"/>
          <w:color w:val="000000" w:themeColor="text1"/>
        </w:rPr>
        <w:t>the</w:t>
      </w:r>
      <w:r w:rsidR="008A391E">
        <w:rPr>
          <w:rFonts w:ascii="Arial" w:hAnsi="Arial" w:cs="Arial"/>
          <w:color w:val="000000" w:themeColor="text1"/>
        </w:rPr>
        <w:t xml:space="preserve"> initial assessment of facts, investigation </w:t>
      </w:r>
      <w:r w:rsidR="004C6BAB">
        <w:rPr>
          <w:rFonts w:ascii="Arial" w:hAnsi="Arial" w:cs="Arial"/>
          <w:color w:val="000000" w:themeColor="text1"/>
        </w:rPr>
        <w:t xml:space="preserve">interview </w:t>
      </w:r>
      <w:r w:rsidR="008A391E">
        <w:rPr>
          <w:rFonts w:ascii="Arial" w:hAnsi="Arial" w:cs="Arial"/>
          <w:color w:val="000000" w:themeColor="text1"/>
        </w:rPr>
        <w:t>process</w:t>
      </w:r>
      <w:r w:rsidR="004C6BAB">
        <w:rPr>
          <w:rFonts w:ascii="Arial" w:hAnsi="Arial" w:cs="Arial"/>
          <w:color w:val="000000" w:themeColor="text1"/>
        </w:rPr>
        <w:t xml:space="preserve"> and transcribing thereof,</w:t>
      </w:r>
      <w:r w:rsidR="008A391E">
        <w:rPr>
          <w:rFonts w:ascii="Arial" w:hAnsi="Arial" w:cs="Arial"/>
          <w:color w:val="000000" w:themeColor="text1"/>
        </w:rPr>
        <w:t xml:space="preserve"> right through to disciplinary</w:t>
      </w:r>
      <w:r w:rsidR="009F1E62">
        <w:rPr>
          <w:rFonts w:ascii="Arial" w:hAnsi="Arial" w:cs="Arial"/>
          <w:color w:val="000000" w:themeColor="text1"/>
        </w:rPr>
        <w:t xml:space="preserve"> hearings</w:t>
      </w:r>
      <w:r w:rsidR="008A391E">
        <w:rPr>
          <w:rFonts w:ascii="Arial" w:hAnsi="Arial" w:cs="Arial"/>
          <w:color w:val="000000" w:themeColor="text1"/>
        </w:rPr>
        <w:t xml:space="preserve"> and appeal process</w:t>
      </w:r>
      <w:r w:rsidR="00AE0FD0">
        <w:rPr>
          <w:rFonts w:ascii="Arial" w:hAnsi="Arial" w:cs="Arial"/>
          <w:color w:val="000000" w:themeColor="text1"/>
        </w:rPr>
        <w:t xml:space="preserve"> to the final outcome</w:t>
      </w:r>
      <w:r w:rsidR="008A391E">
        <w:rPr>
          <w:rFonts w:ascii="Arial" w:hAnsi="Arial" w:cs="Arial"/>
          <w:color w:val="000000" w:themeColor="text1"/>
        </w:rPr>
        <w:t>.  To be able to assist in this process, I need to be aware of the policies and procedures of the organisation and adhere to the specific timescales set out in those policies</w:t>
      </w:r>
      <w:r w:rsidR="00C97700">
        <w:rPr>
          <w:rFonts w:ascii="Arial" w:hAnsi="Arial" w:cs="Arial"/>
          <w:color w:val="000000" w:themeColor="text1"/>
        </w:rPr>
        <w:t>,</w:t>
      </w:r>
      <w:r w:rsidR="008A391E">
        <w:rPr>
          <w:rFonts w:ascii="Arial" w:hAnsi="Arial" w:cs="Arial"/>
          <w:color w:val="000000" w:themeColor="text1"/>
        </w:rPr>
        <w:t xml:space="preserve"> along with the codes of practice and current laws</w:t>
      </w:r>
      <w:r w:rsidR="006915AB">
        <w:rPr>
          <w:rFonts w:ascii="Arial" w:hAnsi="Arial" w:cs="Arial"/>
          <w:color w:val="000000" w:themeColor="text1"/>
        </w:rPr>
        <w:t xml:space="preserve"> and being an effective ‘thinking performer’ is vital to the role</w:t>
      </w:r>
      <w:r w:rsidR="00AE0FD0">
        <w:rPr>
          <w:rFonts w:ascii="Arial" w:hAnsi="Arial" w:cs="Arial"/>
          <w:color w:val="000000" w:themeColor="text1"/>
        </w:rPr>
        <w:t xml:space="preserve"> (Johns and</w:t>
      </w:r>
      <w:r w:rsidR="00AE0FD0" w:rsidRPr="00992727">
        <w:rPr>
          <w:rFonts w:ascii="Arial" w:hAnsi="Arial" w:cs="Arial"/>
          <w:color w:val="000000" w:themeColor="text1"/>
        </w:rPr>
        <w:t xml:space="preserve"> Perkins, 2016</w:t>
      </w:r>
      <w:r w:rsidR="00196366">
        <w:rPr>
          <w:rFonts w:ascii="Arial" w:hAnsi="Arial" w:cs="Arial"/>
          <w:color w:val="000000" w:themeColor="text1"/>
        </w:rPr>
        <w:t>)</w:t>
      </w:r>
      <w:r w:rsidR="008A391E">
        <w:rPr>
          <w:rFonts w:ascii="Arial" w:hAnsi="Arial" w:cs="Arial"/>
          <w:color w:val="000000" w:themeColor="text1"/>
        </w:rPr>
        <w:t>.</w:t>
      </w:r>
    </w:p>
    <w:p w14:paraId="786D5F53" w14:textId="787A5360" w:rsidR="008A391E" w:rsidRDefault="008A391E" w:rsidP="00D53C77">
      <w:pPr>
        <w:jc w:val="both"/>
        <w:rPr>
          <w:rFonts w:ascii="Arial" w:hAnsi="Arial" w:cs="Arial"/>
          <w:color w:val="000000" w:themeColor="text1"/>
        </w:rPr>
      </w:pPr>
    </w:p>
    <w:p w14:paraId="07DD9552" w14:textId="77777777" w:rsidR="0086398C" w:rsidRDefault="0086398C" w:rsidP="00D53C77">
      <w:pPr>
        <w:jc w:val="both"/>
        <w:rPr>
          <w:rFonts w:ascii="Arial" w:hAnsi="Arial" w:cs="Arial"/>
          <w:color w:val="000000" w:themeColor="text1"/>
        </w:rPr>
      </w:pPr>
    </w:p>
    <w:p w14:paraId="68EF10BC" w14:textId="3682E6F8" w:rsidR="008A391E" w:rsidRPr="00A565B4" w:rsidRDefault="008A391E" w:rsidP="00D53C77">
      <w:pPr>
        <w:jc w:val="both"/>
        <w:rPr>
          <w:rFonts w:ascii="Arial" w:hAnsi="Arial" w:cs="Arial"/>
          <w:color w:val="000000" w:themeColor="text1"/>
        </w:rPr>
      </w:pPr>
      <w:r w:rsidRPr="00A565B4">
        <w:rPr>
          <w:rFonts w:ascii="Arial" w:hAnsi="Arial" w:cs="Arial"/>
          <w:color w:val="000000" w:themeColor="text1"/>
        </w:rPr>
        <w:t>The behaviours that I would need to display:</w:t>
      </w:r>
    </w:p>
    <w:p w14:paraId="13DB2FE4" w14:textId="3D26E026" w:rsidR="006915AB" w:rsidRDefault="008A391E" w:rsidP="00D53C77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14:paraId="78122653" w14:textId="4CA6A855" w:rsidR="006915AB" w:rsidRPr="00374E45" w:rsidRDefault="008F7F18" w:rsidP="00D53C77">
      <w:pPr>
        <w:jc w:val="both"/>
        <w:rPr>
          <w:rFonts w:ascii="Arial" w:hAnsi="Arial" w:cs="Arial"/>
          <w:b/>
          <w:color w:val="000000" w:themeColor="text1"/>
        </w:rPr>
      </w:pPr>
      <w:r w:rsidRPr="00374E45">
        <w:rPr>
          <w:rFonts w:ascii="Arial" w:hAnsi="Arial" w:cs="Arial"/>
          <w:b/>
          <w:color w:val="000000" w:themeColor="text1"/>
        </w:rPr>
        <w:t>Collaborative</w:t>
      </w:r>
      <w:r w:rsidR="00374E45" w:rsidRPr="00374E45">
        <w:rPr>
          <w:rFonts w:ascii="Arial" w:hAnsi="Arial" w:cs="Arial"/>
          <w:b/>
          <w:color w:val="000000" w:themeColor="text1"/>
        </w:rPr>
        <w:t>:</w:t>
      </w:r>
      <w:r w:rsidR="00374E45">
        <w:rPr>
          <w:rFonts w:ascii="Arial" w:hAnsi="Arial" w:cs="Arial"/>
          <w:b/>
          <w:color w:val="000000" w:themeColor="text1"/>
        </w:rPr>
        <w:t xml:space="preserve"> “</w:t>
      </w:r>
      <w:r>
        <w:rPr>
          <w:rFonts w:ascii="Arial" w:hAnsi="Arial" w:cs="Arial"/>
          <w:color w:val="000000" w:themeColor="text1"/>
        </w:rPr>
        <w:t>Working together as a team, sharing knowledge</w:t>
      </w:r>
      <w:r w:rsidR="00374E45">
        <w:rPr>
          <w:rFonts w:ascii="Arial" w:hAnsi="Arial" w:cs="Arial"/>
          <w:color w:val="000000" w:themeColor="text1"/>
        </w:rPr>
        <w:t>/</w:t>
      </w:r>
      <w:r>
        <w:rPr>
          <w:rFonts w:ascii="Arial" w:hAnsi="Arial" w:cs="Arial"/>
          <w:color w:val="000000" w:themeColor="text1"/>
        </w:rPr>
        <w:t>information with each other”.  This involve</w:t>
      </w:r>
      <w:r w:rsidR="00374E45">
        <w:rPr>
          <w:rFonts w:ascii="Arial" w:hAnsi="Arial" w:cs="Arial"/>
          <w:color w:val="000000" w:themeColor="text1"/>
        </w:rPr>
        <w:t>s</w:t>
      </w:r>
      <w:r>
        <w:rPr>
          <w:rFonts w:ascii="Arial" w:hAnsi="Arial" w:cs="Arial"/>
          <w:color w:val="000000" w:themeColor="text1"/>
        </w:rPr>
        <w:t xml:space="preserve"> sourcing external investigators, fraud team</w:t>
      </w:r>
      <w:r w:rsidR="00374E45">
        <w:rPr>
          <w:rFonts w:ascii="Arial" w:hAnsi="Arial" w:cs="Arial"/>
          <w:color w:val="000000" w:themeColor="text1"/>
        </w:rPr>
        <w:t>/</w:t>
      </w:r>
      <w:r>
        <w:rPr>
          <w:rFonts w:ascii="Arial" w:hAnsi="Arial" w:cs="Arial"/>
          <w:color w:val="000000" w:themeColor="text1"/>
        </w:rPr>
        <w:t>internal investigators from Hospital</w:t>
      </w:r>
      <w:r w:rsidR="00AE0FD0">
        <w:rPr>
          <w:rFonts w:ascii="Arial" w:hAnsi="Arial" w:cs="Arial"/>
          <w:color w:val="000000" w:themeColor="text1"/>
        </w:rPr>
        <w:t>’s</w:t>
      </w:r>
      <w:r>
        <w:rPr>
          <w:rFonts w:ascii="Arial" w:hAnsi="Arial" w:cs="Arial"/>
          <w:color w:val="000000" w:themeColor="text1"/>
        </w:rPr>
        <w:t xml:space="preserve"> within the H</w:t>
      </w:r>
      <w:r w:rsidR="00C97700">
        <w:rPr>
          <w:rFonts w:ascii="Arial" w:hAnsi="Arial" w:cs="Arial"/>
          <w:color w:val="000000" w:themeColor="text1"/>
        </w:rPr>
        <w:t>ealth Board.</w:t>
      </w:r>
      <w:r w:rsidR="00F75346">
        <w:rPr>
          <w:rFonts w:ascii="Arial" w:hAnsi="Arial" w:cs="Arial"/>
          <w:color w:val="000000" w:themeColor="text1"/>
        </w:rPr>
        <w:t xml:space="preserve">  Sharing best practice</w:t>
      </w:r>
      <w:r w:rsidR="00126818">
        <w:rPr>
          <w:rFonts w:ascii="Arial" w:hAnsi="Arial" w:cs="Arial"/>
          <w:color w:val="000000" w:themeColor="text1"/>
        </w:rPr>
        <w:t xml:space="preserve"> and working together efficiently and effectively</w:t>
      </w:r>
      <w:r w:rsidR="00AE0FD0">
        <w:rPr>
          <w:rFonts w:ascii="Arial" w:hAnsi="Arial" w:cs="Arial"/>
          <w:color w:val="000000" w:themeColor="text1"/>
        </w:rPr>
        <w:t xml:space="preserve"> towards the end goal</w:t>
      </w:r>
      <w:r w:rsidR="00126818">
        <w:rPr>
          <w:rFonts w:ascii="Arial" w:hAnsi="Arial" w:cs="Arial"/>
          <w:color w:val="000000" w:themeColor="text1"/>
        </w:rPr>
        <w:t>.</w:t>
      </w:r>
    </w:p>
    <w:p w14:paraId="724CA579" w14:textId="0174F87D" w:rsidR="00F75346" w:rsidRDefault="00F75346" w:rsidP="00D53C77">
      <w:pPr>
        <w:jc w:val="both"/>
        <w:rPr>
          <w:rFonts w:ascii="Arial" w:hAnsi="Arial" w:cs="Arial"/>
          <w:color w:val="000000" w:themeColor="text1"/>
        </w:rPr>
      </w:pPr>
    </w:p>
    <w:p w14:paraId="2DCFDA97" w14:textId="728F8E02" w:rsidR="003A5108" w:rsidRPr="00374E45" w:rsidRDefault="003A5108" w:rsidP="00D53C77">
      <w:pPr>
        <w:jc w:val="both"/>
        <w:rPr>
          <w:rFonts w:ascii="Arial" w:hAnsi="Arial" w:cs="Arial"/>
          <w:b/>
          <w:color w:val="000000" w:themeColor="text1"/>
        </w:rPr>
      </w:pPr>
      <w:r w:rsidRPr="00374E45">
        <w:rPr>
          <w:rFonts w:ascii="Arial" w:hAnsi="Arial" w:cs="Arial"/>
          <w:b/>
          <w:color w:val="000000" w:themeColor="text1"/>
        </w:rPr>
        <w:t>Driven to deliver</w:t>
      </w:r>
      <w:r w:rsidR="00374E45" w:rsidRPr="00374E45">
        <w:rPr>
          <w:rFonts w:ascii="Arial" w:hAnsi="Arial" w:cs="Arial"/>
          <w:b/>
          <w:color w:val="000000" w:themeColor="text1"/>
        </w:rPr>
        <w:t>:</w:t>
      </w:r>
      <w:r w:rsidR="00374E45">
        <w:rPr>
          <w:rFonts w:ascii="Arial" w:hAnsi="Arial" w:cs="Arial"/>
          <w:b/>
          <w:color w:val="000000" w:themeColor="text1"/>
        </w:rPr>
        <w:t xml:space="preserve"> “</w:t>
      </w:r>
      <w:r w:rsidR="00374E45">
        <w:rPr>
          <w:rFonts w:ascii="Arial" w:hAnsi="Arial" w:cs="Arial"/>
          <w:color w:val="000000" w:themeColor="text1"/>
        </w:rPr>
        <w:t>W</w:t>
      </w:r>
      <w:r>
        <w:rPr>
          <w:rFonts w:ascii="Arial" w:hAnsi="Arial" w:cs="Arial"/>
          <w:color w:val="000000" w:themeColor="text1"/>
        </w:rPr>
        <w:t>ith the aim to complete</w:t>
      </w:r>
      <w:r w:rsidR="00AE0FD0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all witness interviews</w:t>
      </w:r>
      <w:r w:rsidR="00AE0FD0">
        <w:rPr>
          <w:rFonts w:ascii="Arial" w:hAnsi="Arial" w:cs="Arial"/>
          <w:color w:val="000000" w:themeColor="text1"/>
        </w:rPr>
        <w:t xml:space="preserve">, statements, Investigation Report, management statement of case, disciplinary proceedings </w:t>
      </w:r>
      <w:r w:rsidR="00A85C76">
        <w:rPr>
          <w:rFonts w:ascii="Arial" w:hAnsi="Arial" w:cs="Arial"/>
          <w:color w:val="000000" w:themeColor="text1"/>
        </w:rPr>
        <w:t xml:space="preserve">and </w:t>
      </w:r>
      <w:r w:rsidR="00AE0FD0">
        <w:rPr>
          <w:rFonts w:ascii="Arial" w:hAnsi="Arial" w:cs="Arial"/>
          <w:color w:val="000000" w:themeColor="text1"/>
        </w:rPr>
        <w:t>outcome”</w:t>
      </w:r>
      <w:r>
        <w:rPr>
          <w:rFonts w:ascii="Arial" w:hAnsi="Arial" w:cs="Arial"/>
          <w:color w:val="000000" w:themeColor="text1"/>
        </w:rPr>
        <w:t xml:space="preserve">.  This behaviour is important to drive forward and deliver all </w:t>
      </w:r>
      <w:r w:rsidR="00AE0FD0">
        <w:rPr>
          <w:rFonts w:ascii="Arial" w:hAnsi="Arial" w:cs="Arial"/>
          <w:color w:val="000000" w:themeColor="text1"/>
        </w:rPr>
        <w:t>required documentation</w:t>
      </w:r>
      <w:r w:rsidR="001213C4">
        <w:rPr>
          <w:rFonts w:ascii="Arial" w:hAnsi="Arial" w:cs="Arial"/>
          <w:color w:val="000000" w:themeColor="text1"/>
        </w:rPr>
        <w:t xml:space="preserve">, </w:t>
      </w:r>
      <w:r w:rsidR="005C7BBA">
        <w:rPr>
          <w:rFonts w:ascii="Arial" w:hAnsi="Arial" w:cs="Arial"/>
          <w:color w:val="000000" w:themeColor="text1"/>
        </w:rPr>
        <w:t xml:space="preserve">in order to set up </w:t>
      </w:r>
      <w:r w:rsidR="00374E45">
        <w:rPr>
          <w:rFonts w:ascii="Arial" w:hAnsi="Arial" w:cs="Arial"/>
          <w:color w:val="000000" w:themeColor="text1"/>
        </w:rPr>
        <w:t>the</w:t>
      </w:r>
      <w:r w:rsidR="005C7BBA">
        <w:rPr>
          <w:rFonts w:ascii="Arial" w:hAnsi="Arial" w:cs="Arial"/>
          <w:color w:val="000000" w:themeColor="text1"/>
        </w:rPr>
        <w:t xml:space="preserve"> hearing to time</w:t>
      </w:r>
      <w:r w:rsidR="00123C71">
        <w:rPr>
          <w:rFonts w:ascii="Arial" w:hAnsi="Arial" w:cs="Arial"/>
          <w:color w:val="000000" w:themeColor="text1"/>
        </w:rPr>
        <w:t xml:space="preserve"> </w:t>
      </w:r>
      <w:r w:rsidR="005C7BBA">
        <w:rPr>
          <w:rFonts w:ascii="Arial" w:hAnsi="Arial" w:cs="Arial"/>
          <w:color w:val="000000" w:themeColor="text1"/>
        </w:rPr>
        <w:t>benefiting the organisation.</w:t>
      </w:r>
    </w:p>
    <w:p w14:paraId="79341EC9" w14:textId="77777777" w:rsidR="003A5108" w:rsidRDefault="003A5108" w:rsidP="00D53C77">
      <w:pPr>
        <w:jc w:val="both"/>
        <w:rPr>
          <w:rFonts w:ascii="Arial" w:hAnsi="Arial" w:cs="Arial"/>
          <w:color w:val="000000" w:themeColor="text1"/>
        </w:rPr>
      </w:pPr>
    </w:p>
    <w:p w14:paraId="2A29C52B" w14:textId="0D1DFD76" w:rsidR="00CB46A2" w:rsidRPr="00141511" w:rsidRDefault="00C55A41" w:rsidP="00D53C77">
      <w:pPr>
        <w:jc w:val="both"/>
        <w:rPr>
          <w:rFonts w:ascii="Arial" w:hAnsi="Arial" w:cs="Arial"/>
          <w:b/>
          <w:color w:val="000000" w:themeColor="text1"/>
        </w:rPr>
      </w:pPr>
      <w:r w:rsidRPr="00374E45">
        <w:rPr>
          <w:rFonts w:ascii="Arial" w:hAnsi="Arial" w:cs="Arial"/>
          <w:b/>
          <w:color w:val="000000" w:themeColor="text1"/>
        </w:rPr>
        <w:t>Skilled Influencer</w:t>
      </w:r>
      <w:r w:rsidR="00374E45" w:rsidRPr="00374E45">
        <w:rPr>
          <w:rFonts w:ascii="Arial" w:hAnsi="Arial" w:cs="Arial"/>
          <w:b/>
          <w:color w:val="000000" w:themeColor="text1"/>
        </w:rPr>
        <w:t>:</w:t>
      </w:r>
      <w:r w:rsidR="00374E45">
        <w:rPr>
          <w:rFonts w:ascii="Arial" w:hAnsi="Arial" w:cs="Arial"/>
          <w:b/>
          <w:color w:val="000000" w:themeColor="text1"/>
        </w:rPr>
        <w:t xml:space="preserve"> “</w:t>
      </w:r>
      <w:r>
        <w:rPr>
          <w:rFonts w:ascii="Arial" w:hAnsi="Arial" w:cs="Arial"/>
          <w:color w:val="000000" w:themeColor="text1"/>
        </w:rPr>
        <w:t>Persuading</w:t>
      </w:r>
      <w:r w:rsidR="008D72F4">
        <w:rPr>
          <w:rFonts w:ascii="Arial" w:hAnsi="Arial" w:cs="Arial"/>
          <w:color w:val="000000" w:themeColor="text1"/>
        </w:rPr>
        <w:t>/</w:t>
      </w:r>
      <w:r>
        <w:rPr>
          <w:rFonts w:ascii="Arial" w:hAnsi="Arial" w:cs="Arial"/>
          <w:color w:val="000000" w:themeColor="text1"/>
        </w:rPr>
        <w:t xml:space="preserve">negotiating with others to abide to timescales”.  This behaviour would </w:t>
      </w:r>
      <w:r w:rsidR="003A5108">
        <w:rPr>
          <w:rFonts w:ascii="Arial" w:hAnsi="Arial" w:cs="Arial"/>
          <w:color w:val="000000" w:themeColor="text1"/>
        </w:rPr>
        <w:t>be required</w:t>
      </w:r>
      <w:r w:rsidR="001213C4">
        <w:rPr>
          <w:rFonts w:ascii="Arial" w:hAnsi="Arial" w:cs="Arial"/>
          <w:color w:val="000000" w:themeColor="text1"/>
        </w:rPr>
        <w:t xml:space="preserve"> </w:t>
      </w:r>
      <w:r w:rsidR="003A5108">
        <w:rPr>
          <w:rFonts w:ascii="Arial" w:hAnsi="Arial" w:cs="Arial"/>
          <w:color w:val="000000" w:themeColor="text1"/>
        </w:rPr>
        <w:t>when setting up a hearing; contacting the investigating officer, disciplinary officer,</w:t>
      </w:r>
      <w:r w:rsidR="00374E45">
        <w:rPr>
          <w:rFonts w:ascii="Arial" w:hAnsi="Arial" w:cs="Arial"/>
          <w:color w:val="000000" w:themeColor="text1"/>
        </w:rPr>
        <w:t xml:space="preserve"> </w:t>
      </w:r>
      <w:r w:rsidR="003A5108">
        <w:rPr>
          <w:rFonts w:ascii="Arial" w:hAnsi="Arial" w:cs="Arial"/>
          <w:color w:val="000000" w:themeColor="text1"/>
        </w:rPr>
        <w:t>professional</w:t>
      </w:r>
      <w:r w:rsidR="00374E45">
        <w:rPr>
          <w:rFonts w:ascii="Arial" w:hAnsi="Arial" w:cs="Arial"/>
          <w:color w:val="000000" w:themeColor="text1"/>
        </w:rPr>
        <w:t xml:space="preserve"> </w:t>
      </w:r>
      <w:r w:rsidR="003A5108">
        <w:rPr>
          <w:rFonts w:ascii="Arial" w:hAnsi="Arial" w:cs="Arial"/>
          <w:color w:val="000000" w:themeColor="text1"/>
        </w:rPr>
        <w:t>advisor, workforce &amp; OD representative, trade union/representative, employee</w:t>
      </w:r>
      <w:r w:rsidR="008D72F4">
        <w:rPr>
          <w:rFonts w:ascii="Arial" w:hAnsi="Arial" w:cs="Arial"/>
          <w:color w:val="000000" w:themeColor="text1"/>
        </w:rPr>
        <w:t>/</w:t>
      </w:r>
      <w:r w:rsidR="003A5108">
        <w:rPr>
          <w:rFonts w:ascii="Arial" w:hAnsi="Arial" w:cs="Arial"/>
          <w:color w:val="000000" w:themeColor="text1"/>
        </w:rPr>
        <w:t xml:space="preserve">witnesses. Ensuring </w:t>
      </w:r>
      <w:r w:rsidR="008D72F4">
        <w:rPr>
          <w:rFonts w:ascii="Arial" w:hAnsi="Arial" w:cs="Arial"/>
          <w:color w:val="000000" w:themeColor="text1"/>
        </w:rPr>
        <w:t>availability</w:t>
      </w:r>
      <w:r w:rsidR="003A5108">
        <w:rPr>
          <w:rFonts w:ascii="Arial" w:hAnsi="Arial" w:cs="Arial"/>
          <w:color w:val="000000" w:themeColor="text1"/>
        </w:rPr>
        <w:t xml:space="preserve"> within</w:t>
      </w:r>
      <w:r w:rsidR="008D72F4">
        <w:rPr>
          <w:rFonts w:ascii="Arial" w:hAnsi="Arial" w:cs="Arial"/>
          <w:color w:val="000000" w:themeColor="text1"/>
        </w:rPr>
        <w:t xml:space="preserve"> </w:t>
      </w:r>
      <w:r w:rsidR="003A5108">
        <w:rPr>
          <w:rFonts w:ascii="Arial" w:hAnsi="Arial" w:cs="Arial"/>
          <w:color w:val="000000" w:themeColor="text1"/>
        </w:rPr>
        <w:t>designated timescale, in the best interest of the organisation and employee.</w:t>
      </w:r>
    </w:p>
    <w:p w14:paraId="3AA1EAFD" w14:textId="77777777" w:rsidR="00CB46A2" w:rsidRDefault="00CB46A2" w:rsidP="00D53C77">
      <w:pPr>
        <w:jc w:val="both"/>
        <w:rPr>
          <w:rFonts w:ascii="Arial" w:hAnsi="Arial" w:cs="Arial"/>
        </w:rPr>
      </w:pPr>
    </w:p>
    <w:p w14:paraId="1A941182" w14:textId="1F7DDD5D" w:rsidR="00E658B3" w:rsidRPr="00E658B3" w:rsidRDefault="0027310A" w:rsidP="00D53C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454744">
        <w:rPr>
          <w:rFonts w:ascii="Arial" w:hAnsi="Arial" w:cs="Arial"/>
        </w:rPr>
        <w:t>n the outer edge of the CIPD Profession Map</w:t>
      </w:r>
      <w:r>
        <w:rPr>
          <w:rFonts w:ascii="Arial" w:hAnsi="Arial" w:cs="Arial"/>
        </w:rPr>
        <w:t xml:space="preserve"> are eight behavioural areas</w:t>
      </w:r>
      <w:r w:rsidR="00E658B3">
        <w:rPr>
          <w:rFonts w:ascii="Arial" w:hAnsi="Arial" w:cs="Arial"/>
        </w:rPr>
        <w:t xml:space="preserve">.  These are </w:t>
      </w:r>
      <w:r w:rsidR="00E658B3" w:rsidRPr="00E658B3">
        <w:rPr>
          <w:rFonts w:ascii="Arial" w:hAnsi="Arial" w:cs="Arial"/>
        </w:rPr>
        <w:t>Curious; Decisive thinker; Skilled influencer; Personally credible; Collaborative</w:t>
      </w:r>
      <w:r w:rsidR="00E658B3">
        <w:rPr>
          <w:rFonts w:ascii="Arial" w:hAnsi="Arial" w:cs="Arial"/>
        </w:rPr>
        <w:t>; Driven to Deliver; Courage to challenge and Role mode</w:t>
      </w:r>
      <w:r w:rsidR="004D5914">
        <w:rPr>
          <w:rFonts w:ascii="Arial" w:hAnsi="Arial" w:cs="Arial"/>
        </w:rPr>
        <w:t>l</w:t>
      </w:r>
      <w:r w:rsidR="00196366">
        <w:rPr>
          <w:rFonts w:ascii="Arial" w:hAnsi="Arial" w:cs="Arial"/>
        </w:rPr>
        <w:t xml:space="preserve"> (Woodhams, Perkins and Wilkinson, 2016)</w:t>
      </w:r>
      <w:r w:rsidR="00E658B3">
        <w:rPr>
          <w:rFonts w:ascii="Arial" w:hAnsi="Arial" w:cs="Arial"/>
        </w:rPr>
        <w:t>.  These are explained in Appendix 1 attached hereto.</w:t>
      </w:r>
    </w:p>
    <w:p w14:paraId="5AAD843D" w14:textId="77777777" w:rsidR="00E658B3" w:rsidRDefault="00E658B3" w:rsidP="00D53C77">
      <w:pPr>
        <w:jc w:val="both"/>
        <w:rPr>
          <w:rFonts w:ascii="Arial" w:hAnsi="Arial" w:cs="Arial"/>
        </w:rPr>
      </w:pPr>
    </w:p>
    <w:p w14:paraId="38DD1C64" w14:textId="578BE137" w:rsidR="00D11482" w:rsidRDefault="00491535" w:rsidP="00D53C77">
      <w:pPr>
        <w:jc w:val="both"/>
        <w:rPr>
          <w:rFonts w:ascii="Arial" w:hAnsi="Arial" w:cs="Arial"/>
        </w:rPr>
      </w:pPr>
      <w:r w:rsidRPr="00374E45">
        <w:rPr>
          <w:rFonts w:ascii="Arial" w:hAnsi="Arial" w:cs="Arial"/>
          <w:b/>
        </w:rPr>
        <w:lastRenderedPageBreak/>
        <w:t>Collaborative</w:t>
      </w:r>
      <w:r w:rsidR="003571F4" w:rsidRPr="00374E45">
        <w:rPr>
          <w:rFonts w:ascii="Arial" w:hAnsi="Arial" w:cs="Arial"/>
          <w:b/>
        </w:rPr>
        <w:t>/Skilled Influencer</w:t>
      </w:r>
      <w:r w:rsidR="00E90D01" w:rsidRPr="00374E45">
        <w:rPr>
          <w:rFonts w:ascii="Arial" w:hAnsi="Arial" w:cs="Arial"/>
          <w:b/>
        </w:rPr>
        <w:t>:</w:t>
      </w:r>
      <w:r w:rsidR="00E90D01">
        <w:rPr>
          <w:rFonts w:ascii="Arial" w:hAnsi="Arial" w:cs="Arial"/>
        </w:rPr>
        <w:t xml:space="preserve"> </w:t>
      </w:r>
      <w:r w:rsidR="00374E45">
        <w:rPr>
          <w:rFonts w:ascii="Arial" w:hAnsi="Arial" w:cs="Arial"/>
        </w:rPr>
        <w:t>B</w:t>
      </w:r>
      <w:r w:rsidR="002C3634">
        <w:rPr>
          <w:rFonts w:ascii="Arial" w:hAnsi="Arial" w:cs="Arial"/>
        </w:rPr>
        <w:t>ehaviours I use in my</w:t>
      </w:r>
      <w:r w:rsidR="00A565B4">
        <w:rPr>
          <w:rFonts w:ascii="Arial" w:hAnsi="Arial" w:cs="Arial"/>
        </w:rPr>
        <w:t xml:space="preserve"> HR</w:t>
      </w:r>
      <w:r w:rsidR="002C3634">
        <w:rPr>
          <w:rFonts w:ascii="Arial" w:hAnsi="Arial" w:cs="Arial"/>
        </w:rPr>
        <w:t xml:space="preserve"> role</w:t>
      </w:r>
      <w:r w:rsidR="00C36F38">
        <w:rPr>
          <w:rFonts w:ascii="Arial" w:hAnsi="Arial" w:cs="Arial"/>
        </w:rPr>
        <w:t xml:space="preserve"> </w:t>
      </w:r>
      <w:r w:rsidR="002C3634">
        <w:rPr>
          <w:rFonts w:ascii="Arial" w:hAnsi="Arial" w:cs="Arial"/>
        </w:rPr>
        <w:t xml:space="preserve">along with </w:t>
      </w:r>
      <w:r w:rsidR="00C36F38">
        <w:rPr>
          <w:rFonts w:ascii="Arial" w:hAnsi="Arial" w:cs="Arial"/>
        </w:rPr>
        <w:t>‘thinking performer’</w:t>
      </w:r>
      <w:r w:rsidR="002C3634">
        <w:rPr>
          <w:rFonts w:ascii="Arial" w:hAnsi="Arial" w:cs="Arial"/>
        </w:rPr>
        <w:t>.</w:t>
      </w:r>
      <w:r w:rsidR="00D11482">
        <w:rPr>
          <w:rFonts w:ascii="Arial" w:hAnsi="Arial" w:cs="Arial"/>
        </w:rPr>
        <w:t xml:space="preserve">  Managing sick absence</w:t>
      </w:r>
      <w:r>
        <w:rPr>
          <w:rFonts w:ascii="Arial" w:hAnsi="Arial" w:cs="Arial"/>
        </w:rPr>
        <w:t xml:space="preserve">, </w:t>
      </w:r>
      <w:r w:rsidR="00D11482">
        <w:rPr>
          <w:rFonts w:ascii="Arial" w:hAnsi="Arial" w:cs="Arial"/>
        </w:rPr>
        <w:t>interrogating data</w:t>
      </w:r>
      <w:r w:rsidR="00B86D53">
        <w:rPr>
          <w:rFonts w:ascii="Arial" w:hAnsi="Arial" w:cs="Arial"/>
        </w:rPr>
        <w:t>, reasons for</w:t>
      </w:r>
      <w:r w:rsidR="00D11482">
        <w:rPr>
          <w:rFonts w:ascii="Arial" w:hAnsi="Arial" w:cs="Arial"/>
        </w:rPr>
        <w:t xml:space="preserve"> high sickness </w:t>
      </w:r>
      <w:r w:rsidR="00C36F38">
        <w:rPr>
          <w:rFonts w:ascii="Arial" w:hAnsi="Arial" w:cs="Arial"/>
        </w:rPr>
        <w:t xml:space="preserve">in </w:t>
      </w:r>
      <w:r w:rsidR="00D11482">
        <w:rPr>
          <w:rFonts w:ascii="Arial" w:hAnsi="Arial" w:cs="Arial"/>
        </w:rPr>
        <w:t>certain</w:t>
      </w:r>
      <w:r w:rsidR="00B86D53">
        <w:rPr>
          <w:rFonts w:ascii="Arial" w:hAnsi="Arial" w:cs="Arial"/>
        </w:rPr>
        <w:t xml:space="preserve"> </w:t>
      </w:r>
      <w:r w:rsidR="00D11482">
        <w:rPr>
          <w:rFonts w:ascii="Arial" w:hAnsi="Arial" w:cs="Arial"/>
        </w:rPr>
        <w:t>department</w:t>
      </w:r>
      <w:r w:rsidR="00B86D53">
        <w:rPr>
          <w:rFonts w:ascii="Arial" w:hAnsi="Arial" w:cs="Arial"/>
        </w:rPr>
        <w:t>s/</w:t>
      </w:r>
      <w:r w:rsidR="00D11482">
        <w:rPr>
          <w:rFonts w:ascii="Arial" w:hAnsi="Arial" w:cs="Arial"/>
        </w:rPr>
        <w:t>area</w:t>
      </w:r>
      <w:r w:rsidR="00B86D53">
        <w:rPr>
          <w:rFonts w:ascii="Arial" w:hAnsi="Arial" w:cs="Arial"/>
        </w:rPr>
        <w:t>s</w:t>
      </w:r>
      <w:r w:rsidR="00D114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</w:t>
      </w:r>
      <w:r w:rsidR="00B86D53">
        <w:rPr>
          <w:rFonts w:ascii="Arial" w:hAnsi="Arial" w:cs="Arial"/>
        </w:rPr>
        <w:t xml:space="preserve"> the</w:t>
      </w:r>
      <w:r>
        <w:rPr>
          <w:rFonts w:ascii="Arial" w:hAnsi="Arial" w:cs="Arial"/>
        </w:rPr>
        <w:t xml:space="preserve"> </w:t>
      </w:r>
      <w:r w:rsidR="00D11482">
        <w:rPr>
          <w:rFonts w:ascii="Arial" w:hAnsi="Arial" w:cs="Arial"/>
        </w:rPr>
        <w:t>organisation</w:t>
      </w:r>
      <w:r>
        <w:rPr>
          <w:rFonts w:ascii="Arial" w:hAnsi="Arial" w:cs="Arial"/>
        </w:rPr>
        <w:t>.  B</w:t>
      </w:r>
      <w:r w:rsidR="00D11482">
        <w:rPr>
          <w:rFonts w:ascii="Arial" w:hAnsi="Arial" w:cs="Arial"/>
        </w:rPr>
        <w:t>eing proactive</w:t>
      </w:r>
      <w:r w:rsidR="00123C71">
        <w:rPr>
          <w:rFonts w:ascii="Arial" w:hAnsi="Arial" w:cs="Arial"/>
        </w:rPr>
        <w:t>,</w:t>
      </w:r>
      <w:r w:rsidR="00B86D53">
        <w:rPr>
          <w:rFonts w:ascii="Arial" w:hAnsi="Arial" w:cs="Arial"/>
        </w:rPr>
        <w:t xml:space="preserve"> </w:t>
      </w:r>
      <w:r w:rsidR="00123C71">
        <w:rPr>
          <w:rFonts w:ascii="Arial" w:hAnsi="Arial" w:cs="Arial"/>
        </w:rPr>
        <w:t>working collaboratively</w:t>
      </w:r>
      <w:r w:rsidR="00B86D53">
        <w:rPr>
          <w:rFonts w:ascii="Arial" w:hAnsi="Arial" w:cs="Arial"/>
        </w:rPr>
        <w:t>/speaking</w:t>
      </w:r>
      <w:r w:rsidR="00123C71">
        <w:rPr>
          <w:rFonts w:ascii="Arial" w:hAnsi="Arial" w:cs="Arial"/>
        </w:rPr>
        <w:t xml:space="preserve"> with</w:t>
      </w:r>
      <w:r w:rsidR="00D11482">
        <w:rPr>
          <w:rFonts w:ascii="Arial" w:hAnsi="Arial" w:cs="Arial"/>
        </w:rPr>
        <w:t xml:space="preserve"> the manager</w:t>
      </w:r>
      <w:r>
        <w:rPr>
          <w:rFonts w:ascii="Arial" w:hAnsi="Arial" w:cs="Arial"/>
        </w:rPr>
        <w:t xml:space="preserve"> </w:t>
      </w:r>
      <w:r w:rsidR="00D11482">
        <w:rPr>
          <w:rFonts w:ascii="Arial" w:hAnsi="Arial" w:cs="Arial"/>
        </w:rPr>
        <w:t xml:space="preserve">to see if there are issues.   </w:t>
      </w:r>
      <w:r w:rsidR="00123C71">
        <w:rPr>
          <w:rFonts w:ascii="Arial" w:hAnsi="Arial" w:cs="Arial"/>
        </w:rPr>
        <w:t>D</w:t>
      </w:r>
      <w:r w:rsidR="00C36F38">
        <w:rPr>
          <w:rFonts w:ascii="Arial" w:hAnsi="Arial" w:cs="Arial"/>
        </w:rPr>
        <w:t>isciplinar</w:t>
      </w:r>
      <w:r w:rsidR="00B86D53">
        <w:rPr>
          <w:rFonts w:ascii="Arial" w:hAnsi="Arial" w:cs="Arial"/>
        </w:rPr>
        <w:t xml:space="preserve">y investigations </w:t>
      </w:r>
      <w:r w:rsidR="004D5914">
        <w:rPr>
          <w:rFonts w:ascii="Arial" w:hAnsi="Arial" w:cs="Arial"/>
        </w:rPr>
        <w:t>can cause absence due to stress</w:t>
      </w:r>
      <w:r w:rsidR="00123C71">
        <w:rPr>
          <w:rFonts w:ascii="Arial" w:hAnsi="Arial" w:cs="Arial"/>
        </w:rPr>
        <w:t>,</w:t>
      </w:r>
      <w:r w:rsidR="004D59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OH referral </w:t>
      </w:r>
      <w:r w:rsidR="00B86D53">
        <w:rPr>
          <w:rFonts w:ascii="Arial" w:hAnsi="Arial" w:cs="Arial"/>
        </w:rPr>
        <w:t>regarding</w:t>
      </w:r>
      <w:r>
        <w:rPr>
          <w:rFonts w:ascii="Arial" w:hAnsi="Arial" w:cs="Arial"/>
        </w:rPr>
        <w:t xml:space="preserve"> wellbeing</w:t>
      </w:r>
      <w:r w:rsidR="00C36F38">
        <w:rPr>
          <w:rFonts w:ascii="Arial" w:hAnsi="Arial" w:cs="Arial"/>
        </w:rPr>
        <w:t xml:space="preserve"> c</w:t>
      </w:r>
      <w:r w:rsidR="00B86D53">
        <w:rPr>
          <w:rFonts w:ascii="Arial" w:hAnsi="Arial" w:cs="Arial"/>
        </w:rPr>
        <w:t xml:space="preserve">ould </w:t>
      </w:r>
      <w:r w:rsidR="00C36F38">
        <w:rPr>
          <w:rFonts w:ascii="Arial" w:hAnsi="Arial" w:cs="Arial"/>
        </w:rPr>
        <w:t xml:space="preserve">be </w:t>
      </w:r>
      <w:r w:rsidR="00123C71">
        <w:rPr>
          <w:rFonts w:ascii="Arial" w:hAnsi="Arial" w:cs="Arial"/>
        </w:rPr>
        <w:t>actioned.  E</w:t>
      </w:r>
      <w:r w:rsidR="00C36F38">
        <w:rPr>
          <w:rFonts w:ascii="Arial" w:hAnsi="Arial" w:cs="Arial"/>
        </w:rPr>
        <w:t>mployees hitting trigger</w:t>
      </w:r>
      <w:r w:rsidR="003571F4">
        <w:rPr>
          <w:rFonts w:ascii="Arial" w:hAnsi="Arial" w:cs="Arial"/>
        </w:rPr>
        <w:t>s</w:t>
      </w:r>
      <w:r w:rsidR="004D5914">
        <w:rPr>
          <w:rFonts w:ascii="Arial" w:hAnsi="Arial" w:cs="Arial"/>
        </w:rPr>
        <w:t xml:space="preserve"> </w:t>
      </w:r>
      <w:r w:rsidR="00B86D53">
        <w:rPr>
          <w:rFonts w:ascii="Arial" w:hAnsi="Arial" w:cs="Arial"/>
        </w:rPr>
        <w:t>points for</w:t>
      </w:r>
      <w:r w:rsidR="004D5914">
        <w:rPr>
          <w:rFonts w:ascii="Arial" w:hAnsi="Arial" w:cs="Arial"/>
        </w:rPr>
        <w:t xml:space="preserve"> </w:t>
      </w:r>
      <w:r w:rsidR="003571F4">
        <w:rPr>
          <w:rFonts w:ascii="Arial" w:hAnsi="Arial" w:cs="Arial"/>
        </w:rPr>
        <w:t>absence</w:t>
      </w:r>
      <w:r w:rsidR="00C36F38">
        <w:rPr>
          <w:rFonts w:ascii="Arial" w:hAnsi="Arial" w:cs="Arial"/>
        </w:rPr>
        <w:t xml:space="preserve"> require </w:t>
      </w:r>
      <w:r w:rsidR="00B86D53">
        <w:rPr>
          <w:rFonts w:ascii="Arial" w:hAnsi="Arial" w:cs="Arial"/>
        </w:rPr>
        <w:t>action</w:t>
      </w:r>
      <w:r w:rsidR="003B4FB8">
        <w:rPr>
          <w:rFonts w:ascii="Arial" w:hAnsi="Arial" w:cs="Arial"/>
        </w:rPr>
        <w:t>ing</w:t>
      </w:r>
      <w:r w:rsidR="004D5914">
        <w:rPr>
          <w:rFonts w:ascii="Arial" w:hAnsi="Arial" w:cs="Arial"/>
        </w:rPr>
        <w:t xml:space="preserve"> sickness absence policy</w:t>
      </w:r>
      <w:r w:rsidR="00A565B4">
        <w:rPr>
          <w:rFonts w:ascii="Arial" w:hAnsi="Arial" w:cs="Arial"/>
        </w:rPr>
        <w:t xml:space="preserve"> process</w:t>
      </w:r>
      <w:r w:rsidR="00B86D53">
        <w:rPr>
          <w:rFonts w:ascii="Arial" w:hAnsi="Arial" w:cs="Arial"/>
        </w:rPr>
        <w:t xml:space="preserve">; </w:t>
      </w:r>
      <w:r w:rsidR="003571F4">
        <w:rPr>
          <w:rFonts w:ascii="Arial" w:hAnsi="Arial" w:cs="Arial"/>
        </w:rPr>
        <w:t>influencing skills trying to get</w:t>
      </w:r>
      <w:r w:rsidR="00B86D53">
        <w:rPr>
          <w:rFonts w:ascii="Arial" w:hAnsi="Arial" w:cs="Arial"/>
        </w:rPr>
        <w:t xml:space="preserve"> employees back </w:t>
      </w:r>
      <w:r w:rsidR="003571F4">
        <w:rPr>
          <w:rFonts w:ascii="Arial" w:hAnsi="Arial" w:cs="Arial"/>
        </w:rPr>
        <w:t>to work</w:t>
      </w:r>
      <w:r w:rsidR="00B86D53">
        <w:rPr>
          <w:rFonts w:ascii="Arial" w:hAnsi="Arial" w:cs="Arial"/>
        </w:rPr>
        <w:t>,</w:t>
      </w:r>
      <w:r w:rsidR="003571F4">
        <w:rPr>
          <w:rFonts w:ascii="Arial" w:hAnsi="Arial" w:cs="Arial"/>
        </w:rPr>
        <w:t xml:space="preserve"> supporting </w:t>
      </w:r>
      <w:r w:rsidR="00B86D53">
        <w:rPr>
          <w:rFonts w:ascii="Arial" w:hAnsi="Arial" w:cs="Arial"/>
        </w:rPr>
        <w:t>as required.</w:t>
      </w:r>
      <w:r w:rsidR="004D5914">
        <w:rPr>
          <w:rFonts w:ascii="Arial" w:hAnsi="Arial" w:cs="Arial"/>
        </w:rPr>
        <w:t xml:space="preserve"> </w:t>
      </w:r>
      <w:r w:rsidR="00B86D53">
        <w:rPr>
          <w:rFonts w:ascii="Arial" w:hAnsi="Arial" w:cs="Arial"/>
        </w:rPr>
        <w:t>P</w:t>
      </w:r>
      <w:r w:rsidR="00D11482">
        <w:rPr>
          <w:rFonts w:ascii="Arial" w:hAnsi="Arial" w:cs="Arial"/>
        </w:rPr>
        <w:t xml:space="preserve">oor management </w:t>
      </w:r>
      <w:r w:rsidR="00B86D53">
        <w:rPr>
          <w:rFonts w:ascii="Arial" w:hAnsi="Arial" w:cs="Arial"/>
        </w:rPr>
        <w:t>and</w:t>
      </w:r>
      <w:r w:rsidR="00D11482">
        <w:rPr>
          <w:rFonts w:ascii="Arial" w:hAnsi="Arial" w:cs="Arial"/>
        </w:rPr>
        <w:t xml:space="preserve"> staffing shortages</w:t>
      </w:r>
      <w:r w:rsidR="00B86D53">
        <w:rPr>
          <w:rFonts w:ascii="Arial" w:hAnsi="Arial" w:cs="Arial"/>
        </w:rPr>
        <w:t>; t</w:t>
      </w:r>
      <w:r w:rsidR="00D11482">
        <w:rPr>
          <w:rFonts w:ascii="Arial" w:hAnsi="Arial" w:cs="Arial"/>
        </w:rPr>
        <w:t>his way you can get to the root cause</w:t>
      </w:r>
      <w:r w:rsidR="003B4FB8">
        <w:rPr>
          <w:rFonts w:ascii="Arial" w:hAnsi="Arial" w:cs="Arial"/>
        </w:rPr>
        <w:t xml:space="preserve">, </w:t>
      </w:r>
      <w:r w:rsidR="00D11482">
        <w:rPr>
          <w:rFonts w:ascii="Arial" w:hAnsi="Arial" w:cs="Arial"/>
        </w:rPr>
        <w:t>find ways of improving the situation</w:t>
      </w:r>
      <w:r w:rsidR="003571F4">
        <w:rPr>
          <w:rFonts w:ascii="Arial" w:hAnsi="Arial" w:cs="Arial"/>
        </w:rPr>
        <w:t xml:space="preserve">.  </w:t>
      </w:r>
      <w:r w:rsidR="00D11482">
        <w:rPr>
          <w:rFonts w:ascii="Arial" w:hAnsi="Arial" w:cs="Arial"/>
        </w:rPr>
        <w:t xml:space="preserve"> </w:t>
      </w:r>
      <w:r w:rsidR="003571F4">
        <w:rPr>
          <w:rFonts w:ascii="Arial" w:hAnsi="Arial" w:cs="Arial"/>
        </w:rPr>
        <w:t>This could be</w:t>
      </w:r>
      <w:r w:rsidR="00D11482">
        <w:rPr>
          <w:rFonts w:ascii="Arial" w:hAnsi="Arial" w:cs="Arial"/>
        </w:rPr>
        <w:t xml:space="preserve"> recruitment drives</w:t>
      </w:r>
      <w:r w:rsidR="003B4FB8">
        <w:rPr>
          <w:rFonts w:ascii="Arial" w:hAnsi="Arial" w:cs="Arial"/>
        </w:rPr>
        <w:t>;</w:t>
      </w:r>
      <w:r w:rsidR="00D11482">
        <w:rPr>
          <w:rFonts w:ascii="Arial" w:hAnsi="Arial" w:cs="Arial"/>
        </w:rPr>
        <w:t xml:space="preserve"> mentoring</w:t>
      </w:r>
      <w:r w:rsidR="003B4FB8">
        <w:rPr>
          <w:rFonts w:ascii="Arial" w:hAnsi="Arial" w:cs="Arial"/>
        </w:rPr>
        <w:t>;</w:t>
      </w:r>
      <w:r w:rsidR="003571F4">
        <w:rPr>
          <w:rFonts w:ascii="Arial" w:hAnsi="Arial" w:cs="Arial"/>
        </w:rPr>
        <w:t xml:space="preserve"> </w:t>
      </w:r>
      <w:r w:rsidR="00D11482">
        <w:rPr>
          <w:rFonts w:ascii="Arial" w:hAnsi="Arial" w:cs="Arial"/>
        </w:rPr>
        <w:t xml:space="preserve">training </w:t>
      </w:r>
      <w:r w:rsidR="003B4FB8">
        <w:rPr>
          <w:rFonts w:ascii="Arial" w:hAnsi="Arial" w:cs="Arial"/>
        </w:rPr>
        <w:t>of an</w:t>
      </w:r>
      <w:r w:rsidR="00D11482">
        <w:rPr>
          <w:rFonts w:ascii="Arial" w:hAnsi="Arial" w:cs="Arial"/>
        </w:rPr>
        <w:t xml:space="preserve"> underperforming</w:t>
      </w:r>
      <w:r w:rsidR="003B4FB8">
        <w:rPr>
          <w:rFonts w:ascii="Arial" w:hAnsi="Arial" w:cs="Arial"/>
        </w:rPr>
        <w:t xml:space="preserve"> manager</w:t>
      </w:r>
      <w:r w:rsidR="00D11482">
        <w:rPr>
          <w:rFonts w:ascii="Arial" w:hAnsi="Arial" w:cs="Arial"/>
        </w:rPr>
        <w:t xml:space="preserve">; communication </w:t>
      </w:r>
      <w:r w:rsidR="00C36F38">
        <w:rPr>
          <w:rFonts w:ascii="Arial" w:hAnsi="Arial" w:cs="Arial"/>
        </w:rPr>
        <w:t xml:space="preserve">and working collaboratively with others </w:t>
      </w:r>
      <w:r w:rsidR="00D11482">
        <w:rPr>
          <w:rFonts w:ascii="Arial" w:hAnsi="Arial" w:cs="Arial"/>
        </w:rPr>
        <w:t xml:space="preserve">is key. </w:t>
      </w:r>
    </w:p>
    <w:p w14:paraId="619A2939" w14:textId="722C6C4F" w:rsidR="00D11482" w:rsidRDefault="00D11482" w:rsidP="00D53C77">
      <w:pPr>
        <w:jc w:val="both"/>
        <w:rPr>
          <w:rFonts w:ascii="Arial" w:hAnsi="Arial" w:cs="Arial"/>
        </w:rPr>
      </w:pPr>
    </w:p>
    <w:p w14:paraId="2D441587" w14:textId="314F61BF" w:rsidR="00D11482" w:rsidRDefault="004D5914" w:rsidP="00D53C77">
      <w:pPr>
        <w:jc w:val="both"/>
        <w:rPr>
          <w:rFonts w:ascii="Arial" w:hAnsi="Arial" w:cs="Arial"/>
        </w:rPr>
      </w:pPr>
      <w:r w:rsidRPr="00374E45">
        <w:rPr>
          <w:rFonts w:ascii="Arial" w:hAnsi="Arial" w:cs="Arial"/>
          <w:b/>
        </w:rPr>
        <w:t>Role model</w:t>
      </w:r>
      <w:r w:rsidR="00E90D01" w:rsidRPr="00374E45"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An important behaviour in my HR role</w:t>
      </w:r>
      <w:r w:rsidR="00A85C76">
        <w:rPr>
          <w:rFonts w:ascii="Arial" w:hAnsi="Arial" w:cs="Arial"/>
        </w:rPr>
        <w:t>, se</w:t>
      </w:r>
      <w:r>
        <w:rPr>
          <w:rFonts w:ascii="Arial" w:hAnsi="Arial" w:cs="Arial"/>
        </w:rPr>
        <w:t>tting an example</w:t>
      </w:r>
      <w:r w:rsidR="00BA6EE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being professional</w:t>
      </w:r>
      <w:r w:rsidR="006833A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behaving in a way which you would expect others to behave.  Being early</w:t>
      </w:r>
      <w:r w:rsidR="006833AA">
        <w:rPr>
          <w:rFonts w:ascii="Arial" w:hAnsi="Arial" w:cs="Arial"/>
        </w:rPr>
        <w:t>/</w:t>
      </w:r>
      <w:r>
        <w:rPr>
          <w:rFonts w:ascii="Arial" w:hAnsi="Arial" w:cs="Arial"/>
        </w:rPr>
        <w:t>on time for work a</w:t>
      </w:r>
      <w:r w:rsidR="00410F08">
        <w:rPr>
          <w:rFonts w:ascii="Arial" w:hAnsi="Arial" w:cs="Arial"/>
        </w:rPr>
        <w:t>nd returning promptly from breaks.  Working within policies and procedure</w:t>
      </w:r>
      <w:r w:rsidR="006833AA">
        <w:rPr>
          <w:rFonts w:ascii="Arial" w:hAnsi="Arial" w:cs="Arial"/>
        </w:rPr>
        <w:t xml:space="preserve">, </w:t>
      </w:r>
      <w:r w:rsidR="00A85C76">
        <w:rPr>
          <w:rFonts w:ascii="Arial" w:hAnsi="Arial" w:cs="Arial"/>
        </w:rPr>
        <w:t>adhering to the code of professional conduct</w:t>
      </w:r>
      <w:r w:rsidR="00BA6EE6">
        <w:rPr>
          <w:rFonts w:ascii="Arial" w:hAnsi="Arial" w:cs="Arial"/>
        </w:rPr>
        <w:t xml:space="preserve"> and adding value</w:t>
      </w:r>
      <w:r w:rsidR="00A85C76">
        <w:rPr>
          <w:rFonts w:ascii="Arial" w:hAnsi="Arial" w:cs="Arial"/>
        </w:rPr>
        <w:t>.</w:t>
      </w:r>
    </w:p>
    <w:p w14:paraId="23277C39" w14:textId="3CD56E4C" w:rsidR="009E2705" w:rsidRDefault="009E2705" w:rsidP="00D53C77">
      <w:pPr>
        <w:jc w:val="both"/>
        <w:rPr>
          <w:rFonts w:ascii="Arial" w:hAnsi="Arial" w:cs="Arial"/>
        </w:rPr>
      </w:pPr>
    </w:p>
    <w:p w14:paraId="0216295D" w14:textId="610C8CC0" w:rsidR="00A4085F" w:rsidRDefault="005C7BBA" w:rsidP="00D53C77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HR practitioners are required to display</w:t>
      </w:r>
      <w:r w:rsidR="00454744">
        <w:rPr>
          <w:rFonts w:ascii="Arial" w:hAnsi="Arial" w:cs="Arial"/>
        </w:rPr>
        <w:t xml:space="preserve"> </w:t>
      </w:r>
      <w:r w:rsidR="00BA6EE6">
        <w:rPr>
          <w:rFonts w:ascii="Arial" w:hAnsi="Arial" w:cs="Arial"/>
        </w:rPr>
        <w:t xml:space="preserve">eight </w:t>
      </w:r>
      <w:r w:rsidR="00454744">
        <w:rPr>
          <w:rFonts w:ascii="Arial" w:hAnsi="Arial" w:cs="Arial"/>
        </w:rPr>
        <w:t>behaviours to carry out their role across the four bands of professional competence</w:t>
      </w:r>
      <w:r w:rsidR="008118C9">
        <w:rPr>
          <w:rFonts w:ascii="Arial" w:hAnsi="Arial" w:cs="Arial"/>
        </w:rPr>
        <w:t xml:space="preserve"> </w:t>
      </w:r>
      <w:r w:rsidRPr="001213C4">
        <w:rPr>
          <w:rFonts w:ascii="Arial" w:hAnsi="Arial" w:cs="Arial"/>
          <w:color w:val="000000" w:themeColor="text1"/>
        </w:rPr>
        <w:t xml:space="preserve">(CIPD, 2013).  </w:t>
      </w:r>
      <w:r w:rsidR="008118C9">
        <w:rPr>
          <w:rFonts w:ascii="Arial" w:hAnsi="Arial" w:cs="Arial"/>
          <w:color w:val="000000" w:themeColor="text1"/>
        </w:rPr>
        <w:t xml:space="preserve">These are applicable to everyone working in the HR function, generalist/specialist.  </w:t>
      </w:r>
      <w:r w:rsidR="008118C9" w:rsidRPr="00167858">
        <w:rPr>
          <w:rFonts w:ascii="Arial" w:hAnsi="Arial" w:cs="Arial"/>
          <w:color w:val="000000" w:themeColor="text1"/>
        </w:rPr>
        <w:t xml:space="preserve"> </w:t>
      </w:r>
      <w:r w:rsidR="008118C9">
        <w:rPr>
          <w:rFonts w:ascii="Arial" w:hAnsi="Arial" w:cs="Arial"/>
          <w:color w:val="000000" w:themeColor="text1"/>
        </w:rPr>
        <w:t>T</w:t>
      </w:r>
      <w:r w:rsidR="008118C9" w:rsidRPr="00167858">
        <w:rPr>
          <w:rFonts w:ascii="Arial" w:hAnsi="Arial" w:cs="Arial"/>
          <w:color w:val="000000" w:themeColor="text1"/>
        </w:rPr>
        <w:t>hese bands</w:t>
      </w:r>
      <w:r w:rsidR="008118C9">
        <w:rPr>
          <w:rFonts w:ascii="Arial" w:hAnsi="Arial" w:cs="Arial"/>
          <w:color w:val="000000" w:themeColor="text1"/>
        </w:rPr>
        <w:t xml:space="preserve"> are flexible</w:t>
      </w:r>
      <w:r w:rsidR="006833AA">
        <w:rPr>
          <w:rFonts w:ascii="Arial" w:hAnsi="Arial" w:cs="Arial"/>
          <w:color w:val="000000" w:themeColor="text1"/>
        </w:rPr>
        <w:t xml:space="preserve">, </w:t>
      </w:r>
      <w:r w:rsidR="008118C9" w:rsidRPr="00167858">
        <w:rPr>
          <w:rFonts w:ascii="Arial" w:hAnsi="Arial" w:cs="Arial"/>
          <w:color w:val="000000" w:themeColor="text1"/>
        </w:rPr>
        <w:t>define</w:t>
      </w:r>
      <w:r w:rsidR="008118C9">
        <w:rPr>
          <w:rFonts w:ascii="Arial" w:hAnsi="Arial" w:cs="Arial"/>
          <w:color w:val="000000" w:themeColor="text1"/>
        </w:rPr>
        <w:t>s</w:t>
      </w:r>
      <w:r w:rsidR="008118C9" w:rsidRPr="00167858">
        <w:rPr>
          <w:rFonts w:ascii="Arial" w:hAnsi="Arial" w:cs="Arial"/>
          <w:color w:val="000000" w:themeColor="text1"/>
        </w:rPr>
        <w:t xml:space="preserve"> which stage a professional is at</w:t>
      </w:r>
      <w:r w:rsidR="008118C9">
        <w:rPr>
          <w:rFonts w:ascii="Arial" w:hAnsi="Arial" w:cs="Arial"/>
          <w:color w:val="000000" w:themeColor="text1"/>
        </w:rPr>
        <w:t xml:space="preserve"> in their career</w:t>
      </w:r>
      <w:r w:rsidR="008118C9" w:rsidRPr="00167858">
        <w:rPr>
          <w:rFonts w:ascii="Arial" w:hAnsi="Arial" w:cs="Arial"/>
          <w:color w:val="000000" w:themeColor="text1"/>
        </w:rPr>
        <w:t xml:space="preserve">.  </w:t>
      </w:r>
      <w:r w:rsidR="008118C9" w:rsidRPr="00567B29">
        <w:rPr>
          <w:rFonts w:ascii="Arial" w:hAnsi="Arial" w:cs="Arial"/>
          <w:color w:val="000000" w:themeColor="text1"/>
        </w:rPr>
        <w:t>Band 1 relates to someone starting out in their HR career</w:t>
      </w:r>
      <w:r w:rsidR="00BA6EE6">
        <w:rPr>
          <w:rFonts w:ascii="Arial" w:hAnsi="Arial" w:cs="Arial"/>
          <w:color w:val="000000" w:themeColor="text1"/>
        </w:rPr>
        <w:t xml:space="preserve">, </w:t>
      </w:r>
      <w:r w:rsidR="008118C9">
        <w:rPr>
          <w:rFonts w:ascii="Arial" w:hAnsi="Arial" w:cs="Arial"/>
          <w:color w:val="000000" w:themeColor="text1"/>
        </w:rPr>
        <w:t>an administrator</w:t>
      </w:r>
      <w:r w:rsidR="00BA6EE6">
        <w:rPr>
          <w:rFonts w:ascii="Arial" w:hAnsi="Arial" w:cs="Arial"/>
          <w:color w:val="000000" w:themeColor="text1"/>
        </w:rPr>
        <w:t xml:space="preserve">; </w:t>
      </w:r>
      <w:r w:rsidR="008118C9" w:rsidRPr="00567B29">
        <w:rPr>
          <w:rFonts w:ascii="Arial" w:hAnsi="Arial" w:cs="Arial"/>
          <w:color w:val="000000" w:themeColor="text1"/>
        </w:rPr>
        <w:t>to band 4 being in a leadership role in an organisation</w:t>
      </w:r>
      <w:r w:rsidR="008118C9">
        <w:rPr>
          <w:rFonts w:ascii="Arial" w:hAnsi="Arial" w:cs="Arial"/>
          <w:color w:val="000000" w:themeColor="text1"/>
        </w:rPr>
        <w:t xml:space="preserve"> (CIPD, 2015).</w:t>
      </w:r>
    </w:p>
    <w:p w14:paraId="62F54752" w14:textId="76BDF4EB" w:rsidR="00BA6EE6" w:rsidRDefault="00BA6EE6" w:rsidP="00D53C77">
      <w:pPr>
        <w:jc w:val="both"/>
        <w:rPr>
          <w:rFonts w:ascii="Arial" w:hAnsi="Arial" w:cs="Arial"/>
          <w:color w:val="000000" w:themeColor="text1"/>
        </w:rPr>
      </w:pPr>
    </w:p>
    <w:p w14:paraId="285B8540" w14:textId="282DAFF4" w:rsidR="00BA6EE6" w:rsidRDefault="00BA6EE6" w:rsidP="00D53C77">
      <w:pPr>
        <w:jc w:val="both"/>
        <w:rPr>
          <w:rFonts w:ascii="Arial" w:hAnsi="Arial" w:cs="Arial"/>
          <w:color w:val="000000" w:themeColor="text1"/>
        </w:rPr>
      </w:pPr>
      <w:r w:rsidRPr="00A715DF">
        <w:rPr>
          <w:rFonts w:ascii="Arial" w:hAnsi="Arial" w:cs="Arial"/>
          <w:color w:val="000000" w:themeColor="text1"/>
        </w:rPr>
        <w:t xml:space="preserve">The </w:t>
      </w:r>
      <w:r>
        <w:rPr>
          <w:rFonts w:ascii="Arial" w:hAnsi="Arial" w:cs="Arial"/>
          <w:color w:val="000000" w:themeColor="text1"/>
        </w:rPr>
        <w:t>four</w:t>
      </w:r>
      <w:r w:rsidRPr="00A715DF">
        <w:rPr>
          <w:rFonts w:ascii="Arial" w:hAnsi="Arial" w:cs="Arial"/>
          <w:color w:val="000000" w:themeColor="text1"/>
        </w:rPr>
        <w:t xml:space="preserve"> banded areas and what professionals contribute at each stage of their career is defined </w:t>
      </w:r>
      <w:r>
        <w:rPr>
          <w:rFonts w:ascii="Arial" w:hAnsi="Arial" w:cs="Arial"/>
          <w:color w:val="000000" w:themeColor="text1"/>
        </w:rPr>
        <w:t>in Appendix 2 attached hereto, (CIPD, 2015).</w:t>
      </w:r>
    </w:p>
    <w:p w14:paraId="7069DD4B" w14:textId="77777777" w:rsidR="00BA6EE6" w:rsidRDefault="00BA6EE6" w:rsidP="00D53C77">
      <w:pPr>
        <w:jc w:val="both"/>
        <w:rPr>
          <w:rFonts w:ascii="Arial" w:hAnsi="Arial" w:cs="Arial"/>
          <w:color w:val="000000" w:themeColor="text1"/>
        </w:rPr>
      </w:pPr>
    </w:p>
    <w:p w14:paraId="6DD1D949" w14:textId="7D0A380A" w:rsidR="00277BF8" w:rsidRDefault="002D0631" w:rsidP="00D53C77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CIPD (2015) </w:t>
      </w:r>
      <w:r w:rsidR="003571F4">
        <w:rPr>
          <w:rFonts w:ascii="Arial" w:hAnsi="Arial" w:cs="Arial"/>
          <w:color w:val="000000" w:themeColor="text1"/>
        </w:rPr>
        <w:t>P</w:t>
      </w:r>
      <w:r>
        <w:rPr>
          <w:rFonts w:ascii="Arial" w:hAnsi="Arial" w:cs="Arial"/>
          <w:color w:val="000000" w:themeColor="text1"/>
        </w:rPr>
        <w:t xml:space="preserve">rofession </w:t>
      </w:r>
      <w:r w:rsidR="003571F4">
        <w:rPr>
          <w:rFonts w:ascii="Arial" w:hAnsi="Arial" w:cs="Arial"/>
          <w:color w:val="000000" w:themeColor="text1"/>
        </w:rPr>
        <w:t>M</w:t>
      </w:r>
      <w:r>
        <w:rPr>
          <w:rFonts w:ascii="Arial" w:hAnsi="Arial" w:cs="Arial"/>
          <w:color w:val="000000" w:themeColor="text1"/>
        </w:rPr>
        <w:t xml:space="preserve">ap explains “what you need to do, know and how you need to do it within each professional area at 4 bands of professional competence”. </w:t>
      </w:r>
    </w:p>
    <w:p w14:paraId="64D3FE69" w14:textId="77777777" w:rsidR="00062D37" w:rsidRDefault="00062D37" w:rsidP="00D53C77">
      <w:pPr>
        <w:jc w:val="both"/>
        <w:rPr>
          <w:rFonts w:ascii="Arial" w:hAnsi="Arial" w:cs="Arial"/>
          <w:color w:val="000000" w:themeColor="text1"/>
        </w:rPr>
      </w:pPr>
    </w:p>
    <w:p w14:paraId="1E6B7CF4" w14:textId="1A3606E7" w:rsidR="00062D37" w:rsidRDefault="00277BF8" w:rsidP="00D53C77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It is a</w:t>
      </w:r>
      <w:r w:rsidRPr="007F28F6">
        <w:rPr>
          <w:rFonts w:ascii="Arial" w:hAnsi="Arial" w:cs="Arial"/>
          <w:color w:val="000000" w:themeColor="text1"/>
        </w:rPr>
        <w:t xml:space="preserve"> framework which helps HR practitioners develop in their career; identifying further professional development</w:t>
      </w:r>
      <w:r>
        <w:rPr>
          <w:rFonts w:ascii="Arial" w:hAnsi="Arial" w:cs="Arial"/>
          <w:color w:val="000000" w:themeColor="text1"/>
        </w:rPr>
        <w:t xml:space="preserve">.  </w:t>
      </w:r>
      <w:r w:rsidR="00706D8C">
        <w:rPr>
          <w:rFonts w:ascii="Arial" w:hAnsi="Arial" w:cs="Arial"/>
          <w:color w:val="000000" w:themeColor="text1"/>
        </w:rPr>
        <w:t>Mapping</w:t>
      </w:r>
      <w:r w:rsidRPr="007F28F6">
        <w:rPr>
          <w:rFonts w:ascii="Arial" w:hAnsi="Arial" w:cs="Arial"/>
          <w:color w:val="000000" w:themeColor="text1"/>
        </w:rPr>
        <w:t xml:space="preserve"> out activities</w:t>
      </w:r>
      <w:r>
        <w:rPr>
          <w:rFonts w:ascii="Arial" w:hAnsi="Arial" w:cs="Arial"/>
          <w:color w:val="000000" w:themeColor="text1"/>
        </w:rPr>
        <w:t>, knowledge</w:t>
      </w:r>
      <w:r w:rsidRPr="007F28F6">
        <w:rPr>
          <w:rFonts w:ascii="Arial" w:hAnsi="Arial" w:cs="Arial"/>
          <w:color w:val="000000" w:themeColor="text1"/>
        </w:rPr>
        <w:t xml:space="preserve"> and behaviours in speci</w:t>
      </w:r>
      <w:r w:rsidR="00ED6FB9">
        <w:rPr>
          <w:rFonts w:ascii="Arial" w:hAnsi="Arial" w:cs="Arial"/>
          <w:color w:val="000000" w:themeColor="text1"/>
        </w:rPr>
        <w:t xml:space="preserve">alist </w:t>
      </w:r>
      <w:r w:rsidRPr="007F28F6">
        <w:rPr>
          <w:rFonts w:ascii="Arial" w:hAnsi="Arial" w:cs="Arial"/>
          <w:color w:val="000000" w:themeColor="text1"/>
        </w:rPr>
        <w:t>areas on the map</w:t>
      </w:r>
      <w:r w:rsidR="003571F4">
        <w:rPr>
          <w:rFonts w:ascii="Arial" w:hAnsi="Arial" w:cs="Arial"/>
          <w:color w:val="000000" w:themeColor="text1"/>
        </w:rPr>
        <w:t>,</w:t>
      </w:r>
      <w:r w:rsidRPr="007F28F6">
        <w:rPr>
          <w:rFonts w:ascii="Arial" w:hAnsi="Arial" w:cs="Arial"/>
          <w:color w:val="000000" w:themeColor="text1"/>
        </w:rPr>
        <w:t xml:space="preserve"> to develop</w:t>
      </w:r>
      <w:r w:rsidR="003571F4">
        <w:rPr>
          <w:rFonts w:ascii="Arial" w:hAnsi="Arial" w:cs="Arial"/>
          <w:color w:val="000000" w:themeColor="text1"/>
        </w:rPr>
        <w:t xml:space="preserve"> and</w:t>
      </w:r>
      <w:r w:rsidRPr="007F28F6">
        <w:rPr>
          <w:rFonts w:ascii="Arial" w:hAnsi="Arial" w:cs="Arial"/>
          <w:color w:val="000000" w:themeColor="text1"/>
        </w:rPr>
        <w:t xml:space="preserve"> succeed in their career</w:t>
      </w:r>
      <w:r>
        <w:rPr>
          <w:rFonts w:ascii="Arial" w:hAnsi="Arial" w:cs="Arial"/>
          <w:color w:val="000000" w:themeColor="text1"/>
        </w:rPr>
        <w:t xml:space="preserve"> (CIPD, 2015); </w:t>
      </w:r>
      <w:r w:rsidRPr="00C072C5">
        <w:rPr>
          <w:rFonts w:ascii="Arial" w:hAnsi="Arial" w:cs="Arial"/>
          <w:color w:val="000000" w:themeColor="text1"/>
        </w:rPr>
        <w:t>making the</w:t>
      </w:r>
      <w:r w:rsidR="003571F4">
        <w:rPr>
          <w:rFonts w:ascii="Arial" w:hAnsi="Arial" w:cs="Arial"/>
          <w:color w:val="000000" w:themeColor="text1"/>
        </w:rPr>
        <w:t xml:space="preserve">m </w:t>
      </w:r>
      <w:r w:rsidRPr="00C072C5">
        <w:rPr>
          <w:rFonts w:ascii="Arial" w:hAnsi="Arial" w:cs="Arial"/>
          <w:color w:val="000000" w:themeColor="text1"/>
        </w:rPr>
        <w:t>effective</w:t>
      </w:r>
      <w:r w:rsidR="00ED6FB9">
        <w:rPr>
          <w:rFonts w:ascii="Arial" w:hAnsi="Arial" w:cs="Arial"/>
          <w:color w:val="000000" w:themeColor="text1"/>
        </w:rPr>
        <w:t>/</w:t>
      </w:r>
      <w:r w:rsidRPr="00C072C5">
        <w:rPr>
          <w:rFonts w:ascii="Arial" w:hAnsi="Arial" w:cs="Arial"/>
          <w:color w:val="000000" w:themeColor="text1"/>
        </w:rPr>
        <w:t>efficient</w:t>
      </w:r>
      <w:r w:rsidR="00062D37">
        <w:rPr>
          <w:rFonts w:ascii="Arial" w:hAnsi="Arial" w:cs="Arial"/>
          <w:color w:val="000000" w:themeColor="text1"/>
        </w:rPr>
        <w:t xml:space="preserve">.  </w:t>
      </w:r>
      <w:r w:rsidR="00ED6FB9">
        <w:rPr>
          <w:rFonts w:ascii="Arial" w:hAnsi="Arial" w:cs="Arial"/>
          <w:color w:val="000000" w:themeColor="text1"/>
        </w:rPr>
        <w:t>S</w:t>
      </w:r>
      <w:r w:rsidRPr="00C072C5">
        <w:rPr>
          <w:rFonts w:ascii="Arial" w:hAnsi="Arial" w:cs="Arial"/>
          <w:color w:val="000000" w:themeColor="text1"/>
        </w:rPr>
        <w:t>triving to keep up-to-date with new developments</w:t>
      </w:r>
      <w:r w:rsidR="00062D37">
        <w:rPr>
          <w:rFonts w:ascii="Arial" w:hAnsi="Arial" w:cs="Arial"/>
          <w:color w:val="000000" w:themeColor="text1"/>
        </w:rPr>
        <w:t>, though CPD planning/appraisals/PDP’s</w:t>
      </w:r>
      <w:r w:rsidR="00062D37" w:rsidRPr="00567B29">
        <w:rPr>
          <w:rFonts w:ascii="Arial" w:hAnsi="Arial" w:cs="Arial"/>
          <w:color w:val="000000" w:themeColor="text1"/>
        </w:rPr>
        <w:t xml:space="preserve">, </w:t>
      </w:r>
      <w:r w:rsidR="00062D37">
        <w:rPr>
          <w:rFonts w:ascii="Arial" w:hAnsi="Arial" w:cs="Arial"/>
          <w:color w:val="000000" w:themeColor="text1"/>
        </w:rPr>
        <w:t>developing</w:t>
      </w:r>
      <w:r w:rsidR="00062D37" w:rsidRPr="00567B29">
        <w:rPr>
          <w:rFonts w:ascii="Arial" w:hAnsi="Arial" w:cs="Arial"/>
          <w:color w:val="000000" w:themeColor="text1"/>
        </w:rPr>
        <w:t xml:space="preserve"> new skills</w:t>
      </w:r>
      <w:r w:rsidR="00011F8C">
        <w:rPr>
          <w:rFonts w:ascii="Arial" w:hAnsi="Arial" w:cs="Arial"/>
          <w:color w:val="000000" w:themeColor="text1"/>
        </w:rPr>
        <w:t xml:space="preserve">, </w:t>
      </w:r>
      <w:r w:rsidR="00062D37" w:rsidRPr="00567B29">
        <w:rPr>
          <w:rFonts w:ascii="Arial" w:hAnsi="Arial" w:cs="Arial"/>
          <w:color w:val="000000" w:themeColor="text1"/>
        </w:rPr>
        <w:t xml:space="preserve">training and </w:t>
      </w:r>
      <w:r w:rsidR="00062D37">
        <w:rPr>
          <w:rFonts w:ascii="Arial" w:hAnsi="Arial" w:cs="Arial"/>
          <w:color w:val="000000" w:themeColor="text1"/>
        </w:rPr>
        <w:t xml:space="preserve">CIPD </w:t>
      </w:r>
      <w:r w:rsidR="00062D37" w:rsidRPr="00567B29">
        <w:rPr>
          <w:rFonts w:ascii="Arial" w:hAnsi="Arial" w:cs="Arial"/>
          <w:color w:val="000000" w:themeColor="text1"/>
        </w:rPr>
        <w:t>qualifications</w:t>
      </w:r>
      <w:r w:rsidR="00062D37">
        <w:rPr>
          <w:rFonts w:ascii="Arial" w:hAnsi="Arial" w:cs="Arial"/>
          <w:color w:val="000000" w:themeColor="text1"/>
        </w:rPr>
        <w:t xml:space="preserve"> </w:t>
      </w:r>
      <w:r w:rsidR="00062D37" w:rsidRPr="00062D37">
        <w:rPr>
          <w:rFonts w:ascii="Arial" w:hAnsi="Arial" w:cs="Arial"/>
          <w:color w:val="000000" w:themeColor="text1"/>
        </w:rPr>
        <w:t>(</w:t>
      </w:r>
      <w:r w:rsidR="00A64BBB">
        <w:rPr>
          <w:rFonts w:ascii="Arial" w:hAnsi="Arial" w:cs="Arial"/>
          <w:color w:val="000000" w:themeColor="text1"/>
        </w:rPr>
        <w:t>CIPD, 2015)</w:t>
      </w:r>
      <w:r w:rsidR="00062D37" w:rsidRPr="00062D37">
        <w:rPr>
          <w:rFonts w:ascii="Arial" w:hAnsi="Arial" w:cs="Arial"/>
          <w:color w:val="000000" w:themeColor="text1"/>
        </w:rPr>
        <w:t xml:space="preserve">, </w:t>
      </w:r>
      <w:r w:rsidR="00062D37" w:rsidRPr="00C072C5">
        <w:rPr>
          <w:rFonts w:ascii="Arial" w:hAnsi="Arial" w:cs="Arial"/>
          <w:color w:val="000000" w:themeColor="text1"/>
        </w:rPr>
        <w:t>th</w:t>
      </w:r>
      <w:r w:rsidR="00ED6FB9">
        <w:rPr>
          <w:rFonts w:ascii="Arial" w:hAnsi="Arial" w:cs="Arial"/>
          <w:color w:val="000000" w:themeColor="text1"/>
        </w:rPr>
        <w:t xml:space="preserve">is </w:t>
      </w:r>
      <w:r w:rsidR="00062D37" w:rsidRPr="00C072C5">
        <w:rPr>
          <w:rFonts w:ascii="Arial" w:hAnsi="Arial" w:cs="Arial"/>
          <w:color w:val="000000" w:themeColor="text1"/>
        </w:rPr>
        <w:t xml:space="preserve">enables a practitioner to eventually </w:t>
      </w:r>
      <w:r w:rsidR="00ED6FB9">
        <w:rPr>
          <w:rFonts w:ascii="Arial" w:hAnsi="Arial" w:cs="Arial"/>
          <w:color w:val="000000" w:themeColor="text1"/>
        </w:rPr>
        <w:t xml:space="preserve">transition </w:t>
      </w:r>
      <w:r w:rsidR="003B131C">
        <w:rPr>
          <w:rFonts w:ascii="Arial" w:hAnsi="Arial" w:cs="Arial"/>
          <w:color w:val="000000" w:themeColor="text1"/>
        </w:rPr>
        <w:t xml:space="preserve">through </w:t>
      </w:r>
      <w:r w:rsidR="00062D37" w:rsidRPr="00C072C5">
        <w:rPr>
          <w:rFonts w:ascii="Arial" w:hAnsi="Arial" w:cs="Arial"/>
          <w:color w:val="000000" w:themeColor="text1"/>
        </w:rPr>
        <w:t>the bandings.</w:t>
      </w:r>
      <w:r w:rsidR="00062D37">
        <w:rPr>
          <w:rFonts w:ascii="Arial" w:hAnsi="Arial" w:cs="Arial"/>
          <w:color w:val="000000" w:themeColor="text1"/>
        </w:rPr>
        <w:t xml:space="preserve">  </w:t>
      </w:r>
    </w:p>
    <w:p w14:paraId="0EA119E3" w14:textId="556ADE3F" w:rsidR="00277BF8" w:rsidRDefault="00277BF8" w:rsidP="00D53C77">
      <w:pPr>
        <w:jc w:val="both"/>
        <w:rPr>
          <w:rFonts w:ascii="Arial" w:hAnsi="Arial" w:cs="Arial"/>
          <w:color w:val="000000" w:themeColor="text1"/>
        </w:rPr>
      </w:pPr>
    </w:p>
    <w:p w14:paraId="3DEDB27F" w14:textId="62E58D9F" w:rsidR="00BA18D1" w:rsidRDefault="00BA18D1" w:rsidP="00D53C77">
      <w:pPr>
        <w:jc w:val="both"/>
        <w:rPr>
          <w:rFonts w:ascii="Arial" w:hAnsi="Arial" w:cs="Arial"/>
          <w:color w:val="000000" w:themeColor="text1"/>
        </w:rPr>
      </w:pPr>
    </w:p>
    <w:p w14:paraId="1B7704A6" w14:textId="7B0A9137" w:rsidR="00BA18D1" w:rsidRDefault="00AF54D5" w:rsidP="00D53C77">
      <w:pPr>
        <w:jc w:val="both"/>
        <w:rPr>
          <w:rFonts w:ascii="Arial" w:hAnsi="Arial" w:cs="Arial"/>
          <w:b/>
          <w:color w:val="000000" w:themeColor="text1"/>
          <w:u w:val="single"/>
        </w:rPr>
      </w:pPr>
      <w:r>
        <w:rPr>
          <w:rFonts w:ascii="Arial" w:hAnsi="Arial" w:cs="Arial"/>
          <w:b/>
          <w:color w:val="000000" w:themeColor="text1"/>
          <w:u w:val="single"/>
        </w:rPr>
        <w:t>Conclusion</w:t>
      </w:r>
    </w:p>
    <w:p w14:paraId="5F71F2F9" w14:textId="77777777" w:rsidR="00AF54D5" w:rsidRPr="00AF54D5" w:rsidRDefault="00AF54D5" w:rsidP="00D53C77">
      <w:pPr>
        <w:jc w:val="both"/>
        <w:rPr>
          <w:rFonts w:ascii="Arial" w:hAnsi="Arial" w:cs="Arial"/>
          <w:b/>
          <w:color w:val="000000" w:themeColor="text1"/>
          <w:u w:val="single"/>
        </w:rPr>
      </w:pPr>
    </w:p>
    <w:p w14:paraId="07462F9D" w14:textId="3643BE3E" w:rsidR="00277BF8" w:rsidRDefault="00582F04" w:rsidP="00D53C77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A professional can be defined as a member of the CIPD</w:t>
      </w:r>
      <w:r w:rsidR="007D1119">
        <w:rPr>
          <w:rFonts w:ascii="Arial" w:hAnsi="Arial" w:cs="Arial"/>
        </w:rPr>
        <w:t xml:space="preserve"> or traits</w:t>
      </w:r>
      <w:r w:rsidR="00810A11">
        <w:rPr>
          <w:rFonts w:ascii="Arial" w:hAnsi="Arial" w:cs="Arial"/>
        </w:rPr>
        <w:t xml:space="preserve"> thereof</w:t>
      </w:r>
      <w:r>
        <w:rPr>
          <w:rFonts w:ascii="Arial" w:hAnsi="Arial" w:cs="Arial"/>
        </w:rPr>
        <w:t xml:space="preserve">.  </w:t>
      </w:r>
      <w:r w:rsidR="00AF54D5" w:rsidRPr="00AC410E">
        <w:rPr>
          <w:rFonts w:ascii="Arial" w:hAnsi="Arial" w:cs="Arial"/>
        </w:rPr>
        <w:t>The map underpins</w:t>
      </w:r>
      <w:r w:rsidR="00810A11">
        <w:rPr>
          <w:rFonts w:ascii="Arial" w:hAnsi="Arial" w:cs="Arial"/>
        </w:rPr>
        <w:t xml:space="preserve"> </w:t>
      </w:r>
      <w:r w:rsidR="00AF54D5" w:rsidRPr="00AC410E">
        <w:rPr>
          <w:rFonts w:ascii="Arial" w:hAnsi="Arial" w:cs="Arial"/>
        </w:rPr>
        <w:t>skills, behaviours</w:t>
      </w:r>
      <w:r w:rsidR="00BB5268">
        <w:rPr>
          <w:rFonts w:ascii="Arial" w:hAnsi="Arial" w:cs="Arial"/>
        </w:rPr>
        <w:t xml:space="preserve">, </w:t>
      </w:r>
      <w:r w:rsidR="00810A11" w:rsidRPr="00AC410E">
        <w:rPr>
          <w:rFonts w:ascii="Arial" w:hAnsi="Arial" w:cs="Arial"/>
        </w:rPr>
        <w:t>knowledg</w:t>
      </w:r>
      <w:r w:rsidR="00922416">
        <w:rPr>
          <w:rFonts w:ascii="Arial" w:hAnsi="Arial" w:cs="Arial"/>
        </w:rPr>
        <w:t>e</w:t>
      </w:r>
      <w:r w:rsidR="00BB5268">
        <w:rPr>
          <w:rFonts w:ascii="Arial" w:hAnsi="Arial" w:cs="Arial"/>
        </w:rPr>
        <w:t xml:space="preserve"> and</w:t>
      </w:r>
      <w:r w:rsidR="00922416" w:rsidRPr="00922416">
        <w:rPr>
          <w:rFonts w:ascii="Arial" w:hAnsi="Arial" w:cs="Arial"/>
        </w:rPr>
        <w:t xml:space="preserve"> </w:t>
      </w:r>
      <w:r w:rsidR="00922416">
        <w:rPr>
          <w:rFonts w:ascii="Arial" w:hAnsi="Arial" w:cs="Arial"/>
        </w:rPr>
        <w:t>criteria of membership</w:t>
      </w:r>
      <w:r w:rsidR="00810A11">
        <w:rPr>
          <w:rFonts w:ascii="Arial" w:hAnsi="Arial" w:cs="Arial"/>
        </w:rPr>
        <w:t xml:space="preserve"> to </w:t>
      </w:r>
      <w:r w:rsidR="00BB5268">
        <w:rPr>
          <w:rFonts w:ascii="Arial" w:hAnsi="Arial" w:cs="Arial"/>
        </w:rPr>
        <w:t>be successful</w:t>
      </w:r>
      <w:r w:rsidR="00810A11">
        <w:rPr>
          <w:rFonts w:ascii="Arial" w:hAnsi="Arial" w:cs="Arial"/>
        </w:rPr>
        <w:t>/effective professional.  Concepts of</w:t>
      </w:r>
      <w:r w:rsidR="007D1119">
        <w:rPr>
          <w:rFonts w:ascii="Arial" w:hAnsi="Arial" w:cs="Arial"/>
        </w:rPr>
        <w:t xml:space="preserve"> </w:t>
      </w:r>
      <w:r w:rsidR="009E2705">
        <w:rPr>
          <w:rFonts w:ascii="Arial" w:hAnsi="Arial" w:cs="Arial"/>
        </w:rPr>
        <w:t>‘thinking performer’</w:t>
      </w:r>
      <w:r w:rsidR="007D1119">
        <w:rPr>
          <w:rFonts w:ascii="Arial" w:hAnsi="Arial" w:cs="Arial"/>
        </w:rPr>
        <w:t>, ‘adding value’ and being ‘business savvy’ are important characteristics to becoming highly</w:t>
      </w:r>
      <w:r w:rsidR="009E2705">
        <w:rPr>
          <w:rFonts w:ascii="Arial" w:hAnsi="Arial" w:cs="Arial"/>
        </w:rPr>
        <w:t xml:space="preserve"> effective</w:t>
      </w:r>
      <w:r w:rsidR="00BB5268">
        <w:rPr>
          <w:rFonts w:ascii="Arial" w:hAnsi="Arial" w:cs="Arial"/>
        </w:rPr>
        <w:t>/</w:t>
      </w:r>
      <w:r w:rsidR="009E2705">
        <w:rPr>
          <w:rFonts w:ascii="Arial" w:hAnsi="Arial" w:cs="Arial"/>
        </w:rPr>
        <w:t xml:space="preserve">efficient </w:t>
      </w:r>
      <w:r w:rsidRPr="00793B8D">
        <w:rPr>
          <w:rFonts w:ascii="Arial" w:hAnsi="Arial" w:cs="Arial"/>
          <w:color w:val="000000" w:themeColor="text1"/>
        </w:rPr>
        <w:t xml:space="preserve"> </w:t>
      </w:r>
      <w:r w:rsidR="00E5381E">
        <w:rPr>
          <w:rFonts w:ascii="Arial" w:hAnsi="Arial" w:cs="Arial"/>
        </w:rPr>
        <w:t xml:space="preserve">  Everyone </w:t>
      </w:r>
      <w:r w:rsidR="00BB5268">
        <w:rPr>
          <w:rFonts w:ascii="Arial" w:hAnsi="Arial" w:cs="Arial"/>
        </w:rPr>
        <w:t>should</w:t>
      </w:r>
      <w:r>
        <w:rPr>
          <w:rFonts w:ascii="Arial" w:hAnsi="Arial" w:cs="Arial"/>
        </w:rPr>
        <w:t xml:space="preserve"> </w:t>
      </w:r>
      <w:r w:rsidR="00062D37">
        <w:rPr>
          <w:rFonts w:ascii="Arial" w:hAnsi="Arial" w:cs="Arial"/>
        </w:rPr>
        <w:t>abid</w:t>
      </w:r>
      <w:r>
        <w:rPr>
          <w:rFonts w:ascii="Arial" w:hAnsi="Arial" w:cs="Arial"/>
        </w:rPr>
        <w:t>e</w:t>
      </w:r>
      <w:r w:rsidR="00062D37">
        <w:rPr>
          <w:rFonts w:ascii="Arial" w:hAnsi="Arial" w:cs="Arial"/>
        </w:rPr>
        <w:t xml:space="preserve"> </w:t>
      </w:r>
      <w:r w:rsidR="00E5381E">
        <w:rPr>
          <w:rFonts w:ascii="Arial" w:hAnsi="Arial" w:cs="Arial"/>
        </w:rPr>
        <w:t xml:space="preserve">by </w:t>
      </w:r>
      <w:r>
        <w:rPr>
          <w:rFonts w:ascii="Arial" w:hAnsi="Arial" w:cs="Arial"/>
        </w:rPr>
        <w:t>the</w:t>
      </w:r>
      <w:r w:rsidR="00062D37">
        <w:rPr>
          <w:rFonts w:ascii="Arial" w:hAnsi="Arial" w:cs="Arial"/>
        </w:rPr>
        <w:t xml:space="preserve"> code of professional conduct and ethics, displaying </w:t>
      </w:r>
      <w:r>
        <w:rPr>
          <w:rFonts w:ascii="Arial" w:hAnsi="Arial" w:cs="Arial"/>
        </w:rPr>
        <w:t xml:space="preserve">they have behaviours, knowledge, skills and experience set out in the </w:t>
      </w:r>
      <w:r w:rsidR="00BB5268">
        <w:rPr>
          <w:rFonts w:ascii="Arial" w:hAnsi="Arial" w:cs="Arial"/>
        </w:rPr>
        <w:t xml:space="preserve">CIPD </w:t>
      </w:r>
      <w:r>
        <w:rPr>
          <w:rFonts w:ascii="Arial" w:hAnsi="Arial" w:cs="Arial"/>
        </w:rPr>
        <w:t xml:space="preserve">Professional Map </w:t>
      </w:r>
      <w:r w:rsidRPr="00405CC4">
        <w:rPr>
          <w:rFonts w:ascii="Arial" w:hAnsi="Arial" w:cs="Arial"/>
          <w:color w:val="000000" w:themeColor="text1"/>
        </w:rPr>
        <w:t>(Johns and Perkins, 2016</w:t>
      </w:r>
      <w:bookmarkStart w:id="0" w:name="_GoBack"/>
      <w:bookmarkEnd w:id="0"/>
      <w:r w:rsidRPr="00405CC4">
        <w:rPr>
          <w:rFonts w:ascii="Arial" w:hAnsi="Arial" w:cs="Arial"/>
          <w:color w:val="000000" w:themeColor="text1"/>
        </w:rPr>
        <w:t xml:space="preserve">). </w:t>
      </w:r>
      <w:r>
        <w:rPr>
          <w:rFonts w:ascii="Arial" w:hAnsi="Arial" w:cs="Arial"/>
          <w:color w:val="FF0000"/>
        </w:rPr>
        <w:t xml:space="preserve"> </w:t>
      </w:r>
    </w:p>
    <w:p w14:paraId="4F0661C0" w14:textId="42E0E3A2" w:rsidR="00C36DFB" w:rsidRDefault="00C36DFB" w:rsidP="008E671A">
      <w:pPr>
        <w:jc w:val="both"/>
        <w:rPr>
          <w:rFonts w:ascii="Arial" w:hAnsi="Arial" w:cs="Arial"/>
          <w:color w:val="FF0000"/>
        </w:rPr>
      </w:pPr>
    </w:p>
    <w:p w14:paraId="270294DA" w14:textId="77777777" w:rsidR="00B81C78" w:rsidRDefault="00B81C78" w:rsidP="001744B5">
      <w:pPr>
        <w:jc w:val="both"/>
        <w:rPr>
          <w:rFonts w:ascii="Arial" w:hAnsi="Arial" w:cs="Arial"/>
          <w:color w:val="000000" w:themeColor="text1"/>
          <w:u w:val="single"/>
        </w:rPr>
      </w:pPr>
    </w:p>
    <w:p w14:paraId="1071B3F1" w14:textId="1E3D0C03" w:rsidR="001744B5" w:rsidRDefault="001744B5" w:rsidP="001744B5">
      <w:pPr>
        <w:jc w:val="both"/>
        <w:rPr>
          <w:rFonts w:ascii="Arial" w:hAnsi="Arial" w:cs="Arial"/>
          <w:color w:val="000000" w:themeColor="text1"/>
          <w:u w:val="single"/>
        </w:rPr>
      </w:pPr>
      <w:r>
        <w:rPr>
          <w:rFonts w:ascii="Arial" w:hAnsi="Arial" w:cs="Arial"/>
          <w:color w:val="000000" w:themeColor="text1"/>
          <w:u w:val="single"/>
        </w:rPr>
        <w:t>Appendix 1 – Behaviours that are required by a HR professional</w:t>
      </w:r>
    </w:p>
    <w:p w14:paraId="7510D267" w14:textId="77777777" w:rsidR="001744B5" w:rsidRDefault="001744B5" w:rsidP="001744B5">
      <w:pPr>
        <w:jc w:val="both"/>
        <w:rPr>
          <w:rFonts w:ascii="Arial" w:hAnsi="Arial" w:cs="Arial"/>
          <w:color w:val="000000" w:themeColor="text1"/>
          <w:u w:val="singl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0"/>
        <w:gridCol w:w="7447"/>
      </w:tblGrid>
      <w:tr w:rsidR="001744B5" w:rsidRPr="00A4085F" w14:paraId="32B34C67" w14:textId="77777777" w:rsidTr="001744B5">
        <w:tc>
          <w:tcPr>
            <w:tcW w:w="0" w:type="auto"/>
            <w:tcBorders>
              <w:top w:val="single" w:sz="8" w:space="0" w:color="4468A8"/>
              <w:left w:val="single" w:sz="2" w:space="0" w:color="000000"/>
              <w:bottom w:val="single" w:sz="8" w:space="0" w:color="FFFFFF"/>
              <w:right w:val="single" w:sz="2" w:space="0" w:color="000000"/>
            </w:tcBorders>
            <w:shd w:val="clear" w:color="auto" w:fill="4468A8"/>
            <w:vAlign w:val="center"/>
            <w:hideMark/>
          </w:tcPr>
          <w:p w14:paraId="2164BFEB" w14:textId="77777777" w:rsidR="001744B5" w:rsidRPr="00A4085F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A4085F">
              <w:rPr>
                <w:rFonts w:ascii="Frutiger" w:eastAsia="Times New Roman" w:hAnsi="Frutiger" w:cs="Times New Roman"/>
                <w:b/>
                <w:bCs/>
                <w:color w:val="FFFFFF"/>
                <w:sz w:val="20"/>
                <w:szCs w:val="20"/>
              </w:rPr>
              <w:t xml:space="preserve">Curious </w:t>
            </w:r>
          </w:p>
        </w:tc>
        <w:tc>
          <w:tcPr>
            <w:tcW w:w="0" w:type="auto"/>
            <w:tcBorders>
              <w:top w:val="single" w:sz="8" w:space="0" w:color="4468A8"/>
              <w:left w:val="single" w:sz="2" w:space="0" w:color="000000"/>
              <w:bottom w:val="single" w:sz="8" w:space="0" w:color="4468A8"/>
              <w:right w:val="single" w:sz="8" w:space="0" w:color="193A72"/>
            </w:tcBorders>
            <w:vAlign w:val="center"/>
            <w:hideMark/>
          </w:tcPr>
          <w:p w14:paraId="31234FA5" w14:textId="77777777" w:rsidR="001744B5" w:rsidRPr="00A4085F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A4085F">
              <w:rPr>
                <w:rFonts w:ascii="Frutiger" w:eastAsia="Times New Roman" w:hAnsi="Frutiger" w:cs="Times New Roman"/>
                <w:color w:val="565654"/>
                <w:sz w:val="16"/>
                <w:szCs w:val="16"/>
              </w:rPr>
              <w:t xml:space="preserve">Is future-focused, inquisitive and open-minded; seeks out evolving and innovative ways to add value to the organisation. </w:t>
            </w:r>
          </w:p>
        </w:tc>
      </w:tr>
      <w:tr w:rsidR="001744B5" w:rsidRPr="00A4085F" w14:paraId="112D5CB8" w14:textId="77777777" w:rsidTr="001744B5">
        <w:tc>
          <w:tcPr>
            <w:tcW w:w="0" w:type="auto"/>
            <w:tcBorders>
              <w:top w:val="single" w:sz="8" w:space="0" w:color="FFFFFF"/>
              <w:left w:val="single" w:sz="2" w:space="0" w:color="000000"/>
              <w:bottom w:val="single" w:sz="8" w:space="0" w:color="FFFFFF"/>
              <w:right w:val="single" w:sz="2" w:space="0" w:color="000000"/>
            </w:tcBorders>
            <w:shd w:val="clear" w:color="auto" w:fill="4468A8"/>
            <w:vAlign w:val="center"/>
            <w:hideMark/>
          </w:tcPr>
          <w:p w14:paraId="2386CEA1" w14:textId="77777777" w:rsidR="001744B5" w:rsidRPr="00A4085F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A4085F">
              <w:rPr>
                <w:rFonts w:ascii="Frutiger" w:eastAsia="Times New Roman" w:hAnsi="Frutiger" w:cs="Times New Roman"/>
                <w:b/>
                <w:bCs/>
                <w:color w:val="FFFFFF"/>
                <w:sz w:val="20"/>
                <w:szCs w:val="20"/>
              </w:rPr>
              <w:t xml:space="preserve">Decisive thinker </w:t>
            </w:r>
          </w:p>
        </w:tc>
        <w:tc>
          <w:tcPr>
            <w:tcW w:w="0" w:type="auto"/>
            <w:tcBorders>
              <w:top w:val="single" w:sz="8" w:space="0" w:color="4468A8"/>
              <w:left w:val="single" w:sz="2" w:space="0" w:color="000000"/>
              <w:bottom w:val="single" w:sz="8" w:space="0" w:color="4468A8"/>
              <w:right w:val="single" w:sz="8" w:space="0" w:color="193A72"/>
            </w:tcBorders>
            <w:vAlign w:val="center"/>
            <w:hideMark/>
          </w:tcPr>
          <w:p w14:paraId="05B1CDB5" w14:textId="77777777" w:rsidR="001744B5" w:rsidRPr="00A4085F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A4085F">
              <w:rPr>
                <w:rFonts w:ascii="Frutiger" w:eastAsia="Times New Roman" w:hAnsi="Frutiger" w:cs="Times New Roman"/>
                <w:color w:val="565654"/>
                <w:sz w:val="16"/>
                <w:szCs w:val="16"/>
              </w:rPr>
              <w:t xml:space="preserve">Demonstrates the ability to analyse and understand data and information quickly. Uses information, insights and knowledge in a structured way to identify options, make recommendations and make robust, defendable decisions. </w:t>
            </w:r>
          </w:p>
        </w:tc>
      </w:tr>
      <w:tr w:rsidR="001744B5" w:rsidRPr="00A4085F" w14:paraId="7DD3BD5C" w14:textId="77777777" w:rsidTr="001744B5">
        <w:tc>
          <w:tcPr>
            <w:tcW w:w="0" w:type="auto"/>
            <w:tcBorders>
              <w:top w:val="single" w:sz="8" w:space="0" w:color="FFFFFF"/>
              <w:left w:val="single" w:sz="2" w:space="0" w:color="000000"/>
              <w:bottom w:val="single" w:sz="8" w:space="0" w:color="FFFFFF"/>
              <w:right w:val="single" w:sz="2" w:space="0" w:color="000000"/>
            </w:tcBorders>
            <w:shd w:val="clear" w:color="auto" w:fill="4468A8"/>
            <w:vAlign w:val="center"/>
            <w:hideMark/>
          </w:tcPr>
          <w:p w14:paraId="144AA8A8" w14:textId="77777777" w:rsidR="001744B5" w:rsidRPr="00A4085F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A4085F">
              <w:rPr>
                <w:rFonts w:ascii="Frutiger" w:eastAsia="Times New Roman" w:hAnsi="Frutiger" w:cs="Times New Roman"/>
                <w:b/>
                <w:bCs/>
                <w:color w:val="FFFFFF"/>
                <w:sz w:val="20"/>
                <w:szCs w:val="20"/>
              </w:rPr>
              <w:t xml:space="preserve">Skilled influencer </w:t>
            </w:r>
          </w:p>
        </w:tc>
        <w:tc>
          <w:tcPr>
            <w:tcW w:w="0" w:type="auto"/>
            <w:tcBorders>
              <w:top w:val="single" w:sz="8" w:space="0" w:color="4468A8"/>
              <w:left w:val="single" w:sz="2" w:space="0" w:color="000000"/>
              <w:bottom w:val="single" w:sz="8" w:space="0" w:color="4468A8"/>
              <w:right w:val="single" w:sz="8" w:space="0" w:color="193A72"/>
            </w:tcBorders>
            <w:vAlign w:val="center"/>
            <w:hideMark/>
          </w:tcPr>
          <w:p w14:paraId="0F34F626" w14:textId="77777777" w:rsidR="001744B5" w:rsidRPr="00A4085F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A4085F">
              <w:rPr>
                <w:rFonts w:ascii="Frutiger" w:eastAsia="Times New Roman" w:hAnsi="Frutiger" w:cs="Times New Roman"/>
                <w:color w:val="565654"/>
                <w:sz w:val="16"/>
                <w:szCs w:val="16"/>
              </w:rPr>
              <w:t xml:space="preserve">Demonstrates the ability to influence to gain the necessary commitment and support from diverse stakeholders in pursuit of organisation value. </w:t>
            </w:r>
          </w:p>
        </w:tc>
      </w:tr>
      <w:tr w:rsidR="001744B5" w:rsidRPr="00A4085F" w14:paraId="0BAE6BDD" w14:textId="77777777" w:rsidTr="001744B5">
        <w:tc>
          <w:tcPr>
            <w:tcW w:w="0" w:type="auto"/>
            <w:tcBorders>
              <w:top w:val="single" w:sz="8" w:space="0" w:color="FFFFFF"/>
              <w:left w:val="single" w:sz="2" w:space="0" w:color="000000"/>
              <w:bottom w:val="single" w:sz="8" w:space="0" w:color="FFFFFF"/>
              <w:right w:val="single" w:sz="2" w:space="0" w:color="000000"/>
            </w:tcBorders>
            <w:shd w:val="clear" w:color="auto" w:fill="4468A8"/>
            <w:vAlign w:val="center"/>
            <w:hideMark/>
          </w:tcPr>
          <w:p w14:paraId="3F145D0C" w14:textId="77777777" w:rsidR="001744B5" w:rsidRPr="00A4085F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A4085F">
              <w:rPr>
                <w:rFonts w:ascii="Frutiger" w:eastAsia="Times New Roman" w:hAnsi="Frutiger" w:cs="Times New Roman"/>
                <w:b/>
                <w:bCs/>
                <w:color w:val="FFFFFF"/>
                <w:sz w:val="20"/>
                <w:szCs w:val="20"/>
              </w:rPr>
              <w:t xml:space="preserve">Personally credible </w:t>
            </w:r>
          </w:p>
        </w:tc>
        <w:tc>
          <w:tcPr>
            <w:tcW w:w="0" w:type="auto"/>
            <w:tcBorders>
              <w:top w:val="single" w:sz="8" w:space="0" w:color="4468A8"/>
              <w:left w:val="single" w:sz="2" w:space="0" w:color="000000"/>
              <w:bottom w:val="single" w:sz="8" w:space="0" w:color="4468A8"/>
              <w:right w:val="single" w:sz="8" w:space="0" w:color="193A72"/>
            </w:tcBorders>
            <w:vAlign w:val="center"/>
            <w:hideMark/>
          </w:tcPr>
          <w:p w14:paraId="0B425B1F" w14:textId="77777777" w:rsidR="001744B5" w:rsidRPr="00A4085F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A4085F">
              <w:rPr>
                <w:rFonts w:ascii="Frutiger" w:eastAsia="Times New Roman" w:hAnsi="Frutiger" w:cs="Times New Roman"/>
                <w:color w:val="565654"/>
                <w:sz w:val="16"/>
                <w:szCs w:val="16"/>
              </w:rPr>
              <w:t xml:space="preserve">Builds and delivers professionalism through combining commercial and HR expertise to bring value to the organisation, stakeholders and peers. </w:t>
            </w:r>
          </w:p>
        </w:tc>
      </w:tr>
      <w:tr w:rsidR="001744B5" w:rsidRPr="00A4085F" w14:paraId="63CD2571" w14:textId="77777777" w:rsidTr="001744B5">
        <w:tc>
          <w:tcPr>
            <w:tcW w:w="0" w:type="auto"/>
            <w:tcBorders>
              <w:top w:val="single" w:sz="8" w:space="0" w:color="FFFFFF"/>
              <w:left w:val="single" w:sz="2" w:space="0" w:color="000000"/>
              <w:bottom w:val="single" w:sz="8" w:space="0" w:color="FFFFFF"/>
              <w:right w:val="single" w:sz="2" w:space="0" w:color="000000"/>
            </w:tcBorders>
            <w:shd w:val="clear" w:color="auto" w:fill="4468A8"/>
            <w:vAlign w:val="center"/>
            <w:hideMark/>
          </w:tcPr>
          <w:p w14:paraId="3D6CA838" w14:textId="77777777" w:rsidR="001744B5" w:rsidRPr="00A4085F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A4085F">
              <w:rPr>
                <w:rFonts w:ascii="Frutiger" w:eastAsia="Times New Roman" w:hAnsi="Frutiger" w:cs="Times New Roman"/>
                <w:b/>
                <w:bCs/>
                <w:color w:val="FFFFFF"/>
                <w:sz w:val="20"/>
                <w:szCs w:val="20"/>
              </w:rPr>
              <w:t xml:space="preserve">Collaborative </w:t>
            </w:r>
          </w:p>
        </w:tc>
        <w:tc>
          <w:tcPr>
            <w:tcW w:w="0" w:type="auto"/>
            <w:tcBorders>
              <w:top w:val="single" w:sz="8" w:space="0" w:color="4468A8"/>
              <w:left w:val="single" w:sz="2" w:space="0" w:color="000000"/>
              <w:bottom w:val="single" w:sz="8" w:space="0" w:color="4468A8"/>
              <w:right w:val="single" w:sz="8" w:space="0" w:color="193A72"/>
            </w:tcBorders>
            <w:vAlign w:val="center"/>
            <w:hideMark/>
          </w:tcPr>
          <w:p w14:paraId="0C7E4942" w14:textId="77777777" w:rsidR="001744B5" w:rsidRPr="00A4085F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A4085F">
              <w:rPr>
                <w:rFonts w:ascii="Frutiger" w:eastAsia="Times New Roman" w:hAnsi="Frutiger" w:cs="Times New Roman"/>
                <w:color w:val="565654"/>
                <w:sz w:val="16"/>
                <w:szCs w:val="16"/>
              </w:rPr>
              <w:t xml:space="preserve">Works effectively and inclusively with a range of people, both within and outside of the organisation. </w:t>
            </w:r>
          </w:p>
        </w:tc>
      </w:tr>
      <w:tr w:rsidR="001744B5" w:rsidRPr="00A4085F" w14:paraId="76CB0232" w14:textId="77777777" w:rsidTr="001744B5">
        <w:tc>
          <w:tcPr>
            <w:tcW w:w="0" w:type="auto"/>
            <w:tcBorders>
              <w:top w:val="single" w:sz="8" w:space="0" w:color="FFFFFF"/>
              <w:left w:val="single" w:sz="2" w:space="0" w:color="000000"/>
              <w:bottom w:val="single" w:sz="8" w:space="0" w:color="FFFFFF"/>
              <w:right w:val="single" w:sz="2" w:space="0" w:color="000000"/>
            </w:tcBorders>
            <w:shd w:val="clear" w:color="auto" w:fill="4468A8"/>
            <w:vAlign w:val="center"/>
            <w:hideMark/>
          </w:tcPr>
          <w:p w14:paraId="5022504B" w14:textId="77777777" w:rsidR="001744B5" w:rsidRPr="00A4085F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A4085F">
              <w:rPr>
                <w:rFonts w:ascii="Frutiger" w:eastAsia="Times New Roman" w:hAnsi="Frutiger" w:cs="Times New Roman"/>
                <w:b/>
                <w:bCs/>
                <w:color w:val="FFFFFF"/>
                <w:sz w:val="20"/>
                <w:szCs w:val="20"/>
              </w:rPr>
              <w:t xml:space="preserve">Driven to deliver </w:t>
            </w:r>
          </w:p>
        </w:tc>
        <w:tc>
          <w:tcPr>
            <w:tcW w:w="0" w:type="auto"/>
            <w:tcBorders>
              <w:top w:val="single" w:sz="8" w:space="0" w:color="4468A8"/>
              <w:left w:val="single" w:sz="2" w:space="0" w:color="000000"/>
              <w:bottom w:val="single" w:sz="8" w:space="0" w:color="4468A8"/>
              <w:right w:val="single" w:sz="8" w:space="0" w:color="193A72"/>
            </w:tcBorders>
            <w:vAlign w:val="center"/>
            <w:hideMark/>
          </w:tcPr>
          <w:p w14:paraId="4F6F2AD5" w14:textId="77777777" w:rsidR="001744B5" w:rsidRPr="00A4085F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A4085F">
              <w:rPr>
                <w:rFonts w:ascii="Frutiger" w:eastAsia="Times New Roman" w:hAnsi="Frutiger" w:cs="Times New Roman"/>
                <w:color w:val="565654"/>
                <w:sz w:val="16"/>
                <w:szCs w:val="16"/>
              </w:rPr>
              <w:t xml:space="preserve">Demonstrates determination, resourcefulness and purpose to deliver the best results for the organisation. </w:t>
            </w:r>
          </w:p>
        </w:tc>
      </w:tr>
      <w:tr w:rsidR="001744B5" w:rsidRPr="00A4085F" w14:paraId="7BFA01FA" w14:textId="77777777" w:rsidTr="001744B5">
        <w:tc>
          <w:tcPr>
            <w:tcW w:w="0" w:type="auto"/>
            <w:tcBorders>
              <w:top w:val="single" w:sz="8" w:space="0" w:color="FFFFFF"/>
              <w:left w:val="single" w:sz="2" w:space="0" w:color="000000"/>
              <w:bottom w:val="single" w:sz="8" w:space="0" w:color="FFFFFF"/>
              <w:right w:val="single" w:sz="2" w:space="0" w:color="000000"/>
            </w:tcBorders>
            <w:shd w:val="clear" w:color="auto" w:fill="4468A8"/>
            <w:vAlign w:val="center"/>
            <w:hideMark/>
          </w:tcPr>
          <w:p w14:paraId="652029AE" w14:textId="77777777" w:rsidR="001744B5" w:rsidRPr="00A4085F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A4085F">
              <w:rPr>
                <w:rFonts w:ascii="Frutiger" w:eastAsia="Times New Roman" w:hAnsi="Frutiger" w:cs="Times New Roman"/>
                <w:b/>
                <w:bCs/>
                <w:color w:val="FFFFFF"/>
                <w:sz w:val="20"/>
                <w:szCs w:val="20"/>
              </w:rPr>
              <w:t xml:space="preserve">Courage to challenge </w:t>
            </w:r>
          </w:p>
        </w:tc>
        <w:tc>
          <w:tcPr>
            <w:tcW w:w="0" w:type="auto"/>
            <w:tcBorders>
              <w:top w:val="single" w:sz="8" w:space="0" w:color="4468A8"/>
              <w:left w:val="single" w:sz="2" w:space="0" w:color="000000"/>
              <w:bottom w:val="single" w:sz="8" w:space="0" w:color="4468A8"/>
              <w:right w:val="single" w:sz="8" w:space="0" w:color="193A72"/>
            </w:tcBorders>
            <w:vAlign w:val="center"/>
            <w:hideMark/>
          </w:tcPr>
          <w:p w14:paraId="1DEBD93F" w14:textId="77777777" w:rsidR="001744B5" w:rsidRPr="00A4085F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A4085F">
              <w:rPr>
                <w:rFonts w:ascii="Frutiger" w:eastAsia="Times New Roman" w:hAnsi="Frutiger" w:cs="Times New Roman"/>
                <w:color w:val="565654"/>
                <w:sz w:val="16"/>
                <w:szCs w:val="16"/>
              </w:rPr>
              <w:t xml:space="preserve">Shows courage and confidence to speak up skilfully, challenging others even when confronted with resistance or unfamiliar circumstances. </w:t>
            </w:r>
          </w:p>
        </w:tc>
      </w:tr>
      <w:tr w:rsidR="001744B5" w:rsidRPr="00A4085F" w14:paraId="6BD1A99A" w14:textId="77777777" w:rsidTr="001744B5">
        <w:tc>
          <w:tcPr>
            <w:tcW w:w="0" w:type="auto"/>
            <w:tcBorders>
              <w:top w:val="single" w:sz="8" w:space="0" w:color="FFFFFF"/>
              <w:left w:val="single" w:sz="2" w:space="0" w:color="000000"/>
              <w:bottom w:val="single" w:sz="8" w:space="0" w:color="4468A8"/>
              <w:right w:val="single" w:sz="2" w:space="0" w:color="000000"/>
            </w:tcBorders>
            <w:shd w:val="clear" w:color="auto" w:fill="4468A8"/>
            <w:vAlign w:val="center"/>
            <w:hideMark/>
          </w:tcPr>
          <w:p w14:paraId="412AC796" w14:textId="77777777" w:rsidR="001744B5" w:rsidRPr="00A4085F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A4085F">
              <w:rPr>
                <w:rFonts w:ascii="Frutiger" w:eastAsia="Times New Roman" w:hAnsi="Frutiger" w:cs="Times New Roman"/>
                <w:b/>
                <w:bCs/>
                <w:color w:val="FFFFFF"/>
                <w:sz w:val="20"/>
                <w:szCs w:val="20"/>
              </w:rPr>
              <w:t xml:space="preserve">Role model </w:t>
            </w:r>
          </w:p>
        </w:tc>
        <w:tc>
          <w:tcPr>
            <w:tcW w:w="0" w:type="auto"/>
            <w:tcBorders>
              <w:top w:val="single" w:sz="8" w:space="0" w:color="4468A8"/>
              <w:left w:val="single" w:sz="2" w:space="0" w:color="000000"/>
              <w:bottom w:val="single" w:sz="8" w:space="0" w:color="4468A8"/>
              <w:right w:val="single" w:sz="8" w:space="0" w:color="193A72"/>
            </w:tcBorders>
            <w:vAlign w:val="center"/>
            <w:hideMark/>
          </w:tcPr>
          <w:p w14:paraId="21379166" w14:textId="77777777" w:rsidR="001744B5" w:rsidRPr="00A4085F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A4085F">
              <w:rPr>
                <w:rFonts w:ascii="Frutiger" w:eastAsia="Times New Roman" w:hAnsi="Frutiger" w:cs="Times New Roman"/>
                <w:color w:val="565654"/>
                <w:sz w:val="16"/>
                <w:szCs w:val="16"/>
              </w:rPr>
              <w:t xml:space="preserve">Consistently leads by example. Acts with integrity, impartiality and independence, balancing personal, organisation and legal parameters. </w:t>
            </w:r>
          </w:p>
        </w:tc>
      </w:tr>
    </w:tbl>
    <w:p w14:paraId="656477F2" w14:textId="77777777" w:rsidR="001744B5" w:rsidRPr="009B7DA0" w:rsidRDefault="001744B5" w:rsidP="001744B5">
      <w:pPr>
        <w:jc w:val="both"/>
        <w:rPr>
          <w:rFonts w:ascii="Arial" w:hAnsi="Arial" w:cs="Arial"/>
          <w:color w:val="000000" w:themeColor="text1"/>
        </w:rPr>
      </w:pPr>
      <w:r w:rsidRPr="009B7DA0">
        <w:rPr>
          <w:rFonts w:ascii="Arial" w:hAnsi="Arial" w:cs="Arial"/>
          <w:color w:val="000000" w:themeColor="text1"/>
        </w:rPr>
        <w:t>(CIPD, 2015)</w:t>
      </w:r>
    </w:p>
    <w:p w14:paraId="5A5A7A9F" w14:textId="77777777" w:rsidR="001744B5" w:rsidRDefault="001744B5" w:rsidP="001744B5">
      <w:pPr>
        <w:jc w:val="both"/>
        <w:rPr>
          <w:rFonts w:ascii="Arial" w:hAnsi="Arial" w:cs="Arial"/>
          <w:color w:val="000000" w:themeColor="text1"/>
          <w:u w:val="single"/>
        </w:rPr>
      </w:pPr>
    </w:p>
    <w:p w14:paraId="5C1EFB54" w14:textId="77777777" w:rsidR="001744B5" w:rsidRDefault="001744B5" w:rsidP="001744B5">
      <w:pPr>
        <w:jc w:val="both"/>
        <w:rPr>
          <w:rFonts w:ascii="Arial" w:hAnsi="Arial" w:cs="Arial"/>
          <w:color w:val="000000" w:themeColor="text1"/>
          <w:u w:val="single"/>
        </w:rPr>
      </w:pPr>
    </w:p>
    <w:p w14:paraId="2B9CAFFE" w14:textId="77777777" w:rsidR="001744B5" w:rsidRDefault="001744B5" w:rsidP="001744B5">
      <w:pPr>
        <w:jc w:val="both"/>
        <w:rPr>
          <w:rFonts w:ascii="Arial" w:hAnsi="Arial" w:cs="Arial"/>
          <w:color w:val="000000" w:themeColor="text1"/>
          <w:u w:val="single"/>
        </w:rPr>
      </w:pPr>
    </w:p>
    <w:p w14:paraId="35185B05" w14:textId="77777777" w:rsidR="001744B5" w:rsidRPr="00BA18D1" w:rsidRDefault="001744B5" w:rsidP="001744B5">
      <w:pPr>
        <w:jc w:val="both"/>
        <w:rPr>
          <w:rFonts w:ascii="Arial" w:hAnsi="Arial" w:cs="Arial"/>
          <w:color w:val="000000" w:themeColor="text1"/>
          <w:u w:val="single"/>
        </w:rPr>
      </w:pPr>
      <w:r w:rsidRPr="00BA18D1">
        <w:rPr>
          <w:rFonts w:ascii="Arial" w:hAnsi="Arial" w:cs="Arial"/>
          <w:color w:val="000000" w:themeColor="text1"/>
          <w:u w:val="single"/>
        </w:rPr>
        <w:t xml:space="preserve">Appendix </w:t>
      </w:r>
      <w:r>
        <w:rPr>
          <w:rFonts w:ascii="Arial" w:hAnsi="Arial" w:cs="Arial"/>
          <w:color w:val="000000" w:themeColor="text1"/>
          <w:u w:val="single"/>
        </w:rPr>
        <w:t>2 - Four bands and transitions of professional competence</w:t>
      </w:r>
    </w:p>
    <w:p w14:paraId="0268AE0E" w14:textId="77777777" w:rsidR="001744B5" w:rsidRPr="00A715DF" w:rsidRDefault="001744B5" w:rsidP="001744B5">
      <w:pPr>
        <w:jc w:val="both"/>
        <w:rPr>
          <w:rFonts w:ascii="Arial" w:hAnsi="Arial" w:cs="Arial"/>
          <w:color w:val="000000" w:themeColor="text1"/>
        </w:rPr>
      </w:pPr>
    </w:p>
    <w:tbl>
      <w:tblPr>
        <w:tblW w:w="8364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"/>
        <w:gridCol w:w="1277"/>
        <w:gridCol w:w="1559"/>
        <w:gridCol w:w="1843"/>
        <w:gridCol w:w="2977"/>
      </w:tblGrid>
      <w:tr w:rsidR="001744B5" w:rsidRPr="00A715DF" w14:paraId="4019CD0A" w14:textId="77777777" w:rsidTr="001744B5"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4E9FD65" w14:textId="77777777" w:rsidR="001744B5" w:rsidRPr="00FD28C0" w:rsidRDefault="001744B5" w:rsidP="001744B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FAAC8EA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b/>
                <w:bCs/>
                <w:color w:val="565654"/>
                <w:sz w:val="13"/>
                <w:szCs w:val="13"/>
              </w:rPr>
              <w:t xml:space="preserve">Band 1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5EA6C79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b/>
                <w:bCs/>
                <w:color w:val="565654"/>
                <w:sz w:val="13"/>
                <w:szCs w:val="13"/>
              </w:rPr>
              <w:t xml:space="preserve">Band 2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D5046BF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b/>
                <w:bCs/>
                <w:color w:val="565654"/>
                <w:sz w:val="13"/>
                <w:szCs w:val="13"/>
              </w:rPr>
              <w:t xml:space="preserve">Band 3 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BB6D518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b/>
                <w:bCs/>
                <w:color w:val="565654"/>
                <w:sz w:val="13"/>
                <w:szCs w:val="13"/>
              </w:rPr>
              <w:t xml:space="preserve">Band 4 </w:t>
            </w:r>
          </w:p>
        </w:tc>
      </w:tr>
      <w:tr w:rsidR="001744B5" w:rsidRPr="00A715DF" w14:paraId="737A93C5" w14:textId="77777777" w:rsidTr="001744B5">
        <w:tc>
          <w:tcPr>
            <w:tcW w:w="708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8DBD1E0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i/>
                <w:iCs/>
                <w:color w:val="565654"/>
                <w:sz w:val="13"/>
                <w:szCs w:val="13"/>
              </w:rPr>
              <w:t xml:space="preserve">Relationship with client </w:t>
            </w:r>
          </w:p>
        </w:tc>
        <w:tc>
          <w:tcPr>
            <w:tcW w:w="1277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40F3EA9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Delivering fundamentals. </w:t>
            </w:r>
          </w:p>
        </w:tc>
        <w:tc>
          <w:tcPr>
            <w:tcW w:w="1559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7E3D3C1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Adviser, issues-led. </w:t>
            </w:r>
          </w:p>
        </w:tc>
        <w:tc>
          <w:tcPr>
            <w:tcW w:w="1843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A3F5E58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Consultant, co-operative partner. </w:t>
            </w:r>
          </w:p>
        </w:tc>
        <w:tc>
          <w:tcPr>
            <w:tcW w:w="2977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C131788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Leadership colleague, client confidante and coach. </w:t>
            </w:r>
          </w:p>
        </w:tc>
      </w:tr>
      <w:tr w:rsidR="001744B5" w:rsidRPr="00A715DF" w14:paraId="1233BBDE" w14:textId="77777777" w:rsidTr="001744B5">
        <w:tc>
          <w:tcPr>
            <w:tcW w:w="708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083E4D4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i/>
                <w:iCs/>
                <w:color w:val="565654"/>
                <w:sz w:val="13"/>
                <w:szCs w:val="13"/>
              </w:rPr>
              <w:t xml:space="preserve">Focus of activity </w:t>
            </w:r>
          </w:p>
        </w:tc>
        <w:tc>
          <w:tcPr>
            <w:tcW w:w="1277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EEE6106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Client support and processing activity. </w:t>
            </w:r>
          </w:p>
          <w:p w14:paraId="3A0CEC03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Immediate and ongoing. </w:t>
            </w:r>
          </w:p>
        </w:tc>
        <w:tc>
          <w:tcPr>
            <w:tcW w:w="1559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CC6F7D9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Advising and managing individual or team-based human resource issues and problems. </w:t>
            </w:r>
          </w:p>
          <w:p w14:paraId="181F019F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Current or near term. </w:t>
            </w:r>
          </w:p>
        </w:tc>
        <w:tc>
          <w:tcPr>
            <w:tcW w:w="1843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88DF6AB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Leading the professional area. </w:t>
            </w:r>
          </w:p>
          <w:p w14:paraId="793CEA04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Addressing the HR challenges at the organisational level. </w:t>
            </w:r>
          </w:p>
          <w:p w14:paraId="30EA8ADF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Medium and longer term. </w:t>
            </w:r>
          </w:p>
        </w:tc>
        <w:tc>
          <w:tcPr>
            <w:tcW w:w="2977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0DE6AC0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Leading the function or professional area. </w:t>
            </w:r>
          </w:p>
          <w:p w14:paraId="5FB20424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Leading the organisation. </w:t>
            </w:r>
          </w:p>
          <w:p w14:paraId="4B55C25A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Developing the organisational strategy. </w:t>
            </w:r>
          </w:p>
          <w:p w14:paraId="340DD867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Developing the HR strategy. Partnering with the client. </w:t>
            </w:r>
          </w:p>
        </w:tc>
      </w:tr>
      <w:tr w:rsidR="001744B5" w:rsidRPr="00A715DF" w14:paraId="615A7CB8" w14:textId="77777777" w:rsidTr="001744B5">
        <w:tc>
          <w:tcPr>
            <w:tcW w:w="708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5BADBF5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i/>
                <w:iCs/>
                <w:color w:val="565654"/>
                <w:sz w:val="13"/>
                <w:szCs w:val="13"/>
              </w:rPr>
              <w:t xml:space="preserve">Where time is spent </w:t>
            </w:r>
          </w:p>
        </w:tc>
        <w:tc>
          <w:tcPr>
            <w:tcW w:w="1277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C953B91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Providing information, managing data, process delivery. </w:t>
            </w:r>
          </w:p>
        </w:tc>
        <w:tc>
          <w:tcPr>
            <w:tcW w:w="1559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41B034B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Understanding the issues and parameters, issue analysis, evaluation, solutions and likely consequences. </w:t>
            </w:r>
          </w:p>
        </w:tc>
        <w:tc>
          <w:tcPr>
            <w:tcW w:w="1843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B5A1103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Understanding the functional and business realities, providing insights and linkages, flexible and innovative solutions, risk analyses. </w:t>
            </w:r>
          </w:p>
        </w:tc>
        <w:tc>
          <w:tcPr>
            <w:tcW w:w="2977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94B85D7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Understanding the organisational and industry realities and the client’s needs, developing strategies and plans. </w:t>
            </w:r>
          </w:p>
        </w:tc>
      </w:tr>
      <w:tr w:rsidR="001744B5" w:rsidRPr="00A715DF" w14:paraId="15AC0FE4" w14:textId="77777777" w:rsidTr="001744B5">
        <w:tc>
          <w:tcPr>
            <w:tcW w:w="708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76F832C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i/>
                <w:iCs/>
                <w:color w:val="565654"/>
                <w:sz w:val="13"/>
                <w:szCs w:val="13"/>
              </w:rPr>
              <w:t xml:space="preserve">Service to the client </w:t>
            </w:r>
          </w:p>
        </w:tc>
        <w:tc>
          <w:tcPr>
            <w:tcW w:w="1277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C081124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>Facts and information. Delivering fundamentals. Process support.</w:t>
            </w: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br/>
              <w:t xml:space="preserve">Peace of mind. </w:t>
            </w:r>
          </w:p>
        </w:tc>
        <w:tc>
          <w:tcPr>
            <w:tcW w:w="1559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C8669F9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Issues handled. </w:t>
            </w:r>
          </w:p>
          <w:p w14:paraId="6B9C2B67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Flexible options and recommendations. </w:t>
            </w:r>
          </w:p>
        </w:tc>
        <w:tc>
          <w:tcPr>
            <w:tcW w:w="1843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13A063A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Ideas, insights and challenge. </w:t>
            </w:r>
          </w:p>
          <w:p w14:paraId="0A0DC9FF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Solutions. </w:t>
            </w:r>
          </w:p>
        </w:tc>
        <w:tc>
          <w:tcPr>
            <w:tcW w:w="2977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E0AF6D4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>‘Safe haven’ for challenging discussions around the</w:t>
            </w: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br/>
              <w:t xml:space="preserve">hard issues, surfacing and reflecting ‘the truth’. </w:t>
            </w:r>
          </w:p>
        </w:tc>
      </w:tr>
      <w:tr w:rsidR="001744B5" w:rsidRPr="00A715DF" w14:paraId="39F8B45D" w14:textId="77777777" w:rsidTr="001744B5">
        <w:tc>
          <w:tcPr>
            <w:tcW w:w="708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4EA4E63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i/>
                <w:iCs/>
                <w:color w:val="565654"/>
                <w:sz w:val="13"/>
                <w:szCs w:val="13"/>
              </w:rPr>
              <w:t xml:space="preserve">Measures </w:t>
            </w:r>
          </w:p>
        </w:tc>
        <w:tc>
          <w:tcPr>
            <w:tcW w:w="1277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BCDD40E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Execution excellence, efficiency, accuracy, flexibility and silent running. </w:t>
            </w:r>
          </w:p>
          <w:p w14:paraId="124CD762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Client satisfaction. </w:t>
            </w:r>
          </w:p>
        </w:tc>
        <w:tc>
          <w:tcPr>
            <w:tcW w:w="1559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8EF8A38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Issues and problems satisfactorily resolved. </w:t>
            </w:r>
          </w:p>
          <w:p w14:paraId="089641FE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Repeat business. </w:t>
            </w:r>
          </w:p>
        </w:tc>
        <w:tc>
          <w:tcPr>
            <w:tcW w:w="1843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76E50DE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Trusted partner. </w:t>
            </w:r>
          </w:p>
          <w:p w14:paraId="2E2112D7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Seat at the leadership table. </w:t>
            </w:r>
          </w:p>
        </w:tc>
        <w:tc>
          <w:tcPr>
            <w:tcW w:w="2977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5DC92CE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Lead team colleague. Sought by client as development and performance coach. </w:t>
            </w:r>
          </w:p>
        </w:tc>
      </w:tr>
      <w:tr w:rsidR="001744B5" w:rsidRPr="00A715DF" w14:paraId="1EB03DB7" w14:textId="77777777" w:rsidTr="001744B5">
        <w:trPr>
          <w:trHeight w:val="484"/>
        </w:trPr>
        <w:tc>
          <w:tcPr>
            <w:tcW w:w="708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52C3139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i/>
                <w:iCs/>
                <w:color w:val="565654"/>
                <w:sz w:val="13"/>
                <w:szCs w:val="13"/>
              </w:rPr>
              <w:t xml:space="preserve">Relative skill balance Behaviours: technical </w:t>
            </w:r>
          </w:p>
        </w:tc>
        <w:tc>
          <w:tcPr>
            <w:tcW w:w="1277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B691E96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30:70 </w:t>
            </w:r>
          </w:p>
        </w:tc>
        <w:tc>
          <w:tcPr>
            <w:tcW w:w="1559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AC75A40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50:50 </w:t>
            </w:r>
          </w:p>
        </w:tc>
        <w:tc>
          <w:tcPr>
            <w:tcW w:w="1843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CDE2974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60:40 </w:t>
            </w:r>
          </w:p>
        </w:tc>
        <w:tc>
          <w:tcPr>
            <w:tcW w:w="2977" w:type="dxa"/>
            <w:tcBorders>
              <w:top w:val="single" w:sz="8" w:space="0" w:color="565654"/>
              <w:left w:val="single" w:sz="2" w:space="0" w:color="000000"/>
              <w:bottom w:val="single" w:sz="8" w:space="0" w:color="565654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1E95008" w14:textId="77777777" w:rsidR="001744B5" w:rsidRPr="00FD28C0" w:rsidRDefault="001744B5" w:rsidP="001744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FD28C0">
              <w:rPr>
                <w:rFonts w:ascii="Frutiger" w:eastAsia="Times New Roman" w:hAnsi="Frutiger" w:cs="Times New Roman"/>
                <w:color w:val="565654"/>
                <w:sz w:val="13"/>
                <w:szCs w:val="13"/>
              </w:rPr>
              <w:t xml:space="preserve">80:20 </w:t>
            </w:r>
          </w:p>
        </w:tc>
      </w:tr>
    </w:tbl>
    <w:p w14:paraId="6A3C643A" w14:textId="77777777" w:rsidR="001744B5" w:rsidRPr="009B7DA0" w:rsidRDefault="001744B5" w:rsidP="001744B5">
      <w:pPr>
        <w:jc w:val="both"/>
        <w:rPr>
          <w:rFonts w:ascii="Arial" w:hAnsi="Arial" w:cs="Arial"/>
          <w:color w:val="000000" w:themeColor="text1"/>
        </w:rPr>
      </w:pPr>
      <w:r w:rsidRPr="009B7DA0">
        <w:rPr>
          <w:rFonts w:ascii="Arial" w:hAnsi="Arial" w:cs="Arial"/>
          <w:color w:val="000000" w:themeColor="text1"/>
        </w:rPr>
        <w:t>(CIPD, 2015)</w:t>
      </w:r>
    </w:p>
    <w:p w14:paraId="29DE019A" w14:textId="77777777" w:rsidR="001744B5" w:rsidRDefault="001744B5" w:rsidP="001744B5"/>
    <w:p w14:paraId="44F04670" w14:textId="77777777" w:rsidR="001744B5" w:rsidRDefault="001744B5" w:rsidP="001744B5">
      <w:pPr>
        <w:jc w:val="both"/>
        <w:rPr>
          <w:rFonts w:ascii="Arial" w:hAnsi="Arial" w:cs="Arial"/>
        </w:rPr>
      </w:pPr>
    </w:p>
    <w:p w14:paraId="50CB1A31" w14:textId="77777777" w:rsidR="001744B5" w:rsidRDefault="001744B5" w:rsidP="001744B5">
      <w:pPr>
        <w:jc w:val="both"/>
        <w:rPr>
          <w:rFonts w:ascii="Arial" w:hAnsi="Arial" w:cs="Arial"/>
        </w:rPr>
      </w:pPr>
    </w:p>
    <w:p w14:paraId="1AB8AC09" w14:textId="77777777" w:rsidR="001744B5" w:rsidRDefault="001744B5" w:rsidP="001744B5">
      <w:pPr>
        <w:rPr>
          <w:rFonts w:ascii="Arial" w:hAnsi="Arial" w:cs="Arial"/>
        </w:rPr>
      </w:pPr>
    </w:p>
    <w:p w14:paraId="39AC8DC4" w14:textId="5AB61F9D" w:rsidR="001744B5" w:rsidRDefault="001744B5" w:rsidP="001744B5">
      <w:pPr>
        <w:rPr>
          <w:rFonts w:ascii="Arial" w:hAnsi="Arial" w:cs="Arial"/>
        </w:rPr>
      </w:pPr>
    </w:p>
    <w:p w14:paraId="17E7A60D" w14:textId="2CD9F64C" w:rsidR="0086398C" w:rsidRDefault="0086398C" w:rsidP="001744B5">
      <w:pPr>
        <w:rPr>
          <w:rFonts w:ascii="Arial" w:hAnsi="Arial" w:cs="Arial"/>
        </w:rPr>
      </w:pPr>
    </w:p>
    <w:p w14:paraId="47C71CEA" w14:textId="77777777" w:rsidR="001744B5" w:rsidRPr="004F6EFF" w:rsidRDefault="001744B5" w:rsidP="001744B5">
      <w:pPr>
        <w:rPr>
          <w:rFonts w:ascii="Arial" w:hAnsi="Arial" w:cs="Arial"/>
          <w:b/>
          <w:u w:val="single"/>
        </w:rPr>
      </w:pPr>
      <w:r w:rsidRPr="004F6EFF">
        <w:rPr>
          <w:rFonts w:ascii="Arial" w:hAnsi="Arial" w:cs="Arial"/>
          <w:b/>
          <w:u w:val="single"/>
        </w:rPr>
        <w:t>Bibliography</w:t>
      </w:r>
    </w:p>
    <w:p w14:paraId="5A18548F" w14:textId="77777777" w:rsidR="001744B5" w:rsidRPr="0052402F" w:rsidRDefault="001744B5" w:rsidP="001744B5">
      <w:pPr>
        <w:pStyle w:val="Heading1"/>
        <w:shd w:val="clear" w:color="auto" w:fill="FFFFFF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CIPD (n.d.) </w:t>
      </w:r>
      <w:r w:rsidRPr="0052402F"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 xml:space="preserve">Code of Professional Conduct |CIPD.  </w:t>
      </w:r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[online] Available at: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hyperlink r:id="rId9" w:history="1">
        <w:r w:rsidRPr="00C76625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https://www.cipd.co.uk/about/what-we-do/professional-standards/code</w:t>
        </w:r>
      </w:hyperlink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(Accessed on: 1 November 2018)</w:t>
      </w:r>
    </w:p>
    <w:p w14:paraId="7270DD3E" w14:textId="77777777" w:rsidR="001744B5" w:rsidRPr="0052402F" w:rsidRDefault="001744B5" w:rsidP="001744B5">
      <w:pPr>
        <w:pStyle w:val="Heading1"/>
        <w:textAlignment w:val="baseline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CIPD (n.d.) </w:t>
      </w:r>
      <w:r w:rsidRPr="0052402F"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 xml:space="preserve">CIPD Profession Map FAQs |CIPD. </w:t>
      </w:r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[</w:t>
      </w:r>
      <w:proofErr w:type="gramStart"/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online]  Available</w:t>
      </w:r>
      <w:proofErr w:type="gramEnd"/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at: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hyperlink r:id="rId10" w:history="1">
        <w:r w:rsidRPr="00C76625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https://www.cipd.co.uk/learn/career/profession-map/faqs</w:t>
        </w:r>
      </w:hyperlink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(Accessed on: 24 October 2018)</w:t>
      </w:r>
    </w:p>
    <w:p w14:paraId="6EE497EB" w14:textId="77777777" w:rsidR="001744B5" w:rsidRPr="0052402F" w:rsidRDefault="001744B5" w:rsidP="001744B5">
      <w:pPr>
        <w:pStyle w:val="Heading1"/>
        <w:textAlignment w:val="baseline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CIPD (2013) </w:t>
      </w:r>
      <w:r w:rsidRPr="0052402F"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>The 2013 Profession Map |CIPD.</w:t>
      </w:r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[online] Available at: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hyperlink r:id="rId11" w:history="1">
        <w:r w:rsidRPr="00C76625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https://www.cipd.co.uk/learn/career/profession-map/2013-profession-map</w:t>
        </w:r>
      </w:hyperlink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(Accessed 19 November 2018)</w:t>
      </w:r>
    </w:p>
    <w:p w14:paraId="52A51113" w14:textId="291526CB" w:rsidR="001744B5" w:rsidRPr="0052402F" w:rsidRDefault="001744B5" w:rsidP="001744B5">
      <w:pPr>
        <w:spacing w:before="100" w:beforeAutospacing="1" w:after="100" w:afterAutospacing="1"/>
        <w:rPr>
          <w:rFonts w:ascii="Arial" w:hAnsi="Arial" w:cs="Arial"/>
          <w:color w:val="000000" w:themeColor="text1"/>
        </w:rPr>
      </w:pPr>
      <w:r w:rsidRPr="0052402F">
        <w:rPr>
          <w:rFonts w:ascii="Arial" w:hAnsi="Arial" w:cs="Arial"/>
          <w:color w:val="000000" w:themeColor="text1"/>
        </w:rPr>
        <w:t>CIPD, (n.d</w:t>
      </w:r>
      <w:r w:rsidR="00B81C78">
        <w:rPr>
          <w:rFonts w:ascii="Arial" w:hAnsi="Arial" w:cs="Arial"/>
          <w:color w:val="000000" w:themeColor="text1"/>
        </w:rPr>
        <w:t>.</w:t>
      </w:r>
      <w:r w:rsidRPr="0052402F">
        <w:rPr>
          <w:rFonts w:ascii="Arial" w:hAnsi="Arial" w:cs="Arial"/>
          <w:color w:val="000000" w:themeColor="text1"/>
        </w:rPr>
        <w:t xml:space="preserve">). </w:t>
      </w:r>
      <w:r w:rsidRPr="0052402F">
        <w:rPr>
          <w:rFonts w:ascii="Arial" w:hAnsi="Arial" w:cs="Arial"/>
          <w:i/>
          <w:color w:val="000000" w:themeColor="text1"/>
        </w:rPr>
        <w:t xml:space="preserve">The CIPD Professional Map |CIPD.  </w:t>
      </w:r>
      <w:r w:rsidRPr="0052402F">
        <w:rPr>
          <w:rFonts w:ascii="Arial" w:hAnsi="Arial" w:cs="Arial"/>
          <w:color w:val="000000" w:themeColor="text1"/>
        </w:rPr>
        <w:t>[online]</w:t>
      </w:r>
      <w:r w:rsidRPr="0052402F">
        <w:rPr>
          <w:rFonts w:ascii="Arial" w:hAnsi="Arial" w:cs="Arial"/>
          <w:i/>
          <w:color w:val="000000" w:themeColor="text1"/>
        </w:rPr>
        <w:t xml:space="preserve"> </w:t>
      </w:r>
      <w:r w:rsidRPr="0052402F">
        <w:rPr>
          <w:rFonts w:ascii="Arial" w:hAnsi="Arial" w:cs="Arial"/>
          <w:color w:val="000000" w:themeColor="text1"/>
        </w:rPr>
        <w:t>Available at:</w:t>
      </w:r>
      <w:r>
        <w:rPr>
          <w:rFonts w:ascii="Arial" w:hAnsi="Arial" w:cs="Arial"/>
          <w:color w:val="000000" w:themeColor="text1"/>
        </w:rPr>
        <w:t xml:space="preserve"> </w:t>
      </w:r>
      <w:hyperlink r:id="rId12" w:history="1">
        <w:r w:rsidRPr="00C76625">
          <w:rPr>
            <w:rStyle w:val="Hyperlink"/>
            <w:rFonts w:ascii="Arial" w:hAnsi="Arial" w:cs="Arial"/>
          </w:rPr>
          <w:t>https://www.cipd.co.uk/learn/career/profession-map</w:t>
        </w:r>
      </w:hyperlink>
      <w:r w:rsidRPr="0052402F">
        <w:rPr>
          <w:rFonts w:ascii="Arial" w:hAnsi="Arial" w:cs="Arial"/>
          <w:color w:val="000000" w:themeColor="text1"/>
        </w:rPr>
        <w:t xml:space="preserve"> (Accessed on: 23 October 2018)</w:t>
      </w:r>
    </w:p>
    <w:p w14:paraId="218CE5BD" w14:textId="77777777" w:rsidR="001744B5" w:rsidRPr="0052402F" w:rsidRDefault="001744B5" w:rsidP="001744B5">
      <w:pPr>
        <w:spacing w:before="100" w:beforeAutospacing="1" w:after="100" w:afterAutospacing="1"/>
        <w:rPr>
          <w:rFonts w:ascii="Arial" w:hAnsi="Arial" w:cs="Arial"/>
          <w:color w:val="000000" w:themeColor="text1"/>
        </w:rPr>
      </w:pPr>
      <w:r w:rsidRPr="0052402F">
        <w:rPr>
          <w:rFonts w:ascii="Arial" w:hAnsi="Arial" w:cs="Arial"/>
          <w:color w:val="000000" w:themeColor="text1"/>
        </w:rPr>
        <w:t xml:space="preserve">CIPD, (n.d.) </w:t>
      </w:r>
      <w:r w:rsidRPr="0052402F">
        <w:rPr>
          <w:rFonts w:ascii="Arial" w:hAnsi="Arial" w:cs="Arial"/>
          <w:i/>
          <w:color w:val="000000" w:themeColor="text1"/>
        </w:rPr>
        <w:t>How it all fits together</w:t>
      </w:r>
      <w:r w:rsidRPr="0052402F">
        <w:rPr>
          <w:rFonts w:ascii="Arial" w:hAnsi="Arial" w:cs="Arial"/>
          <w:color w:val="000000" w:themeColor="text1"/>
        </w:rPr>
        <w:t xml:space="preserve"> |</w:t>
      </w:r>
      <w:r w:rsidRPr="0052402F">
        <w:rPr>
          <w:rFonts w:ascii="Arial" w:hAnsi="Arial" w:cs="Arial"/>
          <w:i/>
          <w:color w:val="000000" w:themeColor="text1"/>
        </w:rPr>
        <w:t xml:space="preserve">CIPD. </w:t>
      </w:r>
      <w:r w:rsidRPr="0052402F">
        <w:rPr>
          <w:rFonts w:ascii="Arial" w:hAnsi="Arial" w:cs="Arial"/>
          <w:color w:val="000000" w:themeColor="text1"/>
        </w:rPr>
        <w:t>[online] Available at:</w:t>
      </w:r>
      <w:r>
        <w:rPr>
          <w:rFonts w:ascii="Arial" w:hAnsi="Arial" w:cs="Arial"/>
          <w:color w:val="000000" w:themeColor="text1"/>
        </w:rPr>
        <w:t xml:space="preserve"> </w:t>
      </w:r>
      <w:hyperlink r:id="rId13" w:history="1">
        <w:r w:rsidRPr="00C76625">
          <w:rPr>
            <w:rStyle w:val="Hyperlink"/>
            <w:rFonts w:ascii="Arial" w:hAnsi="Arial" w:cs="Arial"/>
          </w:rPr>
          <w:t>https://www.cipd.co.uk/cipd-hr-profession/cipd-hr-profession-map/default.html</w:t>
        </w:r>
      </w:hyperlink>
      <w:r w:rsidRPr="0052402F">
        <w:rPr>
          <w:rFonts w:ascii="Arial" w:hAnsi="Arial" w:cs="Arial"/>
          <w:color w:val="000000" w:themeColor="text1"/>
        </w:rPr>
        <w:t xml:space="preserve"> (Accessed on: 1 November 2018)</w:t>
      </w:r>
    </w:p>
    <w:p w14:paraId="3556435A" w14:textId="77777777" w:rsidR="001744B5" w:rsidRPr="0052402F" w:rsidRDefault="001744B5" w:rsidP="001744B5">
      <w:pPr>
        <w:pStyle w:val="Heading1"/>
        <w:textAlignment w:val="baseline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CIPD (2015) </w:t>
      </w:r>
      <w:r w:rsidRPr="0052402F"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 xml:space="preserve">The CIPD Professional Map Our Professional Standards |CIPD.  </w:t>
      </w:r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[online] Available at:</w:t>
      </w:r>
      <w:r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 xml:space="preserve"> </w:t>
      </w:r>
      <w:hyperlink r:id="rId14" w:history="1">
        <w:r w:rsidRPr="00C76625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https://www.cipd.co.uk/Images/the-cipd-profession-map-standard-format_tcm18-9814.pdf</w:t>
        </w:r>
      </w:hyperlink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(Accessed 27 October 2018)</w:t>
      </w:r>
    </w:p>
    <w:p w14:paraId="4962964E" w14:textId="77777777" w:rsidR="001744B5" w:rsidRPr="0052402F" w:rsidRDefault="001744B5" w:rsidP="001744B5">
      <w:pPr>
        <w:pStyle w:val="Heading1"/>
        <w:textAlignment w:val="baseline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CIPD (n.d.) </w:t>
      </w:r>
      <w:r w:rsidRPr="0052402F"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 xml:space="preserve">What skills do I need? |CIPD. </w:t>
      </w:r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[online] Available at: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hyperlink r:id="rId15" w:history="1">
        <w:r w:rsidRPr="00C76625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https://www.cipd.co.uk/new-hr-learning-development/careers/skills</w:t>
        </w:r>
      </w:hyperlink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(Accessed 19 November 2018)</w:t>
      </w:r>
    </w:p>
    <w:p w14:paraId="662D1A88" w14:textId="77777777" w:rsidR="001744B5" w:rsidRPr="0052402F" w:rsidRDefault="001744B5" w:rsidP="001744B5">
      <w:pPr>
        <w:pStyle w:val="Heading1"/>
        <w:textAlignment w:val="baseline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proofErr w:type="spellStart"/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Dass</w:t>
      </w:r>
      <w:proofErr w:type="spellEnd"/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, J. (2016) </w:t>
      </w:r>
      <w:r w:rsidRPr="0052402F"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 xml:space="preserve">Eight behavioural traits every </w:t>
      </w:r>
      <w:proofErr w:type="spellStart"/>
      <w:r w:rsidRPr="0052402F"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>hrd</w:t>
      </w:r>
      <w:proofErr w:type="spellEnd"/>
      <w:r w:rsidRPr="0052402F"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 xml:space="preserve"> needs</w:t>
      </w:r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[online] available at: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hyperlink r:id="rId16" w:history="1">
        <w:r w:rsidRPr="00C76625">
          <w:rPr>
            <w:rStyle w:val="Hyperlink"/>
            <w:rFonts w:ascii="Arial" w:hAnsi="Arial" w:cs="Arial"/>
            <w:b w:val="0"/>
            <w:bCs w:val="0"/>
            <w:i/>
            <w:sz w:val="24"/>
            <w:szCs w:val="24"/>
          </w:rPr>
          <w:t>https://www.randstad.com.sg/workforce360/archives/jaya-dass-eight-behavioural-traits-every-hrd-needs_94</w:t>
        </w:r>
      </w:hyperlink>
      <w:r w:rsidRPr="0052402F"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 xml:space="preserve"> </w:t>
      </w:r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(Accessed 23 November 2018)</w:t>
      </w:r>
    </w:p>
    <w:p w14:paraId="6B5FB855" w14:textId="77777777" w:rsidR="001744B5" w:rsidRPr="0052402F" w:rsidRDefault="001744B5" w:rsidP="001744B5">
      <w:pPr>
        <w:pStyle w:val="Heading1"/>
        <w:shd w:val="clear" w:color="auto" w:fill="FFFFFF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Floor, H. (2018) </w:t>
      </w:r>
      <w:r w:rsidRPr="0052402F">
        <w:rPr>
          <w:rFonts w:ascii="Arial" w:hAnsi="Arial" w:cs="Arial"/>
          <w:b w:val="0"/>
          <w:i/>
          <w:color w:val="000000" w:themeColor="text1"/>
          <w:sz w:val="24"/>
          <w:szCs w:val="24"/>
        </w:rPr>
        <w:t>What does it take to become a successful HR professional?</w:t>
      </w:r>
      <w:r w:rsidRPr="0052402F">
        <w:rPr>
          <w:rFonts w:ascii="Helvetica" w:hAnsi="Helvetica"/>
          <w:b w:val="0"/>
          <w:color w:val="000000" w:themeColor="text1"/>
        </w:rPr>
        <w:t xml:space="preserve"> </w:t>
      </w:r>
      <w:r w:rsidRPr="0052402F">
        <w:rPr>
          <w:rFonts w:ascii="Arial" w:hAnsi="Arial" w:cs="Arial"/>
          <w:b w:val="0"/>
          <w:color w:val="000000" w:themeColor="text1"/>
          <w:sz w:val="24"/>
          <w:szCs w:val="24"/>
        </w:rPr>
        <w:t>[online] Available at:</w:t>
      </w:r>
      <w:r>
        <w:rPr>
          <w:rFonts w:ascii="Helvetica" w:hAnsi="Helvetica"/>
          <w:b w:val="0"/>
          <w:color w:val="000000" w:themeColor="text1"/>
        </w:rPr>
        <w:t xml:space="preserve"> </w:t>
      </w:r>
      <w:hyperlink r:id="rId17" w:history="1">
        <w:r w:rsidRPr="00C76625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https://www.peoplemanagement.co.uk/voices/comment/become-successful-hr-professional</w:t>
        </w:r>
      </w:hyperlink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(Accessed 24 October 2018)</w:t>
      </w:r>
    </w:p>
    <w:p w14:paraId="522F886B" w14:textId="77777777" w:rsidR="001744B5" w:rsidRPr="0052402F" w:rsidRDefault="001744B5" w:rsidP="001744B5">
      <w:pPr>
        <w:pStyle w:val="Heading1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Foster, S. (2015) </w:t>
      </w:r>
      <w:r w:rsidRPr="0052402F"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>The Ulrich Model: 18 years old, but is it working?</w:t>
      </w:r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[online] Available at: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hyperlink r:id="rId18" w:history="1">
        <w:r w:rsidRPr="00C76625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https://www.ngahr.com/blog/ulrich-model-18-years-old-it-working</w:t>
        </w:r>
      </w:hyperlink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 </w:t>
      </w:r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(Accessed 27 October 2018)</w:t>
      </w:r>
    </w:p>
    <w:p w14:paraId="04914E50" w14:textId="77777777" w:rsidR="001744B5" w:rsidRPr="0052402F" w:rsidRDefault="001744B5" w:rsidP="001744B5">
      <w:pPr>
        <w:spacing w:before="100" w:beforeAutospacing="1" w:after="100" w:afterAutospacing="1"/>
        <w:rPr>
          <w:rFonts w:ascii="Arial" w:hAnsi="Arial" w:cs="Arial"/>
          <w:color w:val="000000" w:themeColor="text1"/>
        </w:rPr>
      </w:pPr>
      <w:r w:rsidRPr="0052402F">
        <w:rPr>
          <w:rFonts w:ascii="Arial" w:hAnsi="Arial" w:cs="Arial"/>
          <w:bCs/>
          <w:color w:val="000000" w:themeColor="text1"/>
        </w:rPr>
        <w:t xml:space="preserve">Johns, T and Perkins, G. (2016). ‘Developing Professional Practice’, in Taylor, S. and Woodhams, C. (ed.) </w:t>
      </w:r>
      <w:r w:rsidRPr="0052402F">
        <w:rPr>
          <w:rFonts w:ascii="Arial" w:hAnsi="Arial" w:cs="Arial"/>
          <w:bCs/>
          <w:i/>
          <w:color w:val="000000" w:themeColor="text1"/>
        </w:rPr>
        <w:t>Studying Human Resource Management. 2</w:t>
      </w:r>
      <w:r w:rsidRPr="0052402F">
        <w:rPr>
          <w:rFonts w:ascii="Arial" w:hAnsi="Arial" w:cs="Arial"/>
          <w:bCs/>
          <w:i/>
          <w:color w:val="000000" w:themeColor="text1"/>
          <w:vertAlign w:val="superscript"/>
        </w:rPr>
        <w:t>nd</w:t>
      </w:r>
      <w:r w:rsidRPr="0052402F">
        <w:rPr>
          <w:rFonts w:ascii="Arial" w:hAnsi="Arial" w:cs="Arial"/>
          <w:bCs/>
          <w:i/>
          <w:color w:val="000000" w:themeColor="text1"/>
        </w:rPr>
        <w:t xml:space="preserve"> ed.</w:t>
      </w:r>
      <w:r w:rsidRPr="0052402F">
        <w:rPr>
          <w:rFonts w:ascii="Arial" w:hAnsi="Arial" w:cs="Arial"/>
          <w:bCs/>
          <w:color w:val="000000" w:themeColor="text1"/>
        </w:rPr>
        <w:t xml:space="preserve"> London: </w:t>
      </w:r>
      <w:proofErr w:type="gramStart"/>
      <w:r w:rsidRPr="0052402F">
        <w:rPr>
          <w:rFonts w:ascii="Arial" w:hAnsi="Arial" w:cs="Arial"/>
          <w:bCs/>
          <w:color w:val="000000" w:themeColor="text1"/>
        </w:rPr>
        <w:t xml:space="preserve">CIPD </w:t>
      </w:r>
      <w:r w:rsidRPr="0052402F">
        <w:rPr>
          <w:rFonts w:ascii="Arial" w:hAnsi="Arial" w:cs="Arial"/>
          <w:color w:val="000000" w:themeColor="text1"/>
        </w:rPr>
        <w:t xml:space="preserve"> pp</w:t>
      </w:r>
      <w:proofErr w:type="gramEnd"/>
      <w:r w:rsidRPr="0052402F">
        <w:rPr>
          <w:rFonts w:ascii="Arial" w:hAnsi="Arial" w:cs="Arial"/>
          <w:color w:val="000000" w:themeColor="text1"/>
        </w:rPr>
        <w:t xml:space="preserve">67-87 </w:t>
      </w:r>
    </w:p>
    <w:p w14:paraId="5575F395" w14:textId="77777777" w:rsidR="001744B5" w:rsidRPr="0052402F" w:rsidRDefault="001744B5" w:rsidP="001744B5">
      <w:pPr>
        <w:spacing w:before="100" w:beforeAutospacing="1" w:after="100" w:afterAutospacing="1"/>
        <w:rPr>
          <w:rFonts w:ascii="Arial" w:hAnsi="Arial" w:cs="Arial"/>
          <w:color w:val="000000" w:themeColor="text1"/>
        </w:rPr>
      </w:pPr>
      <w:r w:rsidRPr="0052402F">
        <w:rPr>
          <w:rFonts w:ascii="Arial" w:hAnsi="Arial" w:cs="Arial"/>
          <w:color w:val="000000" w:themeColor="text1"/>
        </w:rPr>
        <w:t xml:space="preserve">Lester, S. (2015) </w:t>
      </w:r>
      <w:r w:rsidRPr="0052402F">
        <w:rPr>
          <w:rFonts w:ascii="Arial" w:hAnsi="Arial" w:cs="Arial"/>
          <w:i/>
          <w:color w:val="000000" w:themeColor="text1"/>
        </w:rPr>
        <w:t xml:space="preserve">On professions and being professional </w:t>
      </w:r>
      <w:r w:rsidRPr="0052402F">
        <w:rPr>
          <w:rFonts w:ascii="Arial" w:hAnsi="Arial" w:cs="Arial"/>
          <w:color w:val="000000" w:themeColor="text1"/>
        </w:rPr>
        <w:t>[online] Available at:</w:t>
      </w:r>
      <w:r>
        <w:rPr>
          <w:rFonts w:ascii="Arial" w:hAnsi="Arial" w:cs="Arial"/>
          <w:color w:val="000000" w:themeColor="text1"/>
        </w:rPr>
        <w:t xml:space="preserve"> </w:t>
      </w:r>
      <w:hyperlink r:id="rId19" w:history="1">
        <w:r w:rsidRPr="00C76625">
          <w:rPr>
            <w:rStyle w:val="Hyperlink"/>
            <w:rFonts w:ascii="Arial" w:hAnsi="Arial" w:cs="Arial"/>
          </w:rPr>
          <w:t>http://devmts.org.uk/profnal.pdf</w:t>
        </w:r>
      </w:hyperlink>
      <w:r w:rsidRPr="0052402F">
        <w:rPr>
          <w:rFonts w:ascii="Arial" w:hAnsi="Arial" w:cs="Arial"/>
          <w:color w:val="000000" w:themeColor="text1"/>
        </w:rPr>
        <w:t xml:space="preserve"> (Accessed 27 October 2018)</w:t>
      </w:r>
    </w:p>
    <w:p w14:paraId="290E6E87" w14:textId="77777777" w:rsidR="001744B5" w:rsidRPr="0052402F" w:rsidRDefault="001744B5" w:rsidP="001744B5">
      <w:pPr>
        <w:pStyle w:val="Heading1"/>
        <w:textAlignment w:val="baseline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52402F">
        <w:rPr>
          <w:rFonts w:ascii="Arial" w:hAnsi="Arial" w:cs="Arial"/>
          <w:b w:val="0"/>
          <w:color w:val="000000" w:themeColor="text1"/>
          <w:sz w:val="24"/>
          <w:szCs w:val="24"/>
        </w:rPr>
        <w:lastRenderedPageBreak/>
        <w:t xml:space="preserve">Peacock, L. (2009) </w:t>
      </w:r>
      <w:r w:rsidRPr="0052402F"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>CIPD reveals HR profession map to replace old standards</w:t>
      </w:r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[online] Available at: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hyperlink r:id="rId20" w:history="1">
        <w:r w:rsidRPr="00C76625">
          <w:rPr>
            <w:rStyle w:val="Hyperlink"/>
            <w:rFonts w:ascii="Arial" w:hAnsi="Arial" w:cs="Arial"/>
            <w:b w:val="0"/>
            <w:sz w:val="24"/>
            <w:szCs w:val="24"/>
          </w:rPr>
          <w:t>https://www.personneltoday.com/hr/cipd-reveals-hr-profession-map-to-replace-old-standards/</w:t>
        </w:r>
      </w:hyperlink>
      <w:r w:rsidRPr="0052402F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 (Accessed on: 24 October 2018)</w:t>
      </w:r>
    </w:p>
    <w:p w14:paraId="29B2EAE4" w14:textId="77777777" w:rsidR="001744B5" w:rsidRPr="0052402F" w:rsidRDefault="001744B5" w:rsidP="001744B5">
      <w:pPr>
        <w:spacing w:before="100" w:beforeAutospacing="1" w:after="100" w:afterAutospacing="1"/>
        <w:rPr>
          <w:rFonts w:ascii="Arial" w:hAnsi="Arial" w:cs="Arial"/>
          <w:color w:val="000000" w:themeColor="text1"/>
        </w:rPr>
      </w:pPr>
      <w:r w:rsidRPr="0052402F">
        <w:rPr>
          <w:rFonts w:ascii="Arial" w:hAnsi="Arial" w:cs="Arial"/>
          <w:bCs/>
          <w:color w:val="000000" w:themeColor="text1"/>
        </w:rPr>
        <w:t>Woodhams, C. and Perkins, G. and Wilkinson, K. (2016) ‘Developing the Knowledge and Skill of the HR Professional’ in</w:t>
      </w:r>
      <w:r w:rsidRPr="0052402F">
        <w:rPr>
          <w:rFonts w:ascii="Arial" w:hAnsi="Arial" w:cs="Arial"/>
          <w:color w:val="000000" w:themeColor="text1"/>
        </w:rPr>
        <w:t xml:space="preserve"> Taylor, S. and Woodhams, C. (ed.) </w:t>
      </w:r>
      <w:r w:rsidRPr="0052402F">
        <w:rPr>
          <w:rFonts w:ascii="Arial" w:hAnsi="Arial" w:cs="Arial"/>
          <w:i/>
          <w:color w:val="000000" w:themeColor="text1"/>
        </w:rPr>
        <w:t>Studying Human Resource Management. 2</w:t>
      </w:r>
      <w:r w:rsidRPr="0052402F">
        <w:rPr>
          <w:rFonts w:ascii="Arial" w:hAnsi="Arial" w:cs="Arial"/>
          <w:i/>
          <w:color w:val="000000" w:themeColor="text1"/>
          <w:vertAlign w:val="superscript"/>
        </w:rPr>
        <w:t>nd</w:t>
      </w:r>
      <w:r w:rsidRPr="0052402F">
        <w:rPr>
          <w:rFonts w:ascii="Arial" w:hAnsi="Arial" w:cs="Arial"/>
          <w:i/>
          <w:color w:val="000000" w:themeColor="text1"/>
        </w:rPr>
        <w:t xml:space="preserve"> ed.  </w:t>
      </w:r>
      <w:r w:rsidRPr="0052402F">
        <w:rPr>
          <w:rFonts w:ascii="Arial" w:hAnsi="Arial" w:cs="Arial"/>
          <w:color w:val="000000" w:themeColor="text1"/>
        </w:rPr>
        <w:t>London: CIPD pp109-128</w:t>
      </w:r>
    </w:p>
    <w:p w14:paraId="4FE9E8FF" w14:textId="77777777" w:rsidR="001744B5" w:rsidRPr="0052402F" w:rsidRDefault="001744B5" w:rsidP="001744B5">
      <w:pPr>
        <w:pStyle w:val="Heading1"/>
        <w:textAlignment w:val="baseline"/>
        <w:rPr>
          <w:rFonts w:ascii="Arial" w:hAnsi="Arial" w:cs="Arial"/>
          <w:b w:val="0"/>
          <w:color w:val="000000" w:themeColor="text1"/>
          <w:sz w:val="24"/>
          <w:szCs w:val="24"/>
        </w:rPr>
      </w:pPr>
      <w:proofErr w:type="spellStart"/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Woolnough</w:t>
      </w:r>
      <w:proofErr w:type="spellEnd"/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, R. (2017) </w:t>
      </w:r>
      <w:r w:rsidRPr="0052402F"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 xml:space="preserve">What does the CIPD’s new professional standards framework mean for HR? </w:t>
      </w:r>
      <w:r w:rsidRPr="0052402F">
        <w:rPr>
          <w:rFonts w:ascii="Arial" w:hAnsi="Arial" w:cs="Arial"/>
          <w:b w:val="0"/>
          <w:color w:val="000000" w:themeColor="text1"/>
          <w:sz w:val="24"/>
          <w:szCs w:val="24"/>
        </w:rPr>
        <w:t>[online] Available at:</w:t>
      </w:r>
      <w:r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hyperlink r:id="rId21" w:history="1">
        <w:r w:rsidRPr="00C76625">
          <w:rPr>
            <w:rStyle w:val="Hyperlink"/>
            <w:rFonts w:ascii="Arial" w:hAnsi="Arial" w:cs="Arial"/>
            <w:b w:val="0"/>
            <w:sz w:val="24"/>
            <w:szCs w:val="24"/>
          </w:rPr>
          <w:t>https://www.personneltoday.com/hr/what-does-the-cipds-new-professional-standards-framework-mean-for-hr/</w:t>
        </w:r>
      </w:hyperlink>
      <w:r w:rsidRPr="0052402F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 (Accessed 27 October 2018)</w:t>
      </w:r>
    </w:p>
    <w:p w14:paraId="5B9C5301" w14:textId="77777777" w:rsidR="001744B5" w:rsidRPr="0052402F" w:rsidRDefault="001744B5" w:rsidP="001744B5">
      <w:pPr>
        <w:pStyle w:val="Heading1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Ulrich, D, Younger, Y. Brockbank, W. &amp; Ulrich, M. (2012) </w:t>
      </w:r>
      <w:r w:rsidRPr="0052402F"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 xml:space="preserve">Exclusive: The six competencies to inspire HR professionals for 2012 </w:t>
      </w:r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[online] Available at: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hyperlink r:id="rId22" w:history="1">
        <w:r w:rsidRPr="00C76625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http://www.hrmagazine.co.uk/article-details/exclusive-the-six-competencies-to-inspire-hr-professionals-for-2012</w:t>
        </w:r>
      </w:hyperlink>
      <w:r w:rsidRPr="0052402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(Accessed 6 November 2018)</w:t>
      </w:r>
    </w:p>
    <w:p w14:paraId="17293B70" w14:textId="77777777" w:rsidR="001744B5" w:rsidRPr="0052402F" w:rsidRDefault="001744B5" w:rsidP="001744B5">
      <w:pPr>
        <w:pStyle w:val="Heading1"/>
        <w:textAlignment w:val="baseline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52402F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Ulrich, D. Brockbank, W. Johnson, D. &amp; Younger, J. (2010) </w:t>
      </w:r>
      <w:r w:rsidRPr="0052402F">
        <w:rPr>
          <w:rFonts w:ascii="Arial" w:hAnsi="Arial" w:cs="Arial"/>
          <w:b w:val="0"/>
          <w:i/>
          <w:color w:val="000000" w:themeColor="text1"/>
          <w:sz w:val="24"/>
          <w:szCs w:val="24"/>
        </w:rPr>
        <w:t xml:space="preserve">Human Resource Competencies RISING TO MEET THE BUSINESS CHALLENGE </w:t>
      </w:r>
      <w:r w:rsidRPr="0052402F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[online] Available at:</w:t>
      </w:r>
      <w:r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 </w:t>
      </w:r>
      <w:hyperlink r:id="rId23" w:history="1">
        <w:r w:rsidRPr="00C76625">
          <w:rPr>
            <w:rStyle w:val="Hyperlink"/>
            <w:rFonts w:ascii="Arial" w:hAnsi="Arial" w:cs="Arial"/>
            <w:b w:val="0"/>
            <w:sz w:val="24"/>
            <w:szCs w:val="24"/>
          </w:rPr>
          <w:t>https://c.ymcdn.com/sites/www.hrexecutiveforum.org/resource/resmgr/Articles/HRCSRisingtomeetthebusinesschallenge.pdf</w:t>
        </w:r>
      </w:hyperlink>
      <w:r w:rsidRPr="0052402F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(Accessed 6 November 2018)</w:t>
      </w:r>
    </w:p>
    <w:p w14:paraId="23D9E4A6" w14:textId="77777777" w:rsidR="001744B5" w:rsidRPr="0052402F" w:rsidRDefault="001744B5" w:rsidP="001744B5">
      <w:pPr>
        <w:pStyle w:val="Heading1"/>
        <w:textAlignment w:val="baseline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52402F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Ulrich, D. (1997) </w:t>
      </w:r>
      <w:r w:rsidRPr="0052402F">
        <w:rPr>
          <w:rFonts w:ascii="Arial" w:hAnsi="Arial" w:cs="Arial"/>
          <w:b w:val="0"/>
          <w:i/>
          <w:color w:val="000000" w:themeColor="text1"/>
          <w:sz w:val="24"/>
          <w:szCs w:val="24"/>
        </w:rPr>
        <w:t xml:space="preserve">Human Resource Champions: THE NEXT AGENDA FOR ADDING VALUE AND DELIVERING RESULTS.  </w:t>
      </w:r>
      <w:r w:rsidRPr="0052402F">
        <w:rPr>
          <w:rFonts w:ascii="Arial" w:hAnsi="Arial" w:cs="Arial"/>
          <w:b w:val="0"/>
          <w:color w:val="000000" w:themeColor="text1"/>
          <w:sz w:val="24"/>
          <w:szCs w:val="24"/>
        </w:rPr>
        <w:t>Harvard Business School Press: Boston</w:t>
      </w:r>
    </w:p>
    <w:p w14:paraId="4889925F" w14:textId="77777777" w:rsidR="00C36DFB" w:rsidRPr="008E671A" w:rsidRDefault="00C36DFB" w:rsidP="008E671A">
      <w:pPr>
        <w:jc w:val="both"/>
        <w:rPr>
          <w:rFonts w:ascii="Arial" w:hAnsi="Arial" w:cs="Arial"/>
        </w:rPr>
      </w:pPr>
    </w:p>
    <w:sectPr w:rsidR="00C36DFB" w:rsidRPr="008E671A" w:rsidSect="00F27014">
      <w:headerReference w:type="default" r:id="rId24"/>
      <w:footerReference w:type="default" r:id="rId2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5751B7" w14:textId="77777777" w:rsidR="002B3C4C" w:rsidRDefault="002B3C4C" w:rsidP="00EB5D12">
      <w:r>
        <w:separator/>
      </w:r>
    </w:p>
  </w:endnote>
  <w:endnote w:type="continuationSeparator" w:id="0">
    <w:p w14:paraId="182A5420" w14:textId="77777777" w:rsidR="002B3C4C" w:rsidRDefault="002B3C4C" w:rsidP="00EB5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">
    <w:altName w:val="Cambria"/>
    <w:panose1 w:val="020B06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591D2F" w14:textId="6F89E8B3" w:rsidR="00EB5D12" w:rsidRPr="00046BDB" w:rsidRDefault="00EB5D12">
    <w:pPr>
      <w:pStyle w:val="Footer"/>
      <w:rPr>
        <w:sz w:val="16"/>
        <w:szCs w:val="16"/>
      </w:rPr>
    </w:pPr>
    <w:r w:rsidRPr="00046BDB">
      <w:rPr>
        <w:sz w:val="16"/>
        <w:szCs w:val="16"/>
      </w:rPr>
      <w:t xml:space="preserve">Clare Louise </w:t>
    </w:r>
    <w:proofErr w:type="spellStart"/>
    <w:r w:rsidRPr="00046BDB">
      <w:rPr>
        <w:sz w:val="16"/>
        <w:szCs w:val="16"/>
      </w:rPr>
      <w:t>Berner</w:t>
    </w:r>
    <w:proofErr w:type="spellEnd"/>
    <w:r w:rsidR="00046BDB">
      <w:rPr>
        <w:sz w:val="16"/>
        <w:szCs w:val="16"/>
      </w:rPr>
      <w:t xml:space="preserve"> - </w:t>
    </w:r>
    <w:r w:rsidR="00046BDB" w:rsidRPr="00046BDB">
      <w:rPr>
        <w:sz w:val="16"/>
        <w:szCs w:val="16"/>
      </w:rPr>
      <w:t>CIPD Level 5 Diploma in Applied Human Resources Higher Apprenticeship</w:t>
    </w:r>
  </w:p>
  <w:p w14:paraId="34B87883" w14:textId="77777777" w:rsidR="00324F26" w:rsidRDefault="00324F26">
    <w:pPr>
      <w:pStyle w:val="Footer"/>
      <w:rPr>
        <w:sz w:val="16"/>
        <w:szCs w:val="16"/>
      </w:rPr>
    </w:pPr>
  </w:p>
  <w:p w14:paraId="635D9DEF" w14:textId="3FAEEC9F" w:rsidR="00046BDB" w:rsidRPr="00046BDB" w:rsidRDefault="00046BDB">
    <w:pPr>
      <w:pStyle w:val="Footer"/>
      <w:rPr>
        <w:sz w:val="16"/>
        <w:szCs w:val="16"/>
      </w:rPr>
    </w:pPr>
    <w:r w:rsidRPr="00046BDB">
      <w:rPr>
        <w:sz w:val="16"/>
        <w:szCs w:val="16"/>
      </w:rPr>
      <w:t>ID: 1810268</w:t>
    </w:r>
  </w:p>
  <w:p w14:paraId="0EF161E0" w14:textId="77777777" w:rsidR="00EB5D12" w:rsidRDefault="00EB5D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AF0DB5" w14:textId="77777777" w:rsidR="002B3C4C" w:rsidRDefault="002B3C4C" w:rsidP="00EB5D12">
      <w:r>
        <w:separator/>
      </w:r>
    </w:p>
  </w:footnote>
  <w:footnote w:type="continuationSeparator" w:id="0">
    <w:p w14:paraId="420DB2DB" w14:textId="77777777" w:rsidR="002B3C4C" w:rsidRDefault="002B3C4C" w:rsidP="00EB5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E98E0" w14:textId="20C6CA5B" w:rsidR="00EB5D12" w:rsidRPr="00EB5D12" w:rsidRDefault="00EB5D12">
    <w:pPr>
      <w:pStyle w:val="Header"/>
      <w:rPr>
        <w:rFonts w:ascii="Arial" w:hAnsi="Arial" w:cs="Arial"/>
        <w:sz w:val="16"/>
        <w:szCs w:val="16"/>
      </w:rPr>
    </w:pPr>
    <w:r w:rsidRPr="00EB5D12">
      <w:rPr>
        <w:rFonts w:ascii="Arial" w:hAnsi="Arial" w:cs="Arial"/>
        <w:sz w:val="16"/>
        <w:szCs w:val="16"/>
      </w:rPr>
      <w:t>5CDPP – Developing Professional Practice in Human Resources</w:t>
    </w:r>
  </w:p>
  <w:p w14:paraId="517ED097" w14:textId="77777777" w:rsidR="00324F26" w:rsidRDefault="00324F26">
    <w:pPr>
      <w:pStyle w:val="Header"/>
      <w:rPr>
        <w:rFonts w:ascii="Arial" w:hAnsi="Arial" w:cs="Arial"/>
        <w:sz w:val="16"/>
        <w:szCs w:val="16"/>
      </w:rPr>
    </w:pPr>
  </w:p>
  <w:p w14:paraId="054DC1AE" w14:textId="1C8C4E22" w:rsidR="00EB5D12" w:rsidRPr="00EB5D12" w:rsidRDefault="00EB5D12">
    <w:pPr>
      <w:pStyle w:val="Header"/>
      <w:rPr>
        <w:rFonts w:ascii="Arial" w:hAnsi="Arial" w:cs="Arial"/>
        <w:sz w:val="16"/>
        <w:szCs w:val="16"/>
      </w:rPr>
    </w:pPr>
    <w:r w:rsidRPr="00EB5D12">
      <w:rPr>
        <w:rFonts w:ascii="Arial" w:hAnsi="Arial" w:cs="Arial"/>
        <w:sz w:val="16"/>
        <w:szCs w:val="16"/>
      </w:rPr>
      <w:t>A</w:t>
    </w:r>
    <w:r w:rsidR="00324F26">
      <w:rPr>
        <w:rFonts w:ascii="Arial" w:hAnsi="Arial" w:cs="Arial"/>
        <w:sz w:val="16"/>
        <w:szCs w:val="16"/>
      </w:rPr>
      <w:t xml:space="preserve">CTIVITY </w:t>
    </w:r>
    <w:r w:rsidRPr="00EB5D12">
      <w:rPr>
        <w:rFonts w:ascii="Arial" w:hAnsi="Arial" w:cs="Arial"/>
        <w:sz w:val="16"/>
        <w:szCs w:val="16"/>
      </w:rPr>
      <w:t xml:space="preserve"> 2</w:t>
    </w:r>
  </w:p>
  <w:p w14:paraId="41AF89D6" w14:textId="77777777" w:rsidR="00EB5D12" w:rsidRDefault="00EB5D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A3845"/>
    <w:multiLevelType w:val="hybridMultilevel"/>
    <w:tmpl w:val="16120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D683A"/>
    <w:multiLevelType w:val="hybridMultilevel"/>
    <w:tmpl w:val="3650EE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60F63"/>
    <w:multiLevelType w:val="hybridMultilevel"/>
    <w:tmpl w:val="0F9E75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F7A10"/>
    <w:multiLevelType w:val="hybridMultilevel"/>
    <w:tmpl w:val="144C12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A49F9"/>
    <w:multiLevelType w:val="hybridMultilevel"/>
    <w:tmpl w:val="16FE5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B64035"/>
    <w:multiLevelType w:val="hybridMultilevel"/>
    <w:tmpl w:val="C7466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A2AAC"/>
    <w:multiLevelType w:val="hybridMultilevel"/>
    <w:tmpl w:val="DF3A542A"/>
    <w:lvl w:ilvl="0" w:tplc="04090005">
      <w:start w:val="1"/>
      <w:numFmt w:val="bullet"/>
      <w:lvlText w:val=""/>
      <w:lvlJc w:val="left"/>
      <w:pPr>
        <w:ind w:left="7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7" w15:restartNumberingAfterBreak="0">
    <w:nsid w:val="3E7370EC"/>
    <w:multiLevelType w:val="hybridMultilevel"/>
    <w:tmpl w:val="71B21754"/>
    <w:lvl w:ilvl="0" w:tplc="0C6CC7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620067E"/>
    <w:multiLevelType w:val="hybridMultilevel"/>
    <w:tmpl w:val="FBE07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381FCF"/>
    <w:multiLevelType w:val="hybridMultilevel"/>
    <w:tmpl w:val="1A3495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B105B12"/>
    <w:multiLevelType w:val="hybridMultilevel"/>
    <w:tmpl w:val="13F61E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87555"/>
    <w:multiLevelType w:val="hybridMultilevel"/>
    <w:tmpl w:val="017E8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2E048E"/>
    <w:multiLevelType w:val="hybridMultilevel"/>
    <w:tmpl w:val="7D08FC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1F4A1C"/>
    <w:multiLevelType w:val="hybridMultilevel"/>
    <w:tmpl w:val="2EEC77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3"/>
  </w:num>
  <w:num w:numId="5">
    <w:abstractNumId w:val="12"/>
  </w:num>
  <w:num w:numId="6">
    <w:abstractNumId w:val="5"/>
  </w:num>
  <w:num w:numId="7">
    <w:abstractNumId w:val="4"/>
  </w:num>
  <w:num w:numId="8">
    <w:abstractNumId w:val="6"/>
  </w:num>
  <w:num w:numId="9">
    <w:abstractNumId w:val="9"/>
  </w:num>
  <w:num w:numId="10">
    <w:abstractNumId w:val="8"/>
  </w:num>
  <w:num w:numId="11">
    <w:abstractNumId w:val="11"/>
  </w:num>
  <w:num w:numId="12">
    <w:abstractNumId w:val="3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71A"/>
    <w:rsid w:val="00011F8C"/>
    <w:rsid w:val="00046BDB"/>
    <w:rsid w:val="000476B3"/>
    <w:rsid w:val="00062D37"/>
    <w:rsid w:val="001213C4"/>
    <w:rsid w:val="00123C71"/>
    <w:rsid w:val="00126818"/>
    <w:rsid w:val="00141511"/>
    <w:rsid w:val="00142538"/>
    <w:rsid w:val="001744B5"/>
    <w:rsid w:val="00196366"/>
    <w:rsid w:val="001D4F71"/>
    <w:rsid w:val="0027002E"/>
    <w:rsid w:val="0027310A"/>
    <w:rsid w:val="00277BF8"/>
    <w:rsid w:val="002B3C4C"/>
    <w:rsid w:val="002C3634"/>
    <w:rsid w:val="002D0631"/>
    <w:rsid w:val="00324F26"/>
    <w:rsid w:val="00354646"/>
    <w:rsid w:val="003571F4"/>
    <w:rsid w:val="00374E45"/>
    <w:rsid w:val="003A1F5C"/>
    <w:rsid w:val="003A5108"/>
    <w:rsid w:val="003B131C"/>
    <w:rsid w:val="003B4FB8"/>
    <w:rsid w:val="003F4E72"/>
    <w:rsid w:val="00410F08"/>
    <w:rsid w:val="00411001"/>
    <w:rsid w:val="00454744"/>
    <w:rsid w:val="00455179"/>
    <w:rsid w:val="004748A6"/>
    <w:rsid w:val="00491535"/>
    <w:rsid w:val="00494463"/>
    <w:rsid w:val="004B08CF"/>
    <w:rsid w:val="004C6BAB"/>
    <w:rsid w:val="004D5914"/>
    <w:rsid w:val="004F12FE"/>
    <w:rsid w:val="004F71AC"/>
    <w:rsid w:val="0057788E"/>
    <w:rsid w:val="00582F04"/>
    <w:rsid w:val="00591E91"/>
    <w:rsid w:val="005C7BBA"/>
    <w:rsid w:val="005E67E6"/>
    <w:rsid w:val="00637273"/>
    <w:rsid w:val="00640D10"/>
    <w:rsid w:val="006833AA"/>
    <w:rsid w:val="006915AB"/>
    <w:rsid w:val="006B6E81"/>
    <w:rsid w:val="00706D8C"/>
    <w:rsid w:val="00735B36"/>
    <w:rsid w:val="007D1119"/>
    <w:rsid w:val="00802C01"/>
    <w:rsid w:val="00810A11"/>
    <w:rsid w:val="008118C9"/>
    <w:rsid w:val="00860BB6"/>
    <w:rsid w:val="0086398C"/>
    <w:rsid w:val="00877F09"/>
    <w:rsid w:val="008829A0"/>
    <w:rsid w:val="0089650C"/>
    <w:rsid w:val="008A391E"/>
    <w:rsid w:val="008D72F4"/>
    <w:rsid w:val="008E671A"/>
    <w:rsid w:val="008F7F18"/>
    <w:rsid w:val="00920A82"/>
    <w:rsid w:val="00922416"/>
    <w:rsid w:val="00987FC8"/>
    <w:rsid w:val="00992727"/>
    <w:rsid w:val="009E2705"/>
    <w:rsid w:val="009F1E62"/>
    <w:rsid w:val="00A169FE"/>
    <w:rsid w:val="00A4085F"/>
    <w:rsid w:val="00A565B4"/>
    <w:rsid w:val="00A64BBB"/>
    <w:rsid w:val="00A85C76"/>
    <w:rsid w:val="00A90154"/>
    <w:rsid w:val="00AC477F"/>
    <w:rsid w:val="00AE0FD0"/>
    <w:rsid w:val="00AE7851"/>
    <w:rsid w:val="00AF54D5"/>
    <w:rsid w:val="00AF6DF1"/>
    <w:rsid w:val="00B673D1"/>
    <w:rsid w:val="00B81C78"/>
    <w:rsid w:val="00B86D53"/>
    <w:rsid w:val="00BA18D1"/>
    <w:rsid w:val="00BA302F"/>
    <w:rsid w:val="00BA3219"/>
    <w:rsid w:val="00BA6EE6"/>
    <w:rsid w:val="00BB5268"/>
    <w:rsid w:val="00C06307"/>
    <w:rsid w:val="00C36DFB"/>
    <w:rsid w:val="00C36F38"/>
    <w:rsid w:val="00C55A41"/>
    <w:rsid w:val="00C97700"/>
    <w:rsid w:val="00CB46A2"/>
    <w:rsid w:val="00D11482"/>
    <w:rsid w:val="00D30A79"/>
    <w:rsid w:val="00D42AE2"/>
    <w:rsid w:val="00D53C77"/>
    <w:rsid w:val="00E5381E"/>
    <w:rsid w:val="00E658B3"/>
    <w:rsid w:val="00E90D01"/>
    <w:rsid w:val="00EB5D12"/>
    <w:rsid w:val="00EC463B"/>
    <w:rsid w:val="00ED6FB9"/>
    <w:rsid w:val="00F27014"/>
    <w:rsid w:val="00F75346"/>
    <w:rsid w:val="00FE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1E73F4"/>
  <w15:chartTrackingRefBased/>
  <w15:docId w15:val="{BAA2AC84-0F19-FB42-9084-81A75A863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744B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71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4085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1744B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1744B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B5D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5D12"/>
  </w:style>
  <w:style w:type="paragraph" w:styleId="Footer">
    <w:name w:val="footer"/>
    <w:basedOn w:val="Normal"/>
    <w:link w:val="FooterChar"/>
    <w:uiPriority w:val="99"/>
    <w:unhideWhenUsed/>
    <w:rsid w:val="00EB5D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5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77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2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3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47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78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77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11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34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05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83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0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33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68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6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16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32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71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36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24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34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73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57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27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49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00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57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99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78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22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17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67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64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11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4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77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83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hyperlink" Target="https://www.cipd.co.uk/cipd-hr-profession/cipd-hr-profession-map/default.html" TargetMode="External"/><Relationship Id="rId18" Type="http://schemas.openxmlformats.org/officeDocument/2006/relationships/hyperlink" Target="https://www.ngahr.com/blog/ulrich-model-18-years-old-it-working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personneltoday.com/hr/what-does-the-cipds-new-professional-standards-framework-mean-for-hr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ipd.co.uk/learn/career/profession-map" TargetMode="External"/><Relationship Id="rId17" Type="http://schemas.openxmlformats.org/officeDocument/2006/relationships/hyperlink" Target="https://www.peoplemanagement.co.uk/voices/comment/become-successful-hr-professional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randstad.com.sg/workforce360/archives/jaya-dass-eight-behavioural-traits-every-hrd-needs_94" TargetMode="External"/><Relationship Id="rId20" Type="http://schemas.openxmlformats.org/officeDocument/2006/relationships/hyperlink" Target="https://www.personneltoday.com/hr/cipd-reveals-hr-profession-map-to-replace-old-standard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ipd.co.uk/learn/career/profession-map/2013-profession-map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cipd.co.uk/new-hr-learning-development/careers/skills" TargetMode="External"/><Relationship Id="rId23" Type="http://schemas.openxmlformats.org/officeDocument/2006/relationships/hyperlink" Target="https://c.ymcdn.com/sites/www.hrexecutiveforum.org/resource/resmgr/Articles/HRCSRisingtomeetthebusinesschallenge.pdf" TargetMode="External"/><Relationship Id="rId10" Type="http://schemas.openxmlformats.org/officeDocument/2006/relationships/hyperlink" Target="https://www.cipd.co.uk/learn/career/profession-map/faqs" TargetMode="External"/><Relationship Id="rId19" Type="http://schemas.openxmlformats.org/officeDocument/2006/relationships/hyperlink" Target="http://devmts.org.uk/profnal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ipd.co.uk/about/what-we-do/professional-standards/code" TargetMode="External"/><Relationship Id="rId14" Type="http://schemas.openxmlformats.org/officeDocument/2006/relationships/hyperlink" Target="https://www.cipd.co.uk/Images/the-cipd-profession-map-standard-format_tcm18-9814.pdf" TargetMode="External"/><Relationship Id="rId22" Type="http://schemas.openxmlformats.org/officeDocument/2006/relationships/hyperlink" Target="http://www.hrmagazine.co.uk/article-details/exclusive-the-six-competencies-to-inspire-hr-professionals-for-2012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CE3249A-08DA-2A47-91F4-F0479DCAB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7</Pages>
  <Words>2446</Words>
  <Characters>13947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27</cp:revision>
  <dcterms:created xsi:type="dcterms:W3CDTF">2018-11-24T18:25:00Z</dcterms:created>
  <dcterms:modified xsi:type="dcterms:W3CDTF">2018-11-27T23:46:00Z</dcterms:modified>
</cp:coreProperties>
</file>