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CE189D" w14:textId="77777777" w:rsidR="00B42D8A" w:rsidRPr="001B5B77" w:rsidRDefault="00B42D8A" w:rsidP="001B5B77">
      <w:pPr>
        <w:spacing w:line="360" w:lineRule="auto"/>
        <w:rPr>
          <w:rFonts w:ascii="Times New Roman" w:hAnsi="Times New Roman" w:cs="Times New Roman"/>
        </w:rPr>
      </w:pPr>
      <w:r w:rsidRPr="001B5B77">
        <w:rPr>
          <w:rFonts w:ascii="Times New Roman" w:hAnsi="Times New Roman" w:cs="Times New Roman"/>
          <w:noProof/>
          <w:lang w:eastAsia="en-GB"/>
        </w:rPr>
        <w:drawing>
          <wp:anchor distT="0" distB="0" distL="114300" distR="114300" simplePos="0" relativeHeight="251659264" behindDoc="0" locked="0" layoutInCell="1" allowOverlap="1" wp14:anchorId="66407FF6" wp14:editId="5379EBE4">
            <wp:simplePos x="0" y="0"/>
            <wp:positionH relativeFrom="margin">
              <wp:align>right</wp:align>
            </wp:positionH>
            <wp:positionV relativeFrom="paragraph">
              <wp:posOffset>9525</wp:posOffset>
            </wp:positionV>
            <wp:extent cx="3027045" cy="1072515"/>
            <wp:effectExtent l="0" t="0" r="1905" b="0"/>
            <wp:wrapSquare wrapText="bothSides"/>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027045" cy="1072515"/>
                    </a:xfrm>
                    <a:prstGeom prst="rect">
                      <a:avLst/>
                    </a:prstGeom>
                  </pic:spPr>
                </pic:pic>
              </a:graphicData>
            </a:graphic>
            <wp14:sizeRelH relativeFrom="margin">
              <wp14:pctWidth>0</wp14:pctWidth>
            </wp14:sizeRelH>
            <wp14:sizeRelV relativeFrom="margin">
              <wp14:pctHeight>0</wp14:pctHeight>
            </wp14:sizeRelV>
          </wp:anchor>
        </w:drawing>
      </w:r>
    </w:p>
    <w:p w14:paraId="7B92F31B" w14:textId="77777777" w:rsidR="00B42D8A" w:rsidRPr="001B5B77" w:rsidRDefault="00B42D8A" w:rsidP="001B5B77">
      <w:pPr>
        <w:spacing w:line="360" w:lineRule="auto"/>
        <w:rPr>
          <w:rFonts w:ascii="Times New Roman" w:hAnsi="Times New Roman" w:cs="Times New Roman"/>
        </w:rPr>
      </w:pPr>
    </w:p>
    <w:p w14:paraId="4F855C3A" w14:textId="77777777" w:rsidR="00B42D8A" w:rsidRPr="001B5B77" w:rsidRDefault="00B42D8A" w:rsidP="001B5B77">
      <w:pPr>
        <w:spacing w:line="360" w:lineRule="auto"/>
        <w:rPr>
          <w:rFonts w:ascii="Times New Roman" w:hAnsi="Times New Roman" w:cs="Times New Roman"/>
        </w:rPr>
      </w:pPr>
    </w:p>
    <w:p w14:paraId="4A2FFC01" w14:textId="77777777" w:rsidR="00B42D8A" w:rsidRPr="001B5B77" w:rsidRDefault="00B42D8A" w:rsidP="001B5B77">
      <w:pPr>
        <w:spacing w:line="360" w:lineRule="auto"/>
        <w:rPr>
          <w:rFonts w:ascii="Times New Roman" w:hAnsi="Times New Roman" w:cs="Times New Roman"/>
        </w:rPr>
      </w:pPr>
    </w:p>
    <w:p w14:paraId="2DE39186" w14:textId="77777777" w:rsidR="00B42D8A" w:rsidRPr="001B5B77" w:rsidRDefault="00B42D8A" w:rsidP="001B5B77">
      <w:pPr>
        <w:pBdr>
          <w:top w:val="thinThickMediumGap" w:sz="24" w:space="1" w:color="auto"/>
          <w:left w:val="thinThickMediumGap" w:sz="24" w:space="4" w:color="auto"/>
          <w:bottom w:val="thinThickMediumGap" w:sz="24" w:space="1" w:color="auto"/>
          <w:right w:val="thinThickMediumGap" w:sz="24" w:space="4" w:color="auto"/>
        </w:pBdr>
        <w:spacing w:line="360" w:lineRule="auto"/>
        <w:rPr>
          <w:rFonts w:ascii="Times New Roman" w:hAnsi="Times New Roman" w:cs="Times New Roman"/>
          <w:sz w:val="40"/>
          <w:szCs w:val="40"/>
        </w:rPr>
        <w:sectPr w:rsidR="00B42D8A" w:rsidRPr="001B5B77" w:rsidSect="00654E13">
          <w:headerReference w:type="even" r:id="rId9"/>
          <w:footerReference w:type="even" r:id="rId10"/>
          <w:footerReference w:type="default" r:id="rId11"/>
          <w:pgSz w:w="11906" w:h="16838" w:code="9"/>
          <w:pgMar w:top="1440" w:right="1440" w:bottom="1440" w:left="1440" w:header="709" w:footer="709" w:gutter="0"/>
          <w:pgNumType w:fmt="lowerRoman"/>
          <w:cols w:space="708"/>
          <w:titlePg/>
          <w:docGrid w:linePitch="360"/>
        </w:sectPr>
      </w:pPr>
      <w:r w:rsidRPr="001B5B77">
        <w:rPr>
          <w:rFonts w:ascii="Times New Roman" w:hAnsi="Times New Roman" w:cs="Times New Roman"/>
          <w:noProof/>
          <w:sz w:val="40"/>
          <w:szCs w:val="40"/>
        </w:rPr>
        <mc:AlternateContent>
          <mc:Choice Requires="wps">
            <w:drawing>
              <wp:anchor distT="45720" distB="45720" distL="114300" distR="114300" simplePos="0" relativeHeight="251661312" behindDoc="0" locked="0" layoutInCell="1" allowOverlap="1" wp14:anchorId="075B61DF" wp14:editId="57C66BE5">
                <wp:simplePos x="0" y="0"/>
                <wp:positionH relativeFrom="margin">
                  <wp:align>right</wp:align>
                </wp:positionH>
                <wp:positionV relativeFrom="paragraph">
                  <wp:posOffset>4001135</wp:posOffset>
                </wp:positionV>
                <wp:extent cx="5715000" cy="332422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324225"/>
                        </a:xfrm>
                        <a:prstGeom prst="rect">
                          <a:avLst/>
                        </a:prstGeom>
                        <a:solidFill>
                          <a:srgbClr val="FFFFFF"/>
                        </a:solidFill>
                        <a:ln w="9525">
                          <a:noFill/>
                          <a:miter lim="800000"/>
                          <a:headEnd/>
                          <a:tailEnd/>
                        </a:ln>
                      </wps:spPr>
                      <wps:txbx>
                        <w:txbxContent>
                          <w:p w14:paraId="6EB72D0B" w14:textId="77777777" w:rsidR="006649E6" w:rsidRPr="00D4108D" w:rsidRDefault="006649E6" w:rsidP="00B42D8A">
                            <w:pPr>
                              <w:jc w:val="center"/>
                              <w:rPr>
                                <w:rFonts w:ascii="Arial" w:hAnsi="Arial" w:cs="Arial"/>
                                <w:sz w:val="40"/>
                                <w:szCs w:val="40"/>
                              </w:rPr>
                            </w:pPr>
                            <w:r>
                              <w:rPr>
                                <w:rFonts w:ascii="Arial" w:hAnsi="Arial" w:cs="Arial"/>
                                <w:sz w:val="40"/>
                                <w:szCs w:val="40"/>
                              </w:rPr>
                              <w:t xml:space="preserve">Felicity Page </w:t>
                            </w:r>
                          </w:p>
                          <w:p w14:paraId="0447FFBA" w14:textId="77777777" w:rsidR="006649E6" w:rsidRPr="00D4108D" w:rsidRDefault="006649E6" w:rsidP="00B42D8A">
                            <w:pPr>
                              <w:jc w:val="center"/>
                              <w:rPr>
                                <w:rFonts w:ascii="Arial" w:hAnsi="Arial" w:cs="Arial"/>
                                <w:sz w:val="40"/>
                                <w:szCs w:val="40"/>
                              </w:rPr>
                            </w:pPr>
                          </w:p>
                          <w:p w14:paraId="592A3871" w14:textId="77777777" w:rsidR="006649E6" w:rsidRPr="00D4108D" w:rsidRDefault="006649E6" w:rsidP="00B42D8A">
                            <w:pPr>
                              <w:jc w:val="center"/>
                              <w:rPr>
                                <w:rFonts w:ascii="Arial" w:hAnsi="Arial" w:cs="Arial"/>
                                <w:sz w:val="40"/>
                                <w:szCs w:val="40"/>
                              </w:rPr>
                            </w:pPr>
                            <w:r w:rsidRPr="00D4108D">
                              <w:rPr>
                                <w:rFonts w:ascii="Arial" w:hAnsi="Arial" w:cs="Arial"/>
                                <w:sz w:val="40"/>
                                <w:szCs w:val="40"/>
                              </w:rPr>
                              <w:t>MSc Applied Social and Health Psychology</w:t>
                            </w:r>
                          </w:p>
                          <w:p w14:paraId="43C437E5" w14:textId="77777777" w:rsidR="006649E6" w:rsidRPr="00D4108D" w:rsidRDefault="006649E6" w:rsidP="00B42D8A">
                            <w:pPr>
                              <w:jc w:val="center"/>
                              <w:rPr>
                                <w:rFonts w:ascii="Arial" w:hAnsi="Arial" w:cs="Arial"/>
                                <w:sz w:val="40"/>
                                <w:szCs w:val="40"/>
                              </w:rPr>
                            </w:pPr>
                          </w:p>
                          <w:p w14:paraId="59A114CC" w14:textId="77777777" w:rsidR="006649E6" w:rsidRPr="00D4108D" w:rsidRDefault="006649E6" w:rsidP="00B42D8A">
                            <w:pPr>
                              <w:jc w:val="center"/>
                              <w:rPr>
                                <w:rFonts w:ascii="Arial" w:hAnsi="Arial" w:cs="Arial"/>
                                <w:sz w:val="40"/>
                                <w:szCs w:val="40"/>
                              </w:rPr>
                            </w:pPr>
                            <w:r w:rsidRPr="00D4108D">
                              <w:rPr>
                                <w:rFonts w:ascii="Arial" w:hAnsi="Arial" w:cs="Arial"/>
                                <w:sz w:val="40"/>
                                <w:szCs w:val="40"/>
                              </w:rPr>
                              <w:t>University of Wales Trinity Saint David School of Psychology</w:t>
                            </w:r>
                          </w:p>
                          <w:p w14:paraId="13A7B053" w14:textId="77777777" w:rsidR="006649E6" w:rsidRPr="00D4108D" w:rsidRDefault="006649E6" w:rsidP="00B42D8A">
                            <w:pPr>
                              <w:jc w:val="center"/>
                              <w:rPr>
                                <w:rFonts w:ascii="Arial" w:hAnsi="Arial" w:cs="Arial"/>
                                <w:sz w:val="40"/>
                                <w:szCs w:val="40"/>
                              </w:rPr>
                            </w:pPr>
                          </w:p>
                          <w:p w14:paraId="23242E4E" w14:textId="77777777" w:rsidR="006649E6" w:rsidRPr="00D4108D" w:rsidRDefault="006649E6" w:rsidP="00B42D8A">
                            <w:pPr>
                              <w:jc w:val="center"/>
                              <w:rPr>
                                <w:rFonts w:ascii="Arial" w:hAnsi="Arial" w:cs="Arial"/>
                                <w:sz w:val="40"/>
                                <w:szCs w:val="40"/>
                              </w:rPr>
                            </w:pPr>
                            <w:r w:rsidRPr="00D4108D">
                              <w:rPr>
                                <w:rFonts w:ascii="Arial" w:hAnsi="Arial" w:cs="Arial"/>
                                <w:sz w:val="40"/>
                                <w:szCs w:val="40"/>
                              </w:rPr>
                              <w:t>20</w:t>
                            </w:r>
                            <w:r>
                              <w:rPr>
                                <w:rFonts w:ascii="Arial" w:hAnsi="Arial" w:cs="Arial"/>
                                <w:sz w:val="40"/>
                                <w:szCs w:val="40"/>
                              </w:rPr>
                              <w:t>20</w:t>
                            </w:r>
                          </w:p>
                          <w:p w14:paraId="3E112B1F" w14:textId="77777777" w:rsidR="006649E6" w:rsidRDefault="006649E6" w:rsidP="00B42D8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75B61DF" id="_x0000_t202" coordsize="21600,21600" o:spt="202" path="m,l,21600r21600,l21600,xe">
                <v:stroke joinstyle="miter"/>
                <v:path gradientshapeok="t" o:connecttype="rect"/>
              </v:shapetype>
              <v:shape id="Text Box 2" o:spid="_x0000_s1026" type="#_x0000_t202" style="position:absolute;margin-left:398.8pt;margin-top:315.05pt;width:450pt;height:261.75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eHnIQIAAB4EAAAOAAAAZHJzL2Uyb0RvYy54bWysU9tu2zAMfR+wfxD0vvjSZGmNOEWXLsOA&#10;7gK0+wBZlmNhkqhJSuzs60fJaZptb8P8YIgieXh4SK1uR63IQTgvwdS0mOWUCMOhlWZX029P2zfX&#10;lPjATMsUGFHTo/D0dv361WqwlSihB9UKRxDE+GqwNe1DsFWWed4LzfwMrDDo7MBpFtB0u6x1bEB0&#10;rbIyz99mA7jWOuDCe7y9n5x0nfC7TvDwpeu8CETVFLmF9Hfp38R/tl6xaueY7SU/0WD/wEIzabDo&#10;GeqeBUb2Tv4FpSV34KELMw46g66TXKQesJsi/6Obx55ZkXpBcbw9y+T/Hyz/fPjqiGxrWhZLSgzT&#10;OKQnMQbyDkZSRn0G6ysMe7QYGEa8xjmnXr19AP7dEwObnpmduHMOhl6wFvkVMTO7SJ1wfARphk/Q&#10;Yhm2D5CAxs7pKB7KQRAd53Q8zyZS4Xi5WBaLPEcXR9/VVTkvy0WqwarndOt8+CBAk3ioqcPhJ3h2&#10;ePAh0mHVc0is5kHJdiuVSobbNRvlyIHhomzTd0L/LUwZMtT0ZoG1Y5aBmJ92SMuAi6ykruk18kSm&#10;6TrK8d606RyYVNMZmShz0idKMokTxmbEwChaA+0RlXIwLSw+MDz04H5SMuCy1tT/2DMnKFEfDap9&#10;U8zncbuTMV8sSzTcpae59DDDEaqmgZLpuAnpRUwd3eFUOpn0emFy4opLmGQ8PZi45Zd2inp51utf&#10;AAAA//8DAFBLAwQUAAYACAAAACEA2op8xt0AAAAJAQAADwAAAGRycy9kb3ducmV2LnhtbEyPwU7D&#10;MBBE70j8g7VIXBC1Q2lKQ5wKkEBcW/oBm2SbRMTrKHab9O9ZTnDcmdHsm3w7u16daQydZwvJwoAi&#10;rnzdcWPh8PV+/wQqROQae89k4UIBtsX1VY5Z7Sfe0XkfGyUlHDK00MY4ZFqHqiWHYeEHYvGOfnQY&#10;5RwbXY84Sbnr9YMxqXbYsXxocaC3lqrv/clZOH5Od6vNVH7Ew3r3mL5ity79xdrbm/nlGVSkOf6F&#10;4Rdf0KEQptKfuA6qtyBDooV0aRJQYm+MEaWUXLJapqCLXP9fUPwAAAD//wMAUEsBAi0AFAAGAAgA&#10;AAAhALaDOJL+AAAA4QEAABMAAAAAAAAAAAAAAAAAAAAAAFtDb250ZW50X1R5cGVzXS54bWxQSwEC&#10;LQAUAAYACAAAACEAOP0h/9YAAACUAQAACwAAAAAAAAAAAAAAAAAvAQAAX3JlbHMvLnJlbHNQSwEC&#10;LQAUAAYACAAAACEAnCXh5yECAAAeBAAADgAAAAAAAAAAAAAAAAAuAgAAZHJzL2Uyb0RvYy54bWxQ&#10;SwECLQAUAAYACAAAACEA2op8xt0AAAAJAQAADwAAAAAAAAAAAAAAAAB7BAAAZHJzL2Rvd25yZXYu&#10;eG1sUEsFBgAAAAAEAAQA8wAAAIUFAAAAAA==&#10;" stroked="f">
                <v:textbox>
                  <w:txbxContent>
                    <w:p w14:paraId="6EB72D0B" w14:textId="77777777" w:rsidR="006649E6" w:rsidRPr="00D4108D" w:rsidRDefault="006649E6" w:rsidP="00B42D8A">
                      <w:pPr>
                        <w:jc w:val="center"/>
                        <w:rPr>
                          <w:rFonts w:ascii="Arial" w:hAnsi="Arial" w:cs="Arial"/>
                          <w:sz w:val="40"/>
                          <w:szCs w:val="40"/>
                        </w:rPr>
                      </w:pPr>
                      <w:r>
                        <w:rPr>
                          <w:rFonts w:ascii="Arial" w:hAnsi="Arial" w:cs="Arial"/>
                          <w:sz w:val="40"/>
                          <w:szCs w:val="40"/>
                        </w:rPr>
                        <w:t xml:space="preserve">Felicity Page </w:t>
                      </w:r>
                    </w:p>
                    <w:p w14:paraId="0447FFBA" w14:textId="77777777" w:rsidR="006649E6" w:rsidRPr="00D4108D" w:rsidRDefault="006649E6" w:rsidP="00B42D8A">
                      <w:pPr>
                        <w:jc w:val="center"/>
                        <w:rPr>
                          <w:rFonts w:ascii="Arial" w:hAnsi="Arial" w:cs="Arial"/>
                          <w:sz w:val="40"/>
                          <w:szCs w:val="40"/>
                        </w:rPr>
                      </w:pPr>
                    </w:p>
                    <w:p w14:paraId="592A3871" w14:textId="77777777" w:rsidR="006649E6" w:rsidRPr="00D4108D" w:rsidRDefault="006649E6" w:rsidP="00B42D8A">
                      <w:pPr>
                        <w:jc w:val="center"/>
                        <w:rPr>
                          <w:rFonts w:ascii="Arial" w:hAnsi="Arial" w:cs="Arial"/>
                          <w:sz w:val="40"/>
                          <w:szCs w:val="40"/>
                        </w:rPr>
                      </w:pPr>
                      <w:r w:rsidRPr="00D4108D">
                        <w:rPr>
                          <w:rFonts w:ascii="Arial" w:hAnsi="Arial" w:cs="Arial"/>
                          <w:sz w:val="40"/>
                          <w:szCs w:val="40"/>
                        </w:rPr>
                        <w:t>MSc Applied Social and Health Psychology</w:t>
                      </w:r>
                    </w:p>
                    <w:p w14:paraId="43C437E5" w14:textId="77777777" w:rsidR="006649E6" w:rsidRPr="00D4108D" w:rsidRDefault="006649E6" w:rsidP="00B42D8A">
                      <w:pPr>
                        <w:jc w:val="center"/>
                        <w:rPr>
                          <w:rFonts w:ascii="Arial" w:hAnsi="Arial" w:cs="Arial"/>
                          <w:sz w:val="40"/>
                          <w:szCs w:val="40"/>
                        </w:rPr>
                      </w:pPr>
                    </w:p>
                    <w:p w14:paraId="59A114CC" w14:textId="77777777" w:rsidR="006649E6" w:rsidRPr="00D4108D" w:rsidRDefault="006649E6" w:rsidP="00B42D8A">
                      <w:pPr>
                        <w:jc w:val="center"/>
                        <w:rPr>
                          <w:rFonts w:ascii="Arial" w:hAnsi="Arial" w:cs="Arial"/>
                          <w:sz w:val="40"/>
                          <w:szCs w:val="40"/>
                        </w:rPr>
                      </w:pPr>
                      <w:r w:rsidRPr="00D4108D">
                        <w:rPr>
                          <w:rFonts w:ascii="Arial" w:hAnsi="Arial" w:cs="Arial"/>
                          <w:sz w:val="40"/>
                          <w:szCs w:val="40"/>
                        </w:rPr>
                        <w:t>University of Wales Trinity Saint David School of Psychology</w:t>
                      </w:r>
                    </w:p>
                    <w:p w14:paraId="13A7B053" w14:textId="77777777" w:rsidR="006649E6" w:rsidRPr="00D4108D" w:rsidRDefault="006649E6" w:rsidP="00B42D8A">
                      <w:pPr>
                        <w:jc w:val="center"/>
                        <w:rPr>
                          <w:rFonts w:ascii="Arial" w:hAnsi="Arial" w:cs="Arial"/>
                          <w:sz w:val="40"/>
                          <w:szCs w:val="40"/>
                        </w:rPr>
                      </w:pPr>
                    </w:p>
                    <w:p w14:paraId="23242E4E" w14:textId="77777777" w:rsidR="006649E6" w:rsidRPr="00D4108D" w:rsidRDefault="006649E6" w:rsidP="00B42D8A">
                      <w:pPr>
                        <w:jc w:val="center"/>
                        <w:rPr>
                          <w:rFonts w:ascii="Arial" w:hAnsi="Arial" w:cs="Arial"/>
                          <w:sz w:val="40"/>
                          <w:szCs w:val="40"/>
                        </w:rPr>
                      </w:pPr>
                      <w:r w:rsidRPr="00D4108D">
                        <w:rPr>
                          <w:rFonts w:ascii="Arial" w:hAnsi="Arial" w:cs="Arial"/>
                          <w:sz w:val="40"/>
                          <w:szCs w:val="40"/>
                        </w:rPr>
                        <w:t>20</w:t>
                      </w:r>
                      <w:r>
                        <w:rPr>
                          <w:rFonts w:ascii="Arial" w:hAnsi="Arial" w:cs="Arial"/>
                          <w:sz w:val="40"/>
                          <w:szCs w:val="40"/>
                        </w:rPr>
                        <w:t>20</w:t>
                      </w:r>
                    </w:p>
                    <w:p w14:paraId="3E112B1F" w14:textId="77777777" w:rsidR="006649E6" w:rsidRDefault="006649E6" w:rsidP="00B42D8A"/>
                  </w:txbxContent>
                </v:textbox>
                <w10:wrap type="square" anchorx="margin"/>
              </v:shape>
            </w:pict>
          </mc:Fallback>
        </mc:AlternateContent>
      </w:r>
      <w:r w:rsidRPr="001B5B77">
        <w:rPr>
          <w:rFonts w:ascii="Times New Roman" w:hAnsi="Times New Roman" w:cs="Times New Roman"/>
          <w:b/>
          <w:noProof/>
          <w:sz w:val="28"/>
          <w:szCs w:val="28"/>
        </w:rPr>
        <mc:AlternateContent>
          <mc:Choice Requires="wps">
            <w:drawing>
              <wp:anchor distT="45720" distB="45720" distL="114300" distR="114300" simplePos="0" relativeHeight="251660288" behindDoc="0" locked="0" layoutInCell="1" allowOverlap="1" wp14:anchorId="72261FC2" wp14:editId="3B9D4113">
                <wp:simplePos x="0" y="0"/>
                <wp:positionH relativeFrom="margin">
                  <wp:align>left</wp:align>
                </wp:positionH>
                <wp:positionV relativeFrom="paragraph">
                  <wp:posOffset>238760</wp:posOffset>
                </wp:positionV>
                <wp:extent cx="5895975" cy="3581400"/>
                <wp:effectExtent l="19050" t="19050" r="28575" b="19050"/>
                <wp:wrapSquare wrapText="bothSides"/>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95975" cy="3581400"/>
                        </a:xfrm>
                        <a:prstGeom prst="rect">
                          <a:avLst/>
                        </a:prstGeom>
                        <a:ln w="38100" cmpd="thinThick">
                          <a:solidFill>
                            <a:schemeClr val="bg1"/>
                          </a:solidFill>
                          <a:headEnd/>
                          <a:tailEnd/>
                        </a:ln>
                      </wps:spPr>
                      <wps:style>
                        <a:lnRef idx="2">
                          <a:schemeClr val="dk1"/>
                        </a:lnRef>
                        <a:fillRef idx="1">
                          <a:schemeClr val="lt1"/>
                        </a:fillRef>
                        <a:effectRef idx="0">
                          <a:schemeClr val="dk1"/>
                        </a:effectRef>
                        <a:fontRef idx="minor">
                          <a:schemeClr val="dk1"/>
                        </a:fontRef>
                      </wps:style>
                      <wps:txbx>
                        <w:txbxContent>
                          <w:p w14:paraId="0509EDEF" w14:textId="77777777" w:rsidR="006649E6" w:rsidRPr="006E30E8" w:rsidRDefault="006649E6" w:rsidP="00B42D8A">
                            <w:pPr>
                              <w:jc w:val="center"/>
                              <w:rPr>
                                <w:rFonts w:ascii="Times New Roman" w:hAnsi="Times New Roman" w:cs="Times New Roman"/>
                                <w:sz w:val="56"/>
                                <w:szCs w:val="56"/>
                                <w14:textOutline w14:w="9525" w14:cap="rnd" w14:cmpd="sng" w14:algn="ctr">
                                  <w14:noFill/>
                                  <w14:prstDash w14:val="solid"/>
                                  <w14:bevel/>
                                </w14:textOutline>
                              </w:rPr>
                            </w:pPr>
                          </w:p>
                          <w:p w14:paraId="68F99B80" w14:textId="77777777" w:rsidR="006649E6" w:rsidRPr="006E30E8" w:rsidRDefault="006649E6" w:rsidP="00B42D8A">
                            <w:pPr>
                              <w:rPr>
                                <w:rFonts w:ascii="Times New Roman" w:hAnsi="Times New Roman" w:cs="Times New Roman"/>
                                <w:sz w:val="56"/>
                                <w:szCs w:val="56"/>
                                <w14:textOutline w14:w="9525" w14:cap="rnd" w14:cmpd="sng" w14:algn="ctr">
                                  <w14:noFill/>
                                  <w14:prstDash w14:val="solid"/>
                                  <w14:bevel/>
                                </w14:textOutline>
                              </w:rPr>
                            </w:pPr>
                          </w:p>
                          <w:p w14:paraId="4ACF67BF" w14:textId="77777777" w:rsidR="006649E6" w:rsidRPr="006E30E8" w:rsidRDefault="006649E6" w:rsidP="00B42D8A">
                            <w:pPr>
                              <w:jc w:val="center"/>
                              <w:rPr>
                                <w:rFonts w:ascii="Times New Roman" w:hAnsi="Times New Roman" w:cs="Times New Roman"/>
                                <w:sz w:val="56"/>
                                <w:szCs w:val="56"/>
                                <w14:textOutline w14:w="9525" w14:cap="rnd" w14:cmpd="sng" w14:algn="ctr">
                                  <w14:noFill/>
                                  <w14:prstDash w14:val="solid"/>
                                  <w14:bevel/>
                                </w14:textOutline>
                              </w:rPr>
                            </w:pPr>
                            <w:r>
                              <w:rPr>
                                <w:rFonts w:ascii="Times New Roman" w:hAnsi="Times New Roman" w:cs="Times New Roman"/>
                                <w:sz w:val="56"/>
                                <w:szCs w:val="56"/>
                                <w14:textOutline w14:w="9525" w14:cap="rnd" w14:cmpd="sng" w14:algn="ctr">
                                  <w14:noFill/>
                                  <w14:prstDash w14:val="solid"/>
                                  <w14:bevel/>
                                </w14:textOutline>
                              </w:rPr>
                              <w:t>Positives of the menopause: A mixed method exploration of the impact of the menopause transition on women’s psychological well-being.</w:t>
                            </w:r>
                          </w:p>
                          <w:p w14:paraId="11CBF9F5" w14:textId="77777777" w:rsidR="006649E6" w:rsidRPr="006E30E8" w:rsidRDefault="006649E6" w:rsidP="00B42D8A">
                            <w:pPr>
                              <w:jc w:val="center"/>
                              <w:rPr>
                                <w:rFonts w:ascii="Times New Roman" w:hAnsi="Times New Roman" w:cs="Times New Roman"/>
                                <w:sz w:val="40"/>
                                <w:szCs w:val="40"/>
                                <w14:textOutline w14:w="9525" w14:cap="rnd" w14:cmpd="sng" w14:algn="ctr">
                                  <w14:noFill/>
                                  <w14:prstDash w14:val="solid"/>
                                  <w14:bevel/>
                                </w14:textOutline>
                              </w:rPr>
                            </w:pPr>
                          </w:p>
                          <w:p w14:paraId="5940F13D" w14:textId="77777777" w:rsidR="006649E6" w:rsidRPr="006E30E8" w:rsidRDefault="006649E6" w:rsidP="00B42D8A">
                            <w:pPr>
                              <w:jc w:val="center"/>
                              <w:rPr>
                                <w:rFonts w:ascii="Times New Roman" w:hAnsi="Times New Roman" w:cs="Times New Roman"/>
                                <w:sz w:val="40"/>
                                <w:szCs w:val="40"/>
                                <w14:textOutline w14:w="9525" w14:cap="rnd" w14:cmpd="sng" w14:algn="ctr">
                                  <w14:noFill/>
                                  <w14:prstDash w14:val="solid"/>
                                  <w14:bevel/>
                                </w14:textOutline>
                              </w:rPr>
                            </w:pPr>
                          </w:p>
                          <w:p w14:paraId="2B7384B5" w14:textId="77777777" w:rsidR="006649E6" w:rsidRPr="006E30E8" w:rsidRDefault="006649E6" w:rsidP="00B42D8A">
                            <w:pPr>
                              <w:jc w:val="center"/>
                              <w:rPr>
                                <w:rFonts w:ascii="Times New Roman" w:hAnsi="Times New Roman" w:cs="Times New Roman"/>
                                <w:sz w:val="40"/>
                                <w:szCs w:val="40"/>
                                <w14:textOutline w14:w="9525" w14:cap="rnd" w14:cmpd="sng" w14:algn="ctr">
                                  <w14:noFill/>
                                  <w14:prstDash w14:val="solid"/>
                                  <w14:bevel/>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261FC2" id="_x0000_s1027" type="#_x0000_t202" style="position:absolute;margin-left:0;margin-top:18.8pt;width:464.25pt;height:282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9UiUaQIAAAsFAAAOAAAAZHJzL2Uyb0RvYy54bWysVNtu2zAMfR+wfxD0vtjJkjU16hRduw4D&#10;ugvW7AMUWYqFyKImKbHTrx8lO262AX0Y9iLoQh7ykIe6uu4aTQ7CeQWmpNNJTokwHCpltiX9sb5/&#10;s6TEB2YqpsGIkh6Fp9er16+uWluIGdSgK+EIghhftLakdQi2yDLPa9EwPwErDD5KcA0LeHTbrHKs&#10;RfRGZ7M8f5e14CrrgAvv8fauf6SrhC+l4OGrlF4EokuKuYW0urRu4pqtrlixdczWig9psH/IomHK&#10;YNAR6o4FRvZO/QXVKO7AgwwTDk0GUiouEgdkM83/YPNYMysSFyyOt2OZ/P+D5V8O3xxRVUln+QUl&#10;hjXYpLXoAnkPHZnF+rTWF2j2aNEwdHiNfU5cvX0AvvPEwG3NzFbcOAdtLViF+U2jZ3bm2uP4CLJp&#10;P0OFYdg+QALqpGti8bAcBNGxT8exNzEVjpeL5eXi8mJBCce3t4vldJ6n7mWsOLlb58NHAQ2Jm5I6&#10;bH6CZ4cHH2I6rDiZxGjakBahllMEIryxWINQK7NGJex6fqBVda+0jtZJkeJWO3JgqKXNtmeID+dW&#10;kf0HUyVVBaZ0v8fA2gzliBUYahGOWvSJfBcSe4AsZ33gqP7nWNXuFEsbtIwuErManYZu/O6kw8lp&#10;sI1uIk3E6Ji/HG20ThHBhNGxUQbcy86ytz+x7rlGPYRu0yXBpfzizQaqI8rCQT+d+Jvgpgb3REmL&#10;k1lS/3PPnKBEfzIorcvpfB5HOR3mi4sZHtz5y+b8hRmOUNhaSvrtbUjjHzkZuEEJSpXE8ZzJkDNO&#10;XNLM8DvEkT4/J6vnP2z1CwAA//8DAFBLAwQUAAYACAAAACEAI91ttdsAAAAHAQAADwAAAGRycy9k&#10;b3ducmV2LnhtbEyPwU7DMBBE70j8g7VI3KjTVpg0xKkAqQe4pUXiuo2XJMJeR7bbhr/HnOA4mtHM&#10;m3o7OyvOFOLoWcNyUYAg7rwZudfwftjdlSBiQjZoPZOGb4qwba6vaqyMv3BL533qRS7hWKGGIaWp&#10;kjJ2AzmMCz8RZ+/TB4cpy9BLE/CSy52Vq6JQ0uHIeWHAiV4G6r72J6dhmtVzbO3rbqZD2Lw5/Chb&#10;tdb69mZ+egSRaE5/YfjFz+jQZKajP7GJwmrIR5KG9YMCkd3NqrwHcdSgiqUC2dTyP3/zAwAA//8D&#10;AFBLAQItABQABgAIAAAAIQC2gziS/gAAAOEBAAATAAAAAAAAAAAAAAAAAAAAAABbQ29udGVudF9U&#10;eXBlc10ueG1sUEsBAi0AFAAGAAgAAAAhADj9If/WAAAAlAEAAAsAAAAAAAAAAAAAAAAALwEAAF9y&#10;ZWxzLy5yZWxzUEsBAi0AFAAGAAgAAAAhAPj1SJRpAgAACwUAAA4AAAAAAAAAAAAAAAAALgIAAGRy&#10;cy9lMm9Eb2MueG1sUEsBAi0AFAAGAAgAAAAhACPdbbXbAAAABwEAAA8AAAAAAAAAAAAAAAAAwwQA&#10;AGRycy9kb3ducmV2LnhtbFBLBQYAAAAABAAEAPMAAADLBQAAAAA=&#10;" fillcolor="white [3201]" strokecolor="white [3212]" strokeweight="3pt">
                <v:stroke linestyle="thinThick"/>
                <v:textbox>
                  <w:txbxContent>
                    <w:p w14:paraId="0509EDEF" w14:textId="77777777" w:rsidR="006649E6" w:rsidRPr="006E30E8" w:rsidRDefault="006649E6" w:rsidP="00B42D8A">
                      <w:pPr>
                        <w:jc w:val="center"/>
                        <w:rPr>
                          <w:rFonts w:ascii="Times New Roman" w:hAnsi="Times New Roman" w:cs="Times New Roman"/>
                          <w:sz w:val="56"/>
                          <w:szCs w:val="56"/>
                          <w14:textOutline w14:w="9525" w14:cap="rnd" w14:cmpd="sng" w14:algn="ctr">
                            <w14:noFill/>
                            <w14:prstDash w14:val="solid"/>
                            <w14:bevel/>
                          </w14:textOutline>
                        </w:rPr>
                      </w:pPr>
                    </w:p>
                    <w:p w14:paraId="68F99B80" w14:textId="77777777" w:rsidR="006649E6" w:rsidRPr="006E30E8" w:rsidRDefault="006649E6" w:rsidP="00B42D8A">
                      <w:pPr>
                        <w:rPr>
                          <w:rFonts w:ascii="Times New Roman" w:hAnsi="Times New Roman" w:cs="Times New Roman"/>
                          <w:sz w:val="56"/>
                          <w:szCs w:val="56"/>
                          <w14:textOutline w14:w="9525" w14:cap="rnd" w14:cmpd="sng" w14:algn="ctr">
                            <w14:noFill/>
                            <w14:prstDash w14:val="solid"/>
                            <w14:bevel/>
                          </w14:textOutline>
                        </w:rPr>
                      </w:pPr>
                    </w:p>
                    <w:p w14:paraId="4ACF67BF" w14:textId="77777777" w:rsidR="006649E6" w:rsidRPr="006E30E8" w:rsidRDefault="006649E6" w:rsidP="00B42D8A">
                      <w:pPr>
                        <w:jc w:val="center"/>
                        <w:rPr>
                          <w:rFonts w:ascii="Times New Roman" w:hAnsi="Times New Roman" w:cs="Times New Roman"/>
                          <w:sz w:val="56"/>
                          <w:szCs w:val="56"/>
                          <w14:textOutline w14:w="9525" w14:cap="rnd" w14:cmpd="sng" w14:algn="ctr">
                            <w14:noFill/>
                            <w14:prstDash w14:val="solid"/>
                            <w14:bevel/>
                          </w14:textOutline>
                        </w:rPr>
                      </w:pPr>
                      <w:r>
                        <w:rPr>
                          <w:rFonts w:ascii="Times New Roman" w:hAnsi="Times New Roman" w:cs="Times New Roman"/>
                          <w:sz w:val="56"/>
                          <w:szCs w:val="56"/>
                          <w14:textOutline w14:w="9525" w14:cap="rnd" w14:cmpd="sng" w14:algn="ctr">
                            <w14:noFill/>
                            <w14:prstDash w14:val="solid"/>
                            <w14:bevel/>
                          </w14:textOutline>
                        </w:rPr>
                        <w:t>Positives of the menopause: A mixed method exploration of the impact of the menopause transition on women’s psychological well-being.</w:t>
                      </w:r>
                    </w:p>
                    <w:p w14:paraId="11CBF9F5" w14:textId="77777777" w:rsidR="006649E6" w:rsidRPr="006E30E8" w:rsidRDefault="006649E6" w:rsidP="00B42D8A">
                      <w:pPr>
                        <w:jc w:val="center"/>
                        <w:rPr>
                          <w:rFonts w:ascii="Times New Roman" w:hAnsi="Times New Roman" w:cs="Times New Roman"/>
                          <w:sz w:val="40"/>
                          <w:szCs w:val="40"/>
                          <w14:textOutline w14:w="9525" w14:cap="rnd" w14:cmpd="sng" w14:algn="ctr">
                            <w14:noFill/>
                            <w14:prstDash w14:val="solid"/>
                            <w14:bevel/>
                          </w14:textOutline>
                        </w:rPr>
                      </w:pPr>
                    </w:p>
                    <w:p w14:paraId="5940F13D" w14:textId="77777777" w:rsidR="006649E6" w:rsidRPr="006E30E8" w:rsidRDefault="006649E6" w:rsidP="00B42D8A">
                      <w:pPr>
                        <w:jc w:val="center"/>
                        <w:rPr>
                          <w:rFonts w:ascii="Times New Roman" w:hAnsi="Times New Roman" w:cs="Times New Roman"/>
                          <w:sz w:val="40"/>
                          <w:szCs w:val="40"/>
                          <w14:textOutline w14:w="9525" w14:cap="rnd" w14:cmpd="sng" w14:algn="ctr">
                            <w14:noFill/>
                            <w14:prstDash w14:val="solid"/>
                            <w14:bevel/>
                          </w14:textOutline>
                        </w:rPr>
                      </w:pPr>
                    </w:p>
                    <w:p w14:paraId="2B7384B5" w14:textId="77777777" w:rsidR="006649E6" w:rsidRPr="006E30E8" w:rsidRDefault="006649E6" w:rsidP="00B42D8A">
                      <w:pPr>
                        <w:jc w:val="center"/>
                        <w:rPr>
                          <w:rFonts w:ascii="Times New Roman" w:hAnsi="Times New Roman" w:cs="Times New Roman"/>
                          <w:sz w:val="40"/>
                          <w:szCs w:val="40"/>
                          <w14:textOutline w14:w="9525" w14:cap="rnd" w14:cmpd="sng" w14:algn="ctr">
                            <w14:noFill/>
                            <w14:prstDash w14:val="solid"/>
                            <w14:bevel/>
                          </w14:textOutline>
                        </w:rPr>
                      </w:pPr>
                    </w:p>
                  </w:txbxContent>
                </v:textbox>
                <w10:wrap type="square" anchorx="margin"/>
              </v:shape>
            </w:pict>
          </mc:Fallback>
        </mc:AlternateContent>
      </w:r>
    </w:p>
    <w:p w14:paraId="0E528F62" w14:textId="77777777" w:rsidR="00B42D8A" w:rsidRPr="001B5B77" w:rsidRDefault="00B42D8A" w:rsidP="001B5B77">
      <w:pPr>
        <w:spacing w:line="360" w:lineRule="auto"/>
        <w:jc w:val="center"/>
        <w:rPr>
          <w:rFonts w:ascii="Times New Roman" w:hAnsi="Times New Roman" w:cs="Times New Roman"/>
          <w:b/>
          <w:sz w:val="28"/>
        </w:rPr>
      </w:pPr>
      <w:r w:rsidRPr="001B5B77">
        <w:rPr>
          <w:rFonts w:ascii="Times New Roman" w:hAnsi="Times New Roman" w:cs="Times New Roman"/>
          <w:b/>
          <w:sz w:val="28"/>
        </w:rPr>
        <w:lastRenderedPageBreak/>
        <w:t>Declaration</w:t>
      </w:r>
    </w:p>
    <w:p w14:paraId="105363F1" w14:textId="77777777" w:rsidR="00B42D8A" w:rsidRPr="001B5B77" w:rsidRDefault="00B42D8A" w:rsidP="001B5B77">
      <w:pPr>
        <w:spacing w:line="360" w:lineRule="auto"/>
        <w:rPr>
          <w:rFonts w:ascii="Times New Roman" w:hAnsi="Times New Roman" w:cs="Times New Roman"/>
          <w:sz w:val="24"/>
        </w:rPr>
      </w:pPr>
      <w:r w:rsidRPr="001B5B77">
        <w:rPr>
          <w:rFonts w:ascii="Times New Roman" w:hAnsi="Times New Roman" w:cs="Times New Roman"/>
          <w:sz w:val="24"/>
        </w:rPr>
        <w:t xml:space="preserve">This work has not previously been accepted in substance for any degrees and is not being concurrently submitted in candidature for any degrees. </w:t>
      </w:r>
    </w:p>
    <w:p w14:paraId="6A2DD703" w14:textId="77777777" w:rsidR="00B42D8A" w:rsidRPr="001B5B77" w:rsidRDefault="00B42D8A" w:rsidP="001B5B77">
      <w:pPr>
        <w:spacing w:line="360" w:lineRule="auto"/>
        <w:rPr>
          <w:rFonts w:ascii="Times New Roman" w:hAnsi="Times New Roman" w:cs="Times New Roman"/>
          <w:sz w:val="24"/>
        </w:rPr>
      </w:pPr>
      <w:r w:rsidRPr="001B5B77">
        <w:rPr>
          <w:rFonts w:ascii="Times New Roman" w:hAnsi="Times New Roman" w:cs="Times New Roman"/>
          <w:sz w:val="24"/>
        </w:rPr>
        <w:t xml:space="preserve">Signed;   </w:t>
      </w:r>
      <w:r w:rsidRPr="001B5B77">
        <w:rPr>
          <w:rFonts w:ascii="Times New Roman" w:hAnsi="Times New Roman" w:cs="Times New Roman"/>
          <w:i/>
          <w:iCs/>
          <w:sz w:val="24"/>
        </w:rPr>
        <w:t>Felicity Page</w:t>
      </w:r>
      <w:r w:rsidRPr="001B5B77">
        <w:rPr>
          <w:rFonts w:ascii="Times New Roman" w:hAnsi="Times New Roman" w:cs="Times New Roman"/>
          <w:sz w:val="24"/>
        </w:rPr>
        <w:t xml:space="preserve"> ………………………………………………………. </w:t>
      </w:r>
    </w:p>
    <w:p w14:paraId="7B9E6C59" w14:textId="77777777" w:rsidR="00B42D8A" w:rsidRPr="001B5B77" w:rsidRDefault="00B42D8A" w:rsidP="001B5B77">
      <w:pPr>
        <w:spacing w:line="360" w:lineRule="auto"/>
        <w:rPr>
          <w:rFonts w:ascii="Times New Roman" w:hAnsi="Times New Roman" w:cs="Times New Roman"/>
          <w:sz w:val="24"/>
        </w:rPr>
      </w:pPr>
      <w:r w:rsidRPr="001B5B77">
        <w:rPr>
          <w:rFonts w:ascii="Times New Roman" w:hAnsi="Times New Roman" w:cs="Times New Roman"/>
          <w:sz w:val="24"/>
        </w:rPr>
        <w:t xml:space="preserve">Date …10/5/2020………………………………………………………………. </w:t>
      </w:r>
    </w:p>
    <w:p w14:paraId="07AF7F82" w14:textId="77777777" w:rsidR="00B42D8A" w:rsidRPr="001B5B77" w:rsidRDefault="00B42D8A" w:rsidP="001B5B77">
      <w:pPr>
        <w:spacing w:line="360" w:lineRule="auto"/>
        <w:rPr>
          <w:rFonts w:ascii="Times New Roman" w:hAnsi="Times New Roman" w:cs="Times New Roman"/>
          <w:sz w:val="24"/>
        </w:rPr>
      </w:pPr>
    </w:p>
    <w:p w14:paraId="72BB445D" w14:textId="77777777" w:rsidR="00B42D8A" w:rsidRPr="001B5B77" w:rsidRDefault="00B42D8A" w:rsidP="001B5B77">
      <w:pPr>
        <w:spacing w:line="360" w:lineRule="auto"/>
        <w:jc w:val="center"/>
        <w:rPr>
          <w:rFonts w:ascii="Times New Roman" w:hAnsi="Times New Roman" w:cs="Times New Roman"/>
          <w:sz w:val="20"/>
          <w:szCs w:val="20"/>
        </w:rPr>
      </w:pPr>
      <w:r w:rsidRPr="001B5B77">
        <w:rPr>
          <w:rFonts w:ascii="Times New Roman" w:hAnsi="Times New Roman" w:cs="Times New Roman"/>
          <w:sz w:val="24"/>
        </w:rPr>
        <w:t>This dissertation is being submitted in partial fulfilment of the requirements for the degree of …</w:t>
      </w:r>
      <w:r w:rsidRPr="001B5B77">
        <w:rPr>
          <w:rFonts w:ascii="Times New Roman" w:hAnsi="Times New Roman" w:cs="Times New Roman"/>
          <w:sz w:val="40"/>
          <w:szCs w:val="40"/>
        </w:rPr>
        <w:t xml:space="preserve"> </w:t>
      </w:r>
      <w:r w:rsidRPr="001B5B77">
        <w:rPr>
          <w:rFonts w:ascii="Times New Roman" w:hAnsi="Times New Roman" w:cs="Times New Roman"/>
          <w:sz w:val="20"/>
          <w:szCs w:val="20"/>
        </w:rPr>
        <w:t>MSc Applied Social and Health Psychology</w:t>
      </w:r>
    </w:p>
    <w:p w14:paraId="153A8F16" w14:textId="77777777" w:rsidR="00B42D8A" w:rsidRPr="001B5B77" w:rsidRDefault="00B42D8A" w:rsidP="001B5B77">
      <w:pPr>
        <w:spacing w:line="360" w:lineRule="auto"/>
        <w:jc w:val="center"/>
        <w:rPr>
          <w:rFonts w:ascii="Times New Roman" w:hAnsi="Times New Roman" w:cs="Times New Roman"/>
          <w:sz w:val="20"/>
          <w:szCs w:val="20"/>
        </w:rPr>
      </w:pPr>
    </w:p>
    <w:p w14:paraId="028FF6AB" w14:textId="77777777" w:rsidR="00B42D8A" w:rsidRPr="001B5B77" w:rsidRDefault="00B42D8A" w:rsidP="001B5B77">
      <w:pPr>
        <w:spacing w:line="360" w:lineRule="auto"/>
        <w:rPr>
          <w:rFonts w:ascii="Times New Roman" w:hAnsi="Times New Roman" w:cs="Times New Roman"/>
          <w:sz w:val="24"/>
        </w:rPr>
      </w:pPr>
      <w:r w:rsidRPr="001B5B77">
        <w:rPr>
          <w:rFonts w:ascii="Times New Roman" w:hAnsi="Times New Roman" w:cs="Times New Roman"/>
          <w:sz w:val="24"/>
        </w:rPr>
        <w:t>Signed ……</w:t>
      </w:r>
      <w:r w:rsidRPr="001B5B77">
        <w:rPr>
          <w:rFonts w:ascii="Times New Roman" w:hAnsi="Times New Roman" w:cs="Times New Roman"/>
          <w:i/>
          <w:iCs/>
          <w:sz w:val="24"/>
        </w:rPr>
        <w:t>Felicity Page</w:t>
      </w:r>
      <w:r w:rsidRPr="001B5B77">
        <w:rPr>
          <w:rFonts w:ascii="Times New Roman" w:hAnsi="Times New Roman" w:cs="Times New Roman"/>
          <w:sz w:val="24"/>
        </w:rPr>
        <w:t xml:space="preserve"> …………………………………………………………. </w:t>
      </w:r>
    </w:p>
    <w:p w14:paraId="67F6B005" w14:textId="77777777" w:rsidR="00B42D8A" w:rsidRPr="001B5B77" w:rsidRDefault="00B42D8A" w:rsidP="001B5B77">
      <w:pPr>
        <w:spacing w:line="360" w:lineRule="auto"/>
        <w:rPr>
          <w:rFonts w:ascii="Times New Roman" w:hAnsi="Times New Roman" w:cs="Times New Roman"/>
          <w:sz w:val="24"/>
        </w:rPr>
      </w:pPr>
      <w:r w:rsidRPr="001B5B77">
        <w:rPr>
          <w:rFonts w:ascii="Times New Roman" w:hAnsi="Times New Roman" w:cs="Times New Roman"/>
          <w:sz w:val="24"/>
        </w:rPr>
        <w:t xml:space="preserve">Date ……10/5/2020……………………………………………………………. </w:t>
      </w:r>
    </w:p>
    <w:p w14:paraId="7DCBAEF8" w14:textId="77777777" w:rsidR="00B42D8A" w:rsidRPr="001B5B77" w:rsidRDefault="00B42D8A" w:rsidP="001B5B77">
      <w:pPr>
        <w:spacing w:line="360" w:lineRule="auto"/>
        <w:rPr>
          <w:rFonts w:ascii="Times New Roman" w:hAnsi="Times New Roman" w:cs="Times New Roman"/>
          <w:sz w:val="24"/>
        </w:rPr>
      </w:pPr>
    </w:p>
    <w:p w14:paraId="0A045A4E" w14:textId="77777777" w:rsidR="00B42D8A" w:rsidRPr="001B5B77" w:rsidRDefault="00B42D8A" w:rsidP="001B5B77">
      <w:pPr>
        <w:spacing w:line="360" w:lineRule="auto"/>
        <w:rPr>
          <w:rFonts w:ascii="Times New Roman" w:hAnsi="Times New Roman" w:cs="Times New Roman"/>
          <w:sz w:val="24"/>
        </w:rPr>
      </w:pPr>
      <w:r w:rsidRPr="001B5B77">
        <w:rPr>
          <w:rFonts w:ascii="Times New Roman" w:hAnsi="Times New Roman" w:cs="Times New Roman"/>
          <w:sz w:val="24"/>
        </w:rPr>
        <w:t xml:space="preserve">This dissertation is the result of my own independent work/investigation, except where otherwise stated. Other sources are acknowledged by giving explicit references. A reference list is appended. </w:t>
      </w:r>
    </w:p>
    <w:p w14:paraId="64091FB3" w14:textId="77777777" w:rsidR="00B42D8A" w:rsidRPr="001B5B77" w:rsidRDefault="00B42D8A" w:rsidP="001B5B77">
      <w:pPr>
        <w:spacing w:line="360" w:lineRule="auto"/>
        <w:rPr>
          <w:rFonts w:ascii="Times New Roman" w:hAnsi="Times New Roman" w:cs="Times New Roman"/>
          <w:sz w:val="24"/>
        </w:rPr>
      </w:pPr>
      <w:r w:rsidRPr="001B5B77">
        <w:rPr>
          <w:rFonts w:ascii="Times New Roman" w:hAnsi="Times New Roman" w:cs="Times New Roman"/>
          <w:sz w:val="24"/>
        </w:rPr>
        <w:t>Signed …</w:t>
      </w:r>
      <w:r w:rsidRPr="001B5B77">
        <w:rPr>
          <w:rFonts w:ascii="Times New Roman" w:hAnsi="Times New Roman" w:cs="Times New Roman"/>
          <w:i/>
          <w:iCs/>
          <w:sz w:val="24"/>
        </w:rPr>
        <w:t>Felicity Page</w:t>
      </w:r>
      <w:r w:rsidRPr="001B5B77">
        <w:rPr>
          <w:rFonts w:ascii="Times New Roman" w:hAnsi="Times New Roman" w:cs="Times New Roman"/>
          <w:sz w:val="24"/>
        </w:rPr>
        <w:t xml:space="preserve">……………………………………………………………. </w:t>
      </w:r>
    </w:p>
    <w:p w14:paraId="4D120D2A" w14:textId="77777777" w:rsidR="00B42D8A" w:rsidRPr="001B5B77" w:rsidRDefault="00B42D8A" w:rsidP="001B5B77">
      <w:pPr>
        <w:spacing w:line="360" w:lineRule="auto"/>
        <w:rPr>
          <w:rFonts w:ascii="Times New Roman" w:hAnsi="Times New Roman" w:cs="Times New Roman"/>
          <w:sz w:val="24"/>
        </w:rPr>
      </w:pPr>
      <w:r w:rsidRPr="001B5B77">
        <w:rPr>
          <w:rFonts w:ascii="Times New Roman" w:hAnsi="Times New Roman" w:cs="Times New Roman"/>
          <w:sz w:val="24"/>
        </w:rPr>
        <w:t xml:space="preserve">Date ……10/5/2020……………………………………………………………. </w:t>
      </w:r>
    </w:p>
    <w:p w14:paraId="488FD6C1" w14:textId="77777777" w:rsidR="00B42D8A" w:rsidRPr="001B5B77" w:rsidRDefault="00B42D8A" w:rsidP="001B5B77">
      <w:pPr>
        <w:spacing w:line="360" w:lineRule="auto"/>
        <w:rPr>
          <w:rFonts w:ascii="Times New Roman" w:hAnsi="Times New Roman" w:cs="Times New Roman"/>
          <w:sz w:val="24"/>
        </w:rPr>
      </w:pPr>
    </w:p>
    <w:p w14:paraId="512E836D" w14:textId="77777777" w:rsidR="00B42D8A" w:rsidRPr="001B5B77" w:rsidRDefault="00B42D8A" w:rsidP="001B5B77">
      <w:pPr>
        <w:spacing w:line="360" w:lineRule="auto"/>
        <w:rPr>
          <w:rFonts w:ascii="Times New Roman" w:hAnsi="Times New Roman" w:cs="Times New Roman"/>
          <w:sz w:val="24"/>
        </w:rPr>
      </w:pPr>
      <w:r w:rsidRPr="001B5B77">
        <w:rPr>
          <w:rFonts w:ascii="Times New Roman" w:hAnsi="Times New Roman" w:cs="Times New Roman"/>
          <w:sz w:val="24"/>
        </w:rPr>
        <w:t xml:space="preserve">I hereby give consent for my dissertation, if accepted, to be available for photocopying and for inter-library loan, and for the title and summary to be made available to outside organisations. </w:t>
      </w:r>
    </w:p>
    <w:p w14:paraId="0074DA39" w14:textId="77777777" w:rsidR="00B42D8A" w:rsidRPr="001B5B77" w:rsidRDefault="00B42D8A" w:rsidP="001B5B77">
      <w:pPr>
        <w:spacing w:line="360" w:lineRule="auto"/>
        <w:rPr>
          <w:rFonts w:ascii="Times New Roman" w:hAnsi="Times New Roman" w:cs="Times New Roman"/>
          <w:sz w:val="24"/>
        </w:rPr>
      </w:pPr>
      <w:r w:rsidRPr="001B5B77">
        <w:rPr>
          <w:rFonts w:ascii="Times New Roman" w:hAnsi="Times New Roman" w:cs="Times New Roman"/>
          <w:sz w:val="24"/>
        </w:rPr>
        <w:t>Signed …</w:t>
      </w:r>
      <w:r w:rsidRPr="001B5B77">
        <w:rPr>
          <w:rFonts w:ascii="Times New Roman" w:hAnsi="Times New Roman" w:cs="Times New Roman"/>
          <w:i/>
          <w:iCs/>
          <w:sz w:val="24"/>
        </w:rPr>
        <w:t>Felicity Page</w:t>
      </w:r>
      <w:r w:rsidRPr="001B5B77">
        <w:rPr>
          <w:rFonts w:ascii="Times New Roman" w:hAnsi="Times New Roman" w:cs="Times New Roman"/>
          <w:sz w:val="24"/>
        </w:rPr>
        <w:t xml:space="preserve"> ……………………………………………………………. </w:t>
      </w:r>
    </w:p>
    <w:p w14:paraId="1DE46638" w14:textId="77777777" w:rsidR="00B42D8A" w:rsidRPr="001B5B77" w:rsidRDefault="00B42D8A" w:rsidP="001B5B77">
      <w:pPr>
        <w:spacing w:line="360" w:lineRule="auto"/>
        <w:rPr>
          <w:rFonts w:ascii="Times New Roman" w:hAnsi="Times New Roman" w:cs="Times New Roman"/>
          <w:sz w:val="24"/>
        </w:rPr>
      </w:pPr>
      <w:r w:rsidRPr="001B5B77">
        <w:rPr>
          <w:rFonts w:ascii="Times New Roman" w:hAnsi="Times New Roman" w:cs="Times New Roman"/>
          <w:sz w:val="24"/>
        </w:rPr>
        <w:t>Date …10/5/2020……………………………………………………………….</w:t>
      </w:r>
    </w:p>
    <w:p w14:paraId="5E323DF2" w14:textId="77777777" w:rsidR="00B42D8A" w:rsidRPr="001B5B77" w:rsidRDefault="00B42D8A" w:rsidP="001B5B77">
      <w:pPr>
        <w:spacing w:line="360" w:lineRule="auto"/>
        <w:rPr>
          <w:rFonts w:ascii="Times New Roman" w:hAnsi="Times New Roman" w:cs="Times New Roman"/>
          <w:sz w:val="24"/>
          <w:szCs w:val="24"/>
        </w:rPr>
      </w:pPr>
    </w:p>
    <w:p w14:paraId="487F5CD2" w14:textId="77777777" w:rsidR="00B42D8A" w:rsidRPr="001B5B77" w:rsidRDefault="00B42D8A" w:rsidP="001B5B77">
      <w:pPr>
        <w:spacing w:line="360" w:lineRule="auto"/>
        <w:rPr>
          <w:rFonts w:ascii="Times New Roman" w:hAnsi="Times New Roman" w:cs="Times New Roman"/>
          <w:sz w:val="24"/>
          <w:szCs w:val="24"/>
        </w:rPr>
      </w:pPr>
    </w:p>
    <w:p w14:paraId="5918B5A9" w14:textId="77777777" w:rsidR="00B42D8A" w:rsidRPr="001B5B77" w:rsidRDefault="00B42D8A" w:rsidP="001B5B77">
      <w:pPr>
        <w:spacing w:line="360" w:lineRule="auto"/>
        <w:jc w:val="center"/>
        <w:rPr>
          <w:rFonts w:ascii="Times New Roman" w:hAnsi="Times New Roman" w:cs="Times New Roman"/>
          <w:b/>
          <w:sz w:val="28"/>
          <w:szCs w:val="28"/>
        </w:rPr>
      </w:pPr>
    </w:p>
    <w:p w14:paraId="23FDF847" w14:textId="77777777" w:rsidR="00B42D8A" w:rsidRPr="001B5B77" w:rsidRDefault="00B42D8A" w:rsidP="001B5B77">
      <w:pPr>
        <w:spacing w:line="360" w:lineRule="auto"/>
        <w:jc w:val="center"/>
        <w:rPr>
          <w:rFonts w:ascii="Times New Roman" w:hAnsi="Times New Roman" w:cs="Times New Roman"/>
          <w:b/>
          <w:sz w:val="28"/>
          <w:szCs w:val="28"/>
        </w:rPr>
      </w:pPr>
    </w:p>
    <w:p w14:paraId="612A7423" w14:textId="77777777" w:rsidR="00B42D8A" w:rsidRPr="001B5B77" w:rsidRDefault="00B42D8A" w:rsidP="001B5B77">
      <w:pPr>
        <w:spacing w:line="360" w:lineRule="auto"/>
        <w:jc w:val="center"/>
        <w:rPr>
          <w:rFonts w:ascii="Times New Roman" w:hAnsi="Times New Roman" w:cs="Times New Roman"/>
          <w:b/>
          <w:sz w:val="28"/>
          <w:szCs w:val="28"/>
        </w:rPr>
      </w:pPr>
      <w:r w:rsidRPr="001B5B77">
        <w:rPr>
          <w:rFonts w:ascii="Times New Roman" w:hAnsi="Times New Roman" w:cs="Times New Roman"/>
          <w:b/>
          <w:sz w:val="28"/>
          <w:szCs w:val="28"/>
        </w:rPr>
        <w:t>Acknowledgements</w:t>
      </w:r>
    </w:p>
    <w:p w14:paraId="34B65355" w14:textId="77777777" w:rsidR="00B42D8A" w:rsidRPr="001B5B77" w:rsidRDefault="00B42D8A" w:rsidP="001B5B77">
      <w:pPr>
        <w:spacing w:line="360" w:lineRule="auto"/>
        <w:jc w:val="center"/>
        <w:rPr>
          <w:rFonts w:ascii="Times New Roman" w:hAnsi="Times New Roman" w:cs="Times New Roman"/>
          <w:b/>
          <w:sz w:val="28"/>
          <w:szCs w:val="28"/>
        </w:rPr>
      </w:pPr>
    </w:p>
    <w:p w14:paraId="51A7BDF1" w14:textId="7D007668" w:rsidR="00B42D8A" w:rsidRDefault="00B42D8A" w:rsidP="001B5B77">
      <w:pPr>
        <w:spacing w:line="360" w:lineRule="auto"/>
        <w:rPr>
          <w:rFonts w:ascii="Times New Roman" w:hAnsi="Times New Roman" w:cs="Times New Roman"/>
          <w:bCs/>
          <w:sz w:val="24"/>
          <w:szCs w:val="24"/>
        </w:rPr>
      </w:pPr>
      <w:r w:rsidRPr="001B5B77">
        <w:rPr>
          <w:rFonts w:ascii="Times New Roman" w:hAnsi="Times New Roman" w:cs="Times New Roman"/>
          <w:bCs/>
          <w:sz w:val="24"/>
          <w:szCs w:val="24"/>
        </w:rPr>
        <w:t xml:space="preserve">I would like to say a big thank-you to Dr Ceri Phelps my dissertation supervisor for all her help, support and endless patience.  Thank-you for believing in me and supporting my choice of research, I have learnt so much during this process and could not have done it without you thank-you.  </w:t>
      </w:r>
      <w:r w:rsidR="00A12926" w:rsidRPr="001B5B77">
        <w:rPr>
          <w:rFonts w:ascii="Times New Roman" w:hAnsi="Times New Roman" w:cs="Times New Roman"/>
          <w:bCs/>
          <w:sz w:val="24"/>
          <w:szCs w:val="24"/>
        </w:rPr>
        <w:t>Although I have found the course challenging I have learnt so muc</w:t>
      </w:r>
      <w:r w:rsidR="00D5207A" w:rsidRPr="001B5B77">
        <w:rPr>
          <w:rFonts w:ascii="Times New Roman" w:hAnsi="Times New Roman" w:cs="Times New Roman"/>
          <w:bCs/>
          <w:sz w:val="24"/>
          <w:szCs w:val="24"/>
        </w:rPr>
        <w:t xml:space="preserve">h from you and your team throughout the last few years. </w:t>
      </w:r>
    </w:p>
    <w:p w14:paraId="2EE942EF" w14:textId="1523EAE2" w:rsidR="008E68DA" w:rsidRPr="001B5B77" w:rsidRDefault="008E68DA" w:rsidP="001B5B77">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I would also like to thank the women who took the time to complete the questionnaire and who shared their experiences of the menopause </w:t>
      </w:r>
      <w:r w:rsidR="00F3776B">
        <w:rPr>
          <w:rFonts w:ascii="Times New Roman" w:hAnsi="Times New Roman" w:cs="Times New Roman"/>
          <w:bCs/>
          <w:sz w:val="24"/>
          <w:szCs w:val="24"/>
        </w:rPr>
        <w:t xml:space="preserve">transition who have made this research possible. </w:t>
      </w:r>
      <w:r>
        <w:rPr>
          <w:rFonts w:ascii="Times New Roman" w:hAnsi="Times New Roman" w:cs="Times New Roman"/>
          <w:bCs/>
          <w:sz w:val="24"/>
          <w:szCs w:val="24"/>
        </w:rPr>
        <w:t xml:space="preserve">  </w:t>
      </w:r>
    </w:p>
    <w:p w14:paraId="2B2EAD21" w14:textId="77777777" w:rsidR="00B42D8A" w:rsidRPr="001B5B77" w:rsidRDefault="00B42D8A" w:rsidP="001B5B77">
      <w:pPr>
        <w:spacing w:line="360" w:lineRule="auto"/>
        <w:rPr>
          <w:rFonts w:ascii="Times New Roman" w:hAnsi="Times New Roman" w:cs="Times New Roman"/>
          <w:bCs/>
          <w:sz w:val="24"/>
          <w:szCs w:val="24"/>
        </w:rPr>
      </w:pPr>
    </w:p>
    <w:p w14:paraId="38B49804" w14:textId="491243BE" w:rsidR="00B42D8A" w:rsidRPr="001B5B77" w:rsidRDefault="00B42D8A" w:rsidP="001B5B77">
      <w:pPr>
        <w:spacing w:line="360" w:lineRule="auto"/>
        <w:rPr>
          <w:rFonts w:ascii="Times New Roman" w:hAnsi="Times New Roman" w:cs="Times New Roman"/>
          <w:bCs/>
          <w:sz w:val="24"/>
          <w:szCs w:val="24"/>
        </w:rPr>
      </w:pPr>
      <w:r w:rsidRPr="001B5B77">
        <w:rPr>
          <w:rFonts w:ascii="Times New Roman" w:hAnsi="Times New Roman" w:cs="Times New Roman"/>
          <w:bCs/>
          <w:sz w:val="24"/>
          <w:szCs w:val="24"/>
        </w:rPr>
        <w:t>For all the times, I said, ‘after my dissertation’ and ‘in a minute’. For all the times dinner was late and the ironing piled up thank-you for understanding, I would like to say a massive thank-you to my husband for his endless support</w:t>
      </w:r>
      <w:r w:rsidR="00161C6F" w:rsidRPr="001B5B77">
        <w:rPr>
          <w:rFonts w:ascii="Times New Roman" w:hAnsi="Times New Roman" w:cs="Times New Roman"/>
          <w:bCs/>
          <w:sz w:val="24"/>
          <w:szCs w:val="24"/>
        </w:rPr>
        <w:t xml:space="preserve">. </w:t>
      </w:r>
    </w:p>
    <w:p w14:paraId="0338A0CE" w14:textId="77777777" w:rsidR="00B42D8A" w:rsidRPr="001B5B77" w:rsidRDefault="00B42D8A" w:rsidP="001B5B77">
      <w:pPr>
        <w:spacing w:line="360" w:lineRule="auto"/>
        <w:rPr>
          <w:rFonts w:ascii="Times New Roman" w:hAnsi="Times New Roman" w:cs="Times New Roman"/>
          <w:sz w:val="20"/>
          <w:szCs w:val="20"/>
        </w:rPr>
      </w:pPr>
    </w:p>
    <w:p w14:paraId="2E7DC006" w14:textId="77777777" w:rsidR="00B42D8A" w:rsidRPr="001B5B77" w:rsidRDefault="00B42D8A" w:rsidP="001B5B77">
      <w:pPr>
        <w:spacing w:line="360" w:lineRule="auto"/>
        <w:rPr>
          <w:rFonts w:ascii="Times New Roman" w:hAnsi="Times New Roman" w:cs="Times New Roman"/>
          <w:sz w:val="24"/>
          <w:szCs w:val="24"/>
        </w:rPr>
      </w:pPr>
    </w:p>
    <w:p w14:paraId="293C8112" w14:textId="77777777" w:rsidR="00B42D8A" w:rsidRPr="001B5B77" w:rsidRDefault="00B42D8A" w:rsidP="001B5B77">
      <w:pPr>
        <w:spacing w:line="360" w:lineRule="auto"/>
        <w:rPr>
          <w:rFonts w:ascii="Times New Roman" w:hAnsi="Times New Roman" w:cs="Times New Roman"/>
          <w:sz w:val="24"/>
          <w:szCs w:val="24"/>
        </w:rPr>
      </w:pPr>
    </w:p>
    <w:p w14:paraId="113066AF" w14:textId="77777777" w:rsidR="00B42D8A" w:rsidRPr="001B5B77" w:rsidRDefault="00B42D8A" w:rsidP="001B5B77">
      <w:pPr>
        <w:spacing w:line="360" w:lineRule="auto"/>
        <w:rPr>
          <w:rFonts w:ascii="Times New Roman" w:hAnsi="Times New Roman" w:cs="Times New Roman"/>
          <w:sz w:val="24"/>
          <w:szCs w:val="24"/>
        </w:rPr>
      </w:pPr>
    </w:p>
    <w:p w14:paraId="08E00492" w14:textId="77777777" w:rsidR="00B42D8A" w:rsidRPr="001B5B77" w:rsidRDefault="00B42D8A" w:rsidP="001B5B77">
      <w:pPr>
        <w:spacing w:line="360" w:lineRule="auto"/>
        <w:rPr>
          <w:rFonts w:ascii="Times New Roman" w:hAnsi="Times New Roman" w:cs="Times New Roman"/>
          <w:sz w:val="24"/>
          <w:szCs w:val="24"/>
        </w:rPr>
      </w:pPr>
    </w:p>
    <w:p w14:paraId="151C02F9" w14:textId="77777777" w:rsidR="00B42D8A" w:rsidRPr="001B5B77" w:rsidRDefault="00B42D8A" w:rsidP="001B5B77">
      <w:pPr>
        <w:spacing w:line="360" w:lineRule="auto"/>
        <w:jc w:val="center"/>
        <w:rPr>
          <w:rFonts w:ascii="Times New Roman" w:hAnsi="Times New Roman" w:cs="Times New Roman"/>
          <w:b/>
          <w:sz w:val="28"/>
          <w:szCs w:val="28"/>
        </w:rPr>
      </w:pPr>
    </w:p>
    <w:p w14:paraId="6EAACB31" w14:textId="77777777" w:rsidR="00B42D8A" w:rsidRPr="001B5B77" w:rsidRDefault="00B42D8A" w:rsidP="001B5B77">
      <w:pPr>
        <w:spacing w:line="360" w:lineRule="auto"/>
        <w:jc w:val="center"/>
        <w:rPr>
          <w:rFonts w:ascii="Times New Roman" w:hAnsi="Times New Roman" w:cs="Times New Roman"/>
          <w:b/>
          <w:sz w:val="28"/>
          <w:szCs w:val="28"/>
        </w:rPr>
      </w:pPr>
    </w:p>
    <w:p w14:paraId="12FB532E" w14:textId="77777777" w:rsidR="00203ED2" w:rsidRPr="001B5B77" w:rsidRDefault="00203ED2" w:rsidP="001B5B77">
      <w:pPr>
        <w:spacing w:line="360" w:lineRule="auto"/>
        <w:jc w:val="center"/>
        <w:rPr>
          <w:rFonts w:ascii="Times New Roman" w:hAnsi="Times New Roman" w:cs="Times New Roman"/>
          <w:b/>
          <w:sz w:val="28"/>
          <w:szCs w:val="28"/>
        </w:rPr>
      </w:pPr>
    </w:p>
    <w:p w14:paraId="3B2C5CCC" w14:textId="77777777" w:rsidR="00203ED2" w:rsidRPr="001B5B77" w:rsidRDefault="00203ED2" w:rsidP="001B5B77">
      <w:pPr>
        <w:spacing w:line="360" w:lineRule="auto"/>
        <w:jc w:val="center"/>
        <w:rPr>
          <w:rFonts w:ascii="Times New Roman" w:hAnsi="Times New Roman" w:cs="Times New Roman"/>
          <w:b/>
          <w:sz w:val="28"/>
          <w:szCs w:val="28"/>
        </w:rPr>
      </w:pPr>
    </w:p>
    <w:p w14:paraId="470F0623" w14:textId="77777777" w:rsidR="00203ED2" w:rsidRPr="001B5B77" w:rsidRDefault="00203ED2" w:rsidP="001B5B77">
      <w:pPr>
        <w:spacing w:line="360" w:lineRule="auto"/>
        <w:jc w:val="center"/>
        <w:rPr>
          <w:rFonts w:ascii="Times New Roman" w:hAnsi="Times New Roman" w:cs="Times New Roman"/>
          <w:b/>
          <w:sz w:val="28"/>
          <w:szCs w:val="28"/>
        </w:rPr>
      </w:pPr>
    </w:p>
    <w:p w14:paraId="7CA105B4" w14:textId="77777777" w:rsidR="00203ED2" w:rsidRPr="001B5B77" w:rsidRDefault="00203ED2" w:rsidP="001B5B77">
      <w:pPr>
        <w:spacing w:line="360" w:lineRule="auto"/>
        <w:jc w:val="center"/>
        <w:rPr>
          <w:rFonts w:ascii="Times New Roman" w:hAnsi="Times New Roman" w:cs="Times New Roman"/>
          <w:b/>
          <w:sz w:val="28"/>
          <w:szCs w:val="28"/>
        </w:rPr>
      </w:pPr>
    </w:p>
    <w:p w14:paraId="5C024EE1" w14:textId="77777777" w:rsidR="00203ED2" w:rsidRPr="001B5B77" w:rsidRDefault="00203ED2" w:rsidP="001B5B77">
      <w:pPr>
        <w:spacing w:line="360" w:lineRule="auto"/>
        <w:jc w:val="center"/>
        <w:rPr>
          <w:rFonts w:ascii="Times New Roman" w:hAnsi="Times New Roman" w:cs="Times New Roman"/>
          <w:b/>
          <w:sz w:val="28"/>
          <w:szCs w:val="28"/>
        </w:rPr>
      </w:pPr>
    </w:p>
    <w:p w14:paraId="1FA6B526" w14:textId="77777777" w:rsidR="001B5B77" w:rsidRPr="001B5B77" w:rsidRDefault="001B5B77" w:rsidP="001B5B77">
      <w:pPr>
        <w:spacing w:line="360" w:lineRule="auto"/>
        <w:jc w:val="center"/>
        <w:rPr>
          <w:rFonts w:ascii="Times New Roman" w:hAnsi="Times New Roman" w:cs="Times New Roman"/>
          <w:b/>
          <w:sz w:val="28"/>
          <w:szCs w:val="28"/>
        </w:rPr>
      </w:pPr>
    </w:p>
    <w:p w14:paraId="30F697A5" w14:textId="40CC9D19" w:rsidR="00C96854" w:rsidRDefault="00C96854" w:rsidP="00C96854">
      <w:pPr>
        <w:jc w:val="center"/>
        <w:rPr>
          <w:rFonts w:ascii="Arial" w:hAnsi="Arial" w:cs="Arial"/>
          <w:b/>
          <w:sz w:val="28"/>
          <w:szCs w:val="28"/>
        </w:rPr>
      </w:pPr>
      <w:r>
        <w:rPr>
          <w:rFonts w:ascii="Arial" w:hAnsi="Arial" w:cs="Arial"/>
          <w:b/>
          <w:sz w:val="28"/>
          <w:szCs w:val="28"/>
        </w:rPr>
        <w:t>Table of contents</w:t>
      </w:r>
    </w:p>
    <w:p w14:paraId="04B395A3" w14:textId="77777777" w:rsidR="00C96854" w:rsidRDefault="00C96854" w:rsidP="00C96854">
      <w:pPr>
        <w:jc w:val="center"/>
        <w:rPr>
          <w:rFonts w:ascii="Arial" w:hAnsi="Arial" w:cs="Arial"/>
          <w:b/>
          <w:sz w:val="28"/>
          <w:szCs w:val="28"/>
        </w:rPr>
      </w:pPr>
    </w:p>
    <w:p w14:paraId="7F246017" w14:textId="1B8FD6D9" w:rsidR="00C96854" w:rsidRDefault="00C96854" w:rsidP="00C96854">
      <w:pPr>
        <w:spacing w:line="360" w:lineRule="auto"/>
        <w:ind w:firstLine="720"/>
        <w:rPr>
          <w:rFonts w:ascii="Times New Roman" w:hAnsi="Times New Roman" w:cs="Times New Roman"/>
          <w:sz w:val="24"/>
          <w:szCs w:val="24"/>
        </w:rPr>
      </w:pPr>
      <w:r>
        <w:rPr>
          <w:rFonts w:ascii="Times New Roman" w:hAnsi="Times New Roman" w:cs="Times New Roman"/>
          <w:sz w:val="24"/>
          <w:szCs w:val="24"/>
        </w:rPr>
        <w:t>Declaration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1                                                                                                                                                                                                                                              </w:t>
      </w:r>
    </w:p>
    <w:p w14:paraId="318759AD" w14:textId="7832104E" w:rsidR="00C96854" w:rsidRDefault="00C96854" w:rsidP="00C96854">
      <w:pPr>
        <w:spacing w:line="360" w:lineRule="auto"/>
        <w:ind w:firstLine="720"/>
        <w:rPr>
          <w:rFonts w:ascii="Times New Roman" w:hAnsi="Times New Roman" w:cs="Times New Roman"/>
          <w:sz w:val="24"/>
          <w:szCs w:val="24"/>
        </w:rPr>
      </w:pPr>
      <w:r>
        <w:rPr>
          <w:rFonts w:ascii="Times New Roman" w:hAnsi="Times New Roman" w:cs="Times New Roman"/>
          <w:sz w:val="24"/>
          <w:szCs w:val="24"/>
        </w:rPr>
        <w:t>Acknowledgements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2                                                                                                                </w:t>
      </w:r>
    </w:p>
    <w:p w14:paraId="30881D7C" w14:textId="33A8797F" w:rsidR="00C96854" w:rsidRDefault="00C96854" w:rsidP="00C96854">
      <w:pPr>
        <w:spacing w:line="360" w:lineRule="auto"/>
        <w:ind w:firstLine="720"/>
        <w:rPr>
          <w:rFonts w:ascii="Times New Roman" w:hAnsi="Times New Roman" w:cs="Times New Roman"/>
          <w:sz w:val="24"/>
          <w:szCs w:val="24"/>
        </w:rPr>
      </w:pPr>
      <w:r>
        <w:rPr>
          <w:rFonts w:ascii="Times New Roman" w:hAnsi="Times New Roman" w:cs="Times New Roman"/>
          <w:sz w:val="24"/>
          <w:szCs w:val="24"/>
        </w:rPr>
        <w:t>Table of contents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3                                                                                                           </w:t>
      </w:r>
    </w:p>
    <w:p w14:paraId="70DFFD81" w14:textId="44ABC108" w:rsidR="00C96854" w:rsidRDefault="00C96854" w:rsidP="00C96854">
      <w:pPr>
        <w:spacing w:line="360" w:lineRule="auto"/>
        <w:ind w:firstLine="720"/>
        <w:rPr>
          <w:rFonts w:ascii="Times New Roman" w:hAnsi="Times New Roman" w:cs="Times New Roman"/>
          <w:sz w:val="24"/>
          <w:szCs w:val="24"/>
        </w:rPr>
      </w:pPr>
      <w:r>
        <w:rPr>
          <w:rFonts w:ascii="Times New Roman" w:hAnsi="Times New Roman" w:cs="Times New Roman"/>
          <w:sz w:val="24"/>
          <w:szCs w:val="24"/>
        </w:rPr>
        <w:t>List of tables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5                                                                                                 </w:t>
      </w:r>
    </w:p>
    <w:p w14:paraId="5C0D2770" w14:textId="0C192960" w:rsidR="00C96854" w:rsidRDefault="00C96854" w:rsidP="00C9685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Chapter one: Executive Summary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7                                                                                                                                                                           </w:t>
      </w:r>
    </w:p>
    <w:p w14:paraId="7FAECAFA" w14:textId="3C54F6B5" w:rsidR="00C96854" w:rsidRPr="00307294" w:rsidRDefault="00C96854" w:rsidP="00C96854">
      <w:pPr>
        <w:pStyle w:val="ListParagraph"/>
        <w:numPr>
          <w:ilvl w:val="1"/>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 Background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7                                                                                                 </w:t>
      </w:r>
    </w:p>
    <w:p w14:paraId="6FADCA1C" w14:textId="22894563" w:rsidR="00C96854" w:rsidRDefault="00C96854" w:rsidP="00C96854">
      <w:pPr>
        <w:pStyle w:val="ListParagraph"/>
        <w:numPr>
          <w:ilvl w:val="1"/>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 Key Findings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7                                                                                                   </w:t>
      </w:r>
    </w:p>
    <w:p w14:paraId="792F8696" w14:textId="0737B352" w:rsidR="00C96854" w:rsidRPr="00545075" w:rsidRDefault="00C96854" w:rsidP="00C96854">
      <w:pPr>
        <w:pStyle w:val="ListParagraph"/>
        <w:numPr>
          <w:ilvl w:val="1"/>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 Recommendations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7</w:t>
      </w:r>
      <w:r w:rsidRPr="00545075">
        <w:rPr>
          <w:rFonts w:ascii="Times New Roman" w:hAnsi="Times New Roman" w:cs="Times New Roman"/>
          <w:sz w:val="24"/>
          <w:szCs w:val="24"/>
        </w:rPr>
        <w:t xml:space="preserve">                       </w:t>
      </w:r>
    </w:p>
    <w:p w14:paraId="2F4B106B" w14:textId="7EE707C8" w:rsidR="00C96854" w:rsidRDefault="00C96854" w:rsidP="00C9685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Chapter two: Systematic Literature Review</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8                                                                                                                                    </w:t>
      </w:r>
    </w:p>
    <w:p w14:paraId="6DC1B04F" w14:textId="0022904D" w:rsidR="00C96854" w:rsidRDefault="00C96854" w:rsidP="00C96854">
      <w:pPr>
        <w:pStyle w:val="ListParagraph"/>
        <w:numPr>
          <w:ilvl w:val="1"/>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307294">
        <w:rPr>
          <w:rFonts w:ascii="Times New Roman" w:hAnsi="Times New Roman" w:cs="Times New Roman"/>
          <w:sz w:val="24"/>
          <w:szCs w:val="24"/>
        </w:rPr>
        <w:t>Abstrac</w:t>
      </w:r>
      <w:r>
        <w:rPr>
          <w:rFonts w:ascii="Times New Roman" w:hAnsi="Times New Roman" w:cs="Times New Roman"/>
          <w:sz w:val="24"/>
          <w:szCs w:val="24"/>
        </w:rPr>
        <w:t>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9                                                                                                                   </w:t>
      </w:r>
    </w:p>
    <w:p w14:paraId="3A95C5EE" w14:textId="49068B33" w:rsidR="00C96854" w:rsidRDefault="00C96854" w:rsidP="00C96854">
      <w:pPr>
        <w:pStyle w:val="ListParagraph"/>
        <w:numPr>
          <w:ilvl w:val="1"/>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307294">
        <w:rPr>
          <w:rFonts w:ascii="Times New Roman" w:hAnsi="Times New Roman" w:cs="Times New Roman"/>
          <w:sz w:val="24"/>
          <w:szCs w:val="24"/>
        </w:rPr>
        <w:t>Paragraph of context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10                                                                                               </w:t>
      </w:r>
    </w:p>
    <w:p w14:paraId="1ED6FF6C" w14:textId="1B170A55" w:rsidR="00C96854" w:rsidRDefault="00C96854" w:rsidP="00C96854">
      <w:pPr>
        <w:pStyle w:val="ListParagraph"/>
        <w:numPr>
          <w:ilvl w:val="2"/>
          <w:numId w:val="3"/>
        </w:numPr>
        <w:spacing w:line="360" w:lineRule="auto"/>
        <w:rPr>
          <w:rFonts w:ascii="Times New Roman" w:hAnsi="Times New Roman" w:cs="Times New Roman"/>
          <w:sz w:val="24"/>
          <w:szCs w:val="24"/>
        </w:rPr>
      </w:pPr>
      <w:r>
        <w:rPr>
          <w:rFonts w:ascii="Times New Roman" w:hAnsi="Times New Roman" w:cs="Times New Roman"/>
          <w:sz w:val="24"/>
          <w:szCs w:val="24"/>
        </w:rPr>
        <w:t>Aims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11                                                                                                      </w:t>
      </w:r>
    </w:p>
    <w:p w14:paraId="3911A269" w14:textId="5DF428D5" w:rsidR="00C96854" w:rsidRPr="00675896" w:rsidRDefault="00C96854" w:rsidP="00C96854">
      <w:pPr>
        <w:pStyle w:val="ListParagraph"/>
        <w:numPr>
          <w:ilvl w:val="1"/>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675896">
        <w:rPr>
          <w:rFonts w:ascii="Times New Roman" w:hAnsi="Times New Roman" w:cs="Times New Roman"/>
          <w:sz w:val="24"/>
          <w:szCs w:val="24"/>
        </w:rPr>
        <w:t>Metho</w:t>
      </w:r>
      <w:r>
        <w:rPr>
          <w:rFonts w:ascii="Times New Roman" w:hAnsi="Times New Roman" w:cs="Times New Roman"/>
          <w:sz w:val="24"/>
          <w:szCs w:val="24"/>
        </w:rPr>
        <w:t>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12                                                                                                                    </w:t>
      </w:r>
    </w:p>
    <w:p w14:paraId="74905741" w14:textId="7ACF57EE" w:rsidR="00C96854" w:rsidRDefault="00C96854" w:rsidP="00C96854">
      <w:pPr>
        <w:pStyle w:val="ListParagraph"/>
        <w:numPr>
          <w:ilvl w:val="2"/>
          <w:numId w:val="3"/>
        </w:numPr>
        <w:spacing w:line="360" w:lineRule="auto"/>
        <w:rPr>
          <w:rFonts w:ascii="Times New Roman" w:hAnsi="Times New Roman" w:cs="Times New Roman"/>
          <w:sz w:val="24"/>
          <w:szCs w:val="24"/>
        </w:rPr>
      </w:pPr>
      <w:r>
        <w:rPr>
          <w:rFonts w:ascii="Times New Roman" w:hAnsi="Times New Roman" w:cs="Times New Roman"/>
          <w:sz w:val="24"/>
          <w:szCs w:val="24"/>
        </w:rPr>
        <w:t>Search strategy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11                                                                                      </w:t>
      </w:r>
    </w:p>
    <w:p w14:paraId="607052E5" w14:textId="7F6D3C85" w:rsidR="00C96854" w:rsidRDefault="00C96854" w:rsidP="00C96854">
      <w:pPr>
        <w:pStyle w:val="ListParagraph"/>
        <w:numPr>
          <w:ilvl w:val="2"/>
          <w:numId w:val="3"/>
        </w:numPr>
        <w:spacing w:line="360" w:lineRule="auto"/>
        <w:rPr>
          <w:rFonts w:ascii="Times New Roman" w:hAnsi="Times New Roman" w:cs="Times New Roman"/>
          <w:sz w:val="24"/>
          <w:szCs w:val="24"/>
        </w:rPr>
      </w:pPr>
      <w:r>
        <w:rPr>
          <w:rFonts w:ascii="Times New Roman" w:hAnsi="Times New Roman" w:cs="Times New Roman"/>
          <w:sz w:val="24"/>
          <w:szCs w:val="24"/>
        </w:rPr>
        <w:t>Review process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12                                                                                       </w:t>
      </w:r>
    </w:p>
    <w:p w14:paraId="502905D0" w14:textId="1CB7AC49" w:rsidR="00C96854" w:rsidRDefault="00C96854" w:rsidP="00C96854">
      <w:pPr>
        <w:pStyle w:val="ListParagraph"/>
        <w:numPr>
          <w:ilvl w:val="2"/>
          <w:numId w:val="3"/>
        </w:numPr>
        <w:spacing w:line="360" w:lineRule="auto"/>
        <w:rPr>
          <w:rFonts w:ascii="Times New Roman" w:hAnsi="Times New Roman" w:cs="Times New Roman"/>
          <w:sz w:val="24"/>
          <w:szCs w:val="24"/>
        </w:rPr>
      </w:pPr>
      <w:r>
        <w:rPr>
          <w:rFonts w:ascii="Times New Roman" w:hAnsi="Times New Roman" w:cs="Times New Roman"/>
          <w:sz w:val="24"/>
          <w:szCs w:val="24"/>
        </w:rPr>
        <w:t>Quality rating of studies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13                                                                       </w:t>
      </w:r>
    </w:p>
    <w:p w14:paraId="50D0E89C" w14:textId="4D592AA2" w:rsidR="00C96854" w:rsidRPr="00064619" w:rsidRDefault="00C96854" w:rsidP="00C96854">
      <w:pPr>
        <w:pStyle w:val="ListParagraph"/>
        <w:numPr>
          <w:ilvl w:val="1"/>
          <w:numId w:val="3"/>
        </w:numPr>
        <w:spacing w:line="360" w:lineRule="auto"/>
        <w:rPr>
          <w:rFonts w:ascii="Times New Roman" w:hAnsi="Times New Roman" w:cs="Times New Roman"/>
          <w:sz w:val="24"/>
          <w:szCs w:val="24"/>
        </w:rPr>
      </w:pPr>
      <w:r w:rsidRPr="00064619">
        <w:rPr>
          <w:rFonts w:ascii="Times New Roman" w:hAnsi="Times New Roman" w:cs="Times New Roman"/>
          <w:sz w:val="24"/>
          <w:szCs w:val="24"/>
        </w:rPr>
        <w:t>Results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064619">
        <w:rPr>
          <w:rFonts w:ascii="Times New Roman" w:hAnsi="Times New Roman" w:cs="Times New Roman"/>
          <w:sz w:val="24"/>
          <w:szCs w:val="24"/>
        </w:rPr>
        <w:t>1</w:t>
      </w:r>
      <w:r>
        <w:rPr>
          <w:rFonts w:ascii="Times New Roman" w:hAnsi="Times New Roman" w:cs="Times New Roman"/>
          <w:sz w:val="24"/>
          <w:szCs w:val="24"/>
        </w:rPr>
        <w:t>8</w:t>
      </w:r>
      <w:r w:rsidRPr="00064619">
        <w:rPr>
          <w:rFonts w:ascii="Times New Roman" w:hAnsi="Times New Roman" w:cs="Times New Roman"/>
          <w:sz w:val="24"/>
          <w:szCs w:val="24"/>
        </w:rPr>
        <w:t xml:space="preserve">                                                                                                                   </w:t>
      </w:r>
    </w:p>
    <w:p w14:paraId="79787FA9" w14:textId="70C578F1" w:rsidR="00C96854" w:rsidRPr="00545075" w:rsidRDefault="00C96854" w:rsidP="00C96854">
      <w:pPr>
        <w:pStyle w:val="ListParagraph"/>
        <w:numPr>
          <w:ilvl w:val="2"/>
          <w:numId w:val="3"/>
        </w:numPr>
        <w:spacing w:line="360" w:lineRule="auto"/>
        <w:rPr>
          <w:rFonts w:ascii="Times New Roman" w:hAnsi="Times New Roman" w:cs="Times New Roman"/>
          <w:sz w:val="24"/>
          <w:szCs w:val="24"/>
        </w:rPr>
      </w:pPr>
      <w:r>
        <w:rPr>
          <w:rFonts w:ascii="Times New Roman" w:hAnsi="Times New Roman" w:cs="Times New Roman"/>
          <w:sz w:val="24"/>
          <w:szCs w:val="24"/>
        </w:rPr>
        <w:t>Overview of studies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18</w:t>
      </w:r>
    </w:p>
    <w:p w14:paraId="1EC6722E" w14:textId="62BDAB90" w:rsidR="00C96854" w:rsidRPr="00842822" w:rsidRDefault="00C96854" w:rsidP="00C96854">
      <w:pPr>
        <w:pStyle w:val="ListParagraph"/>
        <w:numPr>
          <w:ilvl w:val="2"/>
          <w:numId w:val="3"/>
        </w:numPr>
        <w:spacing w:line="360" w:lineRule="auto"/>
        <w:rPr>
          <w:rFonts w:ascii="Times New Roman" w:hAnsi="Times New Roman" w:cs="Times New Roman"/>
          <w:sz w:val="24"/>
          <w:szCs w:val="24"/>
        </w:rPr>
      </w:pPr>
      <w:r>
        <w:rPr>
          <w:rFonts w:ascii="Times New Roman" w:hAnsi="Times New Roman" w:cs="Times New Roman"/>
          <w:sz w:val="24"/>
          <w:szCs w:val="24"/>
        </w:rPr>
        <w:t>Well-Being</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19</w:t>
      </w:r>
    </w:p>
    <w:p w14:paraId="3E1704E2" w14:textId="216B9073" w:rsidR="00C96854" w:rsidRDefault="00C96854" w:rsidP="00C96854">
      <w:pPr>
        <w:pStyle w:val="ListParagraph"/>
        <w:numPr>
          <w:ilvl w:val="2"/>
          <w:numId w:val="3"/>
        </w:numPr>
        <w:spacing w:line="360" w:lineRule="auto"/>
        <w:rPr>
          <w:rFonts w:ascii="Times New Roman" w:hAnsi="Times New Roman" w:cs="Times New Roman"/>
          <w:sz w:val="24"/>
          <w:szCs w:val="24"/>
        </w:rPr>
      </w:pPr>
      <w:r w:rsidRPr="00842822">
        <w:rPr>
          <w:rFonts w:ascii="Times New Roman" w:hAnsi="Times New Roman" w:cs="Times New Roman"/>
          <w:sz w:val="24"/>
          <w:szCs w:val="24"/>
        </w:rPr>
        <w:t>Quality of Life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842822">
        <w:rPr>
          <w:rFonts w:ascii="Times New Roman" w:hAnsi="Times New Roman" w:cs="Times New Roman"/>
          <w:sz w:val="24"/>
          <w:szCs w:val="24"/>
        </w:rPr>
        <w:t>2</w:t>
      </w:r>
      <w:r>
        <w:rPr>
          <w:rFonts w:ascii="Times New Roman" w:hAnsi="Times New Roman" w:cs="Times New Roman"/>
          <w:sz w:val="24"/>
          <w:szCs w:val="24"/>
        </w:rPr>
        <w:t>0</w:t>
      </w:r>
    </w:p>
    <w:p w14:paraId="14233875" w14:textId="36915D26" w:rsidR="00C96854" w:rsidRDefault="00C96854" w:rsidP="00C96854">
      <w:pPr>
        <w:pStyle w:val="ListParagraph"/>
        <w:numPr>
          <w:ilvl w:val="2"/>
          <w:numId w:val="3"/>
        </w:numPr>
        <w:spacing w:line="360" w:lineRule="auto"/>
        <w:rPr>
          <w:rFonts w:ascii="Times New Roman" w:hAnsi="Times New Roman" w:cs="Times New Roman"/>
          <w:sz w:val="24"/>
          <w:szCs w:val="24"/>
        </w:rPr>
      </w:pPr>
      <w:r w:rsidRPr="00842822">
        <w:rPr>
          <w:rFonts w:ascii="Times New Roman" w:hAnsi="Times New Roman" w:cs="Times New Roman"/>
          <w:sz w:val="24"/>
          <w:szCs w:val="24"/>
        </w:rPr>
        <w:t>Symptomology and quality of life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842822">
        <w:rPr>
          <w:rFonts w:ascii="Times New Roman" w:hAnsi="Times New Roman" w:cs="Times New Roman"/>
          <w:sz w:val="24"/>
          <w:szCs w:val="24"/>
        </w:rPr>
        <w:t>2</w:t>
      </w:r>
      <w:r>
        <w:rPr>
          <w:rFonts w:ascii="Times New Roman" w:hAnsi="Times New Roman" w:cs="Times New Roman"/>
          <w:sz w:val="24"/>
          <w:szCs w:val="24"/>
        </w:rPr>
        <w:t>2</w:t>
      </w:r>
    </w:p>
    <w:p w14:paraId="263998A1" w14:textId="01AF5EB0" w:rsidR="00C96854" w:rsidRDefault="00C96854" w:rsidP="00C96854">
      <w:pPr>
        <w:pStyle w:val="ListParagraph"/>
        <w:numPr>
          <w:ilvl w:val="2"/>
          <w:numId w:val="3"/>
        </w:numPr>
        <w:spacing w:line="360" w:lineRule="auto"/>
        <w:rPr>
          <w:rFonts w:ascii="Times New Roman" w:hAnsi="Times New Roman" w:cs="Times New Roman"/>
          <w:sz w:val="24"/>
          <w:szCs w:val="24"/>
        </w:rPr>
      </w:pPr>
      <w:r w:rsidRPr="00842822">
        <w:rPr>
          <w:rFonts w:ascii="Times New Roman" w:hAnsi="Times New Roman" w:cs="Times New Roman"/>
          <w:sz w:val="24"/>
          <w:szCs w:val="24"/>
        </w:rPr>
        <w:t>Quality of Life and HRT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842822">
        <w:rPr>
          <w:rFonts w:ascii="Times New Roman" w:hAnsi="Times New Roman" w:cs="Times New Roman"/>
          <w:sz w:val="24"/>
          <w:szCs w:val="24"/>
        </w:rPr>
        <w:t>2</w:t>
      </w:r>
      <w:r>
        <w:rPr>
          <w:rFonts w:ascii="Times New Roman" w:hAnsi="Times New Roman" w:cs="Times New Roman"/>
          <w:sz w:val="24"/>
          <w:szCs w:val="24"/>
        </w:rPr>
        <w:t>5</w:t>
      </w:r>
    </w:p>
    <w:p w14:paraId="0AA10DD7" w14:textId="3FD03E49" w:rsidR="00C96854" w:rsidRPr="00545075" w:rsidRDefault="00C96854" w:rsidP="00C96854">
      <w:pPr>
        <w:pStyle w:val="ListParagraph"/>
        <w:numPr>
          <w:ilvl w:val="2"/>
          <w:numId w:val="3"/>
        </w:numPr>
        <w:spacing w:line="360" w:lineRule="auto"/>
        <w:rPr>
          <w:rFonts w:ascii="Times New Roman" w:hAnsi="Times New Roman" w:cs="Times New Roman"/>
          <w:sz w:val="24"/>
          <w:szCs w:val="24"/>
        </w:rPr>
      </w:pPr>
      <w:r w:rsidRPr="00545075">
        <w:rPr>
          <w:rFonts w:ascii="Times New Roman" w:hAnsi="Times New Roman" w:cs="Times New Roman"/>
          <w:sz w:val="24"/>
          <w:szCs w:val="24"/>
        </w:rPr>
        <w:t>Menopausal Stage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545075">
        <w:rPr>
          <w:rFonts w:ascii="Times New Roman" w:hAnsi="Times New Roman" w:cs="Times New Roman"/>
          <w:sz w:val="24"/>
          <w:szCs w:val="24"/>
        </w:rPr>
        <w:t>2</w:t>
      </w:r>
      <w:r>
        <w:rPr>
          <w:rFonts w:ascii="Times New Roman" w:hAnsi="Times New Roman" w:cs="Times New Roman"/>
          <w:sz w:val="24"/>
          <w:szCs w:val="24"/>
        </w:rPr>
        <w:t>6</w:t>
      </w:r>
      <w:r w:rsidRPr="00545075">
        <w:rPr>
          <w:rFonts w:ascii="Times New Roman" w:hAnsi="Times New Roman" w:cs="Times New Roman"/>
          <w:sz w:val="24"/>
          <w:szCs w:val="24"/>
        </w:rPr>
        <w:tab/>
        <w:t xml:space="preserve">                                 </w:t>
      </w:r>
    </w:p>
    <w:p w14:paraId="5F9CB12B" w14:textId="32F240C7" w:rsidR="00C96854" w:rsidRPr="00545075" w:rsidRDefault="00C96854" w:rsidP="00C96854">
      <w:pPr>
        <w:pStyle w:val="ListParagraph"/>
        <w:numPr>
          <w:ilvl w:val="1"/>
          <w:numId w:val="3"/>
        </w:numPr>
        <w:spacing w:line="360" w:lineRule="auto"/>
        <w:rPr>
          <w:rFonts w:ascii="Times New Roman" w:hAnsi="Times New Roman" w:cs="Times New Roman"/>
          <w:sz w:val="24"/>
          <w:szCs w:val="24"/>
        </w:rPr>
      </w:pPr>
      <w:r w:rsidRPr="00675896">
        <w:rPr>
          <w:rFonts w:ascii="Times New Roman" w:hAnsi="Times New Roman" w:cs="Times New Roman"/>
          <w:sz w:val="24"/>
          <w:szCs w:val="24"/>
        </w:rPr>
        <w:t>Discussion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28</w:t>
      </w:r>
    </w:p>
    <w:p w14:paraId="1945A414" w14:textId="12ABDD00" w:rsidR="00C96854" w:rsidRDefault="00C96854" w:rsidP="00C9685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Chapter three: Research Paper</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30</w:t>
      </w:r>
    </w:p>
    <w:p w14:paraId="1FB4447F" w14:textId="664A0025" w:rsidR="00C96854" w:rsidRPr="00B46CE6" w:rsidRDefault="00C96854" w:rsidP="00C96854">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3.1 </w:t>
      </w:r>
      <w:r w:rsidRPr="00B46CE6">
        <w:rPr>
          <w:rFonts w:ascii="Times New Roman" w:hAnsi="Times New Roman" w:cs="Times New Roman"/>
          <w:sz w:val="24"/>
          <w:szCs w:val="24"/>
        </w:rPr>
        <w:t>Method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33</w:t>
      </w:r>
    </w:p>
    <w:p w14:paraId="61B47C93" w14:textId="3FF47FA8" w:rsidR="00C96854" w:rsidRDefault="00C96854" w:rsidP="00C96854">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3.1.1  Participants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33</w:t>
      </w:r>
    </w:p>
    <w:p w14:paraId="641BF555" w14:textId="21D21F4F" w:rsidR="00C96854" w:rsidRPr="00095B97" w:rsidRDefault="00C96854" w:rsidP="00C96854">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            3.1.2  Procedure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34</w:t>
      </w:r>
    </w:p>
    <w:p w14:paraId="1F9FA73B" w14:textId="55C3185D" w:rsidR="00C96854" w:rsidRPr="004C4029" w:rsidRDefault="00C96854" w:rsidP="00C96854">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            3.1.3  Data collection and analysis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34</w:t>
      </w:r>
    </w:p>
    <w:p w14:paraId="4ADF44BF" w14:textId="388A97BB" w:rsidR="00C96854" w:rsidRDefault="00C96854" w:rsidP="00C96854">
      <w:pPr>
        <w:pStyle w:val="ListParagraph"/>
        <w:spacing w:line="360" w:lineRule="auto"/>
        <w:ind w:firstLine="720"/>
        <w:rPr>
          <w:rFonts w:ascii="Times New Roman" w:hAnsi="Times New Roman" w:cs="Times New Roman"/>
          <w:sz w:val="24"/>
          <w:szCs w:val="24"/>
        </w:rPr>
      </w:pPr>
      <w:r>
        <w:rPr>
          <w:rFonts w:ascii="Times New Roman" w:hAnsi="Times New Roman" w:cs="Times New Roman"/>
          <w:sz w:val="24"/>
          <w:szCs w:val="24"/>
        </w:rPr>
        <w:t>3.1.4  Results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36</w:t>
      </w:r>
    </w:p>
    <w:p w14:paraId="725D23B5" w14:textId="37EBA2A6" w:rsidR="00C96854" w:rsidRDefault="00C96854" w:rsidP="00C96854">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            3.2.1  Thematic Analysis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40</w:t>
      </w:r>
    </w:p>
    <w:p w14:paraId="7A2FCC2A" w14:textId="65CB793E" w:rsidR="00C96854" w:rsidRDefault="00C96854" w:rsidP="00C96854">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3.2 Discussion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44</w:t>
      </w:r>
    </w:p>
    <w:p w14:paraId="16B85960" w14:textId="49F72F8A" w:rsidR="00C96854" w:rsidRDefault="00C96854" w:rsidP="002F772A">
      <w:pPr>
        <w:pStyle w:val="ListParagraph"/>
        <w:numPr>
          <w:ilvl w:val="2"/>
          <w:numId w:val="5"/>
        </w:numPr>
        <w:spacing w:line="360" w:lineRule="auto"/>
        <w:rPr>
          <w:rFonts w:ascii="Times New Roman" w:hAnsi="Times New Roman" w:cs="Times New Roman"/>
          <w:sz w:val="24"/>
          <w:szCs w:val="24"/>
        </w:rPr>
      </w:pPr>
      <w:r w:rsidRPr="008364D4">
        <w:rPr>
          <w:rFonts w:ascii="Times New Roman" w:hAnsi="Times New Roman" w:cs="Times New Roman"/>
          <w:sz w:val="24"/>
          <w:szCs w:val="24"/>
        </w:rPr>
        <w:t xml:space="preserve"> Conclusion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8364D4">
        <w:rPr>
          <w:rFonts w:ascii="Times New Roman" w:hAnsi="Times New Roman" w:cs="Times New Roman"/>
          <w:sz w:val="24"/>
          <w:szCs w:val="24"/>
        </w:rPr>
        <w:t>4</w:t>
      </w:r>
      <w:r>
        <w:rPr>
          <w:rFonts w:ascii="Times New Roman" w:hAnsi="Times New Roman" w:cs="Times New Roman"/>
          <w:sz w:val="24"/>
          <w:szCs w:val="24"/>
        </w:rPr>
        <w:t>7</w:t>
      </w:r>
    </w:p>
    <w:p w14:paraId="394983EE" w14:textId="67B51E6F" w:rsidR="00C96854" w:rsidRPr="00FA6D0D" w:rsidRDefault="00C96854" w:rsidP="002F772A">
      <w:pPr>
        <w:pStyle w:val="ListParagraph"/>
        <w:numPr>
          <w:ilvl w:val="2"/>
          <w:numId w:val="5"/>
        </w:numPr>
        <w:spacing w:line="360" w:lineRule="auto"/>
        <w:rPr>
          <w:rFonts w:ascii="Times New Roman" w:hAnsi="Times New Roman" w:cs="Times New Roman"/>
          <w:sz w:val="24"/>
          <w:szCs w:val="24"/>
        </w:rPr>
      </w:pPr>
      <w:r w:rsidRPr="008364D4">
        <w:rPr>
          <w:rFonts w:ascii="Times New Roman" w:hAnsi="Times New Roman" w:cs="Times New Roman"/>
          <w:sz w:val="24"/>
          <w:szCs w:val="24"/>
        </w:rPr>
        <w:t>Conflict of interest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8364D4">
        <w:rPr>
          <w:rFonts w:ascii="Times New Roman" w:hAnsi="Times New Roman" w:cs="Times New Roman"/>
          <w:sz w:val="24"/>
          <w:szCs w:val="24"/>
        </w:rPr>
        <w:t>4</w:t>
      </w:r>
      <w:r>
        <w:rPr>
          <w:rFonts w:ascii="Times New Roman" w:hAnsi="Times New Roman" w:cs="Times New Roman"/>
          <w:sz w:val="24"/>
          <w:szCs w:val="24"/>
        </w:rPr>
        <w:t>8</w:t>
      </w:r>
    </w:p>
    <w:p w14:paraId="545702F3" w14:textId="2A5D73D9" w:rsidR="00C96854" w:rsidRPr="001C7D15" w:rsidRDefault="00C96854" w:rsidP="00C9685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Chapter four: Reflective C</w:t>
      </w:r>
      <w:r w:rsidRPr="002A7FE6">
        <w:rPr>
          <w:rFonts w:ascii="Times New Roman" w:hAnsi="Times New Roman" w:cs="Times New Roman"/>
          <w:sz w:val="24"/>
          <w:szCs w:val="24"/>
        </w:rPr>
        <w:t>hapter</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49</w:t>
      </w:r>
    </w:p>
    <w:p w14:paraId="2918F4AD" w14:textId="240A8986" w:rsidR="00C96854" w:rsidRPr="002A7FE6" w:rsidRDefault="00C96854" w:rsidP="00C96854">
      <w:pPr>
        <w:pStyle w:val="ListParagraph"/>
        <w:numPr>
          <w:ilvl w:val="0"/>
          <w:numId w:val="1"/>
        </w:numPr>
        <w:spacing w:line="360" w:lineRule="auto"/>
        <w:rPr>
          <w:rFonts w:ascii="Times New Roman" w:hAnsi="Times New Roman" w:cs="Times New Roman"/>
          <w:sz w:val="24"/>
          <w:szCs w:val="24"/>
        </w:rPr>
      </w:pPr>
      <w:r w:rsidRPr="002A7FE6">
        <w:rPr>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5</w:t>
      </w:r>
      <w:r w:rsidR="009222C9">
        <w:rPr>
          <w:rFonts w:ascii="Times New Roman" w:hAnsi="Times New Roman" w:cs="Times New Roman"/>
          <w:sz w:val="24"/>
          <w:szCs w:val="24"/>
        </w:rPr>
        <w:t>8</w:t>
      </w:r>
    </w:p>
    <w:p w14:paraId="3D6F66DE" w14:textId="1BC895AE" w:rsidR="00C96854" w:rsidRPr="00B53B43" w:rsidRDefault="00C96854" w:rsidP="00C9685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Appendices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9222C9">
        <w:rPr>
          <w:rFonts w:ascii="Times New Roman" w:hAnsi="Times New Roman" w:cs="Times New Roman"/>
          <w:sz w:val="24"/>
          <w:szCs w:val="24"/>
        </w:rPr>
        <w:t>6</w:t>
      </w:r>
      <w:r w:rsidR="006649E6">
        <w:rPr>
          <w:rFonts w:ascii="Times New Roman" w:hAnsi="Times New Roman" w:cs="Times New Roman"/>
          <w:sz w:val="24"/>
          <w:szCs w:val="24"/>
        </w:rPr>
        <w:t>0</w:t>
      </w:r>
    </w:p>
    <w:p w14:paraId="43E12761" w14:textId="32009A69" w:rsidR="004515A5" w:rsidRDefault="004515A5" w:rsidP="001B5B77">
      <w:pPr>
        <w:spacing w:line="360" w:lineRule="auto"/>
        <w:jc w:val="center"/>
        <w:rPr>
          <w:rFonts w:ascii="Times New Roman" w:hAnsi="Times New Roman" w:cs="Times New Roman"/>
          <w:b/>
          <w:sz w:val="28"/>
          <w:szCs w:val="28"/>
        </w:rPr>
      </w:pPr>
    </w:p>
    <w:p w14:paraId="5C30776C" w14:textId="4A625CCD" w:rsidR="00014745" w:rsidRDefault="00014745" w:rsidP="001B5B77">
      <w:pPr>
        <w:spacing w:line="360" w:lineRule="auto"/>
        <w:jc w:val="center"/>
        <w:rPr>
          <w:rFonts w:ascii="Times New Roman" w:hAnsi="Times New Roman" w:cs="Times New Roman"/>
          <w:b/>
          <w:sz w:val="28"/>
          <w:szCs w:val="28"/>
        </w:rPr>
      </w:pPr>
    </w:p>
    <w:p w14:paraId="3A8EF3E6" w14:textId="192F86B7" w:rsidR="00014745" w:rsidRDefault="00014745" w:rsidP="001B5B77">
      <w:pPr>
        <w:spacing w:line="360" w:lineRule="auto"/>
        <w:jc w:val="center"/>
        <w:rPr>
          <w:rFonts w:ascii="Times New Roman" w:hAnsi="Times New Roman" w:cs="Times New Roman"/>
          <w:b/>
          <w:sz w:val="28"/>
          <w:szCs w:val="28"/>
        </w:rPr>
      </w:pPr>
    </w:p>
    <w:p w14:paraId="4F4FCAE2" w14:textId="432726FA" w:rsidR="00014745" w:rsidRDefault="00014745" w:rsidP="001B5B77">
      <w:pPr>
        <w:spacing w:line="360" w:lineRule="auto"/>
        <w:jc w:val="center"/>
        <w:rPr>
          <w:rFonts w:ascii="Times New Roman" w:hAnsi="Times New Roman" w:cs="Times New Roman"/>
          <w:b/>
          <w:sz w:val="28"/>
          <w:szCs w:val="28"/>
        </w:rPr>
      </w:pPr>
    </w:p>
    <w:p w14:paraId="500F2DB8" w14:textId="7159D112" w:rsidR="00014745" w:rsidRDefault="00014745" w:rsidP="001B5B77">
      <w:pPr>
        <w:spacing w:line="360" w:lineRule="auto"/>
        <w:jc w:val="center"/>
        <w:rPr>
          <w:rFonts w:ascii="Times New Roman" w:hAnsi="Times New Roman" w:cs="Times New Roman"/>
          <w:b/>
          <w:sz w:val="28"/>
          <w:szCs w:val="28"/>
        </w:rPr>
      </w:pPr>
    </w:p>
    <w:p w14:paraId="1DB68897" w14:textId="7EA2D5CE" w:rsidR="00014745" w:rsidRDefault="00014745" w:rsidP="001B5B77">
      <w:pPr>
        <w:spacing w:line="360" w:lineRule="auto"/>
        <w:jc w:val="center"/>
        <w:rPr>
          <w:rFonts w:ascii="Times New Roman" w:hAnsi="Times New Roman" w:cs="Times New Roman"/>
          <w:b/>
          <w:sz w:val="28"/>
          <w:szCs w:val="28"/>
        </w:rPr>
      </w:pPr>
    </w:p>
    <w:p w14:paraId="47F12E94" w14:textId="0A94CF97" w:rsidR="00014745" w:rsidRDefault="00014745" w:rsidP="001B5B77">
      <w:pPr>
        <w:spacing w:line="360" w:lineRule="auto"/>
        <w:jc w:val="center"/>
        <w:rPr>
          <w:rFonts w:ascii="Times New Roman" w:hAnsi="Times New Roman" w:cs="Times New Roman"/>
          <w:b/>
          <w:sz w:val="28"/>
          <w:szCs w:val="28"/>
        </w:rPr>
      </w:pPr>
    </w:p>
    <w:p w14:paraId="09EC95F2" w14:textId="54412055" w:rsidR="00014745" w:rsidRDefault="00014745" w:rsidP="001B5B77">
      <w:pPr>
        <w:spacing w:line="360" w:lineRule="auto"/>
        <w:jc w:val="center"/>
        <w:rPr>
          <w:rFonts w:ascii="Times New Roman" w:hAnsi="Times New Roman" w:cs="Times New Roman"/>
          <w:b/>
          <w:sz w:val="28"/>
          <w:szCs w:val="28"/>
        </w:rPr>
      </w:pPr>
    </w:p>
    <w:p w14:paraId="6182384A" w14:textId="5BB65FCC" w:rsidR="00014745" w:rsidRDefault="00014745" w:rsidP="001B5B77">
      <w:pPr>
        <w:spacing w:line="360" w:lineRule="auto"/>
        <w:jc w:val="center"/>
        <w:rPr>
          <w:rFonts w:ascii="Times New Roman" w:hAnsi="Times New Roman" w:cs="Times New Roman"/>
          <w:b/>
          <w:sz w:val="28"/>
          <w:szCs w:val="28"/>
        </w:rPr>
      </w:pPr>
    </w:p>
    <w:p w14:paraId="1294ED39" w14:textId="77777777" w:rsidR="00014745" w:rsidRDefault="00014745" w:rsidP="00014745">
      <w:pPr>
        <w:spacing w:line="360" w:lineRule="auto"/>
        <w:rPr>
          <w:rFonts w:ascii="Times New Roman" w:hAnsi="Times New Roman" w:cs="Times New Roman"/>
          <w:b/>
          <w:sz w:val="28"/>
          <w:szCs w:val="28"/>
        </w:rPr>
      </w:pPr>
    </w:p>
    <w:p w14:paraId="769E6F77" w14:textId="09A8E647" w:rsidR="00014745" w:rsidRDefault="00014745" w:rsidP="00014745">
      <w:pPr>
        <w:spacing w:line="360" w:lineRule="auto"/>
        <w:rPr>
          <w:rFonts w:ascii="Times New Roman" w:hAnsi="Times New Roman" w:cs="Times New Roman"/>
          <w:b/>
          <w:sz w:val="28"/>
          <w:szCs w:val="28"/>
        </w:rPr>
      </w:pPr>
    </w:p>
    <w:p w14:paraId="2F96E412" w14:textId="4AB85BCF" w:rsidR="00C96854" w:rsidRDefault="00C96854" w:rsidP="00014745">
      <w:pPr>
        <w:spacing w:line="360" w:lineRule="auto"/>
        <w:rPr>
          <w:rFonts w:ascii="Times New Roman" w:hAnsi="Times New Roman" w:cs="Times New Roman"/>
          <w:b/>
          <w:sz w:val="28"/>
          <w:szCs w:val="28"/>
        </w:rPr>
      </w:pPr>
    </w:p>
    <w:p w14:paraId="1DA6E2CD" w14:textId="26579AB5" w:rsidR="00C96854" w:rsidRDefault="00C96854" w:rsidP="00014745">
      <w:pPr>
        <w:spacing w:line="360" w:lineRule="auto"/>
        <w:rPr>
          <w:rFonts w:ascii="Times New Roman" w:hAnsi="Times New Roman" w:cs="Times New Roman"/>
          <w:b/>
          <w:sz w:val="28"/>
          <w:szCs w:val="28"/>
        </w:rPr>
      </w:pPr>
    </w:p>
    <w:p w14:paraId="09D6C921" w14:textId="0FEEB362" w:rsidR="00C96854" w:rsidRDefault="00C96854" w:rsidP="00014745">
      <w:pPr>
        <w:spacing w:line="360" w:lineRule="auto"/>
        <w:rPr>
          <w:rFonts w:ascii="Times New Roman" w:hAnsi="Times New Roman" w:cs="Times New Roman"/>
          <w:b/>
          <w:sz w:val="28"/>
          <w:szCs w:val="28"/>
        </w:rPr>
      </w:pPr>
    </w:p>
    <w:p w14:paraId="53647983" w14:textId="5096784C" w:rsidR="00C96854" w:rsidRDefault="00C96854" w:rsidP="00014745">
      <w:pPr>
        <w:spacing w:line="360" w:lineRule="auto"/>
        <w:rPr>
          <w:rFonts w:ascii="Times New Roman" w:hAnsi="Times New Roman" w:cs="Times New Roman"/>
          <w:b/>
          <w:sz w:val="28"/>
          <w:szCs w:val="28"/>
        </w:rPr>
      </w:pPr>
    </w:p>
    <w:p w14:paraId="3791D00E" w14:textId="6FE777C2" w:rsidR="00C96854" w:rsidRDefault="00C96854" w:rsidP="00014745">
      <w:pPr>
        <w:spacing w:line="360" w:lineRule="auto"/>
        <w:rPr>
          <w:rFonts w:ascii="Times New Roman" w:hAnsi="Times New Roman" w:cs="Times New Roman"/>
          <w:b/>
          <w:sz w:val="28"/>
          <w:szCs w:val="28"/>
        </w:rPr>
      </w:pPr>
    </w:p>
    <w:p w14:paraId="1DEA430B" w14:textId="3F1AB053" w:rsidR="00C96854" w:rsidRDefault="00C96854" w:rsidP="00014745">
      <w:pPr>
        <w:spacing w:line="360" w:lineRule="auto"/>
        <w:rPr>
          <w:rFonts w:ascii="Times New Roman" w:hAnsi="Times New Roman" w:cs="Times New Roman"/>
          <w:b/>
          <w:sz w:val="28"/>
          <w:szCs w:val="28"/>
        </w:rPr>
      </w:pPr>
    </w:p>
    <w:p w14:paraId="476A9625" w14:textId="36A64D6C" w:rsidR="00B42D8A" w:rsidRPr="001B5B77" w:rsidRDefault="00B42D8A" w:rsidP="00014745">
      <w:pPr>
        <w:spacing w:line="360" w:lineRule="auto"/>
        <w:rPr>
          <w:rFonts w:ascii="Times New Roman" w:hAnsi="Times New Roman" w:cs="Times New Roman"/>
          <w:b/>
          <w:sz w:val="28"/>
          <w:szCs w:val="28"/>
        </w:rPr>
      </w:pPr>
      <w:r w:rsidRPr="001B5B77">
        <w:rPr>
          <w:rFonts w:ascii="Times New Roman" w:hAnsi="Times New Roman" w:cs="Times New Roman"/>
          <w:b/>
          <w:sz w:val="28"/>
          <w:szCs w:val="28"/>
        </w:rPr>
        <w:t>List of tables</w:t>
      </w:r>
      <w:r w:rsidR="008E68DA">
        <w:rPr>
          <w:rFonts w:ascii="Times New Roman" w:hAnsi="Times New Roman" w:cs="Times New Roman"/>
          <w:b/>
          <w:sz w:val="28"/>
          <w:szCs w:val="28"/>
        </w:rPr>
        <w:t xml:space="preserve"> and Figures</w:t>
      </w:r>
    </w:p>
    <w:p w14:paraId="5F0EE201" w14:textId="77777777" w:rsidR="00B42D8A" w:rsidRPr="001B5B77" w:rsidRDefault="00B42D8A" w:rsidP="001B5B77">
      <w:pPr>
        <w:spacing w:line="360" w:lineRule="auto"/>
        <w:jc w:val="center"/>
        <w:rPr>
          <w:rFonts w:ascii="Times New Roman" w:hAnsi="Times New Roman" w:cs="Times New Roman"/>
          <w:b/>
          <w:sz w:val="28"/>
          <w:szCs w:val="28"/>
        </w:rPr>
      </w:pPr>
    </w:p>
    <w:p w14:paraId="59013507" w14:textId="77777777" w:rsidR="00B42D8A" w:rsidRPr="001B5B77" w:rsidRDefault="00B42D8A" w:rsidP="001B5B77">
      <w:pPr>
        <w:spacing w:line="360" w:lineRule="auto"/>
        <w:jc w:val="center"/>
        <w:rPr>
          <w:rFonts w:ascii="Times New Roman" w:hAnsi="Times New Roman" w:cs="Times New Roman"/>
          <w:b/>
          <w:sz w:val="28"/>
          <w:szCs w:val="28"/>
        </w:rPr>
      </w:pPr>
    </w:p>
    <w:p w14:paraId="4F4E988F" w14:textId="650151A2" w:rsidR="00B42D8A" w:rsidRPr="001B5B77" w:rsidRDefault="00B42D8A"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Table 2.1: Components and search terms used for the database searches…………………….9</w:t>
      </w:r>
    </w:p>
    <w:p w14:paraId="4132CD40" w14:textId="7EA5AC2F" w:rsidR="00B42D8A" w:rsidRPr="001B5B77" w:rsidRDefault="00B42D8A"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Table 2.2: Overview of studies located in the Systematic Literature Review……………….66</w:t>
      </w:r>
    </w:p>
    <w:p w14:paraId="6E418E9E" w14:textId="34CB7C57" w:rsidR="00B42D8A" w:rsidRPr="001B5B77" w:rsidRDefault="00B42D8A"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Table 2.3: Quality Assessment of studies included in the Literature review using Critical   Appraisal skills Programme Criteria (CASP)………………………………………………..11</w:t>
      </w:r>
    </w:p>
    <w:p w14:paraId="4FD57AE6" w14:textId="1251550B" w:rsidR="00B42D8A" w:rsidRPr="008E68DA" w:rsidRDefault="00B42D8A" w:rsidP="008E68DA">
      <w:pPr>
        <w:spacing w:after="0"/>
        <w:textAlignment w:val="baseline"/>
        <w:rPr>
          <w:rFonts w:ascii="Times New Roman" w:eastAsia="Times New Roman" w:hAnsi="Times New Roman" w:cs="Times New Roman"/>
          <w:i/>
          <w:iCs/>
          <w:color w:val="000000"/>
          <w:sz w:val="24"/>
          <w:szCs w:val="24"/>
          <w:bdr w:val="none" w:sz="0" w:space="0" w:color="auto" w:frame="1"/>
          <w:lang w:eastAsia="en-GB"/>
        </w:rPr>
      </w:pPr>
      <w:r w:rsidRPr="001B5B77">
        <w:rPr>
          <w:rFonts w:ascii="Times New Roman" w:hAnsi="Times New Roman" w:cs="Times New Roman"/>
          <w:sz w:val="24"/>
          <w:szCs w:val="24"/>
        </w:rPr>
        <w:t xml:space="preserve">Table 3.1: </w:t>
      </w:r>
      <w:r w:rsidR="00BF3523" w:rsidRPr="00BF3523">
        <w:rPr>
          <w:rFonts w:ascii="Times New Roman" w:eastAsia="Times New Roman" w:hAnsi="Times New Roman" w:cs="Times New Roman"/>
          <w:color w:val="000000"/>
          <w:sz w:val="24"/>
          <w:szCs w:val="24"/>
          <w:bdr w:val="none" w:sz="0" w:space="0" w:color="auto" w:frame="1"/>
          <w:lang w:eastAsia="en-GB"/>
        </w:rPr>
        <w:t>Means, Standard Deviations, and One-Way Analyses of Variance in psychological well-being and menopausal stage</w:t>
      </w:r>
      <w:r w:rsidR="008E68DA">
        <w:rPr>
          <w:rFonts w:ascii="Times New Roman" w:eastAsia="Times New Roman" w:hAnsi="Times New Roman" w:cs="Times New Roman"/>
          <w:color w:val="000000"/>
          <w:sz w:val="24"/>
          <w:szCs w:val="24"/>
          <w:bdr w:val="none" w:sz="0" w:space="0" w:color="auto" w:frame="1"/>
          <w:lang w:eastAsia="en-GB"/>
        </w:rPr>
        <w:t>…………………………………………………………….37</w:t>
      </w:r>
    </w:p>
    <w:p w14:paraId="48CDC890" w14:textId="77777777" w:rsidR="008E68DA" w:rsidRDefault="008E68DA" w:rsidP="001B5B77">
      <w:pPr>
        <w:spacing w:line="360" w:lineRule="auto"/>
        <w:rPr>
          <w:rFonts w:ascii="Times New Roman" w:hAnsi="Times New Roman" w:cs="Times New Roman"/>
          <w:sz w:val="24"/>
          <w:szCs w:val="24"/>
        </w:rPr>
      </w:pPr>
    </w:p>
    <w:p w14:paraId="5331B225" w14:textId="476B6524" w:rsidR="00B42D8A" w:rsidRPr="008E68DA" w:rsidRDefault="00B42D8A" w:rsidP="008E68DA">
      <w:pPr>
        <w:spacing w:after="0"/>
        <w:textAlignment w:val="baseline"/>
        <w:rPr>
          <w:rFonts w:ascii="Times New Roman" w:hAnsi="Times New Roman" w:cs="Times New Roman"/>
          <w:sz w:val="24"/>
          <w:szCs w:val="24"/>
        </w:rPr>
      </w:pPr>
      <w:r w:rsidRPr="008E68DA">
        <w:rPr>
          <w:rFonts w:ascii="Times New Roman" w:hAnsi="Times New Roman" w:cs="Times New Roman"/>
          <w:sz w:val="24"/>
          <w:szCs w:val="24"/>
        </w:rPr>
        <w:t>Table 3.2</w:t>
      </w:r>
      <w:r w:rsidR="008E68DA" w:rsidRPr="008E68DA">
        <w:rPr>
          <w:rFonts w:ascii="Times New Roman" w:hAnsi="Times New Roman" w:cs="Times New Roman"/>
          <w:sz w:val="24"/>
          <w:szCs w:val="24"/>
        </w:rPr>
        <w:t xml:space="preserve"> </w:t>
      </w:r>
      <w:r w:rsidR="008E68DA" w:rsidRPr="008E68DA">
        <w:rPr>
          <w:rFonts w:ascii="Times New Roman" w:eastAsia="Times New Roman" w:hAnsi="Times New Roman" w:cs="Times New Roman"/>
          <w:color w:val="000000"/>
          <w:sz w:val="24"/>
          <w:szCs w:val="24"/>
          <w:bdr w:val="none" w:sz="0" w:space="0" w:color="auto" w:frame="1"/>
          <w:lang w:eastAsia="en-GB"/>
        </w:rPr>
        <w:t>Means, Standard Deviations, and One-Way Analyses of Variance in psychological well-being and severity of symptoms</w:t>
      </w:r>
      <w:r w:rsidR="008E68DA">
        <w:rPr>
          <w:rFonts w:ascii="Times New Roman" w:eastAsia="Times New Roman" w:hAnsi="Times New Roman" w:cs="Times New Roman"/>
          <w:color w:val="000000"/>
          <w:sz w:val="24"/>
          <w:szCs w:val="24"/>
          <w:bdr w:val="none" w:sz="0" w:space="0" w:color="auto" w:frame="1"/>
          <w:lang w:eastAsia="en-GB"/>
        </w:rPr>
        <w:t>……………………………………………………….38</w:t>
      </w:r>
    </w:p>
    <w:p w14:paraId="7FB4058A" w14:textId="77777777" w:rsidR="008E68DA" w:rsidRDefault="008E68DA" w:rsidP="001B5B77">
      <w:pPr>
        <w:spacing w:line="360" w:lineRule="auto"/>
        <w:rPr>
          <w:rFonts w:ascii="Times New Roman" w:hAnsi="Times New Roman" w:cs="Times New Roman"/>
          <w:sz w:val="24"/>
          <w:szCs w:val="24"/>
        </w:rPr>
      </w:pPr>
    </w:p>
    <w:p w14:paraId="34D1A0FD" w14:textId="140C47F7" w:rsidR="008E68DA" w:rsidRPr="008E68DA" w:rsidRDefault="00B42D8A" w:rsidP="008E68DA">
      <w:pPr>
        <w:spacing w:line="360" w:lineRule="auto"/>
        <w:rPr>
          <w:rFonts w:ascii="Times New Roman" w:hAnsi="Times New Roman" w:cs="Times New Roman"/>
          <w:sz w:val="24"/>
          <w:szCs w:val="24"/>
        </w:rPr>
      </w:pPr>
      <w:r w:rsidRPr="008E68DA">
        <w:rPr>
          <w:rFonts w:ascii="Times New Roman" w:hAnsi="Times New Roman" w:cs="Times New Roman"/>
          <w:sz w:val="24"/>
          <w:szCs w:val="24"/>
        </w:rPr>
        <w:t xml:space="preserve">Table 3.3: </w:t>
      </w:r>
      <w:r w:rsidR="008E68DA" w:rsidRPr="008E68DA">
        <w:rPr>
          <w:rFonts w:ascii="Times New Roman" w:hAnsi="Times New Roman" w:cs="Times New Roman"/>
          <w:sz w:val="24"/>
          <w:szCs w:val="24"/>
        </w:rPr>
        <w:t>Figure one : Mean and total scores comparing the effect of quality of life</w:t>
      </w:r>
      <w:r w:rsidR="008E68DA">
        <w:rPr>
          <w:rFonts w:ascii="Times New Roman" w:hAnsi="Times New Roman" w:cs="Times New Roman"/>
          <w:sz w:val="24"/>
          <w:szCs w:val="24"/>
        </w:rPr>
        <w:t>………39</w:t>
      </w:r>
      <w:r w:rsidR="008E68DA" w:rsidRPr="008E68DA">
        <w:rPr>
          <w:rFonts w:ascii="Times New Roman" w:hAnsi="Times New Roman" w:cs="Times New Roman"/>
          <w:sz w:val="24"/>
          <w:szCs w:val="24"/>
        </w:rPr>
        <w:t xml:space="preserve"> </w:t>
      </w:r>
    </w:p>
    <w:p w14:paraId="348C10DB" w14:textId="6919E758" w:rsidR="00B42D8A" w:rsidRPr="001B5B77" w:rsidRDefault="00B42D8A" w:rsidP="001B5B77">
      <w:pPr>
        <w:spacing w:line="360" w:lineRule="auto"/>
        <w:rPr>
          <w:rFonts w:ascii="Times New Roman" w:hAnsi="Times New Roman" w:cs="Times New Roman"/>
          <w:sz w:val="24"/>
          <w:szCs w:val="24"/>
        </w:rPr>
      </w:pPr>
    </w:p>
    <w:p w14:paraId="7C6F6C1C" w14:textId="77777777" w:rsidR="00B42D8A" w:rsidRPr="001B5B77" w:rsidRDefault="00B42D8A" w:rsidP="001B5B77">
      <w:pPr>
        <w:spacing w:line="360" w:lineRule="auto"/>
        <w:rPr>
          <w:rFonts w:ascii="Times New Roman" w:hAnsi="Times New Roman" w:cs="Times New Roman"/>
          <w:b/>
          <w:sz w:val="28"/>
          <w:szCs w:val="28"/>
        </w:rPr>
      </w:pPr>
    </w:p>
    <w:p w14:paraId="5993641C" w14:textId="77777777" w:rsidR="00B42D8A" w:rsidRPr="001B5B77" w:rsidRDefault="00B42D8A" w:rsidP="001B5B77">
      <w:pPr>
        <w:spacing w:line="360" w:lineRule="auto"/>
        <w:rPr>
          <w:rFonts w:ascii="Times New Roman" w:hAnsi="Times New Roman" w:cs="Times New Roman"/>
          <w:sz w:val="24"/>
          <w:szCs w:val="24"/>
        </w:rPr>
      </w:pPr>
    </w:p>
    <w:p w14:paraId="099F69EE" w14:textId="77777777" w:rsidR="00B42D8A" w:rsidRPr="001B5B77" w:rsidRDefault="00B42D8A" w:rsidP="001B5B77">
      <w:pPr>
        <w:spacing w:line="360" w:lineRule="auto"/>
        <w:jc w:val="center"/>
        <w:rPr>
          <w:rFonts w:ascii="Times New Roman" w:hAnsi="Times New Roman" w:cs="Times New Roman"/>
          <w:b/>
          <w:sz w:val="28"/>
          <w:szCs w:val="28"/>
        </w:rPr>
      </w:pPr>
    </w:p>
    <w:p w14:paraId="43AF846F" w14:textId="77777777" w:rsidR="00B42D8A" w:rsidRPr="001B5B77" w:rsidRDefault="00B42D8A" w:rsidP="001B5B77">
      <w:pPr>
        <w:spacing w:line="360" w:lineRule="auto"/>
        <w:jc w:val="center"/>
        <w:rPr>
          <w:rFonts w:ascii="Times New Roman" w:hAnsi="Times New Roman" w:cs="Times New Roman"/>
          <w:b/>
          <w:sz w:val="28"/>
          <w:szCs w:val="28"/>
        </w:rPr>
      </w:pPr>
    </w:p>
    <w:p w14:paraId="3F788046" w14:textId="37272CEE" w:rsidR="00B42D8A" w:rsidRDefault="00B42D8A" w:rsidP="001B5B77">
      <w:pPr>
        <w:spacing w:line="360" w:lineRule="auto"/>
        <w:jc w:val="center"/>
        <w:rPr>
          <w:rFonts w:ascii="Times New Roman" w:hAnsi="Times New Roman" w:cs="Times New Roman"/>
          <w:b/>
          <w:sz w:val="28"/>
          <w:szCs w:val="28"/>
        </w:rPr>
      </w:pPr>
    </w:p>
    <w:p w14:paraId="74F3744F" w14:textId="3AC1F056" w:rsidR="00014745" w:rsidRDefault="00014745" w:rsidP="001B5B77">
      <w:pPr>
        <w:spacing w:line="360" w:lineRule="auto"/>
        <w:jc w:val="center"/>
        <w:rPr>
          <w:rFonts w:ascii="Times New Roman" w:hAnsi="Times New Roman" w:cs="Times New Roman"/>
          <w:b/>
          <w:sz w:val="28"/>
          <w:szCs w:val="28"/>
        </w:rPr>
      </w:pPr>
    </w:p>
    <w:p w14:paraId="3D2DF3FA" w14:textId="26F58468" w:rsidR="00014745" w:rsidRDefault="00014745" w:rsidP="001B5B77">
      <w:pPr>
        <w:spacing w:line="360" w:lineRule="auto"/>
        <w:jc w:val="center"/>
        <w:rPr>
          <w:rFonts w:ascii="Times New Roman" w:hAnsi="Times New Roman" w:cs="Times New Roman"/>
          <w:b/>
          <w:sz w:val="28"/>
          <w:szCs w:val="28"/>
        </w:rPr>
      </w:pPr>
    </w:p>
    <w:p w14:paraId="33E5414E" w14:textId="77777777" w:rsidR="00014745" w:rsidRPr="001B5B77" w:rsidRDefault="00014745" w:rsidP="001B5B77">
      <w:pPr>
        <w:spacing w:line="360" w:lineRule="auto"/>
        <w:jc w:val="center"/>
        <w:rPr>
          <w:rFonts w:ascii="Times New Roman" w:hAnsi="Times New Roman" w:cs="Times New Roman"/>
          <w:b/>
          <w:sz w:val="28"/>
          <w:szCs w:val="28"/>
        </w:rPr>
      </w:pPr>
    </w:p>
    <w:p w14:paraId="371518A2" w14:textId="77777777" w:rsidR="00B42D8A" w:rsidRPr="001B5B77" w:rsidRDefault="00B42D8A" w:rsidP="001B5B77">
      <w:pPr>
        <w:spacing w:line="360" w:lineRule="auto"/>
        <w:jc w:val="right"/>
        <w:rPr>
          <w:rFonts w:ascii="Times New Roman" w:hAnsi="Times New Roman" w:cs="Times New Roman"/>
          <w:sz w:val="40"/>
          <w:szCs w:val="40"/>
        </w:rPr>
      </w:pPr>
    </w:p>
    <w:p w14:paraId="1423B5CB" w14:textId="77777777" w:rsidR="00014745" w:rsidRDefault="00014745" w:rsidP="001B5B77">
      <w:pPr>
        <w:spacing w:line="360" w:lineRule="auto"/>
        <w:jc w:val="right"/>
        <w:rPr>
          <w:rFonts w:ascii="Times New Roman" w:hAnsi="Times New Roman" w:cs="Times New Roman"/>
          <w:sz w:val="40"/>
          <w:szCs w:val="40"/>
        </w:rPr>
      </w:pPr>
    </w:p>
    <w:p w14:paraId="19512D61" w14:textId="77777777" w:rsidR="00014745" w:rsidRDefault="00014745" w:rsidP="001B5B77">
      <w:pPr>
        <w:spacing w:line="360" w:lineRule="auto"/>
        <w:jc w:val="right"/>
        <w:rPr>
          <w:rFonts w:ascii="Times New Roman" w:hAnsi="Times New Roman" w:cs="Times New Roman"/>
          <w:sz w:val="40"/>
          <w:szCs w:val="40"/>
        </w:rPr>
      </w:pPr>
    </w:p>
    <w:p w14:paraId="63F27C3C" w14:textId="77777777" w:rsidR="00014745" w:rsidRDefault="00014745" w:rsidP="001B5B77">
      <w:pPr>
        <w:spacing w:line="360" w:lineRule="auto"/>
        <w:jc w:val="right"/>
        <w:rPr>
          <w:rFonts w:ascii="Times New Roman" w:hAnsi="Times New Roman" w:cs="Times New Roman"/>
          <w:sz w:val="40"/>
          <w:szCs w:val="40"/>
        </w:rPr>
      </w:pPr>
    </w:p>
    <w:p w14:paraId="32D6B6EC" w14:textId="72344FBA" w:rsidR="00014745" w:rsidRDefault="00014745" w:rsidP="001B5B77">
      <w:pPr>
        <w:spacing w:line="360" w:lineRule="auto"/>
        <w:jc w:val="right"/>
        <w:rPr>
          <w:rFonts w:ascii="Times New Roman" w:hAnsi="Times New Roman" w:cs="Times New Roman"/>
          <w:sz w:val="40"/>
          <w:szCs w:val="40"/>
        </w:rPr>
      </w:pPr>
    </w:p>
    <w:p w14:paraId="5BE38429" w14:textId="425200D2" w:rsidR="00014745" w:rsidRDefault="00014745" w:rsidP="001B5B77">
      <w:pPr>
        <w:spacing w:line="360" w:lineRule="auto"/>
        <w:jc w:val="right"/>
        <w:rPr>
          <w:rFonts w:ascii="Times New Roman" w:hAnsi="Times New Roman" w:cs="Times New Roman"/>
          <w:sz w:val="40"/>
          <w:szCs w:val="40"/>
        </w:rPr>
      </w:pPr>
    </w:p>
    <w:p w14:paraId="5EF64FA7" w14:textId="2A5AB1EE" w:rsidR="00014745" w:rsidRDefault="00014745" w:rsidP="001B5B77">
      <w:pPr>
        <w:spacing w:line="360" w:lineRule="auto"/>
        <w:jc w:val="right"/>
        <w:rPr>
          <w:rFonts w:ascii="Times New Roman" w:hAnsi="Times New Roman" w:cs="Times New Roman"/>
          <w:sz w:val="40"/>
          <w:szCs w:val="40"/>
        </w:rPr>
      </w:pPr>
    </w:p>
    <w:p w14:paraId="7468BF64" w14:textId="77777777" w:rsidR="00014745" w:rsidRDefault="00014745" w:rsidP="001B5B77">
      <w:pPr>
        <w:spacing w:line="360" w:lineRule="auto"/>
        <w:jc w:val="right"/>
        <w:rPr>
          <w:rFonts w:ascii="Times New Roman" w:hAnsi="Times New Roman" w:cs="Times New Roman"/>
          <w:sz w:val="40"/>
          <w:szCs w:val="40"/>
        </w:rPr>
      </w:pPr>
    </w:p>
    <w:p w14:paraId="3F5ED8EA" w14:textId="6894E309" w:rsidR="00B42D8A" w:rsidRPr="001B5B77" w:rsidRDefault="00B42D8A" w:rsidP="001B5B77">
      <w:pPr>
        <w:spacing w:line="360" w:lineRule="auto"/>
        <w:jc w:val="right"/>
        <w:rPr>
          <w:rFonts w:ascii="Times New Roman" w:hAnsi="Times New Roman" w:cs="Times New Roman"/>
          <w:sz w:val="40"/>
          <w:szCs w:val="40"/>
        </w:rPr>
      </w:pPr>
      <w:r w:rsidRPr="001B5B77">
        <w:rPr>
          <w:rFonts w:ascii="Times New Roman" w:hAnsi="Times New Roman" w:cs="Times New Roman"/>
          <w:noProof/>
          <w:sz w:val="40"/>
          <w:szCs w:val="40"/>
        </w:rPr>
        <mc:AlternateContent>
          <mc:Choice Requires="wps">
            <w:drawing>
              <wp:anchor distT="45720" distB="45720" distL="114300" distR="114300" simplePos="0" relativeHeight="251662336" behindDoc="0" locked="0" layoutInCell="1" allowOverlap="1" wp14:anchorId="1AD64973" wp14:editId="29CC888F">
                <wp:simplePos x="0" y="0"/>
                <wp:positionH relativeFrom="margin">
                  <wp:align>left</wp:align>
                </wp:positionH>
                <wp:positionV relativeFrom="paragraph">
                  <wp:posOffset>539750</wp:posOffset>
                </wp:positionV>
                <wp:extent cx="5705475" cy="1404620"/>
                <wp:effectExtent l="0" t="0" r="9525"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404620"/>
                        </a:xfrm>
                        <a:prstGeom prst="rect">
                          <a:avLst/>
                        </a:prstGeom>
                        <a:solidFill>
                          <a:srgbClr val="FFFFFF"/>
                        </a:solidFill>
                        <a:ln w="9525">
                          <a:noFill/>
                          <a:miter lim="800000"/>
                          <a:headEnd/>
                          <a:tailEnd/>
                        </a:ln>
                      </wps:spPr>
                      <wps:txbx>
                        <w:txbxContent>
                          <w:p w14:paraId="4710F10F" w14:textId="77777777" w:rsidR="006649E6" w:rsidRPr="00D4108D" w:rsidRDefault="006649E6" w:rsidP="00B42D8A">
                            <w:pPr>
                              <w:pBdr>
                                <w:top w:val="thickThinSmallGap" w:sz="24" w:space="0" w:color="auto"/>
                                <w:left w:val="thickThinSmallGap" w:sz="24" w:space="4" w:color="auto"/>
                                <w:bottom w:val="thickThinSmallGap" w:sz="24" w:space="1" w:color="auto"/>
                                <w:right w:val="thickThinSmallGap" w:sz="24" w:space="4" w:color="auto"/>
                              </w:pBdr>
                              <w:rPr>
                                <w:rFonts w:ascii="Arial" w:hAnsi="Arial" w:cs="Arial"/>
                                <w:sz w:val="96"/>
                                <w:szCs w:val="96"/>
                              </w:rPr>
                            </w:pPr>
                            <w:r w:rsidRPr="00D4108D">
                              <w:rPr>
                                <w:rFonts w:ascii="Arial" w:hAnsi="Arial" w:cs="Arial"/>
                                <w:sz w:val="96"/>
                                <w:szCs w:val="96"/>
                              </w:rPr>
                              <w:t xml:space="preserve">Chapter one: </w:t>
                            </w:r>
                          </w:p>
                          <w:p w14:paraId="6FFCA191" w14:textId="77777777" w:rsidR="006649E6" w:rsidRPr="00D4108D" w:rsidRDefault="006649E6" w:rsidP="00B42D8A">
                            <w:pPr>
                              <w:pBdr>
                                <w:top w:val="thickThinSmallGap" w:sz="24" w:space="0" w:color="auto"/>
                                <w:left w:val="thickThinSmallGap" w:sz="24" w:space="4" w:color="auto"/>
                                <w:bottom w:val="thickThinSmallGap" w:sz="24" w:space="1" w:color="auto"/>
                                <w:right w:val="thickThinSmallGap" w:sz="24" w:space="4" w:color="auto"/>
                              </w:pBdr>
                              <w:rPr>
                                <w:rFonts w:ascii="Arial" w:hAnsi="Arial" w:cs="Arial"/>
                                <w:sz w:val="96"/>
                                <w:szCs w:val="96"/>
                              </w:rPr>
                            </w:pPr>
                            <w:r w:rsidRPr="00D4108D">
                              <w:rPr>
                                <w:rFonts w:ascii="Arial" w:hAnsi="Arial" w:cs="Arial"/>
                                <w:sz w:val="96"/>
                                <w:szCs w:val="96"/>
                              </w:rPr>
                              <w:t xml:space="preserve">Executive Summary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AD64973" id="_x0000_s1028" type="#_x0000_t202" style="position:absolute;left:0;text-align:left;margin-left:0;margin-top:42.5pt;width:449.25pt;height:110.6pt;z-index:25166233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2YqIQIAACMEAAAOAAAAZHJzL2Uyb0RvYy54bWysU9Fu2yAUfZ+0f0C8L3Yiu2mtOFWXLtOk&#10;rpvU7gMwxjEacBmQ2NnX74LTLFrfqvGAgHs5nHvOZXU7akUOwnkJpqbzWU6JMBxaaXY1/fG8/XBN&#10;iQ/MtEyBETU9Ck9v1+/frQZbiQX0oFrhCIIYXw22pn0Itsoyz3uhmZ+BFQaDHTjNAm7dLmsdGxBd&#10;q2yR51fZAK61DrjwHk/vpyBdJ/yuEzx86zovAlE1RW4hzS7NTZyz9YpVO8dsL/mJBnsDC82kwUfP&#10;UPcsMLJ38hWUltyBhy7MOOgMuk5ykWrAaub5P9U89cyKVAuK4+1ZJv//YPnj4bsjskXvKDFMo0XP&#10;YgzkI4xkEdUZrK8w6cliWhjxOGbGSr19AP7TEwObnpmduHMOhl6wFtnN483s4uqE4yNIM3yFFp9h&#10;+wAJaOycjoAoBkF0dOl4diZS4XhYLvOyWJaUcIzNi7y4WiTvMla9XLfOh88CNImLmjq0PsGzw4MP&#10;kQ6rXlISfVCy3Uql0sbtmo1y5MCwTbZppAqwyss0ZchQ05tyUSZkA/F+6iAtA7axkrqm13kcU2NF&#10;OT6ZNqUEJtW0RibKnPSJkkzihLEZkxFn2RtojyiYg6lr8Zfhogf3m5IBO7am/teeOUGJ+mJQ9Jt5&#10;UcQWT5uiXKJCxF1GmssIMxyhahoomZabkL7FZO0dmrOVSbbo4sTkRBk7Mal5+jWx1S/3Kevv317/&#10;AQAA//8DAFBLAwQUAAYACAAAACEA9p+xftwAAAAHAQAADwAAAGRycy9kb3ducmV2LnhtbEyPT0vD&#10;QBDF74LfYRnBm91YSYkxk1IsXjwIVkGP2+wkG9w/YXebxm/veNLT8HiP937TbBdnxUwxjcEj3K4K&#10;EOS7oEc/ILy/Pd1UIFJWXisbPCF8U4Jte3nRqFqHs3+l+ZAHwSU+1QrB5DzVUqbOkFNpFSby7PUh&#10;OpVZxkHqqM5c7qxcF8VGOjV6XjBqokdD3dfh5BA+nBn1Pr589trO++d+V05LnBCvr5bdA4hMS/4L&#10;wy8+o0PLTMdw8joJi8CPZISq5MtudV+VII4Id8VmDbJt5H/+9gcAAP//AwBQSwECLQAUAAYACAAA&#10;ACEAtoM4kv4AAADhAQAAEwAAAAAAAAAAAAAAAAAAAAAAW0NvbnRlbnRfVHlwZXNdLnhtbFBLAQIt&#10;ABQABgAIAAAAIQA4/SH/1gAAAJQBAAALAAAAAAAAAAAAAAAAAC8BAABfcmVscy8ucmVsc1BLAQIt&#10;ABQABgAIAAAAIQDCH2YqIQIAACMEAAAOAAAAAAAAAAAAAAAAAC4CAABkcnMvZTJvRG9jLnhtbFBL&#10;AQItABQABgAIAAAAIQD2n7F+3AAAAAcBAAAPAAAAAAAAAAAAAAAAAHsEAABkcnMvZG93bnJldi54&#10;bWxQSwUGAAAAAAQABADzAAAAhAUAAAAA&#10;" stroked="f">
                <v:textbox style="mso-fit-shape-to-text:t">
                  <w:txbxContent>
                    <w:p w14:paraId="4710F10F" w14:textId="77777777" w:rsidR="006649E6" w:rsidRPr="00D4108D" w:rsidRDefault="006649E6" w:rsidP="00B42D8A">
                      <w:pPr>
                        <w:pBdr>
                          <w:top w:val="thickThinSmallGap" w:sz="24" w:space="0" w:color="auto"/>
                          <w:left w:val="thickThinSmallGap" w:sz="24" w:space="4" w:color="auto"/>
                          <w:bottom w:val="thickThinSmallGap" w:sz="24" w:space="1" w:color="auto"/>
                          <w:right w:val="thickThinSmallGap" w:sz="24" w:space="4" w:color="auto"/>
                        </w:pBdr>
                        <w:rPr>
                          <w:rFonts w:ascii="Arial" w:hAnsi="Arial" w:cs="Arial"/>
                          <w:sz w:val="96"/>
                          <w:szCs w:val="96"/>
                        </w:rPr>
                      </w:pPr>
                      <w:r w:rsidRPr="00D4108D">
                        <w:rPr>
                          <w:rFonts w:ascii="Arial" w:hAnsi="Arial" w:cs="Arial"/>
                          <w:sz w:val="96"/>
                          <w:szCs w:val="96"/>
                        </w:rPr>
                        <w:t xml:space="preserve">Chapter one: </w:t>
                      </w:r>
                    </w:p>
                    <w:p w14:paraId="6FFCA191" w14:textId="77777777" w:rsidR="006649E6" w:rsidRPr="00D4108D" w:rsidRDefault="006649E6" w:rsidP="00B42D8A">
                      <w:pPr>
                        <w:pBdr>
                          <w:top w:val="thickThinSmallGap" w:sz="24" w:space="0" w:color="auto"/>
                          <w:left w:val="thickThinSmallGap" w:sz="24" w:space="4" w:color="auto"/>
                          <w:bottom w:val="thickThinSmallGap" w:sz="24" w:space="1" w:color="auto"/>
                          <w:right w:val="thickThinSmallGap" w:sz="24" w:space="4" w:color="auto"/>
                        </w:pBdr>
                        <w:rPr>
                          <w:rFonts w:ascii="Arial" w:hAnsi="Arial" w:cs="Arial"/>
                          <w:sz w:val="96"/>
                          <w:szCs w:val="96"/>
                        </w:rPr>
                      </w:pPr>
                      <w:r w:rsidRPr="00D4108D">
                        <w:rPr>
                          <w:rFonts w:ascii="Arial" w:hAnsi="Arial" w:cs="Arial"/>
                          <w:sz w:val="96"/>
                          <w:szCs w:val="96"/>
                        </w:rPr>
                        <w:t xml:space="preserve">Executive Summary </w:t>
                      </w:r>
                    </w:p>
                  </w:txbxContent>
                </v:textbox>
                <w10:wrap type="square" anchorx="margin"/>
              </v:shape>
            </w:pict>
          </mc:Fallback>
        </mc:AlternateContent>
      </w:r>
    </w:p>
    <w:p w14:paraId="34B46F96" w14:textId="77777777" w:rsidR="00B42D8A" w:rsidRPr="001B5B77" w:rsidRDefault="00B42D8A" w:rsidP="001B5B77">
      <w:pPr>
        <w:spacing w:line="360" w:lineRule="auto"/>
        <w:jc w:val="right"/>
        <w:rPr>
          <w:rFonts w:ascii="Times New Roman" w:hAnsi="Times New Roman" w:cs="Times New Roman"/>
          <w:sz w:val="40"/>
          <w:szCs w:val="40"/>
        </w:rPr>
      </w:pPr>
    </w:p>
    <w:p w14:paraId="09299A86" w14:textId="77777777" w:rsidR="00B42D8A" w:rsidRPr="001B5B77" w:rsidRDefault="00B42D8A" w:rsidP="001B5B77">
      <w:pPr>
        <w:spacing w:line="360" w:lineRule="auto"/>
        <w:jc w:val="right"/>
        <w:rPr>
          <w:rFonts w:ascii="Times New Roman" w:hAnsi="Times New Roman" w:cs="Times New Roman"/>
          <w:sz w:val="40"/>
          <w:szCs w:val="40"/>
        </w:rPr>
      </w:pPr>
    </w:p>
    <w:p w14:paraId="1C19AFAB" w14:textId="77777777" w:rsidR="00B42D8A" w:rsidRPr="001B5B77" w:rsidRDefault="00B42D8A" w:rsidP="001B5B77">
      <w:pPr>
        <w:spacing w:line="360" w:lineRule="auto"/>
        <w:jc w:val="right"/>
        <w:rPr>
          <w:rFonts w:ascii="Times New Roman" w:hAnsi="Times New Roman" w:cs="Times New Roman"/>
          <w:sz w:val="40"/>
          <w:szCs w:val="40"/>
        </w:rPr>
      </w:pPr>
    </w:p>
    <w:p w14:paraId="4E842BC5" w14:textId="2BCD68BD" w:rsidR="001C3342" w:rsidRPr="001B5B77" w:rsidRDefault="001C3342" w:rsidP="001B5B77">
      <w:pPr>
        <w:spacing w:line="360" w:lineRule="auto"/>
        <w:jc w:val="center"/>
        <w:rPr>
          <w:rFonts w:ascii="Times New Roman" w:hAnsi="Times New Roman" w:cs="Times New Roman"/>
          <w:sz w:val="40"/>
          <w:szCs w:val="40"/>
        </w:rPr>
        <w:sectPr w:rsidR="001C3342" w:rsidRPr="001B5B77" w:rsidSect="00BB030D">
          <w:headerReference w:type="first" r:id="rId12"/>
          <w:pgSz w:w="11906" w:h="16838"/>
          <w:pgMar w:top="1440" w:right="1440" w:bottom="1440" w:left="1440" w:header="708" w:footer="708" w:gutter="0"/>
          <w:pgNumType w:start="1"/>
          <w:cols w:space="708"/>
          <w:docGrid w:linePitch="360"/>
        </w:sectPr>
      </w:pPr>
    </w:p>
    <w:p w14:paraId="6ED81998" w14:textId="7922F0FA" w:rsidR="00C042FA" w:rsidRPr="001B5B77" w:rsidRDefault="00B33B62" w:rsidP="001B5B77">
      <w:pPr>
        <w:spacing w:line="360" w:lineRule="auto"/>
        <w:rPr>
          <w:rFonts w:ascii="Times New Roman" w:hAnsi="Times New Roman" w:cs="Times New Roman"/>
          <w:b/>
          <w:sz w:val="20"/>
          <w:szCs w:val="20"/>
        </w:rPr>
      </w:pPr>
      <w:r>
        <w:rPr>
          <w:rFonts w:ascii="Times New Roman" w:hAnsi="Times New Roman" w:cs="Times New Roman"/>
          <w:b/>
          <w:sz w:val="20"/>
          <w:szCs w:val="20"/>
        </w:rPr>
        <w:lastRenderedPageBreak/>
        <w:t xml:space="preserve"> </w:t>
      </w:r>
      <w:r w:rsidR="00C042FA" w:rsidRPr="001B5B77">
        <w:rPr>
          <w:rFonts w:ascii="Times New Roman" w:hAnsi="Times New Roman" w:cs="Times New Roman"/>
          <w:b/>
          <w:sz w:val="20"/>
          <w:szCs w:val="20"/>
        </w:rPr>
        <w:t>Executive summary</w:t>
      </w:r>
    </w:p>
    <w:p w14:paraId="735AE124" w14:textId="66AD59DD" w:rsidR="00C042FA" w:rsidRPr="001B5B77" w:rsidRDefault="00B33B62" w:rsidP="001B5B77">
      <w:pPr>
        <w:spacing w:line="360" w:lineRule="auto"/>
        <w:rPr>
          <w:rFonts w:ascii="Times New Roman" w:hAnsi="Times New Roman" w:cs="Times New Roman"/>
          <w:b/>
          <w:sz w:val="20"/>
          <w:szCs w:val="20"/>
        </w:rPr>
      </w:pPr>
      <w:r>
        <w:rPr>
          <w:rFonts w:ascii="Times New Roman" w:hAnsi="Times New Roman" w:cs="Times New Roman"/>
          <w:b/>
          <w:sz w:val="20"/>
          <w:szCs w:val="20"/>
        </w:rPr>
        <w:t xml:space="preserve">1.1 </w:t>
      </w:r>
      <w:r w:rsidR="00C042FA" w:rsidRPr="001B5B77">
        <w:rPr>
          <w:rFonts w:ascii="Times New Roman" w:hAnsi="Times New Roman" w:cs="Times New Roman"/>
          <w:b/>
          <w:sz w:val="20"/>
          <w:szCs w:val="20"/>
        </w:rPr>
        <w:t xml:space="preserve">Background </w:t>
      </w:r>
    </w:p>
    <w:p w14:paraId="007C04EA" w14:textId="77777777" w:rsidR="00C042FA" w:rsidRPr="001B5B77" w:rsidRDefault="00C042FA" w:rsidP="001B5B77">
      <w:pPr>
        <w:spacing w:line="360" w:lineRule="auto"/>
        <w:rPr>
          <w:rFonts w:ascii="Times New Roman" w:hAnsi="Times New Roman" w:cs="Times New Roman"/>
          <w:sz w:val="20"/>
          <w:szCs w:val="20"/>
        </w:rPr>
      </w:pPr>
      <w:r w:rsidRPr="001B5B77">
        <w:rPr>
          <w:rFonts w:ascii="Times New Roman" w:hAnsi="Times New Roman" w:cs="Times New Roman"/>
          <w:sz w:val="20"/>
          <w:szCs w:val="20"/>
        </w:rPr>
        <w:t xml:space="preserve">        The menopause is a physiological transition, which occurs universally in all women approaching midlife. It is estimated that there are around 400 million women worldwide of menopausal age. The menopause transition is often considered to be a negative part of a woman’s life often resulting physical and emotional changes. However, not all women experience distressing or negative symptoms of the menopause, with research highlighting that some women experience, psychological growth, enhanced newfound freedom and personal growth.</w:t>
      </w:r>
    </w:p>
    <w:p w14:paraId="30D5289A" w14:textId="77777777" w:rsidR="00C042FA" w:rsidRPr="001B5B77" w:rsidRDefault="00C042FA" w:rsidP="001B5B77">
      <w:pPr>
        <w:pStyle w:val="ListParagraph"/>
        <w:numPr>
          <w:ilvl w:val="0"/>
          <w:numId w:val="4"/>
        </w:numPr>
        <w:spacing w:line="360" w:lineRule="auto"/>
        <w:rPr>
          <w:rFonts w:ascii="Times New Roman" w:hAnsi="Times New Roman" w:cs="Times New Roman"/>
          <w:sz w:val="20"/>
          <w:szCs w:val="20"/>
        </w:rPr>
      </w:pPr>
      <w:r w:rsidRPr="001B5B77">
        <w:rPr>
          <w:rFonts w:ascii="Times New Roman" w:hAnsi="Times New Roman" w:cs="Times New Roman"/>
          <w:color w:val="000000"/>
          <w:sz w:val="20"/>
          <w:szCs w:val="20"/>
          <w:shd w:val="clear" w:color="auto" w:fill="FFFFFF"/>
        </w:rPr>
        <w:t xml:space="preserve">An Online cross-sectional quantitative and qualitative survey was carried out to </w:t>
      </w:r>
      <w:r w:rsidRPr="001B5B77">
        <w:rPr>
          <w:rFonts w:ascii="Times New Roman" w:eastAsia="Times New Roman" w:hAnsi="Times New Roman" w:cs="Times New Roman"/>
          <w:color w:val="000000"/>
          <w:sz w:val="20"/>
          <w:szCs w:val="20"/>
          <w:lang w:eastAsia="en-GB"/>
        </w:rPr>
        <w:t>determine to what extent women’s perceptions of subjective well-being differed dependent on the stage of the menopausal transition and how menopausal stage accounted for changes in psychological well-being.</w:t>
      </w:r>
    </w:p>
    <w:p w14:paraId="7C835A22" w14:textId="77777777" w:rsidR="00C042FA" w:rsidRPr="001B5B77" w:rsidRDefault="00C042FA" w:rsidP="001B5B77">
      <w:pPr>
        <w:pStyle w:val="ListParagraph"/>
        <w:numPr>
          <w:ilvl w:val="0"/>
          <w:numId w:val="4"/>
        </w:numPr>
        <w:spacing w:line="360" w:lineRule="auto"/>
        <w:rPr>
          <w:rFonts w:ascii="Times New Roman" w:hAnsi="Times New Roman" w:cs="Times New Roman"/>
          <w:sz w:val="20"/>
          <w:szCs w:val="20"/>
        </w:rPr>
      </w:pPr>
      <w:r w:rsidRPr="001B5B77">
        <w:rPr>
          <w:rFonts w:ascii="Times New Roman" w:eastAsia="Times New Roman" w:hAnsi="Times New Roman" w:cs="Times New Roman"/>
          <w:color w:val="000000"/>
          <w:sz w:val="20"/>
          <w:szCs w:val="20"/>
          <w:lang w:eastAsia="en-GB"/>
        </w:rPr>
        <w:t xml:space="preserve">A literature review which revealed that </w:t>
      </w:r>
      <w:r w:rsidRPr="001B5B77">
        <w:rPr>
          <w:rFonts w:ascii="Times New Roman" w:eastAsia="Times New Roman" w:hAnsi="Times New Roman" w:cs="Times New Roman"/>
          <w:sz w:val="20"/>
          <w:szCs w:val="20"/>
          <w:lang w:eastAsia="en-GB"/>
        </w:rPr>
        <w:t xml:space="preserve">that positive well-being is not adversely affected by the menopause transition. Menopausal stage does not directly affect well-being but does indicate that well-being is affected by </w:t>
      </w:r>
      <w:r w:rsidRPr="001B5B77">
        <w:rPr>
          <w:rFonts w:ascii="Times New Roman" w:hAnsi="Times New Roman" w:cs="Times New Roman"/>
          <w:sz w:val="20"/>
          <w:szCs w:val="20"/>
        </w:rPr>
        <w:t xml:space="preserve">psychosocial factors. The psychosocial context of a women’s life appears to be the main driver of positive well-being in mid-life as midlife itself may be a potentially stressful time, with concurrent responsibilities for ageing parents and children. Studies varied greatly in design, with some using health measures such as Menopause specific Quality of Life Questionnaire, Global Quality of Life Scales or Health Related Quality of Life Scale. </w:t>
      </w:r>
    </w:p>
    <w:p w14:paraId="33A0D2BB" w14:textId="77777777" w:rsidR="000973AB" w:rsidRPr="001B5B77" w:rsidRDefault="000973AB" w:rsidP="001B5B77">
      <w:pPr>
        <w:pStyle w:val="ListParagraph"/>
        <w:spacing w:line="360" w:lineRule="auto"/>
        <w:ind w:left="714"/>
        <w:rPr>
          <w:rFonts w:ascii="Times New Roman" w:hAnsi="Times New Roman" w:cs="Times New Roman"/>
          <w:sz w:val="20"/>
          <w:szCs w:val="20"/>
        </w:rPr>
      </w:pPr>
    </w:p>
    <w:p w14:paraId="7A78501B" w14:textId="77777777" w:rsidR="000973AB" w:rsidRPr="001B5B77" w:rsidRDefault="000973AB" w:rsidP="001B5B77">
      <w:pPr>
        <w:pStyle w:val="ListParagraph"/>
        <w:spacing w:line="360" w:lineRule="auto"/>
        <w:ind w:left="714"/>
        <w:rPr>
          <w:rFonts w:ascii="Times New Roman" w:hAnsi="Times New Roman" w:cs="Times New Roman"/>
          <w:sz w:val="20"/>
          <w:szCs w:val="20"/>
        </w:rPr>
      </w:pPr>
    </w:p>
    <w:p w14:paraId="74A606A7" w14:textId="77777777" w:rsidR="000973AB" w:rsidRPr="001B5B77" w:rsidRDefault="000973AB" w:rsidP="001B5B77">
      <w:pPr>
        <w:pStyle w:val="ListParagraph"/>
        <w:spacing w:line="360" w:lineRule="auto"/>
        <w:rPr>
          <w:rFonts w:ascii="Times New Roman" w:hAnsi="Times New Roman" w:cs="Times New Roman"/>
          <w:sz w:val="20"/>
          <w:szCs w:val="20"/>
        </w:rPr>
      </w:pPr>
    </w:p>
    <w:p w14:paraId="5625CCEA" w14:textId="3BC11CBD" w:rsidR="00C042FA" w:rsidRPr="001B5B77" w:rsidRDefault="00C042FA" w:rsidP="001B5B77">
      <w:pPr>
        <w:pStyle w:val="ListParagraph"/>
        <w:numPr>
          <w:ilvl w:val="0"/>
          <w:numId w:val="4"/>
        </w:numPr>
        <w:spacing w:line="360" w:lineRule="auto"/>
        <w:ind w:left="714" w:hanging="357"/>
        <w:rPr>
          <w:rFonts w:ascii="Times New Roman" w:hAnsi="Times New Roman" w:cs="Times New Roman"/>
          <w:sz w:val="20"/>
          <w:szCs w:val="20"/>
        </w:rPr>
      </w:pPr>
      <w:r w:rsidRPr="001B5B77">
        <w:rPr>
          <w:rFonts w:ascii="Times New Roman" w:hAnsi="Times New Roman" w:cs="Times New Roman"/>
          <w:sz w:val="20"/>
          <w:szCs w:val="20"/>
        </w:rPr>
        <w:t xml:space="preserve">The current research suggests that although women’s quality of life may be affected by the menopausal transition, women’s psychological well-being remains unchanged. </w:t>
      </w:r>
    </w:p>
    <w:p w14:paraId="65745A6B" w14:textId="43F6BD97" w:rsidR="00F505CD" w:rsidRPr="001B5B77" w:rsidRDefault="00C042FA" w:rsidP="001B5B77">
      <w:pPr>
        <w:spacing w:line="360" w:lineRule="auto"/>
        <w:rPr>
          <w:rFonts w:ascii="Times New Roman" w:hAnsi="Times New Roman" w:cs="Times New Roman"/>
          <w:b/>
          <w:sz w:val="20"/>
          <w:szCs w:val="20"/>
        </w:rPr>
      </w:pPr>
      <w:r w:rsidRPr="001B5B77">
        <w:rPr>
          <w:rFonts w:ascii="Times New Roman" w:hAnsi="Times New Roman" w:cs="Times New Roman"/>
          <w:sz w:val="20"/>
          <w:szCs w:val="20"/>
        </w:rPr>
        <w:t xml:space="preserve">. </w:t>
      </w:r>
      <w:r w:rsidR="00535E79" w:rsidRPr="001B5B77">
        <w:rPr>
          <w:rFonts w:ascii="Times New Roman" w:hAnsi="Times New Roman" w:cs="Times New Roman"/>
          <w:b/>
          <w:bCs/>
          <w:sz w:val="20"/>
          <w:szCs w:val="20"/>
        </w:rPr>
        <w:t xml:space="preserve">1.2 </w:t>
      </w:r>
      <w:r w:rsidRPr="001B5B77">
        <w:rPr>
          <w:rFonts w:ascii="Times New Roman" w:hAnsi="Times New Roman" w:cs="Times New Roman"/>
          <w:b/>
          <w:bCs/>
          <w:sz w:val="20"/>
          <w:szCs w:val="20"/>
        </w:rPr>
        <w:t>Key findings</w:t>
      </w:r>
    </w:p>
    <w:p w14:paraId="57ABC3BA" w14:textId="640E0910" w:rsidR="00C042FA" w:rsidRPr="001B5B77" w:rsidRDefault="00C042FA" w:rsidP="001B5B77">
      <w:pPr>
        <w:spacing w:line="360" w:lineRule="auto"/>
        <w:rPr>
          <w:rStyle w:val="textexposedshow"/>
          <w:rFonts w:ascii="Times New Roman" w:hAnsi="Times New Roman" w:cs="Times New Roman"/>
          <w:sz w:val="20"/>
          <w:szCs w:val="20"/>
        </w:rPr>
      </w:pPr>
      <w:r w:rsidRPr="001B5B77">
        <w:rPr>
          <w:rStyle w:val="textexposedshow"/>
          <w:rFonts w:ascii="Times New Roman" w:hAnsi="Times New Roman" w:cs="Times New Roman"/>
          <w:sz w:val="20"/>
          <w:szCs w:val="20"/>
        </w:rPr>
        <w:t>The research did not show any significant changes in women’s psychological well-being between the three groups, pre-menopausal, peri-menopausal and po</w:t>
      </w:r>
      <w:r w:rsidRPr="001B5B77">
        <w:rPr>
          <w:rStyle w:val="CommentReference"/>
          <w:rFonts w:ascii="Times New Roman" w:hAnsi="Times New Roman" w:cs="Times New Roman"/>
          <w:sz w:val="20"/>
          <w:szCs w:val="20"/>
        </w:rPr>
        <w:t>s</w:t>
      </w:r>
      <w:r w:rsidRPr="001B5B77">
        <w:rPr>
          <w:rStyle w:val="textexposedshow"/>
          <w:rFonts w:ascii="Times New Roman" w:hAnsi="Times New Roman" w:cs="Times New Roman"/>
          <w:sz w:val="20"/>
          <w:szCs w:val="20"/>
        </w:rPr>
        <w:t xml:space="preserve">t-menopausal with all scores indicating reasonable levels of self-reported psychological well-being. </w:t>
      </w:r>
    </w:p>
    <w:p w14:paraId="282ADE0F" w14:textId="77777777" w:rsidR="00C042FA" w:rsidRPr="001B5B77" w:rsidRDefault="00C042FA" w:rsidP="001B5B77">
      <w:pPr>
        <w:spacing w:line="360" w:lineRule="auto"/>
        <w:jc w:val="both"/>
        <w:rPr>
          <w:rFonts w:ascii="Times New Roman" w:hAnsi="Times New Roman" w:cs="Times New Roman"/>
          <w:sz w:val="20"/>
          <w:szCs w:val="20"/>
        </w:rPr>
      </w:pPr>
      <w:r w:rsidRPr="001B5B77">
        <w:rPr>
          <w:rStyle w:val="textexposedshow"/>
          <w:rFonts w:ascii="Times New Roman" w:hAnsi="Times New Roman" w:cs="Times New Roman"/>
          <w:sz w:val="20"/>
          <w:szCs w:val="20"/>
        </w:rPr>
        <w:t xml:space="preserve">The </w:t>
      </w:r>
      <w:r w:rsidRPr="001B5B77">
        <w:rPr>
          <w:rFonts w:ascii="Times New Roman" w:hAnsi="Times New Roman" w:cs="Times New Roman"/>
          <w:sz w:val="20"/>
          <w:szCs w:val="20"/>
        </w:rPr>
        <w:t xml:space="preserve">Data suggested that that there is a dissociation whereby menopausal symptoms and their severity may be associated with reduced quality of life but has no direct effect on psychological well-being. </w:t>
      </w:r>
    </w:p>
    <w:p w14:paraId="09536AA9" w14:textId="77777777" w:rsidR="003E7625" w:rsidRPr="001B5B77" w:rsidRDefault="00C042FA" w:rsidP="001B5B77">
      <w:pPr>
        <w:spacing w:line="360" w:lineRule="auto"/>
        <w:jc w:val="both"/>
        <w:rPr>
          <w:rFonts w:ascii="Times New Roman" w:hAnsi="Times New Roman" w:cs="Times New Roman"/>
          <w:sz w:val="20"/>
          <w:szCs w:val="20"/>
        </w:rPr>
      </w:pPr>
      <w:r w:rsidRPr="001B5B77">
        <w:rPr>
          <w:rFonts w:ascii="Times New Roman" w:hAnsi="Times New Roman" w:cs="Times New Roman"/>
          <w:sz w:val="20"/>
          <w:szCs w:val="20"/>
        </w:rPr>
        <w:t xml:space="preserve">An Equal number of women reported the menopause transition as a positive or negative life event. Negative events were associated with debilitating physical and psychological symptoms such as, the ageing process and the fear of the unknown. Positive events were associated with end of menstruation and need for contraception new beginnings and new opportunities such as. freedom to try new experiences without the constraints of young children. </w:t>
      </w:r>
    </w:p>
    <w:p w14:paraId="4249584E" w14:textId="1DCFD640" w:rsidR="00C042FA" w:rsidRPr="001B5B77" w:rsidRDefault="00C042FA" w:rsidP="002F772A">
      <w:pPr>
        <w:pStyle w:val="ListParagraph"/>
        <w:numPr>
          <w:ilvl w:val="1"/>
          <w:numId w:val="11"/>
        </w:numPr>
        <w:spacing w:line="360" w:lineRule="auto"/>
        <w:jc w:val="both"/>
        <w:rPr>
          <w:rFonts w:ascii="Times New Roman" w:hAnsi="Times New Roman" w:cs="Times New Roman"/>
          <w:b/>
          <w:bCs/>
          <w:sz w:val="20"/>
          <w:szCs w:val="20"/>
        </w:rPr>
      </w:pPr>
      <w:r w:rsidRPr="001B5B77">
        <w:rPr>
          <w:rFonts w:ascii="Times New Roman" w:hAnsi="Times New Roman" w:cs="Times New Roman"/>
          <w:b/>
          <w:bCs/>
          <w:sz w:val="20"/>
          <w:szCs w:val="20"/>
        </w:rPr>
        <w:t xml:space="preserve">Recommendations </w:t>
      </w:r>
    </w:p>
    <w:p w14:paraId="0745BB28" w14:textId="00513877" w:rsidR="00B42D8A" w:rsidRPr="001B5B77" w:rsidRDefault="003E7625" w:rsidP="001B5B77">
      <w:pPr>
        <w:spacing w:line="360" w:lineRule="auto"/>
        <w:jc w:val="both"/>
        <w:rPr>
          <w:rFonts w:ascii="Times New Roman" w:hAnsi="Times New Roman" w:cs="Times New Roman"/>
          <w:sz w:val="40"/>
          <w:szCs w:val="40"/>
        </w:rPr>
      </w:pPr>
      <w:r w:rsidRPr="001B5B77">
        <w:rPr>
          <w:rFonts w:ascii="Times New Roman" w:hAnsi="Times New Roman" w:cs="Times New Roman"/>
          <w:sz w:val="20"/>
          <w:szCs w:val="20"/>
        </w:rPr>
        <w:t>The clinical implications of this study are that psychological well-being can be drawn upon as a resilience factor that women can draw upon to meet the many factorial challenges posed by midlife.</w:t>
      </w:r>
      <w:r w:rsidRPr="001B5B77">
        <w:rPr>
          <w:rFonts w:ascii="Times New Roman" w:hAnsi="Times New Roman" w:cs="Times New Roman"/>
          <w:sz w:val="20"/>
          <w:szCs w:val="20"/>
          <w:lang w:val="en-US"/>
        </w:rPr>
        <w:t xml:space="preserve"> </w:t>
      </w:r>
      <w:r w:rsidRPr="001B5B77">
        <w:rPr>
          <w:rFonts w:ascii="Times New Roman" w:hAnsi="Times New Roman" w:cs="Times New Roman"/>
          <w:sz w:val="20"/>
          <w:szCs w:val="20"/>
        </w:rPr>
        <w:t xml:space="preserve"> Future research using a longitudinal mixed method approach should evaluate the effects of well-being on quality of life. </w:t>
      </w:r>
    </w:p>
    <w:p w14:paraId="14393546" w14:textId="77777777" w:rsidR="001C3342" w:rsidRPr="001B5B77" w:rsidRDefault="001C3342" w:rsidP="001B5B77">
      <w:pPr>
        <w:spacing w:line="360" w:lineRule="auto"/>
        <w:jc w:val="right"/>
        <w:rPr>
          <w:rFonts w:ascii="Times New Roman" w:hAnsi="Times New Roman" w:cs="Times New Roman"/>
          <w:sz w:val="40"/>
          <w:szCs w:val="40"/>
        </w:rPr>
        <w:sectPr w:rsidR="001C3342" w:rsidRPr="001B5B77" w:rsidSect="001C3342">
          <w:type w:val="continuous"/>
          <w:pgSz w:w="11906" w:h="16838"/>
          <w:pgMar w:top="1440" w:right="1440" w:bottom="1440" w:left="1440" w:header="708" w:footer="708" w:gutter="0"/>
          <w:cols w:num="2" w:space="708"/>
          <w:docGrid w:linePitch="360"/>
        </w:sectPr>
      </w:pPr>
    </w:p>
    <w:p w14:paraId="5A7EBF86" w14:textId="598029CD" w:rsidR="00B42D8A" w:rsidRPr="001B5B77" w:rsidRDefault="00E877F8" w:rsidP="001B5B77">
      <w:pPr>
        <w:spacing w:line="360" w:lineRule="auto"/>
        <w:jc w:val="right"/>
        <w:rPr>
          <w:rFonts w:ascii="Times New Roman" w:hAnsi="Times New Roman" w:cs="Times New Roman"/>
          <w:sz w:val="40"/>
          <w:szCs w:val="40"/>
        </w:rPr>
      </w:pPr>
      <w:r w:rsidRPr="001B5B77">
        <w:rPr>
          <w:rFonts w:ascii="Times New Roman" w:hAnsi="Times New Roman" w:cs="Times New Roman"/>
          <w:noProof/>
          <w:sz w:val="40"/>
          <w:szCs w:val="40"/>
        </w:rPr>
        <w:lastRenderedPageBreak/>
        <mc:AlternateContent>
          <mc:Choice Requires="wps">
            <w:drawing>
              <wp:anchor distT="45720" distB="45720" distL="114300" distR="114300" simplePos="0" relativeHeight="251659776" behindDoc="0" locked="0" layoutInCell="1" allowOverlap="1" wp14:anchorId="269FB03D" wp14:editId="419CEF86">
                <wp:simplePos x="0" y="0"/>
                <wp:positionH relativeFrom="margin">
                  <wp:posOffset>-289560</wp:posOffset>
                </wp:positionH>
                <wp:positionV relativeFrom="paragraph">
                  <wp:posOffset>414655</wp:posOffset>
                </wp:positionV>
                <wp:extent cx="6504940" cy="1840230"/>
                <wp:effectExtent l="0" t="0" r="0" b="127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04940" cy="1840230"/>
                        </a:xfrm>
                        <a:prstGeom prst="rect">
                          <a:avLst/>
                        </a:prstGeom>
                        <a:solidFill>
                          <a:srgbClr val="FFFFFF"/>
                        </a:solidFill>
                        <a:ln w="9525">
                          <a:noFill/>
                          <a:miter lim="800000"/>
                          <a:headEnd/>
                          <a:tailEnd/>
                        </a:ln>
                      </wps:spPr>
                      <wps:txbx>
                        <w:txbxContent>
                          <w:p w14:paraId="29D9AFF1" w14:textId="64E01122" w:rsidR="006649E6" w:rsidRPr="00E877F8" w:rsidRDefault="006649E6" w:rsidP="00E877F8">
                            <w:pPr>
                              <w:pBdr>
                                <w:top w:val="thickThinSmallGap" w:sz="24" w:space="1" w:color="auto"/>
                                <w:left w:val="thickThinSmallGap" w:sz="24" w:space="4" w:color="auto"/>
                                <w:bottom w:val="thickThinSmallGap" w:sz="24" w:space="1" w:color="auto"/>
                                <w:right w:val="thickThinSmallGap" w:sz="24" w:space="4" w:color="auto"/>
                              </w:pBdr>
                              <w:jc w:val="center"/>
                              <w:rPr>
                                <w:rFonts w:ascii="Arial" w:hAnsi="Arial" w:cs="Arial"/>
                                <w:sz w:val="72"/>
                                <w:szCs w:val="72"/>
                              </w:rPr>
                            </w:pPr>
                            <w:r w:rsidRPr="00E877F8">
                              <w:rPr>
                                <w:rFonts w:ascii="Arial" w:hAnsi="Arial" w:cs="Arial"/>
                                <w:sz w:val="72"/>
                                <w:szCs w:val="72"/>
                              </w:rPr>
                              <w:t>Chapter two:</w:t>
                            </w:r>
                          </w:p>
                          <w:p w14:paraId="1F3F6E25" w14:textId="02FE28A3" w:rsidR="006649E6" w:rsidRPr="00E877F8" w:rsidRDefault="006649E6" w:rsidP="00E877F8">
                            <w:pPr>
                              <w:pBdr>
                                <w:top w:val="thickThinSmallGap" w:sz="24" w:space="1" w:color="auto"/>
                                <w:left w:val="thickThinSmallGap" w:sz="24" w:space="4" w:color="auto"/>
                                <w:bottom w:val="thickThinSmallGap" w:sz="24" w:space="1" w:color="auto"/>
                                <w:right w:val="thickThinSmallGap" w:sz="24" w:space="4" w:color="auto"/>
                              </w:pBdr>
                              <w:jc w:val="center"/>
                              <w:rPr>
                                <w:rFonts w:ascii="Arial" w:hAnsi="Arial" w:cs="Arial"/>
                                <w:sz w:val="72"/>
                                <w:szCs w:val="72"/>
                              </w:rPr>
                            </w:pPr>
                            <w:r w:rsidRPr="00E877F8">
                              <w:rPr>
                                <w:rFonts w:ascii="Arial" w:hAnsi="Arial" w:cs="Arial"/>
                                <w:sz w:val="72"/>
                                <w:szCs w:val="72"/>
                              </w:rPr>
                              <w:t>Systematic Literature Review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9FB03D" id="_x0000_s1029" type="#_x0000_t202" style="position:absolute;left:0;text-align:left;margin-left:-22.8pt;margin-top:32.65pt;width:512.2pt;height:144.9pt;z-index:251659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NigIwIAACMEAAAOAAAAZHJzL2Uyb0RvYy54bWysU9uO2yAQfa/Uf0C8N3a8yTax4qy22aaq&#10;tL1Iu/0AjHGMCgwFEjv9+h1wkkbbt6o8IIYZDjPnzKzuBq3IQTgvwVR0OskpEYZDI82uoj+et+8W&#10;lPjATMMUGFHRo/D0bv32zaq3pSigA9UIRxDE+LK3Fe1CsGWWed4JzfwErDDobMFpFtB0u6xxrEd0&#10;rbIiz2+zHlxjHXDhPd4+jE66TvhtK3j41rZeBKIqirmFtLu013HP1itW7hyzneSnNNg/ZKGZNPjp&#10;BeqBBUb2Tv4FpSV34KENEw46g7aVXKQasJpp/qqap45ZkWpBcry90OT/Hyz/evjuiGwqWlBimEaJ&#10;nsUQyAcYSBHZ6a0vMejJYlgY8BpVTpV6+wj8pycGNh0zO3HvHPSdYA1mN40vs6unI46PIHX/BRr8&#10;hu0DJKChdTpSh2QQREeVjhdlYiocL2/n+Ww5QxdH33Qxy4ubpF3GyvNz63z4JECTeKioQ+kTPDs8&#10;+hDTYeU5JP7mQclmK5VKhtvVG+XIgWGbbNNKFbwKU4b0FV3Oi3lCNhDfpw7SMmAbK6krusjjGhsr&#10;0vHRNCkkMKnGM2aizImfSMlIThjqIQlxc6a9huaIhDkYuxanDA8duN+U9NixFfW/9swJStRng6Qv&#10;p7PIUEjGbP6+QMNde+prDzMcoSoaKBmPm5DGItJh4B7FaWWiLao4ZnJKGTsxsXmamtjq13aK+jPb&#10;6xcAAAD//wMAUEsDBBQABgAIAAAAIQA/Wa6A3wAAAAoBAAAPAAAAZHJzL2Rvd25yZXYueG1sTI9B&#10;bsIwEEX3lXoHayp1U4FDwQmETFBbqVW3UA4wSUwSEY+j2JBw+7qrshzN0//vZ7vJdOKqB9daRljM&#10;IxCaS1u1XCMcfz5naxDOE1fUWdYIN+1glz8+ZJRWduS9vh58LUIIu5QQGu/7VEpXNtqQm9tec/id&#10;7GDIh3OoZTXQGMJNJ1+jKJaGWg4NDfX6o9Hl+XAxCKfv8UVtxuLLH5P9Kn6nNinsDfH5aXrbgvB6&#10;8v8w/OkHdciDU2EvXDnRIcxWKg4oQqyWIAKwSdZhS4GwVGoBMs/k/YT8FwAA//8DAFBLAQItABQA&#10;BgAIAAAAIQC2gziS/gAAAOEBAAATAAAAAAAAAAAAAAAAAAAAAABbQ29udGVudF9UeXBlc10ueG1s&#10;UEsBAi0AFAAGAAgAAAAhADj9If/WAAAAlAEAAAsAAAAAAAAAAAAAAAAALwEAAF9yZWxzLy5yZWxz&#10;UEsBAi0AFAAGAAgAAAAhAEds2KAjAgAAIwQAAA4AAAAAAAAAAAAAAAAALgIAAGRycy9lMm9Eb2Mu&#10;eG1sUEsBAi0AFAAGAAgAAAAhAD9ZroDfAAAACgEAAA8AAAAAAAAAAAAAAAAAfQQAAGRycy9kb3du&#10;cmV2LnhtbFBLBQYAAAAABAAEAPMAAACJBQAAAAA=&#10;" stroked="f">
                <v:textbox>
                  <w:txbxContent>
                    <w:p w14:paraId="29D9AFF1" w14:textId="64E01122" w:rsidR="006649E6" w:rsidRPr="00E877F8" w:rsidRDefault="006649E6" w:rsidP="00E877F8">
                      <w:pPr>
                        <w:pBdr>
                          <w:top w:val="thickThinSmallGap" w:sz="24" w:space="1" w:color="auto"/>
                          <w:left w:val="thickThinSmallGap" w:sz="24" w:space="4" w:color="auto"/>
                          <w:bottom w:val="thickThinSmallGap" w:sz="24" w:space="1" w:color="auto"/>
                          <w:right w:val="thickThinSmallGap" w:sz="24" w:space="4" w:color="auto"/>
                        </w:pBdr>
                        <w:jc w:val="center"/>
                        <w:rPr>
                          <w:rFonts w:ascii="Arial" w:hAnsi="Arial" w:cs="Arial"/>
                          <w:sz w:val="72"/>
                          <w:szCs w:val="72"/>
                        </w:rPr>
                      </w:pPr>
                      <w:r w:rsidRPr="00E877F8">
                        <w:rPr>
                          <w:rFonts w:ascii="Arial" w:hAnsi="Arial" w:cs="Arial"/>
                          <w:sz w:val="72"/>
                          <w:szCs w:val="72"/>
                        </w:rPr>
                        <w:t>Chapter two:</w:t>
                      </w:r>
                    </w:p>
                    <w:p w14:paraId="1F3F6E25" w14:textId="02FE28A3" w:rsidR="006649E6" w:rsidRPr="00E877F8" w:rsidRDefault="006649E6" w:rsidP="00E877F8">
                      <w:pPr>
                        <w:pBdr>
                          <w:top w:val="thickThinSmallGap" w:sz="24" w:space="1" w:color="auto"/>
                          <w:left w:val="thickThinSmallGap" w:sz="24" w:space="4" w:color="auto"/>
                          <w:bottom w:val="thickThinSmallGap" w:sz="24" w:space="1" w:color="auto"/>
                          <w:right w:val="thickThinSmallGap" w:sz="24" w:space="4" w:color="auto"/>
                        </w:pBdr>
                        <w:jc w:val="center"/>
                        <w:rPr>
                          <w:rFonts w:ascii="Arial" w:hAnsi="Arial" w:cs="Arial"/>
                          <w:sz w:val="72"/>
                          <w:szCs w:val="72"/>
                        </w:rPr>
                      </w:pPr>
                      <w:r w:rsidRPr="00E877F8">
                        <w:rPr>
                          <w:rFonts w:ascii="Arial" w:hAnsi="Arial" w:cs="Arial"/>
                          <w:sz w:val="72"/>
                          <w:szCs w:val="72"/>
                        </w:rPr>
                        <w:t>Systematic Literature Review</w:t>
                      </w:r>
                    </w:p>
                  </w:txbxContent>
                </v:textbox>
                <w10:wrap type="square" anchorx="margin"/>
              </v:shape>
            </w:pict>
          </mc:Fallback>
        </mc:AlternateContent>
      </w:r>
    </w:p>
    <w:p w14:paraId="4B864D9F" w14:textId="77777777" w:rsidR="00B42D8A" w:rsidRPr="001B5B77" w:rsidRDefault="00B42D8A" w:rsidP="001B5B77">
      <w:pPr>
        <w:spacing w:line="360" w:lineRule="auto"/>
        <w:jc w:val="right"/>
        <w:rPr>
          <w:rFonts w:ascii="Times New Roman" w:hAnsi="Times New Roman" w:cs="Times New Roman"/>
          <w:sz w:val="40"/>
          <w:szCs w:val="40"/>
        </w:rPr>
      </w:pPr>
    </w:p>
    <w:p w14:paraId="7A5CB3B6" w14:textId="77777777" w:rsidR="00B42D8A" w:rsidRPr="001B5B77" w:rsidRDefault="00B42D8A" w:rsidP="001B5B77">
      <w:pPr>
        <w:spacing w:line="360" w:lineRule="auto"/>
        <w:jc w:val="right"/>
        <w:rPr>
          <w:rFonts w:ascii="Times New Roman" w:hAnsi="Times New Roman" w:cs="Times New Roman"/>
          <w:sz w:val="40"/>
          <w:szCs w:val="40"/>
        </w:rPr>
      </w:pPr>
    </w:p>
    <w:p w14:paraId="51673CFC" w14:textId="77777777" w:rsidR="00B42D8A" w:rsidRPr="001B5B77" w:rsidRDefault="00B42D8A" w:rsidP="001B5B77">
      <w:pPr>
        <w:spacing w:line="360" w:lineRule="auto"/>
        <w:jc w:val="right"/>
        <w:rPr>
          <w:rFonts w:ascii="Times New Roman" w:hAnsi="Times New Roman" w:cs="Times New Roman"/>
          <w:sz w:val="40"/>
          <w:szCs w:val="40"/>
        </w:rPr>
      </w:pPr>
    </w:p>
    <w:p w14:paraId="009B70BC" w14:textId="10248B27" w:rsidR="00B42D8A" w:rsidRPr="001B5B77" w:rsidRDefault="00B42D8A" w:rsidP="001B5B77">
      <w:pPr>
        <w:spacing w:line="360" w:lineRule="auto"/>
        <w:jc w:val="right"/>
        <w:rPr>
          <w:rFonts w:ascii="Times New Roman" w:hAnsi="Times New Roman" w:cs="Times New Roman"/>
          <w:sz w:val="40"/>
          <w:szCs w:val="40"/>
        </w:rPr>
      </w:pPr>
    </w:p>
    <w:p w14:paraId="64FB1282" w14:textId="0F02000A" w:rsidR="00A4190A" w:rsidRPr="001B5B77" w:rsidRDefault="00A4190A" w:rsidP="001B5B77">
      <w:pPr>
        <w:spacing w:line="360" w:lineRule="auto"/>
        <w:jc w:val="right"/>
        <w:rPr>
          <w:rFonts w:ascii="Times New Roman" w:hAnsi="Times New Roman" w:cs="Times New Roman"/>
          <w:sz w:val="40"/>
          <w:szCs w:val="40"/>
        </w:rPr>
      </w:pPr>
    </w:p>
    <w:p w14:paraId="5AC827F1" w14:textId="4BB13E1D" w:rsidR="00A4190A" w:rsidRPr="001B5B77" w:rsidRDefault="00A4190A" w:rsidP="001B5B77">
      <w:pPr>
        <w:spacing w:line="360" w:lineRule="auto"/>
        <w:jc w:val="right"/>
        <w:rPr>
          <w:rFonts w:ascii="Times New Roman" w:hAnsi="Times New Roman" w:cs="Times New Roman"/>
          <w:sz w:val="40"/>
          <w:szCs w:val="40"/>
        </w:rPr>
      </w:pPr>
    </w:p>
    <w:p w14:paraId="35710791" w14:textId="08AD6CF0" w:rsidR="00B42D8A" w:rsidRPr="001B5B77" w:rsidRDefault="00B42D8A" w:rsidP="001B5B77">
      <w:pPr>
        <w:spacing w:line="360" w:lineRule="auto"/>
        <w:rPr>
          <w:rFonts w:ascii="Times New Roman" w:hAnsi="Times New Roman" w:cs="Times New Roman"/>
        </w:rPr>
      </w:pPr>
    </w:p>
    <w:p w14:paraId="0038F295" w14:textId="77777777" w:rsidR="00A4190A" w:rsidRPr="001B5B77" w:rsidRDefault="00A4190A" w:rsidP="001B5B77">
      <w:pPr>
        <w:spacing w:line="360" w:lineRule="auto"/>
        <w:rPr>
          <w:rFonts w:ascii="Times New Roman" w:hAnsi="Times New Roman" w:cs="Times New Roman"/>
        </w:rPr>
      </w:pPr>
    </w:p>
    <w:p w14:paraId="5F5FC464" w14:textId="77777777" w:rsidR="00B81CCC" w:rsidRDefault="00B81CCC" w:rsidP="001B5B77">
      <w:pPr>
        <w:spacing w:line="360" w:lineRule="auto"/>
        <w:rPr>
          <w:rFonts w:ascii="Times New Roman" w:hAnsi="Times New Roman" w:cs="Times New Roman"/>
          <w:b/>
          <w:sz w:val="28"/>
          <w:szCs w:val="28"/>
        </w:rPr>
      </w:pPr>
    </w:p>
    <w:p w14:paraId="67578B1C" w14:textId="77777777" w:rsidR="00B81CCC" w:rsidRDefault="00B81CCC" w:rsidP="001B5B77">
      <w:pPr>
        <w:spacing w:line="360" w:lineRule="auto"/>
        <w:rPr>
          <w:rFonts w:ascii="Times New Roman" w:hAnsi="Times New Roman" w:cs="Times New Roman"/>
          <w:b/>
          <w:sz w:val="28"/>
          <w:szCs w:val="28"/>
        </w:rPr>
      </w:pPr>
    </w:p>
    <w:p w14:paraId="771ECD2F" w14:textId="77777777" w:rsidR="00B81CCC" w:rsidRDefault="00B81CCC" w:rsidP="001B5B77">
      <w:pPr>
        <w:spacing w:line="360" w:lineRule="auto"/>
        <w:rPr>
          <w:rFonts w:ascii="Times New Roman" w:hAnsi="Times New Roman" w:cs="Times New Roman"/>
          <w:b/>
          <w:sz w:val="28"/>
          <w:szCs w:val="28"/>
        </w:rPr>
      </w:pPr>
    </w:p>
    <w:p w14:paraId="208F804E" w14:textId="77777777" w:rsidR="00B81CCC" w:rsidRDefault="00B81CCC" w:rsidP="001B5B77">
      <w:pPr>
        <w:spacing w:line="360" w:lineRule="auto"/>
        <w:rPr>
          <w:rFonts w:ascii="Times New Roman" w:hAnsi="Times New Roman" w:cs="Times New Roman"/>
          <w:b/>
          <w:sz w:val="28"/>
          <w:szCs w:val="28"/>
        </w:rPr>
      </w:pPr>
    </w:p>
    <w:p w14:paraId="14586F10" w14:textId="77777777" w:rsidR="00B81CCC" w:rsidRDefault="00B81CCC" w:rsidP="001B5B77">
      <w:pPr>
        <w:spacing w:line="360" w:lineRule="auto"/>
        <w:rPr>
          <w:rFonts w:ascii="Times New Roman" w:hAnsi="Times New Roman" w:cs="Times New Roman"/>
          <w:b/>
          <w:sz w:val="28"/>
          <w:szCs w:val="28"/>
        </w:rPr>
      </w:pPr>
    </w:p>
    <w:p w14:paraId="45A5B6C6" w14:textId="77777777" w:rsidR="00B81CCC" w:rsidRDefault="00B81CCC" w:rsidP="001B5B77">
      <w:pPr>
        <w:spacing w:line="360" w:lineRule="auto"/>
        <w:rPr>
          <w:rFonts w:ascii="Times New Roman" w:hAnsi="Times New Roman" w:cs="Times New Roman"/>
          <w:b/>
          <w:sz w:val="28"/>
          <w:szCs w:val="28"/>
        </w:rPr>
      </w:pPr>
    </w:p>
    <w:p w14:paraId="632B23C5" w14:textId="1FA986D1" w:rsidR="001C3342" w:rsidRPr="001B5B77" w:rsidRDefault="001B5B77" w:rsidP="001B5B77">
      <w:pPr>
        <w:spacing w:line="360" w:lineRule="auto"/>
        <w:rPr>
          <w:rFonts w:ascii="Times New Roman" w:hAnsi="Times New Roman" w:cs="Times New Roman"/>
          <w:b/>
          <w:sz w:val="28"/>
          <w:szCs w:val="28"/>
        </w:rPr>
      </w:pPr>
      <w:r w:rsidRPr="001B5B77">
        <w:rPr>
          <w:rFonts w:ascii="Times New Roman" w:hAnsi="Times New Roman" w:cs="Times New Roman"/>
          <w:b/>
          <w:sz w:val="28"/>
          <w:szCs w:val="28"/>
        </w:rPr>
        <w:lastRenderedPageBreak/>
        <w:t>2</w:t>
      </w:r>
      <w:r w:rsidR="00475A98" w:rsidRPr="001B5B77">
        <w:rPr>
          <w:rFonts w:ascii="Times New Roman" w:hAnsi="Times New Roman" w:cs="Times New Roman"/>
          <w:b/>
          <w:sz w:val="28"/>
          <w:szCs w:val="28"/>
        </w:rPr>
        <w:t>.1 Abstract</w:t>
      </w:r>
    </w:p>
    <w:p w14:paraId="166A444B" w14:textId="5E460613" w:rsidR="001C3342" w:rsidRPr="001B5B77" w:rsidRDefault="001C3342" w:rsidP="001B5B77">
      <w:pPr>
        <w:spacing w:line="360" w:lineRule="auto"/>
        <w:rPr>
          <w:rFonts w:ascii="Times New Roman" w:hAnsi="Times New Roman" w:cs="Times New Roman"/>
          <w:b/>
          <w:bCs/>
          <w:sz w:val="24"/>
          <w:szCs w:val="24"/>
        </w:rPr>
      </w:pPr>
      <w:r w:rsidRPr="001B5B77">
        <w:rPr>
          <w:rFonts w:ascii="Times New Roman" w:hAnsi="Times New Roman" w:cs="Times New Roman"/>
          <w:b/>
          <w:bCs/>
          <w:sz w:val="24"/>
          <w:szCs w:val="24"/>
        </w:rPr>
        <w:t xml:space="preserve">A systematic review to explore women’s experiences of the menopausal </w:t>
      </w:r>
      <w:r w:rsidR="000D654A" w:rsidRPr="001B5B77">
        <w:rPr>
          <w:rFonts w:ascii="Times New Roman" w:hAnsi="Times New Roman" w:cs="Times New Roman"/>
          <w:b/>
          <w:bCs/>
          <w:sz w:val="24"/>
          <w:szCs w:val="24"/>
        </w:rPr>
        <w:t>transition and</w:t>
      </w:r>
      <w:r w:rsidRPr="001B5B77">
        <w:rPr>
          <w:rFonts w:ascii="Times New Roman" w:hAnsi="Times New Roman" w:cs="Times New Roman"/>
          <w:b/>
          <w:bCs/>
          <w:sz w:val="24"/>
          <w:szCs w:val="24"/>
        </w:rPr>
        <w:t xml:space="preserve"> its effect on psychological well-being, quality of life, mood and overall well-being.</w:t>
      </w:r>
    </w:p>
    <w:p w14:paraId="05CAA58D" w14:textId="2477CD17" w:rsidR="001C3342" w:rsidRPr="001B5B77" w:rsidRDefault="00475A98" w:rsidP="001B5B77">
      <w:pPr>
        <w:spacing w:line="360" w:lineRule="auto"/>
        <w:rPr>
          <w:rFonts w:ascii="Times New Roman" w:hAnsi="Times New Roman" w:cs="Times New Roman"/>
          <w:sz w:val="24"/>
          <w:szCs w:val="24"/>
        </w:rPr>
      </w:pPr>
      <w:r w:rsidRPr="001B5B77">
        <w:rPr>
          <w:rFonts w:ascii="Times New Roman" w:hAnsi="Times New Roman" w:cs="Times New Roman"/>
          <w:b/>
          <w:bCs/>
          <w:sz w:val="24"/>
          <w:szCs w:val="24"/>
        </w:rPr>
        <w:t xml:space="preserve">Objective: </w:t>
      </w:r>
      <w:r w:rsidRPr="001B5B77">
        <w:rPr>
          <w:rFonts w:ascii="Times New Roman" w:hAnsi="Times New Roman" w:cs="Times New Roman"/>
          <w:sz w:val="24"/>
          <w:szCs w:val="24"/>
        </w:rPr>
        <w:t>The</w:t>
      </w:r>
      <w:r w:rsidR="001C3342" w:rsidRPr="001B5B77">
        <w:rPr>
          <w:rFonts w:ascii="Times New Roman" w:hAnsi="Times New Roman" w:cs="Times New Roman"/>
          <w:sz w:val="24"/>
          <w:szCs w:val="24"/>
        </w:rPr>
        <w:t xml:space="preserve"> purpose of this systematic review was </w:t>
      </w:r>
      <w:r w:rsidR="000D654A" w:rsidRPr="001B5B77">
        <w:rPr>
          <w:rFonts w:ascii="Times New Roman" w:hAnsi="Times New Roman" w:cs="Times New Roman"/>
          <w:sz w:val="24"/>
          <w:szCs w:val="24"/>
        </w:rPr>
        <w:t>to</w:t>
      </w:r>
      <w:r w:rsidR="001C3342" w:rsidRPr="001B5B77">
        <w:rPr>
          <w:rFonts w:ascii="Times New Roman" w:hAnsi="Times New Roman" w:cs="Times New Roman"/>
          <w:b/>
          <w:bCs/>
          <w:sz w:val="24"/>
          <w:szCs w:val="24"/>
        </w:rPr>
        <w:t xml:space="preserve"> </w:t>
      </w:r>
      <w:r w:rsidR="001C3342" w:rsidRPr="001B5B77">
        <w:rPr>
          <w:rFonts w:ascii="Times New Roman" w:hAnsi="Times New Roman" w:cs="Times New Roman"/>
          <w:sz w:val="24"/>
          <w:szCs w:val="24"/>
        </w:rPr>
        <w:t xml:space="preserve">evaluate the independent </w:t>
      </w:r>
      <w:r w:rsidR="000D654A" w:rsidRPr="001B5B77">
        <w:rPr>
          <w:rFonts w:ascii="Times New Roman" w:hAnsi="Times New Roman" w:cs="Times New Roman"/>
          <w:sz w:val="24"/>
          <w:szCs w:val="24"/>
        </w:rPr>
        <w:t>influence of</w:t>
      </w:r>
      <w:r w:rsidR="001C3342" w:rsidRPr="001B5B77">
        <w:rPr>
          <w:rFonts w:ascii="Times New Roman" w:hAnsi="Times New Roman" w:cs="Times New Roman"/>
          <w:sz w:val="24"/>
          <w:szCs w:val="24"/>
        </w:rPr>
        <w:t xml:space="preserve"> the </w:t>
      </w:r>
      <w:r w:rsidR="00B11E31" w:rsidRPr="001B5B77">
        <w:rPr>
          <w:rFonts w:ascii="Times New Roman" w:hAnsi="Times New Roman" w:cs="Times New Roman"/>
          <w:sz w:val="24"/>
          <w:szCs w:val="24"/>
        </w:rPr>
        <w:t>menopause</w:t>
      </w:r>
      <w:r w:rsidR="001C3342" w:rsidRPr="001B5B77">
        <w:rPr>
          <w:rFonts w:ascii="Times New Roman" w:hAnsi="Times New Roman" w:cs="Times New Roman"/>
          <w:sz w:val="24"/>
          <w:szCs w:val="24"/>
        </w:rPr>
        <w:t xml:space="preserve"> transition on psychological well-being, quality of life, mood and overall well-being. </w:t>
      </w:r>
    </w:p>
    <w:p w14:paraId="4A3DBD75" w14:textId="3F63E17E"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b/>
          <w:bCs/>
          <w:sz w:val="24"/>
          <w:szCs w:val="24"/>
        </w:rPr>
        <w:t>Methods</w:t>
      </w:r>
      <w:r w:rsidR="00B45E21" w:rsidRPr="001B5B77">
        <w:rPr>
          <w:rFonts w:ascii="Times New Roman" w:hAnsi="Times New Roman" w:cs="Times New Roman"/>
          <w:b/>
          <w:bCs/>
          <w:sz w:val="24"/>
          <w:szCs w:val="24"/>
        </w:rPr>
        <w:t>:</w:t>
      </w:r>
      <w:r w:rsidRPr="001B5B77">
        <w:rPr>
          <w:rFonts w:ascii="Times New Roman" w:hAnsi="Times New Roman" w:cs="Times New Roman"/>
          <w:b/>
          <w:bCs/>
          <w:sz w:val="24"/>
          <w:szCs w:val="24"/>
        </w:rPr>
        <w:t xml:space="preserve"> </w:t>
      </w:r>
      <w:r w:rsidRPr="001B5B77">
        <w:rPr>
          <w:rFonts w:ascii="Times New Roman" w:hAnsi="Times New Roman" w:cs="Times New Roman"/>
          <w:sz w:val="24"/>
          <w:szCs w:val="24"/>
        </w:rPr>
        <w:t>This systematic literature review included both quan</w:t>
      </w:r>
      <w:r w:rsidR="00475A98" w:rsidRPr="001B5B77">
        <w:rPr>
          <w:rFonts w:ascii="Times New Roman" w:hAnsi="Times New Roman" w:cs="Times New Roman"/>
          <w:sz w:val="24"/>
          <w:szCs w:val="24"/>
        </w:rPr>
        <w:t xml:space="preserve">titative </w:t>
      </w:r>
      <w:r w:rsidRPr="001B5B77">
        <w:rPr>
          <w:rFonts w:ascii="Times New Roman" w:hAnsi="Times New Roman" w:cs="Times New Roman"/>
          <w:sz w:val="24"/>
          <w:szCs w:val="24"/>
        </w:rPr>
        <w:t xml:space="preserve">and qualitative papers published from 1990. English language peer-reviewed and reported literature that clearly identified measures pertaining to the menopausal transition </w:t>
      </w:r>
      <w:r w:rsidR="00475A98" w:rsidRPr="001B5B77">
        <w:rPr>
          <w:rFonts w:ascii="Times New Roman" w:hAnsi="Times New Roman" w:cs="Times New Roman"/>
          <w:sz w:val="24"/>
          <w:szCs w:val="24"/>
        </w:rPr>
        <w:t>and psychological</w:t>
      </w:r>
      <w:r w:rsidRPr="001B5B77">
        <w:rPr>
          <w:rFonts w:ascii="Times New Roman" w:hAnsi="Times New Roman" w:cs="Times New Roman"/>
          <w:sz w:val="24"/>
          <w:szCs w:val="24"/>
        </w:rPr>
        <w:t xml:space="preserve"> well-being, quality of life and menopausal stage and symptoms were included in the study.</w:t>
      </w:r>
    </w:p>
    <w:p w14:paraId="3D9A03ED" w14:textId="20B786F8"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b/>
          <w:bCs/>
          <w:sz w:val="24"/>
          <w:szCs w:val="24"/>
        </w:rPr>
        <w:t>Results</w:t>
      </w:r>
      <w:r w:rsidRPr="001B5B77">
        <w:rPr>
          <w:rFonts w:ascii="Times New Roman" w:hAnsi="Times New Roman" w:cs="Times New Roman"/>
          <w:sz w:val="24"/>
          <w:szCs w:val="24"/>
        </w:rPr>
        <w:t xml:space="preserve">: Fifteen papers met the inclusion criteria, the </w:t>
      </w:r>
      <w:r w:rsidR="00475A98" w:rsidRPr="001B5B77">
        <w:rPr>
          <w:rFonts w:ascii="Times New Roman" w:hAnsi="Times New Roman" w:cs="Times New Roman"/>
          <w:sz w:val="24"/>
          <w:szCs w:val="24"/>
        </w:rPr>
        <w:t>methodologies,</w:t>
      </w:r>
      <w:r w:rsidRPr="001B5B77">
        <w:rPr>
          <w:rFonts w:ascii="Times New Roman" w:hAnsi="Times New Roman" w:cs="Times New Roman"/>
          <w:sz w:val="24"/>
          <w:szCs w:val="24"/>
        </w:rPr>
        <w:t xml:space="preserve"> design and </w:t>
      </w:r>
      <w:r w:rsidR="00475A98" w:rsidRPr="001B5B77">
        <w:rPr>
          <w:rFonts w:ascii="Times New Roman" w:hAnsi="Times New Roman" w:cs="Times New Roman"/>
          <w:sz w:val="24"/>
          <w:szCs w:val="24"/>
        </w:rPr>
        <w:t>statistical methodology</w:t>
      </w:r>
      <w:r w:rsidRPr="001B5B77">
        <w:rPr>
          <w:rFonts w:ascii="Times New Roman" w:hAnsi="Times New Roman" w:cs="Times New Roman"/>
          <w:sz w:val="24"/>
          <w:szCs w:val="24"/>
        </w:rPr>
        <w:t xml:space="preserve"> differed. </w:t>
      </w:r>
      <w:r w:rsidRPr="001B5B77">
        <w:rPr>
          <w:rFonts w:ascii="Times New Roman" w:eastAsia="Times New Roman" w:hAnsi="Times New Roman" w:cs="Times New Roman"/>
          <w:sz w:val="24"/>
          <w:szCs w:val="24"/>
          <w:lang w:eastAsia="en-GB"/>
        </w:rPr>
        <w:t xml:space="preserve">The findings from this systematic review suggest that positive well-being is not adversely affected by the menopause transition. Converging evidence indicates that menopausal stage does not directly affect well-being but does indicate that well-being is affected by </w:t>
      </w:r>
      <w:r w:rsidRPr="001B5B77">
        <w:rPr>
          <w:rFonts w:ascii="Times New Roman" w:hAnsi="Times New Roman" w:cs="Times New Roman"/>
          <w:sz w:val="24"/>
          <w:szCs w:val="24"/>
        </w:rPr>
        <w:t xml:space="preserve">psychosocial factors. The psychosocial context of a women’s life appears to be the main driver of positive well-being in mid-life. Midlife </w:t>
      </w:r>
      <w:r w:rsidR="00475A98" w:rsidRPr="001B5B77">
        <w:rPr>
          <w:rFonts w:ascii="Times New Roman" w:hAnsi="Times New Roman" w:cs="Times New Roman"/>
          <w:sz w:val="24"/>
          <w:szCs w:val="24"/>
        </w:rPr>
        <w:t>itself may</w:t>
      </w:r>
      <w:r w:rsidRPr="001B5B77">
        <w:rPr>
          <w:rFonts w:ascii="Times New Roman" w:hAnsi="Times New Roman" w:cs="Times New Roman"/>
          <w:sz w:val="24"/>
          <w:szCs w:val="24"/>
        </w:rPr>
        <w:t xml:space="preserve"> be a potentially stressful time, with concurrent responsibilities for ageing parents and children. Most of the literature focuses on the negative aspects of the menopause transition with surprisingly little research reporting on how the menopausal transition can bring about and influence positive mental well-being and thus improved quality of life. Qualitative research is a vital source of this data, whilst trying to understand individual’s experience of a phenomena Only one qualitative paper was found as part of this systematic review and is an important addition to the review, as it allows for an exploration of aspects of the menopausal transition, not captured in surveys</w:t>
      </w:r>
    </w:p>
    <w:p w14:paraId="58956D71" w14:textId="6CD56E22" w:rsidR="001C3342" w:rsidRPr="001B5B77" w:rsidRDefault="000D654A" w:rsidP="001B5B77">
      <w:pPr>
        <w:spacing w:line="360" w:lineRule="auto"/>
        <w:rPr>
          <w:rFonts w:ascii="Times New Roman" w:hAnsi="Times New Roman" w:cs="Times New Roman"/>
          <w:sz w:val="24"/>
          <w:szCs w:val="24"/>
        </w:rPr>
      </w:pPr>
      <w:r w:rsidRPr="001B5B77">
        <w:rPr>
          <w:rFonts w:ascii="Times New Roman" w:hAnsi="Times New Roman" w:cs="Times New Roman"/>
          <w:b/>
          <w:bCs/>
          <w:sz w:val="24"/>
          <w:szCs w:val="24"/>
        </w:rPr>
        <w:t>Conclusion:</w:t>
      </w:r>
      <w:r w:rsidR="001C3342" w:rsidRPr="001B5B77">
        <w:rPr>
          <w:rFonts w:ascii="Times New Roman" w:hAnsi="Times New Roman" w:cs="Times New Roman"/>
          <w:sz w:val="24"/>
          <w:szCs w:val="24"/>
        </w:rPr>
        <w:t xml:space="preserve"> There is a plethora of research, which assesses the troublesome aspects of the menopause, but there remains very little research looking at the positive aspects of this transition, suggesting that this is a key area for research. Studies with adequate measures of health outcomes and a range of psychosocial and hormonal variables are needed.</w:t>
      </w:r>
    </w:p>
    <w:p w14:paraId="779479CA" w14:textId="77777777" w:rsidR="001C3342" w:rsidRPr="001B5B77" w:rsidRDefault="001C3342" w:rsidP="001B5B77">
      <w:pPr>
        <w:spacing w:line="360" w:lineRule="auto"/>
        <w:rPr>
          <w:rFonts w:ascii="Times New Roman" w:hAnsi="Times New Roman" w:cs="Times New Roman"/>
          <w:b/>
          <w:bCs/>
          <w:sz w:val="24"/>
          <w:szCs w:val="24"/>
        </w:rPr>
      </w:pPr>
    </w:p>
    <w:p w14:paraId="1611303F" w14:textId="77777777" w:rsidR="001C3342" w:rsidRPr="001B5B77" w:rsidRDefault="001C3342" w:rsidP="001B5B77">
      <w:pPr>
        <w:spacing w:line="360" w:lineRule="auto"/>
        <w:rPr>
          <w:rFonts w:ascii="Times New Roman" w:hAnsi="Times New Roman" w:cs="Times New Roman"/>
          <w:b/>
          <w:bCs/>
          <w:sz w:val="24"/>
          <w:szCs w:val="24"/>
        </w:rPr>
      </w:pPr>
    </w:p>
    <w:p w14:paraId="347098FA" w14:textId="77777777" w:rsidR="001B5B77" w:rsidRPr="001B5B77" w:rsidRDefault="001B5B77" w:rsidP="001B5B77">
      <w:pPr>
        <w:spacing w:line="360" w:lineRule="auto"/>
        <w:rPr>
          <w:rFonts w:ascii="Times New Roman" w:hAnsi="Times New Roman" w:cs="Times New Roman"/>
          <w:b/>
          <w:bCs/>
          <w:sz w:val="24"/>
          <w:szCs w:val="24"/>
        </w:rPr>
      </w:pPr>
    </w:p>
    <w:p w14:paraId="330DBE71" w14:textId="52EEF66D" w:rsidR="001C3342" w:rsidRPr="001B5B77" w:rsidRDefault="001C3342" w:rsidP="001B5B77">
      <w:pPr>
        <w:spacing w:line="360" w:lineRule="auto"/>
        <w:rPr>
          <w:rFonts w:ascii="Times New Roman" w:hAnsi="Times New Roman" w:cs="Times New Roman"/>
          <w:b/>
          <w:bCs/>
          <w:sz w:val="24"/>
          <w:szCs w:val="24"/>
        </w:rPr>
      </w:pPr>
      <w:r w:rsidRPr="001B5B77">
        <w:rPr>
          <w:rFonts w:ascii="Times New Roman" w:hAnsi="Times New Roman" w:cs="Times New Roman"/>
          <w:b/>
          <w:bCs/>
          <w:sz w:val="24"/>
          <w:szCs w:val="24"/>
        </w:rPr>
        <w:lastRenderedPageBreak/>
        <w:t>2. 2 Paragraph of context.</w:t>
      </w:r>
    </w:p>
    <w:p w14:paraId="314FB471" w14:textId="59EF40F2" w:rsidR="001C3342" w:rsidRPr="001B5B77" w:rsidRDefault="001C3342" w:rsidP="00360560">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The menopause is a physiological transition, which occurs universally in all women approaching midlife. During this transition women experience menstrual irregularity, culminating in what is considered the normal definition of the menopause; the cessation of menses for two years (Soars, 2007; Bryant, Judd and Hickey, 2012). However, in a wider sense the menopause transition refers to a much longer time span of up to ten years, referred to as the peri-menopause (NICE, 2017).  It is reported that during this transition that up to eighty percent of woman experience menopausal symptoms, such as </w:t>
      </w:r>
      <w:r w:rsidR="00E30FE1">
        <w:rPr>
          <w:rFonts w:ascii="Times New Roman" w:hAnsi="Times New Roman" w:cs="Times New Roman"/>
          <w:sz w:val="24"/>
          <w:szCs w:val="24"/>
        </w:rPr>
        <w:t xml:space="preserve">hot flushes </w:t>
      </w:r>
      <w:r w:rsidR="00173DBA">
        <w:rPr>
          <w:rFonts w:ascii="Times New Roman" w:hAnsi="Times New Roman" w:cs="Times New Roman"/>
          <w:sz w:val="24"/>
          <w:szCs w:val="24"/>
        </w:rPr>
        <w:t xml:space="preserve">and </w:t>
      </w:r>
      <w:r w:rsidRPr="001B5B77">
        <w:rPr>
          <w:rFonts w:ascii="Times New Roman" w:hAnsi="Times New Roman" w:cs="Times New Roman"/>
          <w:sz w:val="24"/>
          <w:szCs w:val="24"/>
        </w:rPr>
        <w:t xml:space="preserve">night sweats (Stearns et. al, 2002). These physical symptoms, combined with complex changes in underlying endocrine function as well as psychological and lifestyle changes, can be problematic for many women, resulting in an increased risk of anxiety and depression (Bromberg et. al, 2007). </w:t>
      </w:r>
    </w:p>
    <w:p w14:paraId="59CA2027" w14:textId="1D12BDF3" w:rsidR="001C3342" w:rsidRPr="001B5B77" w:rsidRDefault="001C3342" w:rsidP="00360560">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Relative to the large body of literature in this field, there has been very little research into the positive aspects of the menopausal transition, with research looking specifically at quality of life and </w:t>
      </w:r>
      <w:r w:rsidR="00AE102A" w:rsidRPr="001B5B77">
        <w:rPr>
          <w:rFonts w:ascii="Times New Roman" w:hAnsi="Times New Roman" w:cs="Times New Roman"/>
          <w:sz w:val="24"/>
          <w:szCs w:val="24"/>
        </w:rPr>
        <w:t>well-being but</w:t>
      </w:r>
      <w:r w:rsidRPr="001B5B77">
        <w:rPr>
          <w:rFonts w:ascii="Times New Roman" w:hAnsi="Times New Roman" w:cs="Times New Roman"/>
          <w:sz w:val="24"/>
          <w:szCs w:val="24"/>
        </w:rPr>
        <w:t xml:space="preserve"> polarizing on the negative impact of the menopause. However, not all women experience distressing or negative symptoms of the </w:t>
      </w:r>
      <w:r w:rsidR="00AE102A" w:rsidRPr="001B5B77">
        <w:rPr>
          <w:rFonts w:ascii="Times New Roman" w:hAnsi="Times New Roman" w:cs="Times New Roman"/>
          <w:sz w:val="24"/>
          <w:szCs w:val="24"/>
        </w:rPr>
        <w:t>menopause, with</w:t>
      </w:r>
      <w:r w:rsidRPr="001B5B77">
        <w:rPr>
          <w:rFonts w:ascii="Times New Roman" w:hAnsi="Times New Roman" w:cs="Times New Roman"/>
          <w:sz w:val="24"/>
          <w:szCs w:val="24"/>
        </w:rPr>
        <w:t xml:space="preserve"> research highlighting that some women experience, psychological growth, enhanced newfound freedom and personal growth (Deekes &amp; McCabe, 2004).  It is estimated that there are around 400 million women worldwide of menopausal age. At any life stage health related quality of life (QOL) in an important aspect of overall health and wellbeing and is emerging as an important theme in the medical arena (Avis et. al, 2009). However, measuring and defining this key concept has proven problematic, due to lack of consensus amongst the literature; although the literature does agree that quality of life is multidimensional, which is captured by The World Health Organisation’s definition of health (1948) as being a ‘state of complete, physical, mental and social well-being and not merely the absence of disease or infirmity.’ This suggests that promoting positive wellbeing is a clinical goal that requires a wider evidence base. However, the majority of published research in this field has a medical focus with relatively few papers having a social science or psychobiological focus (Daly, Gray and Vessey, 1993; Blume, Castelo-Branco and Bifna, 2000).  Research suggests that the medical profession and society as whole have a negative attitude toward the menopause; one that is not reflected in the women undergoing the menopausal transition (Avis, 1996; Avis and McKinley, 1995). The menopausal transition is often considered to be a negative aspect of life, which may lead to stereotypical beliefs that women have a lower quality of life and </w:t>
      </w:r>
      <w:r w:rsidRPr="001B5B77">
        <w:rPr>
          <w:rFonts w:ascii="Times New Roman" w:hAnsi="Times New Roman" w:cs="Times New Roman"/>
          <w:sz w:val="24"/>
          <w:szCs w:val="24"/>
        </w:rPr>
        <w:lastRenderedPageBreak/>
        <w:t xml:space="preserve">may suffer depressive symptoms during this transition. Research in this field </w:t>
      </w:r>
      <w:r w:rsidR="00AE102A" w:rsidRPr="001B5B77">
        <w:rPr>
          <w:rFonts w:ascii="Times New Roman" w:hAnsi="Times New Roman" w:cs="Times New Roman"/>
          <w:sz w:val="24"/>
          <w:szCs w:val="24"/>
        </w:rPr>
        <w:t>tends to</w:t>
      </w:r>
      <w:r w:rsidRPr="001B5B77">
        <w:rPr>
          <w:rFonts w:ascii="Times New Roman" w:hAnsi="Times New Roman" w:cs="Times New Roman"/>
          <w:sz w:val="24"/>
          <w:szCs w:val="24"/>
        </w:rPr>
        <w:t xml:space="preserve"> choose to not focus on the positive aspects of the menopause electing to focus on the symptomology and ill health. Not all women experience the menopausal transition as a negative time of their lives and experience the menopausal transition as a time for inner growth and liberation (Marlatt, Beryk &amp; Redman, 2018). Research regarding the positive aspects of this transition my help to shape women’s expected experience of this normal, physiological process. Yanikkerem, Koltan, Tamay and Dikayak (2012) found that women who had more positive attitudes towards the menopause experienced less symptoms than women with more negative attitudes. Health care professionals may help to shape women’s attitudes towards the menopause and may play a big part in helping women undergoing the menopausal transition create more positive attitudes and perceptions regarding this unavoidable period of life. Price, Storey &amp; Lake (2008) argue that women are actively seeking to understand how the menopause affects their well-being. This systematic review hopes to tackle this issue through a fresh </w:t>
      </w:r>
      <w:r w:rsidR="002C4F2C" w:rsidRPr="001B5B77">
        <w:rPr>
          <w:rFonts w:ascii="Times New Roman" w:hAnsi="Times New Roman" w:cs="Times New Roman"/>
          <w:sz w:val="24"/>
          <w:szCs w:val="24"/>
        </w:rPr>
        <w:t>lens</w:t>
      </w:r>
      <w:r w:rsidRPr="001B5B77">
        <w:rPr>
          <w:rFonts w:ascii="Times New Roman" w:hAnsi="Times New Roman" w:cs="Times New Roman"/>
          <w:sz w:val="24"/>
          <w:szCs w:val="24"/>
        </w:rPr>
        <w:t xml:space="preserve">, with a focus on a critical review of existing evidence relating to wellbeing and quality of life during the menopause transition. </w:t>
      </w:r>
    </w:p>
    <w:p w14:paraId="0970F996" w14:textId="4BC6127C" w:rsidR="001C3342" w:rsidRPr="001B5B77" w:rsidRDefault="001C3342" w:rsidP="00360560">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This systematic review intends to provide an updated </w:t>
      </w:r>
      <w:r w:rsidR="00947EFF">
        <w:rPr>
          <w:rFonts w:ascii="Times New Roman" w:hAnsi="Times New Roman" w:cs="Times New Roman"/>
          <w:sz w:val="24"/>
          <w:szCs w:val="24"/>
        </w:rPr>
        <w:t xml:space="preserve">report </w:t>
      </w:r>
      <w:r w:rsidRPr="001B5B77">
        <w:rPr>
          <w:rFonts w:ascii="Times New Roman" w:hAnsi="Times New Roman" w:cs="Times New Roman"/>
          <w:sz w:val="24"/>
          <w:szCs w:val="24"/>
        </w:rPr>
        <w:t xml:space="preserve">of research in this area pertaining to </w:t>
      </w:r>
      <w:r w:rsidR="00B432E8">
        <w:rPr>
          <w:rFonts w:ascii="Times New Roman" w:hAnsi="Times New Roman" w:cs="Times New Roman"/>
          <w:sz w:val="24"/>
          <w:szCs w:val="24"/>
        </w:rPr>
        <w:t xml:space="preserve"> psychological </w:t>
      </w:r>
      <w:r w:rsidRPr="001B5B77">
        <w:rPr>
          <w:rFonts w:ascii="Times New Roman" w:hAnsi="Times New Roman" w:cs="Times New Roman"/>
          <w:sz w:val="24"/>
          <w:szCs w:val="24"/>
        </w:rPr>
        <w:t xml:space="preserve">well-being and quality of life during the menopausal transition.  On the basis of this review recommendations for future research that will </w:t>
      </w:r>
      <w:r w:rsidR="001A0C6F">
        <w:rPr>
          <w:rFonts w:ascii="Times New Roman" w:hAnsi="Times New Roman" w:cs="Times New Roman"/>
          <w:sz w:val="24"/>
          <w:szCs w:val="24"/>
        </w:rPr>
        <w:t xml:space="preserve">extend </w:t>
      </w:r>
      <w:r w:rsidRPr="001B5B77">
        <w:rPr>
          <w:rFonts w:ascii="Times New Roman" w:hAnsi="Times New Roman" w:cs="Times New Roman"/>
          <w:sz w:val="24"/>
          <w:szCs w:val="24"/>
        </w:rPr>
        <w:t>and e</w:t>
      </w:r>
      <w:r w:rsidR="001A0C6F">
        <w:rPr>
          <w:rFonts w:ascii="Times New Roman" w:hAnsi="Times New Roman" w:cs="Times New Roman"/>
          <w:sz w:val="24"/>
          <w:szCs w:val="24"/>
        </w:rPr>
        <w:t>nhance</w:t>
      </w:r>
      <w:r w:rsidRPr="001B5B77">
        <w:rPr>
          <w:rFonts w:ascii="Times New Roman" w:hAnsi="Times New Roman" w:cs="Times New Roman"/>
          <w:sz w:val="24"/>
          <w:szCs w:val="24"/>
        </w:rPr>
        <w:t xml:space="preserve"> current knowledge on </w:t>
      </w:r>
      <w:r w:rsidR="001B0BC5">
        <w:rPr>
          <w:rFonts w:ascii="Times New Roman" w:hAnsi="Times New Roman" w:cs="Times New Roman"/>
          <w:sz w:val="24"/>
          <w:szCs w:val="24"/>
        </w:rPr>
        <w:t xml:space="preserve"> psychological </w:t>
      </w:r>
      <w:r w:rsidRPr="001B5B77">
        <w:rPr>
          <w:rFonts w:ascii="Times New Roman" w:hAnsi="Times New Roman" w:cs="Times New Roman"/>
          <w:sz w:val="24"/>
          <w:szCs w:val="24"/>
        </w:rPr>
        <w:t xml:space="preserve">well-being and quality of life for women undergoing the menopausal transition will be made. </w:t>
      </w:r>
    </w:p>
    <w:p w14:paraId="7BB71040" w14:textId="65F71907" w:rsidR="001C3342" w:rsidRPr="001B5B77" w:rsidRDefault="001C3342" w:rsidP="001B5B77">
      <w:pPr>
        <w:spacing w:line="360" w:lineRule="auto"/>
        <w:rPr>
          <w:rFonts w:ascii="Times New Roman" w:hAnsi="Times New Roman" w:cs="Times New Roman"/>
          <w:b/>
          <w:bCs/>
          <w:sz w:val="24"/>
          <w:szCs w:val="24"/>
        </w:rPr>
      </w:pPr>
      <w:r w:rsidRPr="001B5B77">
        <w:rPr>
          <w:rFonts w:ascii="Times New Roman" w:hAnsi="Times New Roman" w:cs="Times New Roman"/>
          <w:b/>
          <w:bCs/>
          <w:sz w:val="24"/>
          <w:szCs w:val="24"/>
        </w:rPr>
        <w:t>2.2</w:t>
      </w:r>
      <w:r w:rsidR="007356C9">
        <w:rPr>
          <w:rFonts w:ascii="Times New Roman" w:hAnsi="Times New Roman" w:cs="Times New Roman"/>
          <w:b/>
          <w:bCs/>
          <w:sz w:val="24"/>
          <w:szCs w:val="24"/>
        </w:rPr>
        <w:t>.</w:t>
      </w:r>
      <w:r w:rsidRPr="001B5B77">
        <w:rPr>
          <w:rFonts w:ascii="Times New Roman" w:hAnsi="Times New Roman" w:cs="Times New Roman"/>
          <w:b/>
          <w:bCs/>
          <w:sz w:val="24"/>
          <w:szCs w:val="24"/>
        </w:rPr>
        <w:t>1 Aims</w:t>
      </w:r>
    </w:p>
    <w:p w14:paraId="1D5996EE" w14:textId="42BED3E5" w:rsidR="001C3342" w:rsidRPr="001B5B77" w:rsidRDefault="001C3342" w:rsidP="00360560">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The specific aim of this systematic </w:t>
      </w:r>
      <w:r w:rsidR="005770E1">
        <w:rPr>
          <w:rFonts w:ascii="Times New Roman" w:hAnsi="Times New Roman" w:cs="Times New Roman"/>
          <w:sz w:val="24"/>
          <w:szCs w:val="24"/>
        </w:rPr>
        <w:t xml:space="preserve">literature </w:t>
      </w:r>
      <w:r w:rsidRPr="001B5B77">
        <w:rPr>
          <w:rFonts w:ascii="Times New Roman" w:hAnsi="Times New Roman" w:cs="Times New Roman"/>
          <w:sz w:val="24"/>
          <w:szCs w:val="24"/>
        </w:rPr>
        <w:t xml:space="preserve">review is to evaluate the </w:t>
      </w:r>
      <w:r w:rsidR="002C4F2C" w:rsidRPr="001B5B77">
        <w:rPr>
          <w:rFonts w:ascii="Times New Roman" w:hAnsi="Times New Roman" w:cs="Times New Roman"/>
          <w:sz w:val="24"/>
          <w:szCs w:val="24"/>
        </w:rPr>
        <w:t>independent influence</w:t>
      </w:r>
      <w:r w:rsidRPr="001B5B77">
        <w:rPr>
          <w:rFonts w:ascii="Times New Roman" w:hAnsi="Times New Roman" w:cs="Times New Roman"/>
          <w:sz w:val="24"/>
          <w:szCs w:val="24"/>
        </w:rPr>
        <w:t xml:space="preserve"> of the </w:t>
      </w:r>
      <w:r w:rsidR="002C4F2C" w:rsidRPr="001B5B77">
        <w:rPr>
          <w:rFonts w:ascii="Times New Roman" w:hAnsi="Times New Roman" w:cs="Times New Roman"/>
          <w:sz w:val="24"/>
          <w:szCs w:val="24"/>
        </w:rPr>
        <w:t>menopausal</w:t>
      </w:r>
      <w:r w:rsidRPr="001B5B77">
        <w:rPr>
          <w:rFonts w:ascii="Times New Roman" w:hAnsi="Times New Roman" w:cs="Times New Roman"/>
          <w:sz w:val="24"/>
          <w:szCs w:val="24"/>
        </w:rPr>
        <w:t xml:space="preserve"> transition on </w:t>
      </w:r>
      <w:r w:rsidR="00B91715">
        <w:rPr>
          <w:rFonts w:ascii="Times New Roman" w:hAnsi="Times New Roman" w:cs="Times New Roman"/>
          <w:sz w:val="24"/>
          <w:szCs w:val="24"/>
        </w:rPr>
        <w:t>women’s</w:t>
      </w:r>
      <w:r w:rsidR="00CC1867">
        <w:rPr>
          <w:rFonts w:ascii="Times New Roman" w:hAnsi="Times New Roman" w:cs="Times New Roman"/>
          <w:sz w:val="24"/>
          <w:szCs w:val="24"/>
        </w:rPr>
        <w:t xml:space="preserve">; </w:t>
      </w:r>
      <w:r w:rsidR="00CC1867" w:rsidRPr="001B5B77">
        <w:rPr>
          <w:rFonts w:ascii="Times New Roman" w:hAnsi="Times New Roman" w:cs="Times New Roman"/>
          <w:sz w:val="24"/>
          <w:szCs w:val="24"/>
        </w:rPr>
        <w:t>quality of life</w:t>
      </w:r>
      <w:r w:rsidR="008F0485">
        <w:rPr>
          <w:rFonts w:ascii="Times New Roman" w:hAnsi="Times New Roman" w:cs="Times New Roman"/>
          <w:sz w:val="24"/>
          <w:szCs w:val="24"/>
        </w:rPr>
        <w:t xml:space="preserve">, </w:t>
      </w:r>
      <w:r w:rsidR="00B91715">
        <w:rPr>
          <w:rFonts w:ascii="Times New Roman" w:hAnsi="Times New Roman" w:cs="Times New Roman"/>
          <w:sz w:val="24"/>
          <w:szCs w:val="24"/>
        </w:rPr>
        <w:t xml:space="preserve"> </w:t>
      </w:r>
      <w:r w:rsidRPr="001B5B77">
        <w:rPr>
          <w:rFonts w:ascii="Times New Roman" w:hAnsi="Times New Roman" w:cs="Times New Roman"/>
          <w:sz w:val="24"/>
          <w:szCs w:val="24"/>
        </w:rPr>
        <w:t>psychological well-being, mood and overall well-being</w:t>
      </w:r>
      <w:r w:rsidR="00563E0E" w:rsidRPr="001B5B77">
        <w:rPr>
          <w:rFonts w:ascii="Times New Roman" w:hAnsi="Times New Roman" w:cs="Times New Roman"/>
          <w:sz w:val="24"/>
          <w:szCs w:val="24"/>
        </w:rPr>
        <w:t>.</w:t>
      </w:r>
    </w:p>
    <w:p w14:paraId="7DB4B476" w14:textId="4B2024EA" w:rsidR="001C3342" w:rsidRPr="001B5B77" w:rsidRDefault="001C3342" w:rsidP="00360560">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With the specific </w:t>
      </w:r>
      <w:r w:rsidR="002C3EE1">
        <w:rPr>
          <w:rFonts w:ascii="Times New Roman" w:hAnsi="Times New Roman" w:cs="Times New Roman"/>
          <w:sz w:val="24"/>
          <w:szCs w:val="24"/>
        </w:rPr>
        <w:t xml:space="preserve">purpose </w:t>
      </w:r>
      <w:r w:rsidRPr="001B5B77">
        <w:rPr>
          <w:rFonts w:ascii="Times New Roman" w:hAnsi="Times New Roman" w:cs="Times New Roman"/>
          <w:sz w:val="24"/>
          <w:szCs w:val="24"/>
        </w:rPr>
        <w:t xml:space="preserve">of the literature review identified, the </w:t>
      </w:r>
      <w:r w:rsidR="0069347E">
        <w:rPr>
          <w:rFonts w:ascii="Times New Roman" w:hAnsi="Times New Roman" w:cs="Times New Roman"/>
          <w:sz w:val="24"/>
          <w:szCs w:val="24"/>
        </w:rPr>
        <w:t>aim</w:t>
      </w:r>
      <w:r w:rsidRPr="001B5B77">
        <w:rPr>
          <w:rFonts w:ascii="Times New Roman" w:hAnsi="Times New Roman" w:cs="Times New Roman"/>
          <w:sz w:val="24"/>
          <w:szCs w:val="24"/>
        </w:rPr>
        <w:t xml:space="preserve"> is to summarise relevant literature around the following</w:t>
      </w:r>
      <w:r w:rsidR="00F51BAF">
        <w:rPr>
          <w:rFonts w:ascii="Times New Roman" w:hAnsi="Times New Roman" w:cs="Times New Roman"/>
          <w:sz w:val="24"/>
          <w:szCs w:val="24"/>
        </w:rPr>
        <w:t xml:space="preserve">; </w:t>
      </w:r>
    </w:p>
    <w:p w14:paraId="187C1F96" w14:textId="19A23970" w:rsidR="001C3342" w:rsidRPr="001B5B77" w:rsidRDefault="001C3342" w:rsidP="002F772A">
      <w:pPr>
        <w:pStyle w:val="ListParagraph"/>
        <w:numPr>
          <w:ilvl w:val="0"/>
          <w:numId w:val="6"/>
        </w:num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Does the menopause have a positive or negative effect on </w:t>
      </w:r>
      <w:r w:rsidR="002C4F2C" w:rsidRPr="001B5B77">
        <w:rPr>
          <w:rFonts w:ascii="Times New Roman" w:hAnsi="Times New Roman" w:cs="Times New Roman"/>
          <w:sz w:val="24"/>
          <w:szCs w:val="24"/>
        </w:rPr>
        <w:t>psychological</w:t>
      </w:r>
      <w:r w:rsidRPr="001B5B77">
        <w:rPr>
          <w:rFonts w:ascii="Times New Roman" w:hAnsi="Times New Roman" w:cs="Times New Roman"/>
          <w:sz w:val="24"/>
          <w:szCs w:val="24"/>
        </w:rPr>
        <w:t xml:space="preserve"> well-being?</w:t>
      </w:r>
    </w:p>
    <w:p w14:paraId="6CD475C3" w14:textId="67E57160" w:rsidR="001C3342" w:rsidRPr="001B5B77" w:rsidRDefault="001C3342" w:rsidP="002F772A">
      <w:pPr>
        <w:pStyle w:val="ListParagraph"/>
        <w:numPr>
          <w:ilvl w:val="0"/>
          <w:numId w:val="6"/>
        </w:num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 Do </w:t>
      </w:r>
      <w:r w:rsidR="002C4F2C" w:rsidRPr="001B5B77">
        <w:rPr>
          <w:rFonts w:ascii="Times New Roman" w:hAnsi="Times New Roman" w:cs="Times New Roman"/>
          <w:sz w:val="24"/>
          <w:szCs w:val="24"/>
        </w:rPr>
        <w:t>Menopausal</w:t>
      </w:r>
      <w:r w:rsidRPr="001B5B77">
        <w:rPr>
          <w:rFonts w:ascii="Times New Roman" w:hAnsi="Times New Roman" w:cs="Times New Roman"/>
          <w:sz w:val="24"/>
          <w:szCs w:val="24"/>
        </w:rPr>
        <w:t xml:space="preserve"> symptoms and </w:t>
      </w:r>
      <w:r w:rsidR="00F113EF" w:rsidRPr="001B5B77">
        <w:rPr>
          <w:rFonts w:ascii="Times New Roman" w:hAnsi="Times New Roman" w:cs="Times New Roman"/>
          <w:sz w:val="24"/>
          <w:szCs w:val="24"/>
        </w:rPr>
        <w:t>severity influence</w:t>
      </w:r>
      <w:r w:rsidRPr="001B5B77">
        <w:rPr>
          <w:rFonts w:ascii="Times New Roman" w:hAnsi="Times New Roman" w:cs="Times New Roman"/>
          <w:sz w:val="24"/>
          <w:szCs w:val="24"/>
        </w:rPr>
        <w:t xml:space="preserve"> quality of life and well-being?</w:t>
      </w:r>
    </w:p>
    <w:p w14:paraId="2DB6A37D" w14:textId="6720E7CF" w:rsidR="001C3342" w:rsidRPr="001B5B77" w:rsidRDefault="001C3342" w:rsidP="002F772A">
      <w:pPr>
        <w:pStyle w:val="ListParagraph"/>
        <w:numPr>
          <w:ilvl w:val="0"/>
          <w:numId w:val="6"/>
        </w:num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Do </w:t>
      </w:r>
      <w:r w:rsidR="00F113EF" w:rsidRPr="001B5B77">
        <w:rPr>
          <w:rFonts w:ascii="Times New Roman" w:hAnsi="Times New Roman" w:cs="Times New Roman"/>
          <w:sz w:val="24"/>
          <w:szCs w:val="24"/>
        </w:rPr>
        <w:t>different menopausal</w:t>
      </w:r>
      <w:r w:rsidRPr="001B5B77">
        <w:rPr>
          <w:rFonts w:ascii="Times New Roman" w:hAnsi="Times New Roman" w:cs="Times New Roman"/>
          <w:sz w:val="24"/>
          <w:szCs w:val="24"/>
        </w:rPr>
        <w:t xml:space="preserve"> </w:t>
      </w:r>
      <w:r w:rsidR="00F113EF" w:rsidRPr="001B5B77">
        <w:rPr>
          <w:rFonts w:ascii="Times New Roman" w:hAnsi="Times New Roman" w:cs="Times New Roman"/>
          <w:sz w:val="24"/>
          <w:szCs w:val="24"/>
        </w:rPr>
        <w:t>stages; Pre-menopausal</w:t>
      </w:r>
      <w:r w:rsidRPr="001B5B77">
        <w:rPr>
          <w:rFonts w:ascii="Times New Roman" w:hAnsi="Times New Roman" w:cs="Times New Roman"/>
          <w:sz w:val="24"/>
          <w:szCs w:val="24"/>
        </w:rPr>
        <w:t xml:space="preserve">, peri menopausal and </w:t>
      </w:r>
      <w:r w:rsidR="00F113EF" w:rsidRPr="001B5B77">
        <w:rPr>
          <w:rFonts w:ascii="Times New Roman" w:hAnsi="Times New Roman" w:cs="Times New Roman"/>
          <w:sz w:val="24"/>
          <w:szCs w:val="24"/>
        </w:rPr>
        <w:t>post-menopausal</w:t>
      </w:r>
      <w:r w:rsidRPr="001B5B77">
        <w:rPr>
          <w:rFonts w:ascii="Times New Roman" w:hAnsi="Times New Roman" w:cs="Times New Roman"/>
          <w:sz w:val="24"/>
          <w:szCs w:val="24"/>
        </w:rPr>
        <w:t xml:space="preserve"> account for changes in psychological well-being and quality of life?</w:t>
      </w:r>
    </w:p>
    <w:p w14:paraId="278AFCFA" w14:textId="77777777" w:rsidR="001B5B77" w:rsidRPr="001B5B77" w:rsidRDefault="001B5B77" w:rsidP="001B5B77">
      <w:pPr>
        <w:spacing w:line="360" w:lineRule="auto"/>
        <w:rPr>
          <w:rFonts w:ascii="Times New Roman" w:hAnsi="Times New Roman" w:cs="Times New Roman"/>
          <w:sz w:val="24"/>
          <w:szCs w:val="24"/>
        </w:rPr>
      </w:pPr>
    </w:p>
    <w:p w14:paraId="3B539D0D" w14:textId="5460C802" w:rsidR="00563E0E" w:rsidRPr="001B5B77" w:rsidRDefault="0069734C" w:rsidP="001B5B77">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2.3 </w:t>
      </w:r>
      <w:r w:rsidR="001C3342" w:rsidRPr="001B5B77">
        <w:rPr>
          <w:rFonts w:ascii="Times New Roman" w:hAnsi="Times New Roman" w:cs="Times New Roman"/>
          <w:b/>
          <w:sz w:val="24"/>
          <w:szCs w:val="24"/>
        </w:rPr>
        <w:t xml:space="preserve">Method </w:t>
      </w:r>
    </w:p>
    <w:p w14:paraId="7DDE6AF5" w14:textId="784D2059" w:rsidR="001C3342" w:rsidRPr="001B5B77" w:rsidRDefault="00F113EF" w:rsidP="001B5B77">
      <w:pPr>
        <w:spacing w:line="360" w:lineRule="auto"/>
        <w:rPr>
          <w:rFonts w:ascii="Times New Roman" w:hAnsi="Times New Roman" w:cs="Times New Roman"/>
          <w:b/>
          <w:bCs/>
          <w:sz w:val="24"/>
          <w:szCs w:val="24"/>
        </w:rPr>
      </w:pPr>
      <w:r w:rsidRPr="001B5B77">
        <w:rPr>
          <w:rFonts w:ascii="Times New Roman" w:hAnsi="Times New Roman" w:cs="Times New Roman"/>
          <w:b/>
          <w:bCs/>
          <w:sz w:val="24"/>
          <w:szCs w:val="24"/>
        </w:rPr>
        <w:t>2.3</w:t>
      </w:r>
      <w:r w:rsidR="00B81562">
        <w:rPr>
          <w:rFonts w:ascii="Times New Roman" w:hAnsi="Times New Roman" w:cs="Times New Roman"/>
          <w:b/>
          <w:bCs/>
          <w:sz w:val="24"/>
          <w:szCs w:val="24"/>
        </w:rPr>
        <w:t>.</w:t>
      </w:r>
      <w:r w:rsidRPr="001B5B77">
        <w:rPr>
          <w:rFonts w:ascii="Times New Roman" w:hAnsi="Times New Roman" w:cs="Times New Roman"/>
          <w:b/>
          <w:bCs/>
          <w:sz w:val="24"/>
          <w:szCs w:val="24"/>
        </w:rPr>
        <w:t>1 Search</w:t>
      </w:r>
      <w:r w:rsidR="001C3342" w:rsidRPr="001B5B77">
        <w:rPr>
          <w:rFonts w:ascii="Times New Roman" w:hAnsi="Times New Roman" w:cs="Times New Roman"/>
          <w:b/>
          <w:bCs/>
          <w:sz w:val="24"/>
          <w:szCs w:val="24"/>
        </w:rPr>
        <w:t xml:space="preserve"> Strategy</w:t>
      </w:r>
    </w:p>
    <w:p w14:paraId="4BA87483" w14:textId="39665FA2" w:rsidR="00636487" w:rsidRDefault="001C3342" w:rsidP="00360560">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A systematic process was conducted to collate English language peer-reviewed and reported literature that clearly identified measures pertaining to the menopausal transition </w:t>
      </w:r>
      <w:r w:rsidR="00F113EF" w:rsidRPr="001B5B77">
        <w:rPr>
          <w:rFonts w:ascii="Times New Roman" w:hAnsi="Times New Roman" w:cs="Times New Roman"/>
          <w:sz w:val="24"/>
          <w:szCs w:val="24"/>
        </w:rPr>
        <w:t>and psychological</w:t>
      </w:r>
      <w:r w:rsidRPr="001B5B77">
        <w:rPr>
          <w:rFonts w:ascii="Times New Roman" w:hAnsi="Times New Roman" w:cs="Times New Roman"/>
          <w:sz w:val="24"/>
          <w:szCs w:val="24"/>
        </w:rPr>
        <w:t xml:space="preserve"> well-being, quality of life and menopausal stage and symptoms. Several electronic databases were used including;</w:t>
      </w:r>
      <w:r w:rsidR="00636487">
        <w:rPr>
          <w:rFonts w:ascii="Times New Roman" w:hAnsi="Times New Roman" w:cs="Times New Roman"/>
          <w:sz w:val="24"/>
          <w:szCs w:val="24"/>
        </w:rPr>
        <w:t xml:space="preserve"> Academic Search Premier, Medline</w:t>
      </w:r>
      <w:r w:rsidR="00446792">
        <w:rPr>
          <w:rFonts w:ascii="Times New Roman" w:hAnsi="Times New Roman" w:cs="Times New Roman"/>
          <w:sz w:val="24"/>
          <w:szCs w:val="24"/>
        </w:rPr>
        <w:t xml:space="preserve">, ProQuest Central, Psych Articles, The Cochrane Library, </w:t>
      </w:r>
      <w:r w:rsidR="000538D7">
        <w:rPr>
          <w:rFonts w:ascii="Times New Roman" w:hAnsi="Times New Roman" w:cs="Times New Roman"/>
          <w:sz w:val="24"/>
          <w:szCs w:val="24"/>
        </w:rPr>
        <w:t>Science Direct</w:t>
      </w:r>
      <w:r w:rsidR="0053430C">
        <w:rPr>
          <w:rFonts w:ascii="Times New Roman" w:hAnsi="Times New Roman" w:cs="Times New Roman"/>
          <w:sz w:val="24"/>
          <w:szCs w:val="24"/>
        </w:rPr>
        <w:t xml:space="preserve"> and Sage Journals. </w:t>
      </w:r>
      <w:r w:rsidR="00E4798C">
        <w:rPr>
          <w:rFonts w:ascii="Times New Roman" w:hAnsi="Times New Roman" w:cs="Times New Roman"/>
          <w:sz w:val="24"/>
          <w:szCs w:val="24"/>
        </w:rPr>
        <w:t xml:space="preserve">Reference lists of included literature </w:t>
      </w:r>
      <w:r w:rsidR="00CE269D">
        <w:rPr>
          <w:rFonts w:ascii="Times New Roman" w:hAnsi="Times New Roman" w:cs="Times New Roman"/>
          <w:sz w:val="24"/>
          <w:szCs w:val="24"/>
        </w:rPr>
        <w:t xml:space="preserve">and relevant systematic review articles identified were manually </w:t>
      </w:r>
      <w:r w:rsidR="007F26AA">
        <w:rPr>
          <w:rFonts w:ascii="Times New Roman" w:hAnsi="Times New Roman" w:cs="Times New Roman"/>
          <w:sz w:val="24"/>
          <w:szCs w:val="24"/>
        </w:rPr>
        <w:t xml:space="preserve">checked to identify any additional relevant </w:t>
      </w:r>
      <w:r w:rsidR="00DE2B94">
        <w:rPr>
          <w:rFonts w:ascii="Times New Roman" w:hAnsi="Times New Roman" w:cs="Times New Roman"/>
          <w:sz w:val="24"/>
          <w:szCs w:val="24"/>
        </w:rPr>
        <w:t xml:space="preserve">articles. </w:t>
      </w:r>
    </w:p>
    <w:p w14:paraId="276FAB7C" w14:textId="2A8120D3" w:rsidR="00A27E7C" w:rsidRDefault="00A27E7C" w:rsidP="00360560">
      <w:pP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Initial </w:t>
      </w:r>
      <w:r w:rsidR="0001790B">
        <w:rPr>
          <w:rFonts w:ascii="Times New Roman" w:hAnsi="Times New Roman" w:cs="Times New Roman"/>
          <w:sz w:val="24"/>
          <w:szCs w:val="24"/>
        </w:rPr>
        <w:t>database searches</w:t>
      </w:r>
      <w:r w:rsidR="0008048F">
        <w:rPr>
          <w:rFonts w:ascii="Times New Roman" w:hAnsi="Times New Roman" w:cs="Times New Roman"/>
          <w:sz w:val="24"/>
          <w:szCs w:val="24"/>
        </w:rPr>
        <w:t xml:space="preserve"> included </w:t>
      </w:r>
      <w:r w:rsidR="00F05045">
        <w:rPr>
          <w:rFonts w:ascii="Times New Roman" w:hAnsi="Times New Roman" w:cs="Times New Roman"/>
          <w:sz w:val="24"/>
          <w:szCs w:val="24"/>
        </w:rPr>
        <w:t xml:space="preserve">literature published from 2012 onwards. However </w:t>
      </w:r>
      <w:r w:rsidR="003B1ECD">
        <w:rPr>
          <w:rFonts w:ascii="Times New Roman" w:hAnsi="Times New Roman" w:cs="Times New Roman"/>
          <w:sz w:val="24"/>
          <w:szCs w:val="24"/>
        </w:rPr>
        <w:t>due to the limited number of relevant papers identified</w:t>
      </w:r>
      <w:r w:rsidR="00C15397">
        <w:rPr>
          <w:rFonts w:ascii="Times New Roman" w:hAnsi="Times New Roman" w:cs="Times New Roman"/>
          <w:sz w:val="24"/>
          <w:szCs w:val="24"/>
        </w:rPr>
        <w:t xml:space="preserve"> the date range was extended</w:t>
      </w:r>
      <w:r w:rsidR="00A60405">
        <w:rPr>
          <w:rFonts w:ascii="Times New Roman" w:hAnsi="Times New Roman" w:cs="Times New Roman"/>
          <w:sz w:val="24"/>
          <w:szCs w:val="24"/>
        </w:rPr>
        <w:t xml:space="preserve"> to paper</w:t>
      </w:r>
      <w:r w:rsidR="00360CD5">
        <w:rPr>
          <w:rFonts w:ascii="Times New Roman" w:hAnsi="Times New Roman" w:cs="Times New Roman"/>
          <w:sz w:val="24"/>
          <w:szCs w:val="24"/>
        </w:rPr>
        <w:t>s</w:t>
      </w:r>
      <w:r w:rsidR="00A60405">
        <w:rPr>
          <w:rFonts w:ascii="Times New Roman" w:hAnsi="Times New Roman" w:cs="Times New Roman"/>
          <w:sz w:val="24"/>
          <w:szCs w:val="24"/>
        </w:rPr>
        <w:t xml:space="preserve"> published </w:t>
      </w:r>
      <w:r w:rsidR="00360CD5">
        <w:rPr>
          <w:rFonts w:ascii="Times New Roman" w:hAnsi="Times New Roman" w:cs="Times New Roman"/>
          <w:sz w:val="24"/>
          <w:szCs w:val="24"/>
        </w:rPr>
        <w:t xml:space="preserve">dating </w:t>
      </w:r>
      <w:r w:rsidR="00A60405">
        <w:rPr>
          <w:rFonts w:ascii="Times New Roman" w:hAnsi="Times New Roman" w:cs="Times New Roman"/>
          <w:sz w:val="24"/>
          <w:szCs w:val="24"/>
        </w:rPr>
        <w:t>from 1990 onwards</w:t>
      </w:r>
      <w:r w:rsidR="00F40BD2">
        <w:rPr>
          <w:rFonts w:ascii="Times New Roman" w:hAnsi="Times New Roman" w:cs="Times New Roman"/>
          <w:sz w:val="24"/>
          <w:szCs w:val="24"/>
        </w:rPr>
        <w:t xml:space="preserve"> increasing the search range to the last twenty-one years. </w:t>
      </w:r>
      <w:r w:rsidR="00B31593">
        <w:rPr>
          <w:rFonts w:ascii="Times New Roman" w:hAnsi="Times New Roman" w:cs="Times New Roman"/>
          <w:sz w:val="24"/>
          <w:szCs w:val="24"/>
        </w:rPr>
        <w:t>During the initial literature</w:t>
      </w:r>
      <w:r w:rsidR="002B58C8">
        <w:rPr>
          <w:rFonts w:ascii="Times New Roman" w:hAnsi="Times New Roman" w:cs="Times New Roman"/>
          <w:sz w:val="24"/>
          <w:szCs w:val="24"/>
        </w:rPr>
        <w:t xml:space="preserve"> search key synonyms and concepts  (see table 1) were used and combined. </w:t>
      </w:r>
    </w:p>
    <w:p w14:paraId="170DA7EA" w14:textId="77777777" w:rsidR="00636487" w:rsidRDefault="00636487" w:rsidP="00360560">
      <w:pPr>
        <w:spacing w:line="360" w:lineRule="auto"/>
        <w:ind w:firstLine="567"/>
        <w:rPr>
          <w:rFonts w:ascii="Times New Roman" w:hAnsi="Times New Roman" w:cs="Times New Roman"/>
          <w:sz w:val="24"/>
          <w:szCs w:val="24"/>
        </w:rPr>
      </w:pPr>
    </w:p>
    <w:p w14:paraId="08E2F920" w14:textId="34062E39" w:rsidR="001C3342" w:rsidRPr="001B5B77" w:rsidRDefault="001C3342" w:rsidP="00360560">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Initially when searching the databases, dates of papers were narrowed down to only identify papers published from 2012 onwards, however, the date range was later extended due to the limited number of papers identified. The dates of papers were therefore, expanded to show papers published from </w:t>
      </w:r>
      <w:r w:rsidR="001505B8" w:rsidRPr="001B5B77">
        <w:rPr>
          <w:rFonts w:ascii="Times New Roman" w:hAnsi="Times New Roman" w:cs="Times New Roman"/>
          <w:sz w:val="24"/>
          <w:szCs w:val="24"/>
        </w:rPr>
        <w:t>1990 onwards</w:t>
      </w:r>
      <w:r w:rsidRPr="001B5B77">
        <w:rPr>
          <w:rFonts w:ascii="Times New Roman" w:hAnsi="Times New Roman" w:cs="Times New Roman"/>
          <w:sz w:val="24"/>
          <w:szCs w:val="24"/>
        </w:rPr>
        <w:t>, thereby increasing the search range to the last twenty-one years. When the initial search was conducted, key concepts and synonyms were used and combined (see table 1)</w:t>
      </w:r>
    </w:p>
    <w:p w14:paraId="5A78F053" w14:textId="36BA7550" w:rsidR="001C3342" w:rsidRPr="001B5B77" w:rsidRDefault="001505B8" w:rsidP="001B5B77">
      <w:pPr>
        <w:spacing w:line="360" w:lineRule="auto"/>
        <w:rPr>
          <w:rFonts w:ascii="Times New Roman" w:hAnsi="Times New Roman" w:cs="Times New Roman"/>
          <w:i/>
          <w:sz w:val="24"/>
          <w:szCs w:val="24"/>
        </w:rPr>
      </w:pPr>
      <w:r w:rsidRPr="001B5B77">
        <w:rPr>
          <w:rFonts w:ascii="Times New Roman" w:hAnsi="Times New Roman" w:cs="Times New Roman"/>
          <w:i/>
          <w:sz w:val="24"/>
          <w:szCs w:val="24"/>
        </w:rPr>
        <w:t>Table 2.1</w:t>
      </w:r>
      <w:r w:rsidR="001C3342" w:rsidRPr="001B5B77">
        <w:rPr>
          <w:rFonts w:ascii="Times New Roman" w:hAnsi="Times New Roman" w:cs="Times New Roman"/>
          <w:i/>
          <w:sz w:val="24"/>
          <w:szCs w:val="24"/>
        </w:rPr>
        <w:t xml:space="preserve"> </w:t>
      </w:r>
    </w:p>
    <w:p w14:paraId="6CA89137" w14:textId="77777777" w:rsidR="001C3342" w:rsidRPr="001B5B77" w:rsidRDefault="001C3342" w:rsidP="001B5B77">
      <w:pPr>
        <w:spacing w:line="360" w:lineRule="auto"/>
        <w:rPr>
          <w:rFonts w:ascii="Times New Roman" w:hAnsi="Times New Roman" w:cs="Times New Roman"/>
          <w:i/>
          <w:sz w:val="24"/>
          <w:szCs w:val="24"/>
        </w:rPr>
      </w:pPr>
      <w:r w:rsidRPr="001B5B77">
        <w:rPr>
          <w:rFonts w:ascii="Times New Roman" w:hAnsi="Times New Roman" w:cs="Times New Roman"/>
          <w:i/>
          <w:sz w:val="24"/>
          <w:szCs w:val="24"/>
        </w:rPr>
        <w:t>Components and search terms used for the database searches</w:t>
      </w:r>
    </w:p>
    <w:p w14:paraId="19D7EEDB" w14:textId="77777777" w:rsidR="001C3342" w:rsidRPr="001B5B77" w:rsidRDefault="001C3342" w:rsidP="001B5B77">
      <w:pPr>
        <w:pBdr>
          <w:top w:val="single" w:sz="4" w:space="1" w:color="auto"/>
          <w:bottom w:val="single" w:sz="4" w:space="1" w:color="auto"/>
        </w:pBdr>
        <w:spacing w:line="360" w:lineRule="auto"/>
        <w:rPr>
          <w:rFonts w:ascii="Times New Roman" w:hAnsi="Times New Roman" w:cs="Times New Roman"/>
          <w:sz w:val="24"/>
          <w:szCs w:val="24"/>
        </w:rPr>
      </w:pPr>
      <w:r w:rsidRPr="001B5B77">
        <w:rPr>
          <w:rFonts w:ascii="Times New Roman" w:hAnsi="Times New Roman" w:cs="Times New Roman"/>
          <w:sz w:val="24"/>
          <w:szCs w:val="24"/>
        </w:rPr>
        <w:t>Components</w:t>
      </w:r>
      <w:r w:rsidRPr="001B5B77">
        <w:rPr>
          <w:rFonts w:ascii="Times New Roman" w:hAnsi="Times New Roman" w:cs="Times New Roman"/>
          <w:sz w:val="24"/>
          <w:szCs w:val="24"/>
        </w:rPr>
        <w:tab/>
      </w:r>
      <w:r w:rsidRPr="001B5B77">
        <w:rPr>
          <w:rFonts w:ascii="Times New Roman" w:hAnsi="Times New Roman" w:cs="Times New Roman"/>
          <w:sz w:val="24"/>
          <w:szCs w:val="24"/>
        </w:rPr>
        <w:tab/>
      </w:r>
      <w:r w:rsidRPr="001B5B77">
        <w:rPr>
          <w:rFonts w:ascii="Times New Roman" w:hAnsi="Times New Roman" w:cs="Times New Roman"/>
          <w:sz w:val="24"/>
          <w:szCs w:val="24"/>
        </w:rPr>
        <w:tab/>
      </w:r>
      <w:r w:rsidRPr="001B5B77">
        <w:rPr>
          <w:rFonts w:ascii="Times New Roman" w:hAnsi="Times New Roman" w:cs="Times New Roman"/>
          <w:sz w:val="24"/>
          <w:szCs w:val="24"/>
        </w:rPr>
        <w:tab/>
        <w:t>Search Terms.</w:t>
      </w:r>
    </w:p>
    <w:p w14:paraId="0BF3156A" w14:textId="77777777" w:rsidR="001C3342" w:rsidRPr="001B5B77" w:rsidRDefault="001C3342" w:rsidP="001B5B77">
      <w:pPr>
        <w:pBdr>
          <w:bottom w:val="single" w:sz="4" w:space="1" w:color="auto"/>
        </w:pBdr>
        <w:spacing w:line="360" w:lineRule="auto"/>
        <w:ind w:left="3600" w:hanging="3600"/>
        <w:rPr>
          <w:rFonts w:ascii="Times New Roman" w:hAnsi="Times New Roman" w:cs="Times New Roman"/>
          <w:sz w:val="24"/>
          <w:szCs w:val="24"/>
        </w:rPr>
      </w:pPr>
      <w:r w:rsidRPr="001B5B77">
        <w:rPr>
          <w:rFonts w:ascii="Times New Roman" w:hAnsi="Times New Roman" w:cs="Times New Roman"/>
          <w:sz w:val="24"/>
          <w:szCs w:val="24"/>
        </w:rPr>
        <w:t xml:space="preserve">Menopause paired with; </w:t>
      </w:r>
      <w:r w:rsidRPr="001B5B77">
        <w:rPr>
          <w:rFonts w:ascii="Times New Roman" w:hAnsi="Times New Roman" w:cs="Times New Roman"/>
          <w:sz w:val="24"/>
          <w:szCs w:val="24"/>
        </w:rPr>
        <w:tab/>
        <w:t xml:space="preserve"> Positive, well-being, quality of life, menopause transition, effects of, symptoms, menopausal stage. Psychological well-being </w:t>
      </w:r>
    </w:p>
    <w:p w14:paraId="07892C6C" w14:textId="59D942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Note: All </w:t>
      </w:r>
      <w:r w:rsidR="00C363C9">
        <w:rPr>
          <w:rFonts w:ascii="Times New Roman" w:hAnsi="Times New Roman" w:cs="Times New Roman"/>
          <w:sz w:val="24"/>
          <w:szCs w:val="24"/>
        </w:rPr>
        <w:t xml:space="preserve"> research </w:t>
      </w:r>
      <w:r w:rsidRPr="001B5B77">
        <w:rPr>
          <w:rFonts w:ascii="Times New Roman" w:hAnsi="Times New Roman" w:cs="Times New Roman"/>
          <w:sz w:val="24"/>
          <w:szCs w:val="24"/>
        </w:rPr>
        <w:t>search terms were</w:t>
      </w:r>
      <w:r w:rsidR="009B051D">
        <w:rPr>
          <w:rFonts w:ascii="Times New Roman" w:hAnsi="Times New Roman" w:cs="Times New Roman"/>
          <w:sz w:val="24"/>
          <w:szCs w:val="24"/>
        </w:rPr>
        <w:t xml:space="preserve"> combined and used </w:t>
      </w:r>
      <w:r w:rsidRPr="001B5B77">
        <w:rPr>
          <w:rFonts w:ascii="Times New Roman" w:hAnsi="Times New Roman" w:cs="Times New Roman"/>
          <w:sz w:val="24"/>
          <w:szCs w:val="24"/>
        </w:rPr>
        <w:t>interchangeably and were combined with “</w:t>
      </w:r>
      <w:r w:rsidR="007B6A10">
        <w:rPr>
          <w:rFonts w:ascii="Times New Roman" w:hAnsi="Times New Roman" w:cs="Times New Roman"/>
          <w:sz w:val="24"/>
          <w:szCs w:val="24"/>
        </w:rPr>
        <w:t>OR”</w:t>
      </w:r>
      <w:r w:rsidRPr="001B5B77">
        <w:rPr>
          <w:rFonts w:ascii="Times New Roman" w:hAnsi="Times New Roman" w:cs="Times New Roman"/>
          <w:sz w:val="24"/>
          <w:szCs w:val="24"/>
        </w:rPr>
        <w:t xml:space="preserve"> as well as “</w:t>
      </w:r>
      <w:r w:rsidR="00D613D4">
        <w:rPr>
          <w:rFonts w:ascii="Times New Roman" w:hAnsi="Times New Roman" w:cs="Times New Roman"/>
          <w:sz w:val="24"/>
          <w:szCs w:val="24"/>
        </w:rPr>
        <w:t>AND</w:t>
      </w:r>
      <w:r w:rsidR="00437DCA">
        <w:rPr>
          <w:rFonts w:ascii="Times New Roman" w:hAnsi="Times New Roman" w:cs="Times New Roman"/>
          <w:sz w:val="24"/>
          <w:szCs w:val="24"/>
        </w:rPr>
        <w:t xml:space="preserve">”. </w:t>
      </w:r>
    </w:p>
    <w:p w14:paraId="493AD744" w14:textId="77777777" w:rsidR="00096C95" w:rsidRDefault="00096C95" w:rsidP="001B5B77">
      <w:pPr>
        <w:spacing w:line="360" w:lineRule="auto"/>
        <w:rPr>
          <w:rFonts w:ascii="Times New Roman" w:hAnsi="Times New Roman" w:cs="Times New Roman"/>
          <w:b/>
          <w:sz w:val="24"/>
          <w:szCs w:val="24"/>
        </w:rPr>
        <w:sectPr w:rsidR="00096C95" w:rsidSect="00ED3BBE">
          <w:pgSz w:w="11906" w:h="16838"/>
          <w:pgMar w:top="1440" w:right="1440" w:bottom="1440" w:left="1440" w:header="708" w:footer="708" w:gutter="0"/>
          <w:cols w:space="708"/>
          <w:docGrid w:linePitch="360"/>
        </w:sectPr>
      </w:pPr>
    </w:p>
    <w:p w14:paraId="363C89FE" w14:textId="5B2BDD48" w:rsidR="00B13497" w:rsidRDefault="00B13497">
      <w:pPr>
        <w:rPr>
          <w:rFonts w:ascii="Times New Roman" w:hAnsi="Times New Roman" w:cs="Times New Roman"/>
          <w:b/>
          <w:sz w:val="24"/>
          <w:szCs w:val="24"/>
        </w:rPr>
      </w:pPr>
    </w:p>
    <w:p w14:paraId="128AE705" w14:textId="3BDD5CC3" w:rsidR="00563E0E" w:rsidRPr="001B5B77" w:rsidRDefault="001505B8" w:rsidP="001B5B77">
      <w:pPr>
        <w:spacing w:line="360" w:lineRule="auto"/>
        <w:rPr>
          <w:rFonts w:ascii="Times New Roman" w:hAnsi="Times New Roman" w:cs="Times New Roman"/>
          <w:b/>
          <w:sz w:val="24"/>
          <w:szCs w:val="24"/>
        </w:rPr>
      </w:pPr>
      <w:r w:rsidRPr="001B5B77">
        <w:rPr>
          <w:rFonts w:ascii="Times New Roman" w:hAnsi="Times New Roman" w:cs="Times New Roman"/>
          <w:b/>
          <w:sz w:val="24"/>
          <w:szCs w:val="24"/>
        </w:rPr>
        <w:t>2.3.2 Review</w:t>
      </w:r>
      <w:r w:rsidR="001C3342" w:rsidRPr="001B5B77">
        <w:rPr>
          <w:rFonts w:ascii="Times New Roman" w:hAnsi="Times New Roman" w:cs="Times New Roman"/>
          <w:b/>
          <w:sz w:val="24"/>
          <w:szCs w:val="24"/>
        </w:rPr>
        <w:t xml:space="preserve"> process</w:t>
      </w:r>
    </w:p>
    <w:p w14:paraId="5DC289FD" w14:textId="22FCB8BE" w:rsidR="00C34163" w:rsidRDefault="00437DCA" w:rsidP="00360560">
      <w:pPr>
        <w:spacing w:line="360" w:lineRule="auto"/>
        <w:ind w:firstLine="567"/>
        <w:rPr>
          <w:rFonts w:ascii="Times New Roman" w:hAnsi="Times New Roman" w:cs="Times New Roman"/>
          <w:sz w:val="24"/>
          <w:szCs w:val="24"/>
        </w:rPr>
      </w:pPr>
      <w:r>
        <w:rPr>
          <w:rFonts w:ascii="Times New Roman" w:hAnsi="Times New Roman" w:cs="Times New Roman"/>
          <w:sz w:val="24"/>
          <w:szCs w:val="24"/>
        </w:rPr>
        <w:t>T</w:t>
      </w:r>
      <w:r w:rsidR="001C3342" w:rsidRPr="001B5B77">
        <w:rPr>
          <w:rFonts w:ascii="Times New Roman" w:hAnsi="Times New Roman" w:cs="Times New Roman"/>
          <w:sz w:val="24"/>
          <w:szCs w:val="24"/>
        </w:rPr>
        <w:t>he initial search of data bases produce</w:t>
      </w:r>
      <w:r w:rsidR="004D7F33">
        <w:rPr>
          <w:rFonts w:ascii="Times New Roman" w:hAnsi="Times New Roman" w:cs="Times New Roman"/>
          <w:sz w:val="24"/>
          <w:szCs w:val="24"/>
        </w:rPr>
        <w:t>d</w:t>
      </w:r>
      <w:r w:rsidR="001C3342" w:rsidRPr="001B5B77">
        <w:rPr>
          <w:rFonts w:ascii="Times New Roman" w:hAnsi="Times New Roman" w:cs="Times New Roman"/>
          <w:sz w:val="24"/>
          <w:szCs w:val="24"/>
        </w:rPr>
        <w:t xml:space="preserve"> 4,513 potentially relevant </w:t>
      </w:r>
      <w:r w:rsidR="004F47F8">
        <w:rPr>
          <w:rFonts w:ascii="Times New Roman" w:hAnsi="Times New Roman" w:cs="Times New Roman"/>
          <w:sz w:val="24"/>
          <w:szCs w:val="24"/>
        </w:rPr>
        <w:t xml:space="preserve">articles </w:t>
      </w:r>
      <w:r w:rsidR="001C3342" w:rsidRPr="001B5B77">
        <w:rPr>
          <w:rFonts w:ascii="Times New Roman" w:hAnsi="Times New Roman" w:cs="Times New Roman"/>
          <w:sz w:val="24"/>
          <w:szCs w:val="24"/>
        </w:rPr>
        <w:t xml:space="preserve">to the systematic review. A review of the </w:t>
      </w:r>
      <w:r w:rsidR="008F0F94">
        <w:rPr>
          <w:rFonts w:ascii="Times New Roman" w:hAnsi="Times New Roman" w:cs="Times New Roman"/>
          <w:sz w:val="24"/>
          <w:szCs w:val="24"/>
        </w:rPr>
        <w:t xml:space="preserve">4,513 </w:t>
      </w:r>
      <w:r w:rsidR="006E5EDC">
        <w:rPr>
          <w:rFonts w:ascii="Times New Roman" w:hAnsi="Times New Roman" w:cs="Times New Roman"/>
          <w:sz w:val="24"/>
          <w:szCs w:val="24"/>
        </w:rPr>
        <w:t>papers</w:t>
      </w:r>
      <w:r w:rsidR="001C3342" w:rsidRPr="001B5B77">
        <w:rPr>
          <w:rFonts w:ascii="Times New Roman" w:hAnsi="Times New Roman" w:cs="Times New Roman"/>
          <w:sz w:val="24"/>
          <w:szCs w:val="24"/>
        </w:rPr>
        <w:t xml:space="preserve"> was conducted and </w:t>
      </w:r>
      <w:r w:rsidR="006E5EDC">
        <w:rPr>
          <w:rFonts w:ascii="Times New Roman" w:hAnsi="Times New Roman" w:cs="Times New Roman"/>
          <w:sz w:val="24"/>
          <w:szCs w:val="24"/>
        </w:rPr>
        <w:t xml:space="preserve"> any </w:t>
      </w:r>
      <w:r w:rsidR="001C3342" w:rsidRPr="001B5B77">
        <w:rPr>
          <w:rFonts w:ascii="Times New Roman" w:hAnsi="Times New Roman" w:cs="Times New Roman"/>
          <w:sz w:val="24"/>
          <w:szCs w:val="24"/>
        </w:rPr>
        <w:t xml:space="preserve">articles, which were </w:t>
      </w:r>
      <w:r w:rsidR="007619DC">
        <w:rPr>
          <w:rFonts w:ascii="Times New Roman" w:hAnsi="Times New Roman" w:cs="Times New Roman"/>
          <w:sz w:val="24"/>
          <w:szCs w:val="24"/>
        </w:rPr>
        <w:t xml:space="preserve">duplicated or deemed irrelevant </w:t>
      </w:r>
      <w:r w:rsidR="001C3342" w:rsidRPr="001B5B77">
        <w:rPr>
          <w:rFonts w:ascii="Times New Roman" w:hAnsi="Times New Roman" w:cs="Times New Roman"/>
          <w:sz w:val="24"/>
          <w:szCs w:val="24"/>
        </w:rPr>
        <w:t xml:space="preserve"> were excluded</w:t>
      </w:r>
      <w:r w:rsidR="007619DC">
        <w:rPr>
          <w:rFonts w:ascii="Times New Roman" w:hAnsi="Times New Roman" w:cs="Times New Roman"/>
          <w:sz w:val="24"/>
          <w:szCs w:val="24"/>
        </w:rPr>
        <w:t xml:space="preserve">. </w:t>
      </w:r>
      <w:r w:rsidR="001C3342" w:rsidRPr="001B5B77">
        <w:rPr>
          <w:rFonts w:ascii="Times New Roman" w:hAnsi="Times New Roman" w:cs="Times New Roman"/>
          <w:sz w:val="24"/>
          <w:szCs w:val="24"/>
        </w:rPr>
        <w:t>The  remaining</w:t>
      </w:r>
      <w:r w:rsidR="008F0F94">
        <w:rPr>
          <w:rFonts w:ascii="Times New Roman" w:hAnsi="Times New Roman" w:cs="Times New Roman"/>
          <w:sz w:val="24"/>
          <w:szCs w:val="24"/>
        </w:rPr>
        <w:t xml:space="preserve"> papers</w:t>
      </w:r>
      <w:r w:rsidR="001C3342" w:rsidRPr="001B5B77">
        <w:rPr>
          <w:rFonts w:ascii="Times New Roman" w:hAnsi="Times New Roman" w:cs="Times New Roman"/>
          <w:sz w:val="24"/>
          <w:szCs w:val="24"/>
        </w:rPr>
        <w:t xml:space="preserve"> after the initial exclusion were evaluated </w:t>
      </w:r>
      <w:r w:rsidR="006459C9">
        <w:rPr>
          <w:rFonts w:ascii="Times New Roman" w:hAnsi="Times New Roman" w:cs="Times New Roman"/>
          <w:sz w:val="24"/>
          <w:szCs w:val="24"/>
        </w:rPr>
        <w:t xml:space="preserve"> for relevance </w:t>
      </w:r>
      <w:r w:rsidR="001C3342" w:rsidRPr="001B5B77">
        <w:rPr>
          <w:rFonts w:ascii="Times New Roman" w:hAnsi="Times New Roman" w:cs="Times New Roman"/>
          <w:sz w:val="24"/>
          <w:szCs w:val="24"/>
        </w:rPr>
        <w:t xml:space="preserve">by perusal of their abstracts. </w:t>
      </w:r>
      <w:r w:rsidR="00EB30D0">
        <w:rPr>
          <w:rFonts w:ascii="Times New Roman" w:hAnsi="Times New Roman" w:cs="Times New Roman"/>
          <w:sz w:val="24"/>
          <w:szCs w:val="24"/>
        </w:rPr>
        <w:t xml:space="preserve">Articles </w:t>
      </w:r>
      <w:r w:rsidR="007B5D61">
        <w:rPr>
          <w:rFonts w:ascii="Times New Roman" w:hAnsi="Times New Roman" w:cs="Times New Roman"/>
          <w:sz w:val="24"/>
          <w:szCs w:val="24"/>
        </w:rPr>
        <w:t xml:space="preserve">were subsequently revaluated to ensure their content met the </w:t>
      </w:r>
      <w:r w:rsidR="00A96C71">
        <w:rPr>
          <w:rFonts w:ascii="Times New Roman" w:hAnsi="Times New Roman" w:cs="Times New Roman"/>
          <w:sz w:val="24"/>
          <w:szCs w:val="24"/>
        </w:rPr>
        <w:t>criteria specified</w:t>
      </w:r>
      <w:r w:rsidR="008075F3">
        <w:rPr>
          <w:rFonts w:ascii="Times New Roman" w:hAnsi="Times New Roman" w:cs="Times New Roman"/>
          <w:sz w:val="24"/>
          <w:szCs w:val="24"/>
        </w:rPr>
        <w:t>.</w:t>
      </w:r>
    </w:p>
    <w:p w14:paraId="54481B94" w14:textId="6D56CC56" w:rsidR="008075F3" w:rsidRDefault="008075F3" w:rsidP="001B5B77">
      <w:pPr>
        <w:spacing w:line="360" w:lineRule="auto"/>
        <w:rPr>
          <w:rFonts w:ascii="Times New Roman" w:hAnsi="Times New Roman" w:cs="Times New Roman"/>
          <w:sz w:val="24"/>
          <w:szCs w:val="24"/>
        </w:rPr>
      </w:pPr>
    </w:p>
    <w:p w14:paraId="5362F767" w14:textId="336CC9BF" w:rsidR="001C3342" w:rsidRPr="001B5B77" w:rsidRDefault="009964A2" w:rsidP="001B5B77">
      <w:pPr>
        <w:spacing w:line="360" w:lineRule="auto"/>
        <w:rPr>
          <w:rFonts w:ascii="Times New Roman" w:hAnsi="Times New Roman" w:cs="Times New Roman"/>
          <w:sz w:val="24"/>
          <w:szCs w:val="24"/>
        </w:rPr>
      </w:pPr>
      <w:r>
        <w:rPr>
          <w:rFonts w:ascii="Times New Roman" w:hAnsi="Times New Roman" w:cs="Times New Roman"/>
          <w:sz w:val="24"/>
          <w:szCs w:val="24"/>
        </w:rPr>
        <w:t xml:space="preserve">Remaining articles </w:t>
      </w:r>
      <w:r w:rsidR="008075F3">
        <w:rPr>
          <w:rFonts w:ascii="Times New Roman" w:hAnsi="Times New Roman" w:cs="Times New Roman"/>
          <w:sz w:val="24"/>
          <w:szCs w:val="24"/>
        </w:rPr>
        <w:t>after this process</w:t>
      </w:r>
      <w:r w:rsidR="00856FB5">
        <w:rPr>
          <w:rFonts w:ascii="Times New Roman" w:hAnsi="Times New Roman" w:cs="Times New Roman"/>
          <w:sz w:val="24"/>
          <w:szCs w:val="24"/>
        </w:rPr>
        <w:t xml:space="preserve"> were evaluated against the following criteria: </w:t>
      </w:r>
    </w:p>
    <w:p w14:paraId="61C6FF01" w14:textId="7C9F5979" w:rsidR="00563E0E" w:rsidRPr="001B5B77" w:rsidRDefault="00413893" w:rsidP="002F772A">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Papers</w:t>
      </w:r>
      <w:r w:rsidR="001C3342" w:rsidRPr="001B5B77">
        <w:rPr>
          <w:rFonts w:ascii="Times New Roman" w:hAnsi="Times New Roman" w:cs="Times New Roman"/>
          <w:sz w:val="24"/>
          <w:szCs w:val="24"/>
        </w:rPr>
        <w:t xml:space="preserve"> published from </w:t>
      </w:r>
      <w:r w:rsidR="001505B8" w:rsidRPr="001B5B77">
        <w:rPr>
          <w:rFonts w:ascii="Times New Roman" w:hAnsi="Times New Roman" w:cs="Times New Roman"/>
          <w:sz w:val="24"/>
          <w:szCs w:val="24"/>
        </w:rPr>
        <w:t>1990 to</w:t>
      </w:r>
      <w:r w:rsidR="001C3342" w:rsidRPr="001B5B77">
        <w:rPr>
          <w:rFonts w:ascii="Times New Roman" w:hAnsi="Times New Roman" w:cs="Times New Roman"/>
          <w:sz w:val="24"/>
          <w:szCs w:val="24"/>
        </w:rPr>
        <w:t xml:space="preserve"> the present, including both </w:t>
      </w:r>
      <w:r w:rsidR="00CC39D6">
        <w:rPr>
          <w:rFonts w:ascii="Times New Roman" w:hAnsi="Times New Roman" w:cs="Times New Roman"/>
          <w:sz w:val="24"/>
          <w:szCs w:val="24"/>
        </w:rPr>
        <w:t xml:space="preserve">quantitative and qualitative studies. </w:t>
      </w:r>
    </w:p>
    <w:p w14:paraId="5FF20BFE" w14:textId="5819CB02" w:rsidR="00563E0E" w:rsidRPr="001B5B77" w:rsidRDefault="00CC39D6" w:rsidP="002F772A">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Papers</w:t>
      </w:r>
      <w:r w:rsidR="001C3342" w:rsidRPr="001B5B77">
        <w:rPr>
          <w:rFonts w:ascii="Times New Roman" w:hAnsi="Times New Roman" w:cs="Times New Roman"/>
          <w:sz w:val="24"/>
          <w:szCs w:val="24"/>
        </w:rPr>
        <w:t xml:space="preserve"> written in English, </w:t>
      </w:r>
    </w:p>
    <w:p w14:paraId="49FC921C" w14:textId="26AFAC2D" w:rsidR="00563E0E" w:rsidRPr="001B5B77" w:rsidRDefault="001C3342" w:rsidP="002F772A">
      <w:pPr>
        <w:pStyle w:val="ListParagraph"/>
        <w:numPr>
          <w:ilvl w:val="0"/>
          <w:numId w:val="12"/>
        </w:num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Papers reporting on the menopause and quality of life, </w:t>
      </w:r>
    </w:p>
    <w:p w14:paraId="7413EEC9" w14:textId="439B6926" w:rsidR="00563E0E" w:rsidRPr="001B5B77" w:rsidRDefault="001C3342" w:rsidP="002F772A">
      <w:pPr>
        <w:pStyle w:val="ListParagraph"/>
        <w:numPr>
          <w:ilvl w:val="0"/>
          <w:numId w:val="12"/>
        </w:numPr>
        <w:spacing w:line="360" w:lineRule="auto"/>
        <w:rPr>
          <w:rFonts w:ascii="Times New Roman" w:hAnsi="Times New Roman" w:cs="Times New Roman"/>
          <w:sz w:val="24"/>
          <w:szCs w:val="24"/>
        </w:rPr>
      </w:pPr>
      <w:r w:rsidRPr="001B5B77">
        <w:rPr>
          <w:rFonts w:ascii="Times New Roman" w:hAnsi="Times New Roman" w:cs="Times New Roman"/>
          <w:sz w:val="24"/>
          <w:szCs w:val="24"/>
        </w:rPr>
        <w:t>Papers reporting on the menopause and</w:t>
      </w:r>
      <w:r w:rsidR="00691F3C">
        <w:rPr>
          <w:rFonts w:ascii="Times New Roman" w:hAnsi="Times New Roman" w:cs="Times New Roman"/>
          <w:sz w:val="24"/>
          <w:szCs w:val="24"/>
        </w:rPr>
        <w:t xml:space="preserve"> psychological </w:t>
      </w:r>
      <w:r w:rsidRPr="001B5B77">
        <w:rPr>
          <w:rFonts w:ascii="Times New Roman" w:hAnsi="Times New Roman" w:cs="Times New Roman"/>
          <w:sz w:val="24"/>
          <w:szCs w:val="24"/>
        </w:rPr>
        <w:t xml:space="preserve">well-being, </w:t>
      </w:r>
    </w:p>
    <w:p w14:paraId="4C98BEBF" w14:textId="6B87FD64" w:rsidR="00563E0E" w:rsidRPr="001B5B77" w:rsidRDefault="001C3342" w:rsidP="002F772A">
      <w:pPr>
        <w:pStyle w:val="ListParagraph"/>
        <w:numPr>
          <w:ilvl w:val="0"/>
          <w:numId w:val="12"/>
        </w:num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Papers reporting on menopausal stage and its effect on quality of life and well-being, </w:t>
      </w:r>
    </w:p>
    <w:p w14:paraId="16BA12A5" w14:textId="6F7A0A3C" w:rsidR="001C3342" w:rsidRPr="001B5B77" w:rsidRDefault="001C3342" w:rsidP="002F772A">
      <w:pPr>
        <w:pStyle w:val="ListParagraph"/>
        <w:numPr>
          <w:ilvl w:val="0"/>
          <w:numId w:val="12"/>
        </w:num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Papers reporting on menopausal symptoms and their effect on quality of life and well-being. </w:t>
      </w:r>
    </w:p>
    <w:p w14:paraId="7B6A10D1" w14:textId="7634EB4B" w:rsidR="001C3342" w:rsidRPr="001B5B77" w:rsidRDefault="001C3342" w:rsidP="00360560">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All papers included within this systematic review </w:t>
      </w:r>
      <w:r w:rsidR="001505B8" w:rsidRPr="001B5B77">
        <w:rPr>
          <w:rFonts w:ascii="Times New Roman" w:hAnsi="Times New Roman" w:cs="Times New Roman"/>
          <w:sz w:val="24"/>
          <w:szCs w:val="24"/>
        </w:rPr>
        <w:t>were re-examined</w:t>
      </w:r>
      <w:r w:rsidRPr="001B5B77">
        <w:rPr>
          <w:rFonts w:ascii="Times New Roman" w:hAnsi="Times New Roman" w:cs="Times New Roman"/>
          <w:sz w:val="24"/>
          <w:szCs w:val="24"/>
        </w:rPr>
        <w:t xml:space="preserve"> ensuring they were </w:t>
      </w:r>
      <w:r w:rsidR="001505B8" w:rsidRPr="001B5B77">
        <w:rPr>
          <w:rFonts w:ascii="Times New Roman" w:hAnsi="Times New Roman" w:cs="Times New Roman"/>
          <w:sz w:val="24"/>
          <w:szCs w:val="24"/>
        </w:rPr>
        <w:t>relevant</w:t>
      </w:r>
      <w:r w:rsidRPr="001B5B77">
        <w:rPr>
          <w:rFonts w:ascii="Times New Roman" w:hAnsi="Times New Roman" w:cs="Times New Roman"/>
          <w:sz w:val="24"/>
          <w:szCs w:val="24"/>
        </w:rPr>
        <w:t xml:space="preserve"> and fitted the </w:t>
      </w:r>
      <w:r w:rsidR="001505B8" w:rsidRPr="001B5B77">
        <w:rPr>
          <w:rFonts w:ascii="Times New Roman" w:hAnsi="Times New Roman" w:cs="Times New Roman"/>
          <w:sz w:val="24"/>
          <w:szCs w:val="24"/>
        </w:rPr>
        <w:t>criteria (</w:t>
      </w:r>
      <w:r w:rsidRPr="001B5B77">
        <w:rPr>
          <w:rFonts w:ascii="Times New Roman" w:hAnsi="Times New Roman" w:cs="Times New Roman"/>
          <w:sz w:val="24"/>
          <w:szCs w:val="24"/>
        </w:rPr>
        <w:t xml:space="preserve">see Appendix </w:t>
      </w:r>
      <w:r w:rsidR="00931076">
        <w:rPr>
          <w:rFonts w:ascii="Times New Roman" w:hAnsi="Times New Roman" w:cs="Times New Roman"/>
          <w:sz w:val="24"/>
          <w:szCs w:val="24"/>
        </w:rPr>
        <w:t>1</w:t>
      </w:r>
      <w:r w:rsidRPr="001B5B77">
        <w:rPr>
          <w:rFonts w:ascii="Times New Roman" w:hAnsi="Times New Roman" w:cs="Times New Roman"/>
          <w:sz w:val="24"/>
          <w:szCs w:val="24"/>
        </w:rPr>
        <w:t>)</w:t>
      </w:r>
      <w:r w:rsidR="0093579F">
        <w:rPr>
          <w:rFonts w:ascii="Times New Roman" w:hAnsi="Times New Roman" w:cs="Times New Roman"/>
          <w:sz w:val="24"/>
          <w:szCs w:val="24"/>
        </w:rPr>
        <w:t xml:space="preserve">. Papers not matching the inclusion criteria were excluded </w:t>
      </w:r>
    </w:p>
    <w:p w14:paraId="57CCBD4C" w14:textId="77777777" w:rsidR="001C3342" w:rsidRPr="001B5B77" w:rsidRDefault="001C3342" w:rsidP="001B5B77">
      <w:pPr>
        <w:spacing w:line="360" w:lineRule="auto"/>
        <w:rPr>
          <w:rFonts w:ascii="Times New Roman" w:hAnsi="Times New Roman" w:cs="Times New Roman"/>
          <w:b/>
          <w:sz w:val="24"/>
          <w:szCs w:val="24"/>
        </w:rPr>
      </w:pPr>
      <w:r w:rsidRPr="001B5B77">
        <w:rPr>
          <w:rFonts w:ascii="Times New Roman" w:hAnsi="Times New Roman" w:cs="Times New Roman"/>
          <w:b/>
          <w:sz w:val="24"/>
          <w:szCs w:val="24"/>
        </w:rPr>
        <w:t>2.3.3 Quality rating of studies</w:t>
      </w:r>
    </w:p>
    <w:p w14:paraId="0A34EEFC" w14:textId="77777777" w:rsidR="00B13497" w:rsidRDefault="001C3342" w:rsidP="0067418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The Critical Appraisal Skills Programme (CASP) </w:t>
      </w:r>
      <w:r w:rsidR="00B76468">
        <w:rPr>
          <w:rFonts w:ascii="Times New Roman" w:hAnsi="Times New Roman" w:cs="Times New Roman"/>
          <w:sz w:val="24"/>
          <w:szCs w:val="24"/>
        </w:rPr>
        <w:t>was used to assess the quality of the studies included in t</w:t>
      </w:r>
      <w:r w:rsidR="004D45C8">
        <w:rPr>
          <w:rFonts w:ascii="Times New Roman" w:hAnsi="Times New Roman" w:cs="Times New Roman"/>
          <w:sz w:val="24"/>
          <w:szCs w:val="24"/>
        </w:rPr>
        <w:t xml:space="preserve">his review. CASP (2017) was devised as a systematic review checklist to </w:t>
      </w:r>
      <w:r w:rsidR="009D0E43">
        <w:rPr>
          <w:rFonts w:ascii="Times New Roman" w:hAnsi="Times New Roman" w:cs="Times New Roman"/>
          <w:sz w:val="24"/>
          <w:szCs w:val="24"/>
        </w:rPr>
        <w:t xml:space="preserve">check the quality of medical literature by means of a </w:t>
      </w:r>
      <w:r w:rsidR="009D0E43" w:rsidRPr="001B5B77">
        <w:rPr>
          <w:rFonts w:ascii="Times New Roman" w:hAnsi="Times New Roman" w:cs="Times New Roman"/>
          <w:sz w:val="24"/>
          <w:szCs w:val="24"/>
        </w:rPr>
        <w:t xml:space="preserve">“yes/no, can’t tell” and has been used </w:t>
      </w:r>
      <w:r w:rsidR="00FD6E0F">
        <w:rPr>
          <w:rFonts w:ascii="Times New Roman" w:hAnsi="Times New Roman" w:cs="Times New Roman"/>
          <w:sz w:val="24"/>
          <w:szCs w:val="24"/>
        </w:rPr>
        <w:t xml:space="preserve">in a number of  systematic reviews </w:t>
      </w:r>
      <w:r w:rsidR="009D0E43" w:rsidRPr="001B5B77">
        <w:rPr>
          <w:rFonts w:ascii="Times New Roman" w:hAnsi="Times New Roman" w:cs="Times New Roman"/>
          <w:sz w:val="24"/>
          <w:szCs w:val="24"/>
        </w:rPr>
        <w:t xml:space="preserve">(Cant &amp; Cooper, 2010, </w:t>
      </w:r>
      <w:r w:rsidR="0029732F">
        <w:rPr>
          <w:rFonts w:ascii="Times New Roman" w:hAnsi="Times New Roman" w:cs="Times New Roman"/>
          <w:sz w:val="24"/>
          <w:szCs w:val="24"/>
        </w:rPr>
        <w:t xml:space="preserve">Khan, </w:t>
      </w:r>
      <w:r w:rsidR="00F30785">
        <w:rPr>
          <w:rFonts w:ascii="Times New Roman" w:hAnsi="Times New Roman" w:cs="Times New Roman"/>
          <w:sz w:val="24"/>
          <w:szCs w:val="24"/>
        </w:rPr>
        <w:t>Kunz</w:t>
      </w:r>
      <w:r w:rsidR="00310445">
        <w:rPr>
          <w:rFonts w:ascii="Times New Roman" w:hAnsi="Times New Roman" w:cs="Times New Roman"/>
          <w:sz w:val="24"/>
          <w:szCs w:val="24"/>
        </w:rPr>
        <w:t xml:space="preserve">, </w:t>
      </w:r>
      <w:proofErr w:type="spellStart"/>
      <w:r w:rsidR="00310445">
        <w:rPr>
          <w:rFonts w:ascii="Times New Roman" w:hAnsi="Times New Roman" w:cs="Times New Roman"/>
          <w:sz w:val="24"/>
          <w:szCs w:val="24"/>
        </w:rPr>
        <w:t>Klengen</w:t>
      </w:r>
      <w:proofErr w:type="spellEnd"/>
      <w:r w:rsidR="00310445">
        <w:rPr>
          <w:rFonts w:ascii="Times New Roman" w:hAnsi="Times New Roman" w:cs="Times New Roman"/>
          <w:sz w:val="24"/>
          <w:szCs w:val="24"/>
        </w:rPr>
        <w:t xml:space="preserve"> &amp; Antis, 2011)</w:t>
      </w:r>
      <w:r w:rsidR="00D63179">
        <w:rPr>
          <w:rFonts w:ascii="Times New Roman" w:hAnsi="Times New Roman" w:cs="Times New Roman"/>
          <w:sz w:val="24"/>
          <w:szCs w:val="24"/>
        </w:rPr>
        <w:t>.</w:t>
      </w:r>
    </w:p>
    <w:p w14:paraId="646B54F2" w14:textId="58C02D08" w:rsidR="00533D16" w:rsidRPr="006649E6" w:rsidRDefault="00B13497" w:rsidP="00ED3BBE">
      <w:pPr>
        <w:rPr>
          <w:rFonts w:ascii="Times New Roman" w:hAnsi="Times New Roman" w:cs="Times New Roman"/>
          <w:sz w:val="24"/>
          <w:szCs w:val="24"/>
        </w:rPr>
        <w:sectPr w:rsidR="00533D16" w:rsidRPr="006649E6" w:rsidSect="00B13497">
          <w:type w:val="oddPage"/>
          <w:pgSz w:w="11906" w:h="16838"/>
          <w:pgMar w:top="1440" w:right="1440" w:bottom="1440" w:left="1440" w:header="708" w:footer="708" w:gutter="0"/>
          <w:cols w:space="708"/>
          <w:docGrid w:linePitch="360"/>
        </w:sectPr>
      </w:pPr>
      <w:r>
        <w:rPr>
          <w:rFonts w:ascii="Times New Roman" w:hAnsi="Times New Roman" w:cs="Times New Roman"/>
          <w:sz w:val="24"/>
          <w:szCs w:val="24"/>
        </w:rPr>
        <w:br w:type="page"/>
      </w:r>
    </w:p>
    <w:p w14:paraId="0DF5BBE3" w14:textId="2BFF35D5" w:rsidR="004F0799" w:rsidRPr="00F1685D" w:rsidRDefault="006649E6" w:rsidP="00ED3BBE">
      <w:pPr>
        <w:rPr>
          <w:rFonts w:ascii="Times New Roman" w:hAnsi="Times New Roman" w:cs="Times New Roman"/>
          <w:sz w:val="24"/>
          <w:szCs w:val="24"/>
        </w:rPr>
      </w:pPr>
      <w:r>
        <w:rPr>
          <w:rFonts w:ascii="Times New Roman" w:hAnsi="Times New Roman" w:cs="Times New Roman"/>
          <w:b/>
          <w:bCs/>
          <w:sz w:val="24"/>
          <w:szCs w:val="24"/>
        </w:rPr>
        <w:lastRenderedPageBreak/>
        <w:t>T</w:t>
      </w:r>
      <w:r w:rsidR="00ED3BBE">
        <w:rPr>
          <w:rFonts w:ascii="Times New Roman" w:hAnsi="Times New Roman" w:cs="Times New Roman"/>
          <w:b/>
          <w:bCs/>
          <w:sz w:val="24"/>
          <w:szCs w:val="24"/>
        </w:rPr>
        <w:t xml:space="preserve">able 2 </w:t>
      </w:r>
      <w:r w:rsidR="004F0799" w:rsidRPr="00464CAF">
        <w:rPr>
          <w:rFonts w:ascii="Times New Roman" w:hAnsi="Times New Roman" w:cs="Times New Roman"/>
          <w:b/>
          <w:bCs/>
          <w:sz w:val="24"/>
          <w:szCs w:val="24"/>
        </w:rPr>
        <w:t xml:space="preserve"> </w:t>
      </w:r>
      <w:r w:rsidR="004F0799" w:rsidRPr="00F1685D">
        <w:rPr>
          <w:rFonts w:ascii="Times New Roman" w:hAnsi="Times New Roman" w:cs="Times New Roman"/>
          <w:sz w:val="24"/>
          <w:szCs w:val="24"/>
        </w:rPr>
        <w:t>Quality assessment of studies included in the literature review using Critical Appraisal Skills Programme Criteria (CASP)</w:t>
      </w:r>
    </w:p>
    <w:tbl>
      <w:tblPr>
        <w:tblStyle w:val="TableGrid"/>
        <w:tblpPr w:leftFromText="180" w:rightFromText="180" w:tblpY="840"/>
        <w:tblW w:w="5000" w:type="pct"/>
        <w:tblLook w:val="04A0" w:firstRow="1" w:lastRow="0" w:firstColumn="1" w:lastColumn="0" w:noHBand="0" w:noVBand="1"/>
      </w:tblPr>
      <w:tblGrid>
        <w:gridCol w:w="1966"/>
        <w:gridCol w:w="894"/>
        <w:gridCol w:w="1373"/>
        <w:gridCol w:w="1354"/>
        <w:gridCol w:w="1056"/>
        <w:gridCol w:w="1398"/>
        <w:gridCol w:w="1137"/>
        <w:gridCol w:w="1527"/>
        <w:gridCol w:w="1727"/>
        <w:gridCol w:w="1496"/>
      </w:tblGrid>
      <w:tr w:rsidR="00CE2C3C" w:rsidRPr="001B5B77" w14:paraId="4BB17CEC" w14:textId="77777777" w:rsidTr="004F0799">
        <w:tc>
          <w:tcPr>
            <w:tcW w:w="706" w:type="pct"/>
            <w:tcBorders>
              <w:top w:val="single" w:sz="12" w:space="0" w:color="auto"/>
              <w:left w:val="single" w:sz="12" w:space="0" w:color="FFFFFF" w:themeColor="background1"/>
              <w:bottom w:val="single" w:sz="12" w:space="0" w:color="auto"/>
              <w:right w:val="single" w:sz="12" w:space="0" w:color="FFFFFF" w:themeColor="background1"/>
            </w:tcBorders>
          </w:tcPr>
          <w:p w14:paraId="33A3BE06" w14:textId="356605B8" w:rsidR="001C3342" w:rsidRPr="001B5B77" w:rsidRDefault="001C3342" w:rsidP="001B5B77">
            <w:pPr>
              <w:spacing w:line="360" w:lineRule="auto"/>
              <w:jc w:val="center"/>
              <w:rPr>
                <w:rFonts w:ascii="Times New Roman" w:hAnsi="Times New Roman" w:cs="Times New Roman"/>
                <w:b/>
                <w:sz w:val="24"/>
                <w:szCs w:val="24"/>
              </w:rPr>
            </w:pPr>
            <w:r w:rsidRPr="001B5B77">
              <w:rPr>
                <w:rFonts w:ascii="Times New Roman" w:hAnsi="Times New Roman" w:cs="Times New Roman"/>
                <w:b/>
                <w:sz w:val="24"/>
                <w:szCs w:val="24"/>
              </w:rPr>
              <w:t>Study</w:t>
            </w:r>
          </w:p>
        </w:tc>
        <w:tc>
          <w:tcPr>
            <w:tcW w:w="321" w:type="pct"/>
            <w:tcBorders>
              <w:top w:val="single" w:sz="12" w:space="0" w:color="auto"/>
              <w:left w:val="single" w:sz="12" w:space="0" w:color="FFFFFF" w:themeColor="background1"/>
              <w:bottom w:val="single" w:sz="12" w:space="0" w:color="auto"/>
              <w:right w:val="single" w:sz="12" w:space="0" w:color="FFFFFF" w:themeColor="background1"/>
            </w:tcBorders>
          </w:tcPr>
          <w:p w14:paraId="2BBDB456" w14:textId="77777777" w:rsidR="001C3342" w:rsidRPr="001B5B77" w:rsidRDefault="001C3342" w:rsidP="001B5B77">
            <w:pPr>
              <w:spacing w:line="360" w:lineRule="auto"/>
              <w:jc w:val="center"/>
              <w:rPr>
                <w:rFonts w:ascii="Times New Roman" w:hAnsi="Times New Roman" w:cs="Times New Roman"/>
                <w:b/>
                <w:sz w:val="24"/>
                <w:szCs w:val="24"/>
              </w:rPr>
            </w:pPr>
            <w:r w:rsidRPr="001B5B77">
              <w:rPr>
                <w:rFonts w:ascii="Times New Roman" w:hAnsi="Times New Roman" w:cs="Times New Roman"/>
                <w:b/>
                <w:sz w:val="24"/>
                <w:szCs w:val="24"/>
              </w:rPr>
              <w:t>Focus</w:t>
            </w:r>
          </w:p>
        </w:tc>
        <w:tc>
          <w:tcPr>
            <w:tcW w:w="493" w:type="pct"/>
            <w:tcBorders>
              <w:top w:val="single" w:sz="12" w:space="0" w:color="auto"/>
              <w:left w:val="single" w:sz="12" w:space="0" w:color="FFFFFF" w:themeColor="background1"/>
              <w:bottom w:val="single" w:sz="12" w:space="0" w:color="auto"/>
              <w:right w:val="single" w:sz="12" w:space="0" w:color="FFFFFF" w:themeColor="background1"/>
            </w:tcBorders>
          </w:tcPr>
          <w:p w14:paraId="27BC1E03" w14:textId="77777777" w:rsidR="001C3342" w:rsidRPr="001B5B77" w:rsidRDefault="001C3342" w:rsidP="001B5B77">
            <w:pPr>
              <w:spacing w:line="360" w:lineRule="auto"/>
              <w:jc w:val="center"/>
              <w:rPr>
                <w:rFonts w:ascii="Times New Roman" w:hAnsi="Times New Roman" w:cs="Times New Roman"/>
                <w:b/>
                <w:sz w:val="24"/>
                <w:szCs w:val="24"/>
              </w:rPr>
            </w:pPr>
            <w:r w:rsidRPr="001B5B77">
              <w:rPr>
                <w:rFonts w:ascii="Times New Roman" w:hAnsi="Times New Roman" w:cs="Times New Roman"/>
                <w:b/>
                <w:sz w:val="24"/>
                <w:szCs w:val="24"/>
              </w:rPr>
              <w:t>Paper Relevance</w:t>
            </w:r>
          </w:p>
        </w:tc>
        <w:tc>
          <w:tcPr>
            <w:tcW w:w="486" w:type="pct"/>
            <w:tcBorders>
              <w:top w:val="single" w:sz="12" w:space="0" w:color="auto"/>
              <w:left w:val="single" w:sz="12" w:space="0" w:color="FFFFFF" w:themeColor="background1"/>
              <w:bottom w:val="single" w:sz="12" w:space="0" w:color="auto"/>
              <w:right w:val="single" w:sz="12" w:space="0" w:color="FFFFFF" w:themeColor="background1"/>
            </w:tcBorders>
          </w:tcPr>
          <w:p w14:paraId="76D8199A" w14:textId="77777777" w:rsidR="001C3342" w:rsidRPr="001B5B77" w:rsidRDefault="001C3342" w:rsidP="001B5B77">
            <w:pPr>
              <w:spacing w:line="360" w:lineRule="auto"/>
              <w:jc w:val="center"/>
              <w:rPr>
                <w:rFonts w:ascii="Times New Roman" w:hAnsi="Times New Roman" w:cs="Times New Roman"/>
                <w:b/>
                <w:sz w:val="24"/>
                <w:szCs w:val="24"/>
              </w:rPr>
            </w:pPr>
            <w:r w:rsidRPr="001B5B77">
              <w:rPr>
                <w:rFonts w:ascii="Times New Roman" w:hAnsi="Times New Roman" w:cs="Times New Roman"/>
                <w:b/>
                <w:sz w:val="24"/>
                <w:szCs w:val="24"/>
              </w:rPr>
              <w:t>Method Relevance</w:t>
            </w:r>
          </w:p>
        </w:tc>
        <w:tc>
          <w:tcPr>
            <w:tcW w:w="379" w:type="pct"/>
            <w:tcBorders>
              <w:top w:val="single" w:sz="12" w:space="0" w:color="auto"/>
              <w:left w:val="single" w:sz="12" w:space="0" w:color="FFFFFF" w:themeColor="background1"/>
              <w:bottom w:val="single" w:sz="12" w:space="0" w:color="auto"/>
              <w:right w:val="single" w:sz="12" w:space="0" w:color="FFFFFF" w:themeColor="background1"/>
            </w:tcBorders>
          </w:tcPr>
          <w:p w14:paraId="5B5B11D8" w14:textId="77777777" w:rsidR="001C3342" w:rsidRPr="001B5B77" w:rsidRDefault="001C3342" w:rsidP="001B5B77">
            <w:pPr>
              <w:spacing w:line="360" w:lineRule="auto"/>
              <w:jc w:val="center"/>
              <w:rPr>
                <w:rFonts w:ascii="Times New Roman" w:hAnsi="Times New Roman" w:cs="Times New Roman"/>
                <w:b/>
                <w:sz w:val="24"/>
                <w:szCs w:val="24"/>
              </w:rPr>
            </w:pPr>
            <w:r w:rsidRPr="001B5B77">
              <w:rPr>
                <w:rFonts w:ascii="Times New Roman" w:hAnsi="Times New Roman" w:cs="Times New Roman"/>
                <w:b/>
                <w:sz w:val="24"/>
                <w:szCs w:val="24"/>
              </w:rPr>
              <w:t>Sample</w:t>
            </w:r>
          </w:p>
        </w:tc>
        <w:tc>
          <w:tcPr>
            <w:tcW w:w="502" w:type="pct"/>
            <w:tcBorders>
              <w:top w:val="single" w:sz="12" w:space="0" w:color="auto"/>
              <w:left w:val="single" w:sz="12" w:space="0" w:color="FFFFFF" w:themeColor="background1"/>
              <w:bottom w:val="single" w:sz="12" w:space="0" w:color="auto"/>
              <w:right w:val="single" w:sz="12" w:space="0" w:color="FFFFFF" w:themeColor="background1"/>
            </w:tcBorders>
          </w:tcPr>
          <w:p w14:paraId="4FC870B2" w14:textId="77777777" w:rsidR="001C3342" w:rsidRPr="001B5B77" w:rsidRDefault="001C3342" w:rsidP="001B5B77">
            <w:pPr>
              <w:spacing w:line="360" w:lineRule="auto"/>
              <w:jc w:val="center"/>
              <w:rPr>
                <w:rFonts w:ascii="Times New Roman" w:hAnsi="Times New Roman" w:cs="Times New Roman"/>
                <w:b/>
                <w:sz w:val="24"/>
                <w:szCs w:val="24"/>
              </w:rPr>
            </w:pPr>
            <w:r w:rsidRPr="001B5B77">
              <w:rPr>
                <w:rFonts w:ascii="Times New Roman" w:hAnsi="Times New Roman" w:cs="Times New Roman"/>
                <w:b/>
                <w:sz w:val="24"/>
                <w:szCs w:val="24"/>
              </w:rPr>
              <w:t>Consistent Results</w:t>
            </w:r>
          </w:p>
        </w:tc>
        <w:tc>
          <w:tcPr>
            <w:tcW w:w="408" w:type="pct"/>
            <w:tcBorders>
              <w:top w:val="single" w:sz="12" w:space="0" w:color="auto"/>
              <w:left w:val="single" w:sz="12" w:space="0" w:color="FFFFFF" w:themeColor="background1"/>
              <w:bottom w:val="single" w:sz="12" w:space="0" w:color="auto"/>
              <w:right w:val="single" w:sz="12" w:space="0" w:color="FFFFFF" w:themeColor="background1"/>
            </w:tcBorders>
          </w:tcPr>
          <w:p w14:paraId="579845B6" w14:textId="77777777" w:rsidR="001C3342" w:rsidRPr="001B5B77" w:rsidRDefault="001C3342" w:rsidP="001B5B77">
            <w:pPr>
              <w:spacing w:line="360" w:lineRule="auto"/>
              <w:jc w:val="center"/>
              <w:rPr>
                <w:rFonts w:ascii="Times New Roman" w:hAnsi="Times New Roman" w:cs="Times New Roman"/>
                <w:b/>
                <w:sz w:val="24"/>
                <w:szCs w:val="24"/>
              </w:rPr>
            </w:pPr>
            <w:r w:rsidRPr="001B5B77">
              <w:rPr>
                <w:rFonts w:ascii="Times New Roman" w:hAnsi="Times New Roman" w:cs="Times New Roman"/>
                <w:b/>
                <w:sz w:val="24"/>
                <w:szCs w:val="24"/>
              </w:rPr>
              <w:t>Overall useful results</w:t>
            </w:r>
          </w:p>
        </w:tc>
        <w:tc>
          <w:tcPr>
            <w:tcW w:w="548" w:type="pct"/>
            <w:tcBorders>
              <w:top w:val="single" w:sz="12" w:space="0" w:color="auto"/>
              <w:left w:val="single" w:sz="12" w:space="0" w:color="FFFFFF" w:themeColor="background1"/>
              <w:bottom w:val="single" w:sz="12" w:space="0" w:color="auto"/>
              <w:right w:val="single" w:sz="12" w:space="0" w:color="FFFFFF" w:themeColor="background1"/>
            </w:tcBorders>
          </w:tcPr>
          <w:p w14:paraId="07B74A49" w14:textId="77777777" w:rsidR="001C3342" w:rsidRPr="001B5B77" w:rsidRDefault="001C3342" w:rsidP="001B5B77">
            <w:pPr>
              <w:spacing w:line="360" w:lineRule="auto"/>
              <w:jc w:val="center"/>
              <w:rPr>
                <w:rFonts w:ascii="Times New Roman" w:hAnsi="Times New Roman" w:cs="Times New Roman"/>
                <w:b/>
                <w:sz w:val="24"/>
                <w:szCs w:val="24"/>
              </w:rPr>
            </w:pPr>
            <w:r w:rsidRPr="001B5B77">
              <w:rPr>
                <w:rFonts w:ascii="Times New Roman" w:hAnsi="Times New Roman" w:cs="Times New Roman"/>
                <w:b/>
                <w:sz w:val="24"/>
                <w:szCs w:val="24"/>
              </w:rPr>
              <w:t>Application</w:t>
            </w:r>
          </w:p>
        </w:tc>
        <w:tc>
          <w:tcPr>
            <w:tcW w:w="620" w:type="pct"/>
            <w:tcBorders>
              <w:top w:val="single" w:sz="12" w:space="0" w:color="auto"/>
              <w:left w:val="single" w:sz="12" w:space="0" w:color="FFFFFF" w:themeColor="background1"/>
              <w:bottom w:val="single" w:sz="12" w:space="0" w:color="auto"/>
              <w:right w:val="single" w:sz="12" w:space="0" w:color="FFFFFF" w:themeColor="background1"/>
            </w:tcBorders>
          </w:tcPr>
          <w:p w14:paraId="1DA98CF7" w14:textId="77777777" w:rsidR="001C3342" w:rsidRPr="001B5B77" w:rsidRDefault="001C3342" w:rsidP="001B5B77">
            <w:pPr>
              <w:spacing w:line="360" w:lineRule="auto"/>
              <w:jc w:val="center"/>
              <w:rPr>
                <w:rFonts w:ascii="Times New Roman" w:hAnsi="Times New Roman" w:cs="Times New Roman"/>
                <w:b/>
                <w:sz w:val="24"/>
                <w:szCs w:val="24"/>
              </w:rPr>
            </w:pPr>
            <w:r w:rsidRPr="001B5B77">
              <w:rPr>
                <w:rFonts w:ascii="Times New Roman" w:hAnsi="Times New Roman" w:cs="Times New Roman"/>
                <w:b/>
                <w:sz w:val="24"/>
                <w:szCs w:val="24"/>
              </w:rPr>
              <w:t>Benefits/costs</w:t>
            </w:r>
          </w:p>
        </w:tc>
        <w:tc>
          <w:tcPr>
            <w:tcW w:w="537" w:type="pct"/>
            <w:tcBorders>
              <w:top w:val="single" w:sz="12" w:space="0" w:color="auto"/>
              <w:left w:val="single" w:sz="12" w:space="0" w:color="FFFFFF" w:themeColor="background1"/>
              <w:bottom w:val="single" w:sz="12" w:space="0" w:color="auto"/>
              <w:right w:val="single" w:sz="12" w:space="0" w:color="FFFFFF" w:themeColor="background1"/>
            </w:tcBorders>
          </w:tcPr>
          <w:p w14:paraId="0C91AD49" w14:textId="77777777" w:rsidR="001C3342" w:rsidRPr="001B5B77" w:rsidRDefault="001C3342" w:rsidP="001B5B77">
            <w:pPr>
              <w:spacing w:line="360" w:lineRule="auto"/>
              <w:jc w:val="center"/>
              <w:rPr>
                <w:rFonts w:ascii="Times New Roman" w:hAnsi="Times New Roman" w:cs="Times New Roman"/>
                <w:b/>
                <w:sz w:val="24"/>
                <w:szCs w:val="24"/>
              </w:rPr>
            </w:pPr>
            <w:r w:rsidRPr="001B5B77">
              <w:rPr>
                <w:rFonts w:ascii="Times New Roman" w:hAnsi="Times New Roman" w:cs="Times New Roman"/>
                <w:b/>
                <w:sz w:val="24"/>
                <w:szCs w:val="24"/>
              </w:rPr>
              <w:t>Overall Assessment</w:t>
            </w:r>
          </w:p>
        </w:tc>
      </w:tr>
      <w:tr w:rsidR="00CE2C3C" w:rsidRPr="001B5B77" w14:paraId="0ED13742" w14:textId="77777777" w:rsidTr="004F0799">
        <w:tc>
          <w:tcPr>
            <w:tcW w:w="706" w:type="pct"/>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7312346F"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Avis et. al (2009) USA</w:t>
            </w:r>
          </w:p>
          <w:p w14:paraId="1C728A33" w14:textId="77777777" w:rsidR="001C3342" w:rsidRPr="001B5B77" w:rsidRDefault="001C3342" w:rsidP="001B5B77">
            <w:pPr>
              <w:spacing w:line="360" w:lineRule="auto"/>
              <w:rPr>
                <w:rFonts w:ascii="Times New Roman" w:hAnsi="Times New Roman" w:cs="Times New Roman"/>
                <w:sz w:val="24"/>
                <w:szCs w:val="24"/>
              </w:rPr>
            </w:pPr>
          </w:p>
        </w:tc>
        <w:tc>
          <w:tcPr>
            <w:tcW w:w="321" w:type="pct"/>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712C9460"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56451C83" w14:textId="77777777" w:rsidR="001C3342" w:rsidRPr="001B5B77" w:rsidRDefault="001C3342" w:rsidP="001B5B77">
            <w:pPr>
              <w:spacing w:line="360" w:lineRule="auto"/>
              <w:jc w:val="center"/>
              <w:rPr>
                <w:rFonts w:ascii="Times New Roman" w:hAnsi="Times New Roman" w:cs="Times New Roman"/>
                <w:sz w:val="24"/>
                <w:szCs w:val="24"/>
              </w:rPr>
            </w:pPr>
          </w:p>
          <w:p w14:paraId="3463AE53" w14:textId="77777777" w:rsidR="001C3342" w:rsidRPr="001B5B77" w:rsidRDefault="001C3342" w:rsidP="001B5B77">
            <w:pPr>
              <w:spacing w:line="360" w:lineRule="auto"/>
              <w:jc w:val="center"/>
              <w:rPr>
                <w:rFonts w:ascii="Times New Roman" w:hAnsi="Times New Roman" w:cs="Times New Roman"/>
                <w:sz w:val="24"/>
                <w:szCs w:val="24"/>
              </w:rPr>
            </w:pPr>
          </w:p>
          <w:p w14:paraId="6F236CBB" w14:textId="77777777" w:rsidR="001C3342" w:rsidRPr="001B5B77" w:rsidRDefault="001C3342" w:rsidP="001B5B77">
            <w:pPr>
              <w:spacing w:line="360" w:lineRule="auto"/>
              <w:rPr>
                <w:rFonts w:ascii="Times New Roman" w:hAnsi="Times New Roman" w:cs="Times New Roman"/>
                <w:sz w:val="24"/>
                <w:szCs w:val="24"/>
              </w:rPr>
            </w:pPr>
          </w:p>
        </w:tc>
        <w:tc>
          <w:tcPr>
            <w:tcW w:w="493" w:type="pct"/>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3D0F462F"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0E04437B" w14:textId="77777777" w:rsidR="001C3342" w:rsidRPr="001B5B77" w:rsidRDefault="001C3342" w:rsidP="001B5B77">
            <w:pPr>
              <w:spacing w:line="360" w:lineRule="auto"/>
              <w:jc w:val="center"/>
              <w:rPr>
                <w:rFonts w:ascii="Times New Roman" w:hAnsi="Times New Roman" w:cs="Times New Roman"/>
                <w:sz w:val="24"/>
                <w:szCs w:val="24"/>
              </w:rPr>
            </w:pPr>
          </w:p>
          <w:p w14:paraId="549D8752" w14:textId="77777777" w:rsidR="001C3342" w:rsidRPr="001B5B77" w:rsidRDefault="001C3342" w:rsidP="001B5B77">
            <w:pPr>
              <w:spacing w:line="360" w:lineRule="auto"/>
              <w:jc w:val="center"/>
              <w:rPr>
                <w:rFonts w:ascii="Times New Roman" w:hAnsi="Times New Roman" w:cs="Times New Roman"/>
                <w:sz w:val="24"/>
                <w:szCs w:val="24"/>
              </w:rPr>
            </w:pPr>
          </w:p>
        </w:tc>
        <w:tc>
          <w:tcPr>
            <w:tcW w:w="486" w:type="pct"/>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3A5D3320"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247F2067" w14:textId="77777777" w:rsidR="001C3342" w:rsidRPr="001B5B77" w:rsidRDefault="001C3342" w:rsidP="001B5B77">
            <w:pPr>
              <w:spacing w:line="360" w:lineRule="auto"/>
              <w:jc w:val="center"/>
              <w:rPr>
                <w:rFonts w:ascii="Times New Roman" w:hAnsi="Times New Roman" w:cs="Times New Roman"/>
                <w:sz w:val="24"/>
                <w:szCs w:val="24"/>
              </w:rPr>
            </w:pPr>
          </w:p>
          <w:p w14:paraId="3C0AD7B9" w14:textId="77777777" w:rsidR="001C3342" w:rsidRPr="001B5B77" w:rsidRDefault="001C3342" w:rsidP="001B5B77">
            <w:pPr>
              <w:spacing w:line="360" w:lineRule="auto"/>
              <w:jc w:val="center"/>
              <w:rPr>
                <w:rFonts w:ascii="Times New Roman" w:hAnsi="Times New Roman" w:cs="Times New Roman"/>
                <w:sz w:val="24"/>
                <w:szCs w:val="24"/>
              </w:rPr>
            </w:pPr>
          </w:p>
        </w:tc>
        <w:tc>
          <w:tcPr>
            <w:tcW w:w="379" w:type="pct"/>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0702B8EA"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0E7CA148" w14:textId="77777777" w:rsidR="001C3342" w:rsidRPr="001B5B77" w:rsidRDefault="001C3342" w:rsidP="001B5B77">
            <w:pPr>
              <w:spacing w:line="360" w:lineRule="auto"/>
              <w:jc w:val="center"/>
              <w:rPr>
                <w:rFonts w:ascii="Times New Roman" w:hAnsi="Times New Roman" w:cs="Times New Roman"/>
                <w:sz w:val="24"/>
                <w:szCs w:val="24"/>
              </w:rPr>
            </w:pPr>
          </w:p>
          <w:p w14:paraId="5E440A71" w14:textId="77777777" w:rsidR="001C3342" w:rsidRPr="001B5B77" w:rsidRDefault="001C3342" w:rsidP="001B5B77">
            <w:pPr>
              <w:spacing w:line="360" w:lineRule="auto"/>
              <w:jc w:val="center"/>
              <w:rPr>
                <w:rFonts w:ascii="Times New Roman" w:hAnsi="Times New Roman" w:cs="Times New Roman"/>
                <w:sz w:val="24"/>
                <w:szCs w:val="24"/>
              </w:rPr>
            </w:pPr>
          </w:p>
        </w:tc>
        <w:tc>
          <w:tcPr>
            <w:tcW w:w="502" w:type="pct"/>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73516F3C"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16253700" w14:textId="77777777" w:rsidR="001C3342" w:rsidRPr="001B5B77" w:rsidRDefault="001C3342" w:rsidP="001B5B77">
            <w:pPr>
              <w:spacing w:line="360" w:lineRule="auto"/>
              <w:jc w:val="center"/>
              <w:rPr>
                <w:rFonts w:ascii="Times New Roman" w:hAnsi="Times New Roman" w:cs="Times New Roman"/>
                <w:sz w:val="24"/>
                <w:szCs w:val="24"/>
              </w:rPr>
            </w:pPr>
          </w:p>
          <w:p w14:paraId="2CBBCB8D" w14:textId="77777777" w:rsidR="001C3342" w:rsidRPr="001B5B77" w:rsidRDefault="001C3342" w:rsidP="001B5B77">
            <w:pPr>
              <w:spacing w:line="360" w:lineRule="auto"/>
              <w:jc w:val="center"/>
              <w:rPr>
                <w:rFonts w:ascii="Times New Roman" w:hAnsi="Times New Roman" w:cs="Times New Roman"/>
                <w:sz w:val="24"/>
                <w:szCs w:val="24"/>
              </w:rPr>
            </w:pPr>
          </w:p>
        </w:tc>
        <w:tc>
          <w:tcPr>
            <w:tcW w:w="408" w:type="pct"/>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3B7C9DD0"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36BF1A3E" w14:textId="77777777" w:rsidR="001C3342" w:rsidRPr="001B5B77" w:rsidRDefault="001C3342" w:rsidP="001B5B77">
            <w:pPr>
              <w:spacing w:line="360" w:lineRule="auto"/>
              <w:jc w:val="center"/>
              <w:rPr>
                <w:rFonts w:ascii="Times New Roman" w:hAnsi="Times New Roman" w:cs="Times New Roman"/>
                <w:sz w:val="24"/>
                <w:szCs w:val="24"/>
              </w:rPr>
            </w:pPr>
          </w:p>
          <w:p w14:paraId="5C5E82A8" w14:textId="77777777" w:rsidR="001C3342" w:rsidRPr="001B5B77" w:rsidRDefault="001C3342" w:rsidP="001B5B77">
            <w:pPr>
              <w:spacing w:line="360" w:lineRule="auto"/>
              <w:jc w:val="center"/>
              <w:rPr>
                <w:rFonts w:ascii="Times New Roman" w:hAnsi="Times New Roman" w:cs="Times New Roman"/>
                <w:sz w:val="24"/>
                <w:szCs w:val="24"/>
              </w:rPr>
            </w:pPr>
          </w:p>
        </w:tc>
        <w:tc>
          <w:tcPr>
            <w:tcW w:w="548" w:type="pct"/>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30C74179"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67277BA6" w14:textId="77777777" w:rsidR="001C3342" w:rsidRPr="001B5B77" w:rsidRDefault="001C3342" w:rsidP="001B5B77">
            <w:pPr>
              <w:spacing w:line="360" w:lineRule="auto"/>
              <w:jc w:val="center"/>
              <w:rPr>
                <w:rFonts w:ascii="Times New Roman" w:hAnsi="Times New Roman" w:cs="Times New Roman"/>
                <w:sz w:val="24"/>
                <w:szCs w:val="24"/>
              </w:rPr>
            </w:pPr>
          </w:p>
          <w:p w14:paraId="70BF6E16" w14:textId="77777777" w:rsidR="001C3342" w:rsidRPr="001B5B77" w:rsidRDefault="001C3342" w:rsidP="001B5B77">
            <w:pPr>
              <w:spacing w:line="360" w:lineRule="auto"/>
              <w:jc w:val="center"/>
              <w:rPr>
                <w:rFonts w:ascii="Times New Roman" w:hAnsi="Times New Roman" w:cs="Times New Roman"/>
                <w:sz w:val="24"/>
                <w:szCs w:val="24"/>
              </w:rPr>
            </w:pPr>
          </w:p>
        </w:tc>
        <w:tc>
          <w:tcPr>
            <w:tcW w:w="620" w:type="pct"/>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7AEF3993"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4680B8B5" w14:textId="77777777" w:rsidR="001C3342" w:rsidRPr="001B5B77" w:rsidRDefault="001C3342" w:rsidP="001B5B77">
            <w:pPr>
              <w:spacing w:line="360" w:lineRule="auto"/>
              <w:jc w:val="center"/>
              <w:rPr>
                <w:rFonts w:ascii="Times New Roman" w:hAnsi="Times New Roman" w:cs="Times New Roman"/>
                <w:sz w:val="24"/>
                <w:szCs w:val="24"/>
              </w:rPr>
            </w:pPr>
          </w:p>
          <w:p w14:paraId="533ADEC8" w14:textId="77777777" w:rsidR="001C3342" w:rsidRPr="001B5B77" w:rsidRDefault="001C3342" w:rsidP="001B5B77">
            <w:pPr>
              <w:spacing w:line="360" w:lineRule="auto"/>
              <w:jc w:val="center"/>
              <w:rPr>
                <w:rFonts w:ascii="Times New Roman" w:hAnsi="Times New Roman" w:cs="Times New Roman"/>
                <w:sz w:val="24"/>
                <w:szCs w:val="24"/>
              </w:rPr>
            </w:pPr>
          </w:p>
        </w:tc>
        <w:tc>
          <w:tcPr>
            <w:tcW w:w="537" w:type="pct"/>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14816F22"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w:t>
            </w:r>
          </w:p>
          <w:p w14:paraId="449121F9" w14:textId="77777777" w:rsidR="001C3342" w:rsidRPr="001B5B77" w:rsidRDefault="001C3342" w:rsidP="001B5B77">
            <w:pPr>
              <w:spacing w:line="360" w:lineRule="auto"/>
              <w:jc w:val="center"/>
              <w:rPr>
                <w:rFonts w:ascii="Times New Roman" w:hAnsi="Times New Roman" w:cs="Times New Roman"/>
                <w:sz w:val="24"/>
                <w:szCs w:val="24"/>
              </w:rPr>
            </w:pPr>
          </w:p>
        </w:tc>
      </w:tr>
      <w:tr w:rsidR="00CE2C3C" w:rsidRPr="001B5B77" w14:paraId="761073E8"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B41A4BD"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Avis et. al (2004) USA</w:t>
            </w:r>
          </w:p>
          <w:p w14:paraId="70599E41" w14:textId="77777777" w:rsidR="001C3342" w:rsidRPr="001B5B77" w:rsidRDefault="001C3342" w:rsidP="001B5B77">
            <w:pPr>
              <w:spacing w:line="360" w:lineRule="auto"/>
              <w:rPr>
                <w:rFonts w:ascii="Times New Roman" w:hAnsi="Times New Roman" w:cs="Times New Roman"/>
                <w:sz w:val="24"/>
                <w:szCs w:val="24"/>
              </w:rPr>
            </w:pPr>
          </w:p>
          <w:p w14:paraId="39191B46" w14:textId="77777777" w:rsidR="001C3342" w:rsidRPr="001B5B77" w:rsidRDefault="001C3342" w:rsidP="001B5B77">
            <w:pPr>
              <w:spacing w:line="360" w:lineRule="auto"/>
              <w:rPr>
                <w:rFonts w:ascii="Times New Roman" w:hAnsi="Times New Roman" w:cs="Times New Roman"/>
                <w:sz w:val="24"/>
                <w:szCs w:val="24"/>
              </w:rPr>
            </w:pP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338296B"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6C99B14E" w14:textId="77777777" w:rsidR="001C3342" w:rsidRPr="001B5B77" w:rsidRDefault="001C3342" w:rsidP="001B5B77">
            <w:pPr>
              <w:spacing w:line="360" w:lineRule="auto"/>
              <w:jc w:val="center"/>
              <w:rPr>
                <w:rFonts w:ascii="Times New Roman" w:hAnsi="Times New Roman" w:cs="Times New Roman"/>
                <w:sz w:val="24"/>
                <w:szCs w:val="24"/>
              </w:rPr>
            </w:pPr>
          </w:p>
          <w:p w14:paraId="5F33E975" w14:textId="77777777" w:rsidR="001C3342" w:rsidRPr="001B5B77" w:rsidRDefault="001C3342" w:rsidP="001B5B77">
            <w:pPr>
              <w:spacing w:line="360" w:lineRule="auto"/>
              <w:jc w:val="center"/>
              <w:rPr>
                <w:rFonts w:ascii="Times New Roman" w:hAnsi="Times New Roman" w:cs="Times New Roman"/>
                <w:sz w:val="24"/>
                <w:szCs w:val="24"/>
              </w:rPr>
            </w:pP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5900B89"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62178566" w14:textId="77777777" w:rsidR="001C3342" w:rsidRPr="001B5B77" w:rsidRDefault="001C3342" w:rsidP="001B5B77">
            <w:pPr>
              <w:spacing w:line="360" w:lineRule="auto"/>
              <w:jc w:val="center"/>
              <w:rPr>
                <w:rFonts w:ascii="Times New Roman" w:hAnsi="Times New Roman" w:cs="Times New Roman"/>
                <w:sz w:val="24"/>
                <w:szCs w:val="24"/>
              </w:rPr>
            </w:pPr>
          </w:p>
          <w:p w14:paraId="3B6572D8" w14:textId="77777777" w:rsidR="001C3342" w:rsidRPr="001B5B77" w:rsidRDefault="001C3342" w:rsidP="001B5B77">
            <w:pPr>
              <w:spacing w:line="360" w:lineRule="auto"/>
              <w:jc w:val="center"/>
              <w:rPr>
                <w:rFonts w:ascii="Times New Roman" w:hAnsi="Times New Roman" w:cs="Times New Roman"/>
                <w:sz w:val="24"/>
                <w:szCs w:val="24"/>
              </w:rPr>
            </w:pP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DF3ABAD"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480DD235" w14:textId="77777777" w:rsidR="001C3342" w:rsidRPr="001B5B77" w:rsidRDefault="001C3342" w:rsidP="001B5B77">
            <w:pPr>
              <w:spacing w:line="360" w:lineRule="auto"/>
              <w:jc w:val="center"/>
              <w:rPr>
                <w:rFonts w:ascii="Times New Roman" w:hAnsi="Times New Roman" w:cs="Times New Roman"/>
                <w:sz w:val="24"/>
                <w:szCs w:val="24"/>
              </w:rPr>
            </w:pPr>
          </w:p>
          <w:p w14:paraId="5546043C" w14:textId="77777777" w:rsidR="001C3342" w:rsidRPr="001B5B77" w:rsidRDefault="001C3342" w:rsidP="001B5B77">
            <w:pPr>
              <w:spacing w:line="360" w:lineRule="auto"/>
              <w:jc w:val="center"/>
              <w:rPr>
                <w:rFonts w:ascii="Times New Roman" w:hAnsi="Times New Roman" w:cs="Times New Roman"/>
                <w:sz w:val="24"/>
                <w:szCs w:val="24"/>
              </w:rPr>
            </w:pP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A1D487C"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5072C351" w14:textId="77777777" w:rsidR="001C3342" w:rsidRPr="001B5B77" w:rsidRDefault="001C3342" w:rsidP="001B5B77">
            <w:pPr>
              <w:spacing w:line="360" w:lineRule="auto"/>
              <w:jc w:val="center"/>
              <w:rPr>
                <w:rFonts w:ascii="Times New Roman" w:hAnsi="Times New Roman" w:cs="Times New Roman"/>
                <w:sz w:val="24"/>
                <w:szCs w:val="24"/>
              </w:rPr>
            </w:pPr>
          </w:p>
          <w:p w14:paraId="5DBBE772" w14:textId="77777777" w:rsidR="001C3342" w:rsidRPr="001B5B77" w:rsidRDefault="001C3342" w:rsidP="001B5B77">
            <w:pPr>
              <w:spacing w:line="360" w:lineRule="auto"/>
              <w:jc w:val="center"/>
              <w:rPr>
                <w:rFonts w:ascii="Times New Roman" w:hAnsi="Times New Roman" w:cs="Times New Roman"/>
                <w:sz w:val="24"/>
                <w:szCs w:val="24"/>
              </w:rPr>
            </w:pP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CAAE545"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132A4E47" w14:textId="77777777" w:rsidR="001C3342" w:rsidRPr="001B5B77" w:rsidRDefault="001C3342" w:rsidP="001B5B77">
            <w:pPr>
              <w:spacing w:line="360" w:lineRule="auto"/>
              <w:jc w:val="center"/>
              <w:rPr>
                <w:rFonts w:ascii="Times New Roman" w:hAnsi="Times New Roman" w:cs="Times New Roman"/>
                <w:sz w:val="24"/>
                <w:szCs w:val="24"/>
              </w:rPr>
            </w:pPr>
          </w:p>
          <w:p w14:paraId="5909B4D6" w14:textId="77777777" w:rsidR="001C3342" w:rsidRPr="001B5B77" w:rsidRDefault="001C3342" w:rsidP="001B5B77">
            <w:pPr>
              <w:spacing w:line="360" w:lineRule="auto"/>
              <w:jc w:val="center"/>
              <w:rPr>
                <w:rFonts w:ascii="Times New Roman" w:hAnsi="Times New Roman" w:cs="Times New Roman"/>
                <w:sz w:val="24"/>
                <w:szCs w:val="24"/>
              </w:rPr>
            </w:pP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46B54AD"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049C5003" w14:textId="77777777" w:rsidR="001C3342" w:rsidRPr="001B5B77" w:rsidRDefault="001C3342" w:rsidP="001B5B77">
            <w:pPr>
              <w:spacing w:line="360" w:lineRule="auto"/>
              <w:jc w:val="center"/>
              <w:rPr>
                <w:rFonts w:ascii="Times New Roman" w:hAnsi="Times New Roman" w:cs="Times New Roman"/>
                <w:sz w:val="24"/>
                <w:szCs w:val="24"/>
              </w:rPr>
            </w:pPr>
          </w:p>
          <w:p w14:paraId="7BB62A6D" w14:textId="77777777" w:rsidR="001C3342" w:rsidRPr="001B5B77" w:rsidRDefault="001C3342" w:rsidP="001B5B77">
            <w:pPr>
              <w:spacing w:line="360" w:lineRule="auto"/>
              <w:jc w:val="center"/>
              <w:rPr>
                <w:rFonts w:ascii="Times New Roman" w:hAnsi="Times New Roman" w:cs="Times New Roman"/>
                <w:sz w:val="24"/>
                <w:szCs w:val="24"/>
              </w:rPr>
            </w:pP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6867F4D"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40CE6F6F" w14:textId="77777777" w:rsidR="001C3342" w:rsidRPr="001B5B77" w:rsidRDefault="001C3342" w:rsidP="001B5B77">
            <w:pPr>
              <w:spacing w:line="360" w:lineRule="auto"/>
              <w:jc w:val="center"/>
              <w:rPr>
                <w:rFonts w:ascii="Times New Roman" w:hAnsi="Times New Roman" w:cs="Times New Roman"/>
                <w:sz w:val="24"/>
                <w:szCs w:val="24"/>
              </w:rPr>
            </w:pPr>
          </w:p>
          <w:p w14:paraId="4A95D395" w14:textId="77777777" w:rsidR="001C3342" w:rsidRPr="001B5B77" w:rsidRDefault="001C3342" w:rsidP="001B5B77">
            <w:pPr>
              <w:spacing w:line="360" w:lineRule="auto"/>
              <w:jc w:val="center"/>
              <w:rPr>
                <w:rFonts w:ascii="Times New Roman" w:hAnsi="Times New Roman" w:cs="Times New Roman"/>
                <w:sz w:val="24"/>
                <w:szCs w:val="24"/>
              </w:rPr>
            </w:pP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0E2E84C"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4BF69E66" w14:textId="77777777" w:rsidR="001C3342" w:rsidRPr="001B5B77" w:rsidRDefault="001C3342" w:rsidP="001B5B77">
            <w:pPr>
              <w:spacing w:line="360" w:lineRule="auto"/>
              <w:jc w:val="center"/>
              <w:rPr>
                <w:rFonts w:ascii="Times New Roman" w:hAnsi="Times New Roman" w:cs="Times New Roman"/>
                <w:sz w:val="24"/>
                <w:szCs w:val="24"/>
              </w:rPr>
            </w:pPr>
          </w:p>
          <w:p w14:paraId="4F279362" w14:textId="77777777" w:rsidR="001C3342" w:rsidRPr="001B5B77" w:rsidRDefault="001C3342" w:rsidP="001B5B77">
            <w:pPr>
              <w:spacing w:line="360" w:lineRule="auto"/>
              <w:jc w:val="center"/>
              <w:rPr>
                <w:rFonts w:ascii="Times New Roman" w:hAnsi="Times New Roman" w:cs="Times New Roman"/>
                <w:sz w:val="24"/>
                <w:szCs w:val="24"/>
              </w:rPr>
            </w:pP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C4DF8C2"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w:t>
            </w:r>
          </w:p>
          <w:p w14:paraId="164D025F" w14:textId="77777777" w:rsidR="001C3342" w:rsidRPr="001B5B77" w:rsidRDefault="001C3342" w:rsidP="001B5B77">
            <w:pPr>
              <w:spacing w:line="360" w:lineRule="auto"/>
              <w:jc w:val="center"/>
              <w:rPr>
                <w:rFonts w:ascii="Times New Roman" w:hAnsi="Times New Roman" w:cs="Times New Roman"/>
                <w:sz w:val="24"/>
                <w:szCs w:val="24"/>
              </w:rPr>
            </w:pPr>
          </w:p>
          <w:p w14:paraId="2360AC76" w14:textId="77777777" w:rsidR="001C3342" w:rsidRPr="001B5B77" w:rsidRDefault="001C3342" w:rsidP="001B5B77">
            <w:pPr>
              <w:spacing w:line="360" w:lineRule="auto"/>
              <w:jc w:val="center"/>
              <w:rPr>
                <w:rFonts w:ascii="Times New Roman" w:hAnsi="Times New Roman" w:cs="Times New Roman"/>
                <w:sz w:val="24"/>
                <w:szCs w:val="24"/>
              </w:rPr>
            </w:pPr>
          </w:p>
          <w:p w14:paraId="4EC4FC50" w14:textId="77777777" w:rsidR="001C3342" w:rsidRPr="001B5B77" w:rsidRDefault="001C3342" w:rsidP="001B5B77">
            <w:pPr>
              <w:spacing w:line="360" w:lineRule="auto"/>
              <w:jc w:val="center"/>
              <w:rPr>
                <w:rFonts w:ascii="Times New Roman" w:hAnsi="Times New Roman" w:cs="Times New Roman"/>
                <w:sz w:val="24"/>
                <w:szCs w:val="24"/>
              </w:rPr>
            </w:pPr>
          </w:p>
        </w:tc>
      </w:tr>
      <w:tr w:rsidR="00CE2C3C" w:rsidRPr="001B5B77" w14:paraId="3AAD02AB"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03B8C3B"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Blumel et. al (2000) Barcelona Spain</w:t>
            </w: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77FA480"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6D6A016"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2C840CF"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76B36B7"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71EEB71"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83B032C"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AF5A6DF"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D0F8476"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7599FB2"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w:t>
            </w:r>
          </w:p>
          <w:p w14:paraId="2450612F" w14:textId="77777777" w:rsidR="001C3342" w:rsidRPr="001B5B77" w:rsidRDefault="001C3342" w:rsidP="001B5B77">
            <w:pPr>
              <w:spacing w:line="360" w:lineRule="auto"/>
              <w:jc w:val="center"/>
              <w:rPr>
                <w:rFonts w:ascii="Times New Roman" w:hAnsi="Times New Roman" w:cs="Times New Roman"/>
                <w:sz w:val="24"/>
                <w:szCs w:val="24"/>
              </w:rPr>
            </w:pPr>
          </w:p>
        </w:tc>
      </w:tr>
      <w:tr w:rsidR="00CE2C3C" w:rsidRPr="001B5B77" w14:paraId="58C06FDE"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A4C359C" w14:textId="77777777" w:rsidR="001C3342" w:rsidRPr="001B5B77" w:rsidRDefault="001C3342" w:rsidP="001B5B77">
            <w:pPr>
              <w:spacing w:line="360" w:lineRule="auto"/>
              <w:rPr>
                <w:rFonts w:ascii="Times New Roman" w:hAnsi="Times New Roman" w:cs="Times New Roman"/>
                <w:sz w:val="24"/>
                <w:szCs w:val="24"/>
              </w:rPr>
            </w:pP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8B17331" w14:textId="77777777" w:rsidR="001C3342" w:rsidRPr="001B5B77" w:rsidRDefault="001C3342" w:rsidP="001B5B77">
            <w:pPr>
              <w:spacing w:line="360" w:lineRule="auto"/>
              <w:jc w:val="center"/>
              <w:rPr>
                <w:rFonts w:ascii="Times New Roman" w:hAnsi="Times New Roman" w:cs="Times New Roman"/>
                <w:sz w:val="24"/>
                <w:szCs w:val="24"/>
              </w:rPr>
            </w:pP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A9D109E" w14:textId="77777777" w:rsidR="001C3342" w:rsidRPr="001B5B77" w:rsidRDefault="001C3342" w:rsidP="001B5B77">
            <w:pPr>
              <w:spacing w:line="360" w:lineRule="auto"/>
              <w:jc w:val="center"/>
              <w:rPr>
                <w:rFonts w:ascii="Times New Roman" w:hAnsi="Times New Roman" w:cs="Times New Roman"/>
                <w:sz w:val="24"/>
                <w:szCs w:val="24"/>
              </w:rPr>
            </w:pP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69353F2" w14:textId="77777777" w:rsidR="001C3342" w:rsidRPr="001B5B77" w:rsidRDefault="001C3342" w:rsidP="001B5B77">
            <w:pPr>
              <w:spacing w:line="360" w:lineRule="auto"/>
              <w:jc w:val="center"/>
              <w:rPr>
                <w:rFonts w:ascii="Times New Roman" w:hAnsi="Times New Roman" w:cs="Times New Roman"/>
                <w:sz w:val="24"/>
                <w:szCs w:val="24"/>
              </w:rPr>
            </w:pP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D081685" w14:textId="77777777" w:rsidR="001C3342" w:rsidRPr="001B5B77" w:rsidRDefault="001C3342" w:rsidP="001B5B77">
            <w:pPr>
              <w:spacing w:line="360" w:lineRule="auto"/>
              <w:jc w:val="center"/>
              <w:rPr>
                <w:rFonts w:ascii="Times New Roman" w:hAnsi="Times New Roman" w:cs="Times New Roman"/>
                <w:sz w:val="24"/>
                <w:szCs w:val="24"/>
              </w:rPr>
            </w:pP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A54E195" w14:textId="77777777" w:rsidR="001C3342" w:rsidRPr="001B5B77" w:rsidRDefault="001C3342" w:rsidP="001B5B77">
            <w:pPr>
              <w:spacing w:line="360" w:lineRule="auto"/>
              <w:jc w:val="center"/>
              <w:rPr>
                <w:rFonts w:ascii="Times New Roman" w:hAnsi="Times New Roman" w:cs="Times New Roman"/>
                <w:sz w:val="24"/>
                <w:szCs w:val="24"/>
              </w:rPr>
            </w:pP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55ECEDF" w14:textId="77777777" w:rsidR="001C3342" w:rsidRPr="001B5B77" w:rsidRDefault="001C3342" w:rsidP="001B5B77">
            <w:pPr>
              <w:spacing w:line="360" w:lineRule="auto"/>
              <w:jc w:val="center"/>
              <w:rPr>
                <w:rFonts w:ascii="Times New Roman" w:hAnsi="Times New Roman" w:cs="Times New Roman"/>
                <w:sz w:val="24"/>
                <w:szCs w:val="24"/>
              </w:rPr>
            </w:pP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1330E43" w14:textId="77777777" w:rsidR="001C3342" w:rsidRPr="001B5B77" w:rsidRDefault="001C3342" w:rsidP="001B5B77">
            <w:pPr>
              <w:spacing w:line="360" w:lineRule="auto"/>
              <w:jc w:val="center"/>
              <w:rPr>
                <w:rFonts w:ascii="Times New Roman" w:hAnsi="Times New Roman" w:cs="Times New Roman"/>
                <w:sz w:val="24"/>
                <w:szCs w:val="24"/>
              </w:rPr>
            </w:pP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EB70497" w14:textId="77777777" w:rsidR="001C3342" w:rsidRPr="001B5B77" w:rsidRDefault="001C3342" w:rsidP="001B5B77">
            <w:pPr>
              <w:spacing w:line="360" w:lineRule="auto"/>
              <w:jc w:val="center"/>
              <w:rPr>
                <w:rFonts w:ascii="Times New Roman" w:hAnsi="Times New Roman" w:cs="Times New Roman"/>
                <w:sz w:val="24"/>
                <w:szCs w:val="24"/>
              </w:rPr>
            </w:pP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E381668" w14:textId="77777777" w:rsidR="001C3342" w:rsidRPr="001B5B77" w:rsidRDefault="001C3342" w:rsidP="001B5B77">
            <w:pPr>
              <w:spacing w:line="360" w:lineRule="auto"/>
              <w:jc w:val="center"/>
              <w:rPr>
                <w:rFonts w:ascii="Times New Roman" w:hAnsi="Times New Roman" w:cs="Times New Roman"/>
                <w:sz w:val="24"/>
                <w:szCs w:val="24"/>
              </w:rPr>
            </w:pPr>
          </w:p>
        </w:tc>
      </w:tr>
      <w:tr w:rsidR="00CE2C3C" w:rsidRPr="001B5B77" w14:paraId="09188FDA"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9907A8D"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Costello &amp; Caggiula (1990). USA </w:t>
            </w: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6BA6A6E"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891FDCB"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3C20394"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5100C66"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3B87168"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5E38025"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3B7CB5B"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D013993"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30A9C3C"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w:t>
            </w:r>
          </w:p>
        </w:tc>
      </w:tr>
      <w:tr w:rsidR="00CE2C3C" w:rsidRPr="001B5B77" w14:paraId="33FA49A0"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E5360CF" w14:textId="77777777" w:rsidR="001C3342" w:rsidRPr="001B5B77" w:rsidRDefault="001C3342" w:rsidP="001B5B77">
            <w:pPr>
              <w:spacing w:line="360" w:lineRule="auto"/>
              <w:rPr>
                <w:rFonts w:ascii="Times New Roman" w:hAnsi="Times New Roman" w:cs="Times New Roman"/>
                <w:sz w:val="24"/>
                <w:szCs w:val="24"/>
              </w:rPr>
            </w:pP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FB5AB09" w14:textId="77777777" w:rsidR="001C3342" w:rsidRPr="001B5B77" w:rsidRDefault="001C3342" w:rsidP="001B5B77">
            <w:pPr>
              <w:spacing w:line="360" w:lineRule="auto"/>
              <w:jc w:val="center"/>
              <w:rPr>
                <w:rFonts w:ascii="Times New Roman" w:hAnsi="Times New Roman" w:cs="Times New Roman"/>
                <w:sz w:val="24"/>
                <w:szCs w:val="24"/>
              </w:rPr>
            </w:pP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76F36D5" w14:textId="77777777" w:rsidR="001C3342" w:rsidRPr="001B5B77" w:rsidRDefault="001C3342" w:rsidP="001B5B77">
            <w:pPr>
              <w:spacing w:line="360" w:lineRule="auto"/>
              <w:jc w:val="center"/>
              <w:rPr>
                <w:rFonts w:ascii="Times New Roman" w:hAnsi="Times New Roman" w:cs="Times New Roman"/>
                <w:sz w:val="24"/>
                <w:szCs w:val="24"/>
              </w:rPr>
            </w:pP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0977CEB" w14:textId="77777777" w:rsidR="001C3342" w:rsidRPr="001B5B77" w:rsidRDefault="001C3342" w:rsidP="001B5B77">
            <w:pPr>
              <w:spacing w:line="360" w:lineRule="auto"/>
              <w:jc w:val="center"/>
              <w:rPr>
                <w:rFonts w:ascii="Times New Roman" w:hAnsi="Times New Roman" w:cs="Times New Roman"/>
                <w:sz w:val="24"/>
                <w:szCs w:val="24"/>
              </w:rPr>
            </w:pP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EA020A8" w14:textId="77777777" w:rsidR="001C3342" w:rsidRPr="001B5B77" w:rsidRDefault="001C3342" w:rsidP="001B5B77">
            <w:pPr>
              <w:spacing w:line="360" w:lineRule="auto"/>
              <w:jc w:val="center"/>
              <w:rPr>
                <w:rFonts w:ascii="Times New Roman" w:hAnsi="Times New Roman" w:cs="Times New Roman"/>
                <w:sz w:val="24"/>
                <w:szCs w:val="24"/>
              </w:rPr>
            </w:pP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011AC58" w14:textId="77777777" w:rsidR="001C3342" w:rsidRPr="001B5B77" w:rsidRDefault="001C3342" w:rsidP="001B5B77">
            <w:pPr>
              <w:spacing w:line="360" w:lineRule="auto"/>
              <w:jc w:val="center"/>
              <w:rPr>
                <w:rFonts w:ascii="Times New Roman" w:hAnsi="Times New Roman" w:cs="Times New Roman"/>
                <w:sz w:val="24"/>
                <w:szCs w:val="24"/>
              </w:rPr>
            </w:pP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10D613E" w14:textId="77777777" w:rsidR="001C3342" w:rsidRPr="001B5B77" w:rsidRDefault="001C3342" w:rsidP="001B5B77">
            <w:pPr>
              <w:spacing w:line="360" w:lineRule="auto"/>
              <w:jc w:val="center"/>
              <w:rPr>
                <w:rFonts w:ascii="Times New Roman" w:hAnsi="Times New Roman" w:cs="Times New Roman"/>
                <w:sz w:val="24"/>
                <w:szCs w:val="24"/>
              </w:rPr>
            </w:pP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95866FB" w14:textId="77777777" w:rsidR="001C3342" w:rsidRPr="001B5B77" w:rsidRDefault="001C3342" w:rsidP="001B5B77">
            <w:pPr>
              <w:spacing w:line="360" w:lineRule="auto"/>
              <w:jc w:val="center"/>
              <w:rPr>
                <w:rFonts w:ascii="Times New Roman" w:hAnsi="Times New Roman" w:cs="Times New Roman"/>
                <w:sz w:val="24"/>
                <w:szCs w:val="24"/>
              </w:rPr>
            </w:pP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F7394C2" w14:textId="77777777" w:rsidR="001C3342" w:rsidRPr="001B5B77" w:rsidRDefault="001C3342" w:rsidP="001B5B77">
            <w:pPr>
              <w:spacing w:line="360" w:lineRule="auto"/>
              <w:jc w:val="center"/>
              <w:rPr>
                <w:rFonts w:ascii="Times New Roman" w:hAnsi="Times New Roman" w:cs="Times New Roman"/>
                <w:sz w:val="24"/>
                <w:szCs w:val="24"/>
              </w:rPr>
            </w:pP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01EADB3" w14:textId="77777777" w:rsidR="001C3342" w:rsidRPr="001B5B77" w:rsidRDefault="001C3342" w:rsidP="001B5B77">
            <w:pPr>
              <w:spacing w:line="360" w:lineRule="auto"/>
              <w:jc w:val="center"/>
              <w:rPr>
                <w:rFonts w:ascii="Times New Roman" w:hAnsi="Times New Roman" w:cs="Times New Roman"/>
                <w:sz w:val="24"/>
                <w:szCs w:val="24"/>
              </w:rPr>
            </w:pPr>
          </w:p>
        </w:tc>
      </w:tr>
      <w:tr w:rsidR="00CE2C3C" w:rsidRPr="001B5B77" w14:paraId="32AF7ECA"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3E74F4D"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Daly et. al (1993) UK</w:t>
            </w: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BDA0C78"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71D4D14"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A22F147"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N</w:t>
            </w: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98EF1C1"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N</w:t>
            </w: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BDD6576"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78A2C5E"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AD4FD72"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80BDC74"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A15000C"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w:t>
            </w:r>
          </w:p>
        </w:tc>
      </w:tr>
      <w:tr w:rsidR="00CE2C3C" w:rsidRPr="001B5B77" w14:paraId="21CC7813"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19FC83A" w14:textId="77777777" w:rsidR="001C3342" w:rsidRPr="001B5B77" w:rsidRDefault="001C3342" w:rsidP="001B5B77">
            <w:pPr>
              <w:spacing w:line="360" w:lineRule="auto"/>
              <w:rPr>
                <w:rFonts w:ascii="Times New Roman" w:hAnsi="Times New Roman" w:cs="Times New Roman"/>
                <w:sz w:val="24"/>
                <w:szCs w:val="24"/>
              </w:rPr>
            </w:pPr>
          </w:p>
          <w:p w14:paraId="39D11F6E"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Dennerstein, Lehert and </w:t>
            </w:r>
          </w:p>
          <w:p w14:paraId="26AF87F1"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Guthrie  (2002) Australia </w:t>
            </w:r>
          </w:p>
          <w:p w14:paraId="36FEFF3E" w14:textId="77777777" w:rsidR="001C3342" w:rsidRPr="001B5B77" w:rsidRDefault="001C3342" w:rsidP="001B5B77">
            <w:pPr>
              <w:spacing w:line="360" w:lineRule="auto"/>
              <w:rPr>
                <w:rFonts w:ascii="Times New Roman" w:hAnsi="Times New Roman" w:cs="Times New Roman"/>
                <w:sz w:val="24"/>
                <w:szCs w:val="24"/>
              </w:rPr>
            </w:pPr>
          </w:p>
          <w:p w14:paraId="6F92CD6E"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Deeks &amp; McCabe (2004)</w:t>
            </w:r>
          </w:p>
          <w:p w14:paraId="6DDFE1FB"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Australia</w:t>
            </w:r>
          </w:p>
          <w:p w14:paraId="689B08C9" w14:textId="77777777" w:rsidR="001C3342" w:rsidRPr="001B5B77" w:rsidRDefault="001C3342" w:rsidP="001B5B77">
            <w:pPr>
              <w:spacing w:line="360" w:lineRule="auto"/>
              <w:rPr>
                <w:rFonts w:ascii="Times New Roman" w:hAnsi="Times New Roman" w:cs="Times New Roman"/>
                <w:sz w:val="24"/>
                <w:szCs w:val="24"/>
              </w:rPr>
            </w:pP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EACEB47" w14:textId="77777777" w:rsidR="001C3342" w:rsidRPr="001B5B77" w:rsidRDefault="001C3342" w:rsidP="001B5B77">
            <w:pPr>
              <w:spacing w:line="360" w:lineRule="auto"/>
              <w:jc w:val="center"/>
              <w:rPr>
                <w:rFonts w:ascii="Times New Roman" w:hAnsi="Times New Roman" w:cs="Times New Roman"/>
                <w:sz w:val="24"/>
                <w:szCs w:val="24"/>
              </w:rPr>
            </w:pPr>
          </w:p>
          <w:p w14:paraId="6ACAB79D"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7DF30468" w14:textId="77777777" w:rsidR="001C3342" w:rsidRPr="001B5B77" w:rsidRDefault="001C3342" w:rsidP="001B5B77">
            <w:pPr>
              <w:spacing w:line="360" w:lineRule="auto"/>
              <w:jc w:val="center"/>
              <w:rPr>
                <w:rFonts w:ascii="Times New Roman" w:hAnsi="Times New Roman" w:cs="Times New Roman"/>
                <w:sz w:val="24"/>
                <w:szCs w:val="24"/>
              </w:rPr>
            </w:pPr>
          </w:p>
          <w:p w14:paraId="6EFD0C14" w14:textId="77777777" w:rsidR="001C3342" w:rsidRPr="001B5B77" w:rsidRDefault="001C3342" w:rsidP="001B5B77">
            <w:pPr>
              <w:spacing w:line="360" w:lineRule="auto"/>
              <w:jc w:val="center"/>
              <w:rPr>
                <w:rFonts w:ascii="Times New Roman" w:hAnsi="Times New Roman" w:cs="Times New Roman"/>
                <w:sz w:val="24"/>
                <w:szCs w:val="24"/>
              </w:rPr>
            </w:pPr>
          </w:p>
          <w:p w14:paraId="7CC556AB" w14:textId="77777777" w:rsidR="001C3342" w:rsidRPr="001B5B77" w:rsidRDefault="001C3342" w:rsidP="001B5B77">
            <w:pPr>
              <w:spacing w:line="360" w:lineRule="auto"/>
              <w:jc w:val="center"/>
              <w:rPr>
                <w:rFonts w:ascii="Times New Roman" w:hAnsi="Times New Roman" w:cs="Times New Roman"/>
                <w:sz w:val="24"/>
                <w:szCs w:val="24"/>
              </w:rPr>
            </w:pPr>
          </w:p>
          <w:p w14:paraId="399AE49E" w14:textId="77777777" w:rsidR="001C3342" w:rsidRPr="001B5B77" w:rsidRDefault="001C3342" w:rsidP="001B5B77">
            <w:pPr>
              <w:spacing w:line="360" w:lineRule="auto"/>
              <w:jc w:val="center"/>
              <w:rPr>
                <w:rFonts w:ascii="Times New Roman" w:hAnsi="Times New Roman" w:cs="Times New Roman"/>
                <w:sz w:val="24"/>
                <w:szCs w:val="24"/>
              </w:rPr>
            </w:pPr>
          </w:p>
          <w:p w14:paraId="06415D0A" w14:textId="77777777" w:rsidR="001C3342" w:rsidRPr="001B5B77" w:rsidRDefault="001C3342" w:rsidP="001B5B77">
            <w:pPr>
              <w:spacing w:line="360" w:lineRule="auto"/>
              <w:jc w:val="center"/>
              <w:rPr>
                <w:rFonts w:ascii="Times New Roman" w:hAnsi="Times New Roman" w:cs="Times New Roman"/>
                <w:sz w:val="24"/>
                <w:szCs w:val="24"/>
              </w:rPr>
            </w:pPr>
          </w:p>
          <w:p w14:paraId="149B01BB" w14:textId="77777777" w:rsidR="001C3342" w:rsidRPr="001B5B77" w:rsidRDefault="001C3342" w:rsidP="001B5B77">
            <w:pPr>
              <w:spacing w:line="360" w:lineRule="auto"/>
              <w:jc w:val="center"/>
              <w:rPr>
                <w:rFonts w:ascii="Times New Roman" w:hAnsi="Times New Roman" w:cs="Times New Roman"/>
                <w:sz w:val="24"/>
                <w:szCs w:val="24"/>
              </w:rPr>
            </w:pPr>
          </w:p>
          <w:p w14:paraId="199E2626"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632A30A8" w14:textId="77777777" w:rsidR="001C3342" w:rsidRPr="001B5B77" w:rsidRDefault="001C3342" w:rsidP="001B5B77">
            <w:pPr>
              <w:spacing w:line="360" w:lineRule="auto"/>
              <w:jc w:val="center"/>
              <w:rPr>
                <w:rFonts w:ascii="Times New Roman" w:hAnsi="Times New Roman" w:cs="Times New Roman"/>
                <w:sz w:val="24"/>
                <w:szCs w:val="24"/>
              </w:rPr>
            </w:pPr>
          </w:p>
          <w:p w14:paraId="6499875A" w14:textId="77777777" w:rsidR="001C3342" w:rsidRPr="001B5B77" w:rsidRDefault="001C3342" w:rsidP="001B5B77">
            <w:pPr>
              <w:spacing w:line="360" w:lineRule="auto"/>
              <w:jc w:val="center"/>
              <w:rPr>
                <w:rFonts w:ascii="Times New Roman" w:hAnsi="Times New Roman" w:cs="Times New Roman"/>
                <w:sz w:val="24"/>
                <w:szCs w:val="24"/>
              </w:rPr>
            </w:pPr>
          </w:p>
          <w:p w14:paraId="70EA7E3B" w14:textId="77777777" w:rsidR="001C3342" w:rsidRPr="001B5B77" w:rsidRDefault="001C3342" w:rsidP="001B5B77">
            <w:pPr>
              <w:spacing w:line="360" w:lineRule="auto"/>
              <w:jc w:val="center"/>
              <w:rPr>
                <w:rFonts w:ascii="Times New Roman" w:hAnsi="Times New Roman" w:cs="Times New Roman"/>
                <w:sz w:val="24"/>
                <w:szCs w:val="24"/>
              </w:rPr>
            </w:pP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EF984E8" w14:textId="77777777" w:rsidR="001C3342" w:rsidRPr="001B5B77" w:rsidRDefault="001C3342" w:rsidP="001B5B77">
            <w:pPr>
              <w:spacing w:line="360" w:lineRule="auto"/>
              <w:jc w:val="center"/>
              <w:rPr>
                <w:rFonts w:ascii="Times New Roman" w:hAnsi="Times New Roman" w:cs="Times New Roman"/>
                <w:sz w:val="24"/>
                <w:szCs w:val="24"/>
              </w:rPr>
            </w:pPr>
          </w:p>
          <w:p w14:paraId="756CB2A3"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660E08E1" w14:textId="77777777" w:rsidR="001C3342" w:rsidRPr="001B5B77" w:rsidRDefault="001C3342" w:rsidP="001B5B77">
            <w:pPr>
              <w:spacing w:line="360" w:lineRule="auto"/>
              <w:jc w:val="center"/>
              <w:rPr>
                <w:rFonts w:ascii="Times New Roman" w:hAnsi="Times New Roman" w:cs="Times New Roman"/>
                <w:sz w:val="24"/>
                <w:szCs w:val="24"/>
              </w:rPr>
            </w:pPr>
          </w:p>
          <w:p w14:paraId="43778EB5" w14:textId="77777777" w:rsidR="001C3342" w:rsidRPr="001B5B77" w:rsidRDefault="001C3342" w:rsidP="001B5B77">
            <w:pPr>
              <w:spacing w:line="360" w:lineRule="auto"/>
              <w:jc w:val="center"/>
              <w:rPr>
                <w:rFonts w:ascii="Times New Roman" w:hAnsi="Times New Roman" w:cs="Times New Roman"/>
                <w:sz w:val="24"/>
                <w:szCs w:val="24"/>
              </w:rPr>
            </w:pPr>
          </w:p>
          <w:p w14:paraId="5CAA8FF7" w14:textId="77777777" w:rsidR="001C3342" w:rsidRPr="001B5B77" w:rsidRDefault="001C3342" w:rsidP="001B5B77">
            <w:pPr>
              <w:spacing w:line="360" w:lineRule="auto"/>
              <w:jc w:val="center"/>
              <w:rPr>
                <w:rFonts w:ascii="Times New Roman" w:hAnsi="Times New Roman" w:cs="Times New Roman"/>
                <w:sz w:val="24"/>
                <w:szCs w:val="24"/>
              </w:rPr>
            </w:pPr>
          </w:p>
          <w:p w14:paraId="1661EB3F" w14:textId="77777777" w:rsidR="001C3342" w:rsidRPr="001B5B77" w:rsidRDefault="001C3342" w:rsidP="001B5B77">
            <w:pPr>
              <w:spacing w:line="360" w:lineRule="auto"/>
              <w:jc w:val="center"/>
              <w:rPr>
                <w:rFonts w:ascii="Times New Roman" w:hAnsi="Times New Roman" w:cs="Times New Roman"/>
                <w:sz w:val="24"/>
                <w:szCs w:val="24"/>
              </w:rPr>
            </w:pPr>
          </w:p>
          <w:p w14:paraId="458A94AC" w14:textId="77777777" w:rsidR="001C3342" w:rsidRPr="001B5B77" w:rsidRDefault="001C3342" w:rsidP="001B5B77">
            <w:pPr>
              <w:spacing w:line="360" w:lineRule="auto"/>
              <w:jc w:val="center"/>
              <w:rPr>
                <w:rFonts w:ascii="Times New Roman" w:hAnsi="Times New Roman" w:cs="Times New Roman"/>
                <w:sz w:val="24"/>
                <w:szCs w:val="24"/>
              </w:rPr>
            </w:pPr>
          </w:p>
          <w:p w14:paraId="70765A95" w14:textId="77777777" w:rsidR="001C3342" w:rsidRPr="001B5B77" w:rsidRDefault="001C3342" w:rsidP="001B5B77">
            <w:pPr>
              <w:spacing w:line="360" w:lineRule="auto"/>
              <w:jc w:val="center"/>
              <w:rPr>
                <w:rFonts w:ascii="Times New Roman" w:hAnsi="Times New Roman" w:cs="Times New Roman"/>
                <w:sz w:val="24"/>
                <w:szCs w:val="24"/>
              </w:rPr>
            </w:pPr>
          </w:p>
          <w:p w14:paraId="077DE6A4"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405D342" w14:textId="77777777" w:rsidR="001C3342" w:rsidRPr="001B5B77" w:rsidRDefault="001C3342" w:rsidP="001B5B77">
            <w:pPr>
              <w:spacing w:line="360" w:lineRule="auto"/>
              <w:jc w:val="center"/>
              <w:rPr>
                <w:rFonts w:ascii="Times New Roman" w:hAnsi="Times New Roman" w:cs="Times New Roman"/>
                <w:sz w:val="24"/>
                <w:szCs w:val="24"/>
              </w:rPr>
            </w:pPr>
          </w:p>
          <w:p w14:paraId="6E864EDC"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318C3D7E" w14:textId="77777777" w:rsidR="001C3342" w:rsidRPr="001B5B77" w:rsidRDefault="001C3342" w:rsidP="001B5B77">
            <w:pPr>
              <w:spacing w:line="360" w:lineRule="auto"/>
              <w:jc w:val="center"/>
              <w:rPr>
                <w:rFonts w:ascii="Times New Roman" w:hAnsi="Times New Roman" w:cs="Times New Roman"/>
                <w:sz w:val="24"/>
                <w:szCs w:val="24"/>
              </w:rPr>
            </w:pPr>
          </w:p>
          <w:p w14:paraId="6C1FD014" w14:textId="77777777" w:rsidR="001C3342" w:rsidRPr="001B5B77" w:rsidRDefault="001C3342" w:rsidP="001B5B77">
            <w:pPr>
              <w:spacing w:line="360" w:lineRule="auto"/>
              <w:jc w:val="center"/>
              <w:rPr>
                <w:rFonts w:ascii="Times New Roman" w:hAnsi="Times New Roman" w:cs="Times New Roman"/>
                <w:sz w:val="24"/>
                <w:szCs w:val="24"/>
              </w:rPr>
            </w:pPr>
          </w:p>
          <w:p w14:paraId="1B7E9025" w14:textId="77777777" w:rsidR="001C3342" w:rsidRPr="001B5B77" w:rsidRDefault="001C3342" w:rsidP="001B5B77">
            <w:pPr>
              <w:spacing w:line="360" w:lineRule="auto"/>
              <w:jc w:val="center"/>
              <w:rPr>
                <w:rFonts w:ascii="Times New Roman" w:hAnsi="Times New Roman" w:cs="Times New Roman"/>
                <w:sz w:val="24"/>
                <w:szCs w:val="24"/>
              </w:rPr>
            </w:pPr>
          </w:p>
          <w:p w14:paraId="616C9F1A" w14:textId="77777777" w:rsidR="001C3342" w:rsidRPr="001B5B77" w:rsidRDefault="001C3342" w:rsidP="001B5B77">
            <w:pPr>
              <w:spacing w:line="360" w:lineRule="auto"/>
              <w:jc w:val="center"/>
              <w:rPr>
                <w:rFonts w:ascii="Times New Roman" w:hAnsi="Times New Roman" w:cs="Times New Roman"/>
                <w:sz w:val="24"/>
                <w:szCs w:val="24"/>
              </w:rPr>
            </w:pPr>
          </w:p>
          <w:p w14:paraId="1F20831C" w14:textId="77777777" w:rsidR="001C3342" w:rsidRPr="001B5B77" w:rsidRDefault="001C3342" w:rsidP="001B5B77">
            <w:pPr>
              <w:spacing w:line="360" w:lineRule="auto"/>
              <w:jc w:val="center"/>
              <w:rPr>
                <w:rFonts w:ascii="Times New Roman" w:hAnsi="Times New Roman" w:cs="Times New Roman"/>
                <w:sz w:val="24"/>
                <w:szCs w:val="24"/>
              </w:rPr>
            </w:pPr>
          </w:p>
          <w:p w14:paraId="3D529AC5" w14:textId="77777777" w:rsidR="001C3342" w:rsidRPr="001B5B77" w:rsidRDefault="001C3342" w:rsidP="001B5B77">
            <w:pPr>
              <w:spacing w:line="360" w:lineRule="auto"/>
              <w:jc w:val="center"/>
              <w:rPr>
                <w:rFonts w:ascii="Times New Roman" w:hAnsi="Times New Roman" w:cs="Times New Roman"/>
                <w:sz w:val="24"/>
                <w:szCs w:val="24"/>
              </w:rPr>
            </w:pPr>
          </w:p>
          <w:p w14:paraId="250849FD"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A0B4142" w14:textId="77777777" w:rsidR="001C3342" w:rsidRPr="001B5B77" w:rsidRDefault="001C3342" w:rsidP="001B5B77">
            <w:pPr>
              <w:spacing w:line="360" w:lineRule="auto"/>
              <w:jc w:val="center"/>
              <w:rPr>
                <w:rFonts w:ascii="Times New Roman" w:hAnsi="Times New Roman" w:cs="Times New Roman"/>
                <w:sz w:val="24"/>
                <w:szCs w:val="24"/>
              </w:rPr>
            </w:pPr>
          </w:p>
          <w:p w14:paraId="2CD34C5B"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41250E8F" w14:textId="77777777" w:rsidR="001C3342" w:rsidRPr="001B5B77" w:rsidRDefault="001C3342" w:rsidP="001B5B77">
            <w:pPr>
              <w:spacing w:line="360" w:lineRule="auto"/>
              <w:jc w:val="center"/>
              <w:rPr>
                <w:rFonts w:ascii="Times New Roman" w:hAnsi="Times New Roman" w:cs="Times New Roman"/>
                <w:sz w:val="24"/>
                <w:szCs w:val="24"/>
              </w:rPr>
            </w:pPr>
          </w:p>
          <w:p w14:paraId="45AC5313" w14:textId="77777777" w:rsidR="001C3342" w:rsidRPr="001B5B77" w:rsidRDefault="001C3342" w:rsidP="001B5B77">
            <w:pPr>
              <w:spacing w:line="360" w:lineRule="auto"/>
              <w:jc w:val="center"/>
              <w:rPr>
                <w:rFonts w:ascii="Times New Roman" w:hAnsi="Times New Roman" w:cs="Times New Roman"/>
                <w:sz w:val="24"/>
                <w:szCs w:val="24"/>
              </w:rPr>
            </w:pPr>
          </w:p>
          <w:p w14:paraId="7EFBD28B" w14:textId="77777777" w:rsidR="001C3342" w:rsidRPr="001B5B77" w:rsidRDefault="001C3342" w:rsidP="001B5B77">
            <w:pPr>
              <w:spacing w:line="360" w:lineRule="auto"/>
              <w:jc w:val="center"/>
              <w:rPr>
                <w:rFonts w:ascii="Times New Roman" w:hAnsi="Times New Roman" w:cs="Times New Roman"/>
                <w:sz w:val="24"/>
                <w:szCs w:val="24"/>
              </w:rPr>
            </w:pPr>
          </w:p>
          <w:p w14:paraId="1DC92C1D" w14:textId="77777777" w:rsidR="001C3342" w:rsidRPr="001B5B77" w:rsidRDefault="001C3342" w:rsidP="001B5B77">
            <w:pPr>
              <w:spacing w:line="360" w:lineRule="auto"/>
              <w:jc w:val="center"/>
              <w:rPr>
                <w:rFonts w:ascii="Times New Roman" w:hAnsi="Times New Roman" w:cs="Times New Roman"/>
                <w:sz w:val="24"/>
                <w:szCs w:val="24"/>
              </w:rPr>
            </w:pPr>
          </w:p>
          <w:p w14:paraId="49AE13B3" w14:textId="77777777" w:rsidR="001C3342" w:rsidRPr="001B5B77" w:rsidRDefault="001C3342" w:rsidP="001B5B77">
            <w:pPr>
              <w:spacing w:line="360" w:lineRule="auto"/>
              <w:jc w:val="center"/>
              <w:rPr>
                <w:rFonts w:ascii="Times New Roman" w:hAnsi="Times New Roman" w:cs="Times New Roman"/>
                <w:sz w:val="24"/>
                <w:szCs w:val="24"/>
              </w:rPr>
            </w:pPr>
          </w:p>
          <w:p w14:paraId="36369896" w14:textId="77777777" w:rsidR="001C3342" w:rsidRPr="001B5B77" w:rsidRDefault="001C3342" w:rsidP="001B5B77">
            <w:pPr>
              <w:spacing w:line="360" w:lineRule="auto"/>
              <w:jc w:val="center"/>
              <w:rPr>
                <w:rFonts w:ascii="Times New Roman" w:hAnsi="Times New Roman" w:cs="Times New Roman"/>
                <w:sz w:val="24"/>
                <w:szCs w:val="24"/>
              </w:rPr>
            </w:pPr>
          </w:p>
          <w:p w14:paraId="6788952C"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DCF9B49" w14:textId="77777777" w:rsidR="001C3342" w:rsidRPr="001B5B77" w:rsidRDefault="001C3342" w:rsidP="001B5B77">
            <w:pPr>
              <w:spacing w:line="360" w:lineRule="auto"/>
              <w:jc w:val="center"/>
              <w:rPr>
                <w:rFonts w:ascii="Times New Roman" w:hAnsi="Times New Roman" w:cs="Times New Roman"/>
                <w:sz w:val="24"/>
                <w:szCs w:val="24"/>
              </w:rPr>
            </w:pPr>
          </w:p>
          <w:p w14:paraId="20854BB6"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34B65943" w14:textId="77777777" w:rsidR="001C3342" w:rsidRPr="001B5B77" w:rsidRDefault="001C3342" w:rsidP="001B5B77">
            <w:pPr>
              <w:spacing w:line="360" w:lineRule="auto"/>
              <w:jc w:val="center"/>
              <w:rPr>
                <w:rFonts w:ascii="Times New Roman" w:hAnsi="Times New Roman" w:cs="Times New Roman"/>
                <w:sz w:val="24"/>
                <w:szCs w:val="24"/>
              </w:rPr>
            </w:pPr>
          </w:p>
          <w:p w14:paraId="528B3881" w14:textId="77777777" w:rsidR="001C3342" w:rsidRPr="001B5B77" w:rsidRDefault="001C3342" w:rsidP="001B5B77">
            <w:pPr>
              <w:spacing w:line="360" w:lineRule="auto"/>
              <w:jc w:val="center"/>
              <w:rPr>
                <w:rFonts w:ascii="Times New Roman" w:hAnsi="Times New Roman" w:cs="Times New Roman"/>
                <w:sz w:val="24"/>
                <w:szCs w:val="24"/>
              </w:rPr>
            </w:pPr>
          </w:p>
          <w:p w14:paraId="42038C8C" w14:textId="77777777" w:rsidR="001C3342" w:rsidRPr="001B5B77" w:rsidRDefault="001C3342" w:rsidP="001B5B77">
            <w:pPr>
              <w:spacing w:line="360" w:lineRule="auto"/>
              <w:jc w:val="center"/>
              <w:rPr>
                <w:rFonts w:ascii="Times New Roman" w:hAnsi="Times New Roman" w:cs="Times New Roman"/>
                <w:sz w:val="24"/>
                <w:szCs w:val="24"/>
              </w:rPr>
            </w:pPr>
          </w:p>
          <w:p w14:paraId="1D33AEFA" w14:textId="77777777" w:rsidR="001C3342" w:rsidRPr="001B5B77" w:rsidRDefault="001C3342" w:rsidP="001B5B77">
            <w:pPr>
              <w:spacing w:line="360" w:lineRule="auto"/>
              <w:jc w:val="center"/>
              <w:rPr>
                <w:rFonts w:ascii="Times New Roman" w:hAnsi="Times New Roman" w:cs="Times New Roman"/>
                <w:sz w:val="24"/>
                <w:szCs w:val="24"/>
              </w:rPr>
            </w:pPr>
          </w:p>
          <w:p w14:paraId="62CC77AC" w14:textId="77777777" w:rsidR="001C3342" w:rsidRPr="001B5B77" w:rsidRDefault="001C3342" w:rsidP="001B5B77">
            <w:pPr>
              <w:spacing w:line="360" w:lineRule="auto"/>
              <w:jc w:val="center"/>
              <w:rPr>
                <w:rFonts w:ascii="Times New Roman" w:hAnsi="Times New Roman" w:cs="Times New Roman"/>
                <w:sz w:val="24"/>
                <w:szCs w:val="24"/>
              </w:rPr>
            </w:pPr>
          </w:p>
          <w:p w14:paraId="5917ECEE" w14:textId="77777777" w:rsidR="001C3342" w:rsidRPr="001B5B77" w:rsidRDefault="001C3342" w:rsidP="001B5B77">
            <w:pPr>
              <w:spacing w:line="360" w:lineRule="auto"/>
              <w:jc w:val="center"/>
              <w:rPr>
                <w:rFonts w:ascii="Times New Roman" w:hAnsi="Times New Roman" w:cs="Times New Roman"/>
                <w:sz w:val="24"/>
                <w:szCs w:val="24"/>
              </w:rPr>
            </w:pPr>
          </w:p>
          <w:p w14:paraId="05E95270"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30C3C59" w14:textId="77777777" w:rsidR="001C3342" w:rsidRPr="001B5B77" w:rsidRDefault="001C3342" w:rsidP="001B5B77">
            <w:pPr>
              <w:spacing w:line="360" w:lineRule="auto"/>
              <w:jc w:val="center"/>
              <w:rPr>
                <w:rFonts w:ascii="Times New Roman" w:hAnsi="Times New Roman" w:cs="Times New Roman"/>
                <w:sz w:val="24"/>
                <w:szCs w:val="24"/>
              </w:rPr>
            </w:pPr>
          </w:p>
          <w:p w14:paraId="6773FBDF"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6792762C" w14:textId="77777777" w:rsidR="001C3342" w:rsidRPr="001B5B77" w:rsidRDefault="001C3342" w:rsidP="001B5B77">
            <w:pPr>
              <w:spacing w:line="360" w:lineRule="auto"/>
              <w:jc w:val="center"/>
              <w:rPr>
                <w:rFonts w:ascii="Times New Roman" w:hAnsi="Times New Roman" w:cs="Times New Roman"/>
                <w:sz w:val="24"/>
                <w:szCs w:val="24"/>
              </w:rPr>
            </w:pPr>
          </w:p>
          <w:p w14:paraId="78CC5FDB" w14:textId="77777777" w:rsidR="001C3342" w:rsidRPr="001B5B77" w:rsidRDefault="001C3342" w:rsidP="001B5B77">
            <w:pPr>
              <w:spacing w:line="360" w:lineRule="auto"/>
              <w:jc w:val="center"/>
              <w:rPr>
                <w:rFonts w:ascii="Times New Roman" w:hAnsi="Times New Roman" w:cs="Times New Roman"/>
                <w:sz w:val="24"/>
                <w:szCs w:val="24"/>
              </w:rPr>
            </w:pPr>
          </w:p>
          <w:p w14:paraId="538647A6" w14:textId="77777777" w:rsidR="001C3342" w:rsidRPr="001B5B77" w:rsidRDefault="001C3342" w:rsidP="001B5B77">
            <w:pPr>
              <w:spacing w:line="360" w:lineRule="auto"/>
              <w:jc w:val="center"/>
              <w:rPr>
                <w:rFonts w:ascii="Times New Roman" w:hAnsi="Times New Roman" w:cs="Times New Roman"/>
                <w:sz w:val="24"/>
                <w:szCs w:val="24"/>
              </w:rPr>
            </w:pPr>
          </w:p>
          <w:p w14:paraId="61778524" w14:textId="77777777" w:rsidR="001C3342" w:rsidRPr="001B5B77" w:rsidRDefault="001C3342" w:rsidP="001B5B77">
            <w:pPr>
              <w:spacing w:line="360" w:lineRule="auto"/>
              <w:jc w:val="center"/>
              <w:rPr>
                <w:rFonts w:ascii="Times New Roman" w:hAnsi="Times New Roman" w:cs="Times New Roman"/>
                <w:sz w:val="24"/>
                <w:szCs w:val="24"/>
              </w:rPr>
            </w:pPr>
          </w:p>
          <w:p w14:paraId="413BAE1D" w14:textId="77777777" w:rsidR="001C3342" w:rsidRPr="001B5B77" w:rsidRDefault="001C3342" w:rsidP="001B5B77">
            <w:pPr>
              <w:spacing w:line="360" w:lineRule="auto"/>
              <w:jc w:val="center"/>
              <w:rPr>
                <w:rFonts w:ascii="Times New Roman" w:hAnsi="Times New Roman" w:cs="Times New Roman"/>
                <w:sz w:val="24"/>
                <w:szCs w:val="24"/>
              </w:rPr>
            </w:pPr>
          </w:p>
          <w:p w14:paraId="299367ED" w14:textId="77777777" w:rsidR="001C3342" w:rsidRPr="001B5B77" w:rsidRDefault="001C3342" w:rsidP="001B5B77">
            <w:pPr>
              <w:spacing w:line="360" w:lineRule="auto"/>
              <w:jc w:val="center"/>
              <w:rPr>
                <w:rFonts w:ascii="Times New Roman" w:hAnsi="Times New Roman" w:cs="Times New Roman"/>
                <w:sz w:val="24"/>
                <w:szCs w:val="24"/>
              </w:rPr>
            </w:pPr>
          </w:p>
          <w:p w14:paraId="1706BD53"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7899E4E7" w14:textId="77777777" w:rsidR="001C3342" w:rsidRPr="001B5B77" w:rsidRDefault="001C3342" w:rsidP="001B5B77">
            <w:pPr>
              <w:spacing w:line="360" w:lineRule="auto"/>
              <w:jc w:val="center"/>
              <w:rPr>
                <w:rFonts w:ascii="Times New Roman" w:hAnsi="Times New Roman" w:cs="Times New Roman"/>
                <w:sz w:val="24"/>
                <w:szCs w:val="24"/>
              </w:rPr>
            </w:pP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2EF6442" w14:textId="77777777" w:rsidR="001C3342" w:rsidRPr="001B5B77" w:rsidRDefault="001C3342" w:rsidP="001B5B77">
            <w:pPr>
              <w:spacing w:line="360" w:lineRule="auto"/>
              <w:jc w:val="center"/>
              <w:rPr>
                <w:rFonts w:ascii="Times New Roman" w:hAnsi="Times New Roman" w:cs="Times New Roman"/>
                <w:sz w:val="24"/>
                <w:szCs w:val="24"/>
              </w:rPr>
            </w:pPr>
          </w:p>
          <w:p w14:paraId="74E61901"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3A5A442F" w14:textId="77777777" w:rsidR="001C3342" w:rsidRPr="001B5B77" w:rsidRDefault="001C3342" w:rsidP="001B5B77">
            <w:pPr>
              <w:spacing w:line="360" w:lineRule="auto"/>
              <w:jc w:val="center"/>
              <w:rPr>
                <w:rFonts w:ascii="Times New Roman" w:hAnsi="Times New Roman" w:cs="Times New Roman"/>
                <w:sz w:val="24"/>
                <w:szCs w:val="24"/>
              </w:rPr>
            </w:pPr>
          </w:p>
          <w:p w14:paraId="33F68CA0" w14:textId="77777777" w:rsidR="001C3342" w:rsidRPr="001B5B77" w:rsidRDefault="001C3342" w:rsidP="001B5B77">
            <w:pPr>
              <w:spacing w:line="360" w:lineRule="auto"/>
              <w:jc w:val="center"/>
              <w:rPr>
                <w:rFonts w:ascii="Times New Roman" w:hAnsi="Times New Roman" w:cs="Times New Roman"/>
                <w:sz w:val="24"/>
                <w:szCs w:val="24"/>
              </w:rPr>
            </w:pPr>
          </w:p>
          <w:p w14:paraId="147DAFE4" w14:textId="77777777" w:rsidR="001C3342" w:rsidRPr="001B5B77" w:rsidRDefault="001C3342" w:rsidP="001B5B77">
            <w:pPr>
              <w:spacing w:line="360" w:lineRule="auto"/>
              <w:jc w:val="center"/>
              <w:rPr>
                <w:rFonts w:ascii="Times New Roman" w:hAnsi="Times New Roman" w:cs="Times New Roman"/>
                <w:sz w:val="24"/>
                <w:szCs w:val="24"/>
              </w:rPr>
            </w:pPr>
          </w:p>
          <w:p w14:paraId="34D18888" w14:textId="77777777" w:rsidR="001C3342" w:rsidRPr="001B5B77" w:rsidRDefault="001C3342" w:rsidP="001B5B77">
            <w:pPr>
              <w:spacing w:line="360" w:lineRule="auto"/>
              <w:jc w:val="center"/>
              <w:rPr>
                <w:rFonts w:ascii="Times New Roman" w:hAnsi="Times New Roman" w:cs="Times New Roman"/>
                <w:sz w:val="24"/>
                <w:szCs w:val="24"/>
              </w:rPr>
            </w:pPr>
          </w:p>
          <w:p w14:paraId="656FA6EA" w14:textId="77777777" w:rsidR="001C3342" w:rsidRPr="001B5B77" w:rsidRDefault="001C3342" w:rsidP="001B5B77">
            <w:pPr>
              <w:spacing w:line="360" w:lineRule="auto"/>
              <w:jc w:val="center"/>
              <w:rPr>
                <w:rFonts w:ascii="Times New Roman" w:hAnsi="Times New Roman" w:cs="Times New Roman"/>
                <w:sz w:val="24"/>
                <w:szCs w:val="24"/>
              </w:rPr>
            </w:pPr>
          </w:p>
          <w:p w14:paraId="0763533A" w14:textId="77777777" w:rsidR="001C3342" w:rsidRPr="001B5B77" w:rsidRDefault="001C3342" w:rsidP="001B5B77">
            <w:pPr>
              <w:spacing w:line="360" w:lineRule="auto"/>
              <w:jc w:val="center"/>
              <w:rPr>
                <w:rFonts w:ascii="Times New Roman" w:hAnsi="Times New Roman" w:cs="Times New Roman"/>
                <w:sz w:val="24"/>
                <w:szCs w:val="24"/>
              </w:rPr>
            </w:pPr>
          </w:p>
          <w:p w14:paraId="087C80FC"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B6CFDC5" w14:textId="77777777" w:rsidR="001C3342" w:rsidRPr="001B5B77" w:rsidRDefault="001C3342" w:rsidP="001B5B77">
            <w:pPr>
              <w:spacing w:line="360" w:lineRule="auto"/>
              <w:jc w:val="center"/>
              <w:rPr>
                <w:rFonts w:ascii="Times New Roman" w:hAnsi="Times New Roman" w:cs="Times New Roman"/>
                <w:sz w:val="24"/>
                <w:szCs w:val="24"/>
              </w:rPr>
            </w:pPr>
          </w:p>
          <w:p w14:paraId="0F502737"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10FD28BF" w14:textId="77777777" w:rsidR="001C3342" w:rsidRPr="001B5B77" w:rsidRDefault="001C3342" w:rsidP="001B5B77">
            <w:pPr>
              <w:spacing w:line="360" w:lineRule="auto"/>
              <w:jc w:val="center"/>
              <w:rPr>
                <w:rFonts w:ascii="Times New Roman" w:hAnsi="Times New Roman" w:cs="Times New Roman"/>
                <w:sz w:val="24"/>
                <w:szCs w:val="24"/>
              </w:rPr>
            </w:pPr>
          </w:p>
          <w:p w14:paraId="5B10F0F7" w14:textId="77777777" w:rsidR="001C3342" w:rsidRPr="001B5B77" w:rsidRDefault="001C3342" w:rsidP="001B5B77">
            <w:pPr>
              <w:spacing w:line="360" w:lineRule="auto"/>
              <w:jc w:val="center"/>
              <w:rPr>
                <w:rFonts w:ascii="Times New Roman" w:hAnsi="Times New Roman" w:cs="Times New Roman"/>
                <w:sz w:val="24"/>
                <w:szCs w:val="24"/>
              </w:rPr>
            </w:pPr>
          </w:p>
          <w:p w14:paraId="33F91BCF" w14:textId="77777777" w:rsidR="001C3342" w:rsidRPr="001B5B77" w:rsidRDefault="001C3342" w:rsidP="001B5B77">
            <w:pPr>
              <w:spacing w:line="360" w:lineRule="auto"/>
              <w:jc w:val="center"/>
              <w:rPr>
                <w:rFonts w:ascii="Times New Roman" w:hAnsi="Times New Roman" w:cs="Times New Roman"/>
                <w:sz w:val="24"/>
                <w:szCs w:val="24"/>
              </w:rPr>
            </w:pPr>
          </w:p>
          <w:p w14:paraId="76AC9323" w14:textId="77777777" w:rsidR="001C3342" w:rsidRPr="001B5B77" w:rsidRDefault="001C3342" w:rsidP="001B5B77">
            <w:pPr>
              <w:spacing w:line="360" w:lineRule="auto"/>
              <w:jc w:val="center"/>
              <w:rPr>
                <w:rFonts w:ascii="Times New Roman" w:hAnsi="Times New Roman" w:cs="Times New Roman"/>
                <w:sz w:val="24"/>
                <w:szCs w:val="24"/>
              </w:rPr>
            </w:pPr>
          </w:p>
          <w:p w14:paraId="559595BB" w14:textId="77777777" w:rsidR="001C3342" w:rsidRPr="001B5B77" w:rsidRDefault="001C3342" w:rsidP="001B5B77">
            <w:pPr>
              <w:spacing w:line="360" w:lineRule="auto"/>
              <w:jc w:val="center"/>
              <w:rPr>
                <w:rFonts w:ascii="Times New Roman" w:hAnsi="Times New Roman" w:cs="Times New Roman"/>
                <w:sz w:val="24"/>
                <w:szCs w:val="24"/>
              </w:rPr>
            </w:pPr>
          </w:p>
          <w:p w14:paraId="669E160D" w14:textId="77777777" w:rsidR="001C3342" w:rsidRPr="001B5B77" w:rsidRDefault="001C3342" w:rsidP="001B5B77">
            <w:pPr>
              <w:spacing w:line="360" w:lineRule="auto"/>
              <w:jc w:val="center"/>
              <w:rPr>
                <w:rFonts w:ascii="Times New Roman" w:hAnsi="Times New Roman" w:cs="Times New Roman"/>
                <w:sz w:val="24"/>
                <w:szCs w:val="24"/>
              </w:rPr>
            </w:pPr>
          </w:p>
          <w:p w14:paraId="59C0D8DF"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64CCF48" w14:textId="77777777" w:rsidR="001C3342" w:rsidRPr="001B5B77" w:rsidRDefault="001C3342" w:rsidP="001B5B77">
            <w:pPr>
              <w:spacing w:line="360" w:lineRule="auto"/>
              <w:jc w:val="center"/>
              <w:rPr>
                <w:rFonts w:ascii="Times New Roman" w:hAnsi="Times New Roman" w:cs="Times New Roman"/>
                <w:sz w:val="24"/>
                <w:szCs w:val="24"/>
              </w:rPr>
            </w:pPr>
          </w:p>
          <w:p w14:paraId="5BB8E90D"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w:t>
            </w:r>
          </w:p>
          <w:p w14:paraId="5FD18724" w14:textId="77777777" w:rsidR="001C3342" w:rsidRPr="001B5B77" w:rsidRDefault="001C3342" w:rsidP="001B5B77">
            <w:pPr>
              <w:spacing w:line="360" w:lineRule="auto"/>
              <w:jc w:val="center"/>
              <w:rPr>
                <w:rFonts w:ascii="Times New Roman" w:hAnsi="Times New Roman" w:cs="Times New Roman"/>
                <w:sz w:val="24"/>
                <w:szCs w:val="24"/>
              </w:rPr>
            </w:pPr>
          </w:p>
          <w:p w14:paraId="043A4DBE" w14:textId="77777777" w:rsidR="001C3342" w:rsidRPr="001B5B77" w:rsidRDefault="001C3342" w:rsidP="001B5B77">
            <w:pPr>
              <w:spacing w:line="360" w:lineRule="auto"/>
              <w:jc w:val="center"/>
              <w:rPr>
                <w:rFonts w:ascii="Times New Roman" w:hAnsi="Times New Roman" w:cs="Times New Roman"/>
                <w:sz w:val="24"/>
                <w:szCs w:val="24"/>
              </w:rPr>
            </w:pPr>
          </w:p>
          <w:p w14:paraId="4BC52772" w14:textId="77777777" w:rsidR="001C3342" w:rsidRPr="001B5B77" w:rsidRDefault="001C3342" w:rsidP="001B5B77">
            <w:pPr>
              <w:spacing w:line="360" w:lineRule="auto"/>
              <w:jc w:val="center"/>
              <w:rPr>
                <w:rFonts w:ascii="Times New Roman" w:hAnsi="Times New Roman" w:cs="Times New Roman"/>
                <w:sz w:val="24"/>
                <w:szCs w:val="24"/>
              </w:rPr>
            </w:pPr>
          </w:p>
          <w:p w14:paraId="65872DCF" w14:textId="77777777" w:rsidR="001C3342" w:rsidRPr="001B5B77" w:rsidRDefault="001C3342" w:rsidP="001B5B77">
            <w:pPr>
              <w:spacing w:line="360" w:lineRule="auto"/>
              <w:jc w:val="center"/>
              <w:rPr>
                <w:rFonts w:ascii="Times New Roman" w:hAnsi="Times New Roman" w:cs="Times New Roman"/>
                <w:sz w:val="24"/>
                <w:szCs w:val="24"/>
              </w:rPr>
            </w:pPr>
          </w:p>
          <w:p w14:paraId="0DF53F89" w14:textId="77777777" w:rsidR="001C3342" w:rsidRPr="001B5B77" w:rsidRDefault="001C3342" w:rsidP="001B5B77">
            <w:pPr>
              <w:spacing w:line="360" w:lineRule="auto"/>
              <w:jc w:val="center"/>
              <w:rPr>
                <w:rFonts w:ascii="Times New Roman" w:hAnsi="Times New Roman" w:cs="Times New Roman"/>
                <w:sz w:val="24"/>
                <w:szCs w:val="24"/>
              </w:rPr>
            </w:pPr>
          </w:p>
          <w:p w14:paraId="14931C60" w14:textId="77777777" w:rsidR="001C3342" w:rsidRPr="001B5B77" w:rsidRDefault="001C3342" w:rsidP="001B5B77">
            <w:pPr>
              <w:spacing w:line="360" w:lineRule="auto"/>
              <w:jc w:val="center"/>
              <w:rPr>
                <w:rFonts w:ascii="Times New Roman" w:hAnsi="Times New Roman" w:cs="Times New Roman"/>
                <w:sz w:val="24"/>
                <w:szCs w:val="24"/>
              </w:rPr>
            </w:pPr>
          </w:p>
          <w:p w14:paraId="6AB44BCA"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w:t>
            </w:r>
          </w:p>
        </w:tc>
      </w:tr>
      <w:tr w:rsidR="00CE2C3C" w:rsidRPr="001B5B77" w14:paraId="2759F30C"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C2735C3" w14:textId="77777777" w:rsidR="001C3342" w:rsidRPr="001B5B77" w:rsidRDefault="001C3342" w:rsidP="001B5B77">
            <w:pPr>
              <w:spacing w:line="360" w:lineRule="auto"/>
              <w:rPr>
                <w:rFonts w:ascii="Times New Roman" w:hAnsi="Times New Roman" w:cs="Times New Roman"/>
                <w:sz w:val="24"/>
                <w:szCs w:val="24"/>
              </w:rPr>
            </w:pP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74650E8" w14:textId="77777777" w:rsidR="001C3342" w:rsidRPr="001B5B77" w:rsidRDefault="001C3342" w:rsidP="001B5B77">
            <w:pPr>
              <w:spacing w:line="360" w:lineRule="auto"/>
              <w:jc w:val="center"/>
              <w:rPr>
                <w:rFonts w:ascii="Times New Roman" w:hAnsi="Times New Roman" w:cs="Times New Roman"/>
                <w:sz w:val="24"/>
                <w:szCs w:val="24"/>
              </w:rPr>
            </w:pP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F9AB0AA" w14:textId="77777777" w:rsidR="001C3342" w:rsidRPr="001B5B77" w:rsidRDefault="001C3342" w:rsidP="001B5B77">
            <w:pPr>
              <w:spacing w:line="360" w:lineRule="auto"/>
              <w:jc w:val="center"/>
              <w:rPr>
                <w:rFonts w:ascii="Times New Roman" w:hAnsi="Times New Roman" w:cs="Times New Roman"/>
                <w:sz w:val="24"/>
                <w:szCs w:val="24"/>
              </w:rPr>
            </w:pP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C78688A" w14:textId="77777777" w:rsidR="001C3342" w:rsidRPr="001B5B77" w:rsidRDefault="001C3342" w:rsidP="001B5B77">
            <w:pPr>
              <w:spacing w:line="360" w:lineRule="auto"/>
              <w:jc w:val="center"/>
              <w:rPr>
                <w:rFonts w:ascii="Times New Roman" w:hAnsi="Times New Roman" w:cs="Times New Roman"/>
                <w:sz w:val="24"/>
                <w:szCs w:val="24"/>
              </w:rPr>
            </w:pP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24F367F" w14:textId="77777777" w:rsidR="001C3342" w:rsidRPr="001B5B77" w:rsidRDefault="001C3342" w:rsidP="001B5B77">
            <w:pPr>
              <w:spacing w:line="360" w:lineRule="auto"/>
              <w:jc w:val="center"/>
              <w:rPr>
                <w:rFonts w:ascii="Times New Roman" w:hAnsi="Times New Roman" w:cs="Times New Roman"/>
                <w:sz w:val="24"/>
                <w:szCs w:val="24"/>
              </w:rPr>
            </w:pP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3EA811A" w14:textId="77777777" w:rsidR="001C3342" w:rsidRPr="001B5B77" w:rsidRDefault="001C3342" w:rsidP="001B5B77">
            <w:pPr>
              <w:spacing w:line="360" w:lineRule="auto"/>
              <w:jc w:val="center"/>
              <w:rPr>
                <w:rFonts w:ascii="Times New Roman" w:hAnsi="Times New Roman" w:cs="Times New Roman"/>
                <w:sz w:val="24"/>
                <w:szCs w:val="24"/>
              </w:rPr>
            </w:pP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667898E" w14:textId="77777777" w:rsidR="001C3342" w:rsidRPr="001B5B77" w:rsidRDefault="001C3342" w:rsidP="001B5B77">
            <w:pPr>
              <w:spacing w:line="360" w:lineRule="auto"/>
              <w:jc w:val="center"/>
              <w:rPr>
                <w:rFonts w:ascii="Times New Roman" w:hAnsi="Times New Roman" w:cs="Times New Roman"/>
                <w:sz w:val="24"/>
                <w:szCs w:val="24"/>
              </w:rPr>
            </w:pP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D14CE86" w14:textId="77777777" w:rsidR="001C3342" w:rsidRPr="001B5B77" w:rsidRDefault="001C3342" w:rsidP="001B5B77">
            <w:pPr>
              <w:spacing w:line="360" w:lineRule="auto"/>
              <w:jc w:val="center"/>
              <w:rPr>
                <w:rFonts w:ascii="Times New Roman" w:hAnsi="Times New Roman" w:cs="Times New Roman"/>
                <w:sz w:val="24"/>
                <w:szCs w:val="24"/>
              </w:rPr>
            </w:pP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243BE86" w14:textId="77777777" w:rsidR="001C3342" w:rsidRPr="001B5B77" w:rsidRDefault="001C3342" w:rsidP="001B5B77">
            <w:pPr>
              <w:spacing w:line="360" w:lineRule="auto"/>
              <w:jc w:val="center"/>
              <w:rPr>
                <w:rFonts w:ascii="Times New Roman" w:hAnsi="Times New Roman" w:cs="Times New Roman"/>
                <w:sz w:val="24"/>
                <w:szCs w:val="24"/>
              </w:rPr>
            </w:pP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BF0FE56" w14:textId="77777777" w:rsidR="001C3342" w:rsidRPr="001B5B77" w:rsidRDefault="001C3342" w:rsidP="001B5B77">
            <w:pPr>
              <w:spacing w:line="360" w:lineRule="auto"/>
              <w:jc w:val="center"/>
              <w:rPr>
                <w:rFonts w:ascii="Times New Roman" w:hAnsi="Times New Roman" w:cs="Times New Roman"/>
                <w:sz w:val="24"/>
                <w:szCs w:val="24"/>
              </w:rPr>
            </w:pPr>
          </w:p>
        </w:tc>
      </w:tr>
      <w:tr w:rsidR="00CE2C3C" w:rsidRPr="001B5B77" w14:paraId="3896B754"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0CDE9FA"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Hess et. al (2012) USA</w:t>
            </w:r>
          </w:p>
          <w:p w14:paraId="3695F4C3" w14:textId="77777777" w:rsidR="001C3342" w:rsidRPr="001B5B77" w:rsidRDefault="001C3342" w:rsidP="001B5B77">
            <w:pPr>
              <w:spacing w:line="360" w:lineRule="auto"/>
              <w:rPr>
                <w:rFonts w:ascii="Times New Roman" w:hAnsi="Times New Roman" w:cs="Times New Roman"/>
                <w:sz w:val="24"/>
                <w:szCs w:val="24"/>
              </w:rPr>
            </w:pPr>
          </w:p>
          <w:p w14:paraId="31DBA79F" w14:textId="77777777" w:rsidR="001C3342" w:rsidRPr="001B5B77" w:rsidRDefault="001C3342" w:rsidP="001B5B77">
            <w:pPr>
              <w:spacing w:line="360" w:lineRule="auto"/>
              <w:rPr>
                <w:rFonts w:ascii="Times New Roman" w:hAnsi="Times New Roman" w:cs="Times New Roman"/>
                <w:sz w:val="24"/>
                <w:szCs w:val="24"/>
              </w:rPr>
            </w:pP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2BA3CE0"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DBE4D78"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8AEC43F"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3AB5B97"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N</w:t>
            </w: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FE553E5"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BD06030"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4071624"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EE90A91"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D472BF3"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w:t>
            </w:r>
          </w:p>
          <w:p w14:paraId="5E6DE9DC" w14:textId="77777777" w:rsidR="001C3342" w:rsidRPr="001B5B77" w:rsidRDefault="001C3342" w:rsidP="001B5B77">
            <w:pPr>
              <w:spacing w:line="360" w:lineRule="auto"/>
              <w:jc w:val="center"/>
              <w:rPr>
                <w:rFonts w:ascii="Times New Roman" w:hAnsi="Times New Roman" w:cs="Times New Roman"/>
                <w:sz w:val="24"/>
                <w:szCs w:val="24"/>
              </w:rPr>
            </w:pPr>
          </w:p>
          <w:p w14:paraId="39B17C02" w14:textId="77777777" w:rsidR="001C3342" w:rsidRPr="001B5B77" w:rsidRDefault="001C3342" w:rsidP="001B5B77">
            <w:pPr>
              <w:spacing w:line="360" w:lineRule="auto"/>
              <w:jc w:val="center"/>
              <w:rPr>
                <w:rFonts w:ascii="Times New Roman" w:hAnsi="Times New Roman" w:cs="Times New Roman"/>
                <w:sz w:val="24"/>
                <w:szCs w:val="24"/>
              </w:rPr>
            </w:pPr>
          </w:p>
          <w:p w14:paraId="68EF1F75" w14:textId="77777777" w:rsidR="001C3342" w:rsidRPr="001B5B77" w:rsidRDefault="001C3342" w:rsidP="001B5B77">
            <w:pPr>
              <w:spacing w:line="360" w:lineRule="auto"/>
              <w:jc w:val="center"/>
              <w:rPr>
                <w:rFonts w:ascii="Times New Roman" w:hAnsi="Times New Roman" w:cs="Times New Roman"/>
                <w:sz w:val="24"/>
                <w:szCs w:val="24"/>
              </w:rPr>
            </w:pPr>
          </w:p>
        </w:tc>
      </w:tr>
      <w:tr w:rsidR="00CE2C3C" w:rsidRPr="001B5B77" w14:paraId="4D2AD105"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903D39B" w14:textId="77777777" w:rsidR="001C3342" w:rsidRPr="001B5B77" w:rsidRDefault="001C3342" w:rsidP="001B5B77">
            <w:pPr>
              <w:spacing w:line="360" w:lineRule="auto"/>
              <w:rPr>
                <w:rFonts w:ascii="Times New Roman" w:hAnsi="Times New Roman" w:cs="Times New Roman"/>
                <w:sz w:val="24"/>
                <w:szCs w:val="24"/>
              </w:rPr>
            </w:pP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2D99CB9" w14:textId="77777777" w:rsidR="001C3342" w:rsidRPr="001B5B77" w:rsidRDefault="001C3342" w:rsidP="001B5B77">
            <w:pPr>
              <w:spacing w:line="360" w:lineRule="auto"/>
              <w:jc w:val="center"/>
              <w:rPr>
                <w:rFonts w:ascii="Times New Roman" w:hAnsi="Times New Roman" w:cs="Times New Roman"/>
                <w:sz w:val="24"/>
                <w:szCs w:val="24"/>
              </w:rPr>
            </w:pP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15E66FC" w14:textId="77777777" w:rsidR="001C3342" w:rsidRPr="001B5B77" w:rsidRDefault="001C3342" w:rsidP="001B5B77">
            <w:pPr>
              <w:spacing w:line="360" w:lineRule="auto"/>
              <w:jc w:val="center"/>
              <w:rPr>
                <w:rFonts w:ascii="Times New Roman" w:hAnsi="Times New Roman" w:cs="Times New Roman"/>
                <w:sz w:val="24"/>
                <w:szCs w:val="24"/>
              </w:rPr>
            </w:pP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DA19C1A" w14:textId="77777777" w:rsidR="001C3342" w:rsidRPr="001B5B77" w:rsidRDefault="001C3342" w:rsidP="001B5B77">
            <w:pPr>
              <w:spacing w:line="360" w:lineRule="auto"/>
              <w:jc w:val="center"/>
              <w:rPr>
                <w:rFonts w:ascii="Times New Roman" w:hAnsi="Times New Roman" w:cs="Times New Roman"/>
                <w:sz w:val="24"/>
                <w:szCs w:val="24"/>
              </w:rPr>
            </w:pP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BEE6104" w14:textId="77777777" w:rsidR="001C3342" w:rsidRPr="001B5B77" w:rsidRDefault="001C3342" w:rsidP="001B5B77">
            <w:pPr>
              <w:spacing w:line="360" w:lineRule="auto"/>
              <w:jc w:val="center"/>
              <w:rPr>
                <w:rFonts w:ascii="Times New Roman" w:hAnsi="Times New Roman" w:cs="Times New Roman"/>
                <w:sz w:val="24"/>
                <w:szCs w:val="24"/>
              </w:rPr>
            </w:pP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30CD2EA" w14:textId="77777777" w:rsidR="001C3342" w:rsidRPr="001B5B77" w:rsidRDefault="001C3342" w:rsidP="001B5B77">
            <w:pPr>
              <w:spacing w:line="360" w:lineRule="auto"/>
              <w:jc w:val="center"/>
              <w:rPr>
                <w:rFonts w:ascii="Times New Roman" w:hAnsi="Times New Roman" w:cs="Times New Roman"/>
                <w:sz w:val="24"/>
                <w:szCs w:val="24"/>
              </w:rPr>
            </w:pP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E04033F" w14:textId="77777777" w:rsidR="001C3342" w:rsidRPr="001B5B77" w:rsidRDefault="001C3342" w:rsidP="001B5B77">
            <w:pPr>
              <w:spacing w:line="360" w:lineRule="auto"/>
              <w:jc w:val="center"/>
              <w:rPr>
                <w:rFonts w:ascii="Times New Roman" w:hAnsi="Times New Roman" w:cs="Times New Roman"/>
                <w:sz w:val="24"/>
                <w:szCs w:val="24"/>
              </w:rPr>
            </w:pP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AFD501F" w14:textId="77777777" w:rsidR="001C3342" w:rsidRPr="001B5B77" w:rsidRDefault="001C3342" w:rsidP="001B5B77">
            <w:pPr>
              <w:spacing w:line="360" w:lineRule="auto"/>
              <w:jc w:val="center"/>
              <w:rPr>
                <w:rFonts w:ascii="Times New Roman" w:hAnsi="Times New Roman" w:cs="Times New Roman"/>
                <w:sz w:val="24"/>
                <w:szCs w:val="24"/>
              </w:rPr>
            </w:pP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2F783A4" w14:textId="77777777" w:rsidR="001C3342" w:rsidRPr="001B5B77" w:rsidRDefault="001C3342" w:rsidP="001B5B77">
            <w:pPr>
              <w:spacing w:line="360" w:lineRule="auto"/>
              <w:jc w:val="center"/>
              <w:rPr>
                <w:rFonts w:ascii="Times New Roman" w:hAnsi="Times New Roman" w:cs="Times New Roman"/>
                <w:sz w:val="24"/>
                <w:szCs w:val="24"/>
              </w:rPr>
            </w:pP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C81DDE7" w14:textId="77777777" w:rsidR="001C3342" w:rsidRPr="001B5B77" w:rsidRDefault="001C3342" w:rsidP="001B5B77">
            <w:pPr>
              <w:spacing w:line="360" w:lineRule="auto"/>
              <w:jc w:val="center"/>
              <w:rPr>
                <w:rFonts w:ascii="Times New Roman" w:hAnsi="Times New Roman" w:cs="Times New Roman"/>
                <w:sz w:val="24"/>
                <w:szCs w:val="24"/>
              </w:rPr>
            </w:pPr>
          </w:p>
        </w:tc>
      </w:tr>
      <w:tr w:rsidR="00CE2C3C" w:rsidRPr="001B5B77" w14:paraId="0C2004BA"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EA17F29" w14:textId="77777777" w:rsidR="001C3342" w:rsidRPr="001B5B77" w:rsidRDefault="001C3342" w:rsidP="001B5B77">
            <w:pPr>
              <w:spacing w:line="360" w:lineRule="auto"/>
              <w:rPr>
                <w:rFonts w:ascii="Times New Roman" w:hAnsi="Times New Roman" w:cs="Times New Roman"/>
                <w:sz w:val="24"/>
                <w:szCs w:val="24"/>
              </w:rPr>
            </w:pP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49839A3" w14:textId="77777777" w:rsidR="001C3342" w:rsidRPr="001B5B77" w:rsidRDefault="001C3342" w:rsidP="001B5B77">
            <w:pPr>
              <w:spacing w:line="360" w:lineRule="auto"/>
              <w:jc w:val="center"/>
              <w:rPr>
                <w:rFonts w:ascii="Times New Roman" w:hAnsi="Times New Roman" w:cs="Times New Roman"/>
                <w:sz w:val="24"/>
                <w:szCs w:val="24"/>
              </w:rPr>
            </w:pP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EE7F1DD" w14:textId="77777777" w:rsidR="001C3342" w:rsidRPr="001B5B77" w:rsidRDefault="001C3342" w:rsidP="001B5B77">
            <w:pPr>
              <w:spacing w:line="360" w:lineRule="auto"/>
              <w:jc w:val="center"/>
              <w:rPr>
                <w:rFonts w:ascii="Times New Roman" w:hAnsi="Times New Roman" w:cs="Times New Roman"/>
                <w:sz w:val="24"/>
                <w:szCs w:val="24"/>
              </w:rPr>
            </w:pP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3368859" w14:textId="77777777" w:rsidR="001C3342" w:rsidRPr="001B5B77" w:rsidRDefault="001C3342" w:rsidP="001B5B77">
            <w:pPr>
              <w:spacing w:line="360" w:lineRule="auto"/>
              <w:jc w:val="center"/>
              <w:rPr>
                <w:rFonts w:ascii="Times New Roman" w:hAnsi="Times New Roman" w:cs="Times New Roman"/>
                <w:sz w:val="24"/>
                <w:szCs w:val="24"/>
              </w:rPr>
            </w:pP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E1988BD" w14:textId="77777777" w:rsidR="001C3342" w:rsidRPr="001B5B77" w:rsidRDefault="001C3342" w:rsidP="001B5B77">
            <w:pPr>
              <w:spacing w:line="360" w:lineRule="auto"/>
              <w:jc w:val="center"/>
              <w:rPr>
                <w:rFonts w:ascii="Times New Roman" w:hAnsi="Times New Roman" w:cs="Times New Roman"/>
                <w:sz w:val="24"/>
                <w:szCs w:val="24"/>
              </w:rPr>
            </w:pP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49F7C4D" w14:textId="77777777" w:rsidR="001C3342" w:rsidRPr="001B5B77" w:rsidRDefault="001C3342" w:rsidP="001B5B77">
            <w:pPr>
              <w:spacing w:line="360" w:lineRule="auto"/>
              <w:jc w:val="center"/>
              <w:rPr>
                <w:rFonts w:ascii="Times New Roman" w:hAnsi="Times New Roman" w:cs="Times New Roman"/>
                <w:sz w:val="24"/>
                <w:szCs w:val="24"/>
              </w:rPr>
            </w:pP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5704DF2" w14:textId="77777777" w:rsidR="001C3342" w:rsidRPr="001B5B77" w:rsidRDefault="001C3342" w:rsidP="001B5B77">
            <w:pPr>
              <w:spacing w:line="360" w:lineRule="auto"/>
              <w:jc w:val="center"/>
              <w:rPr>
                <w:rFonts w:ascii="Times New Roman" w:hAnsi="Times New Roman" w:cs="Times New Roman"/>
                <w:sz w:val="24"/>
                <w:szCs w:val="24"/>
              </w:rPr>
            </w:pP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06B0AB1" w14:textId="77777777" w:rsidR="001C3342" w:rsidRPr="001B5B77" w:rsidRDefault="001C3342" w:rsidP="001B5B77">
            <w:pPr>
              <w:spacing w:line="360" w:lineRule="auto"/>
              <w:jc w:val="center"/>
              <w:rPr>
                <w:rFonts w:ascii="Times New Roman" w:hAnsi="Times New Roman" w:cs="Times New Roman"/>
                <w:sz w:val="24"/>
                <w:szCs w:val="24"/>
              </w:rPr>
            </w:pP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585F09B" w14:textId="77777777" w:rsidR="001C3342" w:rsidRPr="001B5B77" w:rsidRDefault="001C3342" w:rsidP="001B5B77">
            <w:pPr>
              <w:spacing w:line="360" w:lineRule="auto"/>
              <w:jc w:val="center"/>
              <w:rPr>
                <w:rFonts w:ascii="Times New Roman" w:hAnsi="Times New Roman" w:cs="Times New Roman"/>
                <w:sz w:val="24"/>
                <w:szCs w:val="24"/>
              </w:rPr>
            </w:pP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E6C4F03" w14:textId="77777777" w:rsidR="001C3342" w:rsidRPr="001B5B77" w:rsidRDefault="001C3342" w:rsidP="001B5B77">
            <w:pPr>
              <w:spacing w:line="360" w:lineRule="auto"/>
              <w:jc w:val="center"/>
              <w:rPr>
                <w:rFonts w:ascii="Times New Roman" w:hAnsi="Times New Roman" w:cs="Times New Roman"/>
                <w:sz w:val="24"/>
                <w:szCs w:val="24"/>
              </w:rPr>
            </w:pPr>
          </w:p>
        </w:tc>
      </w:tr>
      <w:tr w:rsidR="00CE2C3C" w:rsidRPr="001B5B77" w14:paraId="45B79299"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36216DB"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Hvas (2001)</w:t>
            </w:r>
          </w:p>
          <w:p w14:paraId="2513ADBF"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Denmark                     </w:t>
            </w: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EFD3839"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362D99E"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243666E"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EBD503E"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N</w:t>
            </w: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FBC42E5"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45F4C5D"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70191B0"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23EB0D4"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A128F15"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w:t>
            </w:r>
          </w:p>
          <w:p w14:paraId="5507D8D7" w14:textId="77777777" w:rsidR="001C3342" w:rsidRPr="001B5B77" w:rsidRDefault="001C3342" w:rsidP="001B5B77">
            <w:pPr>
              <w:spacing w:line="360" w:lineRule="auto"/>
              <w:jc w:val="center"/>
              <w:rPr>
                <w:rFonts w:ascii="Times New Roman" w:hAnsi="Times New Roman" w:cs="Times New Roman"/>
                <w:sz w:val="24"/>
                <w:szCs w:val="24"/>
              </w:rPr>
            </w:pPr>
          </w:p>
          <w:p w14:paraId="2916A37F" w14:textId="77777777" w:rsidR="001C3342" w:rsidRPr="001B5B77" w:rsidRDefault="001C3342" w:rsidP="001B5B77">
            <w:pPr>
              <w:spacing w:line="360" w:lineRule="auto"/>
              <w:jc w:val="center"/>
              <w:rPr>
                <w:rFonts w:ascii="Times New Roman" w:hAnsi="Times New Roman" w:cs="Times New Roman"/>
                <w:sz w:val="24"/>
                <w:szCs w:val="24"/>
              </w:rPr>
            </w:pPr>
          </w:p>
          <w:p w14:paraId="648B0E7C" w14:textId="77777777" w:rsidR="001C3342" w:rsidRPr="001B5B77" w:rsidRDefault="001C3342" w:rsidP="001B5B77">
            <w:pPr>
              <w:spacing w:line="360" w:lineRule="auto"/>
              <w:jc w:val="center"/>
              <w:rPr>
                <w:rFonts w:ascii="Times New Roman" w:hAnsi="Times New Roman" w:cs="Times New Roman"/>
                <w:sz w:val="24"/>
                <w:szCs w:val="24"/>
              </w:rPr>
            </w:pPr>
          </w:p>
        </w:tc>
      </w:tr>
      <w:tr w:rsidR="00CE2C3C" w:rsidRPr="001B5B77" w14:paraId="0B4E5033"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E7FD279"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Gartoulla, Bell, Worsley and Davis (2015)</w:t>
            </w:r>
          </w:p>
          <w:p w14:paraId="78BA2C18"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Australia </w:t>
            </w:r>
          </w:p>
          <w:p w14:paraId="193A8125" w14:textId="77777777" w:rsidR="001C3342" w:rsidRPr="001B5B77" w:rsidRDefault="001C3342" w:rsidP="001B5B77">
            <w:pPr>
              <w:spacing w:line="360" w:lineRule="auto"/>
              <w:rPr>
                <w:rFonts w:ascii="Times New Roman" w:hAnsi="Times New Roman" w:cs="Times New Roman"/>
                <w:sz w:val="24"/>
                <w:szCs w:val="24"/>
              </w:rPr>
            </w:pP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479159F"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43F62E8"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EC238B8"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C06CDE7"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N</w:t>
            </w: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C15CF7E"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BC5CD93"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E6C27BD"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63D655C"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C666340"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w:t>
            </w:r>
          </w:p>
          <w:p w14:paraId="4EFA4625" w14:textId="77777777" w:rsidR="001C3342" w:rsidRPr="001B5B77" w:rsidRDefault="001C3342" w:rsidP="001B5B77">
            <w:pPr>
              <w:spacing w:line="360" w:lineRule="auto"/>
              <w:jc w:val="center"/>
              <w:rPr>
                <w:rFonts w:ascii="Times New Roman" w:hAnsi="Times New Roman" w:cs="Times New Roman"/>
                <w:sz w:val="24"/>
                <w:szCs w:val="24"/>
              </w:rPr>
            </w:pPr>
          </w:p>
          <w:p w14:paraId="7261E69C" w14:textId="77777777" w:rsidR="001C3342" w:rsidRPr="001B5B77" w:rsidRDefault="001C3342" w:rsidP="001B5B77">
            <w:pPr>
              <w:spacing w:line="360" w:lineRule="auto"/>
              <w:jc w:val="center"/>
              <w:rPr>
                <w:rFonts w:ascii="Times New Roman" w:hAnsi="Times New Roman" w:cs="Times New Roman"/>
                <w:sz w:val="24"/>
                <w:szCs w:val="24"/>
              </w:rPr>
            </w:pPr>
          </w:p>
          <w:p w14:paraId="30D8E177" w14:textId="77777777" w:rsidR="001C3342" w:rsidRPr="001B5B77" w:rsidRDefault="001C3342" w:rsidP="001B5B77">
            <w:pPr>
              <w:spacing w:line="360" w:lineRule="auto"/>
              <w:jc w:val="center"/>
              <w:rPr>
                <w:rFonts w:ascii="Times New Roman" w:hAnsi="Times New Roman" w:cs="Times New Roman"/>
                <w:sz w:val="24"/>
                <w:szCs w:val="24"/>
              </w:rPr>
            </w:pPr>
          </w:p>
        </w:tc>
      </w:tr>
      <w:tr w:rsidR="00CE2C3C" w:rsidRPr="001B5B77" w14:paraId="18ECA65B"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6677052"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Jafary, Farahbakhsh, Shafiabadi &amp; Delevar (2011)</w:t>
            </w:r>
          </w:p>
          <w:p w14:paraId="594CD1AE"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Iran</w:t>
            </w: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314DC85"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25CD221"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DF6008C"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N</w:t>
            </w: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17FDC6C"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137D262"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58EC774"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1867C6B"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F5FCF17"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5998845D" w14:textId="77777777" w:rsidR="001C3342" w:rsidRPr="001B5B77" w:rsidRDefault="001C3342" w:rsidP="001B5B77">
            <w:pPr>
              <w:spacing w:line="360" w:lineRule="auto"/>
              <w:jc w:val="center"/>
              <w:rPr>
                <w:rFonts w:ascii="Times New Roman" w:hAnsi="Times New Roman" w:cs="Times New Roman"/>
                <w:sz w:val="24"/>
                <w:szCs w:val="24"/>
              </w:rPr>
            </w:pPr>
          </w:p>
          <w:p w14:paraId="4B1AC9E9" w14:textId="77777777" w:rsidR="001C3342" w:rsidRPr="001B5B77" w:rsidRDefault="001C3342" w:rsidP="001B5B77">
            <w:pPr>
              <w:spacing w:line="360" w:lineRule="auto"/>
              <w:jc w:val="center"/>
              <w:rPr>
                <w:rFonts w:ascii="Times New Roman" w:hAnsi="Times New Roman" w:cs="Times New Roman"/>
                <w:sz w:val="24"/>
                <w:szCs w:val="24"/>
              </w:rPr>
            </w:pPr>
          </w:p>
          <w:p w14:paraId="5DC0DF96" w14:textId="77777777" w:rsidR="001C3342" w:rsidRPr="001B5B77" w:rsidRDefault="001C3342" w:rsidP="001B5B77">
            <w:pPr>
              <w:spacing w:line="360" w:lineRule="auto"/>
              <w:jc w:val="center"/>
              <w:rPr>
                <w:rFonts w:ascii="Times New Roman" w:hAnsi="Times New Roman" w:cs="Times New Roman"/>
                <w:sz w:val="24"/>
                <w:szCs w:val="24"/>
              </w:rPr>
            </w:pP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B4E6591"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w:t>
            </w:r>
          </w:p>
          <w:p w14:paraId="199B50FB" w14:textId="77777777" w:rsidR="001C3342" w:rsidRPr="001B5B77" w:rsidRDefault="001C3342" w:rsidP="001B5B77">
            <w:pPr>
              <w:spacing w:line="360" w:lineRule="auto"/>
              <w:jc w:val="center"/>
              <w:rPr>
                <w:rFonts w:ascii="Times New Roman" w:hAnsi="Times New Roman" w:cs="Times New Roman"/>
                <w:sz w:val="24"/>
                <w:szCs w:val="24"/>
              </w:rPr>
            </w:pPr>
          </w:p>
          <w:p w14:paraId="767E76D6" w14:textId="77777777" w:rsidR="001C3342" w:rsidRPr="001B5B77" w:rsidRDefault="001C3342" w:rsidP="001B5B77">
            <w:pPr>
              <w:spacing w:line="360" w:lineRule="auto"/>
              <w:jc w:val="center"/>
              <w:rPr>
                <w:rFonts w:ascii="Times New Roman" w:hAnsi="Times New Roman" w:cs="Times New Roman"/>
                <w:sz w:val="24"/>
                <w:szCs w:val="24"/>
              </w:rPr>
            </w:pPr>
          </w:p>
          <w:p w14:paraId="6CA1DEC9" w14:textId="77777777" w:rsidR="001C3342" w:rsidRPr="001B5B77" w:rsidRDefault="001C3342" w:rsidP="001B5B77">
            <w:pPr>
              <w:spacing w:line="360" w:lineRule="auto"/>
              <w:jc w:val="center"/>
              <w:rPr>
                <w:rFonts w:ascii="Times New Roman" w:hAnsi="Times New Roman" w:cs="Times New Roman"/>
                <w:sz w:val="24"/>
                <w:szCs w:val="24"/>
              </w:rPr>
            </w:pPr>
          </w:p>
        </w:tc>
      </w:tr>
      <w:tr w:rsidR="00CE2C3C" w:rsidRPr="001B5B77" w14:paraId="385ACFFA"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9B6A2BC" w14:textId="77777777" w:rsidR="001C3342" w:rsidRPr="001B5B77" w:rsidRDefault="001C3342" w:rsidP="001B5B77">
            <w:pPr>
              <w:spacing w:line="360" w:lineRule="auto"/>
              <w:rPr>
                <w:rFonts w:ascii="Times New Roman" w:hAnsi="Times New Roman" w:cs="Times New Roman"/>
                <w:sz w:val="24"/>
                <w:szCs w:val="24"/>
              </w:rPr>
            </w:pPr>
          </w:p>
          <w:p w14:paraId="7E8DF08B"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Parihar &amp; Agarwal (2015)</w:t>
            </w:r>
          </w:p>
          <w:p w14:paraId="2651F411"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India</w:t>
            </w: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10CF57C" w14:textId="77777777" w:rsidR="001C3342" w:rsidRPr="001B5B77" w:rsidRDefault="001C3342" w:rsidP="001B5B77">
            <w:pPr>
              <w:spacing w:line="360" w:lineRule="auto"/>
              <w:jc w:val="center"/>
              <w:rPr>
                <w:rFonts w:ascii="Times New Roman" w:hAnsi="Times New Roman" w:cs="Times New Roman"/>
                <w:sz w:val="24"/>
                <w:szCs w:val="24"/>
              </w:rPr>
            </w:pPr>
          </w:p>
          <w:p w14:paraId="5932708F"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F1507F8" w14:textId="77777777" w:rsidR="001C3342" w:rsidRPr="001B5B77" w:rsidRDefault="001C3342" w:rsidP="001B5B77">
            <w:pPr>
              <w:spacing w:line="360" w:lineRule="auto"/>
              <w:jc w:val="center"/>
              <w:rPr>
                <w:rFonts w:ascii="Times New Roman" w:hAnsi="Times New Roman" w:cs="Times New Roman"/>
                <w:sz w:val="24"/>
                <w:szCs w:val="24"/>
              </w:rPr>
            </w:pPr>
          </w:p>
          <w:p w14:paraId="64DFB61E"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N</w:t>
            </w: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55A9501" w14:textId="77777777" w:rsidR="001C3342" w:rsidRPr="001B5B77" w:rsidRDefault="001C3342" w:rsidP="001B5B77">
            <w:pPr>
              <w:spacing w:line="360" w:lineRule="auto"/>
              <w:jc w:val="center"/>
              <w:rPr>
                <w:rFonts w:ascii="Times New Roman" w:hAnsi="Times New Roman" w:cs="Times New Roman"/>
                <w:sz w:val="24"/>
                <w:szCs w:val="24"/>
              </w:rPr>
            </w:pPr>
          </w:p>
          <w:p w14:paraId="2F134E16"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2A76C40" w14:textId="77777777" w:rsidR="001C3342" w:rsidRPr="001B5B77" w:rsidRDefault="001C3342" w:rsidP="001B5B77">
            <w:pPr>
              <w:spacing w:line="360" w:lineRule="auto"/>
              <w:jc w:val="center"/>
              <w:rPr>
                <w:rFonts w:ascii="Times New Roman" w:hAnsi="Times New Roman" w:cs="Times New Roman"/>
                <w:sz w:val="24"/>
                <w:szCs w:val="24"/>
              </w:rPr>
            </w:pPr>
          </w:p>
          <w:p w14:paraId="3BF086F3"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575FEDB" w14:textId="77777777" w:rsidR="001C3342" w:rsidRPr="001B5B77" w:rsidRDefault="001C3342" w:rsidP="001B5B77">
            <w:pPr>
              <w:spacing w:line="360" w:lineRule="auto"/>
              <w:jc w:val="center"/>
              <w:rPr>
                <w:rFonts w:ascii="Times New Roman" w:hAnsi="Times New Roman" w:cs="Times New Roman"/>
                <w:sz w:val="24"/>
                <w:szCs w:val="24"/>
              </w:rPr>
            </w:pPr>
          </w:p>
          <w:p w14:paraId="6ABEE495"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8541DD8" w14:textId="77777777" w:rsidR="001C3342" w:rsidRPr="001B5B77" w:rsidRDefault="001C3342" w:rsidP="001B5B77">
            <w:pPr>
              <w:spacing w:line="360" w:lineRule="auto"/>
              <w:jc w:val="center"/>
              <w:rPr>
                <w:rFonts w:ascii="Times New Roman" w:hAnsi="Times New Roman" w:cs="Times New Roman"/>
                <w:sz w:val="24"/>
                <w:szCs w:val="24"/>
              </w:rPr>
            </w:pPr>
          </w:p>
          <w:p w14:paraId="0E09A8A9"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3980FEC" w14:textId="77777777" w:rsidR="001C3342" w:rsidRPr="001B5B77" w:rsidRDefault="001C3342" w:rsidP="001B5B77">
            <w:pPr>
              <w:spacing w:line="360" w:lineRule="auto"/>
              <w:jc w:val="center"/>
              <w:rPr>
                <w:rFonts w:ascii="Times New Roman" w:hAnsi="Times New Roman" w:cs="Times New Roman"/>
                <w:sz w:val="24"/>
                <w:szCs w:val="24"/>
              </w:rPr>
            </w:pPr>
          </w:p>
          <w:p w14:paraId="1BA790E0"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066DA770" w14:textId="77777777" w:rsidR="001C3342" w:rsidRPr="001B5B77" w:rsidRDefault="001C3342" w:rsidP="001B5B77">
            <w:pPr>
              <w:spacing w:line="360" w:lineRule="auto"/>
              <w:jc w:val="center"/>
              <w:rPr>
                <w:rFonts w:ascii="Times New Roman" w:hAnsi="Times New Roman" w:cs="Times New Roman"/>
                <w:sz w:val="24"/>
                <w:szCs w:val="24"/>
              </w:rPr>
            </w:pPr>
          </w:p>
          <w:p w14:paraId="37BD20CC" w14:textId="77777777" w:rsidR="001C3342" w:rsidRPr="001B5B77" w:rsidRDefault="001C3342" w:rsidP="001B5B77">
            <w:pPr>
              <w:spacing w:line="360" w:lineRule="auto"/>
              <w:jc w:val="center"/>
              <w:rPr>
                <w:rFonts w:ascii="Times New Roman" w:hAnsi="Times New Roman" w:cs="Times New Roman"/>
                <w:sz w:val="24"/>
                <w:szCs w:val="24"/>
              </w:rPr>
            </w:pPr>
          </w:p>
          <w:p w14:paraId="6D9FF2EB" w14:textId="77777777" w:rsidR="001C3342" w:rsidRPr="001B5B77" w:rsidRDefault="001C3342" w:rsidP="001B5B77">
            <w:pPr>
              <w:spacing w:line="360" w:lineRule="auto"/>
              <w:jc w:val="center"/>
              <w:rPr>
                <w:rFonts w:ascii="Times New Roman" w:hAnsi="Times New Roman" w:cs="Times New Roman"/>
                <w:sz w:val="24"/>
                <w:szCs w:val="24"/>
              </w:rPr>
            </w:pP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C372625" w14:textId="77777777" w:rsidR="001C3342" w:rsidRPr="001B5B77" w:rsidRDefault="001C3342" w:rsidP="001B5B77">
            <w:pPr>
              <w:spacing w:line="360" w:lineRule="auto"/>
              <w:jc w:val="center"/>
              <w:rPr>
                <w:rFonts w:ascii="Times New Roman" w:hAnsi="Times New Roman" w:cs="Times New Roman"/>
                <w:sz w:val="24"/>
                <w:szCs w:val="24"/>
              </w:rPr>
            </w:pPr>
          </w:p>
          <w:p w14:paraId="5ABF2E2F"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735BAB9F" w14:textId="77777777" w:rsidR="001C3342" w:rsidRPr="001B5B77" w:rsidRDefault="001C3342" w:rsidP="001B5B77">
            <w:pPr>
              <w:spacing w:line="360" w:lineRule="auto"/>
              <w:jc w:val="center"/>
              <w:rPr>
                <w:rFonts w:ascii="Times New Roman" w:hAnsi="Times New Roman" w:cs="Times New Roman"/>
                <w:sz w:val="24"/>
                <w:szCs w:val="24"/>
              </w:rPr>
            </w:pPr>
          </w:p>
          <w:p w14:paraId="1ED3D7D8" w14:textId="77777777" w:rsidR="001C3342" w:rsidRPr="001B5B77" w:rsidRDefault="001C3342" w:rsidP="001B5B77">
            <w:pPr>
              <w:spacing w:line="360" w:lineRule="auto"/>
              <w:jc w:val="center"/>
              <w:rPr>
                <w:rFonts w:ascii="Times New Roman" w:hAnsi="Times New Roman" w:cs="Times New Roman"/>
                <w:sz w:val="24"/>
                <w:szCs w:val="24"/>
              </w:rPr>
            </w:pPr>
          </w:p>
          <w:p w14:paraId="400C2E4B" w14:textId="77777777" w:rsidR="001C3342" w:rsidRPr="001B5B77" w:rsidRDefault="001C3342" w:rsidP="001B5B77">
            <w:pPr>
              <w:spacing w:line="360" w:lineRule="auto"/>
              <w:jc w:val="center"/>
              <w:rPr>
                <w:rFonts w:ascii="Times New Roman" w:hAnsi="Times New Roman" w:cs="Times New Roman"/>
                <w:sz w:val="24"/>
                <w:szCs w:val="24"/>
              </w:rPr>
            </w:pP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E58CF42" w14:textId="77777777" w:rsidR="001C3342" w:rsidRPr="001B5B77" w:rsidRDefault="001C3342" w:rsidP="001B5B77">
            <w:pPr>
              <w:spacing w:line="360" w:lineRule="auto"/>
              <w:jc w:val="center"/>
              <w:rPr>
                <w:rFonts w:ascii="Times New Roman" w:hAnsi="Times New Roman" w:cs="Times New Roman"/>
                <w:sz w:val="24"/>
                <w:szCs w:val="24"/>
              </w:rPr>
            </w:pPr>
          </w:p>
          <w:p w14:paraId="2013F2EA"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w:t>
            </w:r>
          </w:p>
        </w:tc>
      </w:tr>
      <w:tr w:rsidR="00CE2C3C" w:rsidRPr="001B5B77" w14:paraId="41C0E9E3"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EE982EA" w14:textId="77777777" w:rsidR="001C3342" w:rsidRPr="001B5B77" w:rsidRDefault="001C3342" w:rsidP="001B5B77">
            <w:pPr>
              <w:spacing w:line="360" w:lineRule="auto"/>
              <w:rPr>
                <w:rFonts w:ascii="Times New Roman" w:hAnsi="Times New Roman" w:cs="Times New Roman"/>
                <w:sz w:val="24"/>
                <w:szCs w:val="24"/>
              </w:rPr>
            </w:pPr>
          </w:p>
          <w:p w14:paraId="2F4FFD5C"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Whiteley (2013)</w:t>
            </w:r>
          </w:p>
          <w:p w14:paraId="2AB78EA9"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 xml:space="preserve">USA </w:t>
            </w: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EE8B3DF" w14:textId="77777777" w:rsidR="001C3342" w:rsidRPr="001B5B77" w:rsidRDefault="001C3342" w:rsidP="001B5B77">
            <w:pPr>
              <w:spacing w:line="360" w:lineRule="auto"/>
              <w:jc w:val="center"/>
              <w:rPr>
                <w:rFonts w:ascii="Times New Roman" w:hAnsi="Times New Roman" w:cs="Times New Roman"/>
                <w:sz w:val="24"/>
                <w:szCs w:val="24"/>
              </w:rPr>
            </w:pPr>
          </w:p>
          <w:p w14:paraId="204960FC"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A1A5766" w14:textId="77777777" w:rsidR="001C3342" w:rsidRPr="001B5B77" w:rsidRDefault="001C3342" w:rsidP="001B5B77">
            <w:pPr>
              <w:spacing w:line="360" w:lineRule="auto"/>
              <w:jc w:val="center"/>
              <w:rPr>
                <w:rFonts w:ascii="Times New Roman" w:hAnsi="Times New Roman" w:cs="Times New Roman"/>
                <w:sz w:val="24"/>
                <w:szCs w:val="24"/>
              </w:rPr>
            </w:pPr>
          </w:p>
          <w:p w14:paraId="1F97B235"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N</w:t>
            </w: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99C600A" w14:textId="77777777" w:rsidR="001C3342" w:rsidRPr="001B5B77" w:rsidRDefault="001C3342" w:rsidP="001B5B77">
            <w:pPr>
              <w:spacing w:line="360" w:lineRule="auto"/>
              <w:jc w:val="center"/>
              <w:rPr>
                <w:rFonts w:ascii="Times New Roman" w:hAnsi="Times New Roman" w:cs="Times New Roman"/>
                <w:sz w:val="24"/>
                <w:szCs w:val="24"/>
              </w:rPr>
            </w:pPr>
          </w:p>
          <w:p w14:paraId="1F1D2FBC"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DBCF971" w14:textId="77777777" w:rsidR="001C3342" w:rsidRPr="001B5B77" w:rsidRDefault="001C3342" w:rsidP="001B5B77">
            <w:pPr>
              <w:spacing w:line="360" w:lineRule="auto"/>
              <w:jc w:val="center"/>
              <w:rPr>
                <w:rFonts w:ascii="Times New Roman" w:hAnsi="Times New Roman" w:cs="Times New Roman"/>
                <w:sz w:val="24"/>
                <w:szCs w:val="24"/>
              </w:rPr>
            </w:pPr>
          </w:p>
          <w:p w14:paraId="15BA3C18"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4A0289B" w14:textId="77777777" w:rsidR="001C3342" w:rsidRPr="001B5B77" w:rsidRDefault="001C3342" w:rsidP="001B5B77">
            <w:pPr>
              <w:spacing w:line="360" w:lineRule="auto"/>
              <w:jc w:val="center"/>
              <w:rPr>
                <w:rFonts w:ascii="Times New Roman" w:hAnsi="Times New Roman" w:cs="Times New Roman"/>
                <w:sz w:val="24"/>
                <w:szCs w:val="24"/>
              </w:rPr>
            </w:pPr>
          </w:p>
          <w:p w14:paraId="2F428B84"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6EF0C30" w14:textId="77777777" w:rsidR="001C3342" w:rsidRPr="001B5B77" w:rsidRDefault="001C3342" w:rsidP="001B5B77">
            <w:pPr>
              <w:spacing w:line="360" w:lineRule="auto"/>
              <w:jc w:val="center"/>
              <w:rPr>
                <w:rFonts w:ascii="Times New Roman" w:hAnsi="Times New Roman" w:cs="Times New Roman"/>
                <w:sz w:val="24"/>
                <w:szCs w:val="24"/>
              </w:rPr>
            </w:pPr>
          </w:p>
          <w:p w14:paraId="3BB360FC"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B9C6B53" w14:textId="77777777" w:rsidR="001C3342" w:rsidRPr="001B5B77" w:rsidRDefault="001C3342" w:rsidP="001B5B77">
            <w:pPr>
              <w:spacing w:line="360" w:lineRule="auto"/>
              <w:jc w:val="center"/>
              <w:rPr>
                <w:rFonts w:ascii="Times New Roman" w:hAnsi="Times New Roman" w:cs="Times New Roman"/>
                <w:sz w:val="24"/>
                <w:szCs w:val="24"/>
              </w:rPr>
            </w:pPr>
          </w:p>
          <w:p w14:paraId="6ACE4FCD"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07D86708" w14:textId="77777777" w:rsidR="001C3342" w:rsidRPr="001B5B77" w:rsidRDefault="001C3342" w:rsidP="001B5B77">
            <w:pPr>
              <w:spacing w:line="360" w:lineRule="auto"/>
              <w:jc w:val="center"/>
              <w:rPr>
                <w:rFonts w:ascii="Times New Roman" w:hAnsi="Times New Roman" w:cs="Times New Roman"/>
                <w:sz w:val="24"/>
                <w:szCs w:val="24"/>
              </w:rPr>
            </w:pPr>
          </w:p>
          <w:p w14:paraId="13F5659E" w14:textId="77777777" w:rsidR="001C3342" w:rsidRPr="001B5B77" w:rsidRDefault="001C3342" w:rsidP="001B5B77">
            <w:pPr>
              <w:spacing w:line="360" w:lineRule="auto"/>
              <w:jc w:val="center"/>
              <w:rPr>
                <w:rFonts w:ascii="Times New Roman" w:hAnsi="Times New Roman" w:cs="Times New Roman"/>
                <w:sz w:val="24"/>
                <w:szCs w:val="24"/>
              </w:rPr>
            </w:pPr>
          </w:p>
          <w:p w14:paraId="48480B5B" w14:textId="77777777" w:rsidR="001C3342" w:rsidRPr="001B5B77" w:rsidRDefault="001C3342" w:rsidP="001B5B77">
            <w:pPr>
              <w:spacing w:line="360" w:lineRule="auto"/>
              <w:jc w:val="center"/>
              <w:rPr>
                <w:rFonts w:ascii="Times New Roman" w:hAnsi="Times New Roman" w:cs="Times New Roman"/>
                <w:sz w:val="24"/>
                <w:szCs w:val="24"/>
              </w:rPr>
            </w:pP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EE87B4D" w14:textId="77777777" w:rsidR="001C3342" w:rsidRPr="001B5B77" w:rsidRDefault="001C3342" w:rsidP="001B5B77">
            <w:pPr>
              <w:spacing w:line="360" w:lineRule="auto"/>
              <w:jc w:val="center"/>
              <w:rPr>
                <w:rFonts w:ascii="Times New Roman" w:hAnsi="Times New Roman" w:cs="Times New Roman"/>
                <w:sz w:val="24"/>
                <w:szCs w:val="24"/>
              </w:rPr>
            </w:pPr>
          </w:p>
          <w:p w14:paraId="07CEF944"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2A3D5356" w14:textId="77777777" w:rsidR="001C3342" w:rsidRPr="001B5B77" w:rsidRDefault="001C3342" w:rsidP="001B5B77">
            <w:pPr>
              <w:spacing w:line="360" w:lineRule="auto"/>
              <w:jc w:val="center"/>
              <w:rPr>
                <w:rFonts w:ascii="Times New Roman" w:hAnsi="Times New Roman" w:cs="Times New Roman"/>
                <w:sz w:val="24"/>
                <w:szCs w:val="24"/>
              </w:rPr>
            </w:pPr>
          </w:p>
          <w:p w14:paraId="0DB2D579" w14:textId="77777777" w:rsidR="001C3342" w:rsidRPr="001B5B77" w:rsidRDefault="001C3342" w:rsidP="001B5B77">
            <w:pPr>
              <w:spacing w:line="360" w:lineRule="auto"/>
              <w:jc w:val="center"/>
              <w:rPr>
                <w:rFonts w:ascii="Times New Roman" w:hAnsi="Times New Roman" w:cs="Times New Roman"/>
                <w:sz w:val="24"/>
                <w:szCs w:val="24"/>
              </w:rPr>
            </w:pPr>
          </w:p>
          <w:p w14:paraId="20B44486" w14:textId="77777777" w:rsidR="001C3342" w:rsidRPr="001B5B77" w:rsidRDefault="001C3342" w:rsidP="001B5B77">
            <w:pPr>
              <w:spacing w:line="360" w:lineRule="auto"/>
              <w:jc w:val="center"/>
              <w:rPr>
                <w:rFonts w:ascii="Times New Roman" w:hAnsi="Times New Roman" w:cs="Times New Roman"/>
                <w:sz w:val="24"/>
                <w:szCs w:val="24"/>
              </w:rPr>
            </w:pP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EB579AF" w14:textId="77777777" w:rsidR="001C3342" w:rsidRPr="001B5B77" w:rsidRDefault="001C3342" w:rsidP="001B5B77">
            <w:pPr>
              <w:spacing w:line="360" w:lineRule="auto"/>
              <w:jc w:val="center"/>
              <w:rPr>
                <w:rFonts w:ascii="Times New Roman" w:hAnsi="Times New Roman" w:cs="Times New Roman"/>
                <w:sz w:val="24"/>
                <w:szCs w:val="24"/>
              </w:rPr>
            </w:pPr>
          </w:p>
          <w:p w14:paraId="530A0078"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w:t>
            </w:r>
          </w:p>
        </w:tc>
      </w:tr>
      <w:tr w:rsidR="00CE2C3C" w:rsidRPr="001B5B77" w14:paraId="4E21D023"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0D991B1"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Williams et. al (2009) USA</w:t>
            </w:r>
          </w:p>
          <w:p w14:paraId="55B7002D" w14:textId="77777777" w:rsidR="001C3342" w:rsidRPr="001B5B77" w:rsidRDefault="001C3342" w:rsidP="001B5B77">
            <w:pPr>
              <w:spacing w:line="360" w:lineRule="auto"/>
              <w:rPr>
                <w:rFonts w:ascii="Times New Roman" w:hAnsi="Times New Roman" w:cs="Times New Roman"/>
                <w:sz w:val="24"/>
                <w:szCs w:val="24"/>
              </w:rPr>
            </w:pP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88EA61F" w14:textId="77777777" w:rsidR="001C3342" w:rsidRPr="001B5B77" w:rsidRDefault="001C3342" w:rsidP="001B5B77">
            <w:pPr>
              <w:spacing w:line="360" w:lineRule="auto"/>
              <w:jc w:val="center"/>
              <w:rPr>
                <w:rFonts w:ascii="Times New Roman" w:hAnsi="Times New Roman" w:cs="Times New Roman"/>
                <w:sz w:val="24"/>
                <w:szCs w:val="24"/>
              </w:rPr>
            </w:pPr>
          </w:p>
          <w:p w14:paraId="4387E30E"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F1E6A39" w14:textId="77777777" w:rsidR="001C3342" w:rsidRPr="001B5B77" w:rsidRDefault="001C3342" w:rsidP="001B5B77">
            <w:pPr>
              <w:spacing w:line="360" w:lineRule="auto"/>
              <w:jc w:val="center"/>
              <w:rPr>
                <w:rFonts w:ascii="Times New Roman" w:hAnsi="Times New Roman" w:cs="Times New Roman"/>
                <w:sz w:val="24"/>
                <w:szCs w:val="24"/>
              </w:rPr>
            </w:pPr>
          </w:p>
          <w:p w14:paraId="5CDDFA40"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N</w:t>
            </w: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AD65885" w14:textId="77777777" w:rsidR="001C3342" w:rsidRPr="001B5B77" w:rsidRDefault="001C3342" w:rsidP="001B5B77">
            <w:pPr>
              <w:spacing w:line="360" w:lineRule="auto"/>
              <w:jc w:val="center"/>
              <w:rPr>
                <w:rFonts w:ascii="Times New Roman" w:hAnsi="Times New Roman" w:cs="Times New Roman"/>
                <w:sz w:val="24"/>
                <w:szCs w:val="24"/>
              </w:rPr>
            </w:pPr>
          </w:p>
          <w:p w14:paraId="1C0EB60B"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B6A81A9" w14:textId="77777777" w:rsidR="001C3342" w:rsidRPr="001B5B77" w:rsidRDefault="001C3342" w:rsidP="001B5B77">
            <w:pPr>
              <w:spacing w:line="360" w:lineRule="auto"/>
              <w:jc w:val="center"/>
              <w:rPr>
                <w:rFonts w:ascii="Times New Roman" w:hAnsi="Times New Roman" w:cs="Times New Roman"/>
                <w:sz w:val="24"/>
                <w:szCs w:val="24"/>
              </w:rPr>
            </w:pPr>
          </w:p>
          <w:p w14:paraId="3FFD1D0A"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C4FF128" w14:textId="77777777" w:rsidR="001C3342" w:rsidRPr="001B5B77" w:rsidRDefault="001C3342" w:rsidP="001B5B77">
            <w:pPr>
              <w:spacing w:line="360" w:lineRule="auto"/>
              <w:jc w:val="center"/>
              <w:rPr>
                <w:rFonts w:ascii="Times New Roman" w:hAnsi="Times New Roman" w:cs="Times New Roman"/>
                <w:sz w:val="24"/>
                <w:szCs w:val="24"/>
              </w:rPr>
            </w:pPr>
          </w:p>
          <w:p w14:paraId="51E37448"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DF0C59A" w14:textId="77777777" w:rsidR="001C3342" w:rsidRPr="001B5B77" w:rsidRDefault="001C3342" w:rsidP="001B5B77">
            <w:pPr>
              <w:spacing w:line="360" w:lineRule="auto"/>
              <w:jc w:val="center"/>
              <w:rPr>
                <w:rFonts w:ascii="Times New Roman" w:hAnsi="Times New Roman" w:cs="Times New Roman"/>
                <w:sz w:val="24"/>
                <w:szCs w:val="24"/>
              </w:rPr>
            </w:pPr>
          </w:p>
          <w:p w14:paraId="38D95773"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4FC9A97" w14:textId="77777777" w:rsidR="001C3342" w:rsidRPr="001B5B77" w:rsidRDefault="001C3342" w:rsidP="001B5B77">
            <w:pPr>
              <w:spacing w:line="360" w:lineRule="auto"/>
              <w:jc w:val="center"/>
              <w:rPr>
                <w:rFonts w:ascii="Times New Roman" w:hAnsi="Times New Roman" w:cs="Times New Roman"/>
                <w:sz w:val="24"/>
                <w:szCs w:val="24"/>
              </w:rPr>
            </w:pPr>
          </w:p>
          <w:p w14:paraId="69C35517"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05A44314" w14:textId="77777777" w:rsidR="001C3342" w:rsidRPr="001B5B77" w:rsidRDefault="001C3342" w:rsidP="001B5B77">
            <w:pPr>
              <w:spacing w:line="360" w:lineRule="auto"/>
              <w:jc w:val="center"/>
              <w:rPr>
                <w:rFonts w:ascii="Times New Roman" w:hAnsi="Times New Roman" w:cs="Times New Roman"/>
                <w:sz w:val="24"/>
                <w:szCs w:val="24"/>
              </w:rPr>
            </w:pPr>
          </w:p>
          <w:p w14:paraId="09AE0314" w14:textId="77777777" w:rsidR="001C3342" w:rsidRPr="001B5B77" w:rsidRDefault="001C3342" w:rsidP="001B5B77">
            <w:pPr>
              <w:spacing w:line="360" w:lineRule="auto"/>
              <w:jc w:val="center"/>
              <w:rPr>
                <w:rFonts w:ascii="Times New Roman" w:hAnsi="Times New Roman" w:cs="Times New Roman"/>
                <w:sz w:val="24"/>
                <w:szCs w:val="24"/>
              </w:rPr>
            </w:pPr>
          </w:p>
          <w:p w14:paraId="73B8BB34" w14:textId="77777777" w:rsidR="001C3342" w:rsidRPr="001B5B77" w:rsidRDefault="001C3342" w:rsidP="001B5B77">
            <w:pPr>
              <w:spacing w:line="360" w:lineRule="auto"/>
              <w:jc w:val="center"/>
              <w:rPr>
                <w:rFonts w:ascii="Times New Roman" w:hAnsi="Times New Roman" w:cs="Times New Roman"/>
                <w:sz w:val="24"/>
                <w:szCs w:val="24"/>
              </w:rPr>
            </w:pP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0F2A8CA" w14:textId="77777777" w:rsidR="001C3342" w:rsidRPr="001B5B77" w:rsidRDefault="001C3342" w:rsidP="001B5B77">
            <w:pPr>
              <w:spacing w:line="360" w:lineRule="auto"/>
              <w:jc w:val="center"/>
              <w:rPr>
                <w:rFonts w:ascii="Times New Roman" w:hAnsi="Times New Roman" w:cs="Times New Roman"/>
                <w:sz w:val="24"/>
                <w:szCs w:val="24"/>
              </w:rPr>
            </w:pPr>
          </w:p>
          <w:p w14:paraId="4841FA44"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262AD4FA" w14:textId="77777777" w:rsidR="001C3342" w:rsidRPr="001B5B77" w:rsidRDefault="001C3342" w:rsidP="001B5B77">
            <w:pPr>
              <w:spacing w:line="360" w:lineRule="auto"/>
              <w:jc w:val="center"/>
              <w:rPr>
                <w:rFonts w:ascii="Times New Roman" w:hAnsi="Times New Roman" w:cs="Times New Roman"/>
                <w:sz w:val="24"/>
                <w:szCs w:val="24"/>
              </w:rPr>
            </w:pPr>
          </w:p>
          <w:p w14:paraId="54393F3B" w14:textId="77777777" w:rsidR="001C3342" w:rsidRPr="001B5B77" w:rsidRDefault="001C3342" w:rsidP="001B5B77">
            <w:pPr>
              <w:spacing w:line="360" w:lineRule="auto"/>
              <w:jc w:val="center"/>
              <w:rPr>
                <w:rFonts w:ascii="Times New Roman" w:hAnsi="Times New Roman" w:cs="Times New Roman"/>
                <w:sz w:val="24"/>
                <w:szCs w:val="24"/>
              </w:rPr>
            </w:pPr>
          </w:p>
          <w:p w14:paraId="333B8E0E" w14:textId="77777777" w:rsidR="001C3342" w:rsidRPr="001B5B77" w:rsidRDefault="001C3342" w:rsidP="001B5B77">
            <w:pPr>
              <w:spacing w:line="360" w:lineRule="auto"/>
              <w:jc w:val="center"/>
              <w:rPr>
                <w:rFonts w:ascii="Times New Roman" w:hAnsi="Times New Roman" w:cs="Times New Roman"/>
                <w:sz w:val="24"/>
                <w:szCs w:val="24"/>
              </w:rPr>
            </w:pP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EC57DD7" w14:textId="77777777" w:rsidR="001C3342" w:rsidRPr="001B5B77" w:rsidRDefault="001C3342" w:rsidP="001B5B77">
            <w:pPr>
              <w:spacing w:line="360" w:lineRule="auto"/>
              <w:jc w:val="center"/>
              <w:rPr>
                <w:rFonts w:ascii="Times New Roman" w:hAnsi="Times New Roman" w:cs="Times New Roman"/>
                <w:sz w:val="24"/>
                <w:szCs w:val="24"/>
              </w:rPr>
            </w:pPr>
          </w:p>
          <w:p w14:paraId="497950E9"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w:t>
            </w:r>
          </w:p>
        </w:tc>
      </w:tr>
      <w:tr w:rsidR="00CE2C3C" w:rsidRPr="001B5B77" w14:paraId="75D58797"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23AB239" w14:textId="77777777" w:rsidR="001C3342" w:rsidRPr="001B5B77" w:rsidRDefault="001C3342"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Yanikkerem, Koltan, Tamay &amp; Dikayak (2012) Turkey</w:t>
            </w: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0D3F094" w14:textId="77777777" w:rsidR="001C3342" w:rsidRPr="001B5B77" w:rsidRDefault="001C3342" w:rsidP="001B5B77">
            <w:pPr>
              <w:spacing w:line="360" w:lineRule="auto"/>
              <w:jc w:val="center"/>
              <w:rPr>
                <w:rFonts w:ascii="Times New Roman" w:hAnsi="Times New Roman" w:cs="Times New Roman"/>
                <w:sz w:val="24"/>
                <w:szCs w:val="24"/>
              </w:rPr>
            </w:pPr>
          </w:p>
          <w:p w14:paraId="7DC11643"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37FF788" w14:textId="77777777" w:rsidR="001C3342" w:rsidRPr="001B5B77" w:rsidRDefault="001C3342" w:rsidP="001B5B77">
            <w:pPr>
              <w:spacing w:line="360" w:lineRule="auto"/>
              <w:jc w:val="center"/>
              <w:rPr>
                <w:rFonts w:ascii="Times New Roman" w:hAnsi="Times New Roman" w:cs="Times New Roman"/>
                <w:sz w:val="24"/>
                <w:szCs w:val="24"/>
              </w:rPr>
            </w:pPr>
          </w:p>
          <w:p w14:paraId="0F480B87"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N</w:t>
            </w: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9EEFBE7" w14:textId="77777777" w:rsidR="001C3342" w:rsidRPr="001B5B77" w:rsidRDefault="001C3342" w:rsidP="001B5B77">
            <w:pPr>
              <w:spacing w:line="360" w:lineRule="auto"/>
              <w:jc w:val="center"/>
              <w:rPr>
                <w:rFonts w:ascii="Times New Roman" w:hAnsi="Times New Roman" w:cs="Times New Roman"/>
                <w:sz w:val="24"/>
                <w:szCs w:val="24"/>
              </w:rPr>
            </w:pPr>
          </w:p>
          <w:p w14:paraId="4042C028"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BD2A64E" w14:textId="77777777" w:rsidR="001C3342" w:rsidRPr="001B5B77" w:rsidRDefault="001C3342" w:rsidP="001B5B77">
            <w:pPr>
              <w:spacing w:line="360" w:lineRule="auto"/>
              <w:jc w:val="center"/>
              <w:rPr>
                <w:rFonts w:ascii="Times New Roman" w:hAnsi="Times New Roman" w:cs="Times New Roman"/>
                <w:sz w:val="24"/>
                <w:szCs w:val="24"/>
              </w:rPr>
            </w:pPr>
          </w:p>
          <w:p w14:paraId="3B42EE21"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1B64221" w14:textId="77777777" w:rsidR="001C3342" w:rsidRPr="001B5B77" w:rsidRDefault="001C3342" w:rsidP="001B5B77">
            <w:pPr>
              <w:spacing w:line="360" w:lineRule="auto"/>
              <w:jc w:val="center"/>
              <w:rPr>
                <w:rFonts w:ascii="Times New Roman" w:hAnsi="Times New Roman" w:cs="Times New Roman"/>
                <w:sz w:val="24"/>
                <w:szCs w:val="24"/>
              </w:rPr>
            </w:pPr>
          </w:p>
          <w:p w14:paraId="1813B32C"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6CD67E4" w14:textId="77777777" w:rsidR="001C3342" w:rsidRPr="001B5B77" w:rsidRDefault="001C3342" w:rsidP="001B5B77">
            <w:pPr>
              <w:spacing w:line="360" w:lineRule="auto"/>
              <w:jc w:val="center"/>
              <w:rPr>
                <w:rFonts w:ascii="Times New Roman" w:hAnsi="Times New Roman" w:cs="Times New Roman"/>
                <w:sz w:val="24"/>
                <w:szCs w:val="24"/>
              </w:rPr>
            </w:pPr>
          </w:p>
          <w:p w14:paraId="5117658D"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99FB641" w14:textId="77777777" w:rsidR="001C3342" w:rsidRPr="001B5B77" w:rsidRDefault="001C3342" w:rsidP="001B5B77">
            <w:pPr>
              <w:spacing w:line="360" w:lineRule="auto"/>
              <w:jc w:val="center"/>
              <w:rPr>
                <w:rFonts w:ascii="Times New Roman" w:hAnsi="Times New Roman" w:cs="Times New Roman"/>
                <w:sz w:val="24"/>
                <w:szCs w:val="24"/>
              </w:rPr>
            </w:pPr>
          </w:p>
          <w:p w14:paraId="4F1FA1E5"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0B92B692" w14:textId="77777777" w:rsidR="001C3342" w:rsidRPr="001B5B77" w:rsidRDefault="001C3342" w:rsidP="001B5B77">
            <w:pPr>
              <w:spacing w:line="360" w:lineRule="auto"/>
              <w:jc w:val="center"/>
              <w:rPr>
                <w:rFonts w:ascii="Times New Roman" w:hAnsi="Times New Roman" w:cs="Times New Roman"/>
                <w:sz w:val="24"/>
                <w:szCs w:val="24"/>
              </w:rPr>
            </w:pPr>
          </w:p>
          <w:p w14:paraId="1672B37E" w14:textId="77777777" w:rsidR="001C3342" w:rsidRPr="001B5B77" w:rsidRDefault="001C3342" w:rsidP="001B5B77">
            <w:pPr>
              <w:spacing w:line="360" w:lineRule="auto"/>
              <w:jc w:val="center"/>
              <w:rPr>
                <w:rFonts w:ascii="Times New Roman" w:hAnsi="Times New Roman" w:cs="Times New Roman"/>
                <w:sz w:val="24"/>
                <w:szCs w:val="24"/>
              </w:rPr>
            </w:pPr>
          </w:p>
          <w:p w14:paraId="495CA1F2" w14:textId="77777777" w:rsidR="001C3342" w:rsidRPr="001B5B77" w:rsidRDefault="001C3342" w:rsidP="001B5B77">
            <w:pPr>
              <w:spacing w:line="360" w:lineRule="auto"/>
              <w:jc w:val="center"/>
              <w:rPr>
                <w:rFonts w:ascii="Times New Roman" w:hAnsi="Times New Roman" w:cs="Times New Roman"/>
                <w:sz w:val="24"/>
                <w:szCs w:val="24"/>
              </w:rPr>
            </w:pP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1BD8B19" w14:textId="77777777" w:rsidR="001C3342" w:rsidRPr="001B5B77" w:rsidRDefault="001C3342" w:rsidP="001B5B77">
            <w:pPr>
              <w:spacing w:line="360" w:lineRule="auto"/>
              <w:jc w:val="center"/>
              <w:rPr>
                <w:rFonts w:ascii="Times New Roman" w:hAnsi="Times New Roman" w:cs="Times New Roman"/>
                <w:sz w:val="24"/>
                <w:szCs w:val="24"/>
              </w:rPr>
            </w:pPr>
          </w:p>
          <w:p w14:paraId="5F8DEAD0"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Y</w:t>
            </w:r>
          </w:p>
          <w:p w14:paraId="62761843" w14:textId="77777777" w:rsidR="001C3342" w:rsidRPr="001B5B77" w:rsidRDefault="001C3342" w:rsidP="001B5B77">
            <w:pPr>
              <w:spacing w:line="360" w:lineRule="auto"/>
              <w:jc w:val="center"/>
              <w:rPr>
                <w:rFonts w:ascii="Times New Roman" w:hAnsi="Times New Roman" w:cs="Times New Roman"/>
                <w:sz w:val="24"/>
                <w:szCs w:val="24"/>
              </w:rPr>
            </w:pPr>
          </w:p>
          <w:p w14:paraId="678DA5FE" w14:textId="77777777" w:rsidR="001C3342" w:rsidRPr="001B5B77" w:rsidRDefault="001C3342" w:rsidP="001B5B77">
            <w:pPr>
              <w:spacing w:line="360" w:lineRule="auto"/>
              <w:jc w:val="center"/>
              <w:rPr>
                <w:rFonts w:ascii="Times New Roman" w:hAnsi="Times New Roman" w:cs="Times New Roman"/>
                <w:sz w:val="24"/>
                <w:szCs w:val="24"/>
              </w:rPr>
            </w:pPr>
          </w:p>
          <w:p w14:paraId="4025F171" w14:textId="77777777" w:rsidR="001C3342" w:rsidRPr="001B5B77" w:rsidRDefault="001C3342" w:rsidP="001B5B77">
            <w:pPr>
              <w:spacing w:line="360" w:lineRule="auto"/>
              <w:jc w:val="center"/>
              <w:rPr>
                <w:rFonts w:ascii="Times New Roman" w:hAnsi="Times New Roman" w:cs="Times New Roman"/>
                <w:sz w:val="24"/>
                <w:szCs w:val="24"/>
              </w:rPr>
            </w:pP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AAC52AC" w14:textId="77777777" w:rsidR="001C3342" w:rsidRPr="001B5B77" w:rsidRDefault="001C3342" w:rsidP="001B5B77">
            <w:pPr>
              <w:spacing w:line="360" w:lineRule="auto"/>
              <w:jc w:val="center"/>
              <w:rPr>
                <w:rFonts w:ascii="Times New Roman" w:hAnsi="Times New Roman" w:cs="Times New Roman"/>
                <w:sz w:val="24"/>
                <w:szCs w:val="24"/>
              </w:rPr>
            </w:pPr>
          </w:p>
          <w:p w14:paraId="0FEC4310" w14:textId="77777777" w:rsidR="001C3342" w:rsidRPr="001B5B77" w:rsidRDefault="001C3342"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w:t>
            </w:r>
          </w:p>
        </w:tc>
      </w:tr>
      <w:tr w:rsidR="00CE2C3C" w:rsidRPr="001B5B77" w14:paraId="0C204232"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BBF9056" w14:textId="77777777" w:rsidR="001C3342" w:rsidRPr="001B5B77" w:rsidRDefault="001C3342" w:rsidP="001B5B77">
            <w:pPr>
              <w:spacing w:line="360" w:lineRule="auto"/>
              <w:rPr>
                <w:rFonts w:ascii="Times New Roman" w:hAnsi="Times New Roman" w:cs="Times New Roman"/>
                <w:sz w:val="24"/>
                <w:szCs w:val="24"/>
              </w:rPr>
            </w:pP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F10FD0D" w14:textId="77777777" w:rsidR="001C3342" w:rsidRPr="001B5B77" w:rsidRDefault="001C3342" w:rsidP="001B5B77">
            <w:pPr>
              <w:spacing w:line="360" w:lineRule="auto"/>
              <w:jc w:val="center"/>
              <w:rPr>
                <w:rFonts w:ascii="Times New Roman" w:hAnsi="Times New Roman" w:cs="Times New Roman"/>
                <w:sz w:val="24"/>
                <w:szCs w:val="24"/>
              </w:rPr>
            </w:pP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9C88BF9" w14:textId="77777777" w:rsidR="001C3342" w:rsidRPr="001B5B77" w:rsidRDefault="001C3342" w:rsidP="001B5B77">
            <w:pPr>
              <w:spacing w:line="360" w:lineRule="auto"/>
              <w:jc w:val="center"/>
              <w:rPr>
                <w:rFonts w:ascii="Times New Roman" w:hAnsi="Times New Roman" w:cs="Times New Roman"/>
                <w:sz w:val="24"/>
                <w:szCs w:val="24"/>
              </w:rPr>
            </w:pP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DAECEC2" w14:textId="77777777" w:rsidR="001C3342" w:rsidRPr="001B5B77" w:rsidRDefault="001C3342" w:rsidP="001B5B77">
            <w:pPr>
              <w:spacing w:line="360" w:lineRule="auto"/>
              <w:jc w:val="center"/>
              <w:rPr>
                <w:rFonts w:ascii="Times New Roman" w:hAnsi="Times New Roman" w:cs="Times New Roman"/>
                <w:sz w:val="24"/>
                <w:szCs w:val="24"/>
              </w:rPr>
            </w:pP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63ED99E" w14:textId="77777777" w:rsidR="001C3342" w:rsidRPr="001B5B77" w:rsidRDefault="001C3342" w:rsidP="001B5B77">
            <w:pPr>
              <w:spacing w:line="360" w:lineRule="auto"/>
              <w:jc w:val="center"/>
              <w:rPr>
                <w:rFonts w:ascii="Times New Roman" w:hAnsi="Times New Roman" w:cs="Times New Roman"/>
                <w:sz w:val="24"/>
                <w:szCs w:val="24"/>
              </w:rPr>
            </w:pP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42F66E0" w14:textId="77777777" w:rsidR="001C3342" w:rsidRPr="001B5B77" w:rsidRDefault="001C3342" w:rsidP="001B5B77">
            <w:pPr>
              <w:spacing w:line="360" w:lineRule="auto"/>
              <w:jc w:val="center"/>
              <w:rPr>
                <w:rFonts w:ascii="Times New Roman" w:hAnsi="Times New Roman" w:cs="Times New Roman"/>
                <w:sz w:val="24"/>
                <w:szCs w:val="24"/>
              </w:rPr>
            </w:pP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98A8F77" w14:textId="77777777" w:rsidR="001C3342" w:rsidRPr="001B5B77" w:rsidRDefault="001C3342" w:rsidP="001B5B77">
            <w:pPr>
              <w:spacing w:line="360" w:lineRule="auto"/>
              <w:jc w:val="center"/>
              <w:rPr>
                <w:rFonts w:ascii="Times New Roman" w:hAnsi="Times New Roman" w:cs="Times New Roman"/>
                <w:sz w:val="24"/>
                <w:szCs w:val="24"/>
              </w:rPr>
            </w:pP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3AEBE3E" w14:textId="77777777" w:rsidR="001C3342" w:rsidRPr="001B5B77" w:rsidRDefault="001C3342" w:rsidP="001B5B77">
            <w:pPr>
              <w:spacing w:line="360" w:lineRule="auto"/>
              <w:jc w:val="center"/>
              <w:rPr>
                <w:rFonts w:ascii="Times New Roman" w:hAnsi="Times New Roman" w:cs="Times New Roman"/>
                <w:sz w:val="24"/>
                <w:szCs w:val="24"/>
              </w:rPr>
            </w:pP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1C52D95" w14:textId="77777777" w:rsidR="001C3342" w:rsidRPr="001B5B77" w:rsidRDefault="001C3342" w:rsidP="001B5B77">
            <w:pPr>
              <w:spacing w:line="360" w:lineRule="auto"/>
              <w:jc w:val="center"/>
              <w:rPr>
                <w:rFonts w:ascii="Times New Roman" w:hAnsi="Times New Roman" w:cs="Times New Roman"/>
                <w:sz w:val="24"/>
                <w:szCs w:val="24"/>
              </w:rPr>
            </w:pP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4729DE6" w14:textId="77777777" w:rsidR="001C3342" w:rsidRPr="001B5B77" w:rsidRDefault="001C3342" w:rsidP="001B5B77">
            <w:pPr>
              <w:spacing w:line="360" w:lineRule="auto"/>
              <w:jc w:val="center"/>
              <w:rPr>
                <w:rFonts w:ascii="Times New Roman" w:hAnsi="Times New Roman" w:cs="Times New Roman"/>
                <w:sz w:val="24"/>
                <w:szCs w:val="24"/>
              </w:rPr>
            </w:pPr>
          </w:p>
        </w:tc>
      </w:tr>
      <w:tr w:rsidR="00CE2C3C" w:rsidRPr="001B5B77" w14:paraId="0DE2B979"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C983023" w14:textId="77777777" w:rsidR="001C3342" w:rsidRPr="001B5B77" w:rsidRDefault="001C3342" w:rsidP="001B5B77">
            <w:pPr>
              <w:spacing w:line="360" w:lineRule="auto"/>
              <w:rPr>
                <w:rFonts w:ascii="Times New Roman" w:hAnsi="Times New Roman" w:cs="Times New Roman"/>
                <w:sz w:val="24"/>
                <w:szCs w:val="24"/>
              </w:rPr>
            </w:pP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57B7C7F" w14:textId="77777777" w:rsidR="001C3342" w:rsidRPr="001B5B77" w:rsidRDefault="001C3342" w:rsidP="001B5B77">
            <w:pPr>
              <w:spacing w:line="360" w:lineRule="auto"/>
              <w:jc w:val="center"/>
              <w:rPr>
                <w:rFonts w:ascii="Times New Roman" w:hAnsi="Times New Roman" w:cs="Times New Roman"/>
                <w:sz w:val="24"/>
                <w:szCs w:val="24"/>
              </w:rPr>
            </w:pP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D63B614" w14:textId="77777777" w:rsidR="001C3342" w:rsidRPr="001B5B77" w:rsidRDefault="001C3342" w:rsidP="001B5B77">
            <w:pPr>
              <w:spacing w:line="360" w:lineRule="auto"/>
              <w:jc w:val="center"/>
              <w:rPr>
                <w:rFonts w:ascii="Times New Roman" w:hAnsi="Times New Roman" w:cs="Times New Roman"/>
                <w:sz w:val="24"/>
                <w:szCs w:val="24"/>
              </w:rPr>
            </w:pP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54D01F9" w14:textId="77777777" w:rsidR="001C3342" w:rsidRPr="001B5B77" w:rsidRDefault="001C3342" w:rsidP="001B5B77">
            <w:pPr>
              <w:spacing w:line="360" w:lineRule="auto"/>
              <w:jc w:val="center"/>
              <w:rPr>
                <w:rFonts w:ascii="Times New Roman" w:hAnsi="Times New Roman" w:cs="Times New Roman"/>
                <w:sz w:val="24"/>
                <w:szCs w:val="24"/>
              </w:rPr>
            </w:pP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65165BB" w14:textId="77777777" w:rsidR="001C3342" w:rsidRPr="001B5B77" w:rsidRDefault="001C3342" w:rsidP="001B5B77">
            <w:pPr>
              <w:spacing w:line="360" w:lineRule="auto"/>
              <w:jc w:val="center"/>
              <w:rPr>
                <w:rFonts w:ascii="Times New Roman" w:hAnsi="Times New Roman" w:cs="Times New Roman"/>
                <w:sz w:val="24"/>
                <w:szCs w:val="24"/>
              </w:rPr>
            </w:pP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BB87A38" w14:textId="77777777" w:rsidR="001C3342" w:rsidRPr="001B5B77" w:rsidRDefault="001C3342" w:rsidP="001B5B77">
            <w:pPr>
              <w:spacing w:line="360" w:lineRule="auto"/>
              <w:jc w:val="center"/>
              <w:rPr>
                <w:rFonts w:ascii="Times New Roman" w:hAnsi="Times New Roman" w:cs="Times New Roman"/>
                <w:sz w:val="24"/>
                <w:szCs w:val="24"/>
              </w:rPr>
            </w:pP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F359486" w14:textId="77777777" w:rsidR="001C3342" w:rsidRPr="001B5B77" w:rsidRDefault="001C3342" w:rsidP="001B5B77">
            <w:pPr>
              <w:spacing w:line="360" w:lineRule="auto"/>
              <w:jc w:val="center"/>
              <w:rPr>
                <w:rFonts w:ascii="Times New Roman" w:hAnsi="Times New Roman" w:cs="Times New Roman"/>
                <w:sz w:val="24"/>
                <w:szCs w:val="24"/>
              </w:rPr>
            </w:pP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58FE53F" w14:textId="77777777" w:rsidR="001C3342" w:rsidRPr="001B5B77" w:rsidRDefault="001C3342" w:rsidP="001B5B77">
            <w:pPr>
              <w:spacing w:line="360" w:lineRule="auto"/>
              <w:jc w:val="center"/>
              <w:rPr>
                <w:rFonts w:ascii="Times New Roman" w:hAnsi="Times New Roman" w:cs="Times New Roman"/>
                <w:sz w:val="24"/>
                <w:szCs w:val="24"/>
              </w:rPr>
            </w:pP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C5A726F" w14:textId="77777777" w:rsidR="001C3342" w:rsidRPr="001B5B77" w:rsidRDefault="001C3342" w:rsidP="001B5B77">
            <w:pPr>
              <w:spacing w:line="360" w:lineRule="auto"/>
              <w:jc w:val="center"/>
              <w:rPr>
                <w:rFonts w:ascii="Times New Roman" w:hAnsi="Times New Roman" w:cs="Times New Roman"/>
                <w:sz w:val="24"/>
                <w:szCs w:val="24"/>
              </w:rPr>
            </w:pP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4E4F047" w14:textId="77777777" w:rsidR="001C3342" w:rsidRPr="001B5B77" w:rsidRDefault="001C3342" w:rsidP="001B5B77">
            <w:pPr>
              <w:spacing w:line="360" w:lineRule="auto"/>
              <w:jc w:val="center"/>
              <w:rPr>
                <w:rFonts w:ascii="Times New Roman" w:hAnsi="Times New Roman" w:cs="Times New Roman"/>
                <w:sz w:val="24"/>
                <w:szCs w:val="24"/>
              </w:rPr>
            </w:pPr>
          </w:p>
        </w:tc>
      </w:tr>
      <w:tr w:rsidR="00CE2C3C" w:rsidRPr="001B5B77" w14:paraId="33B6961B" w14:textId="77777777" w:rsidTr="004F0799">
        <w:tc>
          <w:tcPr>
            <w:tcW w:w="70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DF21D2A" w14:textId="77777777" w:rsidR="001C3342" w:rsidRPr="001B5B77" w:rsidRDefault="001C3342" w:rsidP="001B5B77">
            <w:pPr>
              <w:spacing w:line="360" w:lineRule="auto"/>
              <w:rPr>
                <w:rFonts w:ascii="Times New Roman" w:hAnsi="Times New Roman" w:cs="Times New Roman"/>
                <w:sz w:val="24"/>
                <w:szCs w:val="24"/>
              </w:rPr>
            </w:pPr>
          </w:p>
        </w:tc>
        <w:tc>
          <w:tcPr>
            <w:tcW w:w="321"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C55B5AA" w14:textId="77777777" w:rsidR="001C3342" w:rsidRPr="001B5B77" w:rsidRDefault="001C3342" w:rsidP="001B5B77">
            <w:pPr>
              <w:spacing w:line="360" w:lineRule="auto"/>
              <w:jc w:val="center"/>
              <w:rPr>
                <w:rFonts w:ascii="Times New Roman" w:hAnsi="Times New Roman" w:cs="Times New Roman"/>
                <w:sz w:val="24"/>
                <w:szCs w:val="24"/>
              </w:rPr>
            </w:pPr>
          </w:p>
        </w:tc>
        <w:tc>
          <w:tcPr>
            <w:tcW w:w="493"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F2719B1" w14:textId="77777777" w:rsidR="001C3342" w:rsidRPr="001B5B77" w:rsidRDefault="001C3342" w:rsidP="001B5B77">
            <w:pPr>
              <w:spacing w:line="360" w:lineRule="auto"/>
              <w:jc w:val="center"/>
              <w:rPr>
                <w:rFonts w:ascii="Times New Roman" w:hAnsi="Times New Roman" w:cs="Times New Roman"/>
                <w:sz w:val="24"/>
                <w:szCs w:val="24"/>
              </w:rPr>
            </w:pPr>
          </w:p>
        </w:tc>
        <w:tc>
          <w:tcPr>
            <w:tcW w:w="486"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A117A75" w14:textId="77777777" w:rsidR="001C3342" w:rsidRPr="001B5B77" w:rsidRDefault="001C3342" w:rsidP="001B5B77">
            <w:pPr>
              <w:spacing w:line="360" w:lineRule="auto"/>
              <w:jc w:val="center"/>
              <w:rPr>
                <w:rFonts w:ascii="Times New Roman" w:hAnsi="Times New Roman" w:cs="Times New Roman"/>
                <w:sz w:val="24"/>
                <w:szCs w:val="24"/>
              </w:rPr>
            </w:pPr>
          </w:p>
        </w:tc>
        <w:tc>
          <w:tcPr>
            <w:tcW w:w="379"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B93CE92" w14:textId="77777777" w:rsidR="001C3342" w:rsidRPr="001B5B77" w:rsidRDefault="001C3342" w:rsidP="001B5B77">
            <w:pPr>
              <w:spacing w:line="360" w:lineRule="auto"/>
              <w:jc w:val="center"/>
              <w:rPr>
                <w:rFonts w:ascii="Times New Roman" w:hAnsi="Times New Roman" w:cs="Times New Roman"/>
                <w:sz w:val="24"/>
                <w:szCs w:val="24"/>
              </w:rPr>
            </w:pPr>
          </w:p>
        </w:tc>
        <w:tc>
          <w:tcPr>
            <w:tcW w:w="502"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0687874" w14:textId="77777777" w:rsidR="001C3342" w:rsidRPr="001B5B77" w:rsidRDefault="001C3342" w:rsidP="001B5B77">
            <w:pPr>
              <w:spacing w:line="360" w:lineRule="auto"/>
              <w:jc w:val="center"/>
              <w:rPr>
                <w:rFonts w:ascii="Times New Roman" w:hAnsi="Times New Roman" w:cs="Times New Roman"/>
                <w:sz w:val="24"/>
                <w:szCs w:val="24"/>
              </w:rPr>
            </w:pPr>
          </w:p>
        </w:tc>
        <w:tc>
          <w:tcPr>
            <w:tcW w:w="40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2E1C393" w14:textId="77777777" w:rsidR="001C3342" w:rsidRPr="001B5B77" w:rsidRDefault="001C3342" w:rsidP="001B5B77">
            <w:pPr>
              <w:spacing w:line="360" w:lineRule="auto"/>
              <w:jc w:val="center"/>
              <w:rPr>
                <w:rFonts w:ascii="Times New Roman" w:hAnsi="Times New Roman" w:cs="Times New Roman"/>
                <w:sz w:val="24"/>
                <w:szCs w:val="24"/>
              </w:rPr>
            </w:pPr>
          </w:p>
        </w:tc>
        <w:tc>
          <w:tcPr>
            <w:tcW w:w="548"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A18922E" w14:textId="77777777" w:rsidR="001C3342" w:rsidRPr="001B5B77" w:rsidRDefault="001C3342" w:rsidP="001B5B77">
            <w:pPr>
              <w:spacing w:line="360" w:lineRule="auto"/>
              <w:jc w:val="center"/>
              <w:rPr>
                <w:rFonts w:ascii="Times New Roman" w:hAnsi="Times New Roman" w:cs="Times New Roman"/>
                <w:sz w:val="24"/>
                <w:szCs w:val="24"/>
              </w:rPr>
            </w:pPr>
          </w:p>
        </w:tc>
        <w:tc>
          <w:tcPr>
            <w:tcW w:w="620"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BACB5E6" w14:textId="77777777" w:rsidR="001C3342" w:rsidRPr="001B5B77" w:rsidRDefault="001C3342" w:rsidP="001B5B77">
            <w:pPr>
              <w:spacing w:line="360" w:lineRule="auto"/>
              <w:jc w:val="center"/>
              <w:rPr>
                <w:rFonts w:ascii="Times New Roman" w:hAnsi="Times New Roman" w:cs="Times New Roman"/>
                <w:sz w:val="24"/>
                <w:szCs w:val="24"/>
              </w:rPr>
            </w:pPr>
          </w:p>
        </w:tc>
        <w:tc>
          <w:tcPr>
            <w:tcW w:w="537" w:type="pct"/>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BCAF219" w14:textId="77777777" w:rsidR="001C3342" w:rsidRPr="001B5B77" w:rsidRDefault="001C3342" w:rsidP="001B5B77">
            <w:pPr>
              <w:spacing w:line="360" w:lineRule="auto"/>
              <w:jc w:val="center"/>
              <w:rPr>
                <w:rFonts w:ascii="Times New Roman" w:hAnsi="Times New Roman" w:cs="Times New Roman"/>
                <w:sz w:val="24"/>
                <w:szCs w:val="24"/>
              </w:rPr>
            </w:pPr>
          </w:p>
        </w:tc>
      </w:tr>
      <w:tr w:rsidR="00CE2C3C" w:rsidRPr="001B5B77" w14:paraId="6547497C" w14:textId="77777777" w:rsidTr="004F0799">
        <w:tc>
          <w:tcPr>
            <w:tcW w:w="706" w:type="pct"/>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7EA9485F" w14:textId="77777777" w:rsidR="001C3342" w:rsidRPr="001B5B77" w:rsidRDefault="001C3342" w:rsidP="001B5B77">
            <w:pPr>
              <w:spacing w:line="360" w:lineRule="auto"/>
              <w:rPr>
                <w:rFonts w:ascii="Times New Roman" w:hAnsi="Times New Roman" w:cs="Times New Roman"/>
                <w:sz w:val="24"/>
                <w:szCs w:val="24"/>
              </w:rPr>
            </w:pPr>
          </w:p>
        </w:tc>
        <w:tc>
          <w:tcPr>
            <w:tcW w:w="321" w:type="pct"/>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3F4A580D" w14:textId="77777777" w:rsidR="001C3342" w:rsidRPr="001B5B77" w:rsidRDefault="001C3342" w:rsidP="001B5B77">
            <w:pPr>
              <w:spacing w:line="360" w:lineRule="auto"/>
              <w:jc w:val="center"/>
              <w:rPr>
                <w:rFonts w:ascii="Times New Roman" w:hAnsi="Times New Roman" w:cs="Times New Roman"/>
                <w:sz w:val="24"/>
                <w:szCs w:val="24"/>
              </w:rPr>
            </w:pPr>
          </w:p>
        </w:tc>
        <w:tc>
          <w:tcPr>
            <w:tcW w:w="493" w:type="pct"/>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2220C829" w14:textId="77777777" w:rsidR="001C3342" w:rsidRPr="001B5B77" w:rsidRDefault="001C3342" w:rsidP="001B5B77">
            <w:pPr>
              <w:spacing w:line="360" w:lineRule="auto"/>
              <w:jc w:val="center"/>
              <w:rPr>
                <w:rFonts w:ascii="Times New Roman" w:hAnsi="Times New Roman" w:cs="Times New Roman"/>
                <w:sz w:val="24"/>
                <w:szCs w:val="24"/>
              </w:rPr>
            </w:pPr>
          </w:p>
        </w:tc>
        <w:tc>
          <w:tcPr>
            <w:tcW w:w="486" w:type="pct"/>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5EAB93C6" w14:textId="77777777" w:rsidR="001C3342" w:rsidRPr="001B5B77" w:rsidRDefault="001C3342" w:rsidP="001B5B77">
            <w:pPr>
              <w:spacing w:line="360" w:lineRule="auto"/>
              <w:jc w:val="center"/>
              <w:rPr>
                <w:rFonts w:ascii="Times New Roman" w:hAnsi="Times New Roman" w:cs="Times New Roman"/>
                <w:sz w:val="24"/>
                <w:szCs w:val="24"/>
              </w:rPr>
            </w:pPr>
          </w:p>
        </w:tc>
        <w:tc>
          <w:tcPr>
            <w:tcW w:w="379" w:type="pct"/>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77510CAF" w14:textId="77777777" w:rsidR="001C3342" w:rsidRPr="001B5B77" w:rsidRDefault="001C3342" w:rsidP="001B5B77">
            <w:pPr>
              <w:spacing w:line="360" w:lineRule="auto"/>
              <w:jc w:val="center"/>
              <w:rPr>
                <w:rFonts w:ascii="Times New Roman" w:hAnsi="Times New Roman" w:cs="Times New Roman"/>
                <w:sz w:val="24"/>
                <w:szCs w:val="24"/>
              </w:rPr>
            </w:pPr>
          </w:p>
        </w:tc>
        <w:tc>
          <w:tcPr>
            <w:tcW w:w="502" w:type="pct"/>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7B609C24" w14:textId="77777777" w:rsidR="001C3342" w:rsidRPr="001B5B77" w:rsidRDefault="001C3342" w:rsidP="001B5B77">
            <w:pPr>
              <w:spacing w:line="360" w:lineRule="auto"/>
              <w:jc w:val="center"/>
              <w:rPr>
                <w:rFonts w:ascii="Times New Roman" w:hAnsi="Times New Roman" w:cs="Times New Roman"/>
                <w:sz w:val="24"/>
                <w:szCs w:val="24"/>
              </w:rPr>
            </w:pPr>
          </w:p>
        </w:tc>
        <w:tc>
          <w:tcPr>
            <w:tcW w:w="408" w:type="pct"/>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445319F9" w14:textId="77777777" w:rsidR="001C3342" w:rsidRPr="001B5B77" w:rsidRDefault="001C3342" w:rsidP="001B5B77">
            <w:pPr>
              <w:spacing w:line="360" w:lineRule="auto"/>
              <w:jc w:val="center"/>
              <w:rPr>
                <w:rFonts w:ascii="Times New Roman" w:hAnsi="Times New Roman" w:cs="Times New Roman"/>
                <w:sz w:val="24"/>
                <w:szCs w:val="24"/>
              </w:rPr>
            </w:pPr>
          </w:p>
        </w:tc>
        <w:tc>
          <w:tcPr>
            <w:tcW w:w="548" w:type="pct"/>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431839E7" w14:textId="77777777" w:rsidR="001C3342" w:rsidRPr="001B5B77" w:rsidRDefault="001C3342" w:rsidP="001B5B77">
            <w:pPr>
              <w:spacing w:line="360" w:lineRule="auto"/>
              <w:jc w:val="center"/>
              <w:rPr>
                <w:rFonts w:ascii="Times New Roman" w:hAnsi="Times New Roman" w:cs="Times New Roman"/>
                <w:sz w:val="24"/>
                <w:szCs w:val="24"/>
              </w:rPr>
            </w:pPr>
          </w:p>
        </w:tc>
        <w:tc>
          <w:tcPr>
            <w:tcW w:w="620" w:type="pct"/>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13722199" w14:textId="77777777" w:rsidR="001C3342" w:rsidRPr="001B5B77" w:rsidRDefault="001C3342" w:rsidP="001B5B77">
            <w:pPr>
              <w:spacing w:line="360" w:lineRule="auto"/>
              <w:jc w:val="center"/>
              <w:rPr>
                <w:rFonts w:ascii="Times New Roman" w:hAnsi="Times New Roman" w:cs="Times New Roman"/>
                <w:sz w:val="24"/>
                <w:szCs w:val="24"/>
              </w:rPr>
            </w:pPr>
          </w:p>
        </w:tc>
        <w:tc>
          <w:tcPr>
            <w:tcW w:w="537" w:type="pct"/>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1C7F936C" w14:textId="77777777" w:rsidR="001C3342" w:rsidRPr="001B5B77" w:rsidRDefault="001C3342" w:rsidP="001B5B77">
            <w:pPr>
              <w:spacing w:line="360" w:lineRule="auto"/>
              <w:jc w:val="center"/>
              <w:rPr>
                <w:rFonts w:ascii="Times New Roman" w:hAnsi="Times New Roman" w:cs="Times New Roman"/>
                <w:sz w:val="24"/>
                <w:szCs w:val="24"/>
              </w:rPr>
            </w:pPr>
          </w:p>
        </w:tc>
      </w:tr>
    </w:tbl>
    <w:p w14:paraId="7ADAFD2C" w14:textId="77777777" w:rsidR="001C3342" w:rsidRPr="001B5B77" w:rsidRDefault="001C3342" w:rsidP="001B5B77">
      <w:pPr>
        <w:spacing w:line="360" w:lineRule="auto"/>
        <w:rPr>
          <w:rFonts w:ascii="Times New Roman" w:hAnsi="Times New Roman" w:cs="Times New Roman"/>
          <w:sz w:val="24"/>
          <w:szCs w:val="24"/>
        </w:rPr>
      </w:pPr>
    </w:p>
    <w:p w14:paraId="3E2F8D1A" w14:textId="77777777" w:rsidR="001C3342" w:rsidRPr="001B5B77" w:rsidRDefault="001C3342" w:rsidP="001B5B77">
      <w:pPr>
        <w:spacing w:line="360" w:lineRule="auto"/>
        <w:rPr>
          <w:rFonts w:ascii="Times New Roman" w:hAnsi="Times New Roman" w:cs="Times New Roman"/>
          <w:b/>
          <w:sz w:val="24"/>
          <w:szCs w:val="24"/>
        </w:rPr>
      </w:pPr>
    </w:p>
    <w:p w14:paraId="4144EBB2" w14:textId="77777777" w:rsidR="001C3342" w:rsidRPr="001B5B77" w:rsidRDefault="001C3342" w:rsidP="001B5B77">
      <w:pPr>
        <w:spacing w:line="360" w:lineRule="auto"/>
        <w:rPr>
          <w:rFonts w:ascii="Times New Roman" w:hAnsi="Times New Roman" w:cs="Times New Roman"/>
          <w:b/>
          <w:sz w:val="24"/>
          <w:szCs w:val="24"/>
        </w:rPr>
      </w:pPr>
    </w:p>
    <w:p w14:paraId="60E1BFCF" w14:textId="77777777" w:rsidR="00A80A95" w:rsidRPr="001B5B77" w:rsidRDefault="00A80A95" w:rsidP="001B5B77">
      <w:pPr>
        <w:spacing w:line="360" w:lineRule="auto"/>
        <w:jc w:val="center"/>
        <w:rPr>
          <w:rFonts w:ascii="Times New Roman" w:hAnsi="Times New Roman" w:cs="Times New Roman"/>
          <w:b/>
          <w:sz w:val="28"/>
          <w:szCs w:val="28"/>
        </w:rPr>
        <w:sectPr w:rsidR="00A80A95" w:rsidRPr="001B5B77" w:rsidSect="00587D38">
          <w:pgSz w:w="16838" w:h="11906" w:orient="landscape"/>
          <w:pgMar w:top="1440" w:right="1440" w:bottom="1440" w:left="1440" w:header="708" w:footer="708" w:gutter="0"/>
          <w:cols w:space="708"/>
          <w:docGrid w:linePitch="360"/>
        </w:sectPr>
      </w:pPr>
    </w:p>
    <w:p w14:paraId="42FDC8E1" w14:textId="77777777" w:rsidR="00B81562" w:rsidRDefault="001C3342" w:rsidP="001B5B77">
      <w:pPr>
        <w:spacing w:line="360" w:lineRule="auto"/>
        <w:rPr>
          <w:rFonts w:ascii="Times New Roman" w:hAnsi="Times New Roman" w:cs="Times New Roman"/>
          <w:b/>
          <w:sz w:val="28"/>
          <w:szCs w:val="28"/>
        </w:rPr>
      </w:pPr>
      <w:r w:rsidRPr="001B5B77">
        <w:rPr>
          <w:rFonts w:ascii="Times New Roman" w:hAnsi="Times New Roman" w:cs="Times New Roman"/>
          <w:b/>
          <w:sz w:val="28"/>
          <w:szCs w:val="28"/>
        </w:rPr>
        <w:lastRenderedPageBreak/>
        <w:t>2.4 Results</w:t>
      </w:r>
    </w:p>
    <w:p w14:paraId="470D1CBF" w14:textId="11E2C073" w:rsidR="001C3342" w:rsidRPr="001B5B77" w:rsidRDefault="001C3342" w:rsidP="001B5B77">
      <w:pPr>
        <w:spacing w:line="360" w:lineRule="auto"/>
        <w:rPr>
          <w:rFonts w:ascii="Times New Roman" w:hAnsi="Times New Roman" w:cs="Times New Roman"/>
          <w:b/>
          <w:sz w:val="24"/>
          <w:szCs w:val="24"/>
        </w:rPr>
      </w:pPr>
      <w:r w:rsidRPr="001B5B77">
        <w:rPr>
          <w:rFonts w:ascii="Times New Roman" w:hAnsi="Times New Roman" w:cs="Times New Roman"/>
          <w:b/>
          <w:sz w:val="28"/>
          <w:szCs w:val="28"/>
        </w:rPr>
        <w:t>2.4</w:t>
      </w:r>
      <w:r w:rsidR="00B81562">
        <w:rPr>
          <w:rFonts w:ascii="Times New Roman" w:hAnsi="Times New Roman" w:cs="Times New Roman"/>
          <w:b/>
          <w:sz w:val="28"/>
          <w:szCs w:val="28"/>
        </w:rPr>
        <w:t>.</w:t>
      </w:r>
      <w:r w:rsidRPr="001B5B77">
        <w:rPr>
          <w:rFonts w:ascii="Times New Roman" w:hAnsi="Times New Roman" w:cs="Times New Roman"/>
          <w:b/>
          <w:sz w:val="28"/>
          <w:szCs w:val="28"/>
        </w:rPr>
        <w:t xml:space="preserve">1  </w:t>
      </w:r>
      <w:r w:rsidRPr="001B5B77">
        <w:rPr>
          <w:rFonts w:ascii="Times New Roman" w:hAnsi="Times New Roman" w:cs="Times New Roman"/>
          <w:b/>
          <w:sz w:val="24"/>
          <w:szCs w:val="24"/>
        </w:rPr>
        <w:t>Overview of studies</w:t>
      </w:r>
    </w:p>
    <w:p w14:paraId="72AE2CA8" w14:textId="4C95F26A" w:rsidR="00091D21" w:rsidRDefault="00595C81" w:rsidP="002D2422">
      <w:pP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Following </w:t>
      </w:r>
      <w:r w:rsidR="001C3342" w:rsidRPr="001B5B77">
        <w:rPr>
          <w:rFonts w:ascii="Times New Roman" w:hAnsi="Times New Roman" w:cs="Times New Roman"/>
          <w:sz w:val="24"/>
          <w:szCs w:val="24"/>
        </w:rPr>
        <w:t xml:space="preserve">the inclusion criteria, fifteen articles were recognised to fit </w:t>
      </w:r>
      <w:r w:rsidR="00DC0A1E">
        <w:rPr>
          <w:rFonts w:ascii="Times New Roman" w:hAnsi="Times New Roman" w:cs="Times New Roman"/>
          <w:sz w:val="24"/>
          <w:szCs w:val="24"/>
        </w:rPr>
        <w:t xml:space="preserve">the criteria </w:t>
      </w:r>
      <w:r w:rsidR="001C3342" w:rsidRPr="001B5B77">
        <w:rPr>
          <w:rFonts w:ascii="Times New Roman" w:hAnsi="Times New Roman" w:cs="Times New Roman"/>
          <w:sz w:val="24"/>
          <w:szCs w:val="24"/>
        </w:rPr>
        <w:t xml:space="preserve">of this systematic review. </w:t>
      </w:r>
      <w:r w:rsidR="00DC0A1E">
        <w:rPr>
          <w:rFonts w:ascii="Times New Roman" w:hAnsi="Times New Roman" w:cs="Times New Roman"/>
          <w:sz w:val="24"/>
          <w:szCs w:val="24"/>
        </w:rPr>
        <w:t>The quality assessment of these studies is represented in table 2</w:t>
      </w:r>
      <w:r w:rsidR="00CC6E94">
        <w:rPr>
          <w:rFonts w:ascii="Times New Roman" w:hAnsi="Times New Roman" w:cs="Times New Roman"/>
          <w:sz w:val="24"/>
          <w:szCs w:val="24"/>
        </w:rPr>
        <w:t xml:space="preserve"> and an overview of these</w:t>
      </w:r>
      <w:r w:rsidR="008760D2">
        <w:rPr>
          <w:rFonts w:ascii="Times New Roman" w:hAnsi="Times New Roman" w:cs="Times New Roman"/>
          <w:sz w:val="24"/>
          <w:szCs w:val="24"/>
        </w:rPr>
        <w:t xml:space="preserve"> studies is reported in table 1. </w:t>
      </w:r>
    </w:p>
    <w:p w14:paraId="162CA800" w14:textId="77777777" w:rsidR="00091D21" w:rsidRDefault="00091D21" w:rsidP="002D2422">
      <w:pPr>
        <w:spacing w:line="360" w:lineRule="auto"/>
        <w:ind w:firstLine="567"/>
        <w:rPr>
          <w:rFonts w:ascii="Times New Roman" w:hAnsi="Times New Roman" w:cs="Times New Roman"/>
          <w:sz w:val="24"/>
          <w:szCs w:val="24"/>
        </w:rPr>
      </w:pPr>
    </w:p>
    <w:p w14:paraId="67C6E9AE" w14:textId="1E7F3B58" w:rsidR="001C3342" w:rsidRPr="001B5B77" w:rsidRDefault="001C3342" w:rsidP="002D2422">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The fifteen </w:t>
      </w:r>
      <w:r w:rsidR="008760D2">
        <w:rPr>
          <w:rFonts w:ascii="Times New Roman" w:hAnsi="Times New Roman" w:cs="Times New Roman"/>
          <w:sz w:val="24"/>
          <w:szCs w:val="24"/>
        </w:rPr>
        <w:t xml:space="preserve">articles </w:t>
      </w:r>
      <w:r w:rsidRPr="001B5B77">
        <w:rPr>
          <w:rFonts w:ascii="Times New Roman" w:hAnsi="Times New Roman" w:cs="Times New Roman"/>
          <w:sz w:val="24"/>
          <w:szCs w:val="24"/>
        </w:rPr>
        <w:t xml:space="preserve"> included in this systematic review were published between 1990 and 2015; older papers were considered and included in this systematic review as the methodologies have not been replicated in latter studies. </w:t>
      </w:r>
    </w:p>
    <w:p w14:paraId="54FFA7EE" w14:textId="77777777" w:rsidR="001C3342" w:rsidRPr="001B5B77" w:rsidRDefault="001C3342" w:rsidP="002D2422">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Seven studies were conducted in the United States of America (Avis et. al, 2009; Avis et. al, 2004; Williams et. Al, 2009; Hess et. al, 2012; Costello &amp; Caggiula, 1990; Whiteley, 2013 and Dennerstein, Lehert &amp; Guthrie, 2002). Two studies were published in Australia (Gartoulla, Bell, Worsley &amp; Davis, 2015 and Deeks &amp; McCabe, 2004); one study in the United Kingdom (Daly et. Al, 1993); one study in Denmark (Hvas 2001); one study in Spain (Blumel et al 2000); one study in Turkey (Yanikkerem, Koltan, Tamay &amp; Dikayak ,2012); one study in India (Pahir &amp; Agarwal 2015) and one study in Iran (Jafary, Farahbakhsh, Shafiabadi &amp; Delevar, 2011). </w:t>
      </w:r>
    </w:p>
    <w:p w14:paraId="42559A28" w14:textId="11F69A85" w:rsidR="001C3342" w:rsidRPr="001B5B77" w:rsidRDefault="001C3342" w:rsidP="002D2422">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Nine studies reported on the impact of the menopause on quality of life (Avis et. al 2009, Avis et al, 2004, Hess et. al 2011, Whitely et. al 2013, Williams et. al 2008, Yanillerem, Koltan, Tamay &amp; Dikayak, 2012, Blumel, et. al, 2000, Jafary et. al 2011, Daly, et.al 1993). Four studies reported on the effect of the menopause on wellbeing (Dennerstein, Lehert &amp; Guthrie 2002, Deek &amp; McCabe, 2004, Parihar &amp; Agarwal, 2015, Gartoulla, Bell, Worsley and Davis 2015). Only one paper reported on the positive aspects of the menopause (Hvas, 2001). This is the only qualitative paper in this review, where data was obtained via a questionnaire which contained open-ended questions.  </w:t>
      </w:r>
    </w:p>
    <w:p w14:paraId="6907B922" w14:textId="4D1195A3" w:rsidR="001C3342" w:rsidRPr="001B5B77" w:rsidRDefault="001C3342" w:rsidP="002D2422">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 Hvas (2000) and Deek &amp; McCabe (2004), used a mixed methods approach with two subscales of the Psychological Well-Being Inventory (Ryff, 1995) purpose in life and self-acceptance, and a structured questionnaire related to purpose in life and social role.  Dennerstein, Lehert &amp; Guthrie (2002) used the Affecter 2 Mood </w:t>
      </w:r>
      <w:r w:rsidR="00591CF3" w:rsidRPr="001B5B77">
        <w:rPr>
          <w:rFonts w:ascii="Times New Roman" w:hAnsi="Times New Roman" w:cs="Times New Roman"/>
          <w:sz w:val="24"/>
          <w:szCs w:val="24"/>
        </w:rPr>
        <w:t>scales</w:t>
      </w:r>
      <w:r w:rsidRPr="001B5B77">
        <w:rPr>
          <w:rFonts w:ascii="Times New Roman" w:hAnsi="Times New Roman" w:cs="Times New Roman"/>
          <w:sz w:val="24"/>
          <w:szCs w:val="24"/>
        </w:rPr>
        <w:t xml:space="preserve"> well as eight different assessments. Parihar &amp; Agarwal (2015) assessed well-being with the Ryffs Scale of Psychological Well-being. Gartoulla, Bell, Worsley and Davis (2015) assessed well-being by </w:t>
      </w:r>
      <w:r w:rsidRPr="001B5B77">
        <w:rPr>
          <w:rFonts w:ascii="Times New Roman" w:hAnsi="Times New Roman" w:cs="Times New Roman"/>
          <w:sz w:val="24"/>
          <w:szCs w:val="24"/>
        </w:rPr>
        <w:lastRenderedPageBreak/>
        <w:t xml:space="preserve">The Psychological and General Well Being Questionnaire (PGWB) and by The Menopause Specific Quality of Life Questionnaire. Only one paper reported specifically on the positive aspects of the menopause (Hvas, 2001). This is the only qualitative paper in this review whereby data was obtained via a questionnaire which contained open-ended questions.  Blumel et. al (2000), Yanillerem, Koltan, Tamay &amp; Dikayak (2012) and Williams (2009) utilised a Menopause Specific Quality of Life Questionnaire (MENQOL). Whitely et.al (2013) and Hess et. al (2011) and Avis et. al (2004); utilised the Health-Related Quality of Life Questionnaire (HRQol) and Avis et. al (2009) measured quality of life in menopausal women with a Global Quality of Life questionnaire. </w:t>
      </w:r>
    </w:p>
    <w:p w14:paraId="71E1F678" w14:textId="3C929537" w:rsidR="001C3342" w:rsidRPr="001B5B77" w:rsidRDefault="001C3342" w:rsidP="001B5B77">
      <w:pPr>
        <w:spacing w:line="360" w:lineRule="auto"/>
        <w:rPr>
          <w:rFonts w:ascii="Times New Roman" w:hAnsi="Times New Roman" w:cs="Times New Roman"/>
          <w:b/>
          <w:bCs/>
          <w:sz w:val="24"/>
          <w:szCs w:val="24"/>
        </w:rPr>
      </w:pPr>
      <w:r w:rsidRPr="001B5B77">
        <w:rPr>
          <w:rFonts w:ascii="Times New Roman" w:hAnsi="Times New Roman" w:cs="Times New Roman"/>
          <w:b/>
          <w:bCs/>
          <w:sz w:val="24"/>
          <w:szCs w:val="24"/>
        </w:rPr>
        <w:t>2.4</w:t>
      </w:r>
      <w:r w:rsidR="00B81562">
        <w:rPr>
          <w:rFonts w:ascii="Times New Roman" w:hAnsi="Times New Roman" w:cs="Times New Roman"/>
          <w:b/>
          <w:bCs/>
          <w:sz w:val="24"/>
          <w:szCs w:val="24"/>
        </w:rPr>
        <w:t>.</w:t>
      </w:r>
      <w:r w:rsidRPr="001B5B77">
        <w:rPr>
          <w:rFonts w:ascii="Times New Roman" w:hAnsi="Times New Roman" w:cs="Times New Roman"/>
          <w:b/>
          <w:bCs/>
          <w:sz w:val="24"/>
          <w:szCs w:val="24"/>
        </w:rPr>
        <w:t xml:space="preserve">2 Well Being </w:t>
      </w:r>
    </w:p>
    <w:p w14:paraId="6E36419B" w14:textId="5E7341F6" w:rsidR="001C3342" w:rsidRPr="00B81562" w:rsidRDefault="001C3342" w:rsidP="002D2422">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There are many variables that influence life experiences such as quality of life, self-efficacy, meaning in life and self-perception in menopausal women( Jafari et. al , 2011). Many of the studies looked at the relationship between these various variables both in relation to their codetermination and intensity of relationship to positive menopausal experiences. These experiences were usually expressed as quality of life, or well-being but ultimately, they measured a woman’s experience, either positive or negative, of the menopause. </w:t>
      </w:r>
    </w:p>
    <w:p w14:paraId="327FD198" w14:textId="77777777" w:rsidR="001C3342" w:rsidRPr="001B5B77" w:rsidRDefault="001C3342" w:rsidP="002D2422">
      <w:pPr>
        <w:spacing w:line="360" w:lineRule="auto"/>
        <w:ind w:firstLine="567"/>
        <w:rPr>
          <w:rFonts w:ascii="Times New Roman" w:hAnsi="Times New Roman" w:cs="Times New Roman"/>
          <w:b/>
          <w:bCs/>
          <w:sz w:val="24"/>
          <w:szCs w:val="24"/>
          <w:u w:val="single"/>
        </w:rPr>
      </w:pPr>
      <w:r w:rsidRPr="001B5B77">
        <w:rPr>
          <w:rFonts w:ascii="Times New Roman" w:hAnsi="Times New Roman" w:cs="Times New Roman"/>
          <w:sz w:val="24"/>
          <w:szCs w:val="24"/>
        </w:rPr>
        <w:t>Most of the papers within this review looked to ascertain  how quality of life and well-being was affected, either negatively or  positively, by the menopausal transition (Dennerstein, Lehert &amp; Guthrie,  2002;  Deek &amp; McCabe, 2004; Parihar &amp; Agarwal,2015; Gartoulla, Bell, Worsley and Davis , 2015; Dennerstein, Lehert &amp; Guthrie ,2002 ; Deek &amp; McCabe, 2004; Parihar &amp; Agarwal, 2015;  Gartoulla, Bell, Worsley and Davis 2015).</w:t>
      </w:r>
    </w:p>
    <w:p w14:paraId="6C98787A" w14:textId="77777777" w:rsidR="001C3342" w:rsidRPr="001B5B77" w:rsidRDefault="001C3342" w:rsidP="002D2422">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Unstructured interviews such as those found in Hvas (2001) allow an analysis of the full range of a women’s experience of what they associate with their menopausal transition, including those uniquely not captured in quantitative data. There is also no attempt to aggregate responses, therefore the research can capture unique and unusual experiences women may experience, which is important to the women experiencing that response.</w:t>
      </w:r>
    </w:p>
    <w:p w14:paraId="7377094A" w14:textId="06B65230" w:rsidR="001C3342" w:rsidRPr="001B5B77" w:rsidRDefault="001C3342" w:rsidP="002D2422">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Hvas (2001) studied 393 Danish women age 51 using a questionnaire to try and capture women’s positive aspects of the menopause transition, using open ended questions and the nature of these positive experiences. Of the 393, over half (194 women), described one or more positive aspects of the menopause transition. However, this study is based on the analyses of open ended questions; it is not possible to make statistical calculations regarding how many women have positive experiences, or if there are differences between women on </w:t>
      </w:r>
      <w:r w:rsidRPr="001B5B77">
        <w:rPr>
          <w:rFonts w:ascii="Times New Roman" w:hAnsi="Times New Roman" w:cs="Times New Roman"/>
          <w:sz w:val="24"/>
          <w:szCs w:val="24"/>
        </w:rPr>
        <w:lastRenderedPageBreak/>
        <w:t xml:space="preserve">hormone replacement therapy, however, it does suggest that this is a relevant field to investigate further. </w:t>
      </w:r>
    </w:p>
    <w:p w14:paraId="38AC3F3D" w14:textId="544233DF" w:rsidR="001C3342" w:rsidRPr="001B5B77" w:rsidRDefault="001C3342" w:rsidP="002D2422">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Most of the literature reported has investigated how menopausal stage, symptomology and cognition regarding the menopause have a direct effect on mental well-being. The Yanikkerem, Koltan, Tamay and Dikayak (2012) study assessed women’s menopausal symptoms and looked to assess how women’s attitudes affected both their experience of the menopause and quality of life. Yanikkerem, Koltan, Tamay and Dikayak (2012) found that women with more positive attitudes towards the menopausal transition were associated with a reduced frequency of menopausal symptoms.  Similarly, Dennerstein, Lehert and Guthrie (2002) analyses of variance reported that menopausal status did not significantly affect well-being, but was directly correlated to higher related health status, reduced levels of stress and body </w:t>
      </w:r>
      <w:r w:rsidR="00591CF3" w:rsidRPr="001B5B77">
        <w:rPr>
          <w:rFonts w:ascii="Times New Roman" w:hAnsi="Times New Roman" w:cs="Times New Roman"/>
          <w:sz w:val="24"/>
          <w:szCs w:val="24"/>
        </w:rPr>
        <w:t>perceptions. With</w:t>
      </w:r>
      <w:r w:rsidRPr="001B5B77">
        <w:rPr>
          <w:rFonts w:ascii="Times New Roman" w:hAnsi="Times New Roman" w:cs="Times New Roman"/>
          <w:sz w:val="24"/>
          <w:szCs w:val="24"/>
        </w:rPr>
        <w:t xml:space="preserve"> lower quality of life and wellbeing reported in participants with the presence of vasomotor symptoms, interpersonal  issues and negative attitudes towards the menopause transition and ageing. Jafary, Faranhbankhsh, Shafiabadi and Delevar’s (2011) step-by step regression analysis showed that meaning in life and close relationships are directly associated with improved quality of life during the menopausal transition. Parihar and Agarwal (2105) found that working women showed better psychological well-being than non-working women. Similarly, Deeks and McCabe (2003) report that all women who have undergone the menopausal transition feel progressively more positive but are shaped by their identity purpose and roles in life; suggesting that women’s feelings regarding their role is life may be shaped in part by the menopausal transition.</w:t>
      </w:r>
    </w:p>
    <w:p w14:paraId="5FAF97FB" w14:textId="1B7BAA6C" w:rsidR="001C3342" w:rsidRPr="001B5B77" w:rsidRDefault="001C3342" w:rsidP="002D2422">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Dennerstein, Lehert and Guthrie (2002) concluded that positive aspects of health and wellbeing should be assessed as well as troubling symptomology; suggesting that longitudinal studies, which address positive attitudes to the menopause and ageing, will help shape health care interventions to support health and well-being through this natural transition. However, a more recent study conducted by Avis et al (2004) analysed women’s attitudes toward the menopause, reported that the overwhelming majority of the participants reported either positive or neutral feelings regarding the cessation of their periods.  </w:t>
      </w:r>
    </w:p>
    <w:p w14:paraId="40F86D21" w14:textId="34DE8C18" w:rsidR="001C3342" w:rsidRPr="00B11B0F" w:rsidRDefault="001C3342" w:rsidP="001B5B77">
      <w:pPr>
        <w:spacing w:line="360" w:lineRule="auto"/>
        <w:rPr>
          <w:rFonts w:ascii="Times New Roman" w:hAnsi="Times New Roman" w:cs="Times New Roman"/>
          <w:b/>
          <w:bCs/>
          <w:sz w:val="24"/>
          <w:szCs w:val="24"/>
        </w:rPr>
      </w:pPr>
      <w:r w:rsidRPr="001B5B77">
        <w:rPr>
          <w:rFonts w:ascii="Times New Roman" w:hAnsi="Times New Roman" w:cs="Times New Roman"/>
          <w:b/>
          <w:bCs/>
          <w:sz w:val="24"/>
          <w:szCs w:val="24"/>
        </w:rPr>
        <w:t>2.4</w:t>
      </w:r>
      <w:r w:rsidR="00B81562">
        <w:rPr>
          <w:rFonts w:ascii="Times New Roman" w:hAnsi="Times New Roman" w:cs="Times New Roman"/>
          <w:b/>
          <w:bCs/>
          <w:sz w:val="24"/>
          <w:szCs w:val="24"/>
        </w:rPr>
        <w:t>.</w:t>
      </w:r>
      <w:r w:rsidRPr="001B5B77">
        <w:rPr>
          <w:rFonts w:ascii="Times New Roman" w:hAnsi="Times New Roman" w:cs="Times New Roman"/>
          <w:b/>
          <w:bCs/>
          <w:sz w:val="24"/>
          <w:szCs w:val="24"/>
        </w:rPr>
        <w:t xml:space="preserve">3 Quality of Life </w:t>
      </w:r>
    </w:p>
    <w:p w14:paraId="5514F620" w14:textId="58B145A4" w:rsidR="001C3342" w:rsidRPr="001B5B77" w:rsidRDefault="001C3342" w:rsidP="005761F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shd w:val="clear" w:color="auto" w:fill="FFFFFF"/>
        </w:rPr>
        <w:t xml:space="preserve">The World Health Organization (WHO) (2015) defines QoL as "an individual’s perception of their position in life, in the context of the culture and value system in which they live, and in relation to their goals, expectations, standards, and concerns". This suggests </w:t>
      </w:r>
      <w:r w:rsidRPr="001B5B77">
        <w:rPr>
          <w:rFonts w:ascii="Times New Roman" w:hAnsi="Times New Roman" w:cs="Times New Roman"/>
          <w:sz w:val="24"/>
          <w:szCs w:val="24"/>
          <w:shd w:val="clear" w:color="auto" w:fill="FFFFFF"/>
        </w:rPr>
        <w:lastRenderedPageBreak/>
        <w:t xml:space="preserve">that quality of life is multi-dimensional and is not always considered as a separate entity to well-being. </w:t>
      </w:r>
      <w:r w:rsidRPr="001B5B77">
        <w:rPr>
          <w:rFonts w:ascii="Times New Roman" w:hAnsi="Times New Roman" w:cs="Times New Roman"/>
          <w:sz w:val="24"/>
          <w:szCs w:val="24"/>
        </w:rPr>
        <w:t xml:space="preserve">Jafary, Faranhbankhsh, Shafiabadi and Delevar (2011) and Avis et. al (2004), considered that there were many variables that affected quality of life through the menopausal transitions, such as, marital status, self-efficacy, meaning of life and body image. When these variables were included Jafary, Faranhbankhsh, Shafiabadi and Delevar (2011) showed that there is a significant direct relationship between quality of life, body satisfaction, self-efficacy and health predictors. Jafary, Faranhbankhsh, Shafiabadi and Delevar (2011)  controlled for within-subjects’ effects potentially making the results more reliable, report that the menopausal transition had no effect on Health-Related Quality of Life (HRQL) when adjusted for stress and medical conditions. </w:t>
      </w:r>
    </w:p>
    <w:p w14:paraId="2032FFF2" w14:textId="23C98503" w:rsidR="001C3342" w:rsidRPr="001B5B77" w:rsidRDefault="001C3342" w:rsidP="005761F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Dennerstein, Lehert &amp; Guthrie (2002), reported that women’s quality of life improves as they transition into the latter stages of the menopause, suggesting that the menopausal transition was driven by a decrease in negative, but not an increase in positive effect. This suggests that the menopause is associated with negative and not positive mood.  However, despite there being a significant change in well-being between early and late stages of the menopausal transition, the effect was reported as very small (0.12), (Dennerstein, Lehert and Guthrie, 2002), with the authors citing that psychosocial factors have an even more significant effect on well-being. Similarly, Avis et. al (2004) found that in adjusted analyses where analyses were adjusted for other variables such as marital status, stress and social support, menopausal transitional status had no effect on quality of life. Jafary, Faranhbankhsh, Shafiabadi and Delevar (2011) used a step-by step regression to analyse their findings and reported that the model predicted that 33 % of quality of life variance was reported in menopausal women, with the most significant predictor being quality of life and health evaluation. Hess (2012) found a direct correlation between women’s menopausal symptoms and quality of life,  however, reported that quality of life did not improve when these symptoms abated; reporting that an in depth analysis of the biopsychosocial model is needed to truly explain the reduction in quality of life status during the menopausal transition. Williams et. al (2008) reported that apart from the symptoms women experienced through the menopausal transition, sociodemographic factors can also affect quality of life. Findings from this study found that having a higher body mass index, smoking, lower educational achievement and transitioning younger, resulted in lower health related quality of life.</w:t>
      </w:r>
    </w:p>
    <w:p w14:paraId="5F91A3FB" w14:textId="77777777" w:rsidR="001C3342" w:rsidRPr="001B5B77" w:rsidRDefault="001C3342" w:rsidP="005761F4">
      <w:pPr>
        <w:spacing w:line="360" w:lineRule="auto"/>
        <w:ind w:firstLine="567"/>
        <w:rPr>
          <w:rFonts w:ascii="Times New Roman" w:hAnsi="Times New Roman" w:cs="Times New Roman"/>
          <w:sz w:val="24"/>
          <w:szCs w:val="24"/>
        </w:rPr>
      </w:pPr>
    </w:p>
    <w:p w14:paraId="714CAF72" w14:textId="0500952B" w:rsidR="001C3342" w:rsidRPr="001B5B77" w:rsidRDefault="001C3342" w:rsidP="005761F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lastRenderedPageBreak/>
        <w:t xml:space="preserve">However, many theorists have reported health as one of the most important predictors of quality of life and not just during the menopausal transition, so this </w:t>
      </w:r>
      <w:r w:rsidR="00493691" w:rsidRPr="001B5B77">
        <w:rPr>
          <w:rFonts w:ascii="Times New Roman" w:hAnsi="Times New Roman" w:cs="Times New Roman"/>
          <w:sz w:val="24"/>
          <w:szCs w:val="24"/>
        </w:rPr>
        <w:t>cannot,</w:t>
      </w:r>
      <w:r w:rsidRPr="001B5B77">
        <w:rPr>
          <w:rFonts w:ascii="Times New Roman" w:hAnsi="Times New Roman" w:cs="Times New Roman"/>
          <w:sz w:val="24"/>
          <w:szCs w:val="24"/>
        </w:rPr>
        <w:t xml:space="preserve"> therefore, be just be attributed to the menopausal transition. Limitations of these studies is that the authors did not control for age, with a wealth of research suggesting that well-being improves with age. Controlling for age and menopausal stage would have added further depth to these studies. Blumel et. al (2000), who adjusted for age and other sociodemographic variables reported that the menopause causes a decrease in quality of life independent from these variables. Deeks &amp; McCabe (2004) and Blumel et. al, (2000) included age as a co-variate in the analysis. Blumel et. al (2000), who adjusted for age and other sociodemographic variables reported that the menopause causes a decrease in quality of life independent from these variables. Deeks &amp; McCabe (2004) included age as a co-variate in the analysis once </w:t>
      </w:r>
      <w:r w:rsidR="00493691" w:rsidRPr="001B5B77">
        <w:rPr>
          <w:rFonts w:ascii="Times New Roman" w:hAnsi="Times New Roman" w:cs="Times New Roman"/>
          <w:sz w:val="24"/>
          <w:szCs w:val="24"/>
        </w:rPr>
        <w:t>included,</w:t>
      </w:r>
      <w:r w:rsidRPr="001B5B77">
        <w:rPr>
          <w:rFonts w:ascii="Times New Roman" w:hAnsi="Times New Roman" w:cs="Times New Roman"/>
          <w:sz w:val="24"/>
          <w:szCs w:val="24"/>
        </w:rPr>
        <w:t xml:space="preserve"> they found that there were no differences in the menopausal stage results. These findings may suggest that menopausal stage and age do not contribute to self-acceptance, purpose in life and quality of life at any time period, age or menopausal stage, however, a direct comparison of these studies is problematic as they all utilised different methods for measuring quality of life. </w:t>
      </w:r>
    </w:p>
    <w:p w14:paraId="39E93180" w14:textId="02673445" w:rsidR="001C3342" w:rsidRPr="001B5B77" w:rsidRDefault="001C3342" w:rsidP="001B5B77">
      <w:pPr>
        <w:spacing w:line="360" w:lineRule="auto"/>
        <w:rPr>
          <w:rFonts w:ascii="Times New Roman" w:hAnsi="Times New Roman" w:cs="Times New Roman"/>
          <w:b/>
          <w:bCs/>
          <w:sz w:val="24"/>
          <w:szCs w:val="24"/>
        </w:rPr>
      </w:pPr>
      <w:r w:rsidRPr="001B5B77">
        <w:rPr>
          <w:rFonts w:ascii="Times New Roman" w:hAnsi="Times New Roman" w:cs="Times New Roman"/>
          <w:b/>
          <w:bCs/>
          <w:sz w:val="24"/>
          <w:szCs w:val="24"/>
        </w:rPr>
        <w:t>2.4</w:t>
      </w:r>
      <w:r w:rsidR="00B11B0F">
        <w:rPr>
          <w:rFonts w:ascii="Times New Roman" w:hAnsi="Times New Roman" w:cs="Times New Roman"/>
          <w:b/>
          <w:bCs/>
          <w:sz w:val="24"/>
          <w:szCs w:val="24"/>
        </w:rPr>
        <w:t>.</w:t>
      </w:r>
      <w:r w:rsidRPr="001B5B77">
        <w:rPr>
          <w:rFonts w:ascii="Times New Roman" w:hAnsi="Times New Roman" w:cs="Times New Roman"/>
          <w:b/>
          <w:bCs/>
          <w:sz w:val="24"/>
          <w:szCs w:val="24"/>
        </w:rPr>
        <w:t xml:space="preserve">4 Symptomology and quality of life </w:t>
      </w:r>
    </w:p>
    <w:p w14:paraId="227E6658" w14:textId="4C4CDD88" w:rsidR="001C3342" w:rsidRPr="001B5B77" w:rsidRDefault="001C3342" w:rsidP="005761F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The menopause and its associated symptoms are considered to have detrimental effects on women’s quality of life with Whitely et. al (2012) reporting that of a study of 8,811 participants, 87.4 % of the women in the study experienced vasomotor symptoms. Similar findings were reported by Daly et. al (1993), who reported that 80 percent of participants experienced menopausal symptoms, lasting in some cases, over several years. </w:t>
      </w:r>
    </w:p>
    <w:p w14:paraId="66291482" w14:textId="77777777" w:rsidR="001C3342" w:rsidRPr="001B5B77" w:rsidRDefault="001C3342" w:rsidP="005761F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Yanikkerem, Koltan, Tamay and Dikayak 2012, Whitley et. al 2013, Garyoulla, Bell, Worsley and Davis 2015, Dennerstein 1996 reported that increasing frequency of vasomotor symptoms directly affected women’s psychological well-being and associated quality of life.  Results from the STRIDE longitudinal study of over 732 women, found that women had reduced health related quality of life scores over a five year follow up period, regardless of menopausal symptoms; suggesting that women transitioning through the menopause regardless of menopausal symptoms have a reduced self-reported health related quality of life (Hess et. al, 2012). Similarly, Daly et. al (1993) reported that women’s quality of life is severely compromised by menopausal symptoms. </w:t>
      </w:r>
    </w:p>
    <w:p w14:paraId="5104B790" w14:textId="77777777" w:rsidR="001C3342" w:rsidRPr="001B5B77" w:rsidRDefault="001C3342" w:rsidP="001B5B77">
      <w:pPr>
        <w:spacing w:line="360" w:lineRule="auto"/>
        <w:rPr>
          <w:rFonts w:ascii="Times New Roman" w:hAnsi="Times New Roman" w:cs="Times New Roman"/>
          <w:sz w:val="24"/>
          <w:szCs w:val="24"/>
        </w:rPr>
      </w:pPr>
    </w:p>
    <w:p w14:paraId="3213A1B9" w14:textId="3BDB9987" w:rsidR="001C3342" w:rsidRPr="001B5B77" w:rsidRDefault="001C3342" w:rsidP="005761F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lastRenderedPageBreak/>
        <w:t xml:space="preserve">The SWAN report, a large multi-ethnic cohort study of 3302 middle aged women, looked at the change in health-related quality of life (HRQL) during the menopausal transition and found that changes in HRQL were directly related to symptomology and the effects of ageing. Conclusions from the study found that the menopausal transition had little impact on HRQL when adjusted for medical conditions, stress and symptoms (Avis et. al 2009). </w:t>
      </w:r>
    </w:p>
    <w:p w14:paraId="342884AA" w14:textId="2F13BA2D" w:rsidR="001C3342" w:rsidRPr="001B5B77" w:rsidRDefault="001C3342" w:rsidP="005761F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Yanikkerem, Koltan, Tamay and Dikayak, (2012) ;Whitley et. al, (2013): Garyoulla, Bell, Worsley and Davis,  (2015); Williams et. al (2009) &amp; Garyoulla, Bell, Worsley and Davis, (2015), Avis et. al, (2004); Dennerstein, (1996); Dennerstein, Lehert and Guthrie, (2002) and Blumel (2000) found that sociodemographic, lifestyle, psychosocial factors and overall health also affect the severity of menopausal symptoms. Whitley et. al, (2013);</w:t>
      </w:r>
      <w:r w:rsidR="00B11B0F">
        <w:rPr>
          <w:rFonts w:ascii="Times New Roman" w:hAnsi="Times New Roman" w:cs="Times New Roman"/>
          <w:sz w:val="24"/>
          <w:szCs w:val="24"/>
        </w:rPr>
        <w:t xml:space="preserve"> </w:t>
      </w:r>
      <w:r w:rsidRPr="001B5B77">
        <w:rPr>
          <w:rFonts w:ascii="Times New Roman" w:hAnsi="Times New Roman" w:cs="Times New Roman"/>
          <w:sz w:val="24"/>
          <w:szCs w:val="24"/>
        </w:rPr>
        <w:t xml:space="preserve">Yanikkerem, Koltan, Tamay and Dikayak ,(2012); Garyoulla, Bell, Worsley and Davis ,(2015); Williams et al ,(2009) and Avis, (2004) found that that women of lower educational level had higher levels of vasomotor symptoms. Williams et. al’s (2009) research showed that menopause specific quality of life improved with level of education. The results highlighted that women with at least a university degree, had clinically significant less symptoms than women with lower levels of education (p&lt; 0.0001). In multivariable models, being married and having lower levels of perceived stress improved vasomotor symptoms and overall quality of life (Avis et. al ,2004, Blumel et. al ,2000). Yanikkerem, Koltan, Tamay and Dikayak, (2012) found that women who had a more negative attitude towards the menopause reported more frequent symptoms than women with a more positive attitude towards the menopause. </w:t>
      </w:r>
    </w:p>
    <w:p w14:paraId="01FBC661" w14:textId="22DA270B" w:rsidR="001C3342" w:rsidRPr="001B5B77" w:rsidRDefault="001C3342" w:rsidP="005761F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Hess et. al, (2012); Dennerstein, (1996); Parihar &amp; Agarwa, (2015); Daly et. al, (1993</w:t>
      </w:r>
      <w:r w:rsidR="00493691" w:rsidRPr="001B5B77">
        <w:rPr>
          <w:rFonts w:ascii="Times New Roman" w:hAnsi="Times New Roman" w:cs="Times New Roman"/>
          <w:sz w:val="24"/>
          <w:szCs w:val="24"/>
        </w:rPr>
        <w:t>),</w:t>
      </w:r>
      <w:r w:rsidRPr="001B5B77">
        <w:rPr>
          <w:rFonts w:ascii="Times New Roman" w:hAnsi="Times New Roman" w:cs="Times New Roman"/>
          <w:sz w:val="24"/>
          <w:szCs w:val="24"/>
        </w:rPr>
        <w:t xml:space="preserve">Whitley et. al,  (2013); Williams et. al, (2009) and Dennerstein, Lehert and Guthrie, (2002) found that the presence of vasomotor symptoms was strongly associated with reduced well-being and reduced quality of life with analysis of variance showing that menopausal status alone did not significantly affect well-being. In an earlier study conducted by Dennerstein (1996), analyses of variance reported that menopausal status did not significantly affect well-being but was directly correlated to higher related health status, reduced levels of stress and exercise no symptomology. With lower quality of life and well-being reported in participants reporting the presence of vasomotor symptoms, poor interpersonal relationships  and  more negative attitudes towards the menopause transition and ageing. Whitley et. al, (2012) reported that 46. 7% of participants reported suffering menopausal symptoms with an </w:t>
      </w:r>
      <w:r w:rsidRPr="001B5B77">
        <w:rPr>
          <w:rFonts w:ascii="Times New Roman" w:hAnsi="Times New Roman" w:cs="Times New Roman"/>
          <w:sz w:val="24"/>
          <w:szCs w:val="24"/>
        </w:rPr>
        <w:lastRenderedPageBreak/>
        <w:t xml:space="preserve">average of 5 symptoms. This subsequently was reported as having a direct correlation with reduced well-being and subsequent reduced quality of life was reported in women experiencing more frequent vasomotor symptoms and menopausal symptoms (Parihar &amp; Agarwal ,2015 and Daly et. al, 1993).   Whitley et. al, (2012); Blumel et.al, (2000); Dennerstein, (1996) and Yanikkerem, Koltan, Tamay and Dikayak , (2012) reported that negative attitudes to the menopause and ageing were associated with greater symptomatology with Yanikkerem, Koltan, Tamay and Dikayak ,(2012) reporting that 28.5% of women stated the menopause negatively affected their daily relations with their partners and was associated with increased mean scores of vasomotor symptoms and psychosocial symptoms (p &lt; 0.05). In addition, participants’ relationships with their children was affected in 20.5%, with higher levels of symptomology being associated with increased negative relationships. Blumel et. al. (2000) found that housewives, when compared to participants who worked, had lower quality of life after the menopause transition, and reported far higher levels of vasomotor symptoms. </w:t>
      </w:r>
    </w:p>
    <w:p w14:paraId="27788FAD" w14:textId="26188A8B" w:rsidR="001C3342" w:rsidRPr="001B5B77" w:rsidRDefault="001C3342" w:rsidP="005761F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Whitely et, al, (2013) also reported that menopausal symptoms significantly impaired work performance and increased utilisation of health care when compared to women without menopausal symptoms. Williams et. al,(2009) and Daly et. al, (1993)   reported that vasomotor symptoms can directly affect daily activities and was directly related to the severity of the symptoms. In addition, Daly et. al ,(1993) found that menopausal symptoms can cause significant economic and humanistic burden on women undergoing the menopausal transition. </w:t>
      </w:r>
    </w:p>
    <w:p w14:paraId="66DCE923" w14:textId="2306BA64" w:rsidR="001C3342" w:rsidRPr="001B5B77" w:rsidRDefault="001C3342" w:rsidP="005761F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One seven-year longitudinal study of 3302 </w:t>
      </w:r>
      <w:r w:rsidR="00493691" w:rsidRPr="001B5B77">
        <w:rPr>
          <w:rFonts w:ascii="Times New Roman" w:hAnsi="Times New Roman" w:cs="Times New Roman"/>
          <w:sz w:val="24"/>
          <w:szCs w:val="24"/>
        </w:rPr>
        <w:t>multi-ethnic</w:t>
      </w:r>
      <w:r w:rsidRPr="001B5B77">
        <w:rPr>
          <w:rFonts w:ascii="Times New Roman" w:hAnsi="Times New Roman" w:cs="Times New Roman"/>
          <w:sz w:val="24"/>
          <w:szCs w:val="24"/>
        </w:rPr>
        <w:t xml:space="preserve"> women, adjusted for chronological age, baseline age and relevant covariates, found that health related quality of life was directly associated with vasomotor symptoms, disturbed sleep patterns, urine incontinence, depressed mood and stressful life events. When adjusted for symptoms and psychosocial factors in these analyses women experienced reduced self-reported health related quality of life at all points in the menopausal transition, including peri-menopausal, pre-menopausal or post-menopausal; suggesting that symptomology does not completely explain the changes in health-related quality of life (Avis et. al 2009). However, it is possible that many of these health conditions concur with ageing and or the menopause.  Results from the STRIDE longitudinal study of over 732 women found that women had reduced health related quality of life scores over a five year follow up period, regardless of menopausal symptoms; suggesting that women transitioning through the menopause, regardless of menopausal symptoms, have a reduced self-reported health related quality of life (Hess et. al, </w:t>
      </w:r>
      <w:r w:rsidRPr="001B5B77">
        <w:rPr>
          <w:rFonts w:ascii="Times New Roman" w:hAnsi="Times New Roman" w:cs="Times New Roman"/>
          <w:sz w:val="24"/>
          <w:szCs w:val="24"/>
        </w:rPr>
        <w:lastRenderedPageBreak/>
        <w:t>2012). However, Hess et. al, (2012) reported that quality of life did not improve when these symptoms abated, suggesting  that an in-depth analysis of the biopsychosocial model is needed to truly explain the reduction in quality of life status during the menopausal transition.  Highlighting that the menopause is associated with less positive and more negative emotional experiences. Yanikkerem, Koltan, Tamay and Dikayak, (2012) found that women who had a more negative attitude towards the menopause reported more frequent symptoms when compar</w:t>
      </w:r>
      <w:r w:rsidR="00B11B0F">
        <w:rPr>
          <w:rFonts w:ascii="Times New Roman" w:hAnsi="Times New Roman" w:cs="Times New Roman"/>
          <w:sz w:val="24"/>
          <w:szCs w:val="24"/>
        </w:rPr>
        <w:t>e</w:t>
      </w:r>
      <w:r w:rsidRPr="001B5B77">
        <w:rPr>
          <w:rFonts w:ascii="Times New Roman" w:hAnsi="Times New Roman" w:cs="Times New Roman"/>
          <w:sz w:val="24"/>
          <w:szCs w:val="24"/>
        </w:rPr>
        <w:t xml:space="preserve">d to women with more positive attitudes towards the menopause. </w:t>
      </w:r>
    </w:p>
    <w:p w14:paraId="43E8D741" w14:textId="54294972" w:rsidR="001C3342" w:rsidRPr="001B5B77" w:rsidRDefault="001C3342" w:rsidP="005761F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A more recent cross-sectional study of 206 women aged 40-60 found that the psychological aspects of the menopause are more strongly associated with well-being than the physiological aspects of the menopausal transition, such as hot flushes and menopausal stage. Reporting that women with self-compassion, self-efficacy and low interference, self-report higher wellbeing in midlife (Gartoulla, Bell, Worsley and Davis, 2015).</w:t>
      </w:r>
    </w:p>
    <w:p w14:paraId="5FDBC144" w14:textId="6E8E7E76" w:rsidR="001C3342" w:rsidRPr="00B11B0F" w:rsidRDefault="001C3342" w:rsidP="001B5B77">
      <w:pPr>
        <w:spacing w:line="360" w:lineRule="auto"/>
        <w:rPr>
          <w:rFonts w:ascii="Times New Roman" w:hAnsi="Times New Roman" w:cs="Times New Roman"/>
          <w:b/>
          <w:bCs/>
          <w:sz w:val="24"/>
          <w:szCs w:val="24"/>
        </w:rPr>
      </w:pPr>
      <w:r w:rsidRPr="001B5B77">
        <w:rPr>
          <w:rFonts w:ascii="Times New Roman" w:hAnsi="Times New Roman" w:cs="Times New Roman"/>
          <w:b/>
          <w:bCs/>
          <w:sz w:val="24"/>
          <w:szCs w:val="24"/>
        </w:rPr>
        <w:t>2.4</w:t>
      </w:r>
      <w:r w:rsidR="00B11B0F">
        <w:rPr>
          <w:rFonts w:ascii="Times New Roman" w:hAnsi="Times New Roman" w:cs="Times New Roman"/>
          <w:b/>
          <w:bCs/>
          <w:sz w:val="24"/>
          <w:szCs w:val="24"/>
        </w:rPr>
        <w:t>.</w:t>
      </w:r>
      <w:r w:rsidRPr="001B5B77">
        <w:rPr>
          <w:rFonts w:ascii="Times New Roman" w:hAnsi="Times New Roman" w:cs="Times New Roman"/>
          <w:b/>
          <w:bCs/>
          <w:sz w:val="24"/>
          <w:szCs w:val="24"/>
        </w:rPr>
        <w:t xml:space="preserve">5 Quality of Life and HRT </w:t>
      </w:r>
    </w:p>
    <w:p w14:paraId="0C923E40" w14:textId="77777777" w:rsidR="001C3342" w:rsidRPr="001B5B77" w:rsidRDefault="001C3342" w:rsidP="005761F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The Women’s Health Initiative study uncovered several long-term consequences of hormone replacement therapy. Resulting in women seeking less medical and pharmlogical intervention for their vasomotor symptoms (Chelebowski, Hendrix and Langer ,2003). </w:t>
      </w:r>
    </w:p>
    <w:p w14:paraId="616AC9FB" w14:textId="77777777" w:rsidR="001C3342" w:rsidRPr="001B5B77" w:rsidRDefault="001C3342" w:rsidP="005761F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Daly et. al, (1993) compared quality of life ratings in 63 women before and after the initiation of hormone replacement therapy, reporting perceived improvements in quality of life being substantial. However, the limitation of this study is that it did not use a validated instrument for measuring quality of life. In contrast, Costello and Caggiula (1990) compared the influences of natural menopause women not taking hormone replacement therapy and non-natural menopause women taking hormone replacement therapy and the effects on women’s psychological well-being and symptomology in healthy middle-aged women. The study explored the differences in psychological well-being and symptomology in middle aged woman over a two-and-a-half-year period and controlled for age, menopause and hormone replacement therapy. Comparisons between the groups at base line found that natural menopause accounted for fewer negative physiological changes. Similarly, Avis et. al’s, (2009) study of 3302 women found that there was no change in health-related quality of life in women commencing hormone replacement therapy. However, this systematic review was specifically looking at quality of life and the menopause transition.  Many other papers exist, which look specifically at symptomology and the role of Hormone Replacement Therapy, which are outside the scope of this systematic review and may report different findings. </w:t>
      </w:r>
    </w:p>
    <w:p w14:paraId="58D38CE1" w14:textId="77777777" w:rsidR="001C3342" w:rsidRPr="001B5B77" w:rsidRDefault="001C3342" w:rsidP="001B5B77">
      <w:pPr>
        <w:spacing w:line="360" w:lineRule="auto"/>
        <w:rPr>
          <w:rFonts w:ascii="Times New Roman" w:hAnsi="Times New Roman" w:cs="Times New Roman"/>
          <w:sz w:val="24"/>
          <w:szCs w:val="24"/>
        </w:rPr>
      </w:pPr>
    </w:p>
    <w:p w14:paraId="5C2EFC82" w14:textId="0452B9AB" w:rsidR="001C3342" w:rsidRPr="00B11B0F" w:rsidRDefault="001C3342" w:rsidP="001B5B77">
      <w:pPr>
        <w:spacing w:line="360" w:lineRule="auto"/>
        <w:rPr>
          <w:rFonts w:ascii="Times New Roman" w:hAnsi="Times New Roman" w:cs="Times New Roman"/>
          <w:b/>
          <w:bCs/>
          <w:sz w:val="24"/>
          <w:szCs w:val="24"/>
        </w:rPr>
      </w:pPr>
      <w:r w:rsidRPr="001B5B77">
        <w:rPr>
          <w:rFonts w:ascii="Times New Roman" w:hAnsi="Times New Roman" w:cs="Times New Roman"/>
          <w:b/>
          <w:bCs/>
          <w:sz w:val="24"/>
          <w:szCs w:val="24"/>
        </w:rPr>
        <w:t>2.4</w:t>
      </w:r>
      <w:r w:rsidR="00B11B0F">
        <w:rPr>
          <w:rFonts w:ascii="Times New Roman" w:hAnsi="Times New Roman" w:cs="Times New Roman"/>
          <w:b/>
          <w:bCs/>
          <w:sz w:val="24"/>
          <w:szCs w:val="24"/>
        </w:rPr>
        <w:t>.</w:t>
      </w:r>
      <w:r w:rsidRPr="001B5B77">
        <w:rPr>
          <w:rFonts w:ascii="Times New Roman" w:hAnsi="Times New Roman" w:cs="Times New Roman"/>
          <w:b/>
          <w:bCs/>
          <w:sz w:val="24"/>
          <w:szCs w:val="24"/>
        </w:rPr>
        <w:t xml:space="preserve">6 Menopausal Stage </w:t>
      </w:r>
    </w:p>
    <w:p w14:paraId="7D6CCCB5" w14:textId="282C18C5" w:rsidR="001C3342" w:rsidRPr="001B5B77" w:rsidRDefault="001C3342" w:rsidP="005761F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Very few studies have researched the effect of menopausal stage and its effect on psychological well-being. Research in this field can be misleading as the research purporting to measure psychological well-being, in fact, reports illness measures. However, research studies have indicated that well-being cannot necessarily be obtained from scales, which measure negative mood only.  The Melbourne Women’s Midlife Health Project is one of the few population studies to have captured the relationship between well-being and menopausal stage (Dennerstein, Lehert and Guthrie 2002). Dennerstein, Lehert and Guthrie (2002) investigated a variety of different psychosocial variables on health outcomes of well-being, such as, symptomology and relationship status. However, analyses of variance found that menopausal status did not significantly affect well-being. Enhanced psychological well-being were significantly related to a higher an self-rated health status, fewer or no menopausal symptoms, suggesting that the studies purporting to measure well-being during the menopausal transitions were in fact reporting illness measures, with psychosocial factors having a more significant effect on well–being than menopausal stage. However, conclusions from the study suggest that women’s well-being improves as they enter the latter stages of the menopausal </w:t>
      </w:r>
      <w:r w:rsidR="00493691" w:rsidRPr="001B5B77">
        <w:rPr>
          <w:rFonts w:ascii="Times New Roman" w:hAnsi="Times New Roman" w:cs="Times New Roman"/>
          <w:sz w:val="24"/>
          <w:szCs w:val="24"/>
        </w:rPr>
        <w:t>transition but</w:t>
      </w:r>
      <w:r w:rsidRPr="001B5B77">
        <w:rPr>
          <w:rFonts w:ascii="Times New Roman" w:hAnsi="Times New Roman" w:cs="Times New Roman"/>
          <w:sz w:val="24"/>
          <w:szCs w:val="24"/>
        </w:rPr>
        <w:t xml:space="preserve"> is influenced significantly by psychosocial factors.   In contrast, Blumel, et. al, (2000) and Deek &amp; McCabe, (2004) report lower psychological well-being in post-menopausal women, when compared to premenopausal women. In all the studies, well-being was defined as the balance between negative and positive effect.  Since there was commonality between the studies samples and definitions, different results may be attributed to different data analysis techniques and varying lengths of follow up. Dennerstein, Lehert &amp; Guthrie ,(2002), utilised data pooling for longitudinal data analysis on summary statistics sampled at four distinct time points  As the women’s data across time was treated as being independent, therefore, within –subjects variance may have not have been controlled for, suggesting that the observed effect may be epiphenomenal as it was not replicated in subsequent studies.  </w:t>
      </w:r>
    </w:p>
    <w:p w14:paraId="6BCC15C0" w14:textId="3EBF15E8" w:rsidR="001C3342" w:rsidRPr="001B5B77" w:rsidRDefault="001C3342" w:rsidP="005761F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Later findings from the Study of Women Across the Nation (SWAN) project in the United States, Avis et. al (2009) researched over 13,384 women aged between 40 to 55 in a baseline cross sectional longitudinal study. The study found that mood symptoms, such as, depression and irritability were more prevalent in women in the earlier stages of the </w:t>
      </w:r>
      <w:r w:rsidRPr="001B5B77">
        <w:rPr>
          <w:rFonts w:ascii="Times New Roman" w:hAnsi="Times New Roman" w:cs="Times New Roman"/>
          <w:sz w:val="24"/>
          <w:szCs w:val="24"/>
        </w:rPr>
        <w:lastRenderedPageBreak/>
        <w:t xml:space="preserve">menopause, when compared to women who were pre or post-menopausal.; suggesting that women’s psychological well-being improves as they progress to later phases of the menopausal transition. Avis et. al (2009) and a prior study conducted by Avis et.  (2004) found that psychosocial factors also influence well-being. However, all papers have not controlled for age and the effects that middle age could potentially have on psychological wellbeing (Avis et al 2009, Avis et. al 2004, Dennerstein et. al ,2005). Parihar &amp; Agarwal, (2015); Avis et. al, (2004); Jafary et. al (2011); Yanillerem, Koltan, Tamay &amp; Dikayak, (2012); Dennerstein, Lehert &amp; Guthrie, (2002), report that post-menopausal women self-report higher psychological well-being than peri-menopausal women who took part in the study.  Parihar &amp; Agarwal (2015) reported that working women had better psychological well-being and lower menopausal symptoms than non-working women. In </w:t>
      </w:r>
      <w:r w:rsidR="00493691" w:rsidRPr="001B5B77">
        <w:rPr>
          <w:rFonts w:ascii="Times New Roman" w:hAnsi="Times New Roman" w:cs="Times New Roman"/>
          <w:sz w:val="24"/>
          <w:szCs w:val="24"/>
        </w:rPr>
        <w:t>contrast</w:t>
      </w:r>
      <w:r w:rsidRPr="001B5B77">
        <w:rPr>
          <w:rFonts w:ascii="Times New Roman" w:hAnsi="Times New Roman" w:cs="Times New Roman"/>
          <w:sz w:val="24"/>
          <w:szCs w:val="24"/>
        </w:rPr>
        <w:t xml:space="preserve">, Blumel’s (1999) cross-sectional study assessed the effect of the menopausal stage, age and sociodemographic variables on quality of life. The findings reported that perceived quality of life is lower in women who are post-menopausal when compared to women of the same age who are still menstruating. However, this study did not take into account symptomology or psychosocial factors. </w:t>
      </w:r>
    </w:p>
    <w:p w14:paraId="26E08A63" w14:textId="43B8450A" w:rsidR="001C3342" w:rsidRPr="001B5B77" w:rsidRDefault="001C3342" w:rsidP="005761F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A later study conducted by Deeks and McCabe (2004) investigated how age and menopausal stage accounted for how menopausal women felt regarding self-acceptance, purpose and life and social role. The study found that women who were peri-menopausal and menopausal did not report feeling as positive about their role in life as pre-menopausal women, regardless of age. The results may suggest that the menopausal transition may indicate that a </w:t>
      </w:r>
      <w:r w:rsidR="00CE2C3C" w:rsidRPr="001B5B77">
        <w:rPr>
          <w:rFonts w:ascii="Times New Roman" w:hAnsi="Times New Roman" w:cs="Times New Roman"/>
          <w:sz w:val="24"/>
          <w:szCs w:val="24"/>
        </w:rPr>
        <w:t>woman’s</w:t>
      </w:r>
      <w:r w:rsidRPr="001B5B77">
        <w:rPr>
          <w:rFonts w:ascii="Times New Roman" w:hAnsi="Times New Roman" w:cs="Times New Roman"/>
          <w:sz w:val="24"/>
          <w:szCs w:val="24"/>
        </w:rPr>
        <w:t xml:space="preserve"> role in life is changing. However, Deeks and Mccahe (2004) found that although women undergoing the menopausal transition perceived their future purpose in life and self-acceptance less positively than premenopausal women, all women felt progressively more positive about their future purpose in life and feelings of self-acceptance than in the past or present. However, a study conducted by Avis et al (2004), which analysed women’s attitudes toward the menopause, reported that the overwhelming majority of the participants reported either positive or neutral feelings regarding the cessation of their periods.  </w:t>
      </w:r>
    </w:p>
    <w:p w14:paraId="0F29B70F" w14:textId="1CBC4D30" w:rsidR="001C3342" w:rsidRPr="001B5B77" w:rsidRDefault="00CE2C3C" w:rsidP="005761F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However,</w:t>
      </w:r>
      <w:r w:rsidR="001C3342" w:rsidRPr="001B5B77">
        <w:rPr>
          <w:rFonts w:ascii="Times New Roman" w:hAnsi="Times New Roman" w:cs="Times New Roman"/>
          <w:sz w:val="24"/>
          <w:szCs w:val="24"/>
        </w:rPr>
        <w:t xml:space="preserve"> analyses of variance found that the menopausal stage did not significantly affect well-being. Enhanced psychological well-being were significantly related to a higher self-rated health status and few or no menopausal symptoms,  suggesting that the studies  purporting to measure well-being during the menopausal transitions were in fact reporting </w:t>
      </w:r>
      <w:r w:rsidR="001C3342" w:rsidRPr="001B5B77">
        <w:rPr>
          <w:rFonts w:ascii="Times New Roman" w:hAnsi="Times New Roman" w:cs="Times New Roman"/>
          <w:sz w:val="24"/>
          <w:szCs w:val="24"/>
        </w:rPr>
        <w:lastRenderedPageBreak/>
        <w:t xml:space="preserve">illness measures, with psychosocial factors having a more significant effect on well–being than menopausal stage.   In contrast, Blumel, et. al, (2000) and Deek &amp; McCabe, (2004) report lower psychological well-being in post-menopausal women when compared to premenopausal women. In all the studies, well-being was defined as the balance between </w:t>
      </w:r>
      <w:r w:rsidRPr="001B5B77">
        <w:rPr>
          <w:rFonts w:ascii="Times New Roman" w:hAnsi="Times New Roman" w:cs="Times New Roman"/>
          <w:sz w:val="24"/>
          <w:szCs w:val="24"/>
        </w:rPr>
        <w:t>negative and</w:t>
      </w:r>
      <w:r w:rsidR="001C3342" w:rsidRPr="001B5B77">
        <w:rPr>
          <w:rFonts w:ascii="Times New Roman" w:hAnsi="Times New Roman" w:cs="Times New Roman"/>
          <w:sz w:val="24"/>
          <w:szCs w:val="24"/>
        </w:rPr>
        <w:t xml:space="preserve"> positive effect.  Since there was commonality between the studies’ samples and definitions, different results may be attributed to different data analysis techniques and varying lengths of follow up. Dennerstein, Lehert &amp; Guthrie (2002) and Dennerstein (1996) utilised data pooling for longitudinal data analysis on summary statistics sampled at four distinct time points  As the women’s data across time was treated as being independent, therefore, within–subjects variance may not have been controlled for, suggesting that the observed effect may be epiphenomenal as it was not replicated in subsequent studies.  </w:t>
      </w:r>
    </w:p>
    <w:p w14:paraId="640FB2A6" w14:textId="77777777" w:rsidR="001C3342" w:rsidRPr="001B5B77" w:rsidRDefault="001C3342" w:rsidP="001B5B77">
      <w:pPr>
        <w:spacing w:before="100" w:beforeAutospacing="1" w:after="100" w:afterAutospacing="1" w:line="360" w:lineRule="auto"/>
        <w:rPr>
          <w:rFonts w:ascii="Times New Roman" w:eastAsia="Times New Roman" w:hAnsi="Times New Roman" w:cs="Times New Roman"/>
          <w:b/>
          <w:bCs/>
          <w:sz w:val="24"/>
          <w:szCs w:val="24"/>
          <w:lang w:eastAsia="en-GB"/>
        </w:rPr>
      </w:pPr>
      <w:r w:rsidRPr="001B5B77">
        <w:rPr>
          <w:rFonts w:ascii="Times New Roman" w:eastAsia="Times New Roman" w:hAnsi="Times New Roman" w:cs="Times New Roman"/>
          <w:b/>
          <w:bCs/>
          <w:sz w:val="24"/>
          <w:szCs w:val="24"/>
          <w:lang w:eastAsia="en-GB"/>
        </w:rPr>
        <w:t>2.5 Discussion</w:t>
      </w:r>
    </w:p>
    <w:p w14:paraId="19306F3A" w14:textId="77777777" w:rsidR="00B11B0F" w:rsidRDefault="001C3342" w:rsidP="005761F4">
      <w:pPr>
        <w:spacing w:before="100" w:beforeAutospacing="1" w:after="100" w:afterAutospacing="1" w:line="360" w:lineRule="auto"/>
        <w:ind w:firstLine="567"/>
        <w:rPr>
          <w:rFonts w:ascii="Times New Roman" w:eastAsia="Times New Roman" w:hAnsi="Times New Roman" w:cs="Times New Roman"/>
          <w:sz w:val="24"/>
          <w:szCs w:val="24"/>
          <w:lang w:eastAsia="en-GB"/>
        </w:rPr>
      </w:pPr>
      <w:r w:rsidRPr="001B5B77">
        <w:rPr>
          <w:rFonts w:ascii="Times New Roman" w:eastAsia="Times New Roman" w:hAnsi="Times New Roman" w:cs="Times New Roman"/>
          <w:sz w:val="24"/>
          <w:szCs w:val="24"/>
          <w:lang w:eastAsia="en-GB"/>
        </w:rPr>
        <w:t xml:space="preserve">To evaluate the independent influences of the menopausal transition on well-being and quality of a life a comprehensive literature search was conducted using a systematic approach. </w:t>
      </w:r>
    </w:p>
    <w:p w14:paraId="0E8F2B1F" w14:textId="42F3AC94" w:rsidR="001C3342" w:rsidRPr="00B11B0F" w:rsidRDefault="001C3342" w:rsidP="005761F4">
      <w:pPr>
        <w:spacing w:before="100" w:beforeAutospacing="1" w:after="100" w:afterAutospacing="1" w:line="360" w:lineRule="auto"/>
        <w:ind w:firstLine="567"/>
        <w:rPr>
          <w:rFonts w:ascii="Times New Roman" w:eastAsia="Times New Roman" w:hAnsi="Times New Roman" w:cs="Times New Roman"/>
          <w:sz w:val="24"/>
          <w:szCs w:val="24"/>
          <w:lang w:eastAsia="en-GB"/>
        </w:rPr>
      </w:pPr>
      <w:r w:rsidRPr="001B5B77">
        <w:rPr>
          <w:rFonts w:ascii="Times New Roman" w:eastAsia="Times New Roman" w:hAnsi="Times New Roman" w:cs="Times New Roman"/>
          <w:sz w:val="24"/>
          <w:szCs w:val="24"/>
          <w:lang w:eastAsia="en-GB"/>
        </w:rPr>
        <w:t xml:space="preserve">The findings from this systematic review suggest that positive well-being is not adversely affected by the menopause transition. Converging evidence indicates that menopausal stage does not directly affect well-being but does indicate that well-being is affected by </w:t>
      </w:r>
      <w:r w:rsidRPr="001B5B77">
        <w:rPr>
          <w:rFonts w:ascii="Times New Roman" w:hAnsi="Times New Roman" w:cs="Times New Roman"/>
          <w:sz w:val="24"/>
          <w:szCs w:val="24"/>
        </w:rPr>
        <w:t xml:space="preserve">psychosocial factors. The psychosocial context of a women’s life appears to be the main driver of positive well-being in mid-life. Authors identified a wide range of factors including life events, stress, body image, work and attitudes towards the menopausal transition and ageing that consistently trumped menopausal factors on their relationship with wellbeing outcomes. This may indicate that women do undergo changes during the menopause transition that may affect their well-being, but this causation may be wrongly equated with the menopause. Midlife may be a potentially stressful time, with concurrent responsibilities for ageing parents and children. </w:t>
      </w:r>
      <w:r w:rsidR="00CE2C3C" w:rsidRPr="001B5B77">
        <w:rPr>
          <w:rFonts w:ascii="Times New Roman" w:hAnsi="Times New Roman" w:cs="Times New Roman"/>
          <w:sz w:val="24"/>
          <w:szCs w:val="24"/>
        </w:rPr>
        <w:t>This</w:t>
      </w:r>
      <w:r w:rsidRPr="001B5B77">
        <w:rPr>
          <w:rFonts w:ascii="Times New Roman" w:hAnsi="Times New Roman" w:cs="Times New Roman"/>
          <w:sz w:val="24"/>
          <w:szCs w:val="24"/>
        </w:rPr>
        <w:t xml:space="preserve"> coupled with the increasing likelihood of health issues with self or partner and a potential peak in responsibility in employment may be problematic for some, but not all women. Research suggests that effective well-being improves after women have transitioned through the menopause. However, this association between effective well-being and menopausal stage found that well-being was enhanced as women reached the menopause but was directly driven by a decline in negative effect with positive affect unaffected (Dennerstein, Lehert &amp; Guthrie, 2002). </w:t>
      </w:r>
    </w:p>
    <w:p w14:paraId="2575EE39" w14:textId="77777777" w:rsidR="001C3342" w:rsidRPr="001B5B77" w:rsidRDefault="001C3342" w:rsidP="005761F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lastRenderedPageBreak/>
        <w:t>The main somatic symptoms of the menopause, such as night sweats and hot flushes appear to not have an impact on emotional well-being. However, the frequency of vasomotor symptoms does directly affect women’s psychological wellbeing and associated quality of life.  When adjusted for symptoms and psychosocial factors in these analyses women experienced reduced self-reported health related quality of life at all points in the menopausal transition, suggesting that symptomology does not completely explain the changes in health related quality of life as it is possible that many of these health conditions concur with ageing and or the menopause.</w:t>
      </w:r>
    </w:p>
    <w:p w14:paraId="3840CFC2" w14:textId="77777777" w:rsidR="001C3342" w:rsidRPr="001B5B77" w:rsidRDefault="001C3342" w:rsidP="005761F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There are many reasons for the lack of a discernible influence of the menopausal transition on well-being and quality of life. One explanation is that there is not one independent variable that influences well-being and quality of life.  Factors affecting well-being and quality of life are multi-dimensional. Comparison of studies is problematic as measurement of wellbeing and quality of life is not homogenous amongst the studies. However, the heterogeneity of well-being and quality of life and the heterogeneity of the women, including international and multicultural cohorts evaluated, lends confidence to the conclusion that the menopausal transition does not predict a reduction in well-being. </w:t>
      </w:r>
    </w:p>
    <w:p w14:paraId="24F1F08B" w14:textId="7227C628" w:rsidR="001C3342" w:rsidRPr="00B11B0F" w:rsidRDefault="001C3342" w:rsidP="005761F4">
      <w:pPr>
        <w:spacing w:line="360" w:lineRule="auto"/>
        <w:ind w:firstLine="567"/>
        <w:rPr>
          <w:rFonts w:ascii="Times New Roman" w:hAnsi="Times New Roman" w:cs="Times New Roman"/>
        </w:rPr>
      </w:pPr>
      <w:r w:rsidRPr="001B5B77">
        <w:rPr>
          <w:rFonts w:ascii="Times New Roman" w:hAnsi="Times New Roman" w:cs="Times New Roman"/>
          <w:sz w:val="24"/>
          <w:szCs w:val="24"/>
        </w:rPr>
        <w:t>Most of the literature focuses on the negative aspects of the menopause transition with surprisingly little research reporting on how the menopausal transition can bring about and influence positive mental well-being and thus improved quality of life. Qualitative research is a vital source of this data, whilst trying to understand individual’s experience of a phenomena .Only one qualitative paper was found as part of this systematic review and is an important addition to the review, as it allows for an exploration of aspects of the menopausal transition, not captured in surveys</w:t>
      </w:r>
    </w:p>
    <w:p w14:paraId="70A5C322" w14:textId="77777777" w:rsidR="001C3342" w:rsidRPr="001B5B77" w:rsidRDefault="001C3342" w:rsidP="005761F4">
      <w:pPr>
        <w:spacing w:line="360" w:lineRule="auto"/>
        <w:ind w:firstLine="567"/>
        <w:rPr>
          <w:rFonts w:ascii="Times New Roman" w:hAnsi="Times New Roman" w:cs="Times New Roman"/>
          <w:sz w:val="24"/>
          <w:szCs w:val="24"/>
        </w:rPr>
      </w:pPr>
      <w:r w:rsidRPr="001B5B77">
        <w:rPr>
          <w:rFonts w:ascii="Times New Roman" w:hAnsi="Times New Roman" w:cs="Times New Roman"/>
          <w:sz w:val="24"/>
          <w:szCs w:val="24"/>
        </w:rPr>
        <w:t xml:space="preserve">Clearly the challenge of menopause research is to try and amalgamate the sociological, biomedical and psychological aspects and determine their relative contributions and interactions on women’s experiences of the menopause transition. </w:t>
      </w:r>
      <w:bookmarkStart w:id="0" w:name="_Hlk40101495"/>
      <w:r w:rsidRPr="001B5B77">
        <w:rPr>
          <w:rFonts w:ascii="Times New Roman" w:hAnsi="Times New Roman" w:cs="Times New Roman"/>
          <w:sz w:val="24"/>
          <w:szCs w:val="24"/>
        </w:rPr>
        <w:t xml:space="preserve">There is a plethora of research, which assesses the troublesome aspects of the menopause, but there remains very little research looking at the positive aspects of this transition, suggesting that this is a key area for research. Studies with adequate measures of health outcomes and a range of psychosocial and hormonal variables are needed. </w:t>
      </w:r>
      <w:bookmarkEnd w:id="0"/>
    </w:p>
    <w:p w14:paraId="223BE9DD" w14:textId="77777777" w:rsidR="001C3342" w:rsidRPr="001B5B77" w:rsidRDefault="001C3342" w:rsidP="001B5B77">
      <w:pPr>
        <w:spacing w:line="360" w:lineRule="auto"/>
        <w:rPr>
          <w:rFonts w:ascii="Times New Roman" w:hAnsi="Times New Roman" w:cs="Times New Roman"/>
          <w:sz w:val="24"/>
          <w:szCs w:val="24"/>
        </w:rPr>
      </w:pPr>
    </w:p>
    <w:p w14:paraId="6F877629" w14:textId="77777777" w:rsidR="001C3342" w:rsidRPr="001B5B77" w:rsidRDefault="001C3342" w:rsidP="001B5B77">
      <w:pPr>
        <w:spacing w:line="360" w:lineRule="auto"/>
        <w:rPr>
          <w:rFonts w:ascii="Times New Roman" w:hAnsi="Times New Roman" w:cs="Times New Roman"/>
          <w:sz w:val="24"/>
          <w:szCs w:val="24"/>
        </w:rPr>
      </w:pPr>
    </w:p>
    <w:p w14:paraId="79BB6EF2" w14:textId="269C2969" w:rsidR="00F505CD" w:rsidRPr="001B5B77" w:rsidRDefault="00F505CD" w:rsidP="001B5B77">
      <w:pPr>
        <w:spacing w:line="360" w:lineRule="auto"/>
        <w:rPr>
          <w:rFonts w:ascii="Times New Roman" w:hAnsi="Times New Roman" w:cs="Times New Roman"/>
        </w:rPr>
      </w:pPr>
    </w:p>
    <w:p w14:paraId="4FED5F69" w14:textId="4F8716DB" w:rsidR="00F505CD" w:rsidRPr="001B5B77" w:rsidRDefault="00F505CD" w:rsidP="001B5B77">
      <w:pPr>
        <w:spacing w:line="360" w:lineRule="auto"/>
        <w:rPr>
          <w:rFonts w:ascii="Times New Roman" w:hAnsi="Times New Roman" w:cs="Times New Roman"/>
        </w:rPr>
      </w:pPr>
    </w:p>
    <w:p w14:paraId="0C84B191" w14:textId="599CD1A1" w:rsidR="004C560F" w:rsidRPr="001B5B77" w:rsidRDefault="004C560F" w:rsidP="001B5B77">
      <w:pPr>
        <w:spacing w:line="360" w:lineRule="auto"/>
        <w:rPr>
          <w:rFonts w:ascii="Times New Roman" w:hAnsi="Times New Roman" w:cs="Times New Roman"/>
        </w:rPr>
      </w:pPr>
    </w:p>
    <w:p w14:paraId="7022F20A" w14:textId="07AC60B3" w:rsidR="004C560F" w:rsidRPr="001B5B77" w:rsidRDefault="004C560F" w:rsidP="001B5B77">
      <w:pPr>
        <w:spacing w:line="360" w:lineRule="auto"/>
        <w:rPr>
          <w:rFonts w:ascii="Times New Roman" w:hAnsi="Times New Roman" w:cs="Times New Roman"/>
        </w:rPr>
      </w:pPr>
    </w:p>
    <w:p w14:paraId="7B065843" w14:textId="3D750D1C" w:rsidR="004C560F" w:rsidRPr="001B5B77" w:rsidRDefault="004C560F" w:rsidP="001B5B77">
      <w:pPr>
        <w:spacing w:line="360" w:lineRule="auto"/>
        <w:rPr>
          <w:rFonts w:ascii="Times New Roman" w:hAnsi="Times New Roman" w:cs="Times New Roman"/>
        </w:rPr>
      </w:pPr>
    </w:p>
    <w:p w14:paraId="4E84ADEF" w14:textId="53117D98" w:rsidR="004C560F" w:rsidRPr="001B5B77" w:rsidRDefault="004C560F" w:rsidP="001B5B77">
      <w:pPr>
        <w:spacing w:line="360" w:lineRule="auto"/>
        <w:rPr>
          <w:rFonts w:ascii="Times New Roman" w:hAnsi="Times New Roman" w:cs="Times New Roman"/>
        </w:rPr>
      </w:pPr>
    </w:p>
    <w:p w14:paraId="610C0CE7" w14:textId="2657EE35" w:rsidR="004C560F" w:rsidRPr="001B5B77" w:rsidRDefault="004C560F" w:rsidP="001B5B77">
      <w:pPr>
        <w:spacing w:line="360" w:lineRule="auto"/>
        <w:rPr>
          <w:rFonts w:ascii="Times New Roman" w:hAnsi="Times New Roman" w:cs="Times New Roman"/>
        </w:rPr>
      </w:pPr>
    </w:p>
    <w:p w14:paraId="165A3D80" w14:textId="1EF60D9A" w:rsidR="004C560F" w:rsidRPr="001B5B77" w:rsidRDefault="004C560F" w:rsidP="001B5B77">
      <w:pPr>
        <w:spacing w:line="360" w:lineRule="auto"/>
        <w:rPr>
          <w:rFonts w:ascii="Times New Roman" w:hAnsi="Times New Roman" w:cs="Times New Roman"/>
        </w:rPr>
      </w:pPr>
    </w:p>
    <w:p w14:paraId="607485F7" w14:textId="71443755" w:rsidR="004C560F" w:rsidRPr="001B5B77" w:rsidRDefault="004C560F" w:rsidP="001B5B77">
      <w:pPr>
        <w:spacing w:line="360" w:lineRule="auto"/>
        <w:rPr>
          <w:rFonts w:ascii="Times New Roman" w:hAnsi="Times New Roman" w:cs="Times New Roman"/>
        </w:rPr>
      </w:pPr>
    </w:p>
    <w:p w14:paraId="610BB994" w14:textId="19DB4CCB" w:rsidR="004C560F" w:rsidRPr="001B5B77" w:rsidRDefault="004C560F" w:rsidP="001B5B77">
      <w:pPr>
        <w:spacing w:line="360" w:lineRule="auto"/>
        <w:rPr>
          <w:rFonts w:ascii="Times New Roman" w:hAnsi="Times New Roman" w:cs="Times New Roman"/>
        </w:rPr>
      </w:pPr>
    </w:p>
    <w:p w14:paraId="0D1DBC0D" w14:textId="48C3E9F5" w:rsidR="004C560F" w:rsidRPr="001B5B77" w:rsidRDefault="004C560F" w:rsidP="001B5B77">
      <w:pPr>
        <w:spacing w:line="360" w:lineRule="auto"/>
        <w:rPr>
          <w:rFonts w:ascii="Times New Roman" w:hAnsi="Times New Roman" w:cs="Times New Roman"/>
        </w:rPr>
      </w:pPr>
    </w:p>
    <w:p w14:paraId="7248DDF1" w14:textId="6DE341E3" w:rsidR="004C560F" w:rsidRPr="001B5B77" w:rsidRDefault="004C560F" w:rsidP="001B5B77">
      <w:pPr>
        <w:pBdr>
          <w:top w:val="thickThinSmallGap" w:sz="24" w:space="1" w:color="auto"/>
          <w:left w:val="thickThinSmallGap" w:sz="24" w:space="4" w:color="auto"/>
          <w:bottom w:val="thickThinSmallGap" w:sz="24" w:space="1" w:color="auto"/>
          <w:right w:val="thickThinSmallGap" w:sz="24" w:space="4" w:color="auto"/>
        </w:pBdr>
        <w:spacing w:line="360" w:lineRule="auto"/>
        <w:jc w:val="center"/>
        <w:rPr>
          <w:rFonts w:ascii="Times New Roman" w:hAnsi="Times New Roman" w:cs="Times New Roman"/>
          <w:sz w:val="96"/>
          <w:szCs w:val="96"/>
        </w:rPr>
      </w:pPr>
      <w:r w:rsidRPr="001B5B77">
        <w:rPr>
          <w:rFonts w:ascii="Times New Roman" w:hAnsi="Times New Roman" w:cs="Times New Roman"/>
          <w:sz w:val="96"/>
          <w:szCs w:val="96"/>
        </w:rPr>
        <w:t>Chapter three:</w:t>
      </w:r>
    </w:p>
    <w:p w14:paraId="7077584A" w14:textId="42638558" w:rsidR="004C560F" w:rsidRPr="001B5B77" w:rsidRDefault="004C560F" w:rsidP="001B5B77">
      <w:pPr>
        <w:pBdr>
          <w:top w:val="thickThinSmallGap" w:sz="24" w:space="1" w:color="auto"/>
          <w:left w:val="thickThinSmallGap" w:sz="24" w:space="4" w:color="auto"/>
          <w:bottom w:val="thickThinSmallGap" w:sz="24" w:space="1" w:color="auto"/>
          <w:right w:val="thickThinSmallGap" w:sz="24" w:space="4" w:color="auto"/>
        </w:pBdr>
        <w:spacing w:line="360" w:lineRule="auto"/>
        <w:jc w:val="center"/>
        <w:rPr>
          <w:rFonts w:ascii="Times New Roman" w:hAnsi="Times New Roman" w:cs="Times New Roman"/>
          <w:sz w:val="96"/>
          <w:szCs w:val="96"/>
        </w:rPr>
      </w:pPr>
      <w:r w:rsidRPr="001B5B77">
        <w:rPr>
          <w:rFonts w:ascii="Times New Roman" w:hAnsi="Times New Roman" w:cs="Times New Roman"/>
          <w:sz w:val="96"/>
          <w:szCs w:val="96"/>
        </w:rPr>
        <w:t>Research Paper</w:t>
      </w:r>
    </w:p>
    <w:p w14:paraId="1EF32E6D" w14:textId="77777777" w:rsidR="004C560F" w:rsidRPr="001B5B77" w:rsidRDefault="004C560F" w:rsidP="001B5B77">
      <w:pPr>
        <w:spacing w:line="360" w:lineRule="auto"/>
        <w:rPr>
          <w:rFonts w:ascii="Times New Roman" w:hAnsi="Times New Roman" w:cs="Times New Roman"/>
        </w:rPr>
      </w:pPr>
    </w:p>
    <w:p w14:paraId="13E1F0F9" w14:textId="5DE637E7" w:rsidR="00F505CD" w:rsidRPr="001B5B77" w:rsidRDefault="00F505CD" w:rsidP="001B5B77">
      <w:pPr>
        <w:spacing w:line="360" w:lineRule="auto"/>
        <w:rPr>
          <w:rFonts w:ascii="Times New Roman" w:hAnsi="Times New Roman" w:cs="Times New Roman"/>
        </w:rPr>
      </w:pPr>
    </w:p>
    <w:p w14:paraId="63FB82A4" w14:textId="42CFB2BB" w:rsidR="00F505CD" w:rsidRPr="001B5B77" w:rsidRDefault="00F505CD" w:rsidP="001B5B77">
      <w:pPr>
        <w:spacing w:line="360" w:lineRule="auto"/>
        <w:rPr>
          <w:rFonts w:ascii="Times New Roman" w:hAnsi="Times New Roman" w:cs="Times New Roman"/>
        </w:rPr>
      </w:pPr>
    </w:p>
    <w:p w14:paraId="55583AB1" w14:textId="77777777" w:rsidR="00BF10AB" w:rsidRPr="001B5B77" w:rsidRDefault="00BF10AB" w:rsidP="001B5B77">
      <w:pPr>
        <w:spacing w:line="360" w:lineRule="auto"/>
        <w:jc w:val="both"/>
        <w:rPr>
          <w:rFonts w:ascii="Times New Roman" w:hAnsi="Times New Roman" w:cs="Times New Roman"/>
          <w:sz w:val="20"/>
          <w:szCs w:val="20"/>
          <w:lang w:val="en-US"/>
        </w:rPr>
      </w:pPr>
    </w:p>
    <w:p w14:paraId="3B250759" w14:textId="77777777" w:rsidR="00BF10AB" w:rsidRPr="001B5B77" w:rsidRDefault="00BF10AB" w:rsidP="001B5B77">
      <w:pPr>
        <w:spacing w:line="360" w:lineRule="auto"/>
        <w:jc w:val="both"/>
        <w:rPr>
          <w:rFonts w:ascii="Times New Roman" w:hAnsi="Times New Roman" w:cs="Times New Roman"/>
          <w:sz w:val="20"/>
          <w:szCs w:val="20"/>
          <w:lang w:val="en-US"/>
        </w:rPr>
      </w:pPr>
    </w:p>
    <w:p w14:paraId="52E39BF6" w14:textId="77777777" w:rsidR="00BF10AB" w:rsidRPr="001B5B77" w:rsidRDefault="00BF10AB" w:rsidP="001B5B77">
      <w:pPr>
        <w:spacing w:line="360" w:lineRule="auto"/>
        <w:jc w:val="both"/>
        <w:rPr>
          <w:rFonts w:ascii="Times New Roman" w:hAnsi="Times New Roman" w:cs="Times New Roman"/>
          <w:sz w:val="20"/>
          <w:szCs w:val="20"/>
          <w:lang w:val="en-US"/>
        </w:rPr>
      </w:pPr>
    </w:p>
    <w:p w14:paraId="2240BC1B" w14:textId="77777777" w:rsidR="00BF10AB" w:rsidRPr="001B5B77" w:rsidRDefault="00BF10AB" w:rsidP="001B5B77">
      <w:pPr>
        <w:spacing w:line="360" w:lineRule="auto"/>
        <w:jc w:val="both"/>
        <w:rPr>
          <w:rFonts w:ascii="Times New Roman" w:hAnsi="Times New Roman" w:cs="Times New Roman"/>
          <w:sz w:val="20"/>
          <w:szCs w:val="20"/>
          <w:lang w:val="en-US"/>
        </w:rPr>
      </w:pPr>
    </w:p>
    <w:p w14:paraId="64233EC8" w14:textId="77777777" w:rsidR="00BF10AB" w:rsidRPr="001B5B77" w:rsidRDefault="00BF10AB" w:rsidP="001B5B77">
      <w:pPr>
        <w:spacing w:line="360" w:lineRule="auto"/>
        <w:jc w:val="both"/>
        <w:rPr>
          <w:rFonts w:ascii="Times New Roman" w:hAnsi="Times New Roman" w:cs="Times New Roman"/>
          <w:sz w:val="20"/>
          <w:szCs w:val="20"/>
          <w:lang w:val="en-US"/>
        </w:rPr>
      </w:pPr>
    </w:p>
    <w:p w14:paraId="3CA63230" w14:textId="77777777" w:rsidR="00BF10AB" w:rsidRPr="001B5B77" w:rsidRDefault="00BF10AB" w:rsidP="001B5B77">
      <w:pPr>
        <w:spacing w:line="360" w:lineRule="auto"/>
        <w:jc w:val="both"/>
        <w:rPr>
          <w:rFonts w:ascii="Times New Roman" w:hAnsi="Times New Roman" w:cs="Times New Roman"/>
          <w:sz w:val="20"/>
          <w:szCs w:val="20"/>
          <w:lang w:val="en-US"/>
        </w:rPr>
      </w:pPr>
    </w:p>
    <w:p w14:paraId="740A13B1" w14:textId="77777777" w:rsidR="008E68DA" w:rsidRPr="00E630D6" w:rsidRDefault="008E68DA" w:rsidP="008E68DA">
      <w:pPr>
        <w:jc w:val="both"/>
        <w:rPr>
          <w:rFonts w:ascii="Times New Roman" w:hAnsi="Times New Roman" w:cs="Times New Roman"/>
          <w:sz w:val="24"/>
          <w:szCs w:val="24"/>
          <w:lang w:val="en-US"/>
        </w:rPr>
      </w:pPr>
      <w:r w:rsidRPr="00E630D6">
        <w:rPr>
          <w:rFonts w:ascii="Times New Roman" w:hAnsi="Times New Roman" w:cs="Times New Roman"/>
          <w:sz w:val="24"/>
          <w:szCs w:val="24"/>
          <w:lang w:val="en-US"/>
        </w:rPr>
        <w:t xml:space="preserve">Chapter 3. </w:t>
      </w:r>
    </w:p>
    <w:p w14:paraId="41A27153" w14:textId="77777777" w:rsidR="008E68DA" w:rsidRPr="00E630D6" w:rsidRDefault="008E68DA" w:rsidP="008E68DA">
      <w:pPr>
        <w:jc w:val="both"/>
        <w:rPr>
          <w:rFonts w:ascii="Times New Roman" w:hAnsi="Times New Roman" w:cs="Times New Roman"/>
          <w:sz w:val="24"/>
          <w:szCs w:val="24"/>
          <w:lang w:val="en-US"/>
        </w:rPr>
      </w:pPr>
      <w:r w:rsidRPr="00E630D6">
        <w:rPr>
          <w:rFonts w:ascii="Times New Roman" w:hAnsi="Times New Roman" w:cs="Times New Roman"/>
          <w:sz w:val="24"/>
          <w:szCs w:val="24"/>
          <w:lang w:val="en-US"/>
        </w:rPr>
        <w:t xml:space="preserve">Research Paper </w:t>
      </w:r>
    </w:p>
    <w:p w14:paraId="0FE25918" w14:textId="77777777" w:rsidR="008E68DA" w:rsidRPr="00D17F45" w:rsidRDefault="008E68DA" w:rsidP="00D17F45">
      <w:pPr>
        <w:spacing w:line="240" w:lineRule="auto"/>
        <w:jc w:val="center"/>
        <w:rPr>
          <w:rFonts w:ascii="Times New Roman" w:hAnsi="Times New Roman" w:cs="Times New Roman"/>
          <w:sz w:val="28"/>
          <w:szCs w:val="28"/>
          <w14:textOutline w14:w="9525" w14:cap="rnd" w14:cmpd="sng" w14:algn="ctr">
            <w14:noFill/>
            <w14:prstDash w14:val="solid"/>
            <w14:bevel/>
          </w14:textOutline>
        </w:rPr>
      </w:pPr>
      <w:r w:rsidRPr="00D17F45">
        <w:rPr>
          <w:rFonts w:ascii="Times New Roman" w:hAnsi="Times New Roman" w:cs="Times New Roman"/>
          <w:b/>
          <w:bCs/>
          <w:sz w:val="28"/>
          <w:szCs w:val="28"/>
          <w14:textOutline w14:w="9525" w14:cap="rnd" w14:cmpd="sng" w14:algn="ctr">
            <w14:noFill/>
            <w14:prstDash w14:val="solid"/>
            <w14:bevel/>
          </w14:textOutline>
        </w:rPr>
        <w:t>Positives of the menopause: A mixed method exploration of the impact of the menopause transition on women’s psychological well-being</w:t>
      </w:r>
      <w:r w:rsidRPr="00D17F45">
        <w:rPr>
          <w:rFonts w:ascii="Times New Roman" w:hAnsi="Times New Roman" w:cs="Times New Roman"/>
          <w:sz w:val="28"/>
          <w:szCs w:val="28"/>
          <w14:textOutline w14:w="9525" w14:cap="rnd" w14:cmpd="sng" w14:algn="ctr">
            <w14:noFill/>
            <w14:prstDash w14:val="solid"/>
            <w14:bevel/>
          </w14:textOutline>
        </w:rPr>
        <w:t>.</w:t>
      </w:r>
    </w:p>
    <w:p w14:paraId="79809C52" w14:textId="77777777" w:rsidR="008E68DA" w:rsidRPr="00D17F45" w:rsidRDefault="008E68DA" w:rsidP="00D17F45">
      <w:pPr>
        <w:ind w:firstLine="680"/>
        <w:jc w:val="center"/>
        <w:rPr>
          <w:rStyle w:val="textexposedshow"/>
          <w:rFonts w:ascii="Times New Roman" w:hAnsi="Times New Roman" w:cs="Times New Roman"/>
          <w:sz w:val="28"/>
          <w:szCs w:val="28"/>
        </w:rPr>
      </w:pPr>
    </w:p>
    <w:p w14:paraId="55F9F53E" w14:textId="3A7F715F" w:rsidR="008E68DA" w:rsidRPr="00D17F45" w:rsidRDefault="008E68DA" w:rsidP="00D17F45">
      <w:pPr>
        <w:jc w:val="center"/>
        <w:rPr>
          <w:rFonts w:ascii="Times New Roman" w:hAnsi="Times New Roman" w:cs="Times New Roman"/>
          <w:b/>
          <w:sz w:val="28"/>
          <w:szCs w:val="28"/>
        </w:rPr>
      </w:pPr>
      <w:r w:rsidRPr="00D17F45">
        <w:rPr>
          <w:rFonts w:ascii="Times New Roman" w:hAnsi="Times New Roman" w:cs="Times New Roman"/>
          <w:b/>
          <w:sz w:val="28"/>
          <w:szCs w:val="28"/>
        </w:rPr>
        <w:t xml:space="preserve">Research Paper </w:t>
      </w:r>
      <w:r w:rsidRPr="00D17F45">
        <w:rPr>
          <w:rFonts w:ascii="Times New Roman" w:hAnsi="Times New Roman" w:cs="Times New Roman"/>
          <w:b/>
          <w:color w:val="000000" w:themeColor="text1"/>
          <w:sz w:val="28"/>
          <w:szCs w:val="28"/>
        </w:rPr>
        <w:t>prepared in submission for</w:t>
      </w:r>
      <w:r w:rsidR="00E630D6">
        <w:rPr>
          <w:rFonts w:ascii="Times New Roman" w:hAnsi="Times New Roman" w:cs="Times New Roman"/>
          <w:b/>
          <w:color w:val="000000" w:themeColor="text1"/>
          <w:sz w:val="28"/>
          <w:szCs w:val="28"/>
        </w:rPr>
        <w:t>;</w:t>
      </w:r>
      <w:r w:rsidRPr="00D17F45">
        <w:rPr>
          <w:rFonts w:ascii="Times New Roman" w:hAnsi="Times New Roman" w:cs="Times New Roman"/>
          <w:b/>
          <w:color w:val="000000" w:themeColor="text1"/>
          <w:sz w:val="28"/>
          <w:szCs w:val="28"/>
        </w:rPr>
        <w:t xml:space="preserve"> The</w:t>
      </w:r>
      <w:r w:rsidRPr="00D17F45">
        <w:rPr>
          <w:rFonts w:ascii="Times New Roman" w:hAnsi="Times New Roman" w:cs="Times New Roman"/>
          <w:b/>
          <w:sz w:val="28"/>
          <w:szCs w:val="28"/>
        </w:rPr>
        <w:t xml:space="preserve"> British Journal </w:t>
      </w:r>
      <w:r w:rsidR="00880090" w:rsidRPr="00D17F45">
        <w:rPr>
          <w:rFonts w:ascii="Times New Roman" w:hAnsi="Times New Roman" w:cs="Times New Roman"/>
          <w:b/>
          <w:sz w:val="28"/>
          <w:szCs w:val="28"/>
        </w:rPr>
        <w:t>of</w:t>
      </w:r>
      <w:r w:rsidRPr="00D17F45">
        <w:rPr>
          <w:rFonts w:ascii="Times New Roman" w:hAnsi="Times New Roman" w:cs="Times New Roman"/>
          <w:b/>
          <w:sz w:val="28"/>
          <w:szCs w:val="28"/>
        </w:rPr>
        <w:t xml:space="preserve"> Health Psychology</w:t>
      </w:r>
      <w:r w:rsidR="00D17F45">
        <w:rPr>
          <w:rFonts w:ascii="Times New Roman" w:hAnsi="Times New Roman" w:cs="Times New Roman"/>
          <w:b/>
          <w:sz w:val="28"/>
          <w:szCs w:val="28"/>
        </w:rPr>
        <w:t>.</w:t>
      </w:r>
    </w:p>
    <w:p w14:paraId="2231A31D" w14:textId="77777777" w:rsidR="00D17F45" w:rsidRDefault="00D17F45" w:rsidP="00D17F45">
      <w:pPr>
        <w:ind w:left="2880" w:firstLine="720"/>
        <w:rPr>
          <w:rFonts w:ascii="Times New Roman" w:hAnsi="Times New Roman" w:cs="Times New Roman"/>
          <w:b/>
          <w:sz w:val="28"/>
          <w:szCs w:val="28"/>
        </w:rPr>
      </w:pPr>
    </w:p>
    <w:p w14:paraId="71422450" w14:textId="61C01D51" w:rsidR="008E68DA" w:rsidRPr="00D17F45" w:rsidRDefault="008E68DA" w:rsidP="00D17F45">
      <w:pPr>
        <w:ind w:left="2880" w:firstLine="720"/>
        <w:rPr>
          <w:rFonts w:ascii="Times New Roman" w:hAnsi="Times New Roman" w:cs="Times New Roman"/>
          <w:b/>
          <w:sz w:val="28"/>
          <w:szCs w:val="28"/>
        </w:rPr>
      </w:pPr>
      <w:r w:rsidRPr="00D17F45">
        <w:rPr>
          <w:rFonts w:ascii="Times New Roman" w:hAnsi="Times New Roman" w:cs="Times New Roman"/>
          <w:b/>
          <w:sz w:val="28"/>
          <w:szCs w:val="28"/>
        </w:rPr>
        <w:t>Abstract</w:t>
      </w:r>
    </w:p>
    <w:p w14:paraId="1177F445" w14:textId="77777777" w:rsidR="008E68DA" w:rsidRPr="00D17F45" w:rsidRDefault="008E68DA" w:rsidP="00D17F45">
      <w:pPr>
        <w:spacing w:line="360" w:lineRule="auto"/>
        <w:rPr>
          <w:rFonts w:ascii="Times New Roman" w:hAnsi="Times New Roman" w:cs="Times New Roman"/>
          <w:sz w:val="24"/>
          <w:szCs w:val="24"/>
        </w:rPr>
      </w:pPr>
      <w:r w:rsidRPr="00D17F45">
        <w:rPr>
          <w:rFonts w:ascii="Times New Roman" w:eastAsia="Times New Roman" w:hAnsi="Times New Roman" w:cs="Times New Roman"/>
          <w:b/>
          <w:bCs/>
          <w:color w:val="000000"/>
          <w:sz w:val="24"/>
          <w:szCs w:val="24"/>
          <w:lang w:eastAsia="en-GB"/>
        </w:rPr>
        <w:t>Objectives</w:t>
      </w:r>
      <w:r w:rsidRPr="00D17F45">
        <w:rPr>
          <w:rFonts w:ascii="Times New Roman" w:eastAsia="Times New Roman" w:hAnsi="Times New Roman" w:cs="Times New Roman"/>
          <w:color w:val="000000"/>
          <w:sz w:val="24"/>
          <w:szCs w:val="24"/>
          <w:lang w:eastAsia="en-GB"/>
        </w:rPr>
        <w:t xml:space="preserve">: The aim of this study was to determine to what extent women’s perceptions of subjective well-being differed dependent on the stage of the menopausal transition and whether  menopausal stage accounted for changes in psychological well-being. </w:t>
      </w:r>
    </w:p>
    <w:p w14:paraId="41E2C16D" w14:textId="22A8BFE0" w:rsidR="008E68DA" w:rsidRPr="00D17F45" w:rsidRDefault="008E68DA" w:rsidP="00D17F45">
      <w:pPr>
        <w:tabs>
          <w:tab w:val="left" w:pos="930"/>
        </w:tabs>
        <w:spacing w:line="360" w:lineRule="auto"/>
        <w:rPr>
          <w:rFonts w:ascii="Times New Roman" w:hAnsi="Times New Roman" w:cs="Times New Roman"/>
          <w:sz w:val="24"/>
          <w:szCs w:val="24"/>
        </w:rPr>
      </w:pPr>
      <w:r w:rsidRPr="00D17F45">
        <w:rPr>
          <w:rFonts w:ascii="Times New Roman" w:hAnsi="Times New Roman" w:cs="Times New Roman"/>
          <w:b/>
          <w:sz w:val="24"/>
          <w:szCs w:val="24"/>
        </w:rPr>
        <w:t xml:space="preserve">Methods: An </w:t>
      </w:r>
      <w:r w:rsidRPr="00D17F45">
        <w:rPr>
          <w:rFonts w:ascii="Times New Roman" w:hAnsi="Times New Roman" w:cs="Times New Roman"/>
          <w:color w:val="000000"/>
          <w:sz w:val="24"/>
          <w:szCs w:val="24"/>
          <w:shd w:val="clear" w:color="auto" w:fill="FFFFFF"/>
        </w:rPr>
        <w:t>online cross-sectional quantitative and qualitative survey was distributed through the online survey platform Qualtrics.</w:t>
      </w:r>
      <w:r w:rsidRPr="00D17F45">
        <w:rPr>
          <w:rFonts w:ascii="Times New Roman" w:hAnsi="Times New Roman" w:cs="Times New Roman"/>
          <w:bCs/>
          <w:sz w:val="24"/>
          <w:szCs w:val="24"/>
        </w:rPr>
        <w:t xml:space="preserve"> Psychological well-being was assessed using Ryff’s (1995) scale of Psychological well-being (42-items version). </w:t>
      </w:r>
      <w:r w:rsidRPr="00D17F45">
        <w:rPr>
          <w:rFonts w:ascii="Times New Roman" w:hAnsi="Times New Roman" w:cs="Times New Roman"/>
          <w:sz w:val="24"/>
          <w:szCs w:val="24"/>
          <w:lang w:val="en-US"/>
        </w:rPr>
        <w:t>An open text was provided to allow for participants to freely describe their experiences of the menopausal transition thematic analysis</w:t>
      </w:r>
      <w:r w:rsidR="00AE6FBF" w:rsidRPr="00D17F45">
        <w:rPr>
          <w:rFonts w:ascii="Times New Roman" w:hAnsi="Times New Roman" w:cs="Times New Roman"/>
          <w:sz w:val="24"/>
          <w:szCs w:val="24"/>
          <w:lang w:val="en-US"/>
        </w:rPr>
        <w:t xml:space="preserve"> was used to analyze </w:t>
      </w:r>
      <w:r w:rsidRPr="00D17F45">
        <w:rPr>
          <w:rFonts w:ascii="Times New Roman" w:hAnsi="Times New Roman" w:cs="Times New Roman"/>
          <w:sz w:val="24"/>
          <w:szCs w:val="24"/>
          <w:lang w:val="en-US"/>
        </w:rPr>
        <w:t>the free text. Opportunity</w:t>
      </w:r>
      <w:r w:rsidRPr="00D17F45">
        <w:rPr>
          <w:rFonts w:ascii="Times New Roman" w:hAnsi="Times New Roman" w:cs="Times New Roman"/>
          <w:bCs/>
          <w:sz w:val="24"/>
          <w:szCs w:val="24"/>
        </w:rPr>
        <w:t xml:space="preserve"> sampling was used to recruit women aged between 40-60 throughout the United Kingdom. Women were recruited via Facebook and directed to a Qualtrics link to an online survey 197 participants were included in the analysis of those 197 participants; 52 were pre-menopausal, 56 were peri-menopausal and 89 were post-menopausal. In order to explore how menopausal stage accounted for changes in psychological well-being an analysis of variance (ANOVA) was used for the data analysis</w:t>
      </w:r>
      <w:r w:rsidRPr="00D17F45">
        <w:rPr>
          <w:rFonts w:ascii="Times New Roman" w:hAnsi="Times New Roman" w:cs="Times New Roman"/>
          <w:b/>
          <w:sz w:val="24"/>
          <w:szCs w:val="24"/>
        </w:rPr>
        <w:t xml:space="preserve">. </w:t>
      </w:r>
    </w:p>
    <w:p w14:paraId="33233B94" w14:textId="77777777" w:rsidR="008E68DA" w:rsidRPr="00D17F45" w:rsidRDefault="008E68DA" w:rsidP="00D17F45">
      <w:pPr>
        <w:spacing w:line="360" w:lineRule="auto"/>
        <w:rPr>
          <w:rFonts w:ascii="Times New Roman" w:hAnsi="Times New Roman" w:cs="Times New Roman"/>
          <w:b/>
          <w:sz w:val="24"/>
          <w:szCs w:val="24"/>
        </w:rPr>
      </w:pPr>
    </w:p>
    <w:p w14:paraId="69B17375" w14:textId="6D262AF5" w:rsidR="008E68DA" w:rsidRPr="00D17F45" w:rsidRDefault="008E68DA" w:rsidP="00D17F45">
      <w:pPr>
        <w:spacing w:line="360" w:lineRule="auto"/>
        <w:rPr>
          <w:rFonts w:ascii="Times New Roman" w:hAnsi="Times New Roman" w:cs="Times New Roman"/>
          <w:sz w:val="24"/>
          <w:szCs w:val="24"/>
        </w:rPr>
      </w:pPr>
      <w:r w:rsidRPr="00D17F45">
        <w:rPr>
          <w:rFonts w:ascii="Times New Roman" w:hAnsi="Times New Roman" w:cs="Times New Roman"/>
          <w:b/>
          <w:bCs/>
          <w:sz w:val="24"/>
          <w:szCs w:val="24"/>
        </w:rPr>
        <w:t>Results</w:t>
      </w:r>
      <w:r w:rsidRPr="00D17F45">
        <w:rPr>
          <w:rFonts w:ascii="Times New Roman" w:hAnsi="Times New Roman" w:cs="Times New Roman"/>
          <w:sz w:val="24"/>
          <w:szCs w:val="24"/>
        </w:rPr>
        <w:t xml:space="preserve"> ; Results revealed that there were no significant differences in wellbeing across the three different menopausal stages.</w:t>
      </w:r>
      <w:r w:rsidRPr="00D17F45" w:rsidDel="00304C78">
        <w:rPr>
          <w:rFonts w:ascii="Times New Roman" w:hAnsi="Times New Roman" w:cs="Times New Roman"/>
          <w:sz w:val="24"/>
          <w:szCs w:val="24"/>
        </w:rPr>
        <w:t xml:space="preserve"> </w:t>
      </w:r>
      <w:r w:rsidRPr="00D17F45">
        <w:rPr>
          <w:rFonts w:ascii="Times New Roman" w:hAnsi="Times New Roman" w:cs="Times New Roman"/>
          <w:color w:val="000000"/>
          <w:spacing w:val="2"/>
          <w:sz w:val="24"/>
          <w:szCs w:val="24"/>
          <w:shd w:val="clear" w:color="auto" w:fill="FCFCFC"/>
        </w:rPr>
        <w:t>No significant differences emerged across the six dimensions of the Ryff’s (1995) Psychological Well Being Scale :</w:t>
      </w:r>
      <w:r w:rsidR="006917FD" w:rsidRPr="00D17F45">
        <w:rPr>
          <w:rFonts w:ascii="Times New Roman" w:hAnsi="Times New Roman" w:cs="Times New Roman"/>
          <w:color w:val="000000"/>
          <w:spacing w:val="2"/>
          <w:sz w:val="24"/>
          <w:szCs w:val="24"/>
          <w:shd w:val="clear" w:color="auto" w:fill="FCFCFC"/>
        </w:rPr>
        <w:t xml:space="preserve"> Autonomy : F(2,.801) = 0.45,  p &gt; 0.05, Environmental Mastery : F(2,.1.18) = 0.30 , p &gt; 0.05, Personal Growth : F(2,.58 ) = 0.55, p &gt; 0.05, Positive Relations : F(2,..56 ) = 0.57, p &gt; 0.05, Purpose in Life : F(2,.80) = 0.89, p &gt; 0.05 and Self-Acceptance : F(2,..64  = 0.52, p &gt; 0.05.  Therefore,  these </w:t>
      </w:r>
      <w:r w:rsidR="006917FD" w:rsidRPr="00D17F45">
        <w:rPr>
          <w:rFonts w:ascii="Times New Roman" w:hAnsi="Times New Roman" w:cs="Times New Roman"/>
          <w:color w:val="000000"/>
          <w:spacing w:val="2"/>
          <w:sz w:val="24"/>
          <w:szCs w:val="24"/>
          <w:shd w:val="clear" w:color="auto" w:fill="FCFCFC"/>
        </w:rPr>
        <w:lastRenderedPageBreak/>
        <w:t>analyses did not support the hypothesis and indicated that psychological wellbeing does not vary according to menopausal stage.</w:t>
      </w:r>
    </w:p>
    <w:p w14:paraId="57A72F69" w14:textId="77777777" w:rsidR="008E68DA" w:rsidRPr="00D17F45" w:rsidRDefault="008E68DA" w:rsidP="00D17F45">
      <w:pPr>
        <w:spacing w:line="360" w:lineRule="auto"/>
        <w:rPr>
          <w:rFonts w:ascii="Times New Roman" w:hAnsi="Times New Roman" w:cs="Times New Roman"/>
          <w:sz w:val="24"/>
          <w:szCs w:val="24"/>
        </w:rPr>
      </w:pPr>
      <w:r w:rsidRPr="00D17F45">
        <w:rPr>
          <w:rFonts w:ascii="Times New Roman" w:hAnsi="Times New Roman" w:cs="Times New Roman"/>
          <w:sz w:val="24"/>
          <w:szCs w:val="24"/>
        </w:rPr>
        <w:t xml:space="preserve"> Analysis of the open text box generated  two superordinate themes:  (1) Positive life event, (2) Negative life event and six  subordinate themes; (1) fear of the unknown, (2) troublesome symptoms, (3) ageing, (4) negative psychological changes, ( 5) end of menstruation and risk of pregnancy,(6) new beginnings. </w:t>
      </w:r>
    </w:p>
    <w:p w14:paraId="43D2BC2A" w14:textId="77777777" w:rsidR="008E68DA" w:rsidRPr="00D17F45" w:rsidRDefault="008E68DA" w:rsidP="00D17F45">
      <w:pPr>
        <w:spacing w:line="360" w:lineRule="auto"/>
        <w:rPr>
          <w:rFonts w:ascii="Times New Roman" w:hAnsi="Times New Roman" w:cs="Times New Roman"/>
          <w:sz w:val="24"/>
          <w:szCs w:val="24"/>
        </w:rPr>
      </w:pPr>
      <w:r w:rsidRPr="00D17F45">
        <w:rPr>
          <w:rFonts w:ascii="Times New Roman" w:hAnsi="Times New Roman" w:cs="Times New Roman"/>
          <w:sz w:val="24"/>
          <w:szCs w:val="24"/>
          <w:lang w:val="en-US"/>
        </w:rPr>
        <w:t xml:space="preserve">. </w:t>
      </w:r>
    </w:p>
    <w:p w14:paraId="06897C1D" w14:textId="77777777" w:rsidR="008E68DA" w:rsidRPr="00D17F45" w:rsidRDefault="008E68DA" w:rsidP="00D17F45">
      <w:pPr>
        <w:spacing w:line="360" w:lineRule="auto"/>
        <w:rPr>
          <w:rFonts w:ascii="Times New Roman" w:hAnsi="Times New Roman" w:cs="Times New Roman"/>
          <w:sz w:val="24"/>
          <w:szCs w:val="24"/>
        </w:rPr>
      </w:pPr>
      <w:r w:rsidRPr="00D17F45">
        <w:rPr>
          <w:rFonts w:ascii="Times New Roman" w:hAnsi="Times New Roman" w:cs="Times New Roman"/>
          <w:b/>
          <w:sz w:val="24"/>
          <w:szCs w:val="24"/>
        </w:rPr>
        <w:t>Conclusion:</w:t>
      </w:r>
      <w:r w:rsidRPr="00D17F45">
        <w:rPr>
          <w:rFonts w:ascii="Times New Roman" w:eastAsia="Times New Roman" w:hAnsi="Times New Roman" w:cs="Times New Roman"/>
          <w:color w:val="000000"/>
          <w:sz w:val="24"/>
          <w:szCs w:val="24"/>
          <w:lang w:eastAsia="en-GB"/>
        </w:rPr>
        <w:t xml:space="preserve"> Menopausal stage does not appear to compromise psychological well-being. </w:t>
      </w:r>
      <w:r w:rsidRPr="00D17F45">
        <w:rPr>
          <w:rFonts w:ascii="Times New Roman" w:hAnsi="Times New Roman" w:cs="Times New Roman"/>
          <w:bCs/>
          <w:sz w:val="24"/>
          <w:szCs w:val="24"/>
        </w:rPr>
        <w:t>Psychological well-being may be largely unaffected by the menopause transition.</w:t>
      </w:r>
      <w:r w:rsidRPr="00D17F45">
        <w:rPr>
          <w:rFonts w:ascii="Times New Roman" w:hAnsi="Times New Roman" w:cs="Times New Roman"/>
          <w:sz w:val="24"/>
          <w:szCs w:val="24"/>
        </w:rPr>
        <w:t xml:space="preserve"> Data suggests that that there is a dissociation whereby menopausal symptoms and their severity may be associated with reduced quality of life but has no direct effect on psychological well-being. The clinical implications of this study are that psychological well-being can be drawn upon as a resilience factor that women can draw upon to meet the many factorial challenges posed by midlife.</w:t>
      </w:r>
      <w:r w:rsidRPr="00D17F45">
        <w:rPr>
          <w:rFonts w:ascii="Times New Roman" w:hAnsi="Times New Roman" w:cs="Times New Roman"/>
          <w:sz w:val="24"/>
          <w:szCs w:val="24"/>
          <w:lang w:val="en-US"/>
        </w:rPr>
        <w:t xml:space="preserve"> </w:t>
      </w:r>
    </w:p>
    <w:p w14:paraId="636B2ABE" w14:textId="77777777" w:rsidR="008E68DA" w:rsidRDefault="008E68DA" w:rsidP="008E68DA">
      <w:pPr>
        <w:rPr>
          <w:rFonts w:ascii="Times New Roman" w:hAnsi="Times New Roman" w:cs="Times New Roman"/>
          <w:sz w:val="20"/>
          <w:szCs w:val="20"/>
        </w:rPr>
      </w:pPr>
    </w:p>
    <w:p w14:paraId="21539C6F" w14:textId="77777777" w:rsidR="008E68DA" w:rsidRDefault="008E68DA" w:rsidP="008E68DA">
      <w:pPr>
        <w:rPr>
          <w:rFonts w:ascii="Times New Roman" w:hAnsi="Times New Roman" w:cs="Times New Roman"/>
          <w:sz w:val="20"/>
          <w:szCs w:val="20"/>
        </w:rPr>
      </w:pPr>
    </w:p>
    <w:p w14:paraId="1FA506E6" w14:textId="77777777" w:rsidR="008E68DA" w:rsidRDefault="008E68DA" w:rsidP="008E68DA">
      <w:pPr>
        <w:rPr>
          <w:rFonts w:ascii="Times New Roman" w:hAnsi="Times New Roman" w:cs="Times New Roman"/>
          <w:sz w:val="20"/>
          <w:szCs w:val="20"/>
        </w:rPr>
      </w:pPr>
    </w:p>
    <w:p w14:paraId="19065E5A" w14:textId="77777777" w:rsidR="008E68DA" w:rsidRDefault="008E68DA" w:rsidP="008E68DA">
      <w:pPr>
        <w:rPr>
          <w:rFonts w:ascii="Times New Roman" w:hAnsi="Times New Roman" w:cs="Times New Roman"/>
          <w:sz w:val="20"/>
          <w:szCs w:val="20"/>
        </w:rPr>
      </w:pPr>
    </w:p>
    <w:p w14:paraId="245E7066" w14:textId="77777777" w:rsidR="008E68DA" w:rsidRDefault="008E68DA" w:rsidP="008E68DA">
      <w:pPr>
        <w:rPr>
          <w:rFonts w:ascii="Times New Roman" w:hAnsi="Times New Roman" w:cs="Times New Roman"/>
          <w:sz w:val="20"/>
          <w:szCs w:val="20"/>
        </w:rPr>
      </w:pPr>
    </w:p>
    <w:p w14:paraId="560ABA64" w14:textId="77777777" w:rsidR="008E68DA" w:rsidRDefault="008E68DA" w:rsidP="008E68DA">
      <w:pPr>
        <w:rPr>
          <w:rFonts w:ascii="Times New Roman" w:hAnsi="Times New Roman" w:cs="Times New Roman"/>
          <w:sz w:val="20"/>
          <w:szCs w:val="20"/>
        </w:rPr>
      </w:pPr>
    </w:p>
    <w:p w14:paraId="749D7726" w14:textId="77777777" w:rsidR="008E68DA" w:rsidRDefault="008E68DA" w:rsidP="008E68DA">
      <w:pPr>
        <w:rPr>
          <w:rFonts w:ascii="Times New Roman" w:hAnsi="Times New Roman" w:cs="Times New Roman"/>
          <w:sz w:val="20"/>
          <w:szCs w:val="20"/>
        </w:rPr>
      </w:pPr>
    </w:p>
    <w:p w14:paraId="57F0F16D" w14:textId="77777777" w:rsidR="008E68DA" w:rsidRDefault="008E68DA" w:rsidP="008E68DA">
      <w:pPr>
        <w:rPr>
          <w:rFonts w:ascii="Times New Roman" w:hAnsi="Times New Roman" w:cs="Times New Roman"/>
          <w:sz w:val="20"/>
          <w:szCs w:val="20"/>
        </w:rPr>
      </w:pPr>
    </w:p>
    <w:p w14:paraId="516ACFEB" w14:textId="77777777" w:rsidR="008E68DA" w:rsidRDefault="008E68DA" w:rsidP="008E68DA">
      <w:pPr>
        <w:rPr>
          <w:rFonts w:ascii="Times New Roman" w:hAnsi="Times New Roman" w:cs="Times New Roman"/>
          <w:sz w:val="20"/>
          <w:szCs w:val="20"/>
        </w:rPr>
      </w:pPr>
    </w:p>
    <w:p w14:paraId="09B744BD" w14:textId="77777777" w:rsidR="008E68DA" w:rsidRDefault="008E68DA" w:rsidP="008E68DA">
      <w:pPr>
        <w:rPr>
          <w:rFonts w:ascii="Times New Roman" w:hAnsi="Times New Roman" w:cs="Times New Roman"/>
          <w:sz w:val="20"/>
          <w:szCs w:val="20"/>
        </w:rPr>
      </w:pPr>
    </w:p>
    <w:p w14:paraId="56D4BC62" w14:textId="77777777" w:rsidR="008E68DA" w:rsidRDefault="008E68DA" w:rsidP="008E68DA">
      <w:pPr>
        <w:rPr>
          <w:rFonts w:ascii="Times New Roman" w:hAnsi="Times New Roman" w:cs="Times New Roman"/>
          <w:sz w:val="20"/>
          <w:szCs w:val="20"/>
        </w:rPr>
      </w:pPr>
    </w:p>
    <w:p w14:paraId="3A4BDE82" w14:textId="77777777" w:rsidR="008E68DA" w:rsidRDefault="008E68DA" w:rsidP="008E68DA">
      <w:pPr>
        <w:rPr>
          <w:rFonts w:ascii="Times New Roman" w:hAnsi="Times New Roman" w:cs="Times New Roman"/>
          <w:sz w:val="20"/>
          <w:szCs w:val="20"/>
        </w:rPr>
      </w:pPr>
    </w:p>
    <w:p w14:paraId="0BA3F214" w14:textId="77777777" w:rsidR="008E68DA" w:rsidRDefault="008E68DA" w:rsidP="008E68DA">
      <w:pPr>
        <w:rPr>
          <w:rFonts w:ascii="Times New Roman" w:hAnsi="Times New Roman" w:cs="Times New Roman"/>
          <w:sz w:val="20"/>
          <w:szCs w:val="20"/>
        </w:rPr>
      </w:pPr>
    </w:p>
    <w:p w14:paraId="2B8A9C5E" w14:textId="77777777" w:rsidR="008E68DA" w:rsidRDefault="008E68DA" w:rsidP="008E68DA">
      <w:pPr>
        <w:rPr>
          <w:rFonts w:ascii="Times New Roman" w:hAnsi="Times New Roman" w:cs="Times New Roman"/>
          <w:sz w:val="20"/>
          <w:szCs w:val="20"/>
        </w:rPr>
      </w:pPr>
    </w:p>
    <w:p w14:paraId="7F9D9757" w14:textId="77777777" w:rsidR="008E68DA" w:rsidRDefault="008E68DA" w:rsidP="008E68DA">
      <w:pPr>
        <w:rPr>
          <w:rFonts w:ascii="Times New Roman" w:hAnsi="Times New Roman" w:cs="Times New Roman"/>
          <w:sz w:val="20"/>
          <w:szCs w:val="20"/>
        </w:rPr>
      </w:pPr>
    </w:p>
    <w:p w14:paraId="5BC3D299" w14:textId="77777777" w:rsidR="008E68DA" w:rsidRDefault="008E68DA" w:rsidP="008E68DA">
      <w:pPr>
        <w:rPr>
          <w:rFonts w:ascii="Times New Roman" w:hAnsi="Times New Roman" w:cs="Times New Roman"/>
          <w:sz w:val="20"/>
          <w:szCs w:val="20"/>
        </w:rPr>
      </w:pPr>
    </w:p>
    <w:p w14:paraId="02732A4D" w14:textId="77777777" w:rsidR="008E68DA" w:rsidRDefault="008E68DA" w:rsidP="008E68DA">
      <w:pPr>
        <w:rPr>
          <w:rFonts w:ascii="Times New Roman" w:hAnsi="Times New Roman" w:cs="Times New Roman"/>
          <w:sz w:val="20"/>
          <w:szCs w:val="20"/>
        </w:rPr>
      </w:pPr>
    </w:p>
    <w:p w14:paraId="172A82F9" w14:textId="77777777" w:rsidR="008E68DA" w:rsidRDefault="008E68DA" w:rsidP="008E68DA">
      <w:pPr>
        <w:rPr>
          <w:rFonts w:ascii="Times New Roman" w:hAnsi="Times New Roman" w:cs="Times New Roman"/>
          <w:sz w:val="20"/>
          <w:szCs w:val="20"/>
        </w:rPr>
      </w:pPr>
    </w:p>
    <w:p w14:paraId="0EAF4762" w14:textId="12B2979B" w:rsidR="008E68DA" w:rsidRPr="00D17F45" w:rsidRDefault="008E68DA" w:rsidP="008E68DA">
      <w:pPr>
        <w:spacing w:line="240" w:lineRule="auto"/>
        <w:jc w:val="center"/>
        <w:rPr>
          <w:rFonts w:ascii="Times New Roman" w:hAnsi="Times New Roman" w:cs="Times New Roman"/>
          <w:sz w:val="28"/>
          <w:szCs w:val="28"/>
          <w14:textOutline w14:w="9525" w14:cap="rnd" w14:cmpd="sng" w14:algn="ctr">
            <w14:noFill/>
            <w14:prstDash w14:val="solid"/>
            <w14:bevel/>
          </w14:textOutline>
        </w:rPr>
      </w:pPr>
      <w:r w:rsidRPr="00D17F45">
        <w:rPr>
          <w:rFonts w:ascii="Times New Roman" w:hAnsi="Times New Roman" w:cs="Times New Roman"/>
          <w:b/>
          <w:bCs/>
          <w:sz w:val="28"/>
          <w:szCs w:val="28"/>
          <w14:textOutline w14:w="9525" w14:cap="rnd" w14:cmpd="sng" w14:algn="ctr">
            <w14:noFill/>
            <w14:prstDash w14:val="solid"/>
            <w14:bevel/>
          </w14:textOutline>
        </w:rPr>
        <w:lastRenderedPageBreak/>
        <w:t>Positives of the menopause: A mixed method exploration of the impact of the menopause transition on women’s psychological well-being</w:t>
      </w:r>
      <w:r w:rsidRPr="00D17F45">
        <w:rPr>
          <w:rFonts w:ascii="Times New Roman" w:hAnsi="Times New Roman" w:cs="Times New Roman"/>
          <w:sz w:val="28"/>
          <w:szCs w:val="28"/>
          <w14:textOutline w14:w="9525" w14:cap="rnd" w14:cmpd="sng" w14:algn="ctr">
            <w14:noFill/>
            <w14:prstDash w14:val="solid"/>
            <w14:bevel/>
          </w14:textOutline>
        </w:rPr>
        <w:t>.</w:t>
      </w:r>
    </w:p>
    <w:p w14:paraId="75522588" w14:textId="77777777" w:rsidR="008E68DA" w:rsidRDefault="008E68DA" w:rsidP="008E68DA">
      <w:pPr>
        <w:rPr>
          <w:rFonts w:ascii="Times New Roman" w:hAnsi="Times New Roman" w:cs="Times New Roman"/>
          <w:sz w:val="20"/>
          <w:szCs w:val="20"/>
        </w:rPr>
      </w:pPr>
    </w:p>
    <w:p w14:paraId="6B76D5AE" w14:textId="77777777" w:rsidR="008E68DA" w:rsidRPr="00D17F45" w:rsidRDefault="008E68DA" w:rsidP="00F07EA4">
      <w:pPr>
        <w:spacing w:line="360" w:lineRule="auto"/>
        <w:ind w:firstLine="567"/>
        <w:rPr>
          <w:rFonts w:ascii="Times New Roman" w:hAnsi="Times New Roman" w:cs="Times New Roman"/>
          <w:sz w:val="24"/>
          <w:szCs w:val="24"/>
        </w:rPr>
      </w:pPr>
      <w:r w:rsidRPr="00D17F45">
        <w:rPr>
          <w:rFonts w:ascii="Times New Roman" w:hAnsi="Times New Roman" w:cs="Times New Roman"/>
          <w:sz w:val="24"/>
          <w:szCs w:val="24"/>
        </w:rPr>
        <w:t xml:space="preserve">The menopause is a physiological transition, which occurs universally in all women approaching midlife. During this transition women experience menstrual irregularity, culminating in what is considered the normal definition of the menopause; the cessation of menses for two years (Soars, 2007; Bryant, Judd and Hickey, 2012). However, in a wider sense the menopause transition refers to a much longer time span of up to ten years, referred to as the peri-menopause (NICE, 2017).  It is reported that during this transition, up to eighty percent of woman experience menopausal symptoms, such as night sweats and hot flushes (Stearns et. al, 2002). These physical symptoms, combined with complex changes in underlying endocrine function, psychological and lifestyle changes, can be problematic for many women, resulting in an increased risk of anxiety and depression (Bromberg et. al, 2007).   </w:t>
      </w:r>
    </w:p>
    <w:p w14:paraId="48F0570B" w14:textId="77777777" w:rsidR="008E68DA" w:rsidRPr="00D17F45" w:rsidRDefault="008E68DA" w:rsidP="00F07EA4">
      <w:pPr>
        <w:spacing w:line="360" w:lineRule="auto"/>
        <w:ind w:firstLine="567"/>
        <w:rPr>
          <w:rFonts w:ascii="Times New Roman" w:hAnsi="Times New Roman" w:cs="Times New Roman"/>
          <w:sz w:val="24"/>
          <w:szCs w:val="24"/>
        </w:rPr>
      </w:pPr>
      <w:r w:rsidRPr="00D17F45">
        <w:rPr>
          <w:rFonts w:ascii="Times New Roman" w:hAnsi="Times New Roman" w:cs="Times New Roman"/>
          <w:sz w:val="24"/>
          <w:szCs w:val="24"/>
        </w:rPr>
        <w:t xml:space="preserve"> However, not all women experience distressing or negative symptoms of the menopause, with research highlighting that some women experience, psychological growth, enhanced newfound freedom and personal growth (Deekes &amp; McCabe, 2004).  It is estimated that there are around 400 million women worldwide of menopausal age. At any life stage health related quality of life (QOL) in an important aspect of overall health and wellbeing and is emerging as an important theme in the medical arena (Avis et. al, 2009). However, measuring and defining this key concept has proven problematic, due to lack of consensus amongst the literature; although the literature does agree that quality of life is multidimensional, which is captured by The World Health Organisation’s definition of health (1948) as being a ‘state of complete, physical, mental and social well-being and not merely the absence of disease or infirmity.’ This suggests that promoting positive wellbeing is a clinical goal that requires a wider evidence base. </w:t>
      </w:r>
    </w:p>
    <w:p w14:paraId="47480AF3" w14:textId="77777777" w:rsidR="008E68DA" w:rsidRPr="00D17F45" w:rsidRDefault="008E68DA" w:rsidP="00F07EA4">
      <w:pPr>
        <w:spacing w:line="360" w:lineRule="auto"/>
        <w:ind w:firstLine="567"/>
        <w:rPr>
          <w:rFonts w:ascii="Times New Roman" w:hAnsi="Times New Roman" w:cs="Times New Roman"/>
          <w:sz w:val="24"/>
          <w:szCs w:val="24"/>
        </w:rPr>
      </w:pPr>
      <w:r w:rsidRPr="00D17F45">
        <w:rPr>
          <w:rFonts w:ascii="Times New Roman" w:hAnsi="Times New Roman" w:cs="Times New Roman"/>
          <w:sz w:val="24"/>
          <w:szCs w:val="24"/>
        </w:rPr>
        <w:t xml:space="preserve">In order to explore the possibility of positive psychological outcomes following the menopausal transition the present study was devised to further understand the wider determinants of psychological well-being factors. Ryff’s (1995) reported that well-being is a multifaceted concept and includes a wide range of contributing psychological factors that change over time. This suggest that psychological well-being may change throughout a women’s life span. Many studies have been conducted regarding the menopausal transition however the majority of these studies have focused on health related factors as opposed to a  </w:t>
      </w:r>
      <w:r w:rsidRPr="00D17F45">
        <w:rPr>
          <w:rFonts w:ascii="Times New Roman" w:hAnsi="Times New Roman" w:cs="Times New Roman"/>
          <w:sz w:val="24"/>
          <w:szCs w:val="24"/>
        </w:rPr>
        <w:lastRenderedPageBreak/>
        <w:t xml:space="preserve">more multi-dimensional approach that incorporates other quality of life factors (Daly, Gray and Vessey, 1993; Blume, Castelo-Branco and Bifna, 2000). </w:t>
      </w:r>
    </w:p>
    <w:p w14:paraId="31D8F0D5" w14:textId="77777777" w:rsidR="008E68DA" w:rsidRPr="00D17F45" w:rsidRDefault="008E68DA" w:rsidP="00F07EA4">
      <w:pPr>
        <w:spacing w:line="360" w:lineRule="auto"/>
        <w:ind w:firstLine="567"/>
        <w:rPr>
          <w:rFonts w:ascii="Times New Roman" w:hAnsi="Times New Roman" w:cs="Times New Roman"/>
          <w:sz w:val="24"/>
          <w:szCs w:val="24"/>
        </w:rPr>
      </w:pPr>
      <w:r w:rsidRPr="00D17F45">
        <w:rPr>
          <w:rFonts w:ascii="Times New Roman" w:hAnsi="Times New Roman" w:cs="Times New Roman"/>
          <w:sz w:val="24"/>
          <w:szCs w:val="24"/>
        </w:rPr>
        <w:t xml:space="preserve">Research regarding the positive as aspects of this transition my help to shape women’s expected experience of this normal, physiological process. Yanikkerem, Koltan, Tamay and Dikayak (2012) found that women who had more positive attitudes towards the menopause experienced less symptoms than women with more negative attitudes. Health care professionals may help to shape women’s attitudes towards the menopause and may play a big part in helping women undergoing the menopausal transition create more positive attitudes and perceptions regarding this unavoidable period of life. This call for further information was reported by Price, Storey &amp; Lake (2008) who argue that women are actively seeking to understand how the menopause affects their well-being. Research regarding the positive aspects of this transition my help to shape women’s expected experience of this normal physiological process. The aim of this study therefore is to explore the effect of the menopause transition on psychological well-being in order </w:t>
      </w:r>
      <w:r w:rsidRPr="00D17F45">
        <w:rPr>
          <w:rFonts w:ascii="Times New Roman" w:hAnsi="Times New Roman" w:cs="Times New Roman"/>
          <w:sz w:val="24"/>
          <w:szCs w:val="24"/>
          <w:lang w:val="en-US"/>
        </w:rPr>
        <w:t xml:space="preserve">to test the hypothesis that </w:t>
      </w:r>
      <w:r w:rsidRPr="00D17F45">
        <w:rPr>
          <w:rFonts w:ascii="Times New Roman" w:hAnsi="Times New Roman" w:cs="Times New Roman"/>
          <w:sz w:val="24"/>
          <w:szCs w:val="24"/>
        </w:rPr>
        <w:t xml:space="preserve">Women who have transitioned through the menopause will report higher levels of subjective psychological well-being than those in the earlier stages   A better understanding of the effects of the menopausal transition on women’s psychological well-being may help health-care professional’s prepare women for this inevitable period of life. </w:t>
      </w:r>
    </w:p>
    <w:p w14:paraId="6A9BEC13" w14:textId="77777777" w:rsidR="008E68DA" w:rsidRPr="004B6585" w:rsidRDefault="008E68DA" w:rsidP="008E68DA">
      <w:pPr>
        <w:rPr>
          <w:rFonts w:ascii="Times New Roman" w:hAnsi="Times New Roman" w:cs="Times New Roman"/>
          <w:sz w:val="20"/>
          <w:szCs w:val="20"/>
        </w:rPr>
      </w:pPr>
    </w:p>
    <w:p w14:paraId="7ABC86CA" w14:textId="77777777" w:rsidR="008E68DA" w:rsidRPr="004B6585" w:rsidRDefault="008E68DA" w:rsidP="008E68DA">
      <w:pPr>
        <w:rPr>
          <w:rFonts w:ascii="Times New Roman" w:hAnsi="Times New Roman" w:cs="Times New Roman"/>
          <w:sz w:val="20"/>
          <w:szCs w:val="20"/>
        </w:rPr>
      </w:pPr>
    </w:p>
    <w:p w14:paraId="2D8BF72F" w14:textId="77777777" w:rsidR="008E68DA" w:rsidRPr="004B6585" w:rsidRDefault="008E68DA" w:rsidP="008E68DA">
      <w:pPr>
        <w:rPr>
          <w:rFonts w:ascii="Times New Roman" w:hAnsi="Times New Roman" w:cs="Times New Roman"/>
          <w:b/>
          <w:sz w:val="20"/>
          <w:szCs w:val="20"/>
        </w:rPr>
      </w:pPr>
      <w:r w:rsidRPr="004B6585">
        <w:rPr>
          <w:rFonts w:ascii="Times New Roman" w:hAnsi="Times New Roman" w:cs="Times New Roman"/>
          <w:b/>
          <w:sz w:val="20"/>
          <w:szCs w:val="20"/>
        </w:rPr>
        <w:t xml:space="preserve">          </w:t>
      </w:r>
    </w:p>
    <w:p w14:paraId="43361533" w14:textId="77777777" w:rsidR="008E68DA" w:rsidRDefault="008E68DA" w:rsidP="008E68DA">
      <w:pPr>
        <w:jc w:val="center"/>
        <w:rPr>
          <w:rFonts w:ascii="Times New Roman" w:hAnsi="Times New Roman" w:cs="Times New Roman"/>
          <w:b/>
          <w:sz w:val="20"/>
          <w:szCs w:val="20"/>
        </w:rPr>
      </w:pPr>
    </w:p>
    <w:p w14:paraId="5A0FECA1" w14:textId="77777777" w:rsidR="008E68DA" w:rsidRDefault="008E68DA" w:rsidP="008E68DA">
      <w:pPr>
        <w:jc w:val="center"/>
        <w:rPr>
          <w:rFonts w:ascii="Times New Roman" w:hAnsi="Times New Roman" w:cs="Times New Roman"/>
          <w:b/>
          <w:sz w:val="20"/>
          <w:szCs w:val="20"/>
        </w:rPr>
      </w:pPr>
    </w:p>
    <w:p w14:paraId="6D968D07" w14:textId="0CD81E52" w:rsidR="008E68DA" w:rsidRPr="00D17F45" w:rsidRDefault="008E68DA" w:rsidP="00D17F45">
      <w:pPr>
        <w:spacing w:line="360" w:lineRule="auto"/>
        <w:jc w:val="center"/>
        <w:rPr>
          <w:rFonts w:ascii="Times New Roman" w:hAnsi="Times New Roman" w:cs="Times New Roman"/>
          <w:b/>
          <w:sz w:val="24"/>
          <w:szCs w:val="24"/>
        </w:rPr>
      </w:pPr>
      <w:r w:rsidRPr="00D17F45">
        <w:rPr>
          <w:rFonts w:ascii="Times New Roman" w:hAnsi="Times New Roman" w:cs="Times New Roman"/>
          <w:b/>
          <w:sz w:val="24"/>
          <w:szCs w:val="24"/>
        </w:rPr>
        <w:t>Method</w:t>
      </w:r>
    </w:p>
    <w:p w14:paraId="43AD4645" w14:textId="77777777" w:rsidR="008E68DA" w:rsidRPr="00D17F45" w:rsidRDefault="008E68DA" w:rsidP="00D17F45">
      <w:pPr>
        <w:spacing w:line="360" w:lineRule="auto"/>
        <w:rPr>
          <w:rFonts w:ascii="Times New Roman" w:hAnsi="Times New Roman" w:cs="Times New Roman"/>
          <w:b/>
          <w:bCs/>
          <w:sz w:val="24"/>
          <w:szCs w:val="24"/>
          <w:lang w:val="en-US"/>
        </w:rPr>
      </w:pPr>
      <w:r w:rsidRPr="00D17F45">
        <w:rPr>
          <w:rFonts w:ascii="Times New Roman" w:hAnsi="Times New Roman" w:cs="Times New Roman"/>
          <w:b/>
          <w:bCs/>
          <w:sz w:val="24"/>
          <w:szCs w:val="24"/>
          <w:lang w:val="en-US"/>
        </w:rPr>
        <w:t xml:space="preserve">Design </w:t>
      </w:r>
      <w:r w:rsidRPr="00D17F45">
        <w:rPr>
          <w:rFonts w:ascii="Times New Roman" w:hAnsi="Times New Roman" w:cs="Times New Roman"/>
          <w:b/>
          <w:bCs/>
          <w:sz w:val="24"/>
          <w:szCs w:val="24"/>
          <w:lang w:val="en-US"/>
        </w:rPr>
        <w:tab/>
      </w:r>
    </w:p>
    <w:p w14:paraId="696DA14D" w14:textId="6761F014" w:rsidR="008E68DA" w:rsidRPr="00D17F45" w:rsidRDefault="008E68DA" w:rsidP="00F07EA4">
      <w:pPr>
        <w:spacing w:line="360" w:lineRule="auto"/>
        <w:ind w:firstLine="567"/>
        <w:rPr>
          <w:rFonts w:ascii="Times New Roman" w:hAnsi="Times New Roman" w:cs="Times New Roman"/>
          <w:b/>
          <w:bCs/>
          <w:sz w:val="24"/>
          <w:szCs w:val="24"/>
          <w:lang w:val="en-US"/>
        </w:rPr>
      </w:pPr>
      <w:r w:rsidRPr="00D17F45">
        <w:rPr>
          <w:rFonts w:ascii="Times New Roman" w:hAnsi="Times New Roman" w:cs="Times New Roman"/>
          <w:sz w:val="24"/>
          <w:szCs w:val="24"/>
          <w:lang w:val="en-US"/>
        </w:rPr>
        <w:t>Qualtrics was used as the platform to host the questionnaire.</w:t>
      </w:r>
      <w:r w:rsidRPr="00D17F45">
        <w:rPr>
          <w:rFonts w:ascii="Times New Roman" w:hAnsi="Times New Roman" w:cs="Times New Roman"/>
          <w:bCs/>
          <w:sz w:val="24"/>
          <w:szCs w:val="24"/>
        </w:rPr>
        <w:t xml:space="preserve"> This allowed for quicker and wider deployment with minimal cost and allowed respondents the flexibility to answer the questionnaire in their own time potentially increasing the response rate. </w:t>
      </w:r>
      <w:r w:rsidRPr="00D17F45">
        <w:rPr>
          <w:rFonts w:ascii="Times New Roman" w:hAnsi="Times New Roman" w:cs="Times New Roman"/>
          <w:sz w:val="24"/>
          <w:szCs w:val="24"/>
        </w:rPr>
        <w:t>In order to capture women’s lived experience of the menopausal transition thematic analysis of an open text box was conducted.  O’Cathain, Murphy &amp; Nicholl (2007) suggest that utilizing mixed methods research addresses the complexity of health research and negates the deficit of using only quantitative research thus validating the data through triangulation</w:t>
      </w:r>
      <w:r w:rsidR="00F07EA4">
        <w:rPr>
          <w:rFonts w:ascii="Times New Roman" w:hAnsi="Times New Roman" w:cs="Times New Roman"/>
          <w:sz w:val="24"/>
          <w:szCs w:val="24"/>
        </w:rPr>
        <w:t>.</w:t>
      </w:r>
    </w:p>
    <w:p w14:paraId="2DD1F7D1" w14:textId="77777777" w:rsidR="008E68DA" w:rsidRPr="00D17F45" w:rsidRDefault="008E68DA" w:rsidP="00D17F45">
      <w:pPr>
        <w:spacing w:line="360" w:lineRule="auto"/>
        <w:jc w:val="both"/>
        <w:rPr>
          <w:rFonts w:ascii="Times New Roman" w:hAnsi="Times New Roman" w:cs="Times New Roman"/>
          <w:sz w:val="24"/>
          <w:szCs w:val="24"/>
          <w:lang w:val="en-US"/>
        </w:rPr>
      </w:pPr>
    </w:p>
    <w:p w14:paraId="6B1CD587" w14:textId="77777777" w:rsidR="008E68DA" w:rsidRPr="00D17F45" w:rsidRDefault="008E68DA" w:rsidP="00D17F45">
      <w:pPr>
        <w:spacing w:line="360" w:lineRule="auto"/>
        <w:jc w:val="both"/>
        <w:rPr>
          <w:rFonts w:ascii="Times New Roman" w:hAnsi="Times New Roman" w:cs="Times New Roman"/>
          <w:b/>
          <w:bCs/>
          <w:sz w:val="24"/>
          <w:szCs w:val="24"/>
          <w:lang w:val="en-US"/>
        </w:rPr>
      </w:pPr>
      <w:r w:rsidRPr="00D17F45">
        <w:rPr>
          <w:rFonts w:ascii="Times New Roman" w:hAnsi="Times New Roman" w:cs="Times New Roman"/>
          <w:b/>
          <w:bCs/>
          <w:sz w:val="24"/>
          <w:szCs w:val="24"/>
          <w:lang w:val="en-US"/>
        </w:rPr>
        <w:t xml:space="preserve"> Participants.</w:t>
      </w:r>
    </w:p>
    <w:p w14:paraId="4C389C9F" w14:textId="77777777" w:rsidR="008E68DA" w:rsidRPr="00D17F45" w:rsidRDefault="008E68DA" w:rsidP="00F07EA4">
      <w:pPr>
        <w:spacing w:line="360" w:lineRule="auto"/>
        <w:ind w:firstLine="567"/>
        <w:jc w:val="both"/>
        <w:rPr>
          <w:rFonts w:ascii="Times New Roman" w:hAnsi="Times New Roman" w:cs="Times New Roman"/>
          <w:sz w:val="24"/>
          <w:szCs w:val="24"/>
          <w:lang w:val="en-US"/>
        </w:rPr>
      </w:pPr>
      <w:r w:rsidRPr="00D17F45">
        <w:rPr>
          <w:rFonts w:ascii="Times New Roman" w:hAnsi="Times New Roman" w:cs="Times New Roman"/>
          <w:sz w:val="24"/>
          <w:szCs w:val="24"/>
          <w:lang w:val="en-US"/>
        </w:rPr>
        <w:t xml:space="preserve">The participants in this study were 197 females aged between 40-60 years from the United Kingdom. Opportunistic sampling was used to recruit women via Facebook where they were directed to the online survey platform Qualtrics. Women were assigned to one of three groups based on their responses to an initial question pertaining to symptoms. Pre-menopausal (no changes in menstrual flow regular periods), peri-menopausal (changes in periods but have not gone 12 months without a period) and post-menopausal (period had stopped for 12 months or more (NHS, 2019)).  </w:t>
      </w:r>
    </w:p>
    <w:p w14:paraId="32DD4DEA" w14:textId="77777777" w:rsidR="008E68DA" w:rsidRPr="00D17F45" w:rsidRDefault="008E68DA" w:rsidP="00F07EA4">
      <w:pPr>
        <w:spacing w:line="360" w:lineRule="auto"/>
        <w:ind w:firstLine="567"/>
        <w:rPr>
          <w:rFonts w:ascii="Times New Roman" w:hAnsi="Times New Roman" w:cs="Times New Roman"/>
          <w:b/>
          <w:bCs/>
          <w:sz w:val="24"/>
          <w:szCs w:val="24"/>
          <w:lang w:val="en-US"/>
        </w:rPr>
      </w:pPr>
      <w:r w:rsidRPr="00D17F45">
        <w:rPr>
          <w:rFonts w:ascii="Times New Roman" w:hAnsi="Times New Roman" w:cs="Times New Roman"/>
          <w:sz w:val="24"/>
          <w:szCs w:val="24"/>
          <w:lang w:val="en-US"/>
        </w:rPr>
        <w:t>Of the 197 participants, 52 (23 %) classified as being pre-menopausal; 56 (26.4 %) women were peri-menopausal and 89 (39.45) were post-menopausal. In terms of age groups 42 (20.4 %) were aged 40-44 years; 60 (29.1 %) were aged 45-49; 50(24.3 %) were aged 50-54 and 54 (26.2%) were aged 55-60</w:t>
      </w:r>
    </w:p>
    <w:p w14:paraId="6F02CECA" w14:textId="77777777" w:rsidR="008E68DA" w:rsidRPr="00D17F45" w:rsidRDefault="008E68DA" w:rsidP="00D17F45">
      <w:pPr>
        <w:tabs>
          <w:tab w:val="left" w:pos="930"/>
        </w:tabs>
        <w:spacing w:line="360" w:lineRule="auto"/>
        <w:rPr>
          <w:rFonts w:ascii="Times New Roman" w:hAnsi="Times New Roman" w:cs="Times New Roman"/>
          <w:sz w:val="24"/>
          <w:szCs w:val="24"/>
          <w:lang w:val="en-US"/>
        </w:rPr>
      </w:pPr>
    </w:p>
    <w:p w14:paraId="59C411D8" w14:textId="77777777" w:rsidR="008E68DA" w:rsidRPr="00D17F45" w:rsidRDefault="008E68DA" w:rsidP="00D17F45">
      <w:pPr>
        <w:tabs>
          <w:tab w:val="left" w:pos="930"/>
        </w:tabs>
        <w:spacing w:line="360" w:lineRule="auto"/>
        <w:rPr>
          <w:rFonts w:ascii="Times New Roman" w:hAnsi="Times New Roman" w:cs="Times New Roman"/>
          <w:b/>
          <w:sz w:val="24"/>
          <w:szCs w:val="24"/>
          <w:lang w:val="en-US"/>
        </w:rPr>
      </w:pPr>
      <w:r w:rsidRPr="00D17F45">
        <w:rPr>
          <w:rFonts w:ascii="Times New Roman" w:hAnsi="Times New Roman" w:cs="Times New Roman"/>
          <w:b/>
          <w:sz w:val="24"/>
          <w:szCs w:val="24"/>
          <w:lang w:val="en-US"/>
        </w:rPr>
        <w:t xml:space="preserve">Measures </w:t>
      </w:r>
    </w:p>
    <w:p w14:paraId="51ED6C0D" w14:textId="77777777" w:rsidR="008E68DA" w:rsidRPr="00D17F45" w:rsidRDefault="008E68DA" w:rsidP="00F07EA4">
      <w:pPr>
        <w:tabs>
          <w:tab w:val="left" w:pos="930"/>
        </w:tabs>
        <w:spacing w:line="360" w:lineRule="auto"/>
        <w:ind w:firstLine="567"/>
        <w:rPr>
          <w:rFonts w:ascii="Times New Roman" w:hAnsi="Times New Roman" w:cs="Times New Roman"/>
          <w:sz w:val="24"/>
          <w:szCs w:val="24"/>
          <w:lang w:val="en-US"/>
        </w:rPr>
      </w:pPr>
    </w:p>
    <w:p w14:paraId="1C570DBC" w14:textId="77777777" w:rsidR="008E68DA" w:rsidRPr="00D17F45" w:rsidRDefault="008E68DA" w:rsidP="00F07EA4">
      <w:pPr>
        <w:spacing w:line="360" w:lineRule="auto"/>
        <w:ind w:firstLine="567"/>
        <w:rPr>
          <w:rFonts w:ascii="Times New Roman" w:eastAsia="Times New Roman" w:hAnsi="Times New Roman" w:cs="Times New Roman"/>
          <w:color w:val="000000"/>
          <w:sz w:val="24"/>
          <w:szCs w:val="24"/>
          <w:lang w:eastAsia="en-GB"/>
        </w:rPr>
      </w:pPr>
      <w:r w:rsidRPr="00D17F45">
        <w:rPr>
          <w:rFonts w:ascii="Times New Roman" w:hAnsi="Times New Roman" w:cs="Times New Roman"/>
          <w:sz w:val="24"/>
          <w:szCs w:val="24"/>
          <w:lang w:val="en-US"/>
        </w:rPr>
        <w:t>In order to provide comparison women were asked to self-report and were split into three distinct groups; pre-menopausal, peri- menopausal, or menopausal as defined by NHS (2019). There is continuing debate regarding the most appropriate method of determining menopausal status. However, it was deemed unnecessary to test hormone levels as the results may be inconclusive and would affect anonymity. Therefore, it was decided that the agreed medical definitions of the menopausal stages would be the main criterion to assign women to a menopausal stage.</w:t>
      </w:r>
    </w:p>
    <w:p w14:paraId="52B6A50F" w14:textId="77777777" w:rsidR="008E68DA" w:rsidRPr="00D17F45" w:rsidRDefault="008E68DA" w:rsidP="00F07EA4">
      <w:pPr>
        <w:tabs>
          <w:tab w:val="left" w:pos="930"/>
        </w:tabs>
        <w:spacing w:line="360" w:lineRule="auto"/>
        <w:ind w:firstLine="567"/>
        <w:rPr>
          <w:rFonts w:ascii="Times New Roman" w:hAnsi="Times New Roman" w:cs="Times New Roman"/>
          <w:sz w:val="24"/>
          <w:szCs w:val="24"/>
          <w:lang w:val="en-US"/>
        </w:rPr>
      </w:pPr>
    </w:p>
    <w:p w14:paraId="43E72064" w14:textId="77777777" w:rsidR="008E68DA" w:rsidRPr="00D17F45" w:rsidRDefault="008E68DA" w:rsidP="00F07EA4">
      <w:pPr>
        <w:tabs>
          <w:tab w:val="left" w:pos="930"/>
        </w:tabs>
        <w:spacing w:line="360" w:lineRule="auto"/>
        <w:ind w:firstLine="567"/>
        <w:rPr>
          <w:rFonts w:ascii="Times New Roman" w:hAnsi="Times New Roman" w:cs="Times New Roman"/>
          <w:sz w:val="24"/>
          <w:szCs w:val="24"/>
          <w:lang w:val="en-US"/>
        </w:rPr>
      </w:pPr>
      <w:r w:rsidRPr="00D17F45">
        <w:rPr>
          <w:rFonts w:ascii="Times New Roman" w:hAnsi="Times New Roman" w:cs="Times New Roman"/>
          <w:sz w:val="24"/>
          <w:szCs w:val="24"/>
          <w:lang w:val="en-US"/>
        </w:rPr>
        <w:t xml:space="preserve">In order to capture positive aspects of mental well-being Ryff’s (1995) multi-dimensional Psychological Well-Being Scales was used. Ryff (1989) developed an alternative approach to capturing well-being referred to psychological well-being.  The Psychological Well-being inventory is a self-report which looks to evaluate the multidimensional aspects of well-being. The scale was designed to measure positive aspects of psychological well-being and functioning along six theoretically motivated dimensions; </w:t>
      </w:r>
      <w:r w:rsidRPr="00D17F45">
        <w:rPr>
          <w:rFonts w:ascii="Times New Roman" w:hAnsi="Times New Roman" w:cs="Times New Roman"/>
          <w:sz w:val="24"/>
          <w:szCs w:val="24"/>
          <w:lang w:val="en-US"/>
        </w:rPr>
        <w:lastRenderedPageBreak/>
        <w:t xml:space="preserve">autonomy; levels of independence ability to be self-determining with the ability to resist social pressures. Environmental mastery; levels of mastery and competence in managing surroundings, personal values and needs. Personal growth, self-improvement, growth self-actualization. Positive relations; relationships that are positive with mutual empathy and affection. Purpose in life; positive attitude, sense of purpose and defined goals. Self-acceptance; Positive attitude towards multiple aspects of self. </w:t>
      </w:r>
    </w:p>
    <w:p w14:paraId="14D28468" w14:textId="77777777" w:rsidR="008E68DA" w:rsidRPr="00D17F45" w:rsidRDefault="008E68DA" w:rsidP="00F07EA4">
      <w:pPr>
        <w:tabs>
          <w:tab w:val="left" w:pos="930"/>
        </w:tabs>
        <w:spacing w:line="360" w:lineRule="auto"/>
        <w:ind w:firstLine="567"/>
        <w:rPr>
          <w:rFonts w:ascii="Times New Roman" w:hAnsi="Times New Roman" w:cs="Times New Roman"/>
          <w:sz w:val="24"/>
          <w:szCs w:val="24"/>
          <w:lang w:val="en-US"/>
        </w:rPr>
      </w:pPr>
      <w:r w:rsidRPr="00D17F45">
        <w:rPr>
          <w:rFonts w:ascii="Times New Roman" w:hAnsi="Times New Roman" w:cs="Times New Roman"/>
          <w:sz w:val="24"/>
          <w:szCs w:val="24"/>
          <w:lang w:val="en-US"/>
        </w:rPr>
        <w:t xml:space="preserve"> Each of the scales contains seven items, with a total of 42 items, 20 were negatively worded and 22 were positively worded. Items were scored on a 6-point scale ranging from strongly agree to strongly disagree. With a total maximum score of 42 and a total minimum score of 6 for each of the six domains. </w:t>
      </w:r>
    </w:p>
    <w:p w14:paraId="6B2E48B8" w14:textId="77777777" w:rsidR="008E68DA" w:rsidRPr="00D17F45" w:rsidRDefault="008E68DA" w:rsidP="00F07EA4">
      <w:pPr>
        <w:tabs>
          <w:tab w:val="left" w:pos="930"/>
        </w:tabs>
        <w:spacing w:line="360" w:lineRule="auto"/>
        <w:ind w:firstLine="567"/>
        <w:rPr>
          <w:rFonts w:ascii="Times New Roman" w:hAnsi="Times New Roman" w:cs="Times New Roman"/>
          <w:sz w:val="24"/>
          <w:szCs w:val="24"/>
          <w:lang w:val="en-US"/>
        </w:rPr>
      </w:pPr>
      <w:r w:rsidRPr="00D17F45">
        <w:rPr>
          <w:rFonts w:ascii="Times New Roman" w:hAnsi="Times New Roman" w:cs="Times New Roman"/>
          <w:sz w:val="24"/>
          <w:szCs w:val="24"/>
          <w:lang w:val="en-US"/>
        </w:rPr>
        <w:t xml:space="preserve">An internal reliability analysis was carried out on the scales comprising of 42 questions, Cronbach’s alpha showed the questionnaire to reach acceptable reliability, α = 0.99. Similar internal reliability was reported by (Abbott et. al 2010). </w:t>
      </w:r>
    </w:p>
    <w:p w14:paraId="69A8AADC" w14:textId="77777777" w:rsidR="008E68DA" w:rsidRPr="00D17F45" w:rsidRDefault="008E68DA" w:rsidP="00F07EA4">
      <w:pPr>
        <w:autoSpaceDE w:val="0"/>
        <w:autoSpaceDN w:val="0"/>
        <w:adjustRightInd w:val="0"/>
        <w:spacing w:line="360" w:lineRule="auto"/>
        <w:ind w:firstLine="567"/>
        <w:rPr>
          <w:rFonts w:ascii="Times New Roman" w:hAnsi="Times New Roman" w:cs="Times New Roman"/>
          <w:sz w:val="24"/>
          <w:szCs w:val="24"/>
          <w:lang w:val="en-US"/>
        </w:rPr>
      </w:pPr>
      <w:r w:rsidRPr="00D17F45">
        <w:rPr>
          <w:rFonts w:ascii="Times New Roman" w:hAnsi="Times New Roman" w:cs="Times New Roman"/>
          <w:sz w:val="24"/>
          <w:szCs w:val="24"/>
          <w:lang w:val="en-US"/>
        </w:rPr>
        <w:t xml:space="preserve">Participants were asked to report the severity of their symptoms as; mild, moderate, severe or no symptoms and if they believed that </w:t>
      </w:r>
      <w:r w:rsidRPr="00D17F45">
        <w:rPr>
          <w:rFonts w:ascii="Times New Roman" w:eastAsia="Times New Roman" w:hAnsi="Times New Roman" w:cs="Times New Roman"/>
          <w:color w:val="000000"/>
          <w:sz w:val="24"/>
          <w:szCs w:val="24"/>
          <w:bdr w:val="none" w:sz="0" w:space="0" w:color="auto" w:frame="1"/>
          <w:lang w:eastAsia="en-GB"/>
        </w:rPr>
        <w:t xml:space="preserve">their symptoms had affected their quality of life. </w:t>
      </w:r>
      <w:r w:rsidRPr="00D17F45">
        <w:rPr>
          <w:rFonts w:ascii="Times New Roman" w:hAnsi="Times New Roman" w:cs="Times New Roman"/>
          <w:sz w:val="24"/>
          <w:szCs w:val="24"/>
          <w:lang w:val="en-US"/>
        </w:rPr>
        <w:t xml:space="preserve"> In order to evaluate the effect of menopausal symptoms on psychological well-being., participants were asked whether they believed the menopause to be a positive or negative life event an open text box was provided to capture the responses. Demographic information relating to relationship status, education and menopausal status were assessed. </w:t>
      </w:r>
      <w:r w:rsidRPr="00D17F45">
        <w:rPr>
          <w:rFonts w:ascii="Times New Roman" w:hAnsi="Times New Roman" w:cs="Times New Roman"/>
          <w:sz w:val="24"/>
          <w:szCs w:val="24"/>
        </w:rPr>
        <w:t xml:space="preserve">          </w:t>
      </w:r>
    </w:p>
    <w:p w14:paraId="06AFA90B" w14:textId="77777777" w:rsidR="008E68DA" w:rsidRPr="00D17F45" w:rsidRDefault="008E68DA" w:rsidP="00D17F45">
      <w:pPr>
        <w:spacing w:line="360" w:lineRule="auto"/>
        <w:rPr>
          <w:rFonts w:ascii="Times New Roman" w:hAnsi="Times New Roman" w:cs="Times New Roman"/>
          <w:b/>
          <w:bCs/>
          <w:sz w:val="24"/>
          <w:szCs w:val="24"/>
          <w:lang w:val="en-US"/>
        </w:rPr>
      </w:pPr>
      <w:r w:rsidRPr="00D17F45">
        <w:rPr>
          <w:rFonts w:ascii="Times New Roman" w:hAnsi="Times New Roman" w:cs="Times New Roman"/>
          <w:b/>
          <w:bCs/>
          <w:sz w:val="24"/>
          <w:szCs w:val="24"/>
          <w:lang w:val="en-US"/>
        </w:rPr>
        <w:t xml:space="preserve">Data Collection </w:t>
      </w:r>
    </w:p>
    <w:p w14:paraId="1BF4CCC9" w14:textId="55E0AD30" w:rsidR="008E68DA" w:rsidRPr="00D17F45" w:rsidRDefault="008E68DA" w:rsidP="004E6965">
      <w:pPr>
        <w:autoSpaceDE w:val="0"/>
        <w:autoSpaceDN w:val="0"/>
        <w:adjustRightInd w:val="0"/>
        <w:spacing w:line="360" w:lineRule="auto"/>
        <w:ind w:firstLine="567"/>
        <w:rPr>
          <w:rFonts w:ascii="Times New Roman" w:hAnsi="Times New Roman" w:cs="Times New Roman"/>
          <w:sz w:val="24"/>
          <w:szCs w:val="24"/>
          <w:lang w:val="en-US"/>
        </w:rPr>
      </w:pPr>
      <w:r w:rsidRPr="00D17F45">
        <w:rPr>
          <w:rFonts w:ascii="Times New Roman" w:hAnsi="Times New Roman" w:cs="Times New Roman"/>
          <w:sz w:val="24"/>
          <w:szCs w:val="24"/>
          <w:lang w:val="en-US"/>
        </w:rPr>
        <w:t xml:space="preserve">The study received ethical approval from the University of Wales Trinity Saint David’s Faculty ethics committee (see Appendix3). The researcher followed the BPS (2018) guidelines for online mediated research and followed strict criteria regarding the advertisement and recruitment of participants. Participants were recruited via Facebook and were re- directed to the Qualtrics online study. Informed consent was obtained prior to the online questionnaire and participants obtained a written debrief after either not consenting or after completion of the online questionnaire. (See appendix 2.) After providing consent participants were asked demographic and menopausal status and then completed the </w:t>
      </w:r>
      <w:proofErr w:type="spellStart"/>
      <w:r w:rsidRPr="00D17F45">
        <w:rPr>
          <w:rFonts w:ascii="Times New Roman" w:hAnsi="Times New Roman" w:cs="Times New Roman"/>
          <w:sz w:val="24"/>
          <w:szCs w:val="24"/>
          <w:lang w:val="en-US"/>
        </w:rPr>
        <w:t>Ryff</w:t>
      </w:r>
      <w:proofErr w:type="spellEnd"/>
      <w:r w:rsidRPr="00D17F45">
        <w:rPr>
          <w:rFonts w:ascii="Times New Roman" w:hAnsi="Times New Roman" w:cs="Times New Roman"/>
          <w:sz w:val="24"/>
          <w:szCs w:val="24"/>
          <w:lang w:val="en-US"/>
        </w:rPr>
        <w:t xml:space="preserve"> (1995) </w:t>
      </w:r>
      <w:r w:rsidR="00880090" w:rsidRPr="00D17F45">
        <w:rPr>
          <w:rFonts w:ascii="Times New Roman" w:hAnsi="Times New Roman" w:cs="Times New Roman"/>
          <w:sz w:val="24"/>
          <w:szCs w:val="24"/>
          <w:lang w:val="en-US"/>
        </w:rPr>
        <w:t>forty-two</w:t>
      </w:r>
      <w:r w:rsidRPr="00D17F45">
        <w:rPr>
          <w:rFonts w:ascii="Times New Roman" w:hAnsi="Times New Roman" w:cs="Times New Roman"/>
          <w:sz w:val="24"/>
          <w:szCs w:val="24"/>
          <w:lang w:val="en-US"/>
        </w:rPr>
        <w:t xml:space="preserve"> item psychological well-being scale. Upon completion of the psychological well-being scale participants were asked to report the severity of their symptoms, categorize the menopause transition as either positive or negative and an open text box was provided to capture the reasons for the responses. </w:t>
      </w:r>
    </w:p>
    <w:p w14:paraId="196100EE" w14:textId="77777777" w:rsidR="008E68DA" w:rsidRPr="00D17F45" w:rsidRDefault="008E68DA" w:rsidP="004E6965">
      <w:pPr>
        <w:autoSpaceDE w:val="0"/>
        <w:autoSpaceDN w:val="0"/>
        <w:adjustRightInd w:val="0"/>
        <w:spacing w:line="360" w:lineRule="auto"/>
        <w:ind w:firstLine="567"/>
        <w:rPr>
          <w:rFonts w:ascii="Times New Roman" w:hAnsi="Times New Roman" w:cs="Times New Roman"/>
          <w:sz w:val="24"/>
          <w:szCs w:val="24"/>
          <w:lang w:val="en-US"/>
        </w:rPr>
      </w:pPr>
    </w:p>
    <w:p w14:paraId="396D6FFF" w14:textId="77777777" w:rsidR="008E68DA" w:rsidRPr="00D17F45" w:rsidRDefault="008E68DA" w:rsidP="004E6965">
      <w:pPr>
        <w:autoSpaceDE w:val="0"/>
        <w:autoSpaceDN w:val="0"/>
        <w:adjustRightInd w:val="0"/>
        <w:spacing w:line="360" w:lineRule="auto"/>
        <w:ind w:firstLine="567"/>
        <w:rPr>
          <w:rFonts w:ascii="Times New Roman" w:hAnsi="Times New Roman" w:cs="Times New Roman"/>
          <w:sz w:val="24"/>
          <w:szCs w:val="24"/>
          <w:lang w:val="en-US"/>
        </w:rPr>
      </w:pPr>
      <w:r w:rsidRPr="00D17F45">
        <w:rPr>
          <w:rFonts w:ascii="Times New Roman" w:hAnsi="Times New Roman" w:cs="Times New Roman"/>
          <w:sz w:val="24"/>
          <w:szCs w:val="24"/>
          <w:lang w:val="en-US"/>
        </w:rPr>
        <w:t xml:space="preserve">Qualtrics provided </w:t>
      </w:r>
      <w:r w:rsidRPr="00D17F45">
        <w:rPr>
          <w:rFonts w:ascii="Times New Roman" w:hAnsi="Times New Roman" w:cs="Times New Roman"/>
          <w:sz w:val="24"/>
          <w:szCs w:val="24"/>
        </w:rPr>
        <w:t xml:space="preserve">each participant with an ID number and only the research team had access to participant’s answers on Qualtrics. No identifiable personal information or participant names was obtained. </w:t>
      </w:r>
    </w:p>
    <w:p w14:paraId="366E52B1" w14:textId="77777777" w:rsidR="008E68DA" w:rsidRPr="00D17F45" w:rsidRDefault="008E68DA" w:rsidP="00D17F45">
      <w:pPr>
        <w:spacing w:line="360" w:lineRule="auto"/>
        <w:rPr>
          <w:rFonts w:ascii="Times New Roman" w:hAnsi="Times New Roman" w:cs="Times New Roman"/>
          <w:b/>
          <w:bCs/>
          <w:sz w:val="24"/>
          <w:szCs w:val="24"/>
          <w:lang w:val="en-US"/>
        </w:rPr>
      </w:pPr>
    </w:p>
    <w:p w14:paraId="41672DF6" w14:textId="77777777" w:rsidR="008E68DA" w:rsidRPr="00D17F45" w:rsidRDefault="008E68DA" w:rsidP="00D17F45">
      <w:pPr>
        <w:tabs>
          <w:tab w:val="left" w:pos="930"/>
        </w:tabs>
        <w:spacing w:line="360" w:lineRule="auto"/>
        <w:rPr>
          <w:rFonts w:ascii="Times New Roman" w:hAnsi="Times New Roman" w:cs="Times New Roman"/>
          <w:b/>
          <w:bCs/>
          <w:sz w:val="24"/>
          <w:szCs w:val="24"/>
          <w:lang w:val="en-US"/>
        </w:rPr>
      </w:pPr>
      <w:r w:rsidRPr="00D17F45">
        <w:rPr>
          <w:rFonts w:ascii="Times New Roman" w:hAnsi="Times New Roman" w:cs="Times New Roman"/>
          <w:b/>
          <w:bCs/>
          <w:sz w:val="24"/>
          <w:szCs w:val="24"/>
          <w:lang w:val="en-US"/>
        </w:rPr>
        <w:t xml:space="preserve">Data Analysis </w:t>
      </w:r>
    </w:p>
    <w:p w14:paraId="2E5B1228" w14:textId="77777777" w:rsidR="008E68DA" w:rsidRPr="00D17F45" w:rsidRDefault="008E68DA" w:rsidP="004E6965">
      <w:pPr>
        <w:spacing w:line="360" w:lineRule="auto"/>
        <w:ind w:firstLine="567"/>
        <w:rPr>
          <w:rFonts w:ascii="Times New Roman" w:hAnsi="Times New Roman" w:cs="Times New Roman"/>
          <w:sz w:val="24"/>
          <w:szCs w:val="24"/>
          <w:lang w:val="en-US"/>
        </w:rPr>
      </w:pPr>
      <w:r w:rsidRPr="00D17F45">
        <w:rPr>
          <w:rFonts w:ascii="Times New Roman" w:hAnsi="Times New Roman" w:cs="Times New Roman"/>
          <w:sz w:val="24"/>
          <w:szCs w:val="24"/>
          <w:lang w:val="en-US"/>
        </w:rPr>
        <w:t>A total of 229 participants completed the survey after cleaning and screening the data 197 participants were included in the analysis. Participants were excluded from analysis if they had not consented or had missing data relating to menopausal status.</w:t>
      </w:r>
    </w:p>
    <w:p w14:paraId="76D44F8F" w14:textId="77777777" w:rsidR="008E68DA" w:rsidRPr="00D17F45" w:rsidRDefault="008E68DA" w:rsidP="004E6965">
      <w:pPr>
        <w:spacing w:line="360" w:lineRule="auto"/>
        <w:ind w:firstLine="567"/>
        <w:rPr>
          <w:rFonts w:ascii="Times New Roman" w:hAnsi="Times New Roman" w:cs="Times New Roman"/>
          <w:sz w:val="24"/>
          <w:szCs w:val="24"/>
        </w:rPr>
      </w:pPr>
      <w:r w:rsidRPr="00D17F45">
        <w:rPr>
          <w:rFonts w:ascii="Times New Roman" w:hAnsi="Times New Roman" w:cs="Times New Roman"/>
          <w:bCs/>
          <w:iCs/>
          <w:sz w:val="24"/>
          <w:szCs w:val="24"/>
        </w:rPr>
        <w:t>All data collected was exported from Qualtrics into a computer software package-  Statistical Package for Social Sciences (SPSS) The Statistical analysis  was carried out using a  one-way analysis of variance (ANOVA)  to compare the total scores for the six dimensions;</w:t>
      </w:r>
      <w:r w:rsidRPr="00D17F45">
        <w:rPr>
          <w:rFonts w:ascii="Times New Roman" w:hAnsi="Times New Roman" w:cs="Times New Roman"/>
          <w:sz w:val="24"/>
          <w:szCs w:val="24"/>
          <w:lang w:val="en-US"/>
        </w:rPr>
        <w:t xml:space="preserve"> autonomy, environmental mastery, personal growth, positive relations, purpose in life and self-acceptance</w:t>
      </w:r>
      <w:r w:rsidRPr="00D17F45">
        <w:rPr>
          <w:rFonts w:ascii="Times New Roman" w:hAnsi="Times New Roman" w:cs="Times New Roman"/>
          <w:bCs/>
          <w:iCs/>
          <w:sz w:val="24"/>
          <w:szCs w:val="24"/>
        </w:rPr>
        <w:t xml:space="preserve"> and compared them with the women’s menopausal stage. In order to test the hypothesis: Women</w:t>
      </w:r>
      <w:r w:rsidRPr="00D17F45">
        <w:rPr>
          <w:rFonts w:ascii="Times New Roman" w:hAnsi="Times New Roman" w:cs="Times New Roman"/>
          <w:sz w:val="24"/>
          <w:szCs w:val="24"/>
        </w:rPr>
        <w:t xml:space="preserve"> who have transitioned through the menopause will report higher levels of subjective psychological well-being than those in the e:arlier stages .</w:t>
      </w:r>
    </w:p>
    <w:p w14:paraId="49FD28A5" w14:textId="77777777" w:rsidR="008E68DA" w:rsidRPr="00D17F45" w:rsidRDefault="008E68DA" w:rsidP="004E6965">
      <w:pPr>
        <w:spacing w:line="360" w:lineRule="auto"/>
        <w:ind w:firstLine="567"/>
        <w:rPr>
          <w:rFonts w:ascii="Times New Roman" w:hAnsi="Times New Roman" w:cs="Times New Roman"/>
          <w:sz w:val="24"/>
          <w:szCs w:val="24"/>
        </w:rPr>
      </w:pPr>
      <w:r w:rsidRPr="00D17F45">
        <w:rPr>
          <w:rFonts w:ascii="Times New Roman" w:hAnsi="Times New Roman" w:cs="Times New Roman"/>
          <w:sz w:val="24"/>
          <w:szCs w:val="24"/>
        </w:rPr>
        <w:t xml:space="preserve">In order to examine the impact of symptoms on psychological well-being a further (ANOVA) was completed to compare the total scores for the six dimensions; </w:t>
      </w:r>
      <w:r w:rsidRPr="00D17F45">
        <w:rPr>
          <w:rFonts w:ascii="Times New Roman" w:hAnsi="Times New Roman" w:cs="Times New Roman"/>
          <w:sz w:val="24"/>
          <w:szCs w:val="24"/>
          <w:lang w:val="en-US"/>
        </w:rPr>
        <w:t>autonomy, environmental mastery, personal growth, positive relations, purpose in life and self-acceptance and compared them with women’s severity of symptoms; mild, moderate or severe.</w:t>
      </w:r>
    </w:p>
    <w:p w14:paraId="100D19FC" w14:textId="77777777" w:rsidR="008E68DA" w:rsidRPr="00D17F45" w:rsidRDefault="008E68DA" w:rsidP="004E6965">
      <w:pPr>
        <w:spacing w:line="360" w:lineRule="auto"/>
        <w:ind w:firstLine="567"/>
        <w:rPr>
          <w:rFonts w:ascii="Times New Roman" w:hAnsi="Times New Roman" w:cs="Times New Roman"/>
          <w:sz w:val="24"/>
          <w:szCs w:val="24"/>
        </w:rPr>
      </w:pPr>
      <w:r w:rsidRPr="00D17F45">
        <w:rPr>
          <w:rFonts w:ascii="Times New Roman" w:hAnsi="Times New Roman" w:cs="Times New Roman"/>
          <w:sz w:val="24"/>
          <w:szCs w:val="24"/>
        </w:rPr>
        <w:t xml:space="preserve">If the F statistic produced by the ANOVA was significant at the alpha &lt; 0.05 post hoc analysis was conducted using the Bonferroni correction were used to determine which means were different from each other. </w:t>
      </w:r>
    </w:p>
    <w:p w14:paraId="61AA9C6E" w14:textId="77777777" w:rsidR="008E68DA" w:rsidRPr="00D17F45" w:rsidRDefault="008E68DA" w:rsidP="004E6965">
      <w:pPr>
        <w:spacing w:line="360" w:lineRule="auto"/>
        <w:ind w:firstLine="567"/>
        <w:rPr>
          <w:rFonts w:ascii="Times New Roman" w:hAnsi="Times New Roman" w:cs="Times New Roman"/>
          <w:i/>
          <w:iCs/>
          <w:sz w:val="24"/>
          <w:szCs w:val="24"/>
        </w:rPr>
      </w:pPr>
      <w:r w:rsidRPr="00D17F45">
        <w:rPr>
          <w:rFonts w:ascii="Times New Roman" w:eastAsia="Times New Roman" w:hAnsi="Times New Roman" w:cs="Times New Roman"/>
          <w:color w:val="000000"/>
          <w:sz w:val="24"/>
          <w:szCs w:val="24"/>
          <w:bdr w:val="none" w:sz="0" w:space="0" w:color="auto" w:frame="1"/>
          <w:lang w:eastAsia="en-GB"/>
        </w:rPr>
        <w:t xml:space="preserve">An independent -samples t-test was conducted to compare the effect of  the dependent variable quality of life and the on the independent variable the six dimensions of the </w:t>
      </w:r>
      <w:r w:rsidRPr="00D17F45">
        <w:rPr>
          <w:rFonts w:ascii="Times New Roman" w:hAnsi="Times New Roman" w:cs="Times New Roman"/>
          <w:sz w:val="24"/>
          <w:szCs w:val="24"/>
        </w:rPr>
        <w:t xml:space="preserve">Ryff’s (1995) Psychological Well-Being Scale; </w:t>
      </w:r>
      <w:r w:rsidRPr="00D17F45">
        <w:rPr>
          <w:rFonts w:ascii="Times New Roman" w:hAnsi="Times New Roman" w:cs="Times New Roman"/>
          <w:sz w:val="24"/>
          <w:szCs w:val="24"/>
          <w:lang w:val="en-US"/>
        </w:rPr>
        <w:t xml:space="preserve"> autonomy, environmental mastery, personal growth, positive relations, purpose in life and self-acceptance. </w:t>
      </w:r>
    </w:p>
    <w:p w14:paraId="69401787" w14:textId="77777777" w:rsidR="008E68DA" w:rsidRPr="00D17F45" w:rsidRDefault="008E68DA" w:rsidP="004E6965">
      <w:pPr>
        <w:spacing w:line="360" w:lineRule="auto"/>
        <w:ind w:firstLine="567"/>
        <w:rPr>
          <w:rFonts w:ascii="Times New Roman" w:hAnsi="Times New Roman" w:cs="Times New Roman"/>
          <w:sz w:val="24"/>
          <w:szCs w:val="24"/>
        </w:rPr>
      </w:pPr>
      <w:r w:rsidRPr="00D17F45">
        <w:rPr>
          <w:rFonts w:ascii="Times New Roman" w:hAnsi="Times New Roman" w:cs="Times New Roman"/>
          <w:sz w:val="24"/>
          <w:szCs w:val="24"/>
        </w:rPr>
        <w:t xml:space="preserve">All text box responses were transcribed and entered a Microsoft excel spread sheet.  In line with Braun and Clark’s (2006) six step procedure the data was analysed using thematic </w:t>
      </w:r>
      <w:r w:rsidRPr="00D17F45">
        <w:rPr>
          <w:rFonts w:ascii="Times New Roman" w:hAnsi="Times New Roman" w:cs="Times New Roman"/>
          <w:sz w:val="24"/>
          <w:szCs w:val="24"/>
        </w:rPr>
        <w:lastRenderedPageBreak/>
        <w:t xml:space="preserve">analysis. Stage one involved becoming immersed in the data, reading it through multiple times whilst making extensive notes. Stage two the data was transcribed into word. Stage three involved generating and refining initial codes. whilst, looking for a relationship between potential codes and themes. Stage 4 the themes were reviewed several times. Stage five involved defining and refining themes.  During stage six themes were reviewed several times before clearly defined themes were named and used in the formation of this research.  </w:t>
      </w:r>
    </w:p>
    <w:p w14:paraId="5AD381A4" w14:textId="77777777" w:rsidR="008E68DA" w:rsidRPr="00D17F45" w:rsidRDefault="008E68DA" w:rsidP="00D17F45">
      <w:pPr>
        <w:spacing w:line="360" w:lineRule="auto"/>
        <w:rPr>
          <w:rFonts w:ascii="Times New Roman" w:hAnsi="Times New Roman" w:cs="Times New Roman"/>
          <w:sz w:val="24"/>
          <w:szCs w:val="24"/>
        </w:rPr>
      </w:pPr>
    </w:p>
    <w:p w14:paraId="7F21441F" w14:textId="77777777" w:rsidR="008E68DA" w:rsidRPr="00D17F45" w:rsidRDefault="008E68DA" w:rsidP="00D17F45">
      <w:pPr>
        <w:spacing w:line="360" w:lineRule="auto"/>
        <w:jc w:val="center"/>
        <w:rPr>
          <w:rFonts w:ascii="Times New Roman" w:hAnsi="Times New Roman" w:cs="Times New Roman"/>
          <w:b/>
          <w:iCs/>
          <w:sz w:val="24"/>
          <w:szCs w:val="24"/>
        </w:rPr>
      </w:pPr>
    </w:p>
    <w:p w14:paraId="3A3F4768" w14:textId="77777777" w:rsidR="008E68DA" w:rsidRPr="00D17F45" w:rsidRDefault="008E68DA" w:rsidP="00D17F45">
      <w:pPr>
        <w:spacing w:line="360" w:lineRule="auto"/>
        <w:jc w:val="center"/>
        <w:rPr>
          <w:rFonts w:ascii="Times New Roman" w:hAnsi="Times New Roman" w:cs="Times New Roman"/>
          <w:b/>
          <w:iCs/>
          <w:sz w:val="24"/>
          <w:szCs w:val="24"/>
        </w:rPr>
      </w:pPr>
    </w:p>
    <w:p w14:paraId="28A33B39" w14:textId="77777777" w:rsidR="008E68DA" w:rsidRPr="00D17F45" w:rsidRDefault="008E68DA" w:rsidP="00D17F45">
      <w:pPr>
        <w:spacing w:line="360" w:lineRule="auto"/>
        <w:jc w:val="center"/>
        <w:rPr>
          <w:rFonts w:ascii="Times New Roman" w:hAnsi="Times New Roman" w:cs="Times New Roman"/>
          <w:b/>
          <w:iCs/>
          <w:sz w:val="24"/>
          <w:szCs w:val="24"/>
        </w:rPr>
      </w:pPr>
    </w:p>
    <w:p w14:paraId="1923B667" w14:textId="77777777" w:rsidR="008E68DA" w:rsidRPr="00D17F45" w:rsidRDefault="008E68DA" w:rsidP="00D17F45">
      <w:pPr>
        <w:spacing w:line="360" w:lineRule="auto"/>
        <w:jc w:val="center"/>
        <w:rPr>
          <w:rFonts w:ascii="Times New Roman" w:hAnsi="Times New Roman" w:cs="Times New Roman"/>
          <w:b/>
          <w:iCs/>
          <w:sz w:val="24"/>
          <w:szCs w:val="24"/>
        </w:rPr>
      </w:pPr>
      <w:r w:rsidRPr="00D17F45">
        <w:rPr>
          <w:rFonts w:ascii="Times New Roman" w:hAnsi="Times New Roman" w:cs="Times New Roman"/>
          <w:b/>
          <w:iCs/>
          <w:sz w:val="24"/>
          <w:szCs w:val="24"/>
        </w:rPr>
        <w:t>Results</w:t>
      </w:r>
    </w:p>
    <w:p w14:paraId="0A1945D8" w14:textId="77777777" w:rsidR="008E68DA" w:rsidRPr="00D17F45" w:rsidRDefault="008E68DA" w:rsidP="00D17F45">
      <w:pPr>
        <w:spacing w:line="360" w:lineRule="auto"/>
        <w:rPr>
          <w:rFonts w:ascii="Times New Roman" w:hAnsi="Times New Roman" w:cs="Times New Roman"/>
          <w:b/>
          <w:iCs/>
          <w:sz w:val="24"/>
          <w:szCs w:val="24"/>
        </w:rPr>
      </w:pPr>
    </w:p>
    <w:p w14:paraId="06991A55" w14:textId="77777777" w:rsidR="008E68DA" w:rsidRPr="00D17F45" w:rsidRDefault="008E68DA" w:rsidP="00D17F45">
      <w:pPr>
        <w:spacing w:line="360" w:lineRule="auto"/>
        <w:rPr>
          <w:rFonts w:ascii="Times New Roman" w:hAnsi="Times New Roman" w:cs="Times New Roman"/>
          <w:b/>
          <w:iCs/>
          <w:sz w:val="24"/>
          <w:szCs w:val="24"/>
        </w:rPr>
      </w:pPr>
      <w:r w:rsidRPr="00D17F45">
        <w:rPr>
          <w:rFonts w:ascii="Times New Roman" w:hAnsi="Times New Roman" w:cs="Times New Roman"/>
          <w:b/>
          <w:iCs/>
          <w:sz w:val="24"/>
          <w:szCs w:val="24"/>
        </w:rPr>
        <w:t>Demographics</w:t>
      </w:r>
    </w:p>
    <w:p w14:paraId="3A93DE76" w14:textId="77777777" w:rsidR="008E68DA" w:rsidRPr="00D17F45" w:rsidRDefault="008E68DA" w:rsidP="00D17F45">
      <w:pPr>
        <w:spacing w:line="360" w:lineRule="auto"/>
        <w:rPr>
          <w:rFonts w:ascii="Times New Roman" w:hAnsi="Times New Roman" w:cs="Times New Roman"/>
          <w:b/>
          <w:iCs/>
          <w:sz w:val="24"/>
          <w:szCs w:val="24"/>
        </w:rPr>
      </w:pPr>
    </w:p>
    <w:p w14:paraId="55CA1574" w14:textId="4FC73935" w:rsidR="008E68DA" w:rsidRPr="00D17F45" w:rsidRDefault="008E68DA" w:rsidP="00E17A83">
      <w:pPr>
        <w:spacing w:line="360" w:lineRule="auto"/>
        <w:ind w:firstLine="567"/>
        <w:rPr>
          <w:rFonts w:ascii="Times New Roman" w:hAnsi="Times New Roman" w:cs="Times New Roman"/>
          <w:sz w:val="24"/>
          <w:szCs w:val="24"/>
          <w:lang w:val="en-US"/>
        </w:rPr>
      </w:pPr>
      <w:r w:rsidRPr="00D17F45">
        <w:rPr>
          <w:rFonts w:ascii="Times New Roman" w:hAnsi="Times New Roman" w:cs="Times New Roman"/>
          <w:sz w:val="24"/>
          <w:szCs w:val="24"/>
          <w:lang w:val="en-US"/>
        </w:rPr>
        <w:t xml:space="preserve">The age of participants ranged from 40-60 of which 18.9 % were aged 40-44 years; 26.4 % were aged 45-49; 22% were aged 50-54 and 23.8 % were aged 55-60. Of the </w:t>
      </w:r>
      <w:r w:rsidR="00880090" w:rsidRPr="00D17F45">
        <w:rPr>
          <w:rFonts w:ascii="Times New Roman" w:hAnsi="Times New Roman" w:cs="Times New Roman"/>
          <w:sz w:val="24"/>
          <w:szCs w:val="24"/>
          <w:lang w:val="en-US"/>
        </w:rPr>
        <w:t>197 participants</w:t>
      </w:r>
      <w:r w:rsidRPr="00D17F45">
        <w:rPr>
          <w:rFonts w:ascii="Times New Roman" w:hAnsi="Times New Roman" w:cs="Times New Roman"/>
          <w:sz w:val="24"/>
          <w:szCs w:val="24"/>
          <w:lang w:val="en-US"/>
        </w:rPr>
        <w:t xml:space="preserve"> 85 % were married or in a committed relationship, 9 % were single, 4 % were divorced and 1 % widowed. 59.9 % of participants were employed, 5.7 % were self-employed, 8.8 % worked part time, 6 % were retired, 5.7 % homemakers, 2.6 % unemployed and 3.1 % were students.  Educational attainment was evenly dispersed with 34.9 % of participants obtaining a university degree or higher, 20 % obtaining GCSE or O levels, 6.3 % A levels, 18.5 % certificate or diploma and 16.5 % another type of qualification A slightly uneven distribution was seen between the menopausal groups with 23. 3 % of women were pre-menopausal, 24.7 % perimenopausal and 39.2 % post-menopausal.</w:t>
      </w:r>
    </w:p>
    <w:p w14:paraId="11B7B94D" w14:textId="77777777" w:rsidR="004E6965" w:rsidRDefault="004E6965" w:rsidP="00D17F45">
      <w:pPr>
        <w:spacing w:line="360" w:lineRule="auto"/>
        <w:rPr>
          <w:rFonts w:ascii="Times New Roman" w:hAnsi="Times New Roman" w:cs="Times New Roman"/>
          <w:b/>
          <w:bCs/>
          <w:sz w:val="24"/>
          <w:szCs w:val="24"/>
          <w:lang w:val="en-US"/>
        </w:rPr>
      </w:pPr>
    </w:p>
    <w:p w14:paraId="1FD53731" w14:textId="77777777" w:rsidR="004E6965" w:rsidRDefault="004E6965" w:rsidP="00D17F45">
      <w:pPr>
        <w:spacing w:line="360" w:lineRule="auto"/>
        <w:rPr>
          <w:rFonts w:ascii="Times New Roman" w:hAnsi="Times New Roman" w:cs="Times New Roman"/>
          <w:b/>
          <w:bCs/>
          <w:sz w:val="24"/>
          <w:szCs w:val="24"/>
          <w:lang w:val="en-US"/>
        </w:rPr>
      </w:pPr>
    </w:p>
    <w:p w14:paraId="6076F040" w14:textId="77777777" w:rsidR="004E6965" w:rsidRDefault="004E6965" w:rsidP="00D17F45">
      <w:pPr>
        <w:spacing w:line="360" w:lineRule="auto"/>
        <w:rPr>
          <w:rFonts w:ascii="Times New Roman" w:hAnsi="Times New Roman" w:cs="Times New Roman"/>
          <w:b/>
          <w:bCs/>
          <w:sz w:val="24"/>
          <w:szCs w:val="24"/>
          <w:lang w:val="en-US"/>
        </w:rPr>
      </w:pPr>
    </w:p>
    <w:p w14:paraId="714B0E2F" w14:textId="77777777" w:rsidR="00E17A83" w:rsidRDefault="00E17A83" w:rsidP="00D17F45">
      <w:pPr>
        <w:spacing w:line="360" w:lineRule="auto"/>
        <w:rPr>
          <w:rFonts w:ascii="Times New Roman" w:hAnsi="Times New Roman" w:cs="Times New Roman"/>
          <w:b/>
          <w:bCs/>
          <w:sz w:val="24"/>
          <w:szCs w:val="24"/>
          <w:lang w:val="en-US"/>
        </w:rPr>
      </w:pPr>
    </w:p>
    <w:p w14:paraId="44A5F302" w14:textId="4CBFB336" w:rsidR="008E68DA" w:rsidRPr="00D17F45" w:rsidRDefault="008E68DA" w:rsidP="00D17F45">
      <w:pPr>
        <w:spacing w:line="360" w:lineRule="auto"/>
        <w:rPr>
          <w:rFonts w:ascii="Times New Roman" w:hAnsi="Times New Roman" w:cs="Times New Roman"/>
          <w:b/>
          <w:bCs/>
          <w:sz w:val="24"/>
          <w:szCs w:val="24"/>
          <w:lang w:val="en-US"/>
        </w:rPr>
      </w:pPr>
      <w:r w:rsidRPr="00D17F45">
        <w:rPr>
          <w:rFonts w:ascii="Times New Roman" w:hAnsi="Times New Roman" w:cs="Times New Roman"/>
          <w:b/>
          <w:bCs/>
          <w:sz w:val="24"/>
          <w:szCs w:val="24"/>
          <w:lang w:val="en-US"/>
        </w:rPr>
        <w:lastRenderedPageBreak/>
        <w:t xml:space="preserve">Menopausal Stage and Psychological wellbeing </w:t>
      </w:r>
    </w:p>
    <w:p w14:paraId="2D6874D6" w14:textId="77777777" w:rsidR="008E68DA" w:rsidRPr="00D17F45" w:rsidRDefault="008E68DA" w:rsidP="00D17F45">
      <w:pPr>
        <w:spacing w:line="360" w:lineRule="auto"/>
        <w:rPr>
          <w:rFonts w:ascii="Times New Roman" w:hAnsi="Times New Roman" w:cs="Times New Roman"/>
          <w:b/>
          <w:bCs/>
          <w:sz w:val="24"/>
          <w:szCs w:val="24"/>
          <w:lang w:val="en-US"/>
        </w:rPr>
      </w:pPr>
    </w:p>
    <w:p w14:paraId="1B56F8CE" w14:textId="77777777" w:rsidR="008E68DA" w:rsidRPr="00D17F45" w:rsidRDefault="008E68DA" w:rsidP="00D17F45">
      <w:pPr>
        <w:spacing w:line="360" w:lineRule="auto"/>
        <w:rPr>
          <w:rFonts w:ascii="Times New Roman" w:hAnsi="Times New Roman" w:cs="Times New Roman"/>
          <w:b/>
          <w:bCs/>
          <w:sz w:val="24"/>
          <w:szCs w:val="24"/>
          <w:lang w:val="en-US"/>
        </w:rPr>
      </w:pPr>
    </w:p>
    <w:p w14:paraId="7293C01D" w14:textId="77777777" w:rsidR="008E68DA" w:rsidRPr="00D17F45" w:rsidRDefault="008E68DA" w:rsidP="00D17F45">
      <w:pPr>
        <w:spacing w:after="0" w:line="360" w:lineRule="auto"/>
        <w:textAlignment w:val="baseline"/>
        <w:rPr>
          <w:rFonts w:ascii="Times New Roman" w:eastAsia="Times New Roman" w:hAnsi="Times New Roman" w:cs="Times New Roman"/>
          <w:color w:val="000000"/>
          <w:sz w:val="24"/>
          <w:szCs w:val="24"/>
          <w:lang w:eastAsia="en-GB"/>
        </w:rPr>
      </w:pPr>
      <w:r w:rsidRPr="00D17F45">
        <w:rPr>
          <w:rFonts w:ascii="Times New Roman" w:eastAsia="Times New Roman" w:hAnsi="Times New Roman" w:cs="Times New Roman"/>
          <w:b/>
          <w:bCs/>
          <w:color w:val="000000"/>
          <w:sz w:val="24"/>
          <w:szCs w:val="24"/>
          <w:bdr w:val="none" w:sz="0" w:space="0" w:color="auto" w:frame="1"/>
          <w:lang w:eastAsia="en-GB"/>
        </w:rPr>
        <w:t>Table 1</w:t>
      </w:r>
    </w:p>
    <w:p w14:paraId="293E0B1A" w14:textId="77777777" w:rsidR="008E68DA" w:rsidRPr="00D17F45" w:rsidRDefault="008E68DA" w:rsidP="00D17F45">
      <w:pPr>
        <w:spacing w:after="0" w:line="360" w:lineRule="auto"/>
        <w:textAlignment w:val="baseline"/>
        <w:rPr>
          <w:rFonts w:ascii="Times New Roman" w:eastAsia="Times New Roman" w:hAnsi="Times New Roman" w:cs="Times New Roman"/>
          <w:i/>
          <w:iCs/>
          <w:color w:val="000000"/>
          <w:sz w:val="24"/>
          <w:szCs w:val="24"/>
          <w:bdr w:val="none" w:sz="0" w:space="0" w:color="auto" w:frame="1"/>
          <w:lang w:eastAsia="en-GB"/>
        </w:rPr>
      </w:pPr>
      <w:r w:rsidRPr="00D17F45">
        <w:rPr>
          <w:rFonts w:ascii="Times New Roman" w:eastAsia="Times New Roman" w:hAnsi="Times New Roman" w:cs="Times New Roman"/>
          <w:i/>
          <w:iCs/>
          <w:color w:val="000000"/>
          <w:sz w:val="24"/>
          <w:szCs w:val="24"/>
          <w:bdr w:val="none" w:sz="0" w:space="0" w:color="auto" w:frame="1"/>
          <w:lang w:eastAsia="en-GB"/>
        </w:rPr>
        <w:t>Means, Standard Deviations, and One-Way Analyses of Variance in psychological well-being and menopausal stage</w:t>
      </w:r>
    </w:p>
    <w:p w14:paraId="4C3CB3F2" w14:textId="77777777" w:rsidR="008E68DA" w:rsidRPr="004B6585" w:rsidRDefault="008E68DA" w:rsidP="008E68DA">
      <w:pPr>
        <w:spacing w:after="0"/>
        <w:textAlignment w:val="baseline"/>
        <w:rPr>
          <w:rFonts w:ascii="Times New Roman" w:eastAsia="Times New Roman" w:hAnsi="Times New Roman" w:cs="Times New Roman"/>
          <w:i/>
          <w:iCs/>
          <w:color w:val="000000"/>
          <w:sz w:val="20"/>
          <w:szCs w:val="20"/>
          <w:bdr w:val="none" w:sz="0" w:space="0" w:color="auto" w:frame="1"/>
          <w:lang w:eastAsia="en-GB"/>
        </w:rPr>
      </w:pPr>
    </w:p>
    <w:tbl>
      <w:tblPr>
        <w:tblW w:w="5000" w:type="pct"/>
        <w:tblLook w:val="04A0" w:firstRow="1" w:lastRow="0" w:firstColumn="1" w:lastColumn="0" w:noHBand="0" w:noVBand="1"/>
      </w:tblPr>
      <w:tblGrid>
        <w:gridCol w:w="1692"/>
        <w:gridCol w:w="1802"/>
        <w:gridCol w:w="1755"/>
        <w:gridCol w:w="1007"/>
        <w:gridCol w:w="924"/>
        <w:gridCol w:w="924"/>
        <w:gridCol w:w="922"/>
      </w:tblGrid>
      <w:tr w:rsidR="008E68DA" w:rsidRPr="004B6585" w14:paraId="3F49C4E0" w14:textId="77777777" w:rsidTr="008E68DA">
        <w:trPr>
          <w:trHeight w:val="315"/>
        </w:trPr>
        <w:tc>
          <w:tcPr>
            <w:tcW w:w="937" w:type="pct"/>
            <w:tcBorders>
              <w:top w:val="single" w:sz="4" w:space="0" w:color="auto"/>
              <w:left w:val="nil"/>
              <w:bottom w:val="nil"/>
              <w:right w:val="nil"/>
            </w:tcBorders>
            <w:shd w:val="clear" w:color="auto" w:fill="auto"/>
            <w:noWrap/>
            <w:vAlign w:val="bottom"/>
            <w:hideMark/>
          </w:tcPr>
          <w:p w14:paraId="4FD01A0A" w14:textId="77777777" w:rsidR="008E68DA" w:rsidRPr="004B6585" w:rsidRDefault="008E68DA" w:rsidP="008E68DA">
            <w:pPr>
              <w:spacing w:after="0"/>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 xml:space="preserve">Measure </w:t>
            </w:r>
          </w:p>
        </w:tc>
        <w:tc>
          <w:tcPr>
            <w:tcW w:w="998" w:type="pct"/>
            <w:tcBorders>
              <w:top w:val="single" w:sz="4" w:space="0" w:color="auto"/>
              <w:left w:val="nil"/>
              <w:bottom w:val="single" w:sz="4" w:space="0" w:color="auto"/>
              <w:right w:val="nil"/>
            </w:tcBorders>
            <w:shd w:val="clear" w:color="auto" w:fill="auto"/>
            <w:noWrap/>
            <w:vAlign w:val="bottom"/>
            <w:hideMark/>
          </w:tcPr>
          <w:p w14:paraId="7D83C446" w14:textId="77777777" w:rsidR="008E68DA" w:rsidRPr="004B6585" w:rsidRDefault="008E68DA" w:rsidP="008E68DA">
            <w:pPr>
              <w:spacing w:after="0"/>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Pre-Menopausal</w:t>
            </w:r>
          </w:p>
        </w:tc>
        <w:tc>
          <w:tcPr>
            <w:tcW w:w="972" w:type="pct"/>
            <w:tcBorders>
              <w:top w:val="single" w:sz="4" w:space="0" w:color="auto"/>
              <w:left w:val="nil"/>
              <w:bottom w:val="single" w:sz="4" w:space="0" w:color="auto"/>
              <w:right w:val="nil"/>
            </w:tcBorders>
            <w:shd w:val="clear" w:color="auto" w:fill="auto"/>
            <w:noWrap/>
            <w:vAlign w:val="bottom"/>
            <w:hideMark/>
          </w:tcPr>
          <w:p w14:paraId="430DBF0B" w14:textId="77777777" w:rsidR="008E68DA" w:rsidRPr="004B6585" w:rsidRDefault="008E68DA" w:rsidP="008E68DA">
            <w:pPr>
              <w:spacing w:after="0"/>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Peri -Menopausal</w:t>
            </w:r>
          </w:p>
        </w:tc>
        <w:tc>
          <w:tcPr>
            <w:tcW w:w="1070" w:type="pct"/>
            <w:gridSpan w:val="2"/>
            <w:tcBorders>
              <w:top w:val="single" w:sz="4" w:space="0" w:color="auto"/>
              <w:left w:val="nil"/>
              <w:bottom w:val="single" w:sz="4" w:space="0" w:color="auto"/>
              <w:right w:val="nil"/>
            </w:tcBorders>
            <w:shd w:val="clear" w:color="auto" w:fill="auto"/>
            <w:noWrap/>
            <w:vAlign w:val="bottom"/>
            <w:hideMark/>
          </w:tcPr>
          <w:p w14:paraId="0166EE87" w14:textId="77777777" w:rsidR="008E68DA" w:rsidRPr="004B6585" w:rsidRDefault="008E68DA" w:rsidP="008E68DA">
            <w:pPr>
              <w:spacing w:after="0"/>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 xml:space="preserve">Post-Menopausal </w:t>
            </w:r>
          </w:p>
        </w:tc>
        <w:tc>
          <w:tcPr>
            <w:tcW w:w="512" w:type="pct"/>
            <w:tcBorders>
              <w:top w:val="single" w:sz="4" w:space="0" w:color="auto"/>
              <w:left w:val="nil"/>
              <w:right w:val="nil"/>
            </w:tcBorders>
            <w:shd w:val="clear" w:color="auto" w:fill="auto"/>
            <w:noWrap/>
            <w:vAlign w:val="bottom"/>
            <w:hideMark/>
          </w:tcPr>
          <w:p w14:paraId="64D9693D" w14:textId="77777777" w:rsidR="008E68DA" w:rsidRPr="004B6585" w:rsidRDefault="008E68DA" w:rsidP="008E68DA">
            <w:pPr>
              <w:spacing w:after="0"/>
              <w:rPr>
                <w:rFonts w:ascii="Times New Roman" w:eastAsia="Times New Roman" w:hAnsi="Times New Roman" w:cs="Times New Roman"/>
                <w:color w:val="000000"/>
                <w:sz w:val="20"/>
                <w:szCs w:val="20"/>
                <w:lang w:eastAsia="en-GB"/>
              </w:rPr>
            </w:pPr>
          </w:p>
        </w:tc>
        <w:tc>
          <w:tcPr>
            <w:tcW w:w="511" w:type="pct"/>
            <w:tcBorders>
              <w:top w:val="single" w:sz="4" w:space="0" w:color="auto"/>
              <w:left w:val="nil"/>
              <w:right w:val="nil"/>
            </w:tcBorders>
            <w:shd w:val="clear" w:color="auto" w:fill="auto"/>
            <w:noWrap/>
            <w:vAlign w:val="bottom"/>
            <w:hideMark/>
          </w:tcPr>
          <w:p w14:paraId="03A72BD9" w14:textId="77777777" w:rsidR="008E68DA" w:rsidRPr="004B6585" w:rsidRDefault="008E68DA" w:rsidP="008E68DA">
            <w:pPr>
              <w:spacing w:after="0"/>
              <w:rPr>
                <w:rFonts w:ascii="Times New Roman" w:eastAsia="Times New Roman" w:hAnsi="Times New Roman" w:cs="Times New Roman"/>
                <w:sz w:val="20"/>
                <w:szCs w:val="20"/>
                <w:lang w:eastAsia="en-GB"/>
              </w:rPr>
            </w:pPr>
          </w:p>
        </w:tc>
      </w:tr>
      <w:tr w:rsidR="008E68DA" w:rsidRPr="004B6585" w14:paraId="01E00CCF" w14:textId="77777777" w:rsidTr="008E68DA">
        <w:trPr>
          <w:trHeight w:val="315"/>
        </w:trPr>
        <w:tc>
          <w:tcPr>
            <w:tcW w:w="937" w:type="pct"/>
            <w:tcBorders>
              <w:top w:val="nil"/>
              <w:left w:val="nil"/>
              <w:bottom w:val="nil"/>
              <w:right w:val="nil"/>
            </w:tcBorders>
            <w:shd w:val="clear" w:color="auto" w:fill="auto"/>
            <w:noWrap/>
            <w:vAlign w:val="bottom"/>
            <w:hideMark/>
          </w:tcPr>
          <w:p w14:paraId="0C12A330" w14:textId="77777777" w:rsidR="008E68DA" w:rsidRPr="004B6585" w:rsidRDefault="008E68DA" w:rsidP="008E68DA">
            <w:pPr>
              <w:spacing w:after="0"/>
              <w:rPr>
                <w:rFonts w:ascii="Times New Roman" w:eastAsia="Times New Roman" w:hAnsi="Times New Roman" w:cs="Times New Roman"/>
                <w:sz w:val="20"/>
                <w:szCs w:val="20"/>
                <w:lang w:eastAsia="en-GB"/>
              </w:rPr>
            </w:pPr>
          </w:p>
        </w:tc>
        <w:tc>
          <w:tcPr>
            <w:tcW w:w="998" w:type="pct"/>
            <w:tcBorders>
              <w:top w:val="single" w:sz="4" w:space="0" w:color="auto"/>
              <w:left w:val="nil"/>
              <w:bottom w:val="single" w:sz="4" w:space="0" w:color="auto"/>
              <w:right w:val="nil"/>
            </w:tcBorders>
            <w:shd w:val="clear" w:color="auto" w:fill="auto"/>
            <w:noWrap/>
            <w:vAlign w:val="bottom"/>
            <w:hideMark/>
          </w:tcPr>
          <w:p w14:paraId="420B2BCC"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M          SD</w:t>
            </w:r>
          </w:p>
        </w:tc>
        <w:tc>
          <w:tcPr>
            <w:tcW w:w="972" w:type="pct"/>
            <w:tcBorders>
              <w:top w:val="single" w:sz="4" w:space="0" w:color="auto"/>
              <w:left w:val="nil"/>
              <w:bottom w:val="single" w:sz="4" w:space="0" w:color="auto"/>
              <w:right w:val="nil"/>
            </w:tcBorders>
            <w:shd w:val="clear" w:color="auto" w:fill="auto"/>
            <w:noWrap/>
            <w:vAlign w:val="bottom"/>
            <w:hideMark/>
          </w:tcPr>
          <w:p w14:paraId="419C1643"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M             SD</w:t>
            </w:r>
          </w:p>
        </w:tc>
        <w:tc>
          <w:tcPr>
            <w:tcW w:w="1070" w:type="pct"/>
            <w:gridSpan w:val="2"/>
            <w:tcBorders>
              <w:top w:val="single" w:sz="4" w:space="0" w:color="auto"/>
              <w:left w:val="nil"/>
              <w:bottom w:val="single" w:sz="4" w:space="0" w:color="auto"/>
              <w:right w:val="nil"/>
            </w:tcBorders>
            <w:shd w:val="clear" w:color="auto" w:fill="auto"/>
            <w:noWrap/>
            <w:vAlign w:val="bottom"/>
            <w:hideMark/>
          </w:tcPr>
          <w:p w14:paraId="1C0EEA6C"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 xml:space="preserve">M               SD </w:t>
            </w:r>
          </w:p>
        </w:tc>
        <w:tc>
          <w:tcPr>
            <w:tcW w:w="512" w:type="pct"/>
            <w:tcBorders>
              <w:top w:val="nil"/>
              <w:left w:val="nil"/>
              <w:bottom w:val="single" w:sz="4" w:space="0" w:color="auto"/>
              <w:right w:val="nil"/>
            </w:tcBorders>
            <w:shd w:val="clear" w:color="auto" w:fill="auto"/>
            <w:noWrap/>
            <w:vAlign w:val="bottom"/>
            <w:hideMark/>
          </w:tcPr>
          <w:p w14:paraId="03440229"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 xml:space="preserve">F </w:t>
            </w:r>
          </w:p>
        </w:tc>
        <w:tc>
          <w:tcPr>
            <w:tcW w:w="511" w:type="pct"/>
            <w:tcBorders>
              <w:top w:val="nil"/>
              <w:left w:val="nil"/>
              <w:bottom w:val="single" w:sz="4" w:space="0" w:color="auto"/>
              <w:right w:val="nil"/>
            </w:tcBorders>
            <w:shd w:val="clear" w:color="auto" w:fill="auto"/>
            <w:noWrap/>
            <w:vAlign w:val="bottom"/>
            <w:hideMark/>
          </w:tcPr>
          <w:p w14:paraId="631398F6" w14:textId="22FC68C9" w:rsidR="008E68DA" w:rsidRPr="003F4404" w:rsidRDefault="003F4404" w:rsidP="008E68DA">
            <w:pPr>
              <w:spacing w:after="0"/>
              <w:jc w:val="right"/>
              <w:rPr>
                <w:rFonts w:ascii="Times New Roman" w:eastAsia="Times New Roman" w:hAnsi="Times New Roman" w:cs="Times New Roman"/>
                <w:i/>
                <w:iCs/>
                <w:color w:val="000000"/>
                <w:sz w:val="20"/>
                <w:szCs w:val="20"/>
                <w:lang w:eastAsia="en-GB"/>
              </w:rPr>
            </w:pPr>
            <w:r w:rsidRPr="003F4404">
              <w:rPr>
                <w:rFonts w:ascii="Times New Roman" w:eastAsia="Times New Roman" w:hAnsi="Times New Roman" w:cs="Times New Roman"/>
                <w:i/>
                <w:iCs/>
                <w:color w:val="000000"/>
                <w:sz w:val="20"/>
                <w:szCs w:val="20"/>
                <w:lang w:eastAsia="en-GB"/>
              </w:rPr>
              <w:t>p</w:t>
            </w:r>
          </w:p>
        </w:tc>
      </w:tr>
      <w:tr w:rsidR="008E68DA" w:rsidRPr="004B6585" w14:paraId="4DAE1BEC" w14:textId="77777777" w:rsidTr="008E68DA">
        <w:trPr>
          <w:trHeight w:val="315"/>
        </w:trPr>
        <w:tc>
          <w:tcPr>
            <w:tcW w:w="937" w:type="pct"/>
            <w:tcBorders>
              <w:top w:val="nil"/>
              <w:left w:val="nil"/>
              <w:bottom w:val="nil"/>
              <w:right w:val="nil"/>
            </w:tcBorders>
            <w:shd w:val="clear" w:color="auto" w:fill="auto"/>
            <w:vAlign w:val="center"/>
            <w:hideMark/>
          </w:tcPr>
          <w:p w14:paraId="0B5819D9"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p>
          <w:p w14:paraId="4DE45999" w14:textId="77777777" w:rsidR="008E68DA" w:rsidRDefault="008E68DA" w:rsidP="008E68DA">
            <w:pPr>
              <w:spacing w:after="0"/>
              <w:jc w:val="right"/>
              <w:rPr>
                <w:rFonts w:ascii="Times New Roman" w:eastAsia="Times New Roman" w:hAnsi="Times New Roman" w:cs="Times New Roman"/>
                <w:color w:val="000000"/>
                <w:sz w:val="20"/>
                <w:szCs w:val="20"/>
                <w:lang w:eastAsia="en-GB"/>
              </w:rPr>
            </w:pPr>
          </w:p>
          <w:p w14:paraId="4C4E2328" w14:textId="77777777" w:rsidR="008E68DA" w:rsidRDefault="008E68DA" w:rsidP="008E68DA">
            <w:pPr>
              <w:spacing w:after="0"/>
              <w:jc w:val="right"/>
              <w:rPr>
                <w:rFonts w:ascii="Times New Roman" w:eastAsia="Times New Roman" w:hAnsi="Times New Roman" w:cs="Times New Roman"/>
                <w:color w:val="000000"/>
                <w:sz w:val="20"/>
                <w:szCs w:val="20"/>
                <w:lang w:eastAsia="en-GB"/>
              </w:rPr>
            </w:pPr>
          </w:p>
          <w:p w14:paraId="6CA78541"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Autonomy</w:t>
            </w:r>
          </w:p>
        </w:tc>
        <w:tc>
          <w:tcPr>
            <w:tcW w:w="998" w:type="pct"/>
            <w:tcBorders>
              <w:top w:val="single" w:sz="4" w:space="0" w:color="auto"/>
              <w:left w:val="nil"/>
              <w:bottom w:val="nil"/>
              <w:right w:val="nil"/>
            </w:tcBorders>
            <w:shd w:val="clear" w:color="auto" w:fill="auto"/>
            <w:noWrap/>
            <w:vAlign w:val="bottom"/>
            <w:hideMark/>
          </w:tcPr>
          <w:p w14:paraId="71AFF2A4"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29.30       4.89</w:t>
            </w:r>
          </w:p>
        </w:tc>
        <w:tc>
          <w:tcPr>
            <w:tcW w:w="972" w:type="pct"/>
            <w:tcBorders>
              <w:top w:val="single" w:sz="4" w:space="0" w:color="auto"/>
              <w:left w:val="nil"/>
              <w:bottom w:val="nil"/>
              <w:right w:val="nil"/>
            </w:tcBorders>
            <w:shd w:val="clear" w:color="auto" w:fill="auto"/>
            <w:noWrap/>
            <w:vAlign w:val="bottom"/>
            <w:hideMark/>
          </w:tcPr>
          <w:p w14:paraId="05FC6A4E"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29.55       5.32</w:t>
            </w:r>
          </w:p>
        </w:tc>
        <w:tc>
          <w:tcPr>
            <w:tcW w:w="558" w:type="pct"/>
            <w:tcBorders>
              <w:top w:val="single" w:sz="4" w:space="0" w:color="auto"/>
              <w:left w:val="nil"/>
              <w:bottom w:val="nil"/>
              <w:right w:val="nil"/>
            </w:tcBorders>
            <w:shd w:val="clear" w:color="auto" w:fill="auto"/>
            <w:noWrap/>
            <w:hideMark/>
          </w:tcPr>
          <w:p w14:paraId="3F86D507"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p>
          <w:p w14:paraId="32A74B34"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p>
          <w:p w14:paraId="56FCE5AD"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p>
          <w:p w14:paraId="3F040B3E"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30.43</w:t>
            </w:r>
          </w:p>
        </w:tc>
        <w:tc>
          <w:tcPr>
            <w:tcW w:w="512" w:type="pct"/>
            <w:tcBorders>
              <w:top w:val="single" w:sz="4" w:space="0" w:color="auto"/>
              <w:left w:val="nil"/>
              <w:bottom w:val="nil"/>
              <w:right w:val="nil"/>
            </w:tcBorders>
            <w:shd w:val="clear" w:color="auto" w:fill="auto"/>
            <w:noWrap/>
            <w:hideMark/>
          </w:tcPr>
          <w:p w14:paraId="19302ADC"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p>
          <w:p w14:paraId="67E8EB86"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p>
          <w:p w14:paraId="6DA056F5"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p>
          <w:p w14:paraId="3B34E8B2"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5.09</w:t>
            </w:r>
          </w:p>
        </w:tc>
        <w:tc>
          <w:tcPr>
            <w:tcW w:w="512" w:type="pct"/>
            <w:tcBorders>
              <w:top w:val="single" w:sz="4" w:space="0" w:color="auto"/>
              <w:left w:val="nil"/>
              <w:bottom w:val="nil"/>
              <w:right w:val="nil"/>
            </w:tcBorders>
            <w:shd w:val="clear" w:color="auto" w:fill="auto"/>
            <w:noWrap/>
            <w:vAlign w:val="bottom"/>
            <w:hideMark/>
          </w:tcPr>
          <w:p w14:paraId="77CFB985"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0.80</w:t>
            </w:r>
          </w:p>
        </w:tc>
        <w:tc>
          <w:tcPr>
            <w:tcW w:w="511" w:type="pct"/>
            <w:tcBorders>
              <w:top w:val="single" w:sz="4" w:space="0" w:color="auto"/>
              <w:left w:val="nil"/>
              <w:bottom w:val="nil"/>
              <w:right w:val="nil"/>
            </w:tcBorders>
            <w:shd w:val="clear" w:color="auto" w:fill="auto"/>
            <w:noWrap/>
            <w:vAlign w:val="bottom"/>
            <w:hideMark/>
          </w:tcPr>
          <w:p w14:paraId="770D20BE"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0.45</w:t>
            </w:r>
          </w:p>
        </w:tc>
      </w:tr>
      <w:tr w:rsidR="008E68DA" w:rsidRPr="004B6585" w14:paraId="095EBCEA" w14:textId="77777777" w:rsidTr="008E68DA">
        <w:trPr>
          <w:trHeight w:val="315"/>
        </w:trPr>
        <w:tc>
          <w:tcPr>
            <w:tcW w:w="937" w:type="pct"/>
            <w:tcBorders>
              <w:top w:val="nil"/>
              <w:left w:val="nil"/>
              <w:bottom w:val="nil"/>
              <w:right w:val="nil"/>
            </w:tcBorders>
            <w:shd w:val="clear" w:color="auto" w:fill="auto"/>
            <w:vAlign w:val="center"/>
            <w:hideMark/>
          </w:tcPr>
          <w:p w14:paraId="2B72132A"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Environmental Mastery</w:t>
            </w:r>
          </w:p>
        </w:tc>
        <w:tc>
          <w:tcPr>
            <w:tcW w:w="998" w:type="pct"/>
            <w:tcBorders>
              <w:top w:val="nil"/>
              <w:left w:val="nil"/>
              <w:bottom w:val="nil"/>
              <w:right w:val="nil"/>
            </w:tcBorders>
            <w:shd w:val="clear" w:color="auto" w:fill="auto"/>
            <w:noWrap/>
            <w:vAlign w:val="bottom"/>
            <w:hideMark/>
          </w:tcPr>
          <w:p w14:paraId="5255F159"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28.38       3.25</w:t>
            </w:r>
          </w:p>
        </w:tc>
        <w:tc>
          <w:tcPr>
            <w:tcW w:w="972" w:type="pct"/>
            <w:tcBorders>
              <w:top w:val="nil"/>
              <w:left w:val="nil"/>
              <w:bottom w:val="nil"/>
              <w:right w:val="nil"/>
            </w:tcBorders>
            <w:shd w:val="clear" w:color="auto" w:fill="auto"/>
            <w:noWrap/>
            <w:vAlign w:val="bottom"/>
            <w:hideMark/>
          </w:tcPr>
          <w:p w14:paraId="4618BAEC"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29.48        3.96</w:t>
            </w:r>
          </w:p>
        </w:tc>
        <w:tc>
          <w:tcPr>
            <w:tcW w:w="558" w:type="pct"/>
            <w:tcBorders>
              <w:top w:val="nil"/>
              <w:left w:val="nil"/>
              <w:bottom w:val="nil"/>
              <w:right w:val="nil"/>
            </w:tcBorders>
            <w:shd w:val="clear" w:color="auto" w:fill="auto"/>
            <w:noWrap/>
            <w:hideMark/>
          </w:tcPr>
          <w:p w14:paraId="3DC7D689"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p>
          <w:p w14:paraId="367E27B4"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29.62</w:t>
            </w:r>
          </w:p>
        </w:tc>
        <w:tc>
          <w:tcPr>
            <w:tcW w:w="512" w:type="pct"/>
            <w:tcBorders>
              <w:top w:val="nil"/>
              <w:left w:val="nil"/>
              <w:bottom w:val="nil"/>
              <w:right w:val="nil"/>
            </w:tcBorders>
            <w:shd w:val="clear" w:color="auto" w:fill="auto"/>
            <w:noWrap/>
            <w:vAlign w:val="bottom"/>
            <w:hideMark/>
          </w:tcPr>
          <w:p w14:paraId="20C5E761"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4.80</w:t>
            </w:r>
          </w:p>
        </w:tc>
        <w:tc>
          <w:tcPr>
            <w:tcW w:w="512" w:type="pct"/>
            <w:tcBorders>
              <w:top w:val="nil"/>
              <w:left w:val="nil"/>
              <w:bottom w:val="nil"/>
              <w:right w:val="nil"/>
            </w:tcBorders>
            <w:shd w:val="clear" w:color="auto" w:fill="auto"/>
            <w:noWrap/>
            <w:vAlign w:val="bottom"/>
            <w:hideMark/>
          </w:tcPr>
          <w:p w14:paraId="634A368C"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0.58</w:t>
            </w:r>
          </w:p>
        </w:tc>
        <w:tc>
          <w:tcPr>
            <w:tcW w:w="511" w:type="pct"/>
            <w:tcBorders>
              <w:top w:val="nil"/>
              <w:left w:val="nil"/>
              <w:bottom w:val="nil"/>
              <w:right w:val="nil"/>
            </w:tcBorders>
            <w:shd w:val="clear" w:color="auto" w:fill="auto"/>
            <w:noWrap/>
            <w:vAlign w:val="bottom"/>
            <w:hideMark/>
          </w:tcPr>
          <w:p w14:paraId="311B8F8C"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0.56</w:t>
            </w:r>
          </w:p>
        </w:tc>
      </w:tr>
      <w:tr w:rsidR="008E68DA" w:rsidRPr="004B6585" w14:paraId="26780B5F" w14:textId="77777777" w:rsidTr="008E68DA">
        <w:trPr>
          <w:trHeight w:val="315"/>
        </w:trPr>
        <w:tc>
          <w:tcPr>
            <w:tcW w:w="937" w:type="pct"/>
            <w:tcBorders>
              <w:top w:val="nil"/>
              <w:left w:val="nil"/>
              <w:bottom w:val="nil"/>
              <w:right w:val="nil"/>
            </w:tcBorders>
            <w:shd w:val="clear" w:color="auto" w:fill="auto"/>
            <w:vAlign w:val="center"/>
            <w:hideMark/>
          </w:tcPr>
          <w:p w14:paraId="12820253"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p>
          <w:p w14:paraId="209FEF2A"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Personal Growth</w:t>
            </w:r>
          </w:p>
        </w:tc>
        <w:tc>
          <w:tcPr>
            <w:tcW w:w="998" w:type="pct"/>
            <w:tcBorders>
              <w:top w:val="nil"/>
              <w:left w:val="nil"/>
              <w:bottom w:val="nil"/>
              <w:right w:val="nil"/>
            </w:tcBorders>
            <w:shd w:val="clear" w:color="auto" w:fill="auto"/>
            <w:noWrap/>
            <w:vAlign w:val="bottom"/>
            <w:hideMark/>
          </w:tcPr>
          <w:p w14:paraId="32A6DCE6"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31.64        5.68</w:t>
            </w:r>
          </w:p>
        </w:tc>
        <w:tc>
          <w:tcPr>
            <w:tcW w:w="972" w:type="pct"/>
            <w:tcBorders>
              <w:top w:val="nil"/>
              <w:left w:val="nil"/>
              <w:bottom w:val="nil"/>
              <w:right w:val="nil"/>
            </w:tcBorders>
            <w:shd w:val="clear" w:color="auto" w:fill="auto"/>
            <w:noWrap/>
            <w:vAlign w:val="bottom"/>
            <w:hideMark/>
          </w:tcPr>
          <w:p w14:paraId="467537B3"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30.69        5.31</w:t>
            </w:r>
          </w:p>
        </w:tc>
        <w:tc>
          <w:tcPr>
            <w:tcW w:w="558" w:type="pct"/>
            <w:tcBorders>
              <w:top w:val="nil"/>
              <w:left w:val="nil"/>
              <w:bottom w:val="nil"/>
              <w:right w:val="nil"/>
            </w:tcBorders>
            <w:shd w:val="clear" w:color="auto" w:fill="auto"/>
            <w:noWrap/>
            <w:hideMark/>
          </w:tcPr>
          <w:p w14:paraId="19E6A732"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p>
          <w:p w14:paraId="40A8E27C"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31.67</w:t>
            </w:r>
          </w:p>
        </w:tc>
        <w:tc>
          <w:tcPr>
            <w:tcW w:w="512" w:type="pct"/>
            <w:tcBorders>
              <w:top w:val="nil"/>
              <w:left w:val="nil"/>
              <w:bottom w:val="nil"/>
              <w:right w:val="nil"/>
            </w:tcBorders>
            <w:shd w:val="clear" w:color="auto" w:fill="auto"/>
            <w:noWrap/>
            <w:vAlign w:val="bottom"/>
            <w:hideMark/>
          </w:tcPr>
          <w:p w14:paraId="2A05872A"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5.28</w:t>
            </w:r>
          </w:p>
        </w:tc>
        <w:tc>
          <w:tcPr>
            <w:tcW w:w="512" w:type="pct"/>
            <w:tcBorders>
              <w:top w:val="nil"/>
              <w:left w:val="nil"/>
              <w:bottom w:val="nil"/>
              <w:right w:val="nil"/>
            </w:tcBorders>
            <w:shd w:val="clear" w:color="auto" w:fill="auto"/>
            <w:noWrap/>
            <w:vAlign w:val="bottom"/>
            <w:hideMark/>
          </w:tcPr>
          <w:p w14:paraId="311F211D"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0.56</w:t>
            </w:r>
          </w:p>
        </w:tc>
        <w:tc>
          <w:tcPr>
            <w:tcW w:w="511" w:type="pct"/>
            <w:tcBorders>
              <w:top w:val="nil"/>
              <w:left w:val="nil"/>
              <w:bottom w:val="nil"/>
              <w:right w:val="nil"/>
            </w:tcBorders>
            <w:shd w:val="clear" w:color="auto" w:fill="auto"/>
            <w:noWrap/>
            <w:vAlign w:val="bottom"/>
            <w:hideMark/>
          </w:tcPr>
          <w:p w14:paraId="12461A9F"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0.57</w:t>
            </w:r>
          </w:p>
        </w:tc>
      </w:tr>
      <w:tr w:rsidR="008E68DA" w:rsidRPr="004B6585" w14:paraId="46F641F7" w14:textId="77777777" w:rsidTr="008E68DA">
        <w:trPr>
          <w:trHeight w:val="315"/>
        </w:trPr>
        <w:tc>
          <w:tcPr>
            <w:tcW w:w="937" w:type="pct"/>
            <w:tcBorders>
              <w:top w:val="nil"/>
              <w:left w:val="nil"/>
              <w:bottom w:val="nil"/>
              <w:right w:val="nil"/>
            </w:tcBorders>
            <w:shd w:val="clear" w:color="auto" w:fill="auto"/>
            <w:vAlign w:val="center"/>
            <w:hideMark/>
          </w:tcPr>
          <w:p w14:paraId="66590B88"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Positive Relations</w:t>
            </w:r>
          </w:p>
        </w:tc>
        <w:tc>
          <w:tcPr>
            <w:tcW w:w="998" w:type="pct"/>
            <w:tcBorders>
              <w:top w:val="nil"/>
              <w:left w:val="nil"/>
              <w:bottom w:val="nil"/>
              <w:right w:val="nil"/>
            </w:tcBorders>
            <w:shd w:val="clear" w:color="auto" w:fill="auto"/>
            <w:noWrap/>
            <w:vAlign w:val="bottom"/>
            <w:hideMark/>
          </w:tcPr>
          <w:p w14:paraId="011C6050"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32.23       4.76</w:t>
            </w:r>
          </w:p>
        </w:tc>
        <w:tc>
          <w:tcPr>
            <w:tcW w:w="972" w:type="pct"/>
            <w:tcBorders>
              <w:top w:val="nil"/>
              <w:left w:val="nil"/>
              <w:bottom w:val="nil"/>
              <w:right w:val="nil"/>
            </w:tcBorders>
            <w:shd w:val="clear" w:color="auto" w:fill="auto"/>
            <w:noWrap/>
            <w:vAlign w:val="bottom"/>
            <w:hideMark/>
          </w:tcPr>
          <w:p w14:paraId="38A792DD"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32.19        5.33</w:t>
            </w:r>
          </w:p>
        </w:tc>
        <w:tc>
          <w:tcPr>
            <w:tcW w:w="558" w:type="pct"/>
            <w:tcBorders>
              <w:top w:val="nil"/>
              <w:left w:val="nil"/>
              <w:bottom w:val="nil"/>
              <w:right w:val="nil"/>
            </w:tcBorders>
            <w:shd w:val="clear" w:color="auto" w:fill="auto"/>
            <w:noWrap/>
            <w:hideMark/>
          </w:tcPr>
          <w:p w14:paraId="0FB9EBCD"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33.16</w:t>
            </w:r>
          </w:p>
          <w:p w14:paraId="6A97C94C"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p>
        </w:tc>
        <w:tc>
          <w:tcPr>
            <w:tcW w:w="512" w:type="pct"/>
            <w:tcBorders>
              <w:top w:val="nil"/>
              <w:left w:val="nil"/>
              <w:bottom w:val="nil"/>
              <w:right w:val="nil"/>
            </w:tcBorders>
            <w:shd w:val="clear" w:color="auto" w:fill="auto"/>
            <w:noWrap/>
            <w:vAlign w:val="bottom"/>
            <w:hideMark/>
          </w:tcPr>
          <w:p w14:paraId="5C1260CB"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5.81</w:t>
            </w:r>
          </w:p>
        </w:tc>
        <w:tc>
          <w:tcPr>
            <w:tcW w:w="512" w:type="pct"/>
            <w:tcBorders>
              <w:top w:val="nil"/>
              <w:left w:val="nil"/>
              <w:bottom w:val="nil"/>
              <w:right w:val="nil"/>
            </w:tcBorders>
            <w:shd w:val="clear" w:color="auto" w:fill="auto"/>
            <w:noWrap/>
            <w:vAlign w:val="bottom"/>
            <w:hideMark/>
          </w:tcPr>
          <w:p w14:paraId="48183312"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0.56</w:t>
            </w:r>
          </w:p>
        </w:tc>
        <w:tc>
          <w:tcPr>
            <w:tcW w:w="511" w:type="pct"/>
            <w:tcBorders>
              <w:top w:val="nil"/>
              <w:left w:val="nil"/>
              <w:bottom w:val="nil"/>
              <w:right w:val="nil"/>
            </w:tcBorders>
            <w:shd w:val="clear" w:color="auto" w:fill="auto"/>
            <w:noWrap/>
            <w:vAlign w:val="bottom"/>
            <w:hideMark/>
          </w:tcPr>
          <w:p w14:paraId="636C25E2"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0.57</w:t>
            </w:r>
          </w:p>
        </w:tc>
      </w:tr>
      <w:tr w:rsidR="008E68DA" w:rsidRPr="004B6585" w14:paraId="2D3D7D07" w14:textId="77777777" w:rsidTr="008E68DA">
        <w:trPr>
          <w:trHeight w:val="315"/>
        </w:trPr>
        <w:tc>
          <w:tcPr>
            <w:tcW w:w="937" w:type="pct"/>
            <w:tcBorders>
              <w:top w:val="nil"/>
              <w:left w:val="nil"/>
              <w:right w:val="nil"/>
            </w:tcBorders>
            <w:shd w:val="clear" w:color="auto" w:fill="auto"/>
            <w:vAlign w:val="center"/>
            <w:hideMark/>
          </w:tcPr>
          <w:p w14:paraId="704D8C06"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p>
          <w:p w14:paraId="6A01C693"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Purpose in Life</w:t>
            </w:r>
          </w:p>
        </w:tc>
        <w:tc>
          <w:tcPr>
            <w:tcW w:w="998" w:type="pct"/>
            <w:tcBorders>
              <w:top w:val="nil"/>
              <w:left w:val="nil"/>
              <w:right w:val="nil"/>
            </w:tcBorders>
            <w:shd w:val="clear" w:color="auto" w:fill="auto"/>
            <w:noWrap/>
            <w:vAlign w:val="bottom"/>
            <w:hideMark/>
          </w:tcPr>
          <w:p w14:paraId="612BF41B"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29.71        4.62</w:t>
            </w:r>
          </w:p>
        </w:tc>
        <w:tc>
          <w:tcPr>
            <w:tcW w:w="972" w:type="pct"/>
            <w:tcBorders>
              <w:top w:val="nil"/>
              <w:left w:val="nil"/>
              <w:right w:val="nil"/>
            </w:tcBorders>
            <w:shd w:val="clear" w:color="auto" w:fill="auto"/>
            <w:noWrap/>
            <w:vAlign w:val="bottom"/>
            <w:hideMark/>
          </w:tcPr>
          <w:p w14:paraId="6E408F90"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29.21        4.88</w:t>
            </w:r>
          </w:p>
        </w:tc>
        <w:tc>
          <w:tcPr>
            <w:tcW w:w="558" w:type="pct"/>
            <w:tcBorders>
              <w:top w:val="nil"/>
              <w:left w:val="nil"/>
              <w:right w:val="nil"/>
            </w:tcBorders>
            <w:shd w:val="clear" w:color="auto" w:fill="auto"/>
            <w:noWrap/>
            <w:hideMark/>
          </w:tcPr>
          <w:p w14:paraId="3DD08CC3"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p>
          <w:p w14:paraId="04B4DBA7"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29.41</w:t>
            </w:r>
          </w:p>
        </w:tc>
        <w:tc>
          <w:tcPr>
            <w:tcW w:w="512" w:type="pct"/>
            <w:tcBorders>
              <w:top w:val="nil"/>
              <w:left w:val="nil"/>
              <w:right w:val="nil"/>
            </w:tcBorders>
            <w:shd w:val="clear" w:color="auto" w:fill="auto"/>
            <w:noWrap/>
            <w:vAlign w:val="bottom"/>
            <w:hideMark/>
          </w:tcPr>
          <w:p w14:paraId="295B3BBC"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5.50</w:t>
            </w:r>
          </w:p>
        </w:tc>
        <w:tc>
          <w:tcPr>
            <w:tcW w:w="512" w:type="pct"/>
            <w:tcBorders>
              <w:top w:val="nil"/>
              <w:left w:val="nil"/>
              <w:right w:val="nil"/>
            </w:tcBorders>
            <w:shd w:val="clear" w:color="auto" w:fill="auto"/>
            <w:noWrap/>
            <w:vAlign w:val="bottom"/>
            <w:hideMark/>
          </w:tcPr>
          <w:p w14:paraId="2C0F5944"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0.11</w:t>
            </w:r>
          </w:p>
        </w:tc>
        <w:tc>
          <w:tcPr>
            <w:tcW w:w="511" w:type="pct"/>
            <w:tcBorders>
              <w:top w:val="nil"/>
              <w:left w:val="nil"/>
              <w:right w:val="nil"/>
            </w:tcBorders>
            <w:shd w:val="clear" w:color="auto" w:fill="auto"/>
            <w:noWrap/>
            <w:vAlign w:val="bottom"/>
            <w:hideMark/>
          </w:tcPr>
          <w:p w14:paraId="63E0417E"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0.90</w:t>
            </w:r>
          </w:p>
        </w:tc>
      </w:tr>
      <w:tr w:rsidR="008E68DA" w:rsidRPr="004B6585" w14:paraId="7E750075" w14:textId="77777777" w:rsidTr="008E68DA">
        <w:trPr>
          <w:trHeight w:val="315"/>
        </w:trPr>
        <w:tc>
          <w:tcPr>
            <w:tcW w:w="937" w:type="pct"/>
            <w:tcBorders>
              <w:top w:val="nil"/>
              <w:left w:val="nil"/>
              <w:right w:val="nil"/>
            </w:tcBorders>
            <w:shd w:val="clear" w:color="auto" w:fill="auto"/>
            <w:vAlign w:val="center"/>
            <w:hideMark/>
          </w:tcPr>
          <w:p w14:paraId="2AF251DB"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Self-Acceptance</w:t>
            </w:r>
          </w:p>
          <w:p w14:paraId="2D3B1002"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p>
        </w:tc>
        <w:tc>
          <w:tcPr>
            <w:tcW w:w="998" w:type="pct"/>
            <w:tcBorders>
              <w:top w:val="nil"/>
              <w:left w:val="nil"/>
              <w:right w:val="nil"/>
            </w:tcBorders>
            <w:shd w:val="clear" w:color="auto" w:fill="auto"/>
            <w:noWrap/>
            <w:vAlign w:val="bottom"/>
            <w:hideMark/>
          </w:tcPr>
          <w:p w14:paraId="4DE1E136"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26.84        6.16</w:t>
            </w:r>
          </w:p>
        </w:tc>
        <w:tc>
          <w:tcPr>
            <w:tcW w:w="972" w:type="pct"/>
            <w:tcBorders>
              <w:top w:val="nil"/>
              <w:left w:val="nil"/>
              <w:right w:val="nil"/>
            </w:tcBorders>
            <w:shd w:val="clear" w:color="auto" w:fill="auto"/>
            <w:noWrap/>
            <w:vAlign w:val="bottom"/>
            <w:hideMark/>
          </w:tcPr>
          <w:p w14:paraId="6D89AF34"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27.84        7.50</w:t>
            </w:r>
          </w:p>
        </w:tc>
        <w:tc>
          <w:tcPr>
            <w:tcW w:w="558" w:type="pct"/>
            <w:tcBorders>
              <w:top w:val="nil"/>
              <w:left w:val="nil"/>
              <w:right w:val="nil"/>
            </w:tcBorders>
            <w:shd w:val="clear" w:color="auto" w:fill="auto"/>
            <w:noWrap/>
            <w:hideMark/>
          </w:tcPr>
          <w:p w14:paraId="0EDD159C" w14:textId="77777777" w:rsidR="00E17A83" w:rsidRDefault="00E17A83" w:rsidP="008E68DA">
            <w:pPr>
              <w:spacing w:after="0"/>
              <w:jc w:val="right"/>
              <w:rPr>
                <w:rFonts w:ascii="Times New Roman" w:eastAsia="Times New Roman" w:hAnsi="Times New Roman" w:cs="Times New Roman"/>
                <w:color w:val="000000"/>
                <w:sz w:val="20"/>
                <w:szCs w:val="20"/>
                <w:lang w:eastAsia="en-GB"/>
              </w:rPr>
            </w:pPr>
          </w:p>
          <w:p w14:paraId="56134EE2" w14:textId="3403BFAD"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28.39</w:t>
            </w:r>
          </w:p>
        </w:tc>
        <w:tc>
          <w:tcPr>
            <w:tcW w:w="512" w:type="pct"/>
            <w:tcBorders>
              <w:top w:val="nil"/>
              <w:left w:val="nil"/>
              <w:right w:val="nil"/>
            </w:tcBorders>
            <w:shd w:val="clear" w:color="auto" w:fill="auto"/>
            <w:noWrap/>
            <w:vAlign w:val="bottom"/>
            <w:hideMark/>
          </w:tcPr>
          <w:p w14:paraId="3DC60AA5"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6.93</w:t>
            </w:r>
          </w:p>
        </w:tc>
        <w:tc>
          <w:tcPr>
            <w:tcW w:w="512" w:type="pct"/>
            <w:tcBorders>
              <w:top w:val="nil"/>
              <w:left w:val="nil"/>
              <w:right w:val="nil"/>
            </w:tcBorders>
            <w:shd w:val="clear" w:color="auto" w:fill="auto"/>
            <w:noWrap/>
            <w:vAlign w:val="bottom"/>
            <w:hideMark/>
          </w:tcPr>
          <w:p w14:paraId="71932DE9"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0.65</w:t>
            </w:r>
          </w:p>
        </w:tc>
        <w:tc>
          <w:tcPr>
            <w:tcW w:w="511" w:type="pct"/>
            <w:tcBorders>
              <w:top w:val="nil"/>
              <w:left w:val="nil"/>
              <w:right w:val="nil"/>
            </w:tcBorders>
            <w:shd w:val="clear" w:color="auto" w:fill="auto"/>
            <w:noWrap/>
            <w:vAlign w:val="bottom"/>
            <w:hideMark/>
          </w:tcPr>
          <w:p w14:paraId="365538E9" w14:textId="77777777" w:rsidR="008E68DA" w:rsidRPr="004B6585" w:rsidRDefault="008E68DA" w:rsidP="008E68DA">
            <w:pPr>
              <w:spacing w:after="0"/>
              <w:jc w:val="right"/>
              <w:rPr>
                <w:rFonts w:ascii="Times New Roman" w:eastAsia="Times New Roman" w:hAnsi="Times New Roman" w:cs="Times New Roman"/>
                <w:color w:val="000000"/>
                <w:sz w:val="20"/>
                <w:szCs w:val="20"/>
                <w:lang w:eastAsia="en-GB"/>
              </w:rPr>
            </w:pPr>
            <w:r w:rsidRPr="004B6585">
              <w:rPr>
                <w:rFonts w:ascii="Times New Roman" w:eastAsia="Times New Roman" w:hAnsi="Times New Roman" w:cs="Times New Roman"/>
                <w:color w:val="000000"/>
                <w:sz w:val="20"/>
                <w:szCs w:val="20"/>
                <w:lang w:eastAsia="en-GB"/>
              </w:rPr>
              <w:t>0.53</w:t>
            </w:r>
          </w:p>
        </w:tc>
      </w:tr>
    </w:tbl>
    <w:p w14:paraId="699F8316" w14:textId="77777777" w:rsidR="008E68DA" w:rsidRPr="004B6585" w:rsidRDefault="008E68DA" w:rsidP="008E68DA">
      <w:pPr>
        <w:jc w:val="right"/>
        <w:rPr>
          <w:rFonts w:ascii="Times New Roman" w:hAnsi="Times New Roman" w:cs="Times New Roman"/>
          <w:sz w:val="20"/>
          <w:szCs w:val="20"/>
        </w:rPr>
      </w:pPr>
    </w:p>
    <w:p w14:paraId="2774C321" w14:textId="78244205" w:rsidR="008E68DA" w:rsidRPr="004B6585" w:rsidRDefault="008E68DA" w:rsidP="008E68DA">
      <w:pPr>
        <w:pBdr>
          <w:bottom w:val="single" w:sz="4" w:space="1" w:color="auto"/>
        </w:pBdr>
        <w:jc w:val="right"/>
        <w:rPr>
          <w:rFonts w:ascii="Times New Roman" w:hAnsi="Times New Roman" w:cs="Times New Roman"/>
          <w:sz w:val="20"/>
          <w:szCs w:val="20"/>
        </w:rPr>
      </w:pPr>
      <w:r>
        <w:rPr>
          <w:rFonts w:ascii="Times New Roman" w:hAnsi="Times New Roman" w:cs="Times New Roman"/>
          <w:sz w:val="20"/>
          <w:szCs w:val="20"/>
        </w:rPr>
        <w:t xml:space="preserve">Total scores </w:t>
      </w:r>
      <w:r w:rsidRPr="004B6585">
        <w:rPr>
          <w:rFonts w:ascii="Times New Roman" w:hAnsi="Times New Roman" w:cs="Times New Roman"/>
          <w:sz w:val="20"/>
          <w:szCs w:val="20"/>
        </w:rPr>
        <w:tab/>
        <w:t xml:space="preserve">      178.12         23.99</w:t>
      </w:r>
      <w:r w:rsidRPr="004B6585">
        <w:rPr>
          <w:rFonts w:ascii="Times New Roman" w:hAnsi="Times New Roman" w:cs="Times New Roman"/>
          <w:sz w:val="20"/>
          <w:szCs w:val="20"/>
        </w:rPr>
        <w:tab/>
        <w:t>179.33</w:t>
      </w:r>
      <w:r w:rsidRPr="004B6585">
        <w:rPr>
          <w:rFonts w:ascii="Times New Roman" w:hAnsi="Times New Roman" w:cs="Times New Roman"/>
          <w:sz w:val="20"/>
          <w:szCs w:val="20"/>
        </w:rPr>
        <w:tab/>
        <w:t>27.11</w:t>
      </w:r>
      <w:r w:rsidRPr="004B6585">
        <w:rPr>
          <w:rFonts w:ascii="Times New Roman" w:hAnsi="Times New Roman" w:cs="Times New Roman"/>
          <w:sz w:val="20"/>
          <w:szCs w:val="20"/>
        </w:rPr>
        <w:tab/>
        <w:t xml:space="preserve">       182.63          27.76               0.45        0.63</w:t>
      </w:r>
    </w:p>
    <w:p w14:paraId="456E7E30" w14:textId="77777777" w:rsidR="008E68DA" w:rsidRPr="00BE63B3" w:rsidRDefault="008E68DA" w:rsidP="008E68DA">
      <w:pPr>
        <w:ind w:firstLine="284"/>
        <w:rPr>
          <w:rFonts w:ascii="Times New Roman" w:hAnsi="Times New Roman" w:cs="Times New Roman"/>
          <w:b/>
          <w:bCs/>
          <w:sz w:val="20"/>
          <w:szCs w:val="20"/>
          <w:lang w:val="en-US"/>
        </w:rPr>
      </w:pPr>
      <w:r>
        <w:rPr>
          <w:rFonts w:ascii="Times New Roman" w:hAnsi="Times New Roman" w:cs="Times New Roman"/>
          <w:b/>
          <w:bCs/>
          <w:sz w:val="20"/>
          <w:szCs w:val="20"/>
          <w:lang w:val="en-US"/>
        </w:rPr>
        <w:t xml:space="preserve">    </w:t>
      </w:r>
    </w:p>
    <w:p w14:paraId="3AEBCFEE" w14:textId="2C9A643E" w:rsidR="008E68DA" w:rsidRPr="00D17F45" w:rsidRDefault="008E68DA" w:rsidP="000A1A2B">
      <w:pPr>
        <w:tabs>
          <w:tab w:val="left" w:pos="6420"/>
        </w:tabs>
        <w:spacing w:after="0" w:line="360" w:lineRule="auto"/>
        <w:ind w:firstLine="567"/>
        <w:textAlignment w:val="baseline"/>
        <w:rPr>
          <w:rFonts w:ascii="Times New Roman" w:hAnsi="Times New Roman" w:cs="Times New Roman"/>
          <w:color w:val="201F1E"/>
          <w:sz w:val="24"/>
          <w:szCs w:val="24"/>
          <w:shd w:val="clear" w:color="auto" w:fill="FFFFFF"/>
        </w:rPr>
      </w:pPr>
      <w:r w:rsidRPr="00D17F45">
        <w:rPr>
          <w:rFonts w:ascii="Times New Roman" w:hAnsi="Times New Roman" w:cs="Times New Roman"/>
          <w:sz w:val="24"/>
          <w:szCs w:val="24"/>
          <w:lang w:val="en-US"/>
        </w:rPr>
        <w:t xml:space="preserve">In order to test the hypothesis that </w:t>
      </w:r>
      <w:r w:rsidRPr="00D17F45">
        <w:rPr>
          <w:rFonts w:ascii="Times New Roman" w:hAnsi="Times New Roman" w:cs="Times New Roman"/>
          <w:sz w:val="24"/>
          <w:szCs w:val="24"/>
        </w:rPr>
        <w:t>Women who have transitioned through the menopause will report higher levels of subjective psychological well-being than those in the earlier stage a one way ANOVA was carried out to</w:t>
      </w:r>
      <w:r w:rsidRPr="00D17F45">
        <w:rPr>
          <w:rFonts w:ascii="Times New Roman" w:hAnsi="Times New Roman" w:cs="Times New Roman"/>
          <w:bCs/>
          <w:iCs/>
          <w:sz w:val="24"/>
          <w:szCs w:val="24"/>
        </w:rPr>
        <w:t xml:space="preserve"> explore the main and interaction effects of menopausal stage across the total scores for the six dimensions</w:t>
      </w:r>
      <w:r w:rsidRPr="00D17F45">
        <w:rPr>
          <w:rFonts w:ascii="Times New Roman" w:hAnsi="Times New Roman" w:cs="Times New Roman"/>
          <w:sz w:val="24"/>
          <w:szCs w:val="24"/>
        </w:rPr>
        <w:t xml:space="preserve"> of Ryff’s (1995) Psychological Well-Being Scales (PWB): </w:t>
      </w:r>
      <w:r w:rsidRPr="00D17F45">
        <w:rPr>
          <w:rFonts w:ascii="Times New Roman" w:hAnsi="Times New Roman" w:cs="Times New Roman"/>
          <w:sz w:val="24"/>
          <w:szCs w:val="24"/>
          <w:lang w:val="en-US"/>
        </w:rPr>
        <w:t xml:space="preserve"> autonomy, environmental mastery, personal growth, positive relations, purpose in life and self-acceptance</w:t>
      </w:r>
      <w:r w:rsidR="000A1A2B">
        <w:rPr>
          <w:rFonts w:ascii="Times New Roman" w:hAnsi="Times New Roman" w:cs="Times New Roman"/>
          <w:sz w:val="24"/>
          <w:szCs w:val="24"/>
          <w:lang w:val="en-US"/>
        </w:rPr>
        <w:t xml:space="preserve"> </w:t>
      </w:r>
      <w:r w:rsidRPr="00D17F45">
        <w:rPr>
          <w:rFonts w:ascii="Times New Roman" w:hAnsi="Times New Roman" w:cs="Times New Roman"/>
          <w:color w:val="201F1E"/>
          <w:sz w:val="24"/>
          <w:szCs w:val="24"/>
          <w:shd w:val="clear" w:color="auto" w:fill="FFFFFF"/>
        </w:rPr>
        <w:t>Levene’s test indicated equality of variance was not violated for each of the subscales.</w:t>
      </w:r>
    </w:p>
    <w:p w14:paraId="0394A4CC" w14:textId="77777777" w:rsidR="008E68DA" w:rsidRPr="00D17F45" w:rsidRDefault="008E68DA" w:rsidP="000A1A2B">
      <w:pPr>
        <w:tabs>
          <w:tab w:val="left" w:pos="6420"/>
        </w:tabs>
        <w:spacing w:after="0" w:line="360" w:lineRule="auto"/>
        <w:ind w:firstLine="567"/>
        <w:textAlignment w:val="baseline"/>
        <w:rPr>
          <w:rFonts w:ascii="Times New Roman" w:eastAsia="Times New Roman" w:hAnsi="Times New Roman" w:cs="Times New Roman"/>
          <w:color w:val="000000"/>
          <w:sz w:val="24"/>
          <w:szCs w:val="24"/>
          <w:bdr w:val="none" w:sz="0" w:space="0" w:color="auto" w:frame="1"/>
          <w:lang w:eastAsia="en-GB"/>
        </w:rPr>
      </w:pPr>
      <w:r w:rsidRPr="00D17F45">
        <w:rPr>
          <w:rFonts w:ascii="Times New Roman" w:hAnsi="Times New Roman" w:cs="Times New Roman"/>
          <w:color w:val="201F1E"/>
          <w:sz w:val="24"/>
          <w:szCs w:val="24"/>
          <w:shd w:val="clear" w:color="auto" w:fill="FFFFFF"/>
        </w:rPr>
        <w:t xml:space="preserve"> </w:t>
      </w:r>
    </w:p>
    <w:p w14:paraId="7882D696" w14:textId="77777777" w:rsidR="008E68DA" w:rsidRPr="00D17F45" w:rsidRDefault="008E68DA" w:rsidP="00D17F45">
      <w:pPr>
        <w:spacing w:line="360" w:lineRule="auto"/>
        <w:rPr>
          <w:rFonts w:ascii="Times New Roman" w:hAnsi="Times New Roman" w:cs="Times New Roman"/>
          <w:sz w:val="24"/>
          <w:szCs w:val="24"/>
        </w:rPr>
      </w:pPr>
    </w:p>
    <w:p w14:paraId="4E6F2656" w14:textId="316A6508" w:rsidR="008E68DA" w:rsidRPr="00D17F45" w:rsidRDefault="008E68DA" w:rsidP="0047447A">
      <w:pPr>
        <w:pStyle w:val="CommentText"/>
        <w:spacing w:line="360" w:lineRule="auto"/>
        <w:ind w:firstLine="567"/>
        <w:rPr>
          <w:rFonts w:ascii="Times New Roman" w:hAnsi="Times New Roman" w:cs="Times New Roman"/>
          <w:color w:val="000000"/>
          <w:spacing w:val="2"/>
          <w:sz w:val="24"/>
          <w:szCs w:val="24"/>
          <w:shd w:val="clear" w:color="auto" w:fill="FCFCFC"/>
        </w:rPr>
      </w:pPr>
      <w:r w:rsidRPr="00D17F45">
        <w:rPr>
          <w:rFonts w:ascii="Times New Roman" w:hAnsi="Times New Roman" w:cs="Times New Roman"/>
          <w:color w:val="000000"/>
          <w:spacing w:val="2"/>
          <w:sz w:val="24"/>
          <w:szCs w:val="24"/>
          <w:shd w:val="clear" w:color="auto" w:fill="FCFCFC"/>
        </w:rPr>
        <w:t xml:space="preserve">Table 1 reports the mean  standard deviation and overall scores F and significance ratios for the six domains of Ryff’s (1995( Psychological well-being scale. When comparing total quality of life scores for the six domains of Ryff’s (1995) Psychological Well Being Scale; Autonomy, Environmental mastery, Personal Growth, Positive </w:t>
      </w:r>
      <w:r w:rsidRPr="00D17F45">
        <w:rPr>
          <w:rFonts w:ascii="Times New Roman" w:hAnsi="Times New Roman" w:cs="Times New Roman"/>
          <w:color w:val="000000"/>
          <w:spacing w:val="2"/>
          <w:sz w:val="24"/>
          <w:szCs w:val="24"/>
          <w:shd w:val="clear" w:color="auto" w:fill="FCFCFC"/>
        </w:rPr>
        <w:lastRenderedPageBreak/>
        <w:t>Relations, Purpose in Life and Self- Acceptance. F</w:t>
      </w:r>
      <w:r w:rsidRPr="00D17F45">
        <w:rPr>
          <w:rFonts w:ascii="Times New Roman" w:hAnsi="Times New Roman" w:cs="Times New Roman"/>
          <w:sz w:val="24"/>
          <w:szCs w:val="24"/>
        </w:rPr>
        <w:t xml:space="preserve">irstly, the effect of menopausal stage on overall psychological well-being  scores was explored the results indicated that </w:t>
      </w:r>
      <w:r w:rsidRPr="00D17F45">
        <w:rPr>
          <w:rFonts w:ascii="Times New Roman" w:hAnsi="Times New Roman" w:cs="Times New Roman"/>
          <w:color w:val="000000"/>
          <w:spacing w:val="2"/>
          <w:sz w:val="24"/>
          <w:szCs w:val="24"/>
          <w:shd w:val="clear" w:color="auto" w:fill="FCFCFC"/>
        </w:rPr>
        <w:t>; there was not a significant effect of menopausal stage on overall psychological well-being</w:t>
      </w:r>
      <w:r w:rsidR="003F4404">
        <w:rPr>
          <w:rFonts w:ascii="Times New Roman" w:hAnsi="Times New Roman" w:cs="Times New Roman"/>
          <w:color w:val="000000"/>
          <w:spacing w:val="2"/>
          <w:sz w:val="24"/>
          <w:szCs w:val="24"/>
          <w:shd w:val="clear" w:color="auto" w:fill="FCFCFC"/>
        </w:rPr>
        <w:t>;</w:t>
      </w:r>
      <w:r w:rsidRPr="00D17F45">
        <w:rPr>
          <w:rFonts w:ascii="Times New Roman" w:hAnsi="Times New Roman" w:cs="Times New Roman"/>
          <w:color w:val="000000"/>
          <w:spacing w:val="2"/>
          <w:sz w:val="24"/>
          <w:szCs w:val="24"/>
          <w:shd w:val="clear" w:color="auto" w:fill="FCFCFC"/>
        </w:rPr>
        <w:t xml:space="preserve"> F (2,.45) = .63 p&gt; 0.05.</w:t>
      </w:r>
    </w:p>
    <w:p w14:paraId="191E962C" w14:textId="77777777" w:rsidR="008E68DA" w:rsidRPr="00D17F45" w:rsidRDefault="008E68DA" w:rsidP="0047447A">
      <w:pPr>
        <w:spacing w:after="0" w:line="360" w:lineRule="auto"/>
        <w:ind w:firstLine="567"/>
        <w:textAlignment w:val="baseline"/>
        <w:rPr>
          <w:rFonts w:ascii="Times New Roman" w:hAnsi="Times New Roman" w:cs="Times New Roman"/>
          <w:color w:val="000000"/>
          <w:spacing w:val="2"/>
          <w:sz w:val="24"/>
          <w:szCs w:val="24"/>
          <w:shd w:val="clear" w:color="auto" w:fill="FCFCFC"/>
        </w:rPr>
      </w:pPr>
    </w:p>
    <w:p w14:paraId="4573E329" w14:textId="0FBD87D2" w:rsidR="008E68DA" w:rsidRPr="00D17F45" w:rsidRDefault="008E68DA" w:rsidP="0047447A">
      <w:pPr>
        <w:spacing w:after="0" w:line="360" w:lineRule="auto"/>
        <w:ind w:firstLine="567"/>
        <w:textAlignment w:val="baseline"/>
        <w:rPr>
          <w:rFonts w:ascii="Times New Roman" w:eastAsia="Times New Roman" w:hAnsi="Times New Roman" w:cs="Times New Roman"/>
          <w:b/>
          <w:bCs/>
          <w:color w:val="000000"/>
          <w:sz w:val="24"/>
          <w:szCs w:val="24"/>
          <w:bdr w:val="none" w:sz="0" w:space="0" w:color="auto" w:frame="1"/>
          <w:lang w:eastAsia="en-GB"/>
        </w:rPr>
      </w:pPr>
      <w:r w:rsidRPr="00D17F45">
        <w:rPr>
          <w:rFonts w:ascii="Times New Roman" w:hAnsi="Times New Roman" w:cs="Times New Roman"/>
          <w:sz w:val="24"/>
          <w:szCs w:val="24"/>
        </w:rPr>
        <w:t>Six further ANOVAS were then carried out to explore whether any differences would emerge across the individual sub scales</w:t>
      </w:r>
      <w:r w:rsidRPr="00D17F45">
        <w:rPr>
          <w:rFonts w:ascii="Times New Roman" w:hAnsi="Times New Roman" w:cs="Times New Roman"/>
          <w:color w:val="000000"/>
          <w:spacing w:val="2"/>
          <w:sz w:val="24"/>
          <w:szCs w:val="24"/>
          <w:shd w:val="clear" w:color="auto" w:fill="FCFCFC"/>
        </w:rPr>
        <w:t xml:space="preserve">  the results indicated that t</w:t>
      </w:r>
      <w:r w:rsidRPr="00D17F45">
        <w:rPr>
          <w:rFonts w:ascii="Times New Roman" w:hAnsi="Times New Roman" w:cs="Times New Roman"/>
          <w:sz w:val="24"/>
          <w:szCs w:val="24"/>
        </w:rPr>
        <w:t xml:space="preserve">here was not a significant </w:t>
      </w:r>
      <w:r w:rsidRPr="00D17F45">
        <w:rPr>
          <w:rFonts w:ascii="Times New Roman" w:hAnsi="Times New Roman" w:cs="Times New Roman"/>
          <w:color w:val="000000"/>
          <w:spacing w:val="2"/>
          <w:sz w:val="24"/>
          <w:szCs w:val="24"/>
          <w:shd w:val="clear" w:color="auto" w:fill="FCFCFC"/>
        </w:rPr>
        <w:t>effect of menopausal stage on any of the six dimensions of the Ryff’s (1995) Psychological Well Being Scale :Autonomy : F(2,.801) = 0.45,  p &gt; 0.05, Environmental Mastery : F(2,.</w:t>
      </w:r>
      <w:r w:rsidR="006917FD" w:rsidRPr="00D17F45">
        <w:rPr>
          <w:rFonts w:ascii="Times New Roman" w:hAnsi="Times New Roman" w:cs="Times New Roman"/>
          <w:color w:val="000000"/>
          <w:spacing w:val="2"/>
          <w:sz w:val="24"/>
          <w:szCs w:val="24"/>
          <w:shd w:val="clear" w:color="auto" w:fill="FCFCFC"/>
        </w:rPr>
        <w:t>1.18</w:t>
      </w:r>
      <w:r w:rsidRPr="00D17F45">
        <w:rPr>
          <w:rFonts w:ascii="Times New Roman" w:hAnsi="Times New Roman" w:cs="Times New Roman"/>
          <w:color w:val="000000"/>
          <w:spacing w:val="2"/>
          <w:sz w:val="24"/>
          <w:szCs w:val="24"/>
          <w:shd w:val="clear" w:color="auto" w:fill="FCFCFC"/>
        </w:rPr>
        <w:t>) = 0.</w:t>
      </w:r>
      <w:r w:rsidR="006917FD" w:rsidRPr="00D17F45">
        <w:rPr>
          <w:rFonts w:ascii="Times New Roman" w:hAnsi="Times New Roman" w:cs="Times New Roman"/>
          <w:color w:val="000000"/>
          <w:spacing w:val="2"/>
          <w:sz w:val="24"/>
          <w:szCs w:val="24"/>
          <w:shd w:val="clear" w:color="auto" w:fill="FCFCFC"/>
        </w:rPr>
        <w:t xml:space="preserve">30 </w:t>
      </w:r>
      <w:r w:rsidRPr="00D17F45">
        <w:rPr>
          <w:rFonts w:ascii="Times New Roman" w:hAnsi="Times New Roman" w:cs="Times New Roman"/>
          <w:color w:val="000000"/>
          <w:spacing w:val="2"/>
          <w:sz w:val="24"/>
          <w:szCs w:val="24"/>
          <w:shd w:val="clear" w:color="auto" w:fill="FCFCFC"/>
        </w:rPr>
        <w:t>, p &gt; 0.05, Personal Growth : F(2,.</w:t>
      </w:r>
      <w:r w:rsidR="006917FD" w:rsidRPr="00D17F45">
        <w:rPr>
          <w:rFonts w:ascii="Times New Roman" w:hAnsi="Times New Roman" w:cs="Times New Roman"/>
          <w:color w:val="000000"/>
          <w:spacing w:val="2"/>
          <w:sz w:val="24"/>
          <w:szCs w:val="24"/>
          <w:shd w:val="clear" w:color="auto" w:fill="FCFCFC"/>
        </w:rPr>
        <w:t xml:space="preserve">58 </w:t>
      </w:r>
      <w:r w:rsidRPr="00D17F45">
        <w:rPr>
          <w:rFonts w:ascii="Times New Roman" w:hAnsi="Times New Roman" w:cs="Times New Roman"/>
          <w:color w:val="000000"/>
          <w:spacing w:val="2"/>
          <w:sz w:val="24"/>
          <w:szCs w:val="24"/>
          <w:shd w:val="clear" w:color="auto" w:fill="FCFCFC"/>
        </w:rPr>
        <w:t>) = 0.5</w:t>
      </w:r>
      <w:r w:rsidR="006917FD" w:rsidRPr="00D17F45">
        <w:rPr>
          <w:rFonts w:ascii="Times New Roman" w:hAnsi="Times New Roman" w:cs="Times New Roman"/>
          <w:color w:val="000000"/>
          <w:spacing w:val="2"/>
          <w:sz w:val="24"/>
          <w:szCs w:val="24"/>
          <w:shd w:val="clear" w:color="auto" w:fill="FCFCFC"/>
        </w:rPr>
        <w:t>5</w:t>
      </w:r>
      <w:r w:rsidRPr="00D17F45">
        <w:rPr>
          <w:rFonts w:ascii="Times New Roman" w:hAnsi="Times New Roman" w:cs="Times New Roman"/>
          <w:color w:val="000000"/>
          <w:spacing w:val="2"/>
          <w:sz w:val="24"/>
          <w:szCs w:val="24"/>
          <w:shd w:val="clear" w:color="auto" w:fill="FCFCFC"/>
        </w:rPr>
        <w:t>, p &gt; 0.05, Positive Relations : F(2,.</w:t>
      </w:r>
      <w:r w:rsidR="006917FD" w:rsidRPr="00D17F45">
        <w:rPr>
          <w:rFonts w:ascii="Times New Roman" w:hAnsi="Times New Roman" w:cs="Times New Roman"/>
          <w:color w:val="000000"/>
          <w:spacing w:val="2"/>
          <w:sz w:val="24"/>
          <w:szCs w:val="24"/>
          <w:shd w:val="clear" w:color="auto" w:fill="FCFCFC"/>
        </w:rPr>
        <w:t xml:space="preserve">.56 </w:t>
      </w:r>
      <w:r w:rsidRPr="00D17F45">
        <w:rPr>
          <w:rFonts w:ascii="Times New Roman" w:hAnsi="Times New Roman" w:cs="Times New Roman"/>
          <w:color w:val="000000"/>
          <w:spacing w:val="2"/>
          <w:sz w:val="24"/>
          <w:szCs w:val="24"/>
          <w:shd w:val="clear" w:color="auto" w:fill="FCFCFC"/>
        </w:rPr>
        <w:t>) = 0.57, p &gt; 0.05, Purpose in Life : F(2,.80) = 0.</w:t>
      </w:r>
      <w:r w:rsidR="006917FD" w:rsidRPr="00D17F45">
        <w:rPr>
          <w:rFonts w:ascii="Times New Roman" w:hAnsi="Times New Roman" w:cs="Times New Roman"/>
          <w:color w:val="000000"/>
          <w:spacing w:val="2"/>
          <w:sz w:val="24"/>
          <w:szCs w:val="24"/>
          <w:shd w:val="clear" w:color="auto" w:fill="FCFCFC"/>
        </w:rPr>
        <w:t>89</w:t>
      </w:r>
      <w:r w:rsidRPr="00D17F45">
        <w:rPr>
          <w:rFonts w:ascii="Times New Roman" w:hAnsi="Times New Roman" w:cs="Times New Roman"/>
          <w:color w:val="000000"/>
          <w:spacing w:val="2"/>
          <w:sz w:val="24"/>
          <w:szCs w:val="24"/>
          <w:shd w:val="clear" w:color="auto" w:fill="FCFCFC"/>
        </w:rPr>
        <w:t>, p &gt; 0.05 and Self-Acceptance : F(2,.</w:t>
      </w:r>
      <w:r w:rsidR="006917FD" w:rsidRPr="00D17F45">
        <w:rPr>
          <w:rFonts w:ascii="Times New Roman" w:hAnsi="Times New Roman" w:cs="Times New Roman"/>
          <w:color w:val="000000"/>
          <w:spacing w:val="2"/>
          <w:sz w:val="24"/>
          <w:szCs w:val="24"/>
          <w:shd w:val="clear" w:color="auto" w:fill="FCFCFC"/>
        </w:rPr>
        <w:t xml:space="preserve">.64 </w:t>
      </w:r>
      <w:r w:rsidRPr="00D17F45">
        <w:rPr>
          <w:rFonts w:ascii="Times New Roman" w:hAnsi="Times New Roman" w:cs="Times New Roman"/>
          <w:color w:val="000000"/>
          <w:spacing w:val="2"/>
          <w:sz w:val="24"/>
          <w:szCs w:val="24"/>
          <w:shd w:val="clear" w:color="auto" w:fill="FCFCFC"/>
        </w:rPr>
        <w:t xml:space="preserve"> = 0.5</w:t>
      </w:r>
      <w:r w:rsidR="006917FD" w:rsidRPr="00D17F45">
        <w:rPr>
          <w:rFonts w:ascii="Times New Roman" w:hAnsi="Times New Roman" w:cs="Times New Roman"/>
          <w:color w:val="000000"/>
          <w:spacing w:val="2"/>
          <w:sz w:val="24"/>
          <w:szCs w:val="24"/>
          <w:shd w:val="clear" w:color="auto" w:fill="FCFCFC"/>
        </w:rPr>
        <w:t>2</w:t>
      </w:r>
      <w:r w:rsidRPr="00D17F45">
        <w:rPr>
          <w:rFonts w:ascii="Times New Roman" w:hAnsi="Times New Roman" w:cs="Times New Roman"/>
          <w:color w:val="000000"/>
          <w:spacing w:val="2"/>
          <w:sz w:val="24"/>
          <w:szCs w:val="24"/>
          <w:shd w:val="clear" w:color="auto" w:fill="FCFCFC"/>
        </w:rPr>
        <w:t xml:space="preserve">, p &gt; 0.05.  Therefore,  these analyses did not support the hypothesis and indicated that psychological wellbeing does not vary according to menopausal stage. </w:t>
      </w:r>
    </w:p>
    <w:p w14:paraId="09DE792F" w14:textId="77777777" w:rsidR="008E68DA" w:rsidRPr="00D17F45" w:rsidRDefault="008E68DA" w:rsidP="0047447A">
      <w:pPr>
        <w:spacing w:after="0" w:line="360" w:lineRule="auto"/>
        <w:ind w:firstLine="567"/>
        <w:textAlignment w:val="baseline"/>
        <w:rPr>
          <w:rFonts w:ascii="Times New Roman" w:eastAsia="Times New Roman" w:hAnsi="Times New Roman" w:cs="Times New Roman"/>
          <w:b/>
          <w:bCs/>
          <w:color w:val="000000"/>
          <w:sz w:val="24"/>
          <w:szCs w:val="24"/>
          <w:bdr w:val="none" w:sz="0" w:space="0" w:color="auto" w:frame="1"/>
          <w:lang w:eastAsia="en-GB"/>
        </w:rPr>
      </w:pPr>
    </w:p>
    <w:tbl>
      <w:tblPr>
        <w:tblW w:w="182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206"/>
      </w:tblGrid>
      <w:tr w:rsidR="008E68DA" w:rsidRPr="00D17F45" w14:paraId="452AD199" w14:textId="77777777" w:rsidTr="008E68DA">
        <w:trPr>
          <w:cantSplit/>
        </w:trPr>
        <w:tc>
          <w:tcPr>
            <w:tcW w:w="18206" w:type="dxa"/>
            <w:tcBorders>
              <w:top w:val="nil"/>
              <w:left w:val="nil"/>
              <w:bottom w:val="nil"/>
              <w:right w:val="nil"/>
            </w:tcBorders>
            <w:shd w:val="clear" w:color="auto" w:fill="FFFFFF"/>
            <w:vAlign w:val="center"/>
          </w:tcPr>
          <w:p w14:paraId="2655D075" w14:textId="77777777" w:rsidR="008E68DA" w:rsidRPr="00D17F45" w:rsidRDefault="008E68DA" w:rsidP="00D17F45">
            <w:pPr>
              <w:autoSpaceDE w:val="0"/>
              <w:autoSpaceDN w:val="0"/>
              <w:adjustRightInd w:val="0"/>
              <w:spacing w:after="0" w:line="360" w:lineRule="auto"/>
              <w:ind w:left="60" w:right="60"/>
              <w:jc w:val="center"/>
              <w:rPr>
                <w:rFonts w:ascii="Times New Roman" w:hAnsi="Times New Roman" w:cs="Times New Roman"/>
                <w:color w:val="010205"/>
                <w:sz w:val="24"/>
                <w:szCs w:val="24"/>
              </w:rPr>
            </w:pPr>
          </w:p>
        </w:tc>
      </w:tr>
    </w:tbl>
    <w:p w14:paraId="16B7C429" w14:textId="77777777" w:rsidR="008E68DA" w:rsidRPr="00D17F45" w:rsidRDefault="008E68DA" w:rsidP="00D17F45">
      <w:pPr>
        <w:spacing w:after="0" w:line="360" w:lineRule="auto"/>
        <w:textAlignment w:val="baseline"/>
        <w:rPr>
          <w:rFonts w:ascii="Times New Roman" w:eastAsia="Times New Roman" w:hAnsi="Times New Roman" w:cs="Times New Roman"/>
          <w:b/>
          <w:bCs/>
          <w:color w:val="000000"/>
          <w:sz w:val="24"/>
          <w:szCs w:val="24"/>
          <w:bdr w:val="none" w:sz="0" w:space="0" w:color="auto" w:frame="1"/>
          <w:lang w:eastAsia="en-GB"/>
        </w:rPr>
      </w:pPr>
      <w:r w:rsidRPr="00D17F45">
        <w:rPr>
          <w:rFonts w:ascii="Times New Roman" w:eastAsia="Times New Roman" w:hAnsi="Times New Roman" w:cs="Times New Roman"/>
          <w:b/>
          <w:bCs/>
          <w:color w:val="000000"/>
          <w:sz w:val="24"/>
          <w:szCs w:val="24"/>
          <w:bdr w:val="none" w:sz="0" w:space="0" w:color="auto" w:frame="1"/>
          <w:lang w:eastAsia="en-GB"/>
        </w:rPr>
        <w:t>Exploratory Analyses</w:t>
      </w:r>
    </w:p>
    <w:p w14:paraId="22ED09C0" w14:textId="77777777" w:rsidR="008E68DA" w:rsidRPr="00D17F45" w:rsidRDefault="008E68DA" w:rsidP="00D17F45">
      <w:pPr>
        <w:spacing w:after="0" w:line="360" w:lineRule="auto"/>
        <w:textAlignment w:val="baseline"/>
        <w:rPr>
          <w:rFonts w:ascii="Times New Roman" w:eastAsia="Times New Roman" w:hAnsi="Times New Roman" w:cs="Times New Roman"/>
          <w:b/>
          <w:bCs/>
          <w:color w:val="000000"/>
          <w:sz w:val="24"/>
          <w:szCs w:val="24"/>
          <w:bdr w:val="none" w:sz="0" w:space="0" w:color="auto" w:frame="1"/>
          <w:lang w:eastAsia="en-GB"/>
        </w:rPr>
      </w:pPr>
    </w:p>
    <w:p w14:paraId="4655EC4A" w14:textId="7A63C182" w:rsidR="008E68DA" w:rsidRPr="00D17F45" w:rsidRDefault="008E68DA" w:rsidP="00697571">
      <w:pPr>
        <w:spacing w:after="0" w:line="360" w:lineRule="auto"/>
        <w:ind w:firstLine="567"/>
        <w:textAlignment w:val="baseline"/>
        <w:rPr>
          <w:rFonts w:ascii="Times New Roman" w:eastAsia="Times New Roman" w:hAnsi="Times New Roman" w:cs="Times New Roman"/>
          <w:color w:val="000000"/>
          <w:sz w:val="24"/>
          <w:szCs w:val="24"/>
          <w:bdr w:val="none" w:sz="0" w:space="0" w:color="auto" w:frame="1"/>
          <w:lang w:eastAsia="en-GB"/>
        </w:rPr>
      </w:pPr>
      <w:r w:rsidRPr="00D17F45">
        <w:rPr>
          <w:rFonts w:ascii="Times New Roman" w:eastAsia="Times New Roman" w:hAnsi="Times New Roman" w:cs="Times New Roman"/>
          <w:color w:val="000000"/>
          <w:sz w:val="24"/>
          <w:szCs w:val="24"/>
          <w:bdr w:val="none" w:sz="0" w:space="0" w:color="auto" w:frame="1"/>
          <w:lang w:eastAsia="en-GB"/>
        </w:rPr>
        <w:t>Prior research suggested that symptoms as opposed to menopausal stage had a direct correlation with positive well-being. Further analysis was conducted to compare the effect of self-reported severity of menopausal symptoms on the six dimensions of the Psychological Well-Being Scale (see Table 2). The participants were asked to rate their menopausal symptoms as defined as mild, moderate or severe.  Of the 163 who answered the question 8.4 % reported  no symptoms, 20.8% reported  mild symptoms, 28.3 % moderate symptoms and 14.6 % had severe menopausal symptoms. There was a significant effect of severity of symptoms on two of the dimensions: Personal Growth; F (3, 3.57) = 0.015 p &lt; 0.05 and Purpose; F (3, 4.94) = 0.003 p &lt; 0.05</w:t>
      </w:r>
      <w:r w:rsidRPr="00D17F45">
        <w:rPr>
          <w:rFonts w:ascii="Times New Roman" w:hAnsi="Times New Roman" w:cs="Times New Roman"/>
          <w:b/>
          <w:bCs/>
          <w:color w:val="000000"/>
          <w:sz w:val="24"/>
          <w:szCs w:val="24"/>
          <w:bdr w:val="none" w:sz="0" w:space="0" w:color="auto" w:frame="1"/>
        </w:rPr>
        <w:t xml:space="preserve">. </w:t>
      </w:r>
      <w:r w:rsidRPr="00D17F45">
        <w:rPr>
          <w:rFonts w:ascii="Times New Roman" w:hAnsi="Times New Roman" w:cs="Times New Roman"/>
          <w:color w:val="000000"/>
          <w:sz w:val="24"/>
          <w:szCs w:val="24"/>
          <w:bdr w:val="none" w:sz="0" w:space="0" w:color="auto" w:frame="1"/>
        </w:rPr>
        <w:t>The higher the severity of the women’s menopausal symptoms the lower the women scored on personal growth and purpose in life, the lower the menopausal symptoms the higher the women scored the two domains personal growth and purpose</w:t>
      </w:r>
      <w:r w:rsidRPr="00D17F45">
        <w:rPr>
          <w:rFonts w:ascii="Times New Roman" w:hAnsi="Times New Roman" w:cs="Times New Roman"/>
          <w:b/>
          <w:bCs/>
          <w:color w:val="000000"/>
          <w:sz w:val="24"/>
          <w:szCs w:val="24"/>
          <w:bdr w:val="none" w:sz="0" w:space="0" w:color="auto" w:frame="1"/>
        </w:rPr>
        <w:t xml:space="preserve">. </w:t>
      </w:r>
      <w:r w:rsidRPr="00D17F45">
        <w:rPr>
          <w:rFonts w:ascii="Times New Roman" w:eastAsia="Times New Roman" w:hAnsi="Times New Roman" w:cs="Times New Roman"/>
          <w:color w:val="000000"/>
          <w:sz w:val="24"/>
          <w:szCs w:val="24"/>
          <w:bdr w:val="none" w:sz="0" w:space="0" w:color="auto" w:frame="1"/>
          <w:lang w:eastAsia="en-GB"/>
        </w:rPr>
        <w:t>Employing the Bonferroni post-hoc tests there were no significant differences between peri-menopausal and post-menopausal (p= 1) with the significant differences  found between pre-menopausal and peri-menopausal (p = .00).</w:t>
      </w:r>
      <w:r w:rsidR="008E5DB7" w:rsidRPr="00D17F45">
        <w:rPr>
          <w:rFonts w:ascii="Times New Roman" w:eastAsia="Times New Roman" w:hAnsi="Times New Roman" w:cs="Times New Roman"/>
          <w:color w:val="000000"/>
          <w:sz w:val="24"/>
          <w:szCs w:val="24"/>
          <w:bdr w:val="none" w:sz="0" w:space="0" w:color="auto" w:frame="1"/>
          <w:lang w:eastAsia="en-GB"/>
        </w:rPr>
        <w:t xml:space="preserve"> </w:t>
      </w:r>
      <w:r w:rsidRPr="00D17F45">
        <w:rPr>
          <w:rFonts w:ascii="Times New Roman" w:eastAsia="Times New Roman" w:hAnsi="Times New Roman" w:cs="Times New Roman"/>
          <w:color w:val="000000"/>
          <w:sz w:val="24"/>
          <w:szCs w:val="24"/>
          <w:bdr w:val="none" w:sz="0" w:space="0" w:color="auto" w:frame="1"/>
          <w:lang w:eastAsia="en-GB"/>
        </w:rPr>
        <w:t xml:space="preserve">No statistically significant differences   in the other dimensions of Autonomy, Environmental Mastery, positive relations or self-acceptance were found across symptom severity. </w:t>
      </w:r>
      <w:r w:rsidR="008E5DB7" w:rsidRPr="00D17F45">
        <w:rPr>
          <w:rFonts w:ascii="Times New Roman" w:eastAsia="Times New Roman" w:hAnsi="Times New Roman" w:cs="Times New Roman"/>
          <w:color w:val="000000"/>
          <w:sz w:val="24"/>
          <w:szCs w:val="24"/>
          <w:bdr w:val="none" w:sz="0" w:space="0" w:color="auto" w:frame="1"/>
          <w:lang w:eastAsia="en-GB"/>
        </w:rPr>
        <w:t xml:space="preserve">These findings indicate that </w:t>
      </w:r>
      <w:r w:rsidR="004F552D">
        <w:rPr>
          <w:rFonts w:ascii="Times New Roman" w:eastAsia="Times New Roman" w:hAnsi="Times New Roman" w:cs="Times New Roman"/>
          <w:color w:val="000000"/>
          <w:sz w:val="24"/>
          <w:szCs w:val="24"/>
          <w:bdr w:val="none" w:sz="0" w:space="0" w:color="auto" w:frame="1"/>
          <w:lang w:eastAsia="en-GB"/>
        </w:rPr>
        <w:lastRenderedPageBreak/>
        <w:t xml:space="preserve">symptoms </w:t>
      </w:r>
      <w:r w:rsidR="00D25BF7">
        <w:rPr>
          <w:rFonts w:ascii="Times New Roman" w:eastAsia="Times New Roman" w:hAnsi="Times New Roman" w:cs="Times New Roman"/>
          <w:color w:val="000000"/>
          <w:sz w:val="24"/>
          <w:szCs w:val="24"/>
          <w:bdr w:val="none" w:sz="0" w:space="0" w:color="auto" w:frame="1"/>
          <w:lang w:eastAsia="en-GB"/>
        </w:rPr>
        <w:t xml:space="preserve"> and the severity of the symptoms </w:t>
      </w:r>
      <w:r w:rsidR="00A92E57">
        <w:rPr>
          <w:rFonts w:ascii="Times New Roman" w:eastAsia="Times New Roman" w:hAnsi="Times New Roman" w:cs="Times New Roman"/>
          <w:color w:val="000000"/>
          <w:sz w:val="24"/>
          <w:szCs w:val="24"/>
          <w:bdr w:val="none" w:sz="0" w:space="0" w:color="auto" w:frame="1"/>
          <w:lang w:eastAsia="en-GB"/>
        </w:rPr>
        <w:t>c</w:t>
      </w:r>
      <w:r w:rsidR="00AB0C5D">
        <w:rPr>
          <w:rFonts w:ascii="Times New Roman" w:eastAsia="Times New Roman" w:hAnsi="Times New Roman" w:cs="Times New Roman"/>
          <w:color w:val="000000"/>
          <w:sz w:val="24"/>
          <w:szCs w:val="24"/>
          <w:bdr w:val="none" w:sz="0" w:space="0" w:color="auto" w:frame="1"/>
          <w:lang w:eastAsia="en-GB"/>
        </w:rPr>
        <w:t xml:space="preserve">an </w:t>
      </w:r>
      <w:r w:rsidR="009D25C5">
        <w:rPr>
          <w:rFonts w:ascii="Times New Roman" w:eastAsia="Times New Roman" w:hAnsi="Times New Roman" w:cs="Times New Roman"/>
          <w:color w:val="000000"/>
          <w:sz w:val="24"/>
          <w:szCs w:val="24"/>
          <w:bdr w:val="none" w:sz="0" w:space="0" w:color="auto" w:frame="1"/>
          <w:lang w:eastAsia="en-GB"/>
        </w:rPr>
        <w:t xml:space="preserve">reduce </w:t>
      </w:r>
      <w:r w:rsidR="00D37BC8">
        <w:rPr>
          <w:rFonts w:ascii="Times New Roman" w:eastAsia="Times New Roman" w:hAnsi="Times New Roman" w:cs="Times New Roman"/>
          <w:color w:val="000000"/>
          <w:sz w:val="24"/>
          <w:szCs w:val="24"/>
          <w:bdr w:val="none" w:sz="0" w:space="0" w:color="auto" w:frame="1"/>
          <w:lang w:eastAsia="en-GB"/>
        </w:rPr>
        <w:t xml:space="preserve">peri- menopausal women’s </w:t>
      </w:r>
      <w:r w:rsidR="00AB0C5D">
        <w:rPr>
          <w:rFonts w:ascii="Times New Roman" w:eastAsia="Times New Roman" w:hAnsi="Times New Roman" w:cs="Times New Roman"/>
          <w:color w:val="000000"/>
          <w:sz w:val="24"/>
          <w:szCs w:val="24"/>
          <w:bdr w:val="none" w:sz="0" w:space="0" w:color="auto" w:frame="1"/>
          <w:lang w:eastAsia="en-GB"/>
        </w:rPr>
        <w:t>personal growth and life purpose</w:t>
      </w:r>
      <w:r w:rsidR="00697571">
        <w:rPr>
          <w:rFonts w:ascii="Times New Roman" w:eastAsia="Times New Roman" w:hAnsi="Times New Roman" w:cs="Times New Roman"/>
          <w:color w:val="000000"/>
          <w:sz w:val="24"/>
          <w:szCs w:val="24"/>
          <w:bdr w:val="none" w:sz="0" w:space="0" w:color="auto" w:frame="1"/>
          <w:lang w:eastAsia="en-GB"/>
        </w:rPr>
        <w:t xml:space="preserve">. No effect on theses domains was seen in </w:t>
      </w:r>
      <w:r w:rsidR="00A92E57">
        <w:rPr>
          <w:rFonts w:ascii="Times New Roman" w:eastAsia="Times New Roman" w:hAnsi="Times New Roman" w:cs="Times New Roman"/>
          <w:color w:val="000000"/>
          <w:sz w:val="24"/>
          <w:szCs w:val="24"/>
          <w:bdr w:val="none" w:sz="0" w:space="0" w:color="auto" w:frame="1"/>
          <w:lang w:eastAsia="en-GB"/>
        </w:rPr>
        <w:t xml:space="preserve"> </w:t>
      </w:r>
      <w:r w:rsidR="00A9485D">
        <w:rPr>
          <w:rFonts w:ascii="Times New Roman" w:eastAsia="Times New Roman" w:hAnsi="Times New Roman" w:cs="Times New Roman"/>
          <w:color w:val="000000"/>
          <w:sz w:val="24"/>
          <w:szCs w:val="24"/>
          <w:bdr w:val="none" w:sz="0" w:space="0" w:color="auto" w:frame="1"/>
          <w:lang w:eastAsia="en-GB"/>
        </w:rPr>
        <w:t>post-menopausal or pre-menopausal</w:t>
      </w:r>
      <w:r w:rsidR="00697571">
        <w:rPr>
          <w:rFonts w:ascii="Times New Roman" w:eastAsia="Times New Roman" w:hAnsi="Times New Roman" w:cs="Times New Roman"/>
          <w:color w:val="000000"/>
          <w:sz w:val="24"/>
          <w:szCs w:val="24"/>
          <w:bdr w:val="none" w:sz="0" w:space="0" w:color="auto" w:frame="1"/>
          <w:lang w:eastAsia="en-GB"/>
        </w:rPr>
        <w:t xml:space="preserve"> as women in these stages usually do not experience any symptoms. </w:t>
      </w:r>
    </w:p>
    <w:p w14:paraId="35628C0E" w14:textId="20A3B4C7" w:rsidR="008E5DB7" w:rsidRPr="00D17F45" w:rsidRDefault="008E5DB7" w:rsidP="00D17F45">
      <w:pPr>
        <w:spacing w:after="0" w:line="360" w:lineRule="auto"/>
        <w:textAlignment w:val="baseline"/>
        <w:rPr>
          <w:rFonts w:ascii="Times New Roman" w:eastAsia="Times New Roman" w:hAnsi="Times New Roman" w:cs="Times New Roman"/>
          <w:color w:val="000000"/>
          <w:sz w:val="24"/>
          <w:szCs w:val="24"/>
          <w:bdr w:val="none" w:sz="0" w:space="0" w:color="auto" w:frame="1"/>
          <w:lang w:eastAsia="en-GB"/>
        </w:rPr>
      </w:pPr>
    </w:p>
    <w:p w14:paraId="4609DB02" w14:textId="77777777" w:rsidR="008E68DA" w:rsidRPr="00F55238" w:rsidRDefault="008E68DA" w:rsidP="008E68DA">
      <w:pPr>
        <w:spacing w:after="0"/>
        <w:textAlignment w:val="baseline"/>
        <w:rPr>
          <w:rFonts w:ascii="Times New Roman" w:eastAsia="Times New Roman" w:hAnsi="Times New Roman" w:cs="Times New Roman"/>
          <w:color w:val="000000"/>
          <w:sz w:val="20"/>
          <w:szCs w:val="20"/>
          <w:bdr w:val="none" w:sz="0" w:space="0" w:color="auto" w:frame="1"/>
          <w:lang w:eastAsia="en-GB"/>
        </w:rPr>
      </w:pPr>
      <w:r w:rsidRPr="007A690D">
        <w:rPr>
          <w:rFonts w:ascii="Times New Roman" w:eastAsia="Times New Roman" w:hAnsi="Times New Roman" w:cs="Times New Roman"/>
          <w:color w:val="000000"/>
          <w:sz w:val="20"/>
          <w:szCs w:val="20"/>
          <w:bdr w:val="none" w:sz="0" w:space="0" w:color="auto" w:frame="1"/>
          <w:lang w:eastAsia="en-GB"/>
        </w:rPr>
        <w:t xml:space="preserve">. </w:t>
      </w:r>
    </w:p>
    <w:p w14:paraId="0323C887" w14:textId="77777777" w:rsidR="008E68DA" w:rsidRPr="004B6585" w:rsidRDefault="008E68DA" w:rsidP="008E68DA">
      <w:pPr>
        <w:spacing w:after="0"/>
        <w:textAlignment w:val="baseline"/>
        <w:rPr>
          <w:rFonts w:ascii="Times New Roman" w:eastAsia="Times New Roman" w:hAnsi="Times New Roman" w:cs="Times New Roman"/>
          <w:color w:val="000000"/>
          <w:sz w:val="20"/>
          <w:szCs w:val="20"/>
          <w:bdr w:val="none" w:sz="0" w:space="0" w:color="auto" w:frame="1"/>
          <w:lang w:eastAsia="en-GB"/>
        </w:rPr>
      </w:pPr>
    </w:p>
    <w:p w14:paraId="0ED08CA2" w14:textId="77777777" w:rsidR="008E68DA" w:rsidRPr="00697571" w:rsidRDefault="008E68DA" w:rsidP="008E68DA">
      <w:pPr>
        <w:spacing w:after="0"/>
        <w:textAlignment w:val="baseline"/>
        <w:rPr>
          <w:rFonts w:ascii="Times New Roman" w:eastAsia="Times New Roman" w:hAnsi="Times New Roman" w:cs="Times New Roman"/>
          <w:b/>
          <w:bCs/>
          <w:color w:val="000000"/>
          <w:sz w:val="20"/>
          <w:szCs w:val="20"/>
          <w:bdr w:val="none" w:sz="0" w:space="0" w:color="auto" w:frame="1"/>
          <w:lang w:eastAsia="en-GB"/>
        </w:rPr>
      </w:pPr>
    </w:p>
    <w:p w14:paraId="71AFCF0F" w14:textId="77777777" w:rsidR="008E68DA" w:rsidRPr="00697571" w:rsidRDefault="008E68DA" w:rsidP="008E68DA">
      <w:pPr>
        <w:spacing w:after="0"/>
        <w:textAlignment w:val="baseline"/>
        <w:rPr>
          <w:rFonts w:ascii="Times New Roman" w:eastAsia="Times New Roman" w:hAnsi="Times New Roman" w:cs="Times New Roman"/>
          <w:b/>
          <w:bCs/>
          <w:color w:val="000000"/>
          <w:sz w:val="24"/>
          <w:szCs w:val="24"/>
          <w:bdr w:val="none" w:sz="0" w:space="0" w:color="auto" w:frame="1"/>
          <w:lang w:eastAsia="en-GB"/>
        </w:rPr>
      </w:pPr>
      <w:r w:rsidRPr="00697571">
        <w:rPr>
          <w:rFonts w:ascii="Times New Roman" w:eastAsia="Times New Roman" w:hAnsi="Times New Roman" w:cs="Times New Roman"/>
          <w:b/>
          <w:bCs/>
          <w:color w:val="000000"/>
          <w:sz w:val="24"/>
          <w:szCs w:val="24"/>
          <w:bdr w:val="none" w:sz="0" w:space="0" w:color="auto" w:frame="1"/>
          <w:lang w:eastAsia="en-GB"/>
        </w:rPr>
        <w:t xml:space="preserve">Table 2. </w:t>
      </w:r>
    </w:p>
    <w:p w14:paraId="58E269B6" w14:textId="77777777" w:rsidR="00697571" w:rsidRDefault="00697571" w:rsidP="008E68DA">
      <w:pPr>
        <w:spacing w:after="0"/>
        <w:textAlignment w:val="baseline"/>
        <w:rPr>
          <w:rFonts w:ascii="Times New Roman" w:eastAsia="Times New Roman" w:hAnsi="Times New Roman" w:cs="Times New Roman"/>
          <w:i/>
          <w:iCs/>
          <w:color w:val="000000"/>
          <w:sz w:val="24"/>
          <w:szCs w:val="24"/>
          <w:bdr w:val="none" w:sz="0" w:space="0" w:color="auto" w:frame="1"/>
          <w:lang w:eastAsia="en-GB"/>
        </w:rPr>
      </w:pPr>
    </w:p>
    <w:p w14:paraId="00A769BD" w14:textId="21A1D7D9" w:rsidR="008E68DA" w:rsidRPr="00BC5D01" w:rsidRDefault="008E68DA" w:rsidP="008E68DA">
      <w:pPr>
        <w:spacing w:after="0"/>
        <w:textAlignment w:val="baseline"/>
        <w:rPr>
          <w:rFonts w:ascii="Times New Roman" w:eastAsia="Times New Roman" w:hAnsi="Times New Roman" w:cs="Times New Roman"/>
          <w:b/>
          <w:bCs/>
          <w:i/>
          <w:color w:val="000000"/>
          <w:sz w:val="20"/>
          <w:szCs w:val="20"/>
          <w:bdr w:val="none" w:sz="0" w:space="0" w:color="auto" w:frame="1"/>
          <w:lang w:eastAsia="en-GB"/>
        </w:rPr>
      </w:pPr>
      <w:r w:rsidRPr="00697571">
        <w:rPr>
          <w:rFonts w:ascii="Times New Roman" w:eastAsia="Times New Roman" w:hAnsi="Times New Roman" w:cs="Times New Roman"/>
          <w:i/>
          <w:iCs/>
          <w:color w:val="000000"/>
          <w:sz w:val="24"/>
          <w:szCs w:val="24"/>
          <w:bdr w:val="none" w:sz="0" w:space="0" w:color="auto" w:frame="1"/>
          <w:lang w:eastAsia="en-GB"/>
        </w:rPr>
        <w:t>Means, Standard Deviations, and One-Way Analyses of Variance in psychological well-being and severity of symptoms</w:t>
      </w:r>
      <w:r w:rsidRPr="00BC5D01">
        <w:rPr>
          <w:rFonts w:ascii="Times New Roman" w:eastAsia="Times New Roman" w:hAnsi="Times New Roman" w:cs="Times New Roman"/>
          <w:b/>
          <w:bCs/>
          <w:i/>
          <w:iCs/>
          <w:color w:val="000000"/>
          <w:sz w:val="20"/>
          <w:szCs w:val="20"/>
          <w:bdr w:val="none" w:sz="0" w:space="0" w:color="auto" w:frame="1"/>
          <w:lang w:eastAsia="en-GB"/>
        </w:rPr>
        <w:t xml:space="preserve">. </w:t>
      </w:r>
    </w:p>
    <w:p w14:paraId="319031BB" w14:textId="77777777" w:rsidR="008E68DA" w:rsidRPr="00BC5D01" w:rsidRDefault="008E68DA" w:rsidP="008E68DA">
      <w:pPr>
        <w:spacing w:after="0"/>
        <w:textAlignment w:val="baseline"/>
        <w:rPr>
          <w:rFonts w:ascii="Times New Roman" w:eastAsia="Times New Roman" w:hAnsi="Times New Roman" w:cs="Times New Roman"/>
          <w:color w:val="000000"/>
          <w:sz w:val="20"/>
          <w:szCs w:val="20"/>
          <w:bdr w:val="none" w:sz="0" w:space="0" w:color="auto" w:frame="1"/>
          <w:lang w:eastAsia="en-GB"/>
        </w:rPr>
      </w:pPr>
    </w:p>
    <w:tbl>
      <w:tblPr>
        <w:tblW w:w="5000" w:type="pct"/>
        <w:tblLook w:val="04A0" w:firstRow="1" w:lastRow="0" w:firstColumn="1" w:lastColumn="0" w:noHBand="0" w:noVBand="1"/>
      </w:tblPr>
      <w:tblGrid>
        <w:gridCol w:w="1895"/>
        <w:gridCol w:w="763"/>
        <w:gridCol w:w="604"/>
        <w:gridCol w:w="843"/>
        <w:gridCol w:w="668"/>
        <w:gridCol w:w="1053"/>
        <w:gridCol w:w="836"/>
        <w:gridCol w:w="666"/>
        <w:gridCol w:w="566"/>
        <w:gridCol w:w="566"/>
        <w:gridCol w:w="566"/>
      </w:tblGrid>
      <w:tr w:rsidR="008E68DA" w:rsidRPr="00BC5D01" w14:paraId="0CEE3BD4" w14:textId="77777777" w:rsidTr="008E68DA">
        <w:trPr>
          <w:trHeight w:val="300"/>
        </w:trPr>
        <w:tc>
          <w:tcPr>
            <w:tcW w:w="1119" w:type="pct"/>
            <w:tcBorders>
              <w:top w:val="single" w:sz="4" w:space="0" w:color="auto"/>
              <w:left w:val="nil"/>
              <w:bottom w:val="nil"/>
              <w:right w:val="nil"/>
            </w:tcBorders>
            <w:shd w:val="clear" w:color="auto" w:fill="auto"/>
            <w:noWrap/>
            <w:vAlign w:val="center"/>
            <w:hideMark/>
          </w:tcPr>
          <w:p w14:paraId="03D0A403"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 xml:space="preserve">Measure </w:t>
            </w:r>
          </w:p>
        </w:tc>
        <w:tc>
          <w:tcPr>
            <w:tcW w:w="733" w:type="pct"/>
            <w:gridSpan w:val="2"/>
            <w:tcBorders>
              <w:top w:val="single" w:sz="4" w:space="0" w:color="auto"/>
              <w:left w:val="nil"/>
              <w:bottom w:val="single" w:sz="4" w:space="0" w:color="auto"/>
              <w:right w:val="nil"/>
            </w:tcBorders>
            <w:shd w:val="clear" w:color="auto" w:fill="auto"/>
            <w:noWrap/>
            <w:vAlign w:val="center"/>
            <w:hideMark/>
          </w:tcPr>
          <w:p w14:paraId="7630B43B"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No Symptoms</w:t>
            </w:r>
          </w:p>
        </w:tc>
        <w:tc>
          <w:tcPr>
            <w:tcW w:w="945" w:type="pct"/>
            <w:gridSpan w:val="2"/>
            <w:tcBorders>
              <w:top w:val="single" w:sz="4" w:space="0" w:color="auto"/>
              <w:left w:val="nil"/>
              <w:bottom w:val="single" w:sz="4" w:space="0" w:color="auto"/>
              <w:right w:val="nil"/>
            </w:tcBorders>
            <w:shd w:val="clear" w:color="auto" w:fill="auto"/>
            <w:noWrap/>
            <w:vAlign w:val="center"/>
            <w:hideMark/>
          </w:tcPr>
          <w:p w14:paraId="457F3947"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Mild Symptoms</w:t>
            </w:r>
          </w:p>
        </w:tc>
        <w:tc>
          <w:tcPr>
            <w:tcW w:w="955" w:type="pct"/>
            <w:gridSpan w:val="2"/>
            <w:tcBorders>
              <w:top w:val="single" w:sz="4" w:space="0" w:color="auto"/>
              <w:left w:val="nil"/>
              <w:bottom w:val="single" w:sz="4" w:space="0" w:color="auto"/>
              <w:right w:val="nil"/>
            </w:tcBorders>
            <w:shd w:val="clear" w:color="auto" w:fill="auto"/>
            <w:noWrap/>
            <w:vAlign w:val="center"/>
            <w:hideMark/>
          </w:tcPr>
          <w:p w14:paraId="3CC52200"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Moderate Symptoms</w:t>
            </w:r>
          </w:p>
        </w:tc>
        <w:tc>
          <w:tcPr>
            <w:tcW w:w="928" w:type="pct"/>
            <w:gridSpan w:val="3"/>
            <w:tcBorders>
              <w:top w:val="single" w:sz="4" w:space="0" w:color="auto"/>
              <w:left w:val="nil"/>
              <w:bottom w:val="single" w:sz="4" w:space="0" w:color="auto"/>
              <w:right w:val="nil"/>
            </w:tcBorders>
            <w:shd w:val="clear" w:color="auto" w:fill="auto"/>
            <w:noWrap/>
            <w:vAlign w:val="center"/>
            <w:hideMark/>
          </w:tcPr>
          <w:p w14:paraId="71B61F3B"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Severe Symptoms</w:t>
            </w:r>
          </w:p>
        </w:tc>
        <w:tc>
          <w:tcPr>
            <w:tcW w:w="321" w:type="pct"/>
            <w:tcBorders>
              <w:top w:val="single" w:sz="4" w:space="0" w:color="auto"/>
              <w:left w:val="nil"/>
              <w:bottom w:val="nil"/>
              <w:right w:val="nil"/>
            </w:tcBorders>
            <w:shd w:val="clear" w:color="auto" w:fill="auto"/>
            <w:noWrap/>
            <w:vAlign w:val="center"/>
            <w:hideMark/>
          </w:tcPr>
          <w:p w14:paraId="72D91457"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 </w:t>
            </w:r>
          </w:p>
        </w:tc>
      </w:tr>
      <w:tr w:rsidR="008E68DA" w:rsidRPr="00BC5D01" w14:paraId="11C50C2E" w14:textId="77777777" w:rsidTr="008E68DA">
        <w:trPr>
          <w:trHeight w:val="300"/>
        </w:trPr>
        <w:tc>
          <w:tcPr>
            <w:tcW w:w="1119" w:type="pct"/>
            <w:tcBorders>
              <w:top w:val="nil"/>
              <w:left w:val="nil"/>
              <w:bottom w:val="nil"/>
              <w:right w:val="nil"/>
            </w:tcBorders>
            <w:shd w:val="clear" w:color="auto" w:fill="auto"/>
            <w:noWrap/>
            <w:vAlign w:val="center"/>
            <w:hideMark/>
          </w:tcPr>
          <w:p w14:paraId="2A79EEFC" w14:textId="77777777" w:rsidR="008E68DA" w:rsidRPr="00BC5D01" w:rsidRDefault="008E68DA" w:rsidP="008E68DA">
            <w:pPr>
              <w:spacing w:after="0"/>
              <w:rPr>
                <w:rFonts w:ascii="Times New Roman" w:eastAsia="Times New Roman" w:hAnsi="Times New Roman" w:cs="Times New Roman"/>
                <w:sz w:val="20"/>
                <w:szCs w:val="20"/>
                <w:lang w:eastAsia="en-GB"/>
              </w:rPr>
            </w:pPr>
          </w:p>
        </w:tc>
        <w:tc>
          <w:tcPr>
            <w:tcW w:w="409" w:type="pct"/>
            <w:tcBorders>
              <w:top w:val="nil"/>
              <w:left w:val="nil"/>
              <w:bottom w:val="single" w:sz="4" w:space="0" w:color="auto"/>
              <w:right w:val="nil"/>
            </w:tcBorders>
            <w:shd w:val="clear" w:color="auto" w:fill="auto"/>
            <w:noWrap/>
            <w:vAlign w:val="center"/>
            <w:hideMark/>
          </w:tcPr>
          <w:p w14:paraId="22D21184"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 xml:space="preserve">M        </w:t>
            </w:r>
          </w:p>
        </w:tc>
        <w:tc>
          <w:tcPr>
            <w:tcW w:w="324" w:type="pct"/>
            <w:tcBorders>
              <w:top w:val="nil"/>
              <w:left w:val="nil"/>
              <w:bottom w:val="single" w:sz="4" w:space="0" w:color="auto"/>
              <w:right w:val="nil"/>
            </w:tcBorders>
            <w:shd w:val="clear" w:color="auto" w:fill="auto"/>
            <w:noWrap/>
            <w:vAlign w:val="center"/>
            <w:hideMark/>
          </w:tcPr>
          <w:p w14:paraId="6FF6B1DE"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SD</w:t>
            </w:r>
          </w:p>
        </w:tc>
        <w:tc>
          <w:tcPr>
            <w:tcW w:w="527" w:type="pct"/>
            <w:tcBorders>
              <w:top w:val="nil"/>
              <w:left w:val="nil"/>
              <w:bottom w:val="single" w:sz="4" w:space="0" w:color="auto"/>
              <w:right w:val="nil"/>
            </w:tcBorders>
            <w:shd w:val="clear" w:color="auto" w:fill="auto"/>
            <w:noWrap/>
            <w:vAlign w:val="center"/>
            <w:hideMark/>
          </w:tcPr>
          <w:p w14:paraId="66128556"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 xml:space="preserve">M          </w:t>
            </w:r>
          </w:p>
        </w:tc>
        <w:tc>
          <w:tcPr>
            <w:tcW w:w="418" w:type="pct"/>
            <w:tcBorders>
              <w:top w:val="nil"/>
              <w:left w:val="nil"/>
              <w:bottom w:val="single" w:sz="4" w:space="0" w:color="auto"/>
              <w:right w:val="nil"/>
            </w:tcBorders>
            <w:shd w:val="clear" w:color="auto" w:fill="auto"/>
            <w:noWrap/>
            <w:vAlign w:val="center"/>
            <w:hideMark/>
          </w:tcPr>
          <w:p w14:paraId="6F921F76"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SD</w:t>
            </w:r>
          </w:p>
        </w:tc>
        <w:tc>
          <w:tcPr>
            <w:tcW w:w="532" w:type="pct"/>
            <w:tcBorders>
              <w:top w:val="nil"/>
              <w:left w:val="nil"/>
              <w:bottom w:val="single" w:sz="4" w:space="0" w:color="auto"/>
              <w:right w:val="nil"/>
            </w:tcBorders>
            <w:shd w:val="clear" w:color="auto" w:fill="auto"/>
            <w:noWrap/>
            <w:vAlign w:val="center"/>
            <w:hideMark/>
          </w:tcPr>
          <w:p w14:paraId="53CDEF4C"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 xml:space="preserve">M          </w:t>
            </w:r>
          </w:p>
        </w:tc>
        <w:tc>
          <w:tcPr>
            <w:tcW w:w="422" w:type="pct"/>
            <w:tcBorders>
              <w:top w:val="nil"/>
              <w:left w:val="nil"/>
              <w:bottom w:val="single" w:sz="4" w:space="0" w:color="auto"/>
              <w:right w:val="nil"/>
            </w:tcBorders>
            <w:shd w:val="clear" w:color="auto" w:fill="auto"/>
            <w:noWrap/>
            <w:vAlign w:val="center"/>
            <w:hideMark/>
          </w:tcPr>
          <w:p w14:paraId="1E621326"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SD</w:t>
            </w:r>
          </w:p>
        </w:tc>
        <w:tc>
          <w:tcPr>
            <w:tcW w:w="321" w:type="pct"/>
            <w:tcBorders>
              <w:top w:val="nil"/>
              <w:left w:val="nil"/>
              <w:bottom w:val="single" w:sz="4" w:space="0" w:color="auto"/>
              <w:right w:val="nil"/>
            </w:tcBorders>
            <w:shd w:val="clear" w:color="auto" w:fill="auto"/>
            <w:noWrap/>
            <w:vAlign w:val="center"/>
            <w:hideMark/>
          </w:tcPr>
          <w:p w14:paraId="338558CB"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 xml:space="preserve">M        </w:t>
            </w:r>
          </w:p>
        </w:tc>
        <w:tc>
          <w:tcPr>
            <w:tcW w:w="273" w:type="pct"/>
            <w:tcBorders>
              <w:top w:val="nil"/>
              <w:left w:val="nil"/>
              <w:bottom w:val="single" w:sz="4" w:space="0" w:color="auto"/>
              <w:right w:val="nil"/>
            </w:tcBorders>
            <w:shd w:val="clear" w:color="auto" w:fill="auto"/>
            <w:noWrap/>
            <w:vAlign w:val="center"/>
            <w:hideMark/>
          </w:tcPr>
          <w:p w14:paraId="1DAC423C"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SD</w:t>
            </w:r>
          </w:p>
        </w:tc>
        <w:tc>
          <w:tcPr>
            <w:tcW w:w="334" w:type="pct"/>
            <w:tcBorders>
              <w:top w:val="nil"/>
              <w:left w:val="nil"/>
              <w:bottom w:val="single" w:sz="4" w:space="0" w:color="auto"/>
              <w:right w:val="nil"/>
            </w:tcBorders>
            <w:shd w:val="clear" w:color="auto" w:fill="auto"/>
            <w:noWrap/>
            <w:vAlign w:val="center"/>
            <w:hideMark/>
          </w:tcPr>
          <w:p w14:paraId="7475AD25"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 xml:space="preserve">F </w:t>
            </w:r>
          </w:p>
        </w:tc>
        <w:tc>
          <w:tcPr>
            <w:tcW w:w="321" w:type="pct"/>
            <w:tcBorders>
              <w:top w:val="nil"/>
              <w:left w:val="nil"/>
              <w:bottom w:val="single" w:sz="4" w:space="0" w:color="auto"/>
              <w:right w:val="nil"/>
            </w:tcBorders>
            <w:shd w:val="clear" w:color="auto" w:fill="auto"/>
            <w:noWrap/>
            <w:vAlign w:val="center"/>
            <w:hideMark/>
          </w:tcPr>
          <w:p w14:paraId="61804ADE" w14:textId="1BED40C6" w:rsidR="008E68DA" w:rsidRPr="00697571" w:rsidRDefault="00697571" w:rsidP="008E68DA">
            <w:pPr>
              <w:spacing w:after="0"/>
              <w:rPr>
                <w:rFonts w:ascii="Times New Roman" w:eastAsia="Times New Roman" w:hAnsi="Times New Roman" w:cs="Times New Roman"/>
                <w:i/>
                <w:iCs/>
                <w:sz w:val="20"/>
                <w:szCs w:val="20"/>
                <w:lang w:eastAsia="en-GB"/>
              </w:rPr>
            </w:pPr>
            <w:r w:rsidRPr="00697571">
              <w:rPr>
                <w:rFonts w:ascii="Times New Roman" w:eastAsia="Times New Roman" w:hAnsi="Times New Roman" w:cs="Times New Roman"/>
                <w:i/>
                <w:iCs/>
                <w:sz w:val="20"/>
                <w:szCs w:val="20"/>
                <w:lang w:eastAsia="en-GB"/>
              </w:rPr>
              <w:t>p</w:t>
            </w:r>
          </w:p>
        </w:tc>
      </w:tr>
      <w:tr w:rsidR="008E68DA" w:rsidRPr="00BC5D01" w14:paraId="07BDD176" w14:textId="77777777" w:rsidTr="008E68DA">
        <w:trPr>
          <w:trHeight w:val="300"/>
        </w:trPr>
        <w:tc>
          <w:tcPr>
            <w:tcW w:w="1119" w:type="pct"/>
            <w:tcBorders>
              <w:top w:val="nil"/>
              <w:left w:val="nil"/>
              <w:bottom w:val="nil"/>
              <w:right w:val="nil"/>
            </w:tcBorders>
            <w:shd w:val="clear" w:color="auto" w:fill="auto"/>
            <w:hideMark/>
          </w:tcPr>
          <w:p w14:paraId="4F70F8E8"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 xml:space="preserve">Autonomy              </w:t>
            </w:r>
          </w:p>
        </w:tc>
        <w:tc>
          <w:tcPr>
            <w:tcW w:w="409" w:type="pct"/>
            <w:tcBorders>
              <w:top w:val="nil"/>
              <w:left w:val="nil"/>
              <w:bottom w:val="nil"/>
              <w:right w:val="nil"/>
            </w:tcBorders>
            <w:shd w:val="clear" w:color="auto" w:fill="auto"/>
            <w:noWrap/>
            <w:vAlign w:val="center"/>
            <w:hideMark/>
          </w:tcPr>
          <w:p w14:paraId="3C09BEF6"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31.52</w:t>
            </w:r>
          </w:p>
        </w:tc>
        <w:tc>
          <w:tcPr>
            <w:tcW w:w="324" w:type="pct"/>
            <w:tcBorders>
              <w:top w:val="nil"/>
              <w:left w:val="nil"/>
              <w:bottom w:val="nil"/>
              <w:right w:val="nil"/>
            </w:tcBorders>
            <w:shd w:val="clear" w:color="auto" w:fill="auto"/>
            <w:noWrap/>
            <w:vAlign w:val="center"/>
            <w:hideMark/>
          </w:tcPr>
          <w:p w14:paraId="5CEFC5AC"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4.45</w:t>
            </w:r>
          </w:p>
        </w:tc>
        <w:tc>
          <w:tcPr>
            <w:tcW w:w="527" w:type="pct"/>
            <w:tcBorders>
              <w:top w:val="nil"/>
              <w:left w:val="nil"/>
              <w:bottom w:val="nil"/>
              <w:right w:val="nil"/>
            </w:tcBorders>
            <w:shd w:val="clear" w:color="auto" w:fill="auto"/>
            <w:noWrap/>
            <w:vAlign w:val="center"/>
            <w:hideMark/>
          </w:tcPr>
          <w:p w14:paraId="757F3D4F"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30.23</w:t>
            </w:r>
          </w:p>
        </w:tc>
        <w:tc>
          <w:tcPr>
            <w:tcW w:w="418" w:type="pct"/>
            <w:tcBorders>
              <w:top w:val="nil"/>
              <w:left w:val="nil"/>
              <w:bottom w:val="nil"/>
              <w:right w:val="nil"/>
            </w:tcBorders>
            <w:shd w:val="clear" w:color="auto" w:fill="auto"/>
            <w:noWrap/>
            <w:vAlign w:val="center"/>
            <w:hideMark/>
          </w:tcPr>
          <w:p w14:paraId="2D5FFA22"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5.16</w:t>
            </w:r>
          </w:p>
        </w:tc>
        <w:tc>
          <w:tcPr>
            <w:tcW w:w="532" w:type="pct"/>
            <w:tcBorders>
              <w:top w:val="nil"/>
              <w:left w:val="nil"/>
              <w:bottom w:val="nil"/>
              <w:right w:val="nil"/>
            </w:tcBorders>
            <w:shd w:val="clear" w:color="auto" w:fill="auto"/>
            <w:noWrap/>
            <w:vAlign w:val="center"/>
            <w:hideMark/>
          </w:tcPr>
          <w:p w14:paraId="560BBCB2"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30.00</w:t>
            </w:r>
          </w:p>
        </w:tc>
        <w:tc>
          <w:tcPr>
            <w:tcW w:w="422" w:type="pct"/>
            <w:tcBorders>
              <w:top w:val="nil"/>
              <w:left w:val="nil"/>
              <w:bottom w:val="nil"/>
              <w:right w:val="nil"/>
            </w:tcBorders>
            <w:shd w:val="clear" w:color="auto" w:fill="auto"/>
            <w:noWrap/>
            <w:vAlign w:val="center"/>
            <w:hideMark/>
          </w:tcPr>
          <w:p w14:paraId="1B52EA68"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5.31</w:t>
            </w:r>
          </w:p>
        </w:tc>
        <w:tc>
          <w:tcPr>
            <w:tcW w:w="321" w:type="pct"/>
            <w:tcBorders>
              <w:top w:val="nil"/>
              <w:left w:val="nil"/>
              <w:bottom w:val="nil"/>
              <w:right w:val="nil"/>
            </w:tcBorders>
            <w:shd w:val="clear" w:color="auto" w:fill="auto"/>
            <w:noWrap/>
            <w:vAlign w:val="center"/>
            <w:hideMark/>
          </w:tcPr>
          <w:p w14:paraId="56F76747"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28.8</w:t>
            </w:r>
          </w:p>
        </w:tc>
        <w:tc>
          <w:tcPr>
            <w:tcW w:w="273" w:type="pct"/>
            <w:tcBorders>
              <w:top w:val="nil"/>
              <w:left w:val="nil"/>
              <w:bottom w:val="nil"/>
              <w:right w:val="nil"/>
            </w:tcBorders>
            <w:shd w:val="clear" w:color="auto" w:fill="auto"/>
            <w:noWrap/>
            <w:vAlign w:val="center"/>
            <w:hideMark/>
          </w:tcPr>
          <w:p w14:paraId="6C420447"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5.20</w:t>
            </w:r>
          </w:p>
        </w:tc>
        <w:tc>
          <w:tcPr>
            <w:tcW w:w="334" w:type="pct"/>
            <w:tcBorders>
              <w:top w:val="nil"/>
              <w:left w:val="nil"/>
              <w:bottom w:val="nil"/>
              <w:right w:val="nil"/>
            </w:tcBorders>
            <w:shd w:val="clear" w:color="auto" w:fill="auto"/>
            <w:noWrap/>
            <w:vAlign w:val="center"/>
            <w:hideMark/>
          </w:tcPr>
          <w:p w14:paraId="3BAB10CE"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1.13</w:t>
            </w:r>
          </w:p>
        </w:tc>
        <w:tc>
          <w:tcPr>
            <w:tcW w:w="321" w:type="pct"/>
            <w:tcBorders>
              <w:top w:val="nil"/>
              <w:left w:val="nil"/>
              <w:bottom w:val="nil"/>
              <w:right w:val="nil"/>
            </w:tcBorders>
            <w:shd w:val="clear" w:color="auto" w:fill="auto"/>
            <w:noWrap/>
            <w:vAlign w:val="center"/>
            <w:hideMark/>
          </w:tcPr>
          <w:p w14:paraId="2CB06FCD"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0.33</w:t>
            </w:r>
          </w:p>
        </w:tc>
      </w:tr>
      <w:tr w:rsidR="008E68DA" w:rsidRPr="00BC5D01" w14:paraId="70324898" w14:textId="77777777" w:rsidTr="008E68DA">
        <w:trPr>
          <w:trHeight w:val="300"/>
        </w:trPr>
        <w:tc>
          <w:tcPr>
            <w:tcW w:w="1119" w:type="pct"/>
            <w:tcBorders>
              <w:top w:val="nil"/>
              <w:left w:val="nil"/>
              <w:bottom w:val="nil"/>
              <w:right w:val="nil"/>
            </w:tcBorders>
            <w:shd w:val="clear" w:color="auto" w:fill="auto"/>
            <w:hideMark/>
          </w:tcPr>
          <w:p w14:paraId="18194202"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Environmental Mastery</w:t>
            </w:r>
          </w:p>
        </w:tc>
        <w:tc>
          <w:tcPr>
            <w:tcW w:w="409" w:type="pct"/>
            <w:tcBorders>
              <w:top w:val="nil"/>
              <w:left w:val="nil"/>
              <w:bottom w:val="nil"/>
              <w:right w:val="nil"/>
            </w:tcBorders>
            <w:shd w:val="clear" w:color="auto" w:fill="auto"/>
            <w:noWrap/>
            <w:vAlign w:val="center"/>
            <w:hideMark/>
          </w:tcPr>
          <w:p w14:paraId="1C060BAA"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29.79</w:t>
            </w:r>
          </w:p>
        </w:tc>
        <w:tc>
          <w:tcPr>
            <w:tcW w:w="324" w:type="pct"/>
            <w:tcBorders>
              <w:top w:val="nil"/>
              <w:left w:val="nil"/>
              <w:bottom w:val="nil"/>
              <w:right w:val="nil"/>
            </w:tcBorders>
            <w:shd w:val="clear" w:color="auto" w:fill="auto"/>
            <w:noWrap/>
            <w:vAlign w:val="center"/>
            <w:hideMark/>
          </w:tcPr>
          <w:p w14:paraId="2EFA306E"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3.19</w:t>
            </w:r>
          </w:p>
        </w:tc>
        <w:tc>
          <w:tcPr>
            <w:tcW w:w="527" w:type="pct"/>
            <w:tcBorders>
              <w:top w:val="nil"/>
              <w:left w:val="nil"/>
              <w:bottom w:val="nil"/>
              <w:right w:val="nil"/>
            </w:tcBorders>
            <w:shd w:val="clear" w:color="auto" w:fill="auto"/>
            <w:noWrap/>
            <w:vAlign w:val="center"/>
            <w:hideMark/>
          </w:tcPr>
          <w:p w14:paraId="4F20C43A"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29.60</w:t>
            </w:r>
          </w:p>
        </w:tc>
        <w:tc>
          <w:tcPr>
            <w:tcW w:w="418" w:type="pct"/>
            <w:tcBorders>
              <w:top w:val="nil"/>
              <w:left w:val="nil"/>
              <w:bottom w:val="nil"/>
              <w:right w:val="nil"/>
            </w:tcBorders>
            <w:shd w:val="clear" w:color="auto" w:fill="auto"/>
            <w:noWrap/>
            <w:vAlign w:val="center"/>
            <w:hideMark/>
          </w:tcPr>
          <w:p w14:paraId="3714BDDC"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3.87</w:t>
            </w:r>
          </w:p>
        </w:tc>
        <w:tc>
          <w:tcPr>
            <w:tcW w:w="532" w:type="pct"/>
            <w:tcBorders>
              <w:top w:val="nil"/>
              <w:left w:val="nil"/>
              <w:bottom w:val="nil"/>
              <w:right w:val="nil"/>
            </w:tcBorders>
            <w:shd w:val="clear" w:color="auto" w:fill="auto"/>
            <w:noWrap/>
            <w:vAlign w:val="center"/>
            <w:hideMark/>
          </w:tcPr>
          <w:p w14:paraId="31C48421"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29.41</w:t>
            </w:r>
          </w:p>
        </w:tc>
        <w:tc>
          <w:tcPr>
            <w:tcW w:w="422" w:type="pct"/>
            <w:tcBorders>
              <w:top w:val="nil"/>
              <w:left w:val="nil"/>
              <w:bottom w:val="nil"/>
              <w:right w:val="nil"/>
            </w:tcBorders>
            <w:shd w:val="clear" w:color="auto" w:fill="auto"/>
            <w:noWrap/>
            <w:vAlign w:val="center"/>
            <w:hideMark/>
          </w:tcPr>
          <w:p w14:paraId="5B0DAC58"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4.84</w:t>
            </w:r>
          </w:p>
        </w:tc>
        <w:tc>
          <w:tcPr>
            <w:tcW w:w="321" w:type="pct"/>
            <w:tcBorders>
              <w:top w:val="nil"/>
              <w:left w:val="nil"/>
              <w:bottom w:val="nil"/>
              <w:right w:val="nil"/>
            </w:tcBorders>
            <w:shd w:val="clear" w:color="auto" w:fill="auto"/>
            <w:noWrap/>
            <w:vAlign w:val="center"/>
            <w:hideMark/>
          </w:tcPr>
          <w:p w14:paraId="36999B50"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28.70</w:t>
            </w:r>
          </w:p>
        </w:tc>
        <w:tc>
          <w:tcPr>
            <w:tcW w:w="273" w:type="pct"/>
            <w:tcBorders>
              <w:top w:val="nil"/>
              <w:left w:val="nil"/>
              <w:bottom w:val="nil"/>
              <w:right w:val="nil"/>
            </w:tcBorders>
            <w:shd w:val="clear" w:color="auto" w:fill="auto"/>
            <w:noWrap/>
            <w:vAlign w:val="center"/>
            <w:hideMark/>
          </w:tcPr>
          <w:p w14:paraId="3DE822C1"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4.28</w:t>
            </w:r>
          </w:p>
        </w:tc>
        <w:tc>
          <w:tcPr>
            <w:tcW w:w="334" w:type="pct"/>
            <w:tcBorders>
              <w:top w:val="nil"/>
              <w:left w:val="nil"/>
              <w:bottom w:val="nil"/>
              <w:right w:val="nil"/>
            </w:tcBorders>
            <w:shd w:val="clear" w:color="auto" w:fill="auto"/>
            <w:noWrap/>
            <w:vAlign w:val="center"/>
            <w:hideMark/>
          </w:tcPr>
          <w:p w14:paraId="0D8A2606"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0.37</w:t>
            </w:r>
          </w:p>
        </w:tc>
        <w:tc>
          <w:tcPr>
            <w:tcW w:w="321" w:type="pct"/>
            <w:tcBorders>
              <w:top w:val="nil"/>
              <w:left w:val="nil"/>
              <w:bottom w:val="nil"/>
              <w:right w:val="nil"/>
            </w:tcBorders>
            <w:shd w:val="clear" w:color="auto" w:fill="auto"/>
            <w:noWrap/>
            <w:vAlign w:val="center"/>
            <w:hideMark/>
          </w:tcPr>
          <w:p w14:paraId="07E17AD7"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0.</w:t>
            </w:r>
            <w:r w:rsidRPr="00BC5D01">
              <w:rPr>
                <w:rFonts w:ascii="Times New Roman" w:eastAsia="Times New Roman" w:hAnsi="Times New Roman" w:cs="Times New Roman"/>
                <w:i/>
                <w:iCs/>
                <w:sz w:val="20"/>
                <w:szCs w:val="20"/>
                <w:lang w:eastAsia="en-GB"/>
              </w:rPr>
              <w:t>77</w:t>
            </w:r>
          </w:p>
        </w:tc>
      </w:tr>
      <w:tr w:rsidR="008E68DA" w:rsidRPr="00BC5D01" w14:paraId="0C4751D8" w14:textId="77777777" w:rsidTr="008E68DA">
        <w:trPr>
          <w:trHeight w:val="300"/>
        </w:trPr>
        <w:tc>
          <w:tcPr>
            <w:tcW w:w="1119" w:type="pct"/>
            <w:tcBorders>
              <w:top w:val="nil"/>
              <w:left w:val="nil"/>
              <w:bottom w:val="nil"/>
              <w:right w:val="nil"/>
            </w:tcBorders>
            <w:shd w:val="clear" w:color="auto" w:fill="auto"/>
            <w:hideMark/>
          </w:tcPr>
          <w:p w14:paraId="5417DBCA"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Personal Growth</w:t>
            </w:r>
          </w:p>
        </w:tc>
        <w:tc>
          <w:tcPr>
            <w:tcW w:w="409" w:type="pct"/>
            <w:tcBorders>
              <w:top w:val="nil"/>
              <w:left w:val="nil"/>
              <w:bottom w:val="nil"/>
              <w:right w:val="nil"/>
            </w:tcBorders>
            <w:shd w:val="clear" w:color="auto" w:fill="auto"/>
            <w:noWrap/>
            <w:vAlign w:val="center"/>
            <w:hideMark/>
          </w:tcPr>
          <w:p w14:paraId="3257B5DE"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34.53</w:t>
            </w:r>
          </w:p>
        </w:tc>
        <w:tc>
          <w:tcPr>
            <w:tcW w:w="324" w:type="pct"/>
            <w:tcBorders>
              <w:top w:val="nil"/>
              <w:left w:val="nil"/>
              <w:bottom w:val="nil"/>
              <w:right w:val="nil"/>
            </w:tcBorders>
            <w:shd w:val="clear" w:color="auto" w:fill="auto"/>
            <w:noWrap/>
            <w:vAlign w:val="center"/>
            <w:hideMark/>
          </w:tcPr>
          <w:p w14:paraId="69E8C52F"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4.49</w:t>
            </w:r>
          </w:p>
        </w:tc>
        <w:tc>
          <w:tcPr>
            <w:tcW w:w="527" w:type="pct"/>
            <w:tcBorders>
              <w:top w:val="nil"/>
              <w:left w:val="nil"/>
              <w:bottom w:val="nil"/>
              <w:right w:val="nil"/>
            </w:tcBorders>
            <w:shd w:val="clear" w:color="auto" w:fill="auto"/>
            <w:noWrap/>
            <w:vAlign w:val="center"/>
            <w:hideMark/>
          </w:tcPr>
          <w:p w14:paraId="21E19D7A"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31.83</w:t>
            </w:r>
          </w:p>
        </w:tc>
        <w:tc>
          <w:tcPr>
            <w:tcW w:w="418" w:type="pct"/>
            <w:tcBorders>
              <w:top w:val="nil"/>
              <w:left w:val="nil"/>
              <w:bottom w:val="nil"/>
              <w:right w:val="nil"/>
            </w:tcBorders>
            <w:shd w:val="clear" w:color="auto" w:fill="auto"/>
            <w:noWrap/>
            <w:vAlign w:val="center"/>
            <w:hideMark/>
          </w:tcPr>
          <w:p w14:paraId="67631F65"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4.58</w:t>
            </w:r>
          </w:p>
        </w:tc>
        <w:tc>
          <w:tcPr>
            <w:tcW w:w="532" w:type="pct"/>
            <w:tcBorders>
              <w:top w:val="nil"/>
              <w:left w:val="nil"/>
              <w:bottom w:val="nil"/>
              <w:right w:val="nil"/>
            </w:tcBorders>
            <w:shd w:val="clear" w:color="auto" w:fill="auto"/>
            <w:noWrap/>
            <w:vAlign w:val="center"/>
            <w:hideMark/>
          </w:tcPr>
          <w:p w14:paraId="60B849DE"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31.83</w:t>
            </w:r>
          </w:p>
        </w:tc>
        <w:tc>
          <w:tcPr>
            <w:tcW w:w="422" w:type="pct"/>
            <w:tcBorders>
              <w:top w:val="nil"/>
              <w:left w:val="nil"/>
              <w:bottom w:val="nil"/>
              <w:right w:val="nil"/>
            </w:tcBorders>
            <w:shd w:val="clear" w:color="auto" w:fill="auto"/>
            <w:noWrap/>
            <w:vAlign w:val="center"/>
            <w:hideMark/>
          </w:tcPr>
          <w:p w14:paraId="18F6C43C"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5.91</w:t>
            </w:r>
          </w:p>
        </w:tc>
        <w:tc>
          <w:tcPr>
            <w:tcW w:w="321" w:type="pct"/>
            <w:tcBorders>
              <w:top w:val="nil"/>
              <w:left w:val="nil"/>
              <w:bottom w:val="nil"/>
              <w:right w:val="nil"/>
            </w:tcBorders>
            <w:shd w:val="clear" w:color="auto" w:fill="auto"/>
            <w:noWrap/>
            <w:vAlign w:val="center"/>
            <w:hideMark/>
          </w:tcPr>
          <w:p w14:paraId="4DD2EB91"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29.73</w:t>
            </w:r>
          </w:p>
        </w:tc>
        <w:tc>
          <w:tcPr>
            <w:tcW w:w="273" w:type="pct"/>
            <w:tcBorders>
              <w:top w:val="nil"/>
              <w:left w:val="nil"/>
              <w:bottom w:val="nil"/>
              <w:right w:val="nil"/>
            </w:tcBorders>
            <w:shd w:val="clear" w:color="auto" w:fill="auto"/>
            <w:noWrap/>
            <w:vAlign w:val="center"/>
            <w:hideMark/>
          </w:tcPr>
          <w:p w14:paraId="2FA3F53D"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5.06</w:t>
            </w:r>
          </w:p>
        </w:tc>
        <w:tc>
          <w:tcPr>
            <w:tcW w:w="334" w:type="pct"/>
            <w:tcBorders>
              <w:top w:val="nil"/>
              <w:left w:val="nil"/>
              <w:bottom w:val="nil"/>
              <w:right w:val="nil"/>
            </w:tcBorders>
            <w:shd w:val="clear" w:color="auto" w:fill="auto"/>
            <w:noWrap/>
            <w:vAlign w:val="center"/>
            <w:hideMark/>
          </w:tcPr>
          <w:p w14:paraId="4003FDA7"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3.57</w:t>
            </w:r>
          </w:p>
        </w:tc>
        <w:tc>
          <w:tcPr>
            <w:tcW w:w="321" w:type="pct"/>
            <w:tcBorders>
              <w:top w:val="nil"/>
              <w:left w:val="nil"/>
              <w:bottom w:val="nil"/>
              <w:right w:val="nil"/>
            </w:tcBorders>
            <w:shd w:val="clear" w:color="auto" w:fill="auto"/>
            <w:noWrap/>
            <w:vAlign w:val="center"/>
            <w:hideMark/>
          </w:tcPr>
          <w:p w14:paraId="7426B6FF"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0.01</w:t>
            </w:r>
          </w:p>
        </w:tc>
      </w:tr>
      <w:tr w:rsidR="008E68DA" w:rsidRPr="00BC5D01" w14:paraId="3717AFD6" w14:textId="77777777" w:rsidTr="008E68DA">
        <w:trPr>
          <w:trHeight w:val="300"/>
        </w:trPr>
        <w:tc>
          <w:tcPr>
            <w:tcW w:w="1119" w:type="pct"/>
            <w:tcBorders>
              <w:top w:val="nil"/>
              <w:left w:val="nil"/>
              <w:bottom w:val="nil"/>
              <w:right w:val="nil"/>
            </w:tcBorders>
            <w:shd w:val="clear" w:color="auto" w:fill="auto"/>
            <w:hideMark/>
          </w:tcPr>
          <w:p w14:paraId="271B9307"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 xml:space="preserve">Positive Relations </w:t>
            </w:r>
          </w:p>
        </w:tc>
        <w:tc>
          <w:tcPr>
            <w:tcW w:w="409" w:type="pct"/>
            <w:tcBorders>
              <w:top w:val="nil"/>
              <w:left w:val="nil"/>
              <w:bottom w:val="nil"/>
              <w:right w:val="nil"/>
            </w:tcBorders>
            <w:shd w:val="clear" w:color="auto" w:fill="auto"/>
            <w:noWrap/>
            <w:vAlign w:val="center"/>
            <w:hideMark/>
          </w:tcPr>
          <w:p w14:paraId="67E438ED"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33.84</w:t>
            </w:r>
          </w:p>
        </w:tc>
        <w:tc>
          <w:tcPr>
            <w:tcW w:w="324" w:type="pct"/>
            <w:tcBorders>
              <w:top w:val="nil"/>
              <w:left w:val="nil"/>
              <w:bottom w:val="nil"/>
              <w:right w:val="nil"/>
            </w:tcBorders>
            <w:shd w:val="clear" w:color="auto" w:fill="auto"/>
            <w:noWrap/>
            <w:vAlign w:val="center"/>
            <w:hideMark/>
          </w:tcPr>
          <w:p w14:paraId="3968BD95"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5.06</w:t>
            </w:r>
          </w:p>
        </w:tc>
        <w:tc>
          <w:tcPr>
            <w:tcW w:w="527" w:type="pct"/>
            <w:tcBorders>
              <w:top w:val="nil"/>
              <w:left w:val="nil"/>
              <w:bottom w:val="nil"/>
              <w:right w:val="nil"/>
            </w:tcBorders>
            <w:shd w:val="clear" w:color="auto" w:fill="auto"/>
            <w:noWrap/>
            <w:vAlign w:val="center"/>
            <w:hideMark/>
          </w:tcPr>
          <w:p w14:paraId="023DBCAC"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33.57</w:t>
            </w:r>
          </w:p>
        </w:tc>
        <w:tc>
          <w:tcPr>
            <w:tcW w:w="418" w:type="pct"/>
            <w:tcBorders>
              <w:top w:val="nil"/>
              <w:left w:val="nil"/>
              <w:bottom w:val="nil"/>
              <w:right w:val="nil"/>
            </w:tcBorders>
            <w:shd w:val="clear" w:color="auto" w:fill="auto"/>
            <w:noWrap/>
            <w:vAlign w:val="center"/>
            <w:hideMark/>
          </w:tcPr>
          <w:p w14:paraId="157BC729"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5.48</w:t>
            </w:r>
          </w:p>
        </w:tc>
        <w:tc>
          <w:tcPr>
            <w:tcW w:w="532" w:type="pct"/>
            <w:tcBorders>
              <w:top w:val="nil"/>
              <w:left w:val="nil"/>
              <w:bottom w:val="nil"/>
              <w:right w:val="nil"/>
            </w:tcBorders>
            <w:shd w:val="clear" w:color="auto" w:fill="auto"/>
            <w:noWrap/>
            <w:vAlign w:val="center"/>
            <w:hideMark/>
          </w:tcPr>
          <w:p w14:paraId="48943DF9"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32.72</w:t>
            </w:r>
          </w:p>
        </w:tc>
        <w:tc>
          <w:tcPr>
            <w:tcW w:w="422" w:type="pct"/>
            <w:tcBorders>
              <w:top w:val="nil"/>
              <w:left w:val="nil"/>
              <w:bottom w:val="nil"/>
              <w:right w:val="nil"/>
            </w:tcBorders>
            <w:shd w:val="clear" w:color="auto" w:fill="auto"/>
            <w:noWrap/>
            <w:vAlign w:val="center"/>
            <w:hideMark/>
          </w:tcPr>
          <w:p w14:paraId="7A1A4E46"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5.34</w:t>
            </w:r>
          </w:p>
        </w:tc>
        <w:tc>
          <w:tcPr>
            <w:tcW w:w="321" w:type="pct"/>
            <w:tcBorders>
              <w:top w:val="nil"/>
              <w:left w:val="nil"/>
              <w:bottom w:val="nil"/>
              <w:right w:val="nil"/>
            </w:tcBorders>
            <w:shd w:val="clear" w:color="auto" w:fill="auto"/>
            <w:noWrap/>
            <w:vAlign w:val="center"/>
            <w:hideMark/>
          </w:tcPr>
          <w:p w14:paraId="5E39C4F2"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30.48</w:t>
            </w:r>
          </w:p>
        </w:tc>
        <w:tc>
          <w:tcPr>
            <w:tcW w:w="273" w:type="pct"/>
            <w:tcBorders>
              <w:top w:val="nil"/>
              <w:left w:val="nil"/>
              <w:bottom w:val="nil"/>
              <w:right w:val="nil"/>
            </w:tcBorders>
            <w:shd w:val="clear" w:color="auto" w:fill="auto"/>
            <w:noWrap/>
            <w:vAlign w:val="center"/>
            <w:hideMark/>
          </w:tcPr>
          <w:p w14:paraId="694558F2"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5.58</w:t>
            </w:r>
          </w:p>
        </w:tc>
        <w:tc>
          <w:tcPr>
            <w:tcW w:w="334" w:type="pct"/>
            <w:tcBorders>
              <w:top w:val="nil"/>
              <w:left w:val="nil"/>
              <w:bottom w:val="nil"/>
              <w:right w:val="nil"/>
            </w:tcBorders>
            <w:shd w:val="clear" w:color="auto" w:fill="auto"/>
            <w:noWrap/>
            <w:vAlign w:val="center"/>
            <w:hideMark/>
          </w:tcPr>
          <w:p w14:paraId="24721E5F"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2.57</w:t>
            </w:r>
          </w:p>
        </w:tc>
        <w:tc>
          <w:tcPr>
            <w:tcW w:w="321" w:type="pct"/>
            <w:tcBorders>
              <w:top w:val="nil"/>
              <w:left w:val="nil"/>
              <w:bottom w:val="nil"/>
              <w:right w:val="nil"/>
            </w:tcBorders>
            <w:shd w:val="clear" w:color="auto" w:fill="auto"/>
            <w:noWrap/>
            <w:vAlign w:val="center"/>
            <w:hideMark/>
          </w:tcPr>
          <w:p w14:paraId="4903EFEA"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0.05</w:t>
            </w:r>
          </w:p>
        </w:tc>
      </w:tr>
      <w:tr w:rsidR="008E68DA" w:rsidRPr="00BC5D01" w14:paraId="7186393B" w14:textId="77777777" w:rsidTr="008E68DA">
        <w:trPr>
          <w:trHeight w:val="300"/>
        </w:trPr>
        <w:tc>
          <w:tcPr>
            <w:tcW w:w="1119" w:type="pct"/>
            <w:tcBorders>
              <w:top w:val="nil"/>
              <w:left w:val="nil"/>
              <w:right w:val="nil"/>
            </w:tcBorders>
            <w:shd w:val="clear" w:color="auto" w:fill="auto"/>
            <w:hideMark/>
          </w:tcPr>
          <w:p w14:paraId="22C177B1"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Purpose in Life</w:t>
            </w:r>
          </w:p>
        </w:tc>
        <w:tc>
          <w:tcPr>
            <w:tcW w:w="409" w:type="pct"/>
            <w:tcBorders>
              <w:top w:val="nil"/>
              <w:left w:val="nil"/>
              <w:right w:val="nil"/>
            </w:tcBorders>
            <w:shd w:val="clear" w:color="auto" w:fill="auto"/>
            <w:noWrap/>
            <w:vAlign w:val="center"/>
            <w:hideMark/>
          </w:tcPr>
          <w:p w14:paraId="731977B2"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32.79</w:t>
            </w:r>
          </w:p>
        </w:tc>
        <w:tc>
          <w:tcPr>
            <w:tcW w:w="324" w:type="pct"/>
            <w:tcBorders>
              <w:top w:val="nil"/>
              <w:left w:val="nil"/>
              <w:right w:val="nil"/>
            </w:tcBorders>
            <w:shd w:val="clear" w:color="auto" w:fill="auto"/>
            <w:noWrap/>
            <w:vAlign w:val="center"/>
            <w:hideMark/>
          </w:tcPr>
          <w:p w14:paraId="3311E2EC"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3.49</w:t>
            </w:r>
          </w:p>
        </w:tc>
        <w:tc>
          <w:tcPr>
            <w:tcW w:w="527" w:type="pct"/>
            <w:tcBorders>
              <w:top w:val="nil"/>
              <w:left w:val="nil"/>
              <w:right w:val="nil"/>
            </w:tcBorders>
            <w:shd w:val="clear" w:color="auto" w:fill="auto"/>
            <w:noWrap/>
            <w:vAlign w:val="center"/>
            <w:hideMark/>
          </w:tcPr>
          <w:p w14:paraId="503B49EE"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29.89</w:t>
            </w:r>
          </w:p>
        </w:tc>
        <w:tc>
          <w:tcPr>
            <w:tcW w:w="418" w:type="pct"/>
            <w:tcBorders>
              <w:top w:val="nil"/>
              <w:left w:val="nil"/>
              <w:right w:val="nil"/>
            </w:tcBorders>
            <w:shd w:val="clear" w:color="auto" w:fill="auto"/>
            <w:noWrap/>
            <w:vAlign w:val="center"/>
            <w:hideMark/>
          </w:tcPr>
          <w:p w14:paraId="0D901345"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4.86</w:t>
            </w:r>
          </w:p>
        </w:tc>
        <w:tc>
          <w:tcPr>
            <w:tcW w:w="532" w:type="pct"/>
            <w:tcBorders>
              <w:top w:val="nil"/>
              <w:left w:val="nil"/>
              <w:right w:val="nil"/>
            </w:tcBorders>
            <w:shd w:val="clear" w:color="auto" w:fill="auto"/>
            <w:noWrap/>
            <w:vAlign w:val="center"/>
            <w:hideMark/>
          </w:tcPr>
          <w:p w14:paraId="6B3FEF71"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28.98</w:t>
            </w:r>
          </w:p>
        </w:tc>
        <w:tc>
          <w:tcPr>
            <w:tcW w:w="422" w:type="pct"/>
            <w:tcBorders>
              <w:top w:val="nil"/>
              <w:left w:val="nil"/>
              <w:right w:val="nil"/>
            </w:tcBorders>
            <w:shd w:val="clear" w:color="auto" w:fill="auto"/>
            <w:noWrap/>
            <w:vAlign w:val="center"/>
            <w:hideMark/>
          </w:tcPr>
          <w:p w14:paraId="0ED1B6CB"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5.19</w:t>
            </w:r>
          </w:p>
        </w:tc>
        <w:tc>
          <w:tcPr>
            <w:tcW w:w="321" w:type="pct"/>
            <w:tcBorders>
              <w:top w:val="nil"/>
              <w:left w:val="nil"/>
              <w:right w:val="nil"/>
            </w:tcBorders>
            <w:shd w:val="clear" w:color="auto" w:fill="auto"/>
            <w:noWrap/>
            <w:vAlign w:val="center"/>
            <w:hideMark/>
          </w:tcPr>
          <w:p w14:paraId="1E5E3D39"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27.48</w:t>
            </w:r>
          </w:p>
        </w:tc>
        <w:tc>
          <w:tcPr>
            <w:tcW w:w="273" w:type="pct"/>
            <w:tcBorders>
              <w:top w:val="nil"/>
              <w:left w:val="nil"/>
              <w:right w:val="nil"/>
            </w:tcBorders>
            <w:shd w:val="clear" w:color="auto" w:fill="auto"/>
            <w:noWrap/>
            <w:vAlign w:val="center"/>
            <w:hideMark/>
          </w:tcPr>
          <w:p w14:paraId="205F8562"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5.23</w:t>
            </w:r>
          </w:p>
        </w:tc>
        <w:tc>
          <w:tcPr>
            <w:tcW w:w="334" w:type="pct"/>
            <w:tcBorders>
              <w:top w:val="nil"/>
              <w:left w:val="nil"/>
              <w:right w:val="nil"/>
            </w:tcBorders>
            <w:shd w:val="clear" w:color="auto" w:fill="auto"/>
            <w:noWrap/>
            <w:vAlign w:val="center"/>
            <w:hideMark/>
          </w:tcPr>
          <w:p w14:paraId="0B8CB3A2"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4.94</w:t>
            </w:r>
          </w:p>
        </w:tc>
        <w:tc>
          <w:tcPr>
            <w:tcW w:w="321" w:type="pct"/>
            <w:tcBorders>
              <w:top w:val="nil"/>
              <w:left w:val="nil"/>
              <w:right w:val="nil"/>
            </w:tcBorders>
            <w:shd w:val="clear" w:color="auto" w:fill="auto"/>
            <w:noWrap/>
            <w:vAlign w:val="center"/>
            <w:hideMark/>
          </w:tcPr>
          <w:p w14:paraId="2FD3F5B7"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0.00</w:t>
            </w:r>
          </w:p>
        </w:tc>
      </w:tr>
      <w:tr w:rsidR="008E68DA" w:rsidRPr="00BC5D01" w14:paraId="7C3A3786" w14:textId="77777777" w:rsidTr="008E68DA">
        <w:trPr>
          <w:trHeight w:val="300"/>
        </w:trPr>
        <w:tc>
          <w:tcPr>
            <w:tcW w:w="1119" w:type="pct"/>
            <w:tcBorders>
              <w:top w:val="nil"/>
              <w:left w:val="nil"/>
              <w:bottom w:val="single" w:sz="4" w:space="0" w:color="auto"/>
              <w:right w:val="nil"/>
            </w:tcBorders>
            <w:shd w:val="clear" w:color="auto" w:fill="auto"/>
            <w:hideMark/>
          </w:tcPr>
          <w:p w14:paraId="454E7EC6"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Self-Acceptance</w:t>
            </w:r>
          </w:p>
          <w:p w14:paraId="6F6252F6" w14:textId="77777777" w:rsidR="008E68DA" w:rsidRPr="00BC5D01" w:rsidRDefault="008E68DA" w:rsidP="008E68DA">
            <w:pPr>
              <w:spacing w:after="0"/>
              <w:rPr>
                <w:rFonts w:ascii="Times New Roman" w:eastAsia="Times New Roman" w:hAnsi="Times New Roman" w:cs="Times New Roman"/>
                <w:sz w:val="20"/>
                <w:szCs w:val="20"/>
                <w:lang w:eastAsia="en-GB"/>
              </w:rPr>
            </w:pPr>
          </w:p>
        </w:tc>
        <w:tc>
          <w:tcPr>
            <w:tcW w:w="409" w:type="pct"/>
            <w:tcBorders>
              <w:top w:val="nil"/>
              <w:left w:val="nil"/>
              <w:bottom w:val="single" w:sz="4" w:space="0" w:color="auto"/>
              <w:right w:val="nil"/>
            </w:tcBorders>
            <w:shd w:val="clear" w:color="auto" w:fill="auto"/>
            <w:noWrap/>
            <w:vAlign w:val="center"/>
            <w:hideMark/>
          </w:tcPr>
          <w:p w14:paraId="2A1589D3"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31.53</w:t>
            </w:r>
          </w:p>
        </w:tc>
        <w:tc>
          <w:tcPr>
            <w:tcW w:w="324" w:type="pct"/>
            <w:tcBorders>
              <w:top w:val="nil"/>
              <w:left w:val="nil"/>
              <w:bottom w:val="single" w:sz="4" w:space="0" w:color="auto"/>
              <w:right w:val="nil"/>
            </w:tcBorders>
            <w:shd w:val="clear" w:color="auto" w:fill="auto"/>
            <w:noWrap/>
            <w:vAlign w:val="center"/>
            <w:hideMark/>
          </w:tcPr>
          <w:p w14:paraId="17553135"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5.19</w:t>
            </w:r>
          </w:p>
        </w:tc>
        <w:tc>
          <w:tcPr>
            <w:tcW w:w="527" w:type="pct"/>
            <w:tcBorders>
              <w:top w:val="nil"/>
              <w:left w:val="nil"/>
              <w:bottom w:val="single" w:sz="4" w:space="0" w:color="auto"/>
              <w:right w:val="nil"/>
            </w:tcBorders>
            <w:shd w:val="clear" w:color="auto" w:fill="auto"/>
            <w:noWrap/>
            <w:vAlign w:val="center"/>
            <w:hideMark/>
          </w:tcPr>
          <w:p w14:paraId="3A4D71A8"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31.53</w:t>
            </w:r>
          </w:p>
        </w:tc>
        <w:tc>
          <w:tcPr>
            <w:tcW w:w="418" w:type="pct"/>
            <w:tcBorders>
              <w:top w:val="nil"/>
              <w:left w:val="nil"/>
              <w:bottom w:val="single" w:sz="4" w:space="0" w:color="auto"/>
              <w:right w:val="nil"/>
            </w:tcBorders>
            <w:shd w:val="clear" w:color="auto" w:fill="auto"/>
            <w:noWrap/>
            <w:vAlign w:val="center"/>
            <w:hideMark/>
          </w:tcPr>
          <w:p w14:paraId="480E04BC"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6.78</w:t>
            </w:r>
          </w:p>
        </w:tc>
        <w:tc>
          <w:tcPr>
            <w:tcW w:w="532" w:type="pct"/>
            <w:tcBorders>
              <w:top w:val="nil"/>
              <w:left w:val="nil"/>
              <w:bottom w:val="single" w:sz="4" w:space="0" w:color="auto"/>
              <w:right w:val="nil"/>
            </w:tcBorders>
            <w:shd w:val="clear" w:color="auto" w:fill="auto"/>
            <w:noWrap/>
            <w:vAlign w:val="center"/>
            <w:hideMark/>
          </w:tcPr>
          <w:p w14:paraId="5CD87DCE"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27.66</w:t>
            </w:r>
          </w:p>
        </w:tc>
        <w:tc>
          <w:tcPr>
            <w:tcW w:w="422" w:type="pct"/>
            <w:tcBorders>
              <w:top w:val="nil"/>
              <w:left w:val="nil"/>
              <w:bottom w:val="single" w:sz="4" w:space="0" w:color="auto"/>
              <w:right w:val="nil"/>
            </w:tcBorders>
            <w:shd w:val="clear" w:color="auto" w:fill="auto"/>
            <w:noWrap/>
            <w:vAlign w:val="center"/>
            <w:hideMark/>
          </w:tcPr>
          <w:p w14:paraId="785F3C0C"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7.26</w:t>
            </w:r>
          </w:p>
        </w:tc>
        <w:tc>
          <w:tcPr>
            <w:tcW w:w="321" w:type="pct"/>
            <w:tcBorders>
              <w:top w:val="nil"/>
              <w:left w:val="nil"/>
              <w:bottom w:val="single" w:sz="4" w:space="0" w:color="auto"/>
              <w:right w:val="nil"/>
            </w:tcBorders>
            <w:shd w:val="clear" w:color="auto" w:fill="auto"/>
            <w:noWrap/>
            <w:vAlign w:val="center"/>
            <w:hideMark/>
          </w:tcPr>
          <w:p w14:paraId="788F8DFE"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25.97</w:t>
            </w:r>
          </w:p>
        </w:tc>
        <w:tc>
          <w:tcPr>
            <w:tcW w:w="273" w:type="pct"/>
            <w:tcBorders>
              <w:top w:val="nil"/>
              <w:left w:val="nil"/>
              <w:bottom w:val="single" w:sz="4" w:space="0" w:color="auto"/>
              <w:right w:val="nil"/>
            </w:tcBorders>
            <w:shd w:val="clear" w:color="auto" w:fill="auto"/>
            <w:noWrap/>
            <w:vAlign w:val="center"/>
            <w:hideMark/>
          </w:tcPr>
          <w:p w14:paraId="3647505F"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7.03</w:t>
            </w:r>
          </w:p>
        </w:tc>
        <w:tc>
          <w:tcPr>
            <w:tcW w:w="334" w:type="pct"/>
            <w:tcBorders>
              <w:top w:val="nil"/>
              <w:left w:val="nil"/>
              <w:bottom w:val="single" w:sz="4" w:space="0" w:color="auto"/>
              <w:right w:val="nil"/>
            </w:tcBorders>
            <w:shd w:val="clear" w:color="auto" w:fill="auto"/>
            <w:noWrap/>
            <w:vAlign w:val="center"/>
            <w:hideMark/>
          </w:tcPr>
          <w:p w14:paraId="68E3132B"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2.66</w:t>
            </w:r>
          </w:p>
        </w:tc>
        <w:tc>
          <w:tcPr>
            <w:tcW w:w="321" w:type="pct"/>
            <w:tcBorders>
              <w:top w:val="nil"/>
              <w:left w:val="nil"/>
              <w:bottom w:val="single" w:sz="4" w:space="0" w:color="auto"/>
              <w:right w:val="nil"/>
            </w:tcBorders>
            <w:shd w:val="clear" w:color="auto" w:fill="auto"/>
            <w:noWrap/>
            <w:vAlign w:val="center"/>
            <w:hideMark/>
          </w:tcPr>
          <w:p w14:paraId="6A633D79" w14:textId="77777777" w:rsidR="008E68DA" w:rsidRPr="00BC5D01" w:rsidRDefault="008E68DA" w:rsidP="008E68DA">
            <w:pPr>
              <w:spacing w:after="0"/>
              <w:rPr>
                <w:rFonts w:ascii="Times New Roman" w:eastAsia="Times New Roman" w:hAnsi="Times New Roman" w:cs="Times New Roman"/>
                <w:sz w:val="20"/>
                <w:szCs w:val="20"/>
                <w:lang w:eastAsia="en-GB"/>
              </w:rPr>
            </w:pPr>
            <w:r w:rsidRPr="00BC5D01">
              <w:rPr>
                <w:rFonts w:ascii="Times New Roman" w:eastAsia="Times New Roman" w:hAnsi="Times New Roman" w:cs="Times New Roman"/>
                <w:sz w:val="20"/>
                <w:szCs w:val="20"/>
                <w:lang w:eastAsia="en-GB"/>
              </w:rPr>
              <w:t>0.05</w:t>
            </w:r>
          </w:p>
        </w:tc>
      </w:tr>
    </w:tbl>
    <w:p w14:paraId="60711773" w14:textId="77777777" w:rsidR="008E68DA" w:rsidRPr="004B6585" w:rsidRDefault="008E68DA" w:rsidP="008E68DA">
      <w:pPr>
        <w:spacing w:after="0"/>
        <w:textAlignment w:val="baseline"/>
        <w:rPr>
          <w:rFonts w:ascii="Times New Roman" w:eastAsia="Times New Roman" w:hAnsi="Times New Roman" w:cs="Times New Roman"/>
          <w:color w:val="000000"/>
          <w:sz w:val="20"/>
          <w:szCs w:val="20"/>
          <w:bdr w:val="none" w:sz="0" w:space="0" w:color="auto" w:frame="1"/>
          <w:lang w:eastAsia="en-GB"/>
        </w:rPr>
      </w:pPr>
    </w:p>
    <w:p w14:paraId="6D9D75B6" w14:textId="77777777" w:rsidR="008E68DA" w:rsidRPr="00211644" w:rsidRDefault="008E68DA" w:rsidP="008E68DA">
      <w:pPr>
        <w:spacing w:after="0"/>
        <w:textAlignment w:val="baseline"/>
        <w:rPr>
          <w:rFonts w:ascii="Times New Roman" w:eastAsia="Times New Roman" w:hAnsi="Times New Roman" w:cs="Times New Roman"/>
          <w:color w:val="000000"/>
          <w:sz w:val="20"/>
          <w:szCs w:val="20"/>
          <w:bdr w:val="none" w:sz="0" w:space="0" w:color="auto" w:frame="1"/>
          <w:lang w:eastAsia="en-GB"/>
        </w:rPr>
      </w:pPr>
    </w:p>
    <w:p w14:paraId="4CB9A647" w14:textId="77777777" w:rsidR="008E68DA" w:rsidRPr="00C13C7C" w:rsidRDefault="008E68DA" w:rsidP="008E68DA">
      <w:pPr>
        <w:spacing w:after="0"/>
        <w:textAlignment w:val="baseline"/>
        <w:rPr>
          <w:rFonts w:ascii="Times New Roman" w:eastAsia="Times New Roman" w:hAnsi="Times New Roman" w:cs="Times New Roman"/>
          <w:color w:val="000000"/>
          <w:sz w:val="20"/>
          <w:szCs w:val="20"/>
          <w:bdr w:val="none" w:sz="0" w:space="0" w:color="auto" w:frame="1"/>
          <w:lang w:eastAsia="en-GB"/>
        </w:rPr>
      </w:pPr>
    </w:p>
    <w:p w14:paraId="092CBFA6" w14:textId="77777777" w:rsidR="008E68DA" w:rsidRPr="00F55238" w:rsidRDefault="008E68DA" w:rsidP="008E68DA">
      <w:pPr>
        <w:spacing w:after="0"/>
        <w:textAlignment w:val="baseline"/>
        <w:rPr>
          <w:rFonts w:ascii="Times New Roman" w:eastAsia="Times New Roman" w:hAnsi="Times New Roman" w:cs="Times New Roman"/>
          <w:color w:val="000000"/>
          <w:sz w:val="20"/>
          <w:szCs w:val="20"/>
          <w:bdr w:val="none" w:sz="0" w:space="0" w:color="auto" w:frame="1"/>
          <w:lang w:eastAsia="en-GB"/>
        </w:rPr>
      </w:pPr>
    </w:p>
    <w:p w14:paraId="14C0EC38" w14:textId="77777777" w:rsidR="008E68DA" w:rsidRPr="00F55238" w:rsidRDefault="008E68DA" w:rsidP="008E68DA">
      <w:pPr>
        <w:spacing w:after="0"/>
        <w:textAlignment w:val="baseline"/>
        <w:rPr>
          <w:rFonts w:ascii="Times New Roman" w:eastAsia="Times New Roman" w:hAnsi="Times New Roman" w:cs="Times New Roman"/>
          <w:color w:val="000000"/>
          <w:sz w:val="20"/>
          <w:szCs w:val="20"/>
          <w:bdr w:val="none" w:sz="0" w:space="0" w:color="auto" w:frame="1"/>
          <w:lang w:eastAsia="en-GB"/>
        </w:rPr>
      </w:pPr>
    </w:p>
    <w:p w14:paraId="4832DA90" w14:textId="77777777" w:rsidR="008E68DA" w:rsidRPr="00697571" w:rsidRDefault="008E68DA" w:rsidP="00697571">
      <w:pPr>
        <w:spacing w:after="0" w:line="360" w:lineRule="auto"/>
        <w:ind w:firstLine="567"/>
        <w:textAlignment w:val="baseline"/>
        <w:rPr>
          <w:rFonts w:ascii="Times New Roman" w:hAnsi="Times New Roman" w:cs="Times New Roman"/>
          <w:sz w:val="24"/>
          <w:szCs w:val="24"/>
        </w:rPr>
      </w:pPr>
      <w:r w:rsidRPr="00697571">
        <w:rPr>
          <w:rFonts w:ascii="Times New Roman" w:eastAsia="Times New Roman" w:hAnsi="Times New Roman" w:cs="Times New Roman"/>
          <w:color w:val="000000"/>
          <w:sz w:val="24"/>
          <w:szCs w:val="24"/>
          <w:bdr w:val="none" w:sz="0" w:space="0" w:color="auto" w:frame="1"/>
          <w:lang w:eastAsia="en-GB"/>
        </w:rPr>
        <w:t xml:space="preserve"> Participants were also asked did they believe that their symptoms had affected their quality of life. Eighty-nine participants reported that it had affected their quality of life and 84 reported that it had not affected their quality of life. An independent t- test was run to compare this categorical quality of life variable across  the six dimensions of the </w:t>
      </w:r>
      <w:r w:rsidRPr="00697571">
        <w:rPr>
          <w:rFonts w:ascii="Times New Roman" w:hAnsi="Times New Roman" w:cs="Times New Roman"/>
          <w:sz w:val="24"/>
          <w:szCs w:val="24"/>
        </w:rPr>
        <w:t xml:space="preserve">Ryff’s (1995) Psychological Well-Being Scale. Mean scores are reported in table 3. The independent t – test showed the following statistically significant differences between women who reported that the menopause had affected their overall quality of life and those who reported it had not:  autonomy and the size of this effect was small (t= 3.01, df = 161, p= .003 one tailed d=0.47).. mastery ; the size of this effect small (t= 2.30, df = 161, p= .02 one tailed d=0.31).   Positive relations and the size of this effect very small (t= 2.03, df = 160, p= .0.04 one tailed d=0.15).   Purpose with a medium effect size (t= 3.90, df = 161, p= .000 one tailed d=0.6). Self-acceptance and the size of this effect medium (t= 3.19, df = 161, p=.002 one tailed d=0.50). Total Scores across all the domains showed that  women who reported that the menopause had affected their quality of life had significantly lower scores  than women who </w:t>
      </w:r>
      <w:r w:rsidRPr="00697571">
        <w:rPr>
          <w:rFonts w:ascii="Times New Roman" w:hAnsi="Times New Roman" w:cs="Times New Roman"/>
          <w:sz w:val="24"/>
          <w:szCs w:val="24"/>
        </w:rPr>
        <w:lastRenderedPageBreak/>
        <w:t xml:space="preserve">reported that the menopause had not affected their quality of life and the size of the effect was moderate. (t= 3.25, df = 161, p= .001 one tailed d=0.50).  </w:t>
      </w:r>
    </w:p>
    <w:p w14:paraId="61F7A552" w14:textId="77777777" w:rsidR="008E68DA" w:rsidRPr="00697571" w:rsidRDefault="008E68DA" w:rsidP="00697571">
      <w:pPr>
        <w:spacing w:after="0" w:line="360" w:lineRule="auto"/>
        <w:ind w:firstLine="567"/>
        <w:textAlignment w:val="baseline"/>
        <w:rPr>
          <w:rFonts w:ascii="Times New Roman" w:hAnsi="Times New Roman" w:cs="Times New Roman"/>
          <w:sz w:val="24"/>
          <w:szCs w:val="24"/>
        </w:rPr>
      </w:pPr>
    </w:p>
    <w:p w14:paraId="748E20EA" w14:textId="77777777" w:rsidR="008E68DA" w:rsidRDefault="008E68DA" w:rsidP="008E68DA">
      <w:pPr>
        <w:spacing w:after="0"/>
        <w:textAlignment w:val="baseline"/>
        <w:rPr>
          <w:rFonts w:ascii="Times New Roman" w:hAnsi="Times New Roman" w:cs="Times New Roman"/>
          <w:sz w:val="20"/>
          <w:szCs w:val="20"/>
        </w:rPr>
      </w:pPr>
    </w:p>
    <w:p w14:paraId="0B91A0F4" w14:textId="77777777" w:rsidR="008E68DA" w:rsidRDefault="008E68DA" w:rsidP="008E68DA">
      <w:pPr>
        <w:spacing w:after="0"/>
        <w:textAlignment w:val="baseline"/>
        <w:rPr>
          <w:rFonts w:ascii="Times New Roman" w:hAnsi="Times New Roman" w:cs="Times New Roman"/>
          <w:sz w:val="20"/>
          <w:szCs w:val="20"/>
        </w:rPr>
      </w:pPr>
      <w:r>
        <w:rPr>
          <w:noProof/>
        </w:rPr>
        <w:drawing>
          <wp:inline distT="0" distB="0" distL="0" distR="0" wp14:anchorId="53DE02C6" wp14:editId="071D57AD">
            <wp:extent cx="5731510" cy="3277870"/>
            <wp:effectExtent l="0" t="0" r="2540" b="17780"/>
            <wp:docPr id="50" name="Chart 50">
              <a:extLst xmlns:a="http://schemas.openxmlformats.org/drawingml/2006/main">
                <a:ext uri="{FF2B5EF4-FFF2-40B4-BE49-F238E27FC236}">
                  <a16:creationId xmlns:a16="http://schemas.microsoft.com/office/drawing/2014/main" id="{A508636A-8E88-49A1-9F49-057D35652B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CD87280" w14:textId="77777777" w:rsidR="008E68DA" w:rsidRDefault="008E68DA" w:rsidP="008E68DA">
      <w:pPr>
        <w:spacing w:after="0"/>
        <w:textAlignment w:val="baseline"/>
        <w:rPr>
          <w:rFonts w:ascii="Times New Roman" w:hAnsi="Times New Roman" w:cs="Times New Roman"/>
          <w:sz w:val="20"/>
          <w:szCs w:val="20"/>
        </w:rPr>
      </w:pPr>
    </w:p>
    <w:p w14:paraId="46AD8BBD" w14:textId="77777777" w:rsidR="008E68DA" w:rsidRPr="004B6585" w:rsidRDefault="008E68DA" w:rsidP="008E68DA">
      <w:pPr>
        <w:spacing w:after="0"/>
        <w:textAlignment w:val="baseline"/>
        <w:rPr>
          <w:rFonts w:ascii="Times New Roman" w:eastAsia="Times New Roman" w:hAnsi="Times New Roman" w:cs="Times New Roman"/>
          <w:b/>
          <w:bCs/>
          <w:color w:val="000000"/>
          <w:sz w:val="20"/>
          <w:szCs w:val="20"/>
          <w:bdr w:val="none" w:sz="0" w:space="0" w:color="auto" w:frame="1"/>
          <w:lang w:eastAsia="en-GB"/>
        </w:rPr>
      </w:pPr>
    </w:p>
    <w:p w14:paraId="0AD6B997" w14:textId="77777777" w:rsidR="008E68DA" w:rsidRPr="004B6585" w:rsidRDefault="008E68DA" w:rsidP="008E68DA">
      <w:pPr>
        <w:spacing w:after="0"/>
        <w:textAlignment w:val="baseline"/>
        <w:rPr>
          <w:rFonts w:ascii="Times New Roman" w:hAnsi="Times New Roman" w:cs="Times New Roman"/>
          <w:sz w:val="20"/>
          <w:szCs w:val="20"/>
        </w:rPr>
      </w:pPr>
    </w:p>
    <w:p w14:paraId="6A9A86DB" w14:textId="77777777" w:rsidR="008E68DA" w:rsidRPr="00D17F45" w:rsidRDefault="008E68DA" w:rsidP="00D17F45">
      <w:pPr>
        <w:spacing w:line="360" w:lineRule="auto"/>
        <w:rPr>
          <w:rFonts w:ascii="Times New Roman" w:hAnsi="Times New Roman" w:cs="Times New Roman"/>
          <w:b/>
          <w:bCs/>
          <w:sz w:val="24"/>
          <w:szCs w:val="24"/>
        </w:rPr>
      </w:pPr>
      <w:r w:rsidRPr="00D17F45">
        <w:rPr>
          <w:rFonts w:ascii="Times New Roman" w:hAnsi="Times New Roman" w:cs="Times New Roman"/>
          <w:b/>
          <w:bCs/>
          <w:sz w:val="24"/>
          <w:szCs w:val="24"/>
        </w:rPr>
        <w:t>Thematic Analysis</w:t>
      </w:r>
    </w:p>
    <w:p w14:paraId="453477D2" w14:textId="77777777" w:rsidR="008E68DA" w:rsidRPr="00D17F45" w:rsidRDefault="008E68DA" w:rsidP="00D17F45">
      <w:pPr>
        <w:spacing w:line="360" w:lineRule="auto"/>
        <w:rPr>
          <w:rFonts w:ascii="Times New Roman" w:hAnsi="Times New Roman" w:cs="Times New Roman"/>
          <w:sz w:val="24"/>
          <w:szCs w:val="24"/>
        </w:rPr>
      </w:pPr>
    </w:p>
    <w:p w14:paraId="08E57B39" w14:textId="77777777" w:rsidR="008E68DA" w:rsidRPr="00D17F45" w:rsidRDefault="008E68DA" w:rsidP="00D17F45">
      <w:pPr>
        <w:spacing w:line="360" w:lineRule="auto"/>
        <w:ind w:firstLine="284"/>
        <w:rPr>
          <w:rFonts w:ascii="Times New Roman" w:hAnsi="Times New Roman" w:cs="Times New Roman"/>
          <w:sz w:val="24"/>
          <w:szCs w:val="24"/>
        </w:rPr>
      </w:pPr>
      <w:r w:rsidRPr="00D17F45">
        <w:rPr>
          <w:rFonts w:ascii="Times New Roman" w:hAnsi="Times New Roman" w:cs="Times New Roman"/>
          <w:sz w:val="24"/>
          <w:szCs w:val="24"/>
          <w:lang w:val="en-US"/>
        </w:rPr>
        <w:t xml:space="preserve">Participants in the study were asked if they considered the menopause to be a positive or negative life event:  82 women responded it was positive live event and 86 a negative life event. Women were then provided an open text box and were asked to give reasons for their answers. </w:t>
      </w:r>
      <w:r w:rsidRPr="00D17F45">
        <w:rPr>
          <w:rFonts w:ascii="Times New Roman" w:hAnsi="Times New Roman" w:cs="Times New Roman"/>
          <w:sz w:val="24"/>
          <w:szCs w:val="24"/>
        </w:rPr>
        <w:t xml:space="preserve">Thematic analysis was used to analyse women’s open text boxes responses. Analysis of the open text box generated  two superordinate themes:  (1) Positive life event, (2) Negative life event and six  subordinate themes;  Negative life events; (1) fear of the unknown, (2) troublesome symptoms, (3) ageing, (4) negative psychological changes. Positive life events:  ( 5) end of menstruation and risk of pregnancy,(6) new beginnings. </w:t>
      </w:r>
    </w:p>
    <w:p w14:paraId="66B4FB91" w14:textId="77777777" w:rsidR="008E68DA" w:rsidRPr="00D17F45" w:rsidRDefault="008E68DA" w:rsidP="00D17F45">
      <w:pPr>
        <w:spacing w:before="240" w:line="360" w:lineRule="auto"/>
        <w:rPr>
          <w:rFonts w:ascii="Times New Roman" w:hAnsi="Times New Roman" w:cs="Times New Roman"/>
          <w:b/>
          <w:bCs/>
          <w:sz w:val="24"/>
          <w:szCs w:val="24"/>
        </w:rPr>
      </w:pPr>
    </w:p>
    <w:p w14:paraId="2E97FC9F" w14:textId="77777777" w:rsidR="00697571" w:rsidRDefault="00697571" w:rsidP="00D17F45">
      <w:pPr>
        <w:spacing w:before="240" w:line="360" w:lineRule="auto"/>
        <w:rPr>
          <w:rFonts w:ascii="Times New Roman" w:hAnsi="Times New Roman" w:cs="Times New Roman"/>
          <w:b/>
          <w:bCs/>
          <w:sz w:val="24"/>
          <w:szCs w:val="24"/>
        </w:rPr>
      </w:pPr>
    </w:p>
    <w:p w14:paraId="337AC92D" w14:textId="77777777" w:rsidR="00697571" w:rsidRDefault="00697571" w:rsidP="00D17F45">
      <w:pPr>
        <w:spacing w:before="240" w:line="360" w:lineRule="auto"/>
        <w:rPr>
          <w:rFonts w:ascii="Times New Roman" w:hAnsi="Times New Roman" w:cs="Times New Roman"/>
          <w:b/>
          <w:bCs/>
          <w:sz w:val="24"/>
          <w:szCs w:val="24"/>
        </w:rPr>
      </w:pPr>
    </w:p>
    <w:p w14:paraId="4823DCEA" w14:textId="17C31EA1" w:rsidR="008E68DA" w:rsidRPr="00D17F45" w:rsidRDefault="008E68DA" w:rsidP="00D17F45">
      <w:pPr>
        <w:spacing w:before="240" w:line="360" w:lineRule="auto"/>
        <w:rPr>
          <w:rFonts w:ascii="Times New Roman" w:hAnsi="Times New Roman" w:cs="Times New Roman"/>
          <w:b/>
          <w:bCs/>
          <w:sz w:val="24"/>
          <w:szCs w:val="24"/>
        </w:rPr>
      </w:pPr>
      <w:r w:rsidRPr="00D17F45">
        <w:rPr>
          <w:rFonts w:ascii="Times New Roman" w:hAnsi="Times New Roman" w:cs="Times New Roman"/>
          <w:b/>
          <w:bCs/>
          <w:sz w:val="24"/>
          <w:szCs w:val="24"/>
        </w:rPr>
        <w:lastRenderedPageBreak/>
        <w:t xml:space="preserve">Negative Life Event. </w:t>
      </w:r>
    </w:p>
    <w:p w14:paraId="22DEE4C9" w14:textId="77777777" w:rsidR="008E68DA" w:rsidRPr="00D17F45" w:rsidRDefault="008E68DA" w:rsidP="00D17F45">
      <w:pPr>
        <w:spacing w:before="240" w:line="360" w:lineRule="auto"/>
        <w:rPr>
          <w:rFonts w:ascii="Times New Roman" w:hAnsi="Times New Roman" w:cs="Times New Roman"/>
          <w:b/>
          <w:bCs/>
          <w:sz w:val="24"/>
          <w:szCs w:val="24"/>
        </w:rPr>
      </w:pPr>
      <w:r w:rsidRPr="00D17F45">
        <w:rPr>
          <w:rFonts w:ascii="Times New Roman" w:hAnsi="Times New Roman" w:cs="Times New Roman"/>
          <w:b/>
          <w:bCs/>
          <w:sz w:val="24"/>
          <w:szCs w:val="24"/>
        </w:rPr>
        <w:t>Fear of the unknown</w:t>
      </w:r>
    </w:p>
    <w:p w14:paraId="5BFBBC73" w14:textId="77777777" w:rsidR="008E68DA" w:rsidRPr="00D17F45" w:rsidRDefault="008E68DA" w:rsidP="00D17F45">
      <w:pPr>
        <w:spacing w:line="360" w:lineRule="auto"/>
        <w:ind w:firstLine="284"/>
        <w:rPr>
          <w:rFonts w:ascii="Times New Roman" w:hAnsi="Times New Roman" w:cs="Times New Roman"/>
          <w:sz w:val="24"/>
          <w:szCs w:val="24"/>
        </w:rPr>
      </w:pPr>
      <w:r w:rsidRPr="00D17F45">
        <w:rPr>
          <w:rFonts w:ascii="Times New Roman" w:hAnsi="Times New Roman" w:cs="Times New Roman"/>
          <w:sz w:val="24"/>
          <w:szCs w:val="24"/>
        </w:rPr>
        <w:t xml:space="preserve">Women approaching the menopause who were pre-menopausal  often do not know what to expect and nine participants voiced concerns regarding what the future held for them and how symptoms would impact on their busy lives. Women felt that there was not enough information regarding the menopause and reported that they were largely influenced by their friends and articles written about the menopause transition and feared that it would affect them not only physically but mentally. </w:t>
      </w:r>
    </w:p>
    <w:p w14:paraId="637961EA" w14:textId="77777777" w:rsidR="008E68DA" w:rsidRPr="00D17F45" w:rsidRDefault="008E68DA" w:rsidP="00697571">
      <w:pPr>
        <w:spacing w:line="360" w:lineRule="auto"/>
        <w:jc w:val="center"/>
        <w:rPr>
          <w:rFonts w:ascii="Times New Roman" w:hAnsi="Times New Roman" w:cs="Times New Roman"/>
          <w:i/>
          <w:iCs/>
          <w:sz w:val="24"/>
          <w:szCs w:val="24"/>
        </w:rPr>
      </w:pPr>
      <w:r w:rsidRPr="00D17F45">
        <w:rPr>
          <w:rFonts w:ascii="Times New Roman" w:hAnsi="Times New Roman" w:cs="Times New Roman"/>
          <w:i/>
          <w:iCs/>
          <w:sz w:val="24"/>
          <w:szCs w:val="24"/>
        </w:rPr>
        <w:t>Participant 63 ; ‘I don't read or hear anything positive. I already go without periods because of the contraceptive implant. All I hear about is mood swings and hot flushes and risks of cancer with HRT.’</w:t>
      </w:r>
    </w:p>
    <w:p w14:paraId="42AE3B8E" w14:textId="77777777" w:rsidR="008E68DA" w:rsidRPr="00D17F45" w:rsidRDefault="008E68DA" w:rsidP="00D17F45">
      <w:pPr>
        <w:spacing w:line="360" w:lineRule="auto"/>
        <w:ind w:firstLine="284"/>
        <w:rPr>
          <w:rFonts w:ascii="Times New Roman" w:hAnsi="Times New Roman" w:cs="Times New Roman"/>
          <w:sz w:val="24"/>
          <w:szCs w:val="24"/>
        </w:rPr>
      </w:pPr>
      <w:r w:rsidRPr="00D17F45">
        <w:rPr>
          <w:rFonts w:ascii="Times New Roman" w:hAnsi="Times New Roman" w:cs="Times New Roman"/>
          <w:sz w:val="24"/>
          <w:szCs w:val="24"/>
        </w:rPr>
        <w:t xml:space="preserve">Women dreaded the hot flushes and low moods particularly if they currently suffered from low moods or anxiety. </w:t>
      </w:r>
    </w:p>
    <w:p w14:paraId="312F7F7E" w14:textId="77777777" w:rsidR="008E68DA" w:rsidRPr="00D17F45" w:rsidRDefault="008E68DA" w:rsidP="00697571">
      <w:pPr>
        <w:spacing w:line="360" w:lineRule="auto"/>
        <w:ind w:firstLine="284"/>
        <w:jc w:val="center"/>
        <w:rPr>
          <w:rFonts w:ascii="Times New Roman" w:hAnsi="Times New Roman" w:cs="Times New Roman"/>
          <w:sz w:val="24"/>
          <w:szCs w:val="24"/>
        </w:rPr>
      </w:pPr>
      <w:r w:rsidRPr="00D17F45">
        <w:rPr>
          <w:rFonts w:ascii="Times New Roman" w:hAnsi="Times New Roman" w:cs="Times New Roman"/>
          <w:i/>
          <w:iCs/>
          <w:sz w:val="24"/>
          <w:szCs w:val="24"/>
        </w:rPr>
        <w:t>Participant 79: ‘I am, fearful of the walk-through menopause from what I have heard off other people and have read articles I fear the brain fog and not being able to react rationally. I hear people say they can’t sleep and have sweats.</w:t>
      </w:r>
      <w:r w:rsidRPr="00D17F45">
        <w:rPr>
          <w:rFonts w:ascii="Times New Roman" w:hAnsi="Times New Roman" w:cs="Times New Roman"/>
          <w:sz w:val="24"/>
          <w:szCs w:val="24"/>
        </w:rPr>
        <w:t>’</w:t>
      </w:r>
    </w:p>
    <w:p w14:paraId="063AD480" w14:textId="77777777" w:rsidR="008E68DA" w:rsidRPr="00D17F45" w:rsidRDefault="008E68DA" w:rsidP="00D17F45">
      <w:pPr>
        <w:spacing w:line="360" w:lineRule="auto"/>
        <w:ind w:firstLine="284"/>
        <w:rPr>
          <w:rFonts w:ascii="Times New Roman" w:hAnsi="Times New Roman" w:cs="Times New Roman"/>
          <w:sz w:val="24"/>
          <w:szCs w:val="24"/>
        </w:rPr>
      </w:pPr>
      <w:r w:rsidRPr="00D17F45">
        <w:rPr>
          <w:rFonts w:ascii="Times New Roman" w:hAnsi="Times New Roman" w:cs="Times New Roman"/>
          <w:sz w:val="24"/>
          <w:szCs w:val="24"/>
        </w:rPr>
        <w:t>One woman reported it as a ‘catch 22’ wanting to be free of periods but fearful of what other symptoms it may bring.</w:t>
      </w:r>
    </w:p>
    <w:p w14:paraId="19F6F02B" w14:textId="77777777" w:rsidR="008E68DA" w:rsidRPr="00D17F45" w:rsidRDefault="008E68DA" w:rsidP="00D17F45">
      <w:pPr>
        <w:spacing w:line="360" w:lineRule="auto"/>
        <w:ind w:firstLine="284"/>
        <w:rPr>
          <w:rFonts w:ascii="Times New Roman" w:hAnsi="Times New Roman" w:cs="Times New Roman"/>
          <w:sz w:val="24"/>
          <w:szCs w:val="24"/>
        </w:rPr>
      </w:pPr>
      <w:r w:rsidRPr="00D17F45">
        <w:rPr>
          <w:rFonts w:ascii="Times New Roman" w:hAnsi="Times New Roman" w:cs="Times New Roman"/>
          <w:sz w:val="24"/>
          <w:szCs w:val="24"/>
        </w:rPr>
        <w:t>However, some women seemed ambivalent regarding what the future would hold, feeling that it was ‘something in the future’ and ‘why be negative about something you haven’t experienced yet. ‘That is was an inevitable part of life.</w:t>
      </w:r>
    </w:p>
    <w:p w14:paraId="316867E8" w14:textId="059AEF27" w:rsidR="008E68DA" w:rsidRPr="00D17F45" w:rsidRDefault="00BC5D01" w:rsidP="00697571">
      <w:pPr>
        <w:spacing w:line="360" w:lineRule="auto"/>
        <w:ind w:firstLine="284"/>
        <w:jc w:val="center"/>
        <w:rPr>
          <w:rFonts w:ascii="Times New Roman" w:hAnsi="Times New Roman" w:cs="Times New Roman"/>
          <w:i/>
          <w:iCs/>
          <w:sz w:val="24"/>
          <w:szCs w:val="24"/>
        </w:rPr>
      </w:pPr>
      <w:r w:rsidRPr="00D17F45">
        <w:rPr>
          <w:rFonts w:ascii="Times New Roman" w:hAnsi="Times New Roman" w:cs="Times New Roman"/>
          <w:i/>
          <w:iCs/>
          <w:sz w:val="24"/>
          <w:szCs w:val="24"/>
        </w:rPr>
        <w:t>Participant</w:t>
      </w:r>
      <w:r w:rsidR="008E68DA" w:rsidRPr="00D17F45">
        <w:rPr>
          <w:rFonts w:ascii="Times New Roman" w:hAnsi="Times New Roman" w:cs="Times New Roman"/>
          <w:i/>
          <w:iCs/>
          <w:sz w:val="24"/>
          <w:szCs w:val="24"/>
        </w:rPr>
        <w:t xml:space="preserve"> 91: ‘It’s something you must go through any-way. I’d rather not but it’s not the end of the worlds, just an inconvenience.’</w:t>
      </w:r>
    </w:p>
    <w:p w14:paraId="0D66F14C" w14:textId="77777777" w:rsidR="008E68DA" w:rsidRPr="00D17F45" w:rsidRDefault="008E68DA" w:rsidP="00D17F45">
      <w:pPr>
        <w:spacing w:line="360" w:lineRule="auto"/>
        <w:rPr>
          <w:rFonts w:ascii="Times New Roman" w:hAnsi="Times New Roman" w:cs="Times New Roman"/>
          <w:i/>
          <w:iCs/>
          <w:sz w:val="24"/>
          <w:szCs w:val="24"/>
        </w:rPr>
      </w:pPr>
    </w:p>
    <w:p w14:paraId="4143A50F" w14:textId="77777777" w:rsidR="008E68DA" w:rsidRPr="00D17F45" w:rsidRDefault="008E68DA" w:rsidP="00D17F45">
      <w:pPr>
        <w:spacing w:line="360" w:lineRule="auto"/>
        <w:rPr>
          <w:rFonts w:ascii="Times New Roman" w:hAnsi="Times New Roman" w:cs="Times New Roman"/>
          <w:b/>
          <w:bCs/>
          <w:sz w:val="24"/>
          <w:szCs w:val="24"/>
        </w:rPr>
      </w:pPr>
      <w:r w:rsidRPr="00D17F45">
        <w:rPr>
          <w:rFonts w:ascii="Times New Roman" w:hAnsi="Times New Roman" w:cs="Times New Roman"/>
          <w:b/>
          <w:bCs/>
          <w:sz w:val="24"/>
          <w:szCs w:val="24"/>
        </w:rPr>
        <w:t>Troublesome symptoms</w:t>
      </w:r>
    </w:p>
    <w:p w14:paraId="5B200FFB" w14:textId="77777777" w:rsidR="008E68DA" w:rsidRPr="00D17F45" w:rsidRDefault="008E68DA" w:rsidP="00D17F45">
      <w:pPr>
        <w:spacing w:line="360" w:lineRule="auto"/>
        <w:ind w:firstLine="284"/>
        <w:rPr>
          <w:rFonts w:ascii="Times New Roman" w:hAnsi="Times New Roman" w:cs="Times New Roman"/>
          <w:b/>
          <w:bCs/>
          <w:sz w:val="24"/>
          <w:szCs w:val="24"/>
        </w:rPr>
      </w:pPr>
    </w:p>
    <w:p w14:paraId="781200B9" w14:textId="77777777" w:rsidR="008E68DA" w:rsidRPr="00D17F45" w:rsidRDefault="008E68DA" w:rsidP="00D17F45">
      <w:pPr>
        <w:spacing w:line="360" w:lineRule="auto"/>
        <w:ind w:firstLine="284"/>
        <w:rPr>
          <w:rFonts w:ascii="Times New Roman" w:hAnsi="Times New Roman" w:cs="Times New Roman"/>
          <w:sz w:val="24"/>
          <w:szCs w:val="24"/>
        </w:rPr>
      </w:pPr>
      <w:r w:rsidRPr="00D17F45">
        <w:rPr>
          <w:rFonts w:ascii="Times New Roman" w:hAnsi="Times New Roman" w:cs="Times New Roman"/>
          <w:sz w:val="24"/>
          <w:szCs w:val="24"/>
        </w:rPr>
        <w:t xml:space="preserve">Women  who were currently peri-menopausal reported troubling symptoms as a reason why they felt that the menopause was a negative life event. Twenty-nine women reported that physical symptoms had greatly affected their lives. Symptoms were reported as ‘horrendous’, </w:t>
      </w:r>
      <w:r w:rsidRPr="00D17F45">
        <w:rPr>
          <w:rFonts w:ascii="Times New Roman" w:hAnsi="Times New Roman" w:cs="Times New Roman"/>
          <w:sz w:val="24"/>
          <w:szCs w:val="24"/>
        </w:rPr>
        <w:lastRenderedPageBreak/>
        <w:t>a ‘nightmare’ however often women reported that symptoms were ‘short lived’ or ‘getting better’. The main detrimental symptoms reported were lack of sleep leading to ‘exhaustion’, ‘hot flushes’, ‘weight gain’ resulting in ‘lowered self-esteem’, ‘lack of confidence.’ , ‘feeling less attractive’. Some women reported ‘reduced libido’ which also had a knock-on effect on their relationships.</w:t>
      </w:r>
    </w:p>
    <w:p w14:paraId="65B2B2AA" w14:textId="77777777" w:rsidR="008E68DA" w:rsidRPr="00D17F45" w:rsidRDefault="008E68DA" w:rsidP="00697571">
      <w:pPr>
        <w:spacing w:line="360" w:lineRule="auto"/>
        <w:jc w:val="center"/>
        <w:rPr>
          <w:rFonts w:ascii="Times New Roman" w:hAnsi="Times New Roman" w:cs="Times New Roman"/>
          <w:i/>
          <w:iCs/>
          <w:sz w:val="24"/>
          <w:szCs w:val="24"/>
        </w:rPr>
      </w:pPr>
      <w:r w:rsidRPr="00D17F45">
        <w:rPr>
          <w:rFonts w:ascii="Times New Roman" w:hAnsi="Times New Roman" w:cs="Times New Roman"/>
          <w:i/>
          <w:iCs/>
          <w:sz w:val="24"/>
          <w:szCs w:val="24"/>
        </w:rPr>
        <w:t>Participant 64: ‘The hot flushes were horrendous. I've had and still do suffer with mood swings. Some days I'm OK while other days I feel very low. I also gained weight that I can't lose which has impacted my self-esteem to the point where I only go out when I must. My libido is non-existent which leaves me feeling inadequate.’</w:t>
      </w:r>
    </w:p>
    <w:p w14:paraId="137D0E89" w14:textId="77777777" w:rsidR="008E68DA" w:rsidRPr="00D17F45" w:rsidRDefault="008E68DA" w:rsidP="00D17F45">
      <w:pPr>
        <w:spacing w:line="360" w:lineRule="auto"/>
        <w:rPr>
          <w:rFonts w:ascii="Times New Roman" w:hAnsi="Times New Roman" w:cs="Times New Roman"/>
          <w:i/>
          <w:iCs/>
          <w:sz w:val="24"/>
          <w:szCs w:val="24"/>
        </w:rPr>
      </w:pPr>
    </w:p>
    <w:p w14:paraId="3FA34B07" w14:textId="77777777" w:rsidR="008E68DA" w:rsidRPr="00D17F45" w:rsidRDefault="008E68DA" w:rsidP="00D17F45">
      <w:pPr>
        <w:spacing w:line="360" w:lineRule="auto"/>
        <w:rPr>
          <w:rFonts w:ascii="Times New Roman" w:hAnsi="Times New Roman" w:cs="Times New Roman"/>
          <w:b/>
          <w:bCs/>
          <w:i/>
          <w:iCs/>
          <w:sz w:val="24"/>
          <w:szCs w:val="24"/>
        </w:rPr>
      </w:pPr>
    </w:p>
    <w:p w14:paraId="76821A4A" w14:textId="77777777" w:rsidR="008E68DA" w:rsidRPr="00D17F45" w:rsidRDefault="008E68DA" w:rsidP="00D17F45">
      <w:pPr>
        <w:spacing w:line="360" w:lineRule="auto"/>
        <w:rPr>
          <w:rFonts w:ascii="Times New Roman" w:hAnsi="Times New Roman" w:cs="Times New Roman"/>
          <w:b/>
          <w:bCs/>
          <w:i/>
          <w:iCs/>
          <w:sz w:val="24"/>
          <w:szCs w:val="24"/>
        </w:rPr>
      </w:pPr>
    </w:p>
    <w:p w14:paraId="78378569" w14:textId="77777777" w:rsidR="008E68DA" w:rsidRPr="00D17F45" w:rsidRDefault="008E68DA" w:rsidP="00D17F45">
      <w:pPr>
        <w:spacing w:line="360" w:lineRule="auto"/>
        <w:rPr>
          <w:rFonts w:ascii="Times New Roman" w:hAnsi="Times New Roman" w:cs="Times New Roman"/>
          <w:b/>
          <w:bCs/>
          <w:i/>
          <w:iCs/>
          <w:sz w:val="24"/>
          <w:szCs w:val="24"/>
        </w:rPr>
      </w:pPr>
      <w:r w:rsidRPr="00D17F45">
        <w:rPr>
          <w:rFonts w:ascii="Times New Roman" w:hAnsi="Times New Roman" w:cs="Times New Roman"/>
          <w:b/>
          <w:bCs/>
          <w:i/>
          <w:iCs/>
          <w:sz w:val="24"/>
          <w:szCs w:val="24"/>
        </w:rPr>
        <w:t xml:space="preserve">Ageing </w:t>
      </w:r>
    </w:p>
    <w:p w14:paraId="05060928" w14:textId="77777777" w:rsidR="008E68DA" w:rsidRPr="00D17F45" w:rsidRDefault="008E68DA" w:rsidP="00D17F45">
      <w:pPr>
        <w:spacing w:line="360" w:lineRule="auto"/>
        <w:rPr>
          <w:rFonts w:ascii="Times New Roman" w:hAnsi="Times New Roman" w:cs="Times New Roman"/>
          <w:i/>
          <w:iCs/>
          <w:sz w:val="24"/>
          <w:szCs w:val="24"/>
        </w:rPr>
      </w:pPr>
    </w:p>
    <w:p w14:paraId="5399E852" w14:textId="77777777" w:rsidR="008E68DA" w:rsidRPr="00D17F45" w:rsidRDefault="008E68DA" w:rsidP="00D17F45">
      <w:pPr>
        <w:spacing w:line="360" w:lineRule="auto"/>
        <w:ind w:firstLine="284"/>
        <w:rPr>
          <w:rFonts w:ascii="Times New Roman" w:hAnsi="Times New Roman" w:cs="Times New Roman"/>
          <w:sz w:val="24"/>
          <w:szCs w:val="24"/>
        </w:rPr>
      </w:pPr>
      <w:r w:rsidRPr="00D17F45">
        <w:rPr>
          <w:rFonts w:ascii="Times New Roman" w:hAnsi="Times New Roman" w:cs="Times New Roman"/>
          <w:sz w:val="24"/>
          <w:szCs w:val="24"/>
        </w:rPr>
        <w:t>Several women reported that they were fearful of the ageing  process, that they were’ fearful’ of feeling old and sometime felt ‘invisible’, ‘unseen’ worried that they would ‘no longer be able to do what they were currently doing’ signalling the ‘end of youth.’ This was often reported as influencing their self-esteem and self-confidence. Women also reported deteriorating health not only in themselves but in their partners, which also had a knock-on effect on their overall well-being.</w:t>
      </w:r>
    </w:p>
    <w:p w14:paraId="527272BF" w14:textId="77777777" w:rsidR="008E68DA" w:rsidRPr="00D17F45" w:rsidRDefault="008E68DA" w:rsidP="00D17F45">
      <w:pPr>
        <w:spacing w:line="360" w:lineRule="auto"/>
        <w:rPr>
          <w:rFonts w:ascii="Times New Roman" w:hAnsi="Times New Roman" w:cs="Times New Roman"/>
          <w:i/>
          <w:iCs/>
          <w:sz w:val="24"/>
          <w:szCs w:val="24"/>
        </w:rPr>
      </w:pPr>
    </w:p>
    <w:p w14:paraId="0BA8E4E1" w14:textId="77777777" w:rsidR="008E68DA" w:rsidRPr="00D17F45" w:rsidRDefault="008E68DA" w:rsidP="00D17F45">
      <w:pPr>
        <w:spacing w:line="360" w:lineRule="auto"/>
        <w:rPr>
          <w:rFonts w:ascii="Times New Roman" w:hAnsi="Times New Roman" w:cs="Times New Roman"/>
          <w:i/>
          <w:iCs/>
          <w:sz w:val="24"/>
          <w:szCs w:val="24"/>
        </w:rPr>
      </w:pPr>
      <w:r w:rsidRPr="00D17F45">
        <w:rPr>
          <w:rFonts w:ascii="Times New Roman" w:hAnsi="Times New Roman" w:cs="Times New Roman"/>
          <w:i/>
          <w:iCs/>
          <w:sz w:val="24"/>
          <w:szCs w:val="24"/>
        </w:rPr>
        <w:t>Participant 162 :‘I have felt a sense of loss - moving onto older life and leaving my younger, more confident self behind. This has not been helped by having to become a carer to my husband (following a stroke) and subsequently having to give up my teaching post V which I loved. I now work on supply more levels calmly but the combination of losing the husband I knew (being left with a shadow of his former self), along with the loss of my career and freedom have left me feeling trapped and very down.’</w:t>
      </w:r>
    </w:p>
    <w:p w14:paraId="696136E5" w14:textId="77777777" w:rsidR="008E68DA" w:rsidRPr="00D17F45" w:rsidRDefault="008E68DA" w:rsidP="00D17F45">
      <w:pPr>
        <w:spacing w:line="360" w:lineRule="auto"/>
        <w:rPr>
          <w:rFonts w:ascii="Times New Roman" w:hAnsi="Times New Roman" w:cs="Times New Roman"/>
          <w:i/>
          <w:iCs/>
          <w:sz w:val="24"/>
          <w:szCs w:val="24"/>
        </w:rPr>
      </w:pPr>
    </w:p>
    <w:p w14:paraId="5183E102" w14:textId="77777777" w:rsidR="008E68DA" w:rsidRPr="00D17F45" w:rsidRDefault="008E68DA" w:rsidP="00D17F45">
      <w:pPr>
        <w:spacing w:line="360" w:lineRule="auto"/>
        <w:rPr>
          <w:rFonts w:ascii="Times New Roman" w:hAnsi="Times New Roman" w:cs="Times New Roman"/>
          <w:b/>
          <w:bCs/>
          <w:sz w:val="24"/>
          <w:szCs w:val="24"/>
        </w:rPr>
      </w:pPr>
    </w:p>
    <w:p w14:paraId="4B5BE032" w14:textId="77777777" w:rsidR="008E68DA" w:rsidRPr="00D17F45" w:rsidRDefault="008E68DA" w:rsidP="00D17F45">
      <w:pPr>
        <w:spacing w:line="360" w:lineRule="auto"/>
        <w:rPr>
          <w:rFonts w:ascii="Times New Roman" w:hAnsi="Times New Roman" w:cs="Times New Roman"/>
          <w:i/>
          <w:iCs/>
          <w:sz w:val="24"/>
          <w:szCs w:val="24"/>
        </w:rPr>
      </w:pPr>
    </w:p>
    <w:p w14:paraId="1EB4A92B" w14:textId="77777777" w:rsidR="008E68DA" w:rsidRPr="00D17F45" w:rsidRDefault="008E68DA" w:rsidP="00D17F45">
      <w:pPr>
        <w:spacing w:line="360" w:lineRule="auto"/>
        <w:rPr>
          <w:rFonts w:ascii="Times New Roman" w:hAnsi="Times New Roman" w:cs="Times New Roman"/>
          <w:i/>
          <w:iCs/>
          <w:sz w:val="24"/>
          <w:szCs w:val="24"/>
        </w:rPr>
      </w:pPr>
    </w:p>
    <w:p w14:paraId="13CAA9A5" w14:textId="77777777" w:rsidR="008E68DA" w:rsidRPr="00D17F45" w:rsidRDefault="008E68DA" w:rsidP="00D17F45">
      <w:pPr>
        <w:spacing w:line="360" w:lineRule="auto"/>
        <w:rPr>
          <w:rFonts w:ascii="Times New Roman" w:hAnsi="Times New Roman" w:cs="Times New Roman"/>
          <w:b/>
          <w:bCs/>
          <w:sz w:val="24"/>
          <w:szCs w:val="24"/>
        </w:rPr>
      </w:pPr>
      <w:r w:rsidRPr="00D17F45">
        <w:rPr>
          <w:rFonts w:ascii="Times New Roman" w:hAnsi="Times New Roman" w:cs="Times New Roman"/>
          <w:b/>
          <w:bCs/>
          <w:sz w:val="24"/>
          <w:szCs w:val="24"/>
        </w:rPr>
        <w:t xml:space="preserve">Negative psychological changes.  </w:t>
      </w:r>
    </w:p>
    <w:p w14:paraId="60DADC4E" w14:textId="77777777" w:rsidR="008E68DA" w:rsidRPr="00D17F45" w:rsidRDefault="008E68DA" w:rsidP="00697571">
      <w:pPr>
        <w:spacing w:line="360" w:lineRule="auto"/>
        <w:ind w:firstLine="567"/>
        <w:rPr>
          <w:rFonts w:ascii="Times New Roman" w:hAnsi="Times New Roman" w:cs="Times New Roman"/>
          <w:sz w:val="24"/>
          <w:szCs w:val="24"/>
        </w:rPr>
      </w:pPr>
      <w:r w:rsidRPr="00D17F45">
        <w:rPr>
          <w:rFonts w:ascii="Times New Roman" w:hAnsi="Times New Roman" w:cs="Times New Roman"/>
          <w:sz w:val="24"/>
          <w:szCs w:val="24"/>
        </w:rPr>
        <w:t>Many women reported that the menopause had a detrimental effect on their psychological well-being, stating that they felt ‘like a different person’ suffering ‘‘negative thoughts’. Often physical symptoms such as weight gain caused lower self-esteem. The most common theme identified was changes in mood which often lead to anxiety depression and guilt. Women reported that their moods often affected their relationships with their partners. Women sometimes lost their temper for no apparent cause reporting ‘</w:t>
      </w:r>
      <w:r w:rsidRPr="00D17F45">
        <w:rPr>
          <w:rFonts w:ascii="Times New Roman" w:hAnsi="Times New Roman" w:cs="Times New Roman"/>
          <w:i/>
          <w:iCs/>
          <w:sz w:val="24"/>
          <w:szCs w:val="24"/>
        </w:rPr>
        <w:t>short temper at trifling things’</w:t>
      </w:r>
      <w:r w:rsidRPr="00D17F45">
        <w:rPr>
          <w:rFonts w:ascii="Times New Roman" w:hAnsi="Times New Roman" w:cs="Times New Roman"/>
          <w:sz w:val="24"/>
          <w:szCs w:val="24"/>
        </w:rPr>
        <w:t xml:space="preserve">. Women felt they had no control over their moods </w:t>
      </w:r>
      <w:r w:rsidRPr="00D17F45">
        <w:rPr>
          <w:rFonts w:ascii="Times New Roman" w:hAnsi="Times New Roman" w:cs="Times New Roman"/>
          <w:i/>
          <w:iCs/>
          <w:sz w:val="24"/>
          <w:szCs w:val="24"/>
        </w:rPr>
        <w:t>‘felt aggressive for no reason.’</w:t>
      </w:r>
      <w:r w:rsidRPr="00D17F45">
        <w:rPr>
          <w:rFonts w:ascii="Times New Roman" w:hAnsi="Times New Roman" w:cs="Times New Roman"/>
          <w:sz w:val="24"/>
          <w:szCs w:val="24"/>
        </w:rPr>
        <w:t xml:space="preserve">. This lack of a sense of control was reported as causing </w:t>
      </w:r>
      <w:r w:rsidRPr="00D17F45">
        <w:rPr>
          <w:rFonts w:ascii="Times New Roman" w:hAnsi="Times New Roman" w:cs="Times New Roman"/>
          <w:i/>
          <w:iCs/>
          <w:sz w:val="24"/>
          <w:szCs w:val="24"/>
        </w:rPr>
        <w:t>‘stress and anxiety.</w:t>
      </w:r>
      <w:r w:rsidRPr="00D17F45">
        <w:rPr>
          <w:rFonts w:ascii="Times New Roman" w:hAnsi="Times New Roman" w:cs="Times New Roman"/>
          <w:sz w:val="24"/>
          <w:szCs w:val="24"/>
        </w:rPr>
        <w:t xml:space="preserve">’ Women also reported that this also effected their relationships with ‘friends and other family members’ and they often felt </w:t>
      </w:r>
      <w:r w:rsidRPr="00D17F45">
        <w:rPr>
          <w:rFonts w:ascii="Times New Roman" w:hAnsi="Times New Roman" w:cs="Times New Roman"/>
          <w:i/>
          <w:iCs/>
          <w:sz w:val="24"/>
          <w:szCs w:val="24"/>
        </w:rPr>
        <w:t>‘guilty’</w:t>
      </w:r>
      <w:r w:rsidRPr="00D17F45">
        <w:rPr>
          <w:rFonts w:ascii="Times New Roman" w:hAnsi="Times New Roman" w:cs="Times New Roman"/>
          <w:sz w:val="24"/>
          <w:szCs w:val="24"/>
        </w:rPr>
        <w:t xml:space="preserve"> they had no control of their mood swings as they were ‘</w:t>
      </w:r>
      <w:r w:rsidRPr="00D17F45">
        <w:rPr>
          <w:rFonts w:ascii="Times New Roman" w:hAnsi="Times New Roman" w:cs="Times New Roman"/>
          <w:i/>
          <w:iCs/>
          <w:sz w:val="24"/>
          <w:szCs w:val="24"/>
        </w:rPr>
        <w:t>hormonally driven’</w:t>
      </w:r>
      <w:r w:rsidRPr="00D17F45">
        <w:rPr>
          <w:rFonts w:ascii="Times New Roman" w:hAnsi="Times New Roman" w:cs="Times New Roman"/>
          <w:sz w:val="24"/>
          <w:szCs w:val="24"/>
        </w:rPr>
        <w:t xml:space="preserve">. </w:t>
      </w:r>
    </w:p>
    <w:p w14:paraId="47429379" w14:textId="77777777" w:rsidR="008E68DA" w:rsidRPr="00D17F45" w:rsidRDefault="008E68DA" w:rsidP="00697571">
      <w:pPr>
        <w:spacing w:line="360" w:lineRule="auto"/>
        <w:rPr>
          <w:rFonts w:ascii="Times New Roman" w:hAnsi="Times New Roman" w:cs="Times New Roman"/>
          <w:i/>
          <w:iCs/>
          <w:sz w:val="24"/>
          <w:szCs w:val="24"/>
        </w:rPr>
      </w:pPr>
      <w:r w:rsidRPr="00D17F45">
        <w:rPr>
          <w:rFonts w:ascii="Times New Roman" w:hAnsi="Times New Roman" w:cs="Times New Roman"/>
          <w:i/>
          <w:iCs/>
          <w:sz w:val="24"/>
          <w:szCs w:val="24"/>
        </w:rPr>
        <w:t>Participant 20 :‘Psychologically I feel like a different person, more confident in some ways, such as speaking my mind.  But my temperament has changed so that I can get inpatient about things very quickly.   I feel unpopular with colleagues and friends.’</w:t>
      </w:r>
    </w:p>
    <w:p w14:paraId="60205B74" w14:textId="49E7C545" w:rsidR="008E68DA" w:rsidRPr="00D17F45" w:rsidRDefault="008E68DA" w:rsidP="00697571">
      <w:pPr>
        <w:spacing w:line="360" w:lineRule="auto"/>
        <w:ind w:firstLine="567"/>
        <w:rPr>
          <w:rFonts w:ascii="Times New Roman" w:hAnsi="Times New Roman" w:cs="Times New Roman"/>
          <w:i/>
          <w:iCs/>
          <w:sz w:val="24"/>
          <w:szCs w:val="24"/>
        </w:rPr>
      </w:pPr>
      <w:r w:rsidRPr="00D17F45">
        <w:rPr>
          <w:rFonts w:ascii="Times New Roman" w:hAnsi="Times New Roman" w:cs="Times New Roman"/>
          <w:sz w:val="24"/>
          <w:szCs w:val="24"/>
        </w:rPr>
        <w:t xml:space="preserve">Women in the study also reported that the menopause transition had affected their self-confidence and sense of self. This often affected their mood and sense of well-being. Anxiety also seemed to have a </w:t>
      </w:r>
      <w:r w:rsidR="00BC5D01" w:rsidRPr="00D17F45">
        <w:rPr>
          <w:rFonts w:ascii="Times New Roman" w:hAnsi="Times New Roman" w:cs="Times New Roman"/>
          <w:sz w:val="24"/>
          <w:szCs w:val="24"/>
        </w:rPr>
        <w:t>knock-on</w:t>
      </w:r>
      <w:r w:rsidRPr="00D17F45">
        <w:rPr>
          <w:rFonts w:ascii="Times New Roman" w:hAnsi="Times New Roman" w:cs="Times New Roman"/>
          <w:sz w:val="24"/>
          <w:szCs w:val="24"/>
        </w:rPr>
        <w:t xml:space="preserve"> effect on women’s self-confidence with it sometimes leading to depression, anxiety or anxiety attacks affecting their home, work and social lives with one woman reporting that Participant 136:  </w:t>
      </w:r>
      <w:r w:rsidRPr="00D17F45">
        <w:rPr>
          <w:rFonts w:ascii="Times New Roman" w:hAnsi="Times New Roman" w:cs="Times New Roman"/>
          <w:i/>
          <w:iCs/>
          <w:sz w:val="24"/>
          <w:szCs w:val="24"/>
        </w:rPr>
        <w:t xml:space="preserve">‘ anxiety attacks stopped me going into crowded places.’. </w:t>
      </w:r>
    </w:p>
    <w:p w14:paraId="54614A74" w14:textId="77777777" w:rsidR="008E68DA" w:rsidRPr="00D17F45" w:rsidRDefault="008E68DA" w:rsidP="00697571">
      <w:pPr>
        <w:spacing w:line="360" w:lineRule="auto"/>
        <w:ind w:firstLine="567"/>
        <w:rPr>
          <w:rFonts w:ascii="Times New Roman" w:hAnsi="Times New Roman" w:cs="Times New Roman"/>
          <w:sz w:val="24"/>
          <w:szCs w:val="24"/>
        </w:rPr>
      </w:pPr>
      <w:r w:rsidRPr="00D17F45">
        <w:rPr>
          <w:rFonts w:ascii="Times New Roman" w:hAnsi="Times New Roman" w:cs="Times New Roman"/>
          <w:sz w:val="24"/>
          <w:szCs w:val="24"/>
        </w:rPr>
        <w:t>Some women felt ‘regret’ over lost opportunities resulting in depression and anxiety, mourned their former selves, and felt that they had given up hope on their goals and dreams putting a strain on their relationships.</w:t>
      </w:r>
    </w:p>
    <w:p w14:paraId="337231C3" w14:textId="77777777" w:rsidR="008E68DA" w:rsidRPr="00D17F45" w:rsidRDefault="008E68DA" w:rsidP="00697571">
      <w:pPr>
        <w:spacing w:line="360" w:lineRule="auto"/>
        <w:jc w:val="center"/>
        <w:rPr>
          <w:rFonts w:ascii="Times New Roman" w:hAnsi="Times New Roman" w:cs="Times New Roman"/>
          <w:i/>
          <w:iCs/>
          <w:sz w:val="24"/>
          <w:szCs w:val="24"/>
        </w:rPr>
      </w:pPr>
      <w:r w:rsidRPr="00D17F45">
        <w:rPr>
          <w:rFonts w:ascii="Times New Roman" w:hAnsi="Times New Roman" w:cs="Times New Roman"/>
          <w:i/>
          <w:iCs/>
          <w:sz w:val="24"/>
          <w:szCs w:val="24"/>
        </w:rPr>
        <w:t>Participant 69 :‘I have a sense of loss, it makes things a lot harder between you and your partner and therefore the whole family suffer, and cracks begin to show. Before you know it, you give up on everything you thought would be possible.’</w:t>
      </w:r>
    </w:p>
    <w:p w14:paraId="3EEBD5B7" w14:textId="77777777" w:rsidR="008E68DA" w:rsidRPr="00D17F45" w:rsidRDefault="008E68DA" w:rsidP="00D17F45">
      <w:pPr>
        <w:spacing w:line="360" w:lineRule="auto"/>
        <w:rPr>
          <w:rFonts w:ascii="Times New Roman" w:hAnsi="Times New Roman" w:cs="Times New Roman"/>
          <w:sz w:val="24"/>
          <w:szCs w:val="24"/>
        </w:rPr>
      </w:pPr>
    </w:p>
    <w:p w14:paraId="004A20D9" w14:textId="77777777" w:rsidR="00697571" w:rsidRDefault="00697571" w:rsidP="00D17F45">
      <w:pPr>
        <w:spacing w:line="360" w:lineRule="auto"/>
        <w:rPr>
          <w:rFonts w:ascii="Times New Roman" w:hAnsi="Times New Roman" w:cs="Times New Roman"/>
          <w:b/>
          <w:bCs/>
          <w:sz w:val="24"/>
          <w:szCs w:val="24"/>
        </w:rPr>
      </w:pPr>
    </w:p>
    <w:p w14:paraId="02E5D4AE" w14:textId="77777777" w:rsidR="00697571" w:rsidRDefault="00697571" w:rsidP="00D17F45">
      <w:pPr>
        <w:spacing w:line="360" w:lineRule="auto"/>
        <w:rPr>
          <w:rFonts w:ascii="Times New Roman" w:hAnsi="Times New Roman" w:cs="Times New Roman"/>
          <w:b/>
          <w:bCs/>
          <w:sz w:val="24"/>
          <w:szCs w:val="24"/>
        </w:rPr>
      </w:pPr>
    </w:p>
    <w:p w14:paraId="78729914" w14:textId="36DACC8B" w:rsidR="008E68DA" w:rsidRPr="00D17F45" w:rsidRDefault="008E68DA" w:rsidP="00D17F45">
      <w:pPr>
        <w:spacing w:line="360" w:lineRule="auto"/>
        <w:rPr>
          <w:rFonts w:ascii="Times New Roman" w:hAnsi="Times New Roman" w:cs="Times New Roman"/>
          <w:b/>
          <w:bCs/>
          <w:sz w:val="24"/>
          <w:szCs w:val="24"/>
        </w:rPr>
      </w:pPr>
      <w:r w:rsidRPr="00D17F45">
        <w:rPr>
          <w:rFonts w:ascii="Times New Roman" w:hAnsi="Times New Roman" w:cs="Times New Roman"/>
          <w:b/>
          <w:bCs/>
          <w:sz w:val="24"/>
          <w:szCs w:val="24"/>
        </w:rPr>
        <w:t xml:space="preserve">Positive life event  </w:t>
      </w:r>
    </w:p>
    <w:p w14:paraId="5F679F08" w14:textId="77777777" w:rsidR="008E68DA" w:rsidRPr="00D17F45" w:rsidRDefault="008E68DA" w:rsidP="00D17F45">
      <w:pPr>
        <w:spacing w:line="360" w:lineRule="auto"/>
        <w:rPr>
          <w:rFonts w:ascii="Times New Roman" w:hAnsi="Times New Roman" w:cs="Times New Roman"/>
          <w:i/>
          <w:iCs/>
          <w:sz w:val="24"/>
          <w:szCs w:val="24"/>
        </w:rPr>
      </w:pPr>
    </w:p>
    <w:p w14:paraId="254CDF08" w14:textId="77777777" w:rsidR="008E68DA" w:rsidRPr="00D17F45" w:rsidRDefault="008E68DA" w:rsidP="00D17F45">
      <w:pPr>
        <w:spacing w:line="360" w:lineRule="auto"/>
        <w:rPr>
          <w:rFonts w:ascii="Times New Roman" w:hAnsi="Times New Roman" w:cs="Times New Roman"/>
          <w:b/>
          <w:bCs/>
          <w:sz w:val="24"/>
          <w:szCs w:val="24"/>
        </w:rPr>
      </w:pPr>
      <w:r w:rsidRPr="00D17F45">
        <w:rPr>
          <w:rFonts w:ascii="Times New Roman" w:hAnsi="Times New Roman" w:cs="Times New Roman"/>
          <w:b/>
          <w:bCs/>
          <w:sz w:val="24"/>
          <w:szCs w:val="24"/>
        </w:rPr>
        <w:t>End of menstruation/ no more children.</w:t>
      </w:r>
    </w:p>
    <w:p w14:paraId="111509AE" w14:textId="77777777" w:rsidR="008E68DA" w:rsidRPr="00D17F45" w:rsidRDefault="008E68DA" w:rsidP="00D17F45">
      <w:pPr>
        <w:spacing w:line="360" w:lineRule="auto"/>
        <w:rPr>
          <w:rFonts w:ascii="Times New Roman" w:hAnsi="Times New Roman" w:cs="Times New Roman"/>
          <w:i/>
          <w:iCs/>
          <w:sz w:val="24"/>
          <w:szCs w:val="24"/>
        </w:rPr>
      </w:pPr>
    </w:p>
    <w:p w14:paraId="6F210E88" w14:textId="77777777" w:rsidR="008E68DA" w:rsidRPr="00D17F45" w:rsidRDefault="008E68DA" w:rsidP="00697571">
      <w:pPr>
        <w:spacing w:line="360" w:lineRule="auto"/>
        <w:ind w:firstLine="567"/>
        <w:rPr>
          <w:rFonts w:ascii="Times New Roman" w:hAnsi="Times New Roman" w:cs="Times New Roman"/>
          <w:sz w:val="24"/>
          <w:szCs w:val="24"/>
        </w:rPr>
      </w:pPr>
      <w:r w:rsidRPr="00D17F45">
        <w:rPr>
          <w:rFonts w:ascii="Times New Roman" w:hAnsi="Times New Roman" w:cs="Times New Roman"/>
          <w:sz w:val="24"/>
          <w:szCs w:val="24"/>
        </w:rPr>
        <w:t>Women often reported that they were looking forward to or were glad that menstruation had stopped. They reported that they were glad to be no longer controlled by hormones no longer being ‘dictated by the bodies cycle’, no more debilitating ‘pain or discomfort’ and ‘mood swings’. Women also reported that they were glad that they no longer had to worry about getting pregnant.</w:t>
      </w:r>
    </w:p>
    <w:p w14:paraId="62376BB1" w14:textId="77777777" w:rsidR="008E68DA" w:rsidRPr="00D17F45" w:rsidRDefault="008E68DA" w:rsidP="00D17F45">
      <w:pPr>
        <w:spacing w:line="360" w:lineRule="auto"/>
        <w:ind w:firstLine="284"/>
        <w:rPr>
          <w:rFonts w:ascii="Times New Roman" w:hAnsi="Times New Roman" w:cs="Times New Roman"/>
          <w:sz w:val="24"/>
          <w:szCs w:val="24"/>
        </w:rPr>
      </w:pPr>
    </w:p>
    <w:p w14:paraId="032B61E9" w14:textId="77777777" w:rsidR="008E68DA" w:rsidRPr="00D17F45" w:rsidRDefault="008E68DA" w:rsidP="00697571">
      <w:pPr>
        <w:spacing w:line="360" w:lineRule="auto"/>
        <w:ind w:firstLine="284"/>
        <w:jc w:val="center"/>
        <w:rPr>
          <w:rFonts w:ascii="Times New Roman" w:hAnsi="Times New Roman" w:cs="Times New Roman"/>
          <w:i/>
          <w:iCs/>
          <w:sz w:val="24"/>
          <w:szCs w:val="24"/>
        </w:rPr>
      </w:pPr>
      <w:r w:rsidRPr="00D17F45">
        <w:rPr>
          <w:rFonts w:ascii="Times New Roman" w:hAnsi="Times New Roman" w:cs="Times New Roman"/>
          <w:sz w:val="24"/>
          <w:szCs w:val="24"/>
        </w:rPr>
        <w:t>Participant  96 : ‘</w:t>
      </w:r>
      <w:r w:rsidRPr="00D17F45">
        <w:rPr>
          <w:rFonts w:ascii="Times New Roman" w:hAnsi="Times New Roman" w:cs="Times New Roman"/>
          <w:i/>
          <w:iCs/>
          <w:sz w:val="24"/>
          <w:szCs w:val="24"/>
        </w:rPr>
        <w:t>After suffering terrible mood swings, cramps and heavy bleeding every month, I now feel as if I can relax more, meaning I don’t feel restricted anymore. Previously I would almost lock myself away during that time of the month, now with the menopause there is a sense of freedom and even though it has its own set of issues, I feel able to deal with these in a more positive manner.’</w:t>
      </w:r>
    </w:p>
    <w:p w14:paraId="3257DDBE" w14:textId="77777777" w:rsidR="008E68DA" w:rsidRPr="00D17F45" w:rsidRDefault="008E68DA" w:rsidP="00D17F45">
      <w:pPr>
        <w:spacing w:line="360" w:lineRule="auto"/>
        <w:ind w:firstLine="284"/>
        <w:rPr>
          <w:rFonts w:ascii="Times New Roman" w:hAnsi="Times New Roman" w:cs="Times New Roman"/>
          <w:b/>
          <w:bCs/>
          <w:sz w:val="24"/>
          <w:szCs w:val="24"/>
        </w:rPr>
      </w:pPr>
    </w:p>
    <w:p w14:paraId="6FE2A168" w14:textId="77777777" w:rsidR="008E68DA" w:rsidRPr="00D17F45" w:rsidRDefault="008E68DA" w:rsidP="00D17F45">
      <w:pPr>
        <w:spacing w:line="360" w:lineRule="auto"/>
        <w:rPr>
          <w:rFonts w:ascii="Times New Roman" w:hAnsi="Times New Roman" w:cs="Times New Roman"/>
          <w:b/>
          <w:bCs/>
          <w:sz w:val="24"/>
          <w:szCs w:val="24"/>
        </w:rPr>
      </w:pPr>
      <w:r w:rsidRPr="00D17F45">
        <w:rPr>
          <w:rFonts w:ascii="Times New Roman" w:hAnsi="Times New Roman" w:cs="Times New Roman"/>
          <w:b/>
          <w:bCs/>
          <w:sz w:val="24"/>
          <w:szCs w:val="24"/>
        </w:rPr>
        <w:t xml:space="preserve">New Beginnings </w:t>
      </w:r>
    </w:p>
    <w:p w14:paraId="64570C63" w14:textId="77777777" w:rsidR="008E68DA" w:rsidRPr="00D17F45" w:rsidRDefault="008E68DA" w:rsidP="00D17F45">
      <w:pPr>
        <w:spacing w:line="360" w:lineRule="auto"/>
        <w:ind w:firstLine="284"/>
        <w:rPr>
          <w:rFonts w:ascii="Times New Roman" w:hAnsi="Times New Roman" w:cs="Times New Roman"/>
          <w:sz w:val="24"/>
          <w:szCs w:val="24"/>
        </w:rPr>
      </w:pPr>
      <w:r w:rsidRPr="00D17F45">
        <w:rPr>
          <w:rFonts w:ascii="Times New Roman" w:hAnsi="Times New Roman" w:cs="Times New Roman"/>
          <w:sz w:val="24"/>
          <w:szCs w:val="24"/>
        </w:rPr>
        <w:t xml:space="preserve">Women wrote extensively about their positive experiences , many reporting it as a ‘new cycle in life’, ‘new chapter’ , feeling ‘more confident ’ .Women reported that it gave them a sense of new found freedom, free from the physical issue associated with the menopause, freedom from child rearing and feeling less pressure from society to look and act in certain ways. </w:t>
      </w:r>
    </w:p>
    <w:p w14:paraId="7A832AAC" w14:textId="77777777" w:rsidR="008E68DA" w:rsidRPr="00D17F45" w:rsidRDefault="008E68DA" w:rsidP="00697571">
      <w:pPr>
        <w:spacing w:line="360" w:lineRule="auto"/>
        <w:jc w:val="center"/>
        <w:rPr>
          <w:rFonts w:ascii="Times New Roman" w:hAnsi="Times New Roman" w:cs="Times New Roman"/>
          <w:sz w:val="24"/>
          <w:szCs w:val="24"/>
        </w:rPr>
      </w:pPr>
      <w:r w:rsidRPr="00D17F45">
        <w:rPr>
          <w:rFonts w:ascii="Times New Roman" w:hAnsi="Times New Roman" w:cs="Times New Roman"/>
          <w:sz w:val="24"/>
          <w:szCs w:val="24"/>
        </w:rPr>
        <w:t>Participant 5:  ‘</w:t>
      </w:r>
      <w:r w:rsidRPr="00D17F45">
        <w:rPr>
          <w:rFonts w:ascii="Times New Roman" w:hAnsi="Times New Roman" w:cs="Times New Roman"/>
          <w:i/>
          <w:iCs/>
          <w:sz w:val="24"/>
          <w:szCs w:val="24"/>
        </w:rPr>
        <w:t>Reaching the menopause stage of life provides me with a sense of freedom and achievement. It highlights where I am within my life. Shows my life experience, which I wear with a badge of honour. Not everyone gets the chance to reach the menopause stage. The sense of freedom.’</w:t>
      </w:r>
    </w:p>
    <w:p w14:paraId="1508FA3A" w14:textId="77777777" w:rsidR="008E68DA" w:rsidRPr="00D17F45" w:rsidRDefault="008E68DA" w:rsidP="00D17F45">
      <w:pPr>
        <w:spacing w:line="360" w:lineRule="auto"/>
        <w:ind w:firstLine="284"/>
        <w:rPr>
          <w:rFonts w:ascii="Times New Roman" w:hAnsi="Times New Roman" w:cs="Times New Roman"/>
          <w:sz w:val="24"/>
          <w:szCs w:val="24"/>
        </w:rPr>
      </w:pPr>
    </w:p>
    <w:p w14:paraId="147452B9" w14:textId="77777777" w:rsidR="008E68DA" w:rsidRPr="00D17F45" w:rsidRDefault="008E68DA" w:rsidP="00D17F45">
      <w:pPr>
        <w:spacing w:line="360" w:lineRule="auto"/>
        <w:ind w:firstLine="284"/>
        <w:rPr>
          <w:rFonts w:ascii="Times New Roman" w:hAnsi="Times New Roman" w:cs="Times New Roman"/>
          <w:sz w:val="24"/>
          <w:szCs w:val="24"/>
        </w:rPr>
      </w:pPr>
      <w:r w:rsidRPr="00D17F45">
        <w:rPr>
          <w:rFonts w:ascii="Times New Roman" w:hAnsi="Times New Roman" w:cs="Times New Roman"/>
          <w:sz w:val="24"/>
          <w:szCs w:val="24"/>
        </w:rPr>
        <w:lastRenderedPageBreak/>
        <w:t xml:space="preserve"> Some women reported feeling’ physically renewed’, ‘free from hormones’.  Some women reported that it was a ‘privilege’ as many women’s lives are ‘cut short’ Several women said it should be talked and shared more, and it was a sign of ‘maturity’. </w:t>
      </w:r>
    </w:p>
    <w:p w14:paraId="4D9639E7" w14:textId="77777777" w:rsidR="008E68DA" w:rsidRPr="00D17F45" w:rsidRDefault="008E68DA" w:rsidP="00D17F45">
      <w:pPr>
        <w:spacing w:line="360" w:lineRule="auto"/>
        <w:ind w:firstLine="284"/>
        <w:rPr>
          <w:rFonts w:ascii="Times New Roman" w:hAnsi="Times New Roman" w:cs="Times New Roman"/>
          <w:bCs/>
          <w:sz w:val="24"/>
          <w:szCs w:val="24"/>
        </w:rPr>
      </w:pPr>
    </w:p>
    <w:p w14:paraId="173843B0" w14:textId="77777777" w:rsidR="008E68DA" w:rsidRPr="00D17F45" w:rsidRDefault="008E68DA" w:rsidP="00697571">
      <w:pPr>
        <w:spacing w:line="360" w:lineRule="auto"/>
        <w:jc w:val="center"/>
        <w:rPr>
          <w:rFonts w:ascii="Times New Roman" w:hAnsi="Times New Roman" w:cs="Times New Roman"/>
          <w:i/>
          <w:iCs/>
          <w:sz w:val="24"/>
          <w:szCs w:val="24"/>
        </w:rPr>
      </w:pPr>
      <w:r w:rsidRPr="00D17F45">
        <w:rPr>
          <w:rFonts w:ascii="Times New Roman" w:hAnsi="Times New Roman" w:cs="Times New Roman"/>
          <w:i/>
          <w:iCs/>
          <w:sz w:val="24"/>
          <w:szCs w:val="24"/>
        </w:rPr>
        <w:t>Participant 28 ‘The menopause, I feel is something to be glad about. It’s a sign of maturity, having reached this stage in life.  I realise not everyone lives a long life; some ladies unfortunately reach the menopause very early in life. It’s a personal journey for us women as individuals. When the menopause is over life is easier at the other end.  I believe it is something to be shared and talked about.’</w:t>
      </w:r>
    </w:p>
    <w:p w14:paraId="64897893" w14:textId="77777777" w:rsidR="008E68DA" w:rsidRPr="00D17F45" w:rsidRDefault="008E68DA" w:rsidP="00D17F45">
      <w:pPr>
        <w:spacing w:line="360" w:lineRule="auto"/>
        <w:rPr>
          <w:rFonts w:ascii="Times New Roman" w:hAnsi="Times New Roman" w:cs="Times New Roman"/>
          <w:i/>
          <w:iCs/>
          <w:sz w:val="24"/>
          <w:szCs w:val="24"/>
        </w:rPr>
      </w:pPr>
    </w:p>
    <w:p w14:paraId="08E37DBE" w14:textId="77777777" w:rsidR="008E68DA" w:rsidRPr="00D17F45" w:rsidRDefault="008E68DA" w:rsidP="00697571">
      <w:pPr>
        <w:spacing w:line="360" w:lineRule="auto"/>
        <w:ind w:firstLine="567"/>
        <w:rPr>
          <w:rFonts w:ascii="Times New Roman" w:hAnsi="Times New Roman" w:cs="Times New Roman"/>
          <w:sz w:val="24"/>
          <w:szCs w:val="24"/>
        </w:rPr>
      </w:pPr>
      <w:r w:rsidRPr="00D17F45">
        <w:rPr>
          <w:rFonts w:ascii="Times New Roman" w:hAnsi="Times New Roman" w:cs="Times New Roman"/>
          <w:sz w:val="24"/>
          <w:szCs w:val="24"/>
        </w:rPr>
        <w:t xml:space="preserve">Some women reported suffering during peri menopause due to symptoms but after receiving treatment such as HRT or becoming post-menopausal they reported ‘never feeling better.’, ‘looking forward to the future’. </w:t>
      </w:r>
    </w:p>
    <w:p w14:paraId="1A5B8970" w14:textId="77777777" w:rsidR="008E68DA" w:rsidRPr="00D17F45" w:rsidRDefault="008E68DA" w:rsidP="00D17F45">
      <w:pPr>
        <w:spacing w:line="360" w:lineRule="auto"/>
        <w:rPr>
          <w:rFonts w:ascii="Times New Roman" w:hAnsi="Times New Roman" w:cs="Times New Roman"/>
          <w:sz w:val="24"/>
          <w:szCs w:val="24"/>
        </w:rPr>
      </w:pPr>
    </w:p>
    <w:p w14:paraId="44B455FE" w14:textId="77777777" w:rsidR="008E68DA" w:rsidRPr="00D17F45" w:rsidRDefault="008E68DA" w:rsidP="00D17F45">
      <w:pPr>
        <w:spacing w:line="360" w:lineRule="auto"/>
        <w:jc w:val="center"/>
        <w:rPr>
          <w:rFonts w:ascii="Times New Roman" w:eastAsia="Times New Roman" w:hAnsi="Times New Roman" w:cs="Times New Roman"/>
          <w:b/>
          <w:bCs/>
          <w:color w:val="000000"/>
          <w:sz w:val="24"/>
          <w:szCs w:val="24"/>
          <w:lang w:eastAsia="en-GB"/>
        </w:rPr>
      </w:pPr>
      <w:r w:rsidRPr="00D17F45">
        <w:rPr>
          <w:rFonts w:ascii="Times New Roman" w:eastAsia="Times New Roman" w:hAnsi="Times New Roman" w:cs="Times New Roman"/>
          <w:b/>
          <w:bCs/>
          <w:color w:val="000000"/>
          <w:sz w:val="24"/>
          <w:szCs w:val="24"/>
          <w:lang w:eastAsia="en-GB"/>
        </w:rPr>
        <w:t xml:space="preserve"> Discussion.</w:t>
      </w:r>
    </w:p>
    <w:p w14:paraId="5553D5FA" w14:textId="77777777" w:rsidR="008E68DA" w:rsidRPr="00D17F45" w:rsidRDefault="008E68DA" w:rsidP="00D17F45">
      <w:pPr>
        <w:spacing w:line="360" w:lineRule="auto"/>
        <w:jc w:val="center"/>
        <w:rPr>
          <w:rFonts w:ascii="Times New Roman" w:eastAsia="Times New Roman" w:hAnsi="Times New Roman" w:cs="Times New Roman"/>
          <w:b/>
          <w:bCs/>
          <w:color w:val="000000"/>
          <w:sz w:val="24"/>
          <w:szCs w:val="24"/>
          <w:lang w:eastAsia="en-GB"/>
        </w:rPr>
      </w:pPr>
    </w:p>
    <w:p w14:paraId="0C44B675" w14:textId="77777777" w:rsidR="008E68DA" w:rsidRPr="00D17F45" w:rsidRDefault="008E68DA" w:rsidP="00697571">
      <w:pPr>
        <w:spacing w:line="360" w:lineRule="auto"/>
        <w:ind w:firstLine="567"/>
        <w:rPr>
          <w:rFonts w:ascii="Times New Roman" w:hAnsi="Times New Roman" w:cs="Times New Roman"/>
          <w:sz w:val="24"/>
          <w:szCs w:val="24"/>
        </w:rPr>
      </w:pPr>
      <w:r w:rsidRPr="00D17F45">
        <w:rPr>
          <w:rFonts w:ascii="Times New Roman" w:eastAsia="Times New Roman" w:hAnsi="Times New Roman" w:cs="Times New Roman"/>
          <w:color w:val="000000"/>
          <w:sz w:val="24"/>
          <w:szCs w:val="24"/>
          <w:lang w:eastAsia="en-GB"/>
        </w:rPr>
        <w:t>The aim of this study was to explore the extent to which menopausal stage; Peri-menopausal, pre-menopausal and post-menopausal  influenced perceptions of the psychological wellbeing of women aged  40 and 60.  The specific objective was to determine to what extent women’s self-reporting of subjective psychological well-being differed according to their menopausal stage, and whether severity of symptoms played an important role</w:t>
      </w:r>
    </w:p>
    <w:p w14:paraId="431869CA" w14:textId="77777777" w:rsidR="008E68DA" w:rsidRPr="00D17F45" w:rsidRDefault="008E68DA" w:rsidP="00697571">
      <w:pPr>
        <w:spacing w:line="360" w:lineRule="auto"/>
        <w:ind w:firstLine="567"/>
        <w:rPr>
          <w:rFonts w:ascii="Times New Roman" w:eastAsia="Times New Roman" w:hAnsi="Times New Roman" w:cs="Times New Roman"/>
          <w:color w:val="000000"/>
          <w:sz w:val="24"/>
          <w:szCs w:val="24"/>
          <w:lang w:eastAsia="en-GB"/>
        </w:rPr>
      </w:pPr>
      <w:r w:rsidRPr="00D17F45">
        <w:rPr>
          <w:rFonts w:ascii="Times New Roman" w:hAnsi="Times New Roman" w:cs="Times New Roman"/>
          <w:sz w:val="24"/>
          <w:szCs w:val="24"/>
          <w:lang w:val="en-US"/>
        </w:rPr>
        <w:t>.</w:t>
      </w:r>
    </w:p>
    <w:p w14:paraId="1A9F4892" w14:textId="77777777" w:rsidR="008E68DA" w:rsidRPr="00D17F45" w:rsidRDefault="008E68DA" w:rsidP="00697571">
      <w:pPr>
        <w:spacing w:line="360" w:lineRule="auto"/>
        <w:ind w:firstLine="567"/>
        <w:rPr>
          <w:rStyle w:val="textexposedshow"/>
          <w:rFonts w:ascii="Times New Roman" w:hAnsi="Times New Roman" w:cs="Times New Roman"/>
          <w:sz w:val="24"/>
          <w:szCs w:val="24"/>
        </w:rPr>
      </w:pPr>
      <w:r w:rsidRPr="00D17F45">
        <w:rPr>
          <w:rStyle w:val="textexposedshow"/>
          <w:rFonts w:ascii="Times New Roman" w:hAnsi="Times New Roman" w:cs="Times New Roman"/>
          <w:sz w:val="24"/>
          <w:szCs w:val="24"/>
        </w:rPr>
        <w:t xml:space="preserve">This research did not show any significant differences  in women’s psychological well-being in the three groups, pre-menopausal,  peri-menopausal and post-menopausal .Mean  scores across the menopausal stages were consistent and average scores were high suggesting that women aged 40 -60  had high levels of psychological well-being  and these scores were unaffected by menopausal stage.  Similarly, </w:t>
      </w:r>
      <w:r w:rsidRPr="00D17F45">
        <w:rPr>
          <w:rFonts w:ascii="Times New Roman" w:hAnsi="Times New Roman" w:cs="Times New Roman"/>
          <w:sz w:val="24"/>
          <w:szCs w:val="24"/>
        </w:rPr>
        <w:t xml:space="preserve">Dennerstein, Lehert and Guthrie (2002) studied the relationship between well-being and menopausal stage including a variety of different psychosocial variables on health outcomes of well-being, such as, symptomology and </w:t>
      </w:r>
      <w:r w:rsidRPr="00D17F45">
        <w:rPr>
          <w:rFonts w:ascii="Times New Roman" w:hAnsi="Times New Roman" w:cs="Times New Roman"/>
          <w:sz w:val="24"/>
          <w:szCs w:val="24"/>
        </w:rPr>
        <w:lastRenderedPageBreak/>
        <w:t>relationship status. Analyses of variance found that menopausal status did not significantly affect well-being. However, in contrast to the current study, Dennerstein, Lehert and Guthrie (2002) reported  that women’s well-being improves as they enter the latter stages of the menopausal transition but is influenced significantly by psychosocial factors. Similarly, Yanillerem, Koltan, Tamay &amp; Dikayak, (2012); reported that post-menopausal women self-report higher psychological well-being than peri-menopausal women</w:t>
      </w:r>
      <w:r w:rsidRPr="00D17F45">
        <w:rPr>
          <w:rStyle w:val="textexposedshow"/>
          <w:rFonts w:ascii="Times New Roman" w:hAnsi="Times New Roman" w:cs="Times New Roman"/>
          <w:sz w:val="24"/>
          <w:szCs w:val="24"/>
        </w:rPr>
        <w:t xml:space="preserve"> .. </w:t>
      </w:r>
    </w:p>
    <w:p w14:paraId="6BAFC8E0" w14:textId="77777777" w:rsidR="008E68DA" w:rsidRPr="00D17F45" w:rsidRDefault="008E68DA" w:rsidP="00697571">
      <w:pPr>
        <w:spacing w:line="360" w:lineRule="auto"/>
        <w:ind w:firstLine="567"/>
        <w:rPr>
          <w:rFonts w:ascii="Times New Roman" w:hAnsi="Times New Roman" w:cs="Times New Roman"/>
          <w:sz w:val="24"/>
          <w:szCs w:val="24"/>
        </w:rPr>
      </w:pPr>
    </w:p>
    <w:p w14:paraId="51BA3049" w14:textId="77777777" w:rsidR="008E68DA" w:rsidRPr="00D17F45" w:rsidRDefault="008E68DA" w:rsidP="00697571">
      <w:pPr>
        <w:spacing w:line="360" w:lineRule="auto"/>
        <w:ind w:firstLine="567"/>
        <w:rPr>
          <w:rFonts w:ascii="Times New Roman" w:hAnsi="Times New Roman" w:cs="Times New Roman"/>
          <w:sz w:val="24"/>
          <w:szCs w:val="24"/>
        </w:rPr>
      </w:pPr>
    </w:p>
    <w:p w14:paraId="6EDB448C" w14:textId="03F85E02" w:rsidR="008E68DA" w:rsidRPr="00D17F45" w:rsidRDefault="008E68DA" w:rsidP="00697571">
      <w:pPr>
        <w:spacing w:line="360" w:lineRule="auto"/>
        <w:ind w:firstLine="567"/>
        <w:rPr>
          <w:rFonts w:ascii="Times New Roman" w:hAnsi="Times New Roman" w:cs="Times New Roman"/>
          <w:sz w:val="24"/>
          <w:szCs w:val="24"/>
        </w:rPr>
      </w:pPr>
      <w:r w:rsidRPr="00D17F45">
        <w:rPr>
          <w:rStyle w:val="textexposedshow"/>
          <w:rFonts w:ascii="Times New Roman" w:hAnsi="Times New Roman" w:cs="Times New Roman"/>
          <w:sz w:val="24"/>
          <w:szCs w:val="24"/>
        </w:rPr>
        <w:t>Parihar &amp; Agarwal (2015) also used Ryff’s (1995) Psychological Well-Being Scale to assess psychological well-being. Parihar &amp; Agarwal (2015) reported that post-menopausal women self-reported higher levels of psychological well-being than peri-menopausal women. The thematic analysis in this study suggests that this may be down  in part to the  troublesome physical and mental symptoms experienced by women in the peri menopausal given way to relief in the post-menopausal stage when symptoms have ceased</w:t>
      </w:r>
      <w:r w:rsidRPr="00D17F45">
        <w:rPr>
          <w:rFonts w:ascii="Times New Roman" w:hAnsi="Times New Roman" w:cs="Times New Roman"/>
          <w:sz w:val="24"/>
          <w:szCs w:val="24"/>
        </w:rPr>
        <w:t xml:space="preserve">  </w:t>
      </w:r>
      <w:r w:rsidR="00BC5D01" w:rsidRPr="00D17F45">
        <w:rPr>
          <w:rFonts w:ascii="Times New Roman" w:hAnsi="Times New Roman" w:cs="Times New Roman"/>
          <w:sz w:val="24"/>
          <w:szCs w:val="24"/>
        </w:rPr>
        <w:t>in</w:t>
      </w:r>
      <w:r w:rsidRPr="00D17F45">
        <w:rPr>
          <w:rFonts w:ascii="Times New Roman" w:hAnsi="Times New Roman" w:cs="Times New Roman"/>
          <w:sz w:val="24"/>
          <w:szCs w:val="24"/>
        </w:rPr>
        <w:t xml:space="preserve"> contrast, , Blumel, et. al, (2000) and Deek &amp; McCabe, (2004) found that women who were post- menopausal didn’t feel as positive about their roles in life as pre-menopausal women. This was not reflected in the current study as no changes were seen in the scores for purpose in life across the three stages. In addition, the thematic analysis found that some women saw the menopause as a new and positive stage in life one that was filled with opportunity and freedom.  However, Blumel, et. al, (2000) and Deek &amp; McCabe, (2004) utilised the Psychological Well-Being inventory.  Ryff (1995) reported Cronbach alpha for test reliability for purpose in life as 0.82, with the Psychological Well-Being inventory reporting a Cronbach alpha of 0.25 suggesting that the scores for this scale may not be as reliable and therefore this difference must be interpreted with caution.</w:t>
      </w:r>
    </w:p>
    <w:p w14:paraId="6CE19B81" w14:textId="77777777" w:rsidR="008E68DA" w:rsidRPr="00D17F45" w:rsidRDefault="008E68DA" w:rsidP="00697571">
      <w:pPr>
        <w:spacing w:line="360" w:lineRule="auto"/>
        <w:ind w:firstLine="567"/>
        <w:rPr>
          <w:rFonts w:ascii="Times New Roman" w:hAnsi="Times New Roman" w:cs="Times New Roman"/>
          <w:sz w:val="24"/>
          <w:szCs w:val="24"/>
        </w:rPr>
      </w:pPr>
      <w:r w:rsidRPr="00D17F45">
        <w:rPr>
          <w:rFonts w:ascii="Times New Roman" w:hAnsi="Times New Roman" w:cs="Times New Roman"/>
          <w:sz w:val="24"/>
          <w:szCs w:val="24"/>
        </w:rPr>
        <w:t>.</w:t>
      </w:r>
    </w:p>
    <w:p w14:paraId="26178C64" w14:textId="1BF63EE2" w:rsidR="008E68DA" w:rsidRPr="00D17F45" w:rsidRDefault="008E68DA" w:rsidP="00697571">
      <w:pPr>
        <w:spacing w:line="360" w:lineRule="auto"/>
        <w:ind w:firstLine="567"/>
        <w:rPr>
          <w:rStyle w:val="textexposedshow"/>
          <w:rFonts w:ascii="Times New Roman" w:hAnsi="Times New Roman" w:cs="Times New Roman"/>
          <w:sz w:val="24"/>
          <w:szCs w:val="24"/>
        </w:rPr>
      </w:pPr>
      <w:r w:rsidRPr="00D17F45">
        <w:rPr>
          <w:rStyle w:val="textexposedshow"/>
          <w:rFonts w:ascii="Times New Roman" w:hAnsi="Times New Roman" w:cs="Times New Roman"/>
          <w:sz w:val="24"/>
          <w:szCs w:val="24"/>
        </w:rPr>
        <w:t xml:space="preserve">There are many reasons for lack of discernible influence of the menopausal transition on psychological well-being in the current study. Firstly, there is in no independent influence of the menopausal transition on psychological well-being.  Comparison with other studies is problematic as the available research is too methodologically diverse to be definitive. </w:t>
      </w:r>
      <w:r w:rsidR="00BC5D01" w:rsidRPr="00D17F45">
        <w:rPr>
          <w:rStyle w:val="textexposedshow"/>
          <w:rFonts w:ascii="Times New Roman" w:hAnsi="Times New Roman" w:cs="Times New Roman"/>
          <w:sz w:val="24"/>
          <w:szCs w:val="24"/>
        </w:rPr>
        <w:t>However,</w:t>
      </w:r>
      <w:r w:rsidRPr="00D17F45">
        <w:rPr>
          <w:rStyle w:val="textexposedshow"/>
          <w:rFonts w:ascii="Times New Roman" w:hAnsi="Times New Roman" w:cs="Times New Roman"/>
          <w:sz w:val="24"/>
          <w:szCs w:val="24"/>
        </w:rPr>
        <w:t xml:space="preserve"> three other studies also reported no association between menopausal stage and changes in negative mood, depression, psychological or mental health issues (Avis, Brambilla, &amp; McKinley 1994, Dennerstein et. al, 1999, Bromberger et. al 2007). Similarly, </w:t>
      </w:r>
      <w:r w:rsidRPr="00D17F45">
        <w:rPr>
          <w:rStyle w:val="textexposedshow"/>
          <w:rFonts w:ascii="Times New Roman" w:hAnsi="Times New Roman" w:cs="Times New Roman"/>
          <w:sz w:val="24"/>
          <w:szCs w:val="24"/>
        </w:rPr>
        <w:lastRenderedPageBreak/>
        <w:t xml:space="preserve">this study shows no evidence of a relationship between menopausal stage and changes in psychological well-being. Suggesting that psychological well-being may be largely unaffected by the menopausal transition. </w:t>
      </w:r>
    </w:p>
    <w:p w14:paraId="70719AC9" w14:textId="77777777" w:rsidR="008E68DA" w:rsidRPr="00D17F45" w:rsidRDefault="008E68DA" w:rsidP="00697571">
      <w:pPr>
        <w:spacing w:line="360" w:lineRule="auto"/>
        <w:ind w:firstLine="567"/>
        <w:rPr>
          <w:rStyle w:val="textexposedshow"/>
          <w:rFonts w:ascii="Times New Roman" w:hAnsi="Times New Roman" w:cs="Times New Roman"/>
          <w:sz w:val="24"/>
          <w:szCs w:val="24"/>
        </w:rPr>
      </w:pPr>
      <w:r w:rsidRPr="00D17F45">
        <w:rPr>
          <w:rStyle w:val="textexposedshow"/>
          <w:rFonts w:ascii="Times New Roman" w:hAnsi="Times New Roman" w:cs="Times New Roman"/>
          <w:sz w:val="24"/>
          <w:szCs w:val="24"/>
        </w:rPr>
        <w:t xml:space="preserve">When asked to report if they felt that the menopause was a positive life event half of the participants reported it as a positive life event the other half a negative life event.  However, this only captures women’s feelings regarding the menopause and does not captures how it effects if at all their psychological well-being.  The large majority of women in this study reported menopausal symptoms, with over half of the women reporting that it had affected their quality of life. Similar findings were reported by </w:t>
      </w:r>
      <w:r w:rsidRPr="00D17F45">
        <w:rPr>
          <w:rFonts w:ascii="Times New Roman" w:hAnsi="Times New Roman" w:cs="Times New Roman"/>
          <w:sz w:val="24"/>
          <w:szCs w:val="24"/>
        </w:rPr>
        <w:t>Yanikkerem, Koltan, Tamay and Dikayak 2012, Whitley et. al 2013, Garyoulla, Bell, Worsley and Davis 2015, Dennerstein 1996 who reported that increasing frequency of vasomotor symptoms directly affected women’s psychological well-being and associated quality of life.  However, the present study showed that despite women experiencing varying severity of menopausal symptoms which may affect their quality of life there was no significant association with psychological well-being and menopausal symptoms. Hess et. al (2012) found that women had reduced health related quality of life scores over a five year follow up period, regardless of menopausal symptoms; suggesting that women transitioning through the menopause regardless of menopausal symptoms have a reduced self-reported health related quality of life..</w:t>
      </w:r>
    </w:p>
    <w:p w14:paraId="514C15A4" w14:textId="77777777" w:rsidR="008E68DA" w:rsidRPr="00D17F45" w:rsidRDefault="008E68DA" w:rsidP="00697571">
      <w:pPr>
        <w:spacing w:line="360" w:lineRule="auto"/>
        <w:ind w:firstLine="567"/>
        <w:rPr>
          <w:rFonts w:ascii="Times New Roman" w:hAnsi="Times New Roman" w:cs="Times New Roman"/>
          <w:sz w:val="24"/>
          <w:szCs w:val="24"/>
        </w:rPr>
      </w:pPr>
    </w:p>
    <w:p w14:paraId="6EE721E5" w14:textId="77777777" w:rsidR="008E68DA" w:rsidRPr="00D17F45" w:rsidRDefault="008E68DA" w:rsidP="00697571">
      <w:pPr>
        <w:spacing w:line="360" w:lineRule="auto"/>
        <w:ind w:firstLine="567"/>
        <w:rPr>
          <w:rStyle w:val="textexposedshow"/>
          <w:rFonts w:ascii="Times New Roman" w:hAnsi="Times New Roman" w:cs="Times New Roman"/>
          <w:sz w:val="24"/>
          <w:szCs w:val="24"/>
        </w:rPr>
      </w:pPr>
      <w:r w:rsidRPr="00D17F45">
        <w:rPr>
          <w:rStyle w:val="textexposedshow"/>
          <w:rFonts w:ascii="Times New Roman" w:hAnsi="Times New Roman" w:cs="Times New Roman"/>
          <w:sz w:val="24"/>
          <w:szCs w:val="24"/>
        </w:rPr>
        <w:t>There are a number of methodological limitations of the current study.  Women in this sample across the three menopausal stages had overall very high well-being scores, which suggests that participants in this study had better overall psychological well-being potentially creating a biased sample. In addition, the use of three categories to define women’s current menopausal stage are problematic as they are based on women’s self- reporting of menstrual regularity has been shown to be problematic (Taffe &amp; Dennerstein, 2000).  Women going through the menopausal transition may well attribute menopausal symptoms to pre-menstrual syndrome. However other methods such as blood tests have proven to be non-conclusive with most research showing that self-reporting to be an accurate measurement.</w:t>
      </w:r>
    </w:p>
    <w:p w14:paraId="340C4EEB" w14:textId="77777777" w:rsidR="008E68DA" w:rsidRPr="00D17F45" w:rsidRDefault="008E68DA" w:rsidP="00697571">
      <w:pPr>
        <w:spacing w:line="360" w:lineRule="auto"/>
        <w:ind w:firstLine="567"/>
        <w:rPr>
          <w:rStyle w:val="textexposedshow"/>
          <w:rFonts w:ascii="Times New Roman" w:hAnsi="Times New Roman" w:cs="Times New Roman"/>
          <w:sz w:val="24"/>
          <w:szCs w:val="24"/>
        </w:rPr>
      </w:pPr>
    </w:p>
    <w:p w14:paraId="573C699B" w14:textId="77777777" w:rsidR="008E68DA" w:rsidRPr="00D17F45" w:rsidRDefault="008E68DA" w:rsidP="00697571">
      <w:pPr>
        <w:spacing w:line="360" w:lineRule="auto"/>
        <w:ind w:firstLine="567"/>
        <w:rPr>
          <w:rFonts w:ascii="Times New Roman" w:hAnsi="Times New Roman" w:cs="Times New Roman"/>
          <w:sz w:val="24"/>
          <w:szCs w:val="24"/>
        </w:rPr>
      </w:pPr>
      <w:r w:rsidRPr="00D17F45">
        <w:rPr>
          <w:rStyle w:val="textexposedshow"/>
          <w:rFonts w:ascii="Times New Roman" w:hAnsi="Times New Roman" w:cs="Times New Roman"/>
          <w:sz w:val="24"/>
          <w:szCs w:val="24"/>
        </w:rPr>
        <w:t xml:space="preserve"> Many Instruments previously used to assess menopausal effects on psychological well-being focused on measuring physical complaints (Blumel et. al, 2000, Daly et. al, 1993, Avis et. al 2009). Therefore, comparison</w:t>
      </w:r>
      <w:r w:rsidRPr="00D17F45">
        <w:rPr>
          <w:rFonts w:ascii="Times New Roman" w:hAnsi="Times New Roman" w:cs="Times New Roman"/>
          <w:sz w:val="24"/>
          <w:szCs w:val="24"/>
        </w:rPr>
        <w:t xml:space="preserve"> with these earlier studies is problematic as they tend to </w:t>
      </w:r>
      <w:r w:rsidRPr="00D17F45">
        <w:rPr>
          <w:rFonts w:ascii="Times New Roman" w:hAnsi="Times New Roman" w:cs="Times New Roman"/>
          <w:sz w:val="24"/>
          <w:szCs w:val="24"/>
        </w:rPr>
        <w:lastRenderedPageBreak/>
        <w:t xml:space="preserve">use a variety of different scales to capture key concepts such as quality of life, well-being and health related quality of life. Although the constructs captured in these studies are  overlapping, they may not take into account that women can experience changes in these measures, but they do not necessarily have an effect on their psychological well-being. This current study and systematic review showed that quality of life can be affected by symptoms and changes in health with almost half of women report that the menopause had affected their quality of life , however this was not reflected in their psychological well-being scores suggesting that quality of life and psychological well-being measure different constructs. </w:t>
      </w:r>
    </w:p>
    <w:p w14:paraId="43AC5027" w14:textId="77777777" w:rsidR="008E68DA" w:rsidRPr="00D17F45" w:rsidRDefault="008E68DA" w:rsidP="00697571">
      <w:pPr>
        <w:spacing w:line="360" w:lineRule="auto"/>
        <w:ind w:firstLine="567"/>
        <w:rPr>
          <w:rFonts w:ascii="Times New Roman" w:hAnsi="Times New Roman" w:cs="Times New Roman"/>
          <w:sz w:val="24"/>
          <w:szCs w:val="24"/>
        </w:rPr>
      </w:pPr>
      <w:r w:rsidRPr="00D17F45">
        <w:rPr>
          <w:rStyle w:val="textexposedshow"/>
          <w:rFonts w:ascii="Times New Roman" w:hAnsi="Times New Roman" w:cs="Times New Roman"/>
          <w:sz w:val="24"/>
          <w:szCs w:val="24"/>
        </w:rPr>
        <w:t>The Psychological Well-Being inventory (Ryff, 1995) used in this study was used to capture the multifaceted nature of psychological well-being. Ryff’s (1995) scale captures women’s, experiences of achievement, self-confidence and personal growth, however it compares women at their current stage ideally a longitudinal approach that compares women at different stages would capture if indeed the scores have changed over the menopausal transition suggesting the need for a longitudinal study may capture these changes. Psychological well-being is a complex concept that is comprised of the interactions between, psychological social and health related behaviours. Ryff’s Scales of Psychological Well-Being (1995), is a theoretically based tool that specifically focuses on measuring the multi-faceted dimensions of psychological well-being. However, one of the main criticisms of Ryff’s (1995) scale is that it relies on self-reported measures of psychological well-being. As with any self-reporting measure, women may respond in ways that are seen to be more socially desirable rather than revealing their true responses to each of the statements (Abbott et. al, 2006). However, the current study was anonymous which may promote more truthful responses</w:t>
      </w:r>
    </w:p>
    <w:p w14:paraId="448BB0C6" w14:textId="77777777" w:rsidR="008E68DA" w:rsidRPr="00D17F45" w:rsidRDefault="008E68DA" w:rsidP="00697571">
      <w:pPr>
        <w:spacing w:line="360" w:lineRule="auto"/>
        <w:ind w:firstLine="567"/>
        <w:rPr>
          <w:rFonts w:ascii="Times New Roman" w:hAnsi="Times New Roman" w:cs="Times New Roman"/>
          <w:sz w:val="24"/>
          <w:szCs w:val="24"/>
        </w:rPr>
      </w:pPr>
    </w:p>
    <w:p w14:paraId="3E097625" w14:textId="77777777" w:rsidR="008E68DA" w:rsidRPr="00D17F45" w:rsidRDefault="008E68DA" w:rsidP="00697571">
      <w:pPr>
        <w:spacing w:line="360" w:lineRule="auto"/>
        <w:ind w:firstLine="567"/>
        <w:rPr>
          <w:rStyle w:val="textexposedshow"/>
          <w:rFonts w:ascii="Times New Roman" w:hAnsi="Times New Roman" w:cs="Times New Roman"/>
          <w:sz w:val="24"/>
          <w:szCs w:val="24"/>
        </w:rPr>
      </w:pPr>
      <w:r w:rsidRPr="00D17F45">
        <w:rPr>
          <w:rFonts w:ascii="Times New Roman" w:hAnsi="Times New Roman" w:cs="Times New Roman"/>
          <w:sz w:val="24"/>
          <w:szCs w:val="24"/>
        </w:rPr>
        <w:t xml:space="preserve">Suggested limitations of prior studies are that the authors did not control for age and whilst the current study captured data on age it was not statistically controlled for in the planned analyses. A positive association between age and psychological well-being is well recognised (William, Cunich &amp; Byles 2013, Bell et. al 2008). Dennerstein (1996) reported that psychological well-being improves with age and that women in midlife typically experience more positive than negative moods and that psychological well-being was independent of menopausal status. In this current study when accounting for the effect of age only two domains environmental mastery and positive relations showed any significance. </w:t>
      </w:r>
      <w:r w:rsidRPr="00D17F45">
        <w:rPr>
          <w:rFonts w:ascii="Times New Roman" w:hAnsi="Times New Roman" w:cs="Times New Roman"/>
          <w:sz w:val="24"/>
          <w:szCs w:val="24"/>
        </w:rPr>
        <w:lastRenderedPageBreak/>
        <w:t>However, it could be argued that mastery of tasks and competence improves naturally with age and therefore this difference cannot necessarily be attributed to menopausal status.</w:t>
      </w:r>
    </w:p>
    <w:p w14:paraId="0C063798" w14:textId="77777777" w:rsidR="008E68DA" w:rsidRPr="00D17F45" w:rsidRDefault="008E68DA" w:rsidP="00D17F45">
      <w:pPr>
        <w:spacing w:line="360" w:lineRule="auto"/>
        <w:rPr>
          <w:rStyle w:val="textexposedshow"/>
          <w:rFonts w:ascii="Times New Roman" w:hAnsi="Times New Roman" w:cs="Times New Roman"/>
          <w:sz w:val="24"/>
          <w:szCs w:val="24"/>
        </w:rPr>
      </w:pPr>
    </w:p>
    <w:p w14:paraId="658F8700" w14:textId="77777777" w:rsidR="008E68DA" w:rsidRPr="00D17F45" w:rsidRDefault="008E68DA" w:rsidP="00D17F45">
      <w:pPr>
        <w:spacing w:line="360" w:lineRule="auto"/>
        <w:rPr>
          <w:rStyle w:val="textexposedshow"/>
          <w:rFonts w:ascii="Times New Roman" w:hAnsi="Times New Roman" w:cs="Times New Roman"/>
          <w:sz w:val="24"/>
          <w:szCs w:val="24"/>
        </w:rPr>
      </w:pPr>
    </w:p>
    <w:p w14:paraId="4E3B0176" w14:textId="77777777" w:rsidR="008E68DA" w:rsidRPr="00D17F45" w:rsidRDefault="008E68DA" w:rsidP="00D17F45">
      <w:pPr>
        <w:spacing w:line="360" w:lineRule="auto"/>
        <w:rPr>
          <w:rStyle w:val="textexposedshow"/>
          <w:rFonts w:ascii="Times New Roman" w:hAnsi="Times New Roman" w:cs="Times New Roman"/>
          <w:b/>
          <w:bCs/>
          <w:sz w:val="24"/>
          <w:szCs w:val="24"/>
        </w:rPr>
      </w:pPr>
      <w:r w:rsidRPr="00D17F45">
        <w:rPr>
          <w:rStyle w:val="textexposedshow"/>
          <w:rFonts w:ascii="Times New Roman" w:hAnsi="Times New Roman" w:cs="Times New Roman"/>
          <w:b/>
          <w:bCs/>
          <w:sz w:val="24"/>
          <w:szCs w:val="24"/>
        </w:rPr>
        <w:t xml:space="preserve">Implications for practice. </w:t>
      </w:r>
    </w:p>
    <w:p w14:paraId="48B3EC60" w14:textId="77777777" w:rsidR="008E68DA" w:rsidRPr="00D17F45" w:rsidRDefault="008E68DA" w:rsidP="00697571">
      <w:pPr>
        <w:spacing w:line="360" w:lineRule="auto"/>
        <w:ind w:firstLine="567"/>
        <w:rPr>
          <w:rStyle w:val="textexposedshow"/>
          <w:rFonts w:ascii="Times New Roman" w:hAnsi="Times New Roman" w:cs="Times New Roman"/>
          <w:b/>
          <w:bCs/>
          <w:sz w:val="24"/>
          <w:szCs w:val="24"/>
        </w:rPr>
      </w:pPr>
      <w:r w:rsidRPr="00D17F45">
        <w:rPr>
          <w:rStyle w:val="textexposedshow"/>
          <w:rFonts w:ascii="Times New Roman" w:hAnsi="Times New Roman" w:cs="Times New Roman"/>
          <w:sz w:val="24"/>
          <w:szCs w:val="24"/>
        </w:rPr>
        <w:t>Health care professionals need to prepare women for the physiological and psychological changes of the menopause transition  from an early age.. Health education that empowers and supports women who suffer debilitating symptoms and can sign post them to treatment programmes that address these symptoms  are vital. Promoting positive and supportive  attitudes towards the menopause and giving women the opportunity to discuss any issues they have is a fundamental part of health care. Education which aims to improve acceptance and the ability to cope with changes through this transition may help improve women’s well-being and overall quality of life</w:t>
      </w:r>
      <w:r w:rsidRPr="00D17F45">
        <w:rPr>
          <w:rStyle w:val="textexposedshow"/>
          <w:rFonts w:ascii="Times New Roman" w:hAnsi="Times New Roman" w:cs="Times New Roman"/>
          <w:b/>
          <w:bCs/>
          <w:sz w:val="24"/>
          <w:szCs w:val="24"/>
        </w:rPr>
        <w:t xml:space="preserve">. </w:t>
      </w:r>
    </w:p>
    <w:p w14:paraId="397FF6EB" w14:textId="194363A8" w:rsidR="008E68DA" w:rsidRDefault="008E68DA" w:rsidP="00D17F45">
      <w:pPr>
        <w:spacing w:line="360" w:lineRule="auto"/>
        <w:rPr>
          <w:rStyle w:val="textexposedshow"/>
          <w:rFonts w:ascii="Times New Roman" w:hAnsi="Times New Roman" w:cs="Times New Roman"/>
          <w:b/>
          <w:bCs/>
          <w:sz w:val="24"/>
          <w:szCs w:val="24"/>
        </w:rPr>
      </w:pPr>
    </w:p>
    <w:p w14:paraId="4952DC9A" w14:textId="77777777" w:rsidR="00331C8B" w:rsidRPr="00D17F45" w:rsidRDefault="00331C8B" w:rsidP="00D17F45">
      <w:pPr>
        <w:spacing w:line="360" w:lineRule="auto"/>
        <w:rPr>
          <w:rStyle w:val="textexposedshow"/>
          <w:rFonts w:ascii="Times New Roman" w:hAnsi="Times New Roman" w:cs="Times New Roman"/>
          <w:b/>
          <w:bCs/>
          <w:sz w:val="24"/>
          <w:szCs w:val="24"/>
        </w:rPr>
      </w:pPr>
    </w:p>
    <w:p w14:paraId="7D305941" w14:textId="77777777" w:rsidR="008E68DA" w:rsidRPr="00D17F45" w:rsidRDefault="008E68DA" w:rsidP="00D17F45">
      <w:pPr>
        <w:spacing w:line="360" w:lineRule="auto"/>
        <w:rPr>
          <w:rFonts w:ascii="Times New Roman" w:hAnsi="Times New Roman" w:cs="Times New Roman"/>
          <w:b/>
          <w:iCs/>
          <w:sz w:val="24"/>
          <w:szCs w:val="24"/>
        </w:rPr>
      </w:pPr>
      <w:r w:rsidRPr="00D17F45">
        <w:rPr>
          <w:rFonts w:ascii="Times New Roman" w:hAnsi="Times New Roman" w:cs="Times New Roman"/>
          <w:b/>
          <w:iCs/>
          <w:sz w:val="24"/>
          <w:szCs w:val="24"/>
        </w:rPr>
        <w:t>Conclusion</w:t>
      </w:r>
    </w:p>
    <w:p w14:paraId="42DD022F" w14:textId="77777777" w:rsidR="008E68DA" w:rsidRPr="00D17F45" w:rsidRDefault="008E68DA" w:rsidP="00331C8B">
      <w:pPr>
        <w:spacing w:line="360" w:lineRule="auto"/>
        <w:ind w:firstLine="567"/>
        <w:rPr>
          <w:rFonts w:ascii="Times New Roman" w:hAnsi="Times New Roman" w:cs="Times New Roman"/>
          <w:sz w:val="24"/>
          <w:szCs w:val="24"/>
        </w:rPr>
      </w:pPr>
      <w:r w:rsidRPr="00D17F45">
        <w:rPr>
          <w:rFonts w:ascii="Times New Roman" w:hAnsi="Times New Roman" w:cs="Times New Roman"/>
          <w:sz w:val="24"/>
          <w:szCs w:val="24"/>
        </w:rPr>
        <w:t>This paper shows that psychological well-being may be largely unaffected by the menopause transition. Data suggests that that there is a dissociation whereby menopausal symptoms and their severity may be associated with reduced quality of life but has no direct effect on psychological well-being. A growing body of research suggest that positive psychological well-being is associated with a good range of positive health outcomes .The clinical implications of this study is that psychological well-being can be drawn upon as a resilience factor that women can draw upon to meet the many factorial challenges posed by midlife.</w:t>
      </w:r>
    </w:p>
    <w:p w14:paraId="33A98A62" w14:textId="77777777" w:rsidR="008E68DA" w:rsidRPr="00D17F45" w:rsidRDefault="008E68DA" w:rsidP="00331C8B">
      <w:pPr>
        <w:spacing w:line="360" w:lineRule="auto"/>
        <w:ind w:firstLine="567"/>
        <w:rPr>
          <w:rFonts w:ascii="Times New Roman" w:hAnsi="Times New Roman" w:cs="Times New Roman"/>
          <w:sz w:val="24"/>
          <w:szCs w:val="24"/>
        </w:rPr>
      </w:pPr>
      <w:r w:rsidRPr="00D17F45">
        <w:rPr>
          <w:rFonts w:ascii="Times New Roman" w:hAnsi="Times New Roman" w:cs="Times New Roman"/>
          <w:sz w:val="24"/>
          <w:szCs w:val="24"/>
        </w:rPr>
        <w:t xml:space="preserve"> Longitudinal studies with adequate measures of psychological well-being and that track changes in psychological well-being over the menopausal transition with a focus on both eudaimonia and hedonic  well-being are recommend for future research .This will allow for a richer understanding of psychological well-being during the menopause transition so that  programmes can be developed to support women to make the most of their mid-life years. </w:t>
      </w:r>
    </w:p>
    <w:p w14:paraId="0A2EAC1E" w14:textId="77777777" w:rsidR="008E68DA" w:rsidRPr="00D17F45" w:rsidRDefault="008E68DA" w:rsidP="00331C8B">
      <w:pPr>
        <w:spacing w:line="360" w:lineRule="auto"/>
        <w:ind w:firstLine="567"/>
        <w:rPr>
          <w:rFonts w:ascii="Times New Roman" w:hAnsi="Times New Roman" w:cs="Times New Roman"/>
          <w:sz w:val="24"/>
          <w:szCs w:val="24"/>
        </w:rPr>
      </w:pPr>
    </w:p>
    <w:p w14:paraId="705DFD6C" w14:textId="77777777" w:rsidR="00052798" w:rsidRDefault="00052798" w:rsidP="00D17F45">
      <w:pPr>
        <w:spacing w:line="360" w:lineRule="auto"/>
        <w:rPr>
          <w:rFonts w:ascii="Times New Roman" w:hAnsi="Times New Roman" w:cs="Times New Roman"/>
          <w:b/>
          <w:i/>
          <w:sz w:val="24"/>
          <w:szCs w:val="24"/>
        </w:rPr>
      </w:pPr>
    </w:p>
    <w:p w14:paraId="3B8DBE8F" w14:textId="390ADA1B" w:rsidR="008E68DA" w:rsidRPr="00D17F45" w:rsidRDefault="008E68DA" w:rsidP="00D17F45">
      <w:pPr>
        <w:spacing w:line="360" w:lineRule="auto"/>
        <w:rPr>
          <w:rFonts w:ascii="Times New Roman" w:hAnsi="Times New Roman" w:cs="Times New Roman"/>
          <w:b/>
          <w:i/>
          <w:sz w:val="24"/>
          <w:szCs w:val="24"/>
        </w:rPr>
      </w:pPr>
      <w:r w:rsidRPr="00D17F45">
        <w:rPr>
          <w:rFonts w:ascii="Times New Roman" w:hAnsi="Times New Roman" w:cs="Times New Roman"/>
          <w:b/>
          <w:i/>
          <w:sz w:val="24"/>
          <w:szCs w:val="24"/>
        </w:rPr>
        <w:t>Conflict of interest</w:t>
      </w:r>
    </w:p>
    <w:p w14:paraId="47D44E9D" w14:textId="77777777" w:rsidR="008E68DA" w:rsidRPr="00D17F45" w:rsidRDefault="008E68DA" w:rsidP="00D17F45">
      <w:pPr>
        <w:spacing w:line="360" w:lineRule="auto"/>
        <w:rPr>
          <w:rFonts w:ascii="Times New Roman" w:hAnsi="Times New Roman" w:cs="Times New Roman"/>
          <w:sz w:val="24"/>
          <w:szCs w:val="24"/>
        </w:rPr>
      </w:pPr>
      <w:r w:rsidRPr="00D17F45">
        <w:rPr>
          <w:rFonts w:ascii="Times New Roman" w:hAnsi="Times New Roman" w:cs="Times New Roman"/>
          <w:sz w:val="24"/>
          <w:szCs w:val="24"/>
        </w:rPr>
        <w:t xml:space="preserve">             Researchers declare no conflict of interests.</w:t>
      </w:r>
    </w:p>
    <w:p w14:paraId="36D8AEA2" w14:textId="77777777" w:rsidR="008E68DA" w:rsidRPr="004B6585" w:rsidRDefault="008E68DA" w:rsidP="008E68DA">
      <w:pPr>
        <w:rPr>
          <w:rFonts w:ascii="Times New Roman" w:hAnsi="Times New Roman" w:cs="Times New Roman"/>
          <w:sz w:val="20"/>
          <w:szCs w:val="20"/>
        </w:rPr>
      </w:pPr>
    </w:p>
    <w:p w14:paraId="31B04F46" w14:textId="77777777" w:rsidR="008E68DA" w:rsidRPr="004B6585" w:rsidRDefault="008E68DA" w:rsidP="008E68DA">
      <w:pPr>
        <w:rPr>
          <w:rFonts w:ascii="Times New Roman" w:hAnsi="Times New Roman" w:cs="Times New Roman"/>
          <w:sz w:val="20"/>
          <w:szCs w:val="20"/>
          <w:lang w:val="en-US"/>
        </w:rPr>
      </w:pPr>
    </w:p>
    <w:p w14:paraId="58D370CC" w14:textId="429B26AA" w:rsidR="004B6E0A" w:rsidRDefault="004B6E0A" w:rsidP="001B5B77">
      <w:pPr>
        <w:spacing w:line="360" w:lineRule="auto"/>
        <w:rPr>
          <w:rFonts w:ascii="Times New Roman" w:hAnsi="Times New Roman" w:cs="Times New Roman"/>
          <w:sz w:val="20"/>
          <w:szCs w:val="20"/>
          <w:lang w:val="en-US"/>
        </w:rPr>
      </w:pPr>
    </w:p>
    <w:p w14:paraId="55271874" w14:textId="57E20C08" w:rsidR="004B6E0A" w:rsidRDefault="004B6E0A" w:rsidP="001B5B77">
      <w:pPr>
        <w:spacing w:line="360" w:lineRule="auto"/>
        <w:rPr>
          <w:rFonts w:ascii="Times New Roman" w:hAnsi="Times New Roman" w:cs="Times New Roman"/>
          <w:sz w:val="20"/>
          <w:szCs w:val="20"/>
          <w:lang w:val="en-US"/>
        </w:rPr>
      </w:pPr>
    </w:p>
    <w:p w14:paraId="15F46C58" w14:textId="5CED32D9" w:rsidR="004B6E0A" w:rsidRDefault="004B6E0A" w:rsidP="001B5B77">
      <w:pPr>
        <w:spacing w:line="360" w:lineRule="auto"/>
        <w:rPr>
          <w:rFonts w:ascii="Times New Roman" w:hAnsi="Times New Roman" w:cs="Times New Roman"/>
          <w:sz w:val="20"/>
          <w:szCs w:val="20"/>
          <w:lang w:val="en-US"/>
        </w:rPr>
      </w:pPr>
    </w:p>
    <w:p w14:paraId="12C4A898" w14:textId="1D848911" w:rsidR="004B6E0A" w:rsidRDefault="004B6E0A" w:rsidP="001B5B77">
      <w:pPr>
        <w:spacing w:line="360" w:lineRule="auto"/>
        <w:rPr>
          <w:rFonts w:ascii="Times New Roman" w:hAnsi="Times New Roman" w:cs="Times New Roman"/>
          <w:sz w:val="20"/>
          <w:szCs w:val="20"/>
          <w:lang w:val="en-US"/>
        </w:rPr>
      </w:pPr>
    </w:p>
    <w:p w14:paraId="008B0D59" w14:textId="718BBD56" w:rsidR="004B6E0A" w:rsidRDefault="004B6E0A" w:rsidP="001B5B77">
      <w:pPr>
        <w:spacing w:line="360" w:lineRule="auto"/>
        <w:rPr>
          <w:rFonts w:ascii="Times New Roman" w:hAnsi="Times New Roman" w:cs="Times New Roman"/>
          <w:sz w:val="20"/>
          <w:szCs w:val="20"/>
          <w:lang w:val="en-US"/>
        </w:rPr>
      </w:pPr>
    </w:p>
    <w:p w14:paraId="18EB7A51" w14:textId="1CC02E00" w:rsidR="004B6E0A" w:rsidRDefault="004B6E0A" w:rsidP="001B5B77">
      <w:pPr>
        <w:spacing w:line="360" w:lineRule="auto"/>
        <w:rPr>
          <w:rFonts w:ascii="Times New Roman" w:hAnsi="Times New Roman" w:cs="Times New Roman"/>
          <w:sz w:val="20"/>
          <w:szCs w:val="20"/>
          <w:lang w:val="en-US"/>
        </w:rPr>
      </w:pPr>
    </w:p>
    <w:p w14:paraId="13B16ECC" w14:textId="18F455D0" w:rsidR="004B6E0A" w:rsidRDefault="004B6E0A" w:rsidP="001B5B77">
      <w:pPr>
        <w:spacing w:line="360" w:lineRule="auto"/>
        <w:rPr>
          <w:rFonts w:ascii="Times New Roman" w:hAnsi="Times New Roman" w:cs="Times New Roman"/>
          <w:sz w:val="20"/>
          <w:szCs w:val="20"/>
          <w:lang w:val="en-US"/>
        </w:rPr>
      </w:pPr>
    </w:p>
    <w:p w14:paraId="708CCDE6" w14:textId="64C3D961" w:rsidR="004B6E0A" w:rsidRDefault="004B6E0A" w:rsidP="001B5B77">
      <w:pPr>
        <w:spacing w:line="360" w:lineRule="auto"/>
        <w:rPr>
          <w:rFonts w:ascii="Times New Roman" w:hAnsi="Times New Roman" w:cs="Times New Roman"/>
          <w:sz w:val="20"/>
          <w:szCs w:val="20"/>
          <w:lang w:val="en-US"/>
        </w:rPr>
      </w:pPr>
    </w:p>
    <w:p w14:paraId="48773C93" w14:textId="215BA12E" w:rsidR="004B6E0A" w:rsidRDefault="004B6E0A" w:rsidP="001B5B77">
      <w:pPr>
        <w:spacing w:line="360" w:lineRule="auto"/>
        <w:rPr>
          <w:rFonts w:ascii="Times New Roman" w:hAnsi="Times New Roman" w:cs="Times New Roman"/>
          <w:sz w:val="20"/>
          <w:szCs w:val="20"/>
          <w:lang w:val="en-US"/>
        </w:rPr>
      </w:pPr>
    </w:p>
    <w:p w14:paraId="53432A04" w14:textId="52AFC028" w:rsidR="004B6E0A" w:rsidRDefault="004B6E0A" w:rsidP="001B5B77">
      <w:pPr>
        <w:spacing w:line="360" w:lineRule="auto"/>
        <w:rPr>
          <w:rFonts w:ascii="Times New Roman" w:hAnsi="Times New Roman" w:cs="Times New Roman"/>
          <w:sz w:val="20"/>
          <w:szCs w:val="20"/>
          <w:lang w:val="en-US"/>
        </w:rPr>
      </w:pPr>
    </w:p>
    <w:p w14:paraId="3B6B9D2B" w14:textId="2A793DE9" w:rsidR="004B6E0A" w:rsidRDefault="004B6E0A" w:rsidP="001B5B77">
      <w:pPr>
        <w:spacing w:line="360" w:lineRule="auto"/>
        <w:rPr>
          <w:rFonts w:ascii="Times New Roman" w:hAnsi="Times New Roman" w:cs="Times New Roman"/>
          <w:sz w:val="20"/>
          <w:szCs w:val="20"/>
          <w:lang w:val="en-US"/>
        </w:rPr>
      </w:pPr>
    </w:p>
    <w:p w14:paraId="0848CB78" w14:textId="6BB27A6E" w:rsidR="004B6E0A" w:rsidRDefault="004B6E0A" w:rsidP="001B5B77">
      <w:pPr>
        <w:spacing w:line="360" w:lineRule="auto"/>
        <w:rPr>
          <w:rFonts w:ascii="Times New Roman" w:hAnsi="Times New Roman" w:cs="Times New Roman"/>
          <w:sz w:val="20"/>
          <w:szCs w:val="20"/>
          <w:lang w:val="en-US"/>
        </w:rPr>
      </w:pPr>
    </w:p>
    <w:p w14:paraId="390FC4DF" w14:textId="2D00830B" w:rsidR="004B6E0A" w:rsidRDefault="004B6E0A" w:rsidP="001B5B77">
      <w:pPr>
        <w:spacing w:line="360" w:lineRule="auto"/>
        <w:rPr>
          <w:rFonts w:ascii="Times New Roman" w:hAnsi="Times New Roman" w:cs="Times New Roman"/>
          <w:sz w:val="20"/>
          <w:szCs w:val="20"/>
          <w:lang w:val="en-US"/>
        </w:rPr>
      </w:pPr>
    </w:p>
    <w:p w14:paraId="07B00348" w14:textId="067AA32C" w:rsidR="004B6E0A" w:rsidRDefault="004B6E0A" w:rsidP="001B5B77">
      <w:pPr>
        <w:spacing w:line="360" w:lineRule="auto"/>
        <w:rPr>
          <w:rFonts w:ascii="Times New Roman" w:hAnsi="Times New Roman" w:cs="Times New Roman"/>
          <w:sz w:val="20"/>
          <w:szCs w:val="20"/>
          <w:lang w:val="en-US"/>
        </w:rPr>
      </w:pPr>
    </w:p>
    <w:p w14:paraId="29D28370" w14:textId="0C0918DC" w:rsidR="004B6E0A" w:rsidRDefault="004B6E0A" w:rsidP="001B5B77">
      <w:pPr>
        <w:spacing w:line="360" w:lineRule="auto"/>
        <w:rPr>
          <w:rFonts w:ascii="Times New Roman" w:hAnsi="Times New Roman" w:cs="Times New Roman"/>
          <w:sz w:val="20"/>
          <w:szCs w:val="20"/>
          <w:lang w:val="en-US"/>
        </w:rPr>
      </w:pPr>
    </w:p>
    <w:p w14:paraId="540B7A1A" w14:textId="57580A8A" w:rsidR="004B6E0A" w:rsidRDefault="004B6E0A" w:rsidP="001B5B77">
      <w:pPr>
        <w:spacing w:line="360" w:lineRule="auto"/>
        <w:rPr>
          <w:rFonts w:ascii="Times New Roman" w:hAnsi="Times New Roman" w:cs="Times New Roman"/>
          <w:sz w:val="20"/>
          <w:szCs w:val="20"/>
          <w:lang w:val="en-US"/>
        </w:rPr>
      </w:pPr>
    </w:p>
    <w:p w14:paraId="67993AD4" w14:textId="77777777" w:rsidR="004B6E0A" w:rsidRPr="001B5B77" w:rsidRDefault="004B6E0A" w:rsidP="001B5B77">
      <w:pPr>
        <w:spacing w:line="360" w:lineRule="auto"/>
        <w:rPr>
          <w:rFonts w:ascii="Times New Roman" w:hAnsi="Times New Roman" w:cs="Times New Roman"/>
          <w:sz w:val="20"/>
          <w:szCs w:val="20"/>
          <w:lang w:val="en-US"/>
        </w:rPr>
      </w:pPr>
    </w:p>
    <w:p w14:paraId="106F0D2B" w14:textId="0F58F7CD" w:rsidR="004D674D" w:rsidRPr="001B5B77" w:rsidRDefault="004D674D" w:rsidP="001B5B77">
      <w:pPr>
        <w:spacing w:line="360" w:lineRule="auto"/>
        <w:rPr>
          <w:rFonts w:ascii="Times New Roman" w:hAnsi="Times New Roman" w:cs="Times New Roman"/>
          <w:sz w:val="20"/>
          <w:szCs w:val="20"/>
          <w:lang w:val="en-US"/>
        </w:rPr>
      </w:pPr>
    </w:p>
    <w:p w14:paraId="63272A65" w14:textId="709243FF" w:rsidR="004D674D" w:rsidRPr="001B5B77" w:rsidRDefault="004D674D" w:rsidP="001B5B77">
      <w:pPr>
        <w:spacing w:line="360" w:lineRule="auto"/>
        <w:rPr>
          <w:rFonts w:ascii="Times New Roman" w:hAnsi="Times New Roman" w:cs="Times New Roman"/>
          <w:sz w:val="20"/>
          <w:szCs w:val="20"/>
          <w:lang w:val="en-US"/>
        </w:rPr>
      </w:pPr>
    </w:p>
    <w:p w14:paraId="36478FA3" w14:textId="725E3FBF" w:rsidR="004D674D" w:rsidRPr="001B5B77" w:rsidRDefault="004D674D" w:rsidP="001B5B77">
      <w:pPr>
        <w:spacing w:line="360" w:lineRule="auto"/>
        <w:rPr>
          <w:rFonts w:ascii="Times New Roman" w:hAnsi="Times New Roman" w:cs="Times New Roman"/>
          <w:sz w:val="20"/>
          <w:szCs w:val="20"/>
          <w:lang w:val="en-US"/>
        </w:rPr>
      </w:pPr>
    </w:p>
    <w:p w14:paraId="0605E7B6" w14:textId="77777777" w:rsidR="004D674D" w:rsidRPr="001B5B77" w:rsidRDefault="004D674D" w:rsidP="001B5B77">
      <w:pPr>
        <w:pBdr>
          <w:top w:val="thickThinSmallGap" w:sz="24" w:space="1" w:color="auto"/>
          <w:left w:val="thickThinSmallGap" w:sz="24" w:space="4" w:color="auto"/>
          <w:bottom w:val="thickThinSmallGap" w:sz="24" w:space="1" w:color="auto"/>
          <w:right w:val="thickThinSmallGap" w:sz="24" w:space="4" w:color="auto"/>
        </w:pBdr>
        <w:spacing w:line="360" w:lineRule="auto"/>
        <w:rPr>
          <w:rFonts w:ascii="Times New Roman" w:hAnsi="Times New Roman" w:cs="Times New Roman"/>
          <w:sz w:val="96"/>
          <w:szCs w:val="96"/>
        </w:rPr>
      </w:pPr>
      <w:r w:rsidRPr="001B5B77">
        <w:rPr>
          <w:rFonts w:ascii="Times New Roman" w:hAnsi="Times New Roman" w:cs="Times New Roman"/>
          <w:sz w:val="96"/>
          <w:szCs w:val="96"/>
        </w:rPr>
        <w:lastRenderedPageBreak/>
        <w:t xml:space="preserve">Chapter four: </w:t>
      </w:r>
    </w:p>
    <w:p w14:paraId="2B96DD07" w14:textId="77777777" w:rsidR="004D674D" w:rsidRPr="001B5B77" w:rsidRDefault="004D674D" w:rsidP="001B5B77">
      <w:pPr>
        <w:pBdr>
          <w:top w:val="thickThinSmallGap" w:sz="24" w:space="1" w:color="auto"/>
          <w:left w:val="thickThinSmallGap" w:sz="24" w:space="4" w:color="auto"/>
          <w:bottom w:val="thickThinSmallGap" w:sz="24" w:space="1" w:color="auto"/>
          <w:right w:val="thickThinSmallGap" w:sz="24" w:space="4" w:color="auto"/>
        </w:pBdr>
        <w:spacing w:line="360" w:lineRule="auto"/>
        <w:rPr>
          <w:rFonts w:ascii="Times New Roman" w:hAnsi="Times New Roman" w:cs="Times New Roman"/>
          <w:sz w:val="96"/>
          <w:szCs w:val="96"/>
        </w:rPr>
      </w:pPr>
      <w:r w:rsidRPr="001B5B77">
        <w:rPr>
          <w:rFonts w:ascii="Times New Roman" w:hAnsi="Times New Roman" w:cs="Times New Roman"/>
          <w:sz w:val="96"/>
          <w:szCs w:val="96"/>
        </w:rPr>
        <w:t xml:space="preserve">Reflective Chapter </w:t>
      </w:r>
    </w:p>
    <w:p w14:paraId="24C072EE" w14:textId="77777777" w:rsidR="004D674D" w:rsidRPr="001B5B77" w:rsidRDefault="004D674D" w:rsidP="001B5B77">
      <w:pPr>
        <w:spacing w:line="360" w:lineRule="auto"/>
        <w:rPr>
          <w:rFonts w:ascii="Times New Roman" w:hAnsi="Times New Roman" w:cs="Times New Roman"/>
          <w:sz w:val="20"/>
          <w:szCs w:val="20"/>
          <w:lang w:val="en-US"/>
        </w:rPr>
      </w:pPr>
    </w:p>
    <w:p w14:paraId="7A63E457" w14:textId="00FD2046" w:rsidR="00C1200C" w:rsidRPr="001B5B77" w:rsidRDefault="00C1200C" w:rsidP="001B5B77">
      <w:pPr>
        <w:spacing w:line="360" w:lineRule="auto"/>
        <w:ind w:firstLine="284"/>
        <w:rPr>
          <w:rFonts w:ascii="Times New Roman" w:hAnsi="Times New Roman" w:cs="Times New Roman"/>
          <w:sz w:val="24"/>
          <w:szCs w:val="24"/>
        </w:rPr>
      </w:pPr>
      <w:r w:rsidRPr="001B5B77">
        <w:rPr>
          <w:rFonts w:ascii="Times New Roman" w:hAnsi="Times New Roman" w:cs="Times New Roman"/>
          <w:sz w:val="24"/>
          <w:szCs w:val="24"/>
        </w:rPr>
        <w:t xml:space="preserve">Reflection is a vital part of the research process as it allows the researcher to examine and explore, attitudes, perceptions and interactions thereby giving valuable insights into how to improve and develop moving forward. Gillet, Hammond &amp; Martala (2009) suggest that the power of reflection lies in it’s ability to enhance and develop both problem solving and critical thinking skills which are key to academic and research success. Reflection is not only a vital part of academic success it is a life skill that is essential for personal and professional development. It prepares individuals for future work endeavours and encourages the continuous habit of evaluating and analysing life events and considering their impact on both the present and future. </w:t>
      </w:r>
    </w:p>
    <w:p w14:paraId="42B0D76E" w14:textId="77777777" w:rsidR="00C1200C" w:rsidRPr="001B5B77" w:rsidRDefault="00C1200C" w:rsidP="001B5B77">
      <w:pPr>
        <w:spacing w:line="360" w:lineRule="auto"/>
        <w:ind w:firstLine="284"/>
        <w:rPr>
          <w:rFonts w:ascii="Times New Roman" w:hAnsi="Times New Roman" w:cs="Times New Roman"/>
          <w:sz w:val="24"/>
          <w:szCs w:val="24"/>
        </w:rPr>
      </w:pPr>
      <w:r w:rsidRPr="001B5B77">
        <w:rPr>
          <w:rFonts w:ascii="Times New Roman" w:hAnsi="Times New Roman" w:cs="Times New Roman"/>
          <w:sz w:val="24"/>
          <w:szCs w:val="24"/>
        </w:rPr>
        <w:t xml:space="preserve">This reflective account will discuss my master’s project; In order to guide this reflective account Driscoll’s (2007) What Model will be used to add structure to the process. The model consists of three simple questions which when answered will help me to focus and analyse the experience creating a more informed and more considered experiential learning experience. The first part of the model is the what, this gives a context to the situation and gives a clear outline of the event. </w:t>
      </w:r>
    </w:p>
    <w:p w14:paraId="22D767BA" w14:textId="6A4DF0CB" w:rsidR="00C1200C" w:rsidRPr="001B5B77" w:rsidRDefault="00C1200C" w:rsidP="001B5B77">
      <w:pPr>
        <w:spacing w:line="360" w:lineRule="auto"/>
        <w:ind w:firstLine="284"/>
        <w:rPr>
          <w:rFonts w:ascii="Times New Roman" w:hAnsi="Times New Roman" w:cs="Times New Roman"/>
          <w:sz w:val="24"/>
          <w:szCs w:val="24"/>
        </w:rPr>
      </w:pPr>
      <w:r w:rsidRPr="001B5B77">
        <w:rPr>
          <w:rFonts w:ascii="Times New Roman" w:hAnsi="Times New Roman" w:cs="Times New Roman"/>
          <w:sz w:val="24"/>
          <w:szCs w:val="24"/>
        </w:rPr>
        <w:t xml:space="preserve">When finishing part one of my master’s programme, I was adamant that my part two would be completed as soon as possible. However, what I did not consider was life and work happening and somewhere along the way I lost my focus and direction. I never leave things to the last minute and always meet deadline dates however with the date being </w:t>
      </w:r>
      <w:r w:rsidR="00BC5D01" w:rsidRPr="001B5B77">
        <w:rPr>
          <w:rFonts w:ascii="Times New Roman" w:hAnsi="Times New Roman" w:cs="Times New Roman"/>
          <w:sz w:val="24"/>
          <w:szCs w:val="24"/>
        </w:rPr>
        <w:t>sometime</w:t>
      </w:r>
      <w:r w:rsidRPr="001B5B77">
        <w:rPr>
          <w:rFonts w:ascii="Times New Roman" w:hAnsi="Times New Roman" w:cs="Times New Roman"/>
          <w:sz w:val="24"/>
          <w:szCs w:val="24"/>
        </w:rPr>
        <w:t xml:space="preserve"> in the future I used the excuse to focus on more pressing tasks. The project started to feel untenable and I tried not to think of it as it made me feel overwhelmed as it was only going to add to what was a very hectic schedule. I usually have very good time management skills I </w:t>
      </w:r>
      <w:r w:rsidRPr="001B5B77">
        <w:rPr>
          <w:rFonts w:ascii="Times New Roman" w:hAnsi="Times New Roman" w:cs="Times New Roman"/>
          <w:sz w:val="24"/>
          <w:szCs w:val="24"/>
        </w:rPr>
        <w:lastRenderedPageBreak/>
        <w:t xml:space="preserve">balance children my youngest of whom is seven two jobs a busy private practice a home and a dog.  I needed direction and focus so I decided to contact the course director who is also my supervisor for help and guidance. However, my teaching commitments at the time were very high due to lack of staff and trying to coordinate two diaries but with some effort a meeting was set up and I began to feel that I was back on track. </w:t>
      </w:r>
    </w:p>
    <w:p w14:paraId="3B52B250" w14:textId="77777777" w:rsidR="00C1200C" w:rsidRPr="001B5B77" w:rsidRDefault="00C1200C" w:rsidP="001B5B77">
      <w:pPr>
        <w:spacing w:line="360" w:lineRule="auto"/>
        <w:ind w:firstLine="284"/>
        <w:rPr>
          <w:rFonts w:ascii="Times New Roman" w:hAnsi="Times New Roman" w:cs="Times New Roman"/>
          <w:sz w:val="24"/>
          <w:szCs w:val="24"/>
        </w:rPr>
      </w:pPr>
      <w:r w:rsidRPr="001B5B77">
        <w:rPr>
          <w:rFonts w:ascii="Times New Roman" w:hAnsi="Times New Roman" w:cs="Times New Roman"/>
          <w:sz w:val="24"/>
          <w:szCs w:val="24"/>
        </w:rPr>
        <w:t xml:space="preserve">I was very clear from the onset what my subject area would be.  I chose this course as I have an interest in health psychology, and I chose a subject that was either affecting or about to affect my friends and I the menopause. So many of my friends were very negative about the process and even some of their partners referred to them as turning into some type of she devils whereas other friends seemed to be sailing through the process despite suffering with some symptoms. I wanted to develop some sort of research that would offer them hope and support through this inevitable part of life. Before definitely choosing this subject area I did a scoping exercise  and realised that the focus of most of the research was on the negative aspects of the menopause  transition such as symptoms and depression with little focus on what could be gained from the process.  Formulating a hypothesis proved very troublesome, my lack of knowledge and expertise in this area was evident. In supervision sessions I felt what Burch (1970) referred to as being consciously incompetent. I felt inadequate and full of self-doubt but knew I had to dig deep try harder and leaned heavily of my supervisor for direction.  I then started on my systematic review which again because of time constraints I had to keep dipping in and out of which I personally found did not help a very systematic and time-consuming process.  I decided that I needed to focus my efforts and took a few days annual leave and this really helped me to focus and finish my first draft. </w:t>
      </w:r>
    </w:p>
    <w:p w14:paraId="13E07D9E" w14:textId="77777777" w:rsidR="00C1200C" w:rsidRPr="001B5B77" w:rsidRDefault="00C1200C" w:rsidP="001B5B77">
      <w:pPr>
        <w:spacing w:line="360" w:lineRule="auto"/>
        <w:ind w:firstLine="284"/>
        <w:rPr>
          <w:rFonts w:ascii="Times New Roman" w:hAnsi="Times New Roman" w:cs="Times New Roman"/>
          <w:sz w:val="24"/>
          <w:szCs w:val="24"/>
        </w:rPr>
      </w:pPr>
      <w:r w:rsidRPr="001B5B77">
        <w:rPr>
          <w:rFonts w:ascii="Times New Roman" w:hAnsi="Times New Roman" w:cs="Times New Roman"/>
          <w:sz w:val="24"/>
          <w:szCs w:val="24"/>
        </w:rPr>
        <w:t xml:space="preserve">Next was the ethics application where I learnt wording and attention to detail are so important. Several versions later and with a lot of help and guidance my ethics form was approved, and I could now go to the next stage.  As part of my theses I was going to use an online questionnaire which was to use Ryff’s (1995) psychological assessment tool to capture women’s self-rated psychological well-being. I had no prior experience of the platform used to host it but after a training session and a day playing with it, I felt confident enough to load my questionnaire. </w:t>
      </w:r>
    </w:p>
    <w:p w14:paraId="7886A42A" w14:textId="50D37E67" w:rsidR="00C1200C" w:rsidRPr="001B5B77" w:rsidRDefault="00C1200C" w:rsidP="001B5B77">
      <w:pPr>
        <w:spacing w:line="360" w:lineRule="auto"/>
        <w:ind w:firstLine="284"/>
        <w:rPr>
          <w:rFonts w:ascii="Times New Roman" w:hAnsi="Times New Roman" w:cs="Times New Roman"/>
          <w:sz w:val="24"/>
          <w:szCs w:val="24"/>
        </w:rPr>
      </w:pPr>
      <w:r w:rsidRPr="001B5B77">
        <w:rPr>
          <w:rFonts w:ascii="Times New Roman" w:hAnsi="Times New Roman" w:cs="Times New Roman"/>
          <w:sz w:val="24"/>
          <w:szCs w:val="24"/>
        </w:rPr>
        <w:t xml:space="preserve">I then piloted it with a few close friends and gained some valuable feedback. I also had a supervision session where I was able to pilot it with some other master’s students. I felt their feedback was invaluable and </w:t>
      </w:r>
      <w:r w:rsidR="00207CA7">
        <w:rPr>
          <w:rFonts w:ascii="Times New Roman" w:hAnsi="Times New Roman" w:cs="Times New Roman"/>
          <w:sz w:val="24"/>
          <w:szCs w:val="24"/>
        </w:rPr>
        <w:t>it</w:t>
      </w:r>
      <w:r w:rsidRPr="001B5B77">
        <w:rPr>
          <w:rFonts w:ascii="Times New Roman" w:hAnsi="Times New Roman" w:cs="Times New Roman"/>
          <w:sz w:val="24"/>
          <w:szCs w:val="24"/>
        </w:rPr>
        <w:t xml:space="preserve"> made me realise that peer support is vital and how much I had </w:t>
      </w:r>
      <w:r w:rsidRPr="001B5B77">
        <w:rPr>
          <w:rFonts w:ascii="Times New Roman" w:hAnsi="Times New Roman" w:cs="Times New Roman"/>
          <w:sz w:val="24"/>
          <w:szCs w:val="24"/>
        </w:rPr>
        <w:lastRenderedPageBreak/>
        <w:t xml:space="preserve">missed it. Devenish (2006) reported that students receiving ongoing peer support progresses quicker and have better completion rates than those without peer support. A few more tweaks and after approval it went live the excitement, I felt seeing women answering my survey surprised me. However, this coincided with COVID 19 hitting the United Kingdom and most of the world and the whole of the United Kingdom went into lock down. My students needed support, I needed to provide new online teaching resources and I needed to go back into my original profession nursing. I was working seven days a week when I closed the online survey and after two long shifts of 14 hours after a busy week, I attempted to do my analysis. After hours of book reading and u tube videos, I finally managed to sort my data and sent it to my supervisor for some advice and I was unsure how to analyse it. Unfortunately, due to poor version control I had saved the wrong file and all my work was lost. Leicester University (2020) advocate the use of a version control chart to help this process and to prevent timely errors. </w:t>
      </w:r>
    </w:p>
    <w:p w14:paraId="31B49322" w14:textId="77777777" w:rsidR="00C1200C" w:rsidRPr="001B5B77" w:rsidRDefault="00C1200C" w:rsidP="001B5B77">
      <w:pPr>
        <w:spacing w:line="360" w:lineRule="auto"/>
        <w:ind w:firstLine="284"/>
        <w:rPr>
          <w:rFonts w:ascii="Times New Roman" w:hAnsi="Times New Roman" w:cs="Times New Roman"/>
          <w:sz w:val="24"/>
          <w:szCs w:val="24"/>
        </w:rPr>
      </w:pPr>
      <w:r w:rsidRPr="001B5B77">
        <w:rPr>
          <w:rFonts w:ascii="Times New Roman" w:hAnsi="Times New Roman" w:cs="Times New Roman"/>
          <w:sz w:val="24"/>
          <w:szCs w:val="24"/>
        </w:rPr>
        <w:t xml:space="preserve">Self-pity set in and my very understanding supervisor had to manage the fall out. She helped enormously did a pantapto tutorial and that gave me a lot more confidence in conducting the analysis. Thrown once again out of my comfort zone I realised that time was not on my side. I could have applied for extenuating circumstances I was having to home school my seven-year-old, teach online and working seven days a week surely reasons to ask for an extension. However, I felt that I would once again lose momentum and it was vital for me to carry on. I knew that I could not dedicate the time and energy into it that I would like but I would do my best to get it to a reasonable pass and I completed the write up of my thesis. </w:t>
      </w:r>
    </w:p>
    <w:p w14:paraId="777D5B83" w14:textId="77777777" w:rsidR="00C1200C" w:rsidRPr="001B5B77" w:rsidRDefault="00C1200C" w:rsidP="001B5B77">
      <w:pPr>
        <w:spacing w:line="360" w:lineRule="auto"/>
        <w:ind w:firstLine="284"/>
        <w:rPr>
          <w:rFonts w:ascii="Times New Roman" w:hAnsi="Times New Roman" w:cs="Times New Roman"/>
          <w:sz w:val="24"/>
          <w:szCs w:val="24"/>
        </w:rPr>
      </w:pPr>
      <w:r w:rsidRPr="001B5B77">
        <w:rPr>
          <w:rFonts w:ascii="Times New Roman" w:hAnsi="Times New Roman" w:cs="Times New Roman"/>
          <w:sz w:val="24"/>
          <w:szCs w:val="24"/>
        </w:rPr>
        <w:t>The next stage of Driscoll’s model is the so what and now what (2007), I have always found it useful to merge these sections as what I have learnt has always been what has brought about change for me personally.  I have learnt a lot from this process I have learnt that I should always start the thing I fear the most first and not to be afraid to fail. As Thomas Edison (ND) said “</w:t>
      </w:r>
      <w:r w:rsidRPr="001B5B77">
        <w:rPr>
          <w:rFonts w:ascii="Times New Roman" w:hAnsi="Times New Roman" w:cs="Times New Roman"/>
          <w:color w:val="2B2B2B"/>
          <w:sz w:val="24"/>
          <w:szCs w:val="24"/>
          <w:shd w:val="clear" w:color="auto" w:fill="FFFFFF"/>
        </w:rPr>
        <w:t xml:space="preserve">Failure isn’t failing. Failure is failing to try.” I realise that had I have started this project earlier and not put it off I would be in a position to able to analyse the questionnaire responses both quantitively and quantitatively. </w:t>
      </w:r>
      <w:r w:rsidRPr="001B5B77">
        <w:rPr>
          <w:rFonts w:ascii="Times New Roman" w:hAnsi="Times New Roman" w:cs="Times New Roman"/>
          <w:sz w:val="24"/>
          <w:szCs w:val="24"/>
        </w:rPr>
        <w:t xml:space="preserve">My biggest learning curve during the write up stage was that  research does not always show what you expected it to show however it doesn’t mean that it is not valuable or can add to current knowledge in the field being explored. </w:t>
      </w:r>
    </w:p>
    <w:p w14:paraId="0D2E9409" w14:textId="5505A0F8" w:rsidR="00C1200C" w:rsidRPr="001B5B77" w:rsidRDefault="004B6E0A" w:rsidP="004B6E0A">
      <w:pPr>
        <w:tabs>
          <w:tab w:val="left" w:pos="6945"/>
        </w:tabs>
        <w:spacing w:line="360" w:lineRule="auto"/>
        <w:rPr>
          <w:rFonts w:ascii="Times New Roman" w:hAnsi="Times New Roman" w:cs="Times New Roman"/>
          <w:color w:val="2B2B2B"/>
          <w:sz w:val="24"/>
          <w:szCs w:val="24"/>
          <w:shd w:val="clear" w:color="auto" w:fill="FFFFFF"/>
        </w:rPr>
      </w:pPr>
      <w:r>
        <w:rPr>
          <w:rFonts w:ascii="Times New Roman" w:hAnsi="Times New Roman" w:cs="Times New Roman"/>
          <w:color w:val="2B2B2B"/>
          <w:sz w:val="24"/>
          <w:szCs w:val="24"/>
          <w:shd w:val="clear" w:color="auto" w:fill="FFFFFF"/>
        </w:rPr>
        <w:lastRenderedPageBreak/>
        <w:t xml:space="preserve">       </w:t>
      </w:r>
      <w:r w:rsidR="00C1200C" w:rsidRPr="001B5B77">
        <w:rPr>
          <w:rFonts w:ascii="Times New Roman" w:hAnsi="Times New Roman" w:cs="Times New Roman"/>
          <w:color w:val="2B2B2B"/>
          <w:sz w:val="24"/>
          <w:szCs w:val="24"/>
          <w:shd w:val="clear" w:color="auto" w:fill="FFFFFF"/>
        </w:rPr>
        <w:t xml:space="preserve">I have learnt that should I do any more quantitative research involving SPSS that I need to go on a refresher course because unless you are using it regularly you forget. I have learnt that I work best under tight deadlines and that even if there is no deadline, I have to create one so I can be focused on the job in hand. I have learnt that when you feel demotivated and deskilled a skilled supervisor can help guide and reassure you. I have witnessed this first hand with some of my own students who are feeling demotivated and fearful during this challenging and worrying time.  I now have more empathy and understanding of what they are feeling they look to me as the </w:t>
      </w:r>
      <w:r w:rsidR="00BC5D01" w:rsidRPr="001B5B77">
        <w:rPr>
          <w:rFonts w:ascii="Times New Roman" w:hAnsi="Times New Roman" w:cs="Times New Roman"/>
          <w:color w:val="2B2B2B"/>
          <w:sz w:val="24"/>
          <w:szCs w:val="24"/>
          <w:shd w:val="clear" w:color="auto" w:fill="FFFFFF"/>
        </w:rPr>
        <w:t>expert,</w:t>
      </w:r>
      <w:r w:rsidR="00C1200C" w:rsidRPr="001B5B77">
        <w:rPr>
          <w:rFonts w:ascii="Times New Roman" w:hAnsi="Times New Roman" w:cs="Times New Roman"/>
          <w:color w:val="2B2B2B"/>
          <w:sz w:val="24"/>
          <w:szCs w:val="24"/>
          <w:shd w:val="clear" w:color="auto" w:fill="FFFFFF"/>
        </w:rPr>
        <w:t xml:space="preserve"> yet we are all experts in one field or another and it is easy to lose sight that what we find easy others find extremely difficult. </w:t>
      </w:r>
    </w:p>
    <w:p w14:paraId="4EF1D7B7" w14:textId="77777777" w:rsidR="00C1200C" w:rsidRPr="001B5B77" w:rsidRDefault="00C1200C" w:rsidP="001B5B77">
      <w:pPr>
        <w:tabs>
          <w:tab w:val="left" w:pos="6945"/>
        </w:tabs>
        <w:spacing w:line="360" w:lineRule="auto"/>
        <w:ind w:firstLine="284"/>
        <w:rPr>
          <w:rFonts w:ascii="Times New Roman" w:hAnsi="Times New Roman" w:cs="Times New Roman"/>
          <w:color w:val="2B2B2B"/>
          <w:sz w:val="24"/>
          <w:szCs w:val="24"/>
          <w:shd w:val="clear" w:color="auto" w:fill="FFFFFF"/>
        </w:rPr>
      </w:pPr>
    </w:p>
    <w:p w14:paraId="2EED5508" w14:textId="4DD03066" w:rsidR="00C1200C" w:rsidRPr="001B5B77" w:rsidRDefault="004B6E0A" w:rsidP="004B6E0A">
      <w:pPr>
        <w:tabs>
          <w:tab w:val="left" w:pos="6945"/>
        </w:tabs>
        <w:spacing w:line="360" w:lineRule="auto"/>
        <w:rPr>
          <w:rFonts w:ascii="Times New Roman" w:hAnsi="Times New Roman" w:cs="Times New Roman"/>
          <w:sz w:val="24"/>
          <w:szCs w:val="24"/>
        </w:rPr>
      </w:pPr>
      <w:r>
        <w:rPr>
          <w:rFonts w:ascii="Times New Roman" w:hAnsi="Times New Roman" w:cs="Times New Roman"/>
          <w:color w:val="2B2B2B"/>
          <w:sz w:val="24"/>
          <w:szCs w:val="24"/>
          <w:shd w:val="clear" w:color="auto" w:fill="FFFFFF"/>
        </w:rPr>
        <w:t xml:space="preserve">      </w:t>
      </w:r>
      <w:r w:rsidR="00C1200C" w:rsidRPr="001B5B77">
        <w:rPr>
          <w:rFonts w:ascii="Times New Roman" w:hAnsi="Times New Roman" w:cs="Times New Roman"/>
          <w:color w:val="2B2B2B"/>
          <w:sz w:val="24"/>
          <w:szCs w:val="24"/>
          <w:shd w:val="clear" w:color="auto" w:fill="FFFFFF"/>
        </w:rPr>
        <w:t xml:space="preserve">If I had to repeat this exercise again, I would have allowed myself more time and would have block booked supervision sessions which would have made me more focused. This would have also allowed me the time to have transcribed and captured the free text responses of the participants.  I would set aside specific study time and would study more in work as it is quiet after the students have left and does not have the distractions of my home. I would have used tighter version control as several times I had to redo work as I had saved the wrong version. Although my research may not be life changing it has taught me that primary research is fraught with problems takes time and energy, but you learn a lot about yourself in the process. </w:t>
      </w:r>
    </w:p>
    <w:p w14:paraId="61E3EDAB" w14:textId="77777777" w:rsidR="00C1200C" w:rsidRPr="001B5B77" w:rsidRDefault="00C1200C" w:rsidP="001B5B77">
      <w:pPr>
        <w:tabs>
          <w:tab w:val="left" w:pos="7710"/>
        </w:tabs>
        <w:spacing w:line="360" w:lineRule="auto"/>
        <w:ind w:firstLine="284"/>
        <w:rPr>
          <w:rFonts w:ascii="Times New Roman" w:hAnsi="Times New Roman" w:cs="Times New Roman"/>
          <w:sz w:val="24"/>
          <w:szCs w:val="24"/>
        </w:rPr>
      </w:pPr>
    </w:p>
    <w:p w14:paraId="0021AA31" w14:textId="46DD996A" w:rsidR="00C1200C" w:rsidRDefault="00C1200C" w:rsidP="001B5B77">
      <w:pPr>
        <w:spacing w:line="360" w:lineRule="auto"/>
        <w:rPr>
          <w:rFonts w:ascii="Times New Roman" w:hAnsi="Times New Roman" w:cs="Times New Roman"/>
          <w:sz w:val="20"/>
          <w:szCs w:val="20"/>
        </w:rPr>
      </w:pPr>
    </w:p>
    <w:p w14:paraId="3E53419D" w14:textId="1B08F02A" w:rsidR="004B6E0A" w:rsidRDefault="004B6E0A" w:rsidP="001B5B77">
      <w:pPr>
        <w:spacing w:line="360" w:lineRule="auto"/>
        <w:rPr>
          <w:rFonts w:ascii="Times New Roman" w:hAnsi="Times New Roman" w:cs="Times New Roman"/>
          <w:sz w:val="20"/>
          <w:szCs w:val="20"/>
        </w:rPr>
      </w:pPr>
    </w:p>
    <w:p w14:paraId="40F243B7" w14:textId="291C8FC2" w:rsidR="004B6E0A" w:rsidRDefault="004B6E0A" w:rsidP="001B5B77">
      <w:pPr>
        <w:spacing w:line="360" w:lineRule="auto"/>
        <w:rPr>
          <w:rFonts w:ascii="Times New Roman" w:hAnsi="Times New Roman" w:cs="Times New Roman"/>
          <w:sz w:val="20"/>
          <w:szCs w:val="20"/>
        </w:rPr>
      </w:pPr>
    </w:p>
    <w:p w14:paraId="47C3DBDE" w14:textId="3FD6BE0C" w:rsidR="004B6E0A" w:rsidRDefault="004B6E0A" w:rsidP="001B5B77">
      <w:pPr>
        <w:spacing w:line="360" w:lineRule="auto"/>
        <w:rPr>
          <w:rFonts w:ascii="Times New Roman" w:hAnsi="Times New Roman" w:cs="Times New Roman"/>
          <w:sz w:val="20"/>
          <w:szCs w:val="20"/>
        </w:rPr>
      </w:pPr>
    </w:p>
    <w:p w14:paraId="2C45A981" w14:textId="078476DC" w:rsidR="004B6E0A" w:rsidRDefault="004B6E0A" w:rsidP="001B5B77">
      <w:pPr>
        <w:spacing w:line="360" w:lineRule="auto"/>
        <w:rPr>
          <w:rFonts w:ascii="Times New Roman" w:hAnsi="Times New Roman" w:cs="Times New Roman"/>
          <w:sz w:val="20"/>
          <w:szCs w:val="20"/>
        </w:rPr>
      </w:pPr>
    </w:p>
    <w:p w14:paraId="7FD083D9" w14:textId="7D5F294B" w:rsidR="004B6E0A" w:rsidRDefault="004B6E0A" w:rsidP="001B5B77">
      <w:pPr>
        <w:spacing w:line="360" w:lineRule="auto"/>
        <w:rPr>
          <w:rFonts w:ascii="Times New Roman" w:hAnsi="Times New Roman" w:cs="Times New Roman"/>
          <w:sz w:val="20"/>
          <w:szCs w:val="20"/>
        </w:rPr>
      </w:pPr>
    </w:p>
    <w:p w14:paraId="46C0200D" w14:textId="539A6BA9" w:rsidR="004B6E0A" w:rsidRDefault="004B6E0A" w:rsidP="001B5B77">
      <w:pPr>
        <w:spacing w:line="360" w:lineRule="auto"/>
        <w:rPr>
          <w:rFonts w:ascii="Times New Roman" w:hAnsi="Times New Roman" w:cs="Times New Roman"/>
          <w:sz w:val="20"/>
          <w:szCs w:val="20"/>
        </w:rPr>
      </w:pPr>
    </w:p>
    <w:p w14:paraId="66212389" w14:textId="205D2340" w:rsidR="004B6E0A" w:rsidRDefault="004B6E0A" w:rsidP="001B5B77">
      <w:pPr>
        <w:spacing w:line="360" w:lineRule="auto"/>
        <w:rPr>
          <w:rFonts w:ascii="Times New Roman" w:hAnsi="Times New Roman" w:cs="Times New Roman"/>
          <w:sz w:val="20"/>
          <w:szCs w:val="20"/>
        </w:rPr>
      </w:pPr>
    </w:p>
    <w:p w14:paraId="301E17FB" w14:textId="0D8AC7D6" w:rsidR="004B6E0A" w:rsidRDefault="004B6E0A" w:rsidP="001B5B77">
      <w:pPr>
        <w:spacing w:line="360" w:lineRule="auto"/>
        <w:rPr>
          <w:rFonts w:ascii="Times New Roman" w:hAnsi="Times New Roman" w:cs="Times New Roman"/>
          <w:sz w:val="20"/>
          <w:szCs w:val="20"/>
        </w:rPr>
      </w:pPr>
    </w:p>
    <w:p w14:paraId="20211371" w14:textId="2FF3A075" w:rsidR="004B6E0A" w:rsidRDefault="004B6E0A" w:rsidP="001B5B77">
      <w:pPr>
        <w:spacing w:line="360" w:lineRule="auto"/>
        <w:rPr>
          <w:rFonts w:ascii="Times New Roman" w:hAnsi="Times New Roman" w:cs="Times New Roman"/>
          <w:sz w:val="20"/>
          <w:szCs w:val="20"/>
        </w:rPr>
      </w:pPr>
    </w:p>
    <w:p w14:paraId="6048C00E" w14:textId="61FCB3BF" w:rsidR="00B96141" w:rsidRPr="001B5B77" w:rsidRDefault="00B96141" w:rsidP="001B5B77">
      <w:pPr>
        <w:spacing w:line="360" w:lineRule="auto"/>
        <w:rPr>
          <w:rFonts w:ascii="Times New Roman" w:hAnsi="Times New Roman" w:cs="Times New Roman"/>
        </w:rPr>
      </w:pPr>
      <w:bookmarkStart w:id="1" w:name="_GoBack"/>
      <w:bookmarkEnd w:id="1"/>
    </w:p>
    <w:sdt>
      <w:sdtPr>
        <w:rPr>
          <w:rFonts w:asciiTheme="minorHAnsi" w:eastAsiaTheme="minorHAnsi" w:hAnsiTheme="minorHAnsi" w:cstheme="minorBidi"/>
          <w:b w:val="0"/>
          <w:bCs w:val="0"/>
        </w:rPr>
        <w:id w:val="-573587230"/>
        <w:bibliography/>
      </w:sdtPr>
      <w:sdtEndPr/>
      <w:sdtContent>
        <w:sdt>
          <w:sdtPr>
            <w:rPr>
              <w:rFonts w:asciiTheme="minorHAnsi" w:eastAsiaTheme="minorHAnsi" w:hAnsiTheme="minorHAnsi" w:cstheme="minorBidi"/>
              <w:b w:val="0"/>
              <w:bCs w:val="0"/>
            </w:rPr>
            <w:id w:val="1516583270"/>
            <w:docPartObj>
              <w:docPartGallery w:val="Bibliographies"/>
              <w:docPartUnique/>
            </w:docPartObj>
          </w:sdtPr>
          <w:sdtEndPr/>
          <w:sdtContent>
            <w:p w14:paraId="5855CD01" w14:textId="77777777" w:rsidR="00AB483A" w:rsidRDefault="00AB483A" w:rsidP="00AB483A">
              <w:pPr>
                <w:pStyle w:val="Heading1"/>
              </w:pPr>
              <w:r>
                <w:t>References</w:t>
              </w:r>
            </w:p>
            <w:p w14:paraId="6EA68437" w14:textId="77777777" w:rsidR="00AB483A" w:rsidRDefault="00AB483A" w:rsidP="00AB483A">
              <w:pPr>
                <w:pStyle w:val="Bibliography"/>
                <w:ind w:left="720" w:hanging="720"/>
                <w:rPr>
                  <w:noProof/>
                  <w:sz w:val="24"/>
                  <w:szCs w:val="24"/>
                  <w:lang w:val="en-US"/>
                </w:rPr>
              </w:pPr>
              <w:r>
                <w:rPr>
                  <w:noProof/>
                  <w:lang w:val="en-US"/>
                </w:rPr>
                <w:t xml:space="preserve">Avis, N.E., Assmann, S.F. , Kravitz, H.M., Ganz, P.A. and Ory, M. (2004). Quality of life in diverse groups of midlife women; Assessing the influence of menopause, health stautus and psychosocial and demorgaphic factors. </w:t>
              </w:r>
              <w:r>
                <w:rPr>
                  <w:i/>
                  <w:iCs/>
                  <w:noProof/>
                  <w:lang w:val="en-US"/>
                </w:rPr>
                <w:t>Quality of lLife Research</w:t>
              </w:r>
              <w:r>
                <w:rPr>
                  <w:noProof/>
                  <w:lang w:val="en-US"/>
                </w:rPr>
                <w:t>, 13 :933-946.</w:t>
              </w:r>
            </w:p>
            <w:p w14:paraId="052B1E8E" w14:textId="77777777" w:rsidR="00AB483A" w:rsidRDefault="00AB483A" w:rsidP="00AB483A">
              <w:pPr>
                <w:pStyle w:val="Bibliography"/>
                <w:ind w:left="720" w:hanging="720"/>
                <w:rPr>
                  <w:noProof/>
                  <w:lang w:val="en-US"/>
                </w:rPr>
              </w:pPr>
              <w:r>
                <w:rPr>
                  <w:noProof/>
                  <w:lang w:val="en-US"/>
                </w:rPr>
                <w:t xml:space="preserve">Avis, N.E., Colvin, A, Bromberger, J.T., Hess, R., Mathews, K.A., Ory, M. &amp; Schocken, M. (2009). Change in health-related quality of life iver the menopausal transition in a multiethic cohort of middle-aged women. Study of Womens Health Accross the Nation (SWAN). </w:t>
              </w:r>
              <w:r>
                <w:rPr>
                  <w:i/>
                  <w:iCs/>
                  <w:noProof/>
                  <w:lang w:val="en-US"/>
                </w:rPr>
                <w:t>PMC</w:t>
              </w:r>
              <w:r>
                <w:rPr>
                  <w:noProof/>
                  <w:lang w:val="en-US"/>
                </w:rPr>
                <w:t>, 16 (5) 860-869.</w:t>
              </w:r>
            </w:p>
            <w:p w14:paraId="623FE8B4" w14:textId="77777777" w:rsidR="00AB483A" w:rsidRDefault="00AB483A" w:rsidP="00AB483A">
              <w:pPr>
                <w:pStyle w:val="Bibliography"/>
                <w:ind w:left="720" w:hanging="720"/>
                <w:rPr>
                  <w:noProof/>
                  <w:lang w:val="en-US"/>
                </w:rPr>
              </w:pPr>
              <w:r>
                <w:rPr>
                  <w:noProof/>
                  <w:lang w:val="en-US"/>
                </w:rPr>
                <w:t xml:space="preserve">Avis.N.E, Clvin,M.P.H., Bromerger, J.T., Hess, R., Mathews, K.A., Ory,M. &amp; Schocken, M. (2009). Changes in health related quality of life over the menopausal transion in a mutiethnic cohort of middle aged wome. Study of Wone'sHealth Accross the Nation (SWAN). </w:t>
              </w:r>
              <w:r>
                <w:rPr>
                  <w:i/>
                  <w:iCs/>
                  <w:noProof/>
                  <w:lang w:val="en-US"/>
                </w:rPr>
                <w:t>Menopause</w:t>
              </w:r>
              <w:r>
                <w:rPr>
                  <w:noProof/>
                  <w:lang w:val="en-US"/>
                </w:rPr>
                <w:t>, 16 (5) :860-869.</w:t>
              </w:r>
            </w:p>
            <w:p w14:paraId="48CF274B" w14:textId="77777777" w:rsidR="00AB483A" w:rsidRDefault="00AB483A" w:rsidP="00AB483A">
              <w:pPr>
                <w:pStyle w:val="Bibliography"/>
                <w:ind w:left="720" w:hanging="720"/>
                <w:rPr>
                  <w:noProof/>
                  <w:lang w:val="en-US"/>
                </w:rPr>
              </w:pPr>
              <w:r>
                <w:rPr>
                  <w:noProof/>
                  <w:lang w:val="en-US"/>
                </w:rPr>
                <w:t xml:space="preserve">Blumel, J.E., Castelo-Branco, C. Bifna, L, Gramenga, G, Tacla, X, Aracena, B, Cumsille, M.A. &amp; Sanjuan, A. . (2000). Quality of life after the menopause a population study. </w:t>
              </w:r>
              <w:r>
                <w:rPr>
                  <w:i/>
                  <w:iCs/>
                  <w:noProof/>
                  <w:lang w:val="en-US"/>
                </w:rPr>
                <w:t>Maturitas</w:t>
              </w:r>
              <w:r>
                <w:rPr>
                  <w:noProof/>
                  <w:lang w:val="en-US"/>
                </w:rPr>
                <w:t>, 34: 17-23.</w:t>
              </w:r>
            </w:p>
            <w:p w14:paraId="4E234349" w14:textId="77777777" w:rsidR="00AB483A" w:rsidRDefault="00AB483A" w:rsidP="00AB483A">
              <w:pPr>
                <w:pStyle w:val="Bibliography"/>
                <w:ind w:left="720" w:hanging="720"/>
                <w:rPr>
                  <w:noProof/>
                  <w:lang w:val="en-US"/>
                </w:rPr>
              </w:pPr>
              <w:r>
                <w:rPr>
                  <w:noProof/>
                  <w:lang w:val="en-US"/>
                </w:rPr>
                <w:t xml:space="preserve">Bromberge, J.T., Mathews, K. A., Schott, L L., Brockwell, S., Avis, N .E., Kravitz, H.M., Everson-Roase, S.A., Gold, E.B., Sowers, M.F and Randoloph J.F. (2007267-272). Desoressive symptoms during the menopausal transition. </w:t>
              </w:r>
              <w:r>
                <w:rPr>
                  <w:i/>
                  <w:iCs/>
                  <w:noProof/>
                  <w:lang w:val="en-US"/>
                </w:rPr>
                <w:t>Journal of Affective Disorders</w:t>
              </w:r>
              <w:r>
                <w:rPr>
                  <w:noProof/>
                  <w:lang w:val="en-US"/>
                </w:rPr>
                <w:t>.</w:t>
              </w:r>
            </w:p>
            <w:p w14:paraId="39D91598" w14:textId="77777777" w:rsidR="00AB483A" w:rsidRDefault="00AB483A" w:rsidP="00AB483A">
              <w:pPr>
                <w:pStyle w:val="Bibliography"/>
                <w:ind w:left="720" w:hanging="720"/>
                <w:rPr>
                  <w:noProof/>
                  <w:lang w:val="en-US"/>
                </w:rPr>
              </w:pPr>
              <w:r>
                <w:rPr>
                  <w:noProof/>
                  <w:lang w:val="en-US"/>
                </w:rPr>
                <w:t xml:space="preserve">Bryant, C. J. (2013). Anxiety during the menopausal transition: A systematic review. </w:t>
              </w:r>
              <w:r>
                <w:rPr>
                  <w:i/>
                  <w:iCs/>
                  <w:noProof/>
                  <w:lang w:val="en-US"/>
                </w:rPr>
                <w:t>Journal of Affective Disorders</w:t>
              </w:r>
              <w:r>
                <w:rPr>
                  <w:noProof/>
                  <w:lang w:val="en-US"/>
                </w:rPr>
                <w:t>, 139(2), 141.</w:t>
              </w:r>
            </w:p>
            <w:p w14:paraId="581E4C66" w14:textId="77777777" w:rsidR="00AB483A" w:rsidRDefault="00AB483A" w:rsidP="00AB483A">
              <w:pPr>
                <w:pStyle w:val="Bibliography"/>
                <w:ind w:left="720" w:hanging="720"/>
                <w:rPr>
                  <w:noProof/>
                  <w:lang w:val="en-US"/>
                </w:rPr>
              </w:pPr>
              <w:r>
                <w:rPr>
                  <w:noProof/>
                  <w:lang w:val="en-US"/>
                </w:rPr>
                <w:t xml:space="preserve">Bryant, C., Judd, F.K. and Hickey M. . (2012). Anxiety during the meniopausal transition : A systematic review . </w:t>
              </w:r>
              <w:r>
                <w:rPr>
                  <w:i/>
                  <w:iCs/>
                  <w:noProof/>
                  <w:lang w:val="en-US"/>
                </w:rPr>
                <w:t>Journal of affectice disorders</w:t>
              </w:r>
              <w:r>
                <w:rPr>
                  <w:noProof/>
                  <w:lang w:val="en-US"/>
                </w:rPr>
                <w:t>, 139: 141-8.</w:t>
              </w:r>
            </w:p>
            <w:p w14:paraId="1D65B947" w14:textId="77777777" w:rsidR="00AB483A" w:rsidRDefault="00AB483A" w:rsidP="00AB483A">
              <w:pPr>
                <w:pStyle w:val="Bibliography"/>
                <w:ind w:left="720" w:hanging="720"/>
                <w:rPr>
                  <w:noProof/>
                  <w:lang w:val="en-US"/>
                </w:rPr>
              </w:pPr>
              <w:r>
                <w:rPr>
                  <w:noProof/>
                  <w:lang w:val="en-US"/>
                </w:rPr>
                <w:t xml:space="preserve">Cant, R.B. &amp; Cooper, S.J. (2010). Simulation‐based learning in nurse education: systematic review. </w:t>
              </w:r>
              <w:r>
                <w:rPr>
                  <w:i/>
                  <w:iCs/>
                  <w:noProof/>
                  <w:lang w:val="en-US"/>
                </w:rPr>
                <w:t xml:space="preserve">Journal of Advanced Nursing </w:t>
              </w:r>
              <w:r>
                <w:rPr>
                  <w:noProof/>
                  <w:lang w:val="en-US"/>
                </w:rPr>
                <w:t>, 66(1), 3–15. .</w:t>
              </w:r>
            </w:p>
            <w:p w14:paraId="62819290" w14:textId="77777777" w:rsidR="00AB483A" w:rsidRDefault="00AB483A" w:rsidP="00AB483A">
              <w:pPr>
                <w:pStyle w:val="Bibliography"/>
                <w:ind w:left="720" w:hanging="720"/>
                <w:rPr>
                  <w:noProof/>
                  <w:lang w:val="en-US"/>
                </w:rPr>
              </w:pPr>
              <w:r>
                <w:rPr>
                  <w:noProof/>
                  <w:lang w:val="en-US"/>
                </w:rPr>
                <w:t xml:space="preserve">Chlebowski, R., Hendrix, S.L., Langer R.D. (2003). Infleunce of oestrogen plus progesterone on breast canceer and mammography on healthy postmenopausal women. </w:t>
              </w:r>
              <w:r>
                <w:rPr>
                  <w:i/>
                  <w:iCs/>
                  <w:noProof/>
                  <w:lang w:val="en-US"/>
                </w:rPr>
                <w:t xml:space="preserve">The Women's Health Initative Radomised Trial </w:t>
              </w:r>
              <w:r>
                <w:rPr>
                  <w:noProof/>
                  <w:lang w:val="en-US"/>
                </w:rPr>
                <w:t>, 289; 3243-3253.</w:t>
              </w:r>
            </w:p>
            <w:p w14:paraId="1FE079E1" w14:textId="77777777" w:rsidR="00AB483A" w:rsidRDefault="00AB483A" w:rsidP="00AB483A">
              <w:pPr>
                <w:pStyle w:val="Bibliography"/>
                <w:ind w:left="720" w:hanging="720"/>
                <w:rPr>
                  <w:noProof/>
                  <w:lang w:val="en-US"/>
                </w:rPr>
              </w:pPr>
              <w:r>
                <w:rPr>
                  <w:noProof/>
                  <w:lang w:val="en-US"/>
                </w:rPr>
                <w:t xml:space="preserve">Critical Appraisal Skills Programme UK. (1997). </w:t>
              </w:r>
              <w:r>
                <w:rPr>
                  <w:i/>
                  <w:iCs/>
                  <w:noProof/>
                  <w:lang w:val="en-US"/>
                </w:rPr>
                <w:t>CASP checklist.</w:t>
              </w:r>
              <w:r>
                <w:rPr>
                  <w:noProof/>
                  <w:lang w:val="en-US"/>
                </w:rPr>
                <w:t xml:space="preserve"> Retrieved from https://casp-uk.net/casp-tools-checklists/</w:t>
              </w:r>
            </w:p>
            <w:p w14:paraId="01B05EDF" w14:textId="77777777" w:rsidR="00AB483A" w:rsidRDefault="00AB483A" w:rsidP="00AB483A">
              <w:pPr>
                <w:pStyle w:val="Bibliography"/>
                <w:ind w:left="720" w:hanging="720"/>
                <w:rPr>
                  <w:noProof/>
                  <w:lang w:val="en-US"/>
                </w:rPr>
              </w:pPr>
              <w:r>
                <w:rPr>
                  <w:noProof/>
                  <w:lang w:val="en-US"/>
                </w:rPr>
                <w:t xml:space="preserve">Daly, E. Gray, A, Barlow, D., McPherson, K., Roche, M . &amp; Vessey, M. (1993). Measuring the impact of menopausal symptoms on quality of life. </w:t>
              </w:r>
              <w:r>
                <w:rPr>
                  <w:i/>
                  <w:iCs/>
                  <w:noProof/>
                  <w:lang w:val="en-US"/>
                </w:rPr>
                <w:t>BMJ</w:t>
              </w:r>
              <w:r>
                <w:rPr>
                  <w:noProof/>
                  <w:lang w:val="en-US"/>
                </w:rPr>
                <w:t>, 307: 836-40.</w:t>
              </w:r>
            </w:p>
            <w:p w14:paraId="663431FA" w14:textId="77777777" w:rsidR="00AB483A" w:rsidRDefault="00AB483A" w:rsidP="00AB483A">
              <w:pPr>
                <w:pStyle w:val="Bibliography"/>
                <w:ind w:left="720" w:hanging="720"/>
                <w:rPr>
                  <w:noProof/>
                  <w:lang w:val="en-US"/>
                </w:rPr>
              </w:pPr>
              <w:r>
                <w:rPr>
                  <w:noProof/>
                  <w:lang w:val="en-US"/>
                </w:rPr>
                <w:t xml:space="preserve">Deeks, A.A. &amp; McCabe, M.P. (2004). Well-being and menopause: An investigation of purpose in life, self acceptance and social role in premenpausal, peri menopausal and post menopuasal women. </w:t>
              </w:r>
              <w:r>
                <w:rPr>
                  <w:i/>
                  <w:iCs/>
                  <w:noProof/>
                  <w:lang w:val="en-US"/>
                </w:rPr>
                <w:t>Quality of Life Research</w:t>
              </w:r>
              <w:r>
                <w:rPr>
                  <w:noProof/>
                  <w:lang w:val="en-US"/>
                </w:rPr>
                <w:t>, 13: 389-398.</w:t>
              </w:r>
            </w:p>
            <w:p w14:paraId="7B6E4106" w14:textId="77777777" w:rsidR="00AB483A" w:rsidRDefault="00AB483A" w:rsidP="00AB483A">
              <w:pPr>
                <w:pStyle w:val="Bibliography"/>
                <w:ind w:left="720" w:hanging="720"/>
                <w:rPr>
                  <w:noProof/>
                  <w:lang w:val="en-US"/>
                </w:rPr>
              </w:pPr>
              <w:r>
                <w:rPr>
                  <w:noProof/>
                  <w:lang w:val="en-US"/>
                </w:rPr>
                <w:t xml:space="preserve">Dennerstein, D, Lehert, P. &amp; Guthrie, J. . (2002). The effects of the menopausal transition and biopsychosocial factors on well-being. . </w:t>
              </w:r>
              <w:r>
                <w:rPr>
                  <w:i/>
                  <w:iCs/>
                  <w:noProof/>
                  <w:lang w:val="en-US"/>
                </w:rPr>
                <w:t>Womens Mental Health</w:t>
              </w:r>
              <w:r>
                <w:rPr>
                  <w:noProof/>
                  <w:lang w:val="en-US"/>
                </w:rPr>
                <w:t>, 5: 15-22.</w:t>
              </w:r>
            </w:p>
            <w:p w14:paraId="4FC18807" w14:textId="77777777" w:rsidR="00AB483A" w:rsidRDefault="00AB483A" w:rsidP="00AB483A">
              <w:pPr>
                <w:pStyle w:val="Bibliography"/>
                <w:ind w:left="720" w:hanging="720"/>
                <w:rPr>
                  <w:noProof/>
                  <w:lang w:val="en-US"/>
                </w:rPr>
              </w:pPr>
              <w:r>
                <w:rPr>
                  <w:noProof/>
                  <w:lang w:val="en-US"/>
                </w:rPr>
                <w:t xml:space="preserve">Dennerstein, L. . (1996). Well-being, symptoms and the menopasual transition . </w:t>
              </w:r>
              <w:r>
                <w:rPr>
                  <w:i/>
                  <w:iCs/>
                  <w:noProof/>
                  <w:lang w:val="en-US"/>
                </w:rPr>
                <w:t>Maturitas</w:t>
              </w:r>
              <w:r>
                <w:rPr>
                  <w:noProof/>
                  <w:lang w:val="en-US"/>
                </w:rPr>
                <w:t>, 147-157.</w:t>
              </w:r>
            </w:p>
            <w:p w14:paraId="4E8C5054" w14:textId="77777777" w:rsidR="00AB483A" w:rsidRDefault="00AB483A" w:rsidP="00AB483A">
              <w:pPr>
                <w:pStyle w:val="Bibliography"/>
                <w:ind w:left="720" w:hanging="720"/>
                <w:rPr>
                  <w:noProof/>
                  <w:lang w:val="en-US"/>
                </w:rPr>
              </w:pPr>
              <w:r>
                <w:rPr>
                  <w:noProof/>
                  <w:lang w:val="en-US"/>
                </w:rPr>
                <w:t xml:space="preserve">Driscoll, J. (ed.). (2009). </w:t>
              </w:r>
              <w:r>
                <w:rPr>
                  <w:i/>
                  <w:iCs/>
                  <w:noProof/>
                  <w:lang w:val="en-US"/>
                </w:rPr>
                <w:t>Practicing Clinical Supervision: A Reflective Approach for Healthcare Professionals.</w:t>
              </w:r>
              <w:r>
                <w:rPr>
                  <w:noProof/>
                  <w:lang w:val="en-US"/>
                </w:rPr>
                <w:t xml:space="preserve"> Edinburgh: Elsvier .</w:t>
              </w:r>
            </w:p>
            <w:p w14:paraId="77F293E8" w14:textId="77777777" w:rsidR="00AB483A" w:rsidRDefault="00AB483A" w:rsidP="00AB483A">
              <w:pPr>
                <w:pStyle w:val="Bibliography"/>
                <w:ind w:left="720" w:hanging="720"/>
                <w:rPr>
                  <w:noProof/>
                  <w:lang w:val="en-US"/>
                </w:rPr>
              </w:pPr>
              <w:r>
                <w:rPr>
                  <w:noProof/>
                  <w:lang w:val="en-US"/>
                </w:rPr>
                <w:lastRenderedPageBreak/>
                <w:t xml:space="preserve">Gartoualla, P., Bell, R.J. Worsley, R and Davis S.R. (2015). Moderatley-severely bothersome vasomotor symptoms are assoicuated with lowerd pyshological general well being in women at midlife. . </w:t>
              </w:r>
              <w:r>
                <w:rPr>
                  <w:i/>
                  <w:iCs/>
                  <w:noProof/>
                  <w:lang w:val="en-US"/>
                </w:rPr>
                <w:t>Maturitas</w:t>
              </w:r>
              <w:r>
                <w:rPr>
                  <w:noProof/>
                  <w:lang w:val="en-US"/>
                </w:rPr>
                <w:t>, 487-492.</w:t>
              </w:r>
            </w:p>
            <w:p w14:paraId="302132FA" w14:textId="77777777" w:rsidR="00AB483A" w:rsidRDefault="00AB483A" w:rsidP="00AB483A">
              <w:pPr>
                <w:pStyle w:val="Bibliography"/>
                <w:ind w:left="720" w:hanging="720"/>
                <w:rPr>
                  <w:noProof/>
                  <w:lang w:val="en-US"/>
                </w:rPr>
              </w:pPr>
              <w:r>
                <w:rPr>
                  <w:noProof/>
                  <w:lang w:val="en-US"/>
                </w:rPr>
                <w:t xml:space="preserve">Gillett, A., Hammond, A. and Martala, M. . (2009). </w:t>
              </w:r>
              <w:r>
                <w:rPr>
                  <w:i/>
                  <w:iCs/>
                  <w:noProof/>
                  <w:lang w:val="en-US"/>
                </w:rPr>
                <w:t>Successful academic writing.</w:t>
              </w:r>
              <w:r>
                <w:rPr>
                  <w:noProof/>
                  <w:lang w:val="en-US"/>
                </w:rPr>
                <w:t xml:space="preserve"> Harlow: Pearson Education Limited.</w:t>
              </w:r>
            </w:p>
            <w:p w14:paraId="04AD78DD" w14:textId="77777777" w:rsidR="00AB483A" w:rsidRDefault="00AB483A" w:rsidP="00AB483A">
              <w:pPr>
                <w:pStyle w:val="Bibliography"/>
                <w:ind w:left="720" w:hanging="720"/>
                <w:rPr>
                  <w:noProof/>
                  <w:lang w:val="en-US"/>
                </w:rPr>
              </w:pPr>
              <w:r>
                <w:rPr>
                  <w:noProof/>
                  <w:lang w:val="en-US"/>
                </w:rPr>
                <w:t xml:space="preserve">Gillett, A., Hammond, A. and Martala, M. . (2009). </w:t>
              </w:r>
              <w:r>
                <w:rPr>
                  <w:i/>
                  <w:iCs/>
                  <w:noProof/>
                  <w:lang w:val="en-US"/>
                </w:rPr>
                <w:t>Successful academic writing.</w:t>
              </w:r>
              <w:r>
                <w:rPr>
                  <w:noProof/>
                  <w:lang w:val="en-US"/>
                </w:rPr>
                <w:t xml:space="preserve"> Harlow: Pearson Education .</w:t>
              </w:r>
            </w:p>
            <w:p w14:paraId="0E027A2C" w14:textId="77777777" w:rsidR="00AB483A" w:rsidRDefault="00AB483A" w:rsidP="00AB483A">
              <w:pPr>
                <w:pStyle w:val="Bibliography"/>
                <w:ind w:left="720" w:hanging="720"/>
                <w:rPr>
                  <w:noProof/>
                  <w:lang w:val="en-US"/>
                </w:rPr>
              </w:pPr>
              <w:r>
                <w:rPr>
                  <w:noProof/>
                  <w:lang w:val="en-US"/>
                </w:rPr>
                <w:t xml:space="preserve">Gronseth, E. (1990). Directions for menopause research. In M. U. Flint, </w:t>
              </w:r>
              <w:r>
                <w:rPr>
                  <w:i/>
                  <w:iCs/>
                  <w:noProof/>
                  <w:lang w:val="en-US"/>
                </w:rPr>
                <w:t>Multidisciplianry Perspectives of Menopause</w:t>
              </w:r>
              <w:r>
                <w:rPr>
                  <w:noProof/>
                  <w:lang w:val="en-US"/>
                </w:rPr>
                <w:t xml:space="preserve"> (pp. 426-427). New York : New York Academy of Sceinces. .</w:t>
              </w:r>
            </w:p>
            <w:p w14:paraId="1015B331" w14:textId="77777777" w:rsidR="00AB483A" w:rsidRDefault="00AB483A" w:rsidP="00AB483A">
              <w:pPr>
                <w:pStyle w:val="Bibliography"/>
                <w:ind w:left="720" w:hanging="720"/>
                <w:rPr>
                  <w:noProof/>
                  <w:lang w:val="en-US"/>
                </w:rPr>
              </w:pPr>
              <w:r>
                <w:rPr>
                  <w:noProof/>
                  <w:lang w:val="en-US"/>
                </w:rPr>
                <w:t xml:space="preserve">Hess, R, Thomas, R.C., Hays, R..D., Chung-Chou, H., Dillion. S.N., Ness, R.B., Bryce, C.L., Kapoor, W,N. Mathews, K.A. . (2012). The Impact of menopause on health -related qulaity of life: reuslts form the STRIDE longitudinal study. . </w:t>
              </w:r>
              <w:r>
                <w:rPr>
                  <w:i/>
                  <w:iCs/>
                  <w:noProof/>
                  <w:lang w:val="en-US"/>
                </w:rPr>
                <w:t xml:space="preserve">Quality of Life Research </w:t>
              </w:r>
              <w:r>
                <w:rPr>
                  <w:noProof/>
                  <w:lang w:val="en-US"/>
                </w:rPr>
                <w:t>, 21: 535-544.</w:t>
              </w:r>
            </w:p>
            <w:p w14:paraId="2B882409" w14:textId="77777777" w:rsidR="00AB483A" w:rsidRDefault="00AB483A" w:rsidP="00AB483A">
              <w:pPr>
                <w:pStyle w:val="Bibliography"/>
                <w:ind w:left="720" w:hanging="720"/>
                <w:rPr>
                  <w:noProof/>
                  <w:lang w:val="en-US"/>
                </w:rPr>
              </w:pPr>
              <w:r>
                <w:rPr>
                  <w:noProof/>
                  <w:lang w:val="en-US"/>
                </w:rPr>
                <w:t xml:space="preserve">Hughes, A.S. (2016). Mixed Methods Research. </w:t>
              </w:r>
              <w:r>
                <w:rPr>
                  <w:i/>
                  <w:iCs/>
                  <w:noProof/>
                  <w:lang w:val="en-US"/>
                </w:rPr>
                <w:t>Association for Psycholigcal Science.</w:t>
              </w:r>
              <w:r>
                <w:rPr>
                  <w:noProof/>
                  <w:lang w:val="en-US"/>
                </w:rPr>
                <w:t>, 215-219.</w:t>
              </w:r>
            </w:p>
            <w:p w14:paraId="20DB40D1" w14:textId="77777777" w:rsidR="00AB483A" w:rsidRDefault="00AB483A" w:rsidP="00AB483A">
              <w:pPr>
                <w:pStyle w:val="Bibliography"/>
                <w:ind w:left="720" w:hanging="720"/>
                <w:rPr>
                  <w:noProof/>
                  <w:lang w:val="en-US"/>
                </w:rPr>
              </w:pPr>
              <w:r>
                <w:rPr>
                  <w:noProof/>
                  <w:lang w:val="en-US"/>
                </w:rPr>
                <w:t xml:space="preserve">Hvas, L. (2001). Positive aspects of menopause a qualitative study. </w:t>
              </w:r>
              <w:r>
                <w:rPr>
                  <w:i/>
                  <w:iCs/>
                  <w:noProof/>
                  <w:lang w:val="en-US"/>
                </w:rPr>
                <w:t>Maturitas</w:t>
              </w:r>
              <w:r>
                <w:rPr>
                  <w:noProof/>
                  <w:lang w:val="en-US"/>
                </w:rPr>
                <w:t>, 39: 11-17 .</w:t>
              </w:r>
            </w:p>
            <w:p w14:paraId="165259B6" w14:textId="77777777" w:rsidR="00AB483A" w:rsidRDefault="00AB483A" w:rsidP="00AB483A">
              <w:pPr>
                <w:pStyle w:val="Bibliography"/>
                <w:ind w:left="720" w:hanging="720"/>
                <w:rPr>
                  <w:noProof/>
                  <w:lang w:val="en-US"/>
                </w:rPr>
              </w:pPr>
              <w:r>
                <w:rPr>
                  <w:noProof/>
                  <w:lang w:val="en-US"/>
                </w:rPr>
                <w:t xml:space="preserve">Jafari, F., Kiumars, F., Shafadabi, A., Abdolar, A., Ali, A. . (2011). Quality of life and the menopause: Developing a theoretical model based on meaning of life, slef efficacy , beliefs and body image. . </w:t>
              </w:r>
              <w:r>
                <w:rPr>
                  <w:i/>
                  <w:iCs/>
                  <w:noProof/>
                  <w:lang w:val="en-US"/>
                </w:rPr>
                <w:t xml:space="preserve">Ageing and mental health </w:t>
              </w:r>
              <w:r>
                <w:rPr>
                  <w:noProof/>
                  <w:lang w:val="en-US"/>
                </w:rPr>
                <w:t>, 15: 630-637.</w:t>
              </w:r>
            </w:p>
            <w:p w14:paraId="70484F0A" w14:textId="77777777" w:rsidR="00AB483A" w:rsidRDefault="00AB483A" w:rsidP="00AB483A">
              <w:pPr>
                <w:pStyle w:val="Bibliography"/>
                <w:ind w:left="720" w:hanging="720"/>
                <w:rPr>
                  <w:noProof/>
                  <w:lang w:val="en-US"/>
                </w:rPr>
              </w:pPr>
              <w:r>
                <w:rPr>
                  <w:noProof/>
                  <w:lang w:val="en-US"/>
                </w:rPr>
                <w:t xml:space="preserve">Jafary, F. Farahbakhsh, K, Shafiabadi, A.&amp; Deelvar, A. . (2011). Quality of life and menopuase: Developing a theroetical model based on meaning in life, self-efficacy beliefs and body image. </w:t>
              </w:r>
              <w:r>
                <w:rPr>
                  <w:i/>
                  <w:iCs/>
                  <w:noProof/>
                  <w:lang w:val="en-US"/>
                </w:rPr>
                <w:t xml:space="preserve">Ageing and Mental Helag </w:t>
              </w:r>
              <w:r>
                <w:rPr>
                  <w:noProof/>
                  <w:lang w:val="en-US"/>
                </w:rPr>
                <w:t>, 630-637.</w:t>
              </w:r>
            </w:p>
            <w:p w14:paraId="210D2E1E" w14:textId="77777777" w:rsidR="00AB483A" w:rsidRDefault="00AB483A" w:rsidP="00AB483A">
              <w:pPr>
                <w:pStyle w:val="Bibliography"/>
                <w:ind w:left="720" w:hanging="720"/>
                <w:rPr>
                  <w:noProof/>
                  <w:lang w:val="en-US"/>
                </w:rPr>
              </w:pPr>
              <w:r>
                <w:rPr>
                  <w:noProof/>
                  <w:lang w:val="en-US"/>
                </w:rPr>
                <w:t xml:space="preserve">Judd, F.K., Hickey.M. &amp; Brynant, C. . (2012). Depression and midlife: are we overpathologising the menopause? </w:t>
              </w:r>
              <w:r>
                <w:rPr>
                  <w:i/>
                  <w:iCs/>
                  <w:noProof/>
                  <w:lang w:val="en-US"/>
                </w:rPr>
                <w:t xml:space="preserve">Pub Med </w:t>
              </w:r>
              <w:r>
                <w:rPr>
                  <w:noProof/>
                  <w:lang w:val="en-US"/>
                </w:rPr>
                <w:t>, 36(3):199-211.</w:t>
              </w:r>
            </w:p>
            <w:p w14:paraId="11AEF591" w14:textId="77777777" w:rsidR="00AB483A" w:rsidRDefault="00AB483A" w:rsidP="00AB483A">
              <w:pPr>
                <w:pStyle w:val="Bibliography"/>
                <w:ind w:left="720" w:hanging="720"/>
                <w:rPr>
                  <w:noProof/>
                  <w:lang w:val="en-US"/>
                </w:rPr>
              </w:pPr>
              <w:r>
                <w:rPr>
                  <w:noProof/>
                  <w:lang w:val="en-US"/>
                </w:rPr>
                <w:t xml:space="preserve">Khan, K., Kunz, R., Klengin, J. &amp; Gerd, A. (2011). </w:t>
              </w:r>
              <w:r>
                <w:rPr>
                  <w:i/>
                  <w:iCs/>
                  <w:noProof/>
                  <w:lang w:val="en-US"/>
                </w:rPr>
                <w:t>Systematic reviews to support evidence-based medicine.</w:t>
              </w:r>
              <w:r>
                <w:rPr>
                  <w:noProof/>
                  <w:lang w:val="en-US"/>
                </w:rPr>
                <w:t xml:space="preserve"> London: Hodder and Stoughton.</w:t>
              </w:r>
            </w:p>
            <w:p w14:paraId="000F65CA" w14:textId="77777777" w:rsidR="00AB483A" w:rsidRDefault="00AB483A" w:rsidP="00AB483A">
              <w:pPr>
                <w:pStyle w:val="Bibliography"/>
                <w:ind w:left="720" w:hanging="720"/>
                <w:rPr>
                  <w:noProof/>
                  <w:lang w:val="en-US"/>
                </w:rPr>
              </w:pPr>
              <w:r>
                <w:rPr>
                  <w:noProof/>
                  <w:lang w:val="en-US"/>
                </w:rPr>
                <w:t xml:space="preserve">Marlatt, K.L., Beryl, R.A. &amp; Redman, L.M. (2018 ). A qualitative assessment of health behaviors and experiences during menopause: A cross-sectional, observational study. </w:t>
              </w:r>
              <w:r>
                <w:rPr>
                  <w:i/>
                  <w:iCs/>
                  <w:noProof/>
                  <w:lang w:val="en-US"/>
                </w:rPr>
                <w:t>Maturitus</w:t>
              </w:r>
              <w:r>
                <w:rPr>
                  <w:noProof/>
                  <w:lang w:val="en-US"/>
                </w:rPr>
                <w:t>, 116: 36-42.</w:t>
              </w:r>
            </w:p>
            <w:p w14:paraId="69C0AD01" w14:textId="77777777" w:rsidR="00AB483A" w:rsidRDefault="00AB483A" w:rsidP="00AB483A">
              <w:pPr>
                <w:pStyle w:val="Bibliography"/>
                <w:ind w:left="720" w:hanging="720"/>
                <w:rPr>
                  <w:noProof/>
                  <w:lang w:val="en-US"/>
                </w:rPr>
              </w:pPr>
              <w:r>
                <w:rPr>
                  <w:noProof/>
                  <w:lang w:val="en-US"/>
                </w:rPr>
                <w:t xml:space="preserve">Mathews, K.A, Wing, R.R., Kuller, L.H., Meilahan, E.N. &amp; Kelsey, S.F. (1990). Influences of natural menopuase on psychological characteristics and symptoms of middle-aged health woman. </w:t>
              </w:r>
              <w:r>
                <w:rPr>
                  <w:i/>
                  <w:iCs/>
                  <w:noProof/>
                  <w:lang w:val="en-US"/>
                </w:rPr>
                <w:t>Journal of Consulting and Clincal Psychology</w:t>
              </w:r>
              <w:r>
                <w:rPr>
                  <w:noProof/>
                  <w:lang w:val="en-US"/>
                </w:rPr>
                <w:t>, 3: 345-351.</w:t>
              </w:r>
            </w:p>
            <w:p w14:paraId="1FB9E92A" w14:textId="77777777" w:rsidR="00AB483A" w:rsidRDefault="00AB483A" w:rsidP="00AB483A">
              <w:pPr>
                <w:pStyle w:val="Bibliography"/>
                <w:ind w:left="720" w:hanging="720"/>
                <w:rPr>
                  <w:noProof/>
                  <w:lang w:val="en-US"/>
                </w:rPr>
              </w:pPr>
              <w:r>
                <w:rPr>
                  <w:noProof/>
                  <w:lang w:val="en-US"/>
                </w:rPr>
                <w:t xml:space="preserve">Maxwell, J.A. (2019). </w:t>
              </w:r>
              <w:r>
                <w:rPr>
                  <w:i/>
                  <w:iCs/>
                  <w:noProof/>
                  <w:lang w:val="en-US"/>
                </w:rPr>
                <w:t>Causality in Qualitative Research.</w:t>
              </w:r>
              <w:r>
                <w:rPr>
                  <w:noProof/>
                  <w:lang w:val="en-US"/>
                </w:rPr>
                <w:t xml:space="preserve"> London: Sage.</w:t>
              </w:r>
            </w:p>
            <w:p w14:paraId="3A32C3A7" w14:textId="77777777" w:rsidR="00AB483A" w:rsidRDefault="00AB483A" w:rsidP="00AB483A">
              <w:pPr>
                <w:pStyle w:val="Bibliography"/>
                <w:ind w:left="720" w:hanging="720"/>
                <w:rPr>
                  <w:noProof/>
                  <w:lang w:val="en-US"/>
                </w:rPr>
              </w:pPr>
              <w:r>
                <w:rPr>
                  <w:noProof/>
                  <w:lang w:val="en-US"/>
                </w:rPr>
                <w:t xml:space="preserve">National Institute For Clinical Excelllence (NICE) . (2017). </w:t>
              </w:r>
              <w:r>
                <w:rPr>
                  <w:i/>
                  <w:iCs/>
                  <w:noProof/>
                  <w:lang w:val="en-US"/>
                </w:rPr>
                <w:t>Menopause.</w:t>
              </w:r>
              <w:r>
                <w:rPr>
                  <w:noProof/>
                  <w:lang w:val="en-US"/>
                </w:rPr>
                <w:t xml:space="preserve"> USA: NICE.</w:t>
              </w:r>
            </w:p>
            <w:p w14:paraId="4888BDE0" w14:textId="77777777" w:rsidR="00AB483A" w:rsidRDefault="00AB483A" w:rsidP="00AB483A">
              <w:pPr>
                <w:pStyle w:val="Bibliography"/>
                <w:ind w:left="720" w:hanging="720"/>
                <w:rPr>
                  <w:noProof/>
                  <w:lang w:val="en-US"/>
                </w:rPr>
              </w:pPr>
              <w:r>
                <w:rPr>
                  <w:noProof/>
                  <w:lang w:val="en-US"/>
                </w:rPr>
                <w:t xml:space="preserve">Parihar, N &amp; Agarwal, U. . (2015). Study of psychological well-being in working and non-working menopausal women, . </w:t>
              </w:r>
              <w:r>
                <w:rPr>
                  <w:i/>
                  <w:iCs/>
                  <w:noProof/>
                  <w:lang w:val="en-US"/>
                </w:rPr>
                <w:t>Journal of Health and Wellbeing</w:t>
              </w:r>
              <w:r>
                <w:rPr>
                  <w:noProof/>
                  <w:lang w:val="en-US"/>
                </w:rPr>
                <w:t>, 6 (5) 484-487.</w:t>
              </w:r>
            </w:p>
            <w:p w14:paraId="40E91CE8" w14:textId="77777777" w:rsidR="00AB483A" w:rsidRDefault="00AB483A" w:rsidP="00AB483A">
              <w:pPr>
                <w:pStyle w:val="Bibliography"/>
                <w:ind w:left="720" w:hanging="720"/>
                <w:rPr>
                  <w:noProof/>
                  <w:lang w:val="en-US"/>
                </w:rPr>
              </w:pPr>
              <w:r>
                <w:rPr>
                  <w:noProof/>
                  <w:lang w:val="en-US"/>
                </w:rPr>
                <w:t xml:space="preserve">Price, S.L., Storecy, S. &amp; Lake, M. (2008). Menopause expereince of women in rural areas. </w:t>
              </w:r>
              <w:r>
                <w:rPr>
                  <w:i/>
                  <w:iCs/>
                  <w:noProof/>
                  <w:lang w:val="en-US"/>
                </w:rPr>
                <w:t xml:space="preserve">Advance Nursing </w:t>
              </w:r>
              <w:r>
                <w:rPr>
                  <w:noProof/>
                  <w:lang w:val="en-US"/>
                </w:rPr>
                <w:t>, 61:503-11.</w:t>
              </w:r>
            </w:p>
            <w:p w14:paraId="4A06C4A6" w14:textId="77777777" w:rsidR="00AB483A" w:rsidRDefault="00AB483A" w:rsidP="00AB483A">
              <w:pPr>
                <w:pStyle w:val="Bibliography"/>
                <w:ind w:left="720" w:hanging="720"/>
                <w:rPr>
                  <w:noProof/>
                  <w:lang w:val="en-US"/>
                </w:rPr>
              </w:pPr>
              <w:r>
                <w:rPr>
                  <w:noProof/>
                  <w:lang w:val="en-US"/>
                </w:rPr>
                <w:t xml:space="preserve">Ryff, C.D. (1995). Psychological Well-Being In Adult Life. . </w:t>
              </w:r>
              <w:r>
                <w:rPr>
                  <w:i/>
                  <w:iCs/>
                  <w:noProof/>
                  <w:lang w:val="en-US"/>
                </w:rPr>
                <w:t>Social Psychology</w:t>
              </w:r>
              <w:r>
                <w:rPr>
                  <w:noProof/>
                  <w:lang w:val="en-US"/>
                </w:rPr>
                <w:t>, 69 (4): 719-727.</w:t>
              </w:r>
            </w:p>
            <w:p w14:paraId="00B30261" w14:textId="77777777" w:rsidR="00AB483A" w:rsidRDefault="00AB483A" w:rsidP="00AB483A">
              <w:pPr>
                <w:pStyle w:val="Bibliography"/>
                <w:ind w:left="720" w:hanging="720"/>
                <w:rPr>
                  <w:noProof/>
                  <w:lang w:val="en-US"/>
                </w:rPr>
              </w:pPr>
              <w:r>
                <w:rPr>
                  <w:noProof/>
                  <w:lang w:val="en-US"/>
                </w:rPr>
                <w:lastRenderedPageBreak/>
                <w:t xml:space="preserve">Soares, C.N. (2007). Menopausaual transition and depression: who is at risk and how to treat it? </w:t>
              </w:r>
              <w:r>
                <w:rPr>
                  <w:i/>
                  <w:iCs/>
                  <w:noProof/>
                  <w:lang w:val="en-US"/>
                </w:rPr>
                <w:t>Expert Rev Neurother</w:t>
              </w:r>
              <w:r>
                <w:rPr>
                  <w:noProof/>
                  <w:lang w:val="en-US"/>
                </w:rPr>
                <w:t>, 7:1285-93.</w:t>
              </w:r>
            </w:p>
            <w:p w14:paraId="6E6EF031" w14:textId="77777777" w:rsidR="00AB483A" w:rsidRDefault="00AB483A" w:rsidP="00AB483A">
              <w:pPr>
                <w:pStyle w:val="Bibliography"/>
                <w:ind w:left="720" w:hanging="720"/>
                <w:rPr>
                  <w:noProof/>
                  <w:lang w:val="en-US"/>
                </w:rPr>
              </w:pPr>
              <w:r>
                <w:rPr>
                  <w:noProof/>
                  <w:lang w:val="en-US"/>
                </w:rPr>
                <w:t xml:space="preserve">Stearns,, V., Ullmer, L., Lopez, J.F., Issacs, C. and Hayes, D.F. . (2002). Hot Flushes. </w:t>
              </w:r>
              <w:r>
                <w:rPr>
                  <w:i/>
                  <w:iCs/>
                  <w:noProof/>
                  <w:lang w:val="en-US"/>
                </w:rPr>
                <w:t>Lancet</w:t>
              </w:r>
              <w:r>
                <w:rPr>
                  <w:noProof/>
                  <w:lang w:val="en-US"/>
                </w:rPr>
                <w:t>, 360;1851-61.</w:t>
              </w:r>
            </w:p>
            <w:p w14:paraId="31018768" w14:textId="77777777" w:rsidR="00AB483A" w:rsidRDefault="00AB483A" w:rsidP="00AB483A">
              <w:pPr>
                <w:pStyle w:val="Bibliography"/>
                <w:ind w:left="720" w:hanging="720"/>
                <w:rPr>
                  <w:noProof/>
                  <w:lang w:val="en-US"/>
                </w:rPr>
              </w:pPr>
              <w:r>
                <w:rPr>
                  <w:noProof/>
                  <w:lang w:val="en-US"/>
                </w:rPr>
                <w:t xml:space="preserve">Whiteley, J. . (2013). The Impact of menopausal symptoms on quality of life, productivit and economic outcomes. . </w:t>
              </w:r>
              <w:r>
                <w:rPr>
                  <w:i/>
                  <w:iCs/>
                  <w:noProof/>
                  <w:lang w:val="en-US"/>
                </w:rPr>
                <w:t>Journal of Women's Health</w:t>
              </w:r>
              <w:r>
                <w:rPr>
                  <w:noProof/>
                  <w:lang w:val="en-US"/>
                </w:rPr>
                <w:t>, 22: 983-990.</w:t>
              </w:r>
            </w:p>
            <w:p w14:paraId="22B46CB0" w14:textId="77777777" w:rsidR="00AB483A" w:rsidRDefault="00AB483A" w:rsidP="00AB483A">
              <w:pPr>
                <w:pStyle w:val="Bibliography"/>
                <w:ind w:left="720" w:hanging="720"/>
                <w:rPr>
                  <w:noProof/>
                  <w:lang w:val="en-US"/>
                </w:rPr>
              </w:pPr>
              <w:r>
                <w:rPr>
                  <w:noProof/>
                  <w:lang w:val="en-US"/>
                </w:rPr>
                <w:t xml:space="preserve">Williams, R.E., Levine, K.B., Kalilani, L., Lewis, J, Clark, R.V. (2009). Menopause-specific questionaire asssessment in US population-based study shows negative impact on health related quality of life. . </w:t>
              </w:r>
              <w:r>
                <w:rPr>
                  <w:i/>
                  <w:iCs/>
                  <w:noProof/>
                  <w:lang w:val="en-US"/>
                </w:rPr>
                <w:t>Maturitas</w:t>
              </w:r>
              <w:r>
                <w:rPr>
                  <w:noProof/>
                  <w:lang w:val="en-US"/>
                </w:rPr>
                <w:t>, 153-159.</w:t>
              </w:r>
            </w:p>
            <w:p w14:paraId="7EBA4F7C" w14:textId="77777777" w:rsidR="00AB483A" w:rsidRDefault="00AB483A" w:rsidP="00AB483A">
              <w:pPr>
                <w:pStyle w:val="Bibliography"/>
                <w:ind w:left="720" w:hanging="720"/>
                <w:rPr>
                  <w:noProof/>
                  <w:lang w:val="en-US"/>
                </w:rPr>
              </w:pPr>
              <w:r>
                <w:rPr>
                  <w:noProof/>
                  <w:lang w:val="en-US"/>
                </w:rPr>
                <w:t xml:space="preserve">Yanikkerem, E. , Kotan, S.C., Tamay, G. &amp; Dikayak. (2012). Realtionship between women's attitudes towards the menopuase and quality of life. . </w:t>
              </w:r>
              <w:r>
                <w:rPr>
                  <w:i/>
                  <w:iCs/>
                  <w:noProof/>
                  <w:lang w:val="en-US"/>
                </w:rPr>
                <w:t>Climateric</w:t>
              </w:r>
              <w:r>
                <w:rPr>
                  <w:noProof/>
                  <w:lang w:val="en-US"/>
                </w:rPr>
                <w:t>, 15: 552-562.</w:t>
              </w:r>
            </w:p>
            <w:p w14:paraId="4C88470D" w14:textId="77777777" w:rsidR="00AB483A" w:rsidRDefault="00973C67" w:rsidP="00AB483A"/>
          </w:sdtContent>
        </w:sdt>
        <w:p w14:paraId="231A9311" w14:textId="77777777" w:rsidR="00AB483A" w:rsidRDefault="00AB483A" w:rsidP="00AB483A">
          <w:pPr>
            <w:spacing w:line="360" w:lineRule="auto"/>
            <w:rPr>
              <w:rFonts w:ascii="Times New Roman" w:hAnsi="Times New Roman" w:cs="Times New Roman"/>
              <w:sz w:val="24"/>
              <w:szCs w:val="24"/>
            </w:rPr>
          </w:pPr>
        </w:p>
        <w:p w14:paraId="6A0D1A65" w14:textId="4D88C8BE" w:rsidR="00B96141" w:rsidRPr="001B5B77" w:rsidRDefault="00973C67" w:rsidP="00380124">
          <w:pPr>
            <w:pStyle w:val="Bibliography"/>
            <w:ind w:left="720" w:hanging="720"/>
            <w:rPr>
              <w:rFonts w:ascii="Times New Roman" w:hAnsi="Times New Roman" w:cs="Times New Roman"/>
            </w:rPr>
          </w:pPr>
        </w:p>
      </w:sdtContent>
    </w:sdt>
    <w:p w14:paraId="72E1610F" w14:textId="4B5562E0" w:rsidR="00B96141" w:rsidRPr="001B5B77" w:rsidRDefault="00B96141" w:rsidP="001B5B77">
      <w:pPr>
        <w:spacing w:line="360" w:lineRule="auto"/>
        <w:rPr>
          <w:rFonts w:ascii="Times New Roman" w:hAnsi="Times New Roman" w:cs="Times New Roman"/>
        </w:rPr>
      </w:pPr>
    </w:p>
    <w:p w14:paraId="25BF10E8" w14:textId="2DF84C7B" w:rsidR="00B96141" w:rsidRPr="001B5B77" w:rsidRDefault="00B96141" w:rsidP="001B5B77">
      <w:pPr>
        <w:spacing w:line="360" w:lineRule="auto"/>
        <w:rPr>
          <w:rFonts w:ascii="Times New Roman" w:hAnsi="Times New Roman" w:cs="Times New Roman"/>
        </w:rPr>
      </w:pPr>
    </w:p>
    <w:p w14:paraId="299AC701" w14:textId="31D12D4F" w:rsidR="00B96141" w:rsidRPr="001B5B77" w:rsidRDefault="00B96141" w:rsidP="001B5B77">
      <w:pPr>
        <w:spacing w:line="360" w:lineRule="auto"/>
        <w:rPr>
          <w:rFonts w:ascii="Times New Roman" w:hAnsi="Times New Roman" w:cs="Times New Roman"/>
        </w:rPr>
      </w:pPr>
    </w:p>
    <w:p w14:paraId="40C3EF2A" w14:textId="37BAF254" w:rsidR="00B96141" w:rsidRPr="001B5B77" w:rsidRDefault="00B96141" w:rsidP="001B5B77">
      <w:pPr>
        <w:spacing w:line="360" w:lineRule="auto"/>
        <w:rPr>
          <w:rFonts w:ascii="Times New Roman" w:hAnsi="Times New Roman" w:cs="Times New Roman"/>
        </w:rPr>
      </w:pPr>
    </w:p>
    <w:p w14:paraId="19EF52B7" w14:textId="0D44F3ED" w:rsidR="00B96141" w:rsidRPr="001B5B77" w:rsidRDefault="00B96141" w:rsidP="001B5B77">
      <w:pPr>
        <w:spacing w:line="360" w:lineRule="auto"/>
        <w:rPr>
          <w:rFonts w:ascii="Times New Roman" w:hAnsi="Times New Roman" w:cs="Times New Roman"/>
        </w:rPr>
      </w:pPr>
    </w:p>
    <w:p w14:paraId="294E7C7A" w14:textId="430A22B2" w:rsidR="00B96141" w:rsidRPr="001B5B77" w:rsidRDefault="00B96141" w:rsidP="001B5B77">
      <w:pPr>
        <w:spacing w:line="360" w:lineRule="auto"/>
        <w:rPr>
          <w:rFonts w:ascii="Times New Roman" w:hAnsi="Times New Roman" w:cs="Times New Roman"/>
        </w:rPr>
      </w:pPr>
    </w:p>
    <w:p w14:paraId="76E1E05A" w14:textId="5268C6CB" w:rsidR="00B96141" w:rsidRPr="001B5B77" w:rsidRDefault="00B96141" w:rsidP="001B5B77">
      <w:pPr>
        <w:spacing w:line="360" w:lineRule="auto"/>
        <w:rPr>
          <w:rFonts w:ascii="Times New Roman" w:hAnsi="Times New Roman" w:cs="Times New Roman"/>
        </w:rPr>
      </w:pPr>
    </w:p>
    <w:p w14:paraId="189F3B61" w14:textId="2FB5C5B7" w:rsidR="00B96141" w:rsidRPr="001B5B77" w:rsidRDefault="00B96141" w:rsidP="001B5B77">
      <w:pPr>
        <w:spacing w:line="360" w:lineRule="auto"/>
        <w:rPr>
          <w:rFonts w:ascii="Times New Roman" w:hAnsi="Times New Roman" w:cs="Times New Roman"/>
        </w:rPr>
      </w:pPr>
    </w:p>
    <w:p w14:paraId="42A501F5" w14:textId="4F48F2B6" w:rsidR="00B96141" w:rsidRPr="001B5B77" w:rsidRDefault="00B96141" w:rsidP="001B5B77">
      <w:pPr>
        <w:spacing w:line="360" w:lineRule="auto"/>
        <w:rPr>
          <w:rFonts w:ascii="Times New Roman" w:hAnsi="Times New Roman" w:cs="Times New Roman"/>
        </w:rPr>
      </w:pPr>
    </w:p>
    <w:p w14:paraId="3C9420BC" w14:textId="19B8A65D" w:rsidR="00B96141" w:rsidRPr="001B5B77" w:rsidRDefault="00B96141" w:rsidP="001B5B77">
      <w:pPr>
        <w:spacing w:line="360" w:lineRule="auto"/>
        <w:rPr>
          <w:rFonts w:ascii="Times New Roman" w:hAnsi="Times New Roman" w:cs="Times New Roman"/>
        </w:rPr>
      </w:pPr>
    </w:p>
    <w:p w14:paraId="5BD2FDFF" w14:textId="48671307" w:rsidR="00B96141" w:rsidRPr="001B5B77" w:rsidRDefault="00B96141" w:rsidP="001B5B77">
      <w:pPr>
        <w:spacing w:line="360" w:lineRule="auto"/>
        <w:rPr>
          <w:rFonts w:ascii="Times New Roman" w:hAnsi="Times New Roman" w:cs="Times New Roman"/>
        </w:rPr>
      </w:pPr>
    </w:p>
    <w:p w14:paraId="3551C2E5" w14:textId="1CAE8C62" w:rsidR="00B96141" w:rsidRPr="001B5B77" w:rsidRDefault="00B96141" w:rsidP="001B5B77">
      <w:pPr>
        <w:spacing w:line="360" w:lineRule="auto"/>
        <w:rPr>
          <w:rFonts w:ascii="Times New Roman" w:hAnsi="Times New Roman" w:cs="Times New Roman"/>
        </w:rPr>
      </w:pPr>
    </w:p>
    <w:p w14:paraId="6F4C4020" w14:textId="5B44F220" w:rsidR="00B96141" w:rsidRPr="001B5B77" w:rsidRDefault="00B96141" w:rsidP="001B5B77">
      <w:pPr>
        <w:spacing w:line="360" w:lineRule="auto"/>
        <w:rPr>
          <w:rFonts w:ascii="Times New Roman" w:hAnsi="Times New Roman" w:cs="Times New Roman"/>
        </w:rPr>
      </w:pPr>
    </w:p>
    <w:p w14:paraId="7F09A20B" w14:textId="2F9A79D5" w:rsidR="00B96141" w:rsidRPr="001B5B77" w:rsidRDefault="00B96141" w:rsidP="001B5B77">
      <w:pPr>
        <w:spacing w:line="360" w:lineRule="auto"/>
        <w:rPr>
          <w:rFonts w:ascii="Times New Roman" w:hAnsi="Times New Roman" w:cs="Times New Roman"/>
        </w:rPr>
      </w:pPr>
    </w:p>
    <w:p w14:paraId="5440A157" w14:textId="4E7A72F4" w:rsidR="00B96141" w:rsidRPr="001B5B77" w:rsidRDefault="00B96141" w:rsidP="001B5B77">
      <w:pPr>
        <w:spacing w:line="360" w:lineRule="auto"/>
        <w:rPr>
          <w:rFonts w:ascii="Times New Roman" w:hAnsi="Times New Roman" w:cs="Times New Roman"/>
        </w:rPr>
      </w:pPr>
    </w:p>
    <w:p w14:paraId="0967D4BF" w14:textId="6F594CAB" w:rsidR="00B96141" w:rsidRPr="001B5B77" w:rsidRDefault="00B96141" w:rsidP="001B5B77">
      <w:pPr>
        <w:spacing w:line="360" w:lineRule="auto"/>
        <w:rPr>
          <w:rFonts w:ascii="Times New Roman" w:hAnsi="Times New Roman" w:cs="Times New Roman"/>
        </w:rPr>
      </w:pPr>
    </w:p>
    <w:p w14:paraId="4FDF3F8B" w14:textId="4295A86A" w:rsidR="00B96141" w:rsidRPr="001B5B77" w:rsidRDefault="00B96141" w:rsidP="001B5B77">
      <w:pPr>
        <w:spacing w:line="360" w:lineRule="auto"/>
        <w:rPr>
          <w:rFonts w:ascii="Times New Roman" w:hAnsi="Times New Roman" w:cs="Times New Roman"/>
        </w:rPr>
      </w:pPr>
    </w:p>
    <w:p w14:paraId="026ABA16" w14:textId="53718DB8" w:rsidR="00B96141" w:rsidRPr="001B5B77" w:rsidRDefault="00B96141" w:rsidP="001B5B77">
      <w:pPr>
        <w:spacing w:line="360" w:lineRule="auto"/>
        <w:rPr>
          <w:rFonts w:ascii="Times New Roman" w:hAnsi="Times New Roman" w:cs="Times New Roman"/>
        </w:rPr>
      </w:pPr>
    </w:p>
    <w:p w14:paraId="4656C0BC" w14:textId="092CC491" w:rsidR="00B96141" w:rsidRPr="001B5B77" w:rsidRDefault="00B96141" w:rsidP="001B5B77">
      <w:pPr>
        <w:spacing w:line="360" w:lineRule="auto"/>
        <w:rPr>
          <w:rFonts w:ascii="Times New Roman" w:hAnsi="Times New Roman" w:cs="Times New Roman"/>
        </w:rPr>
      </w:pPr>
    </w:p>
    <w:p w14:paraId="157DA11B" w14:textId="0F9A45A7" w:rsidR="00B96141" w:rsidRPr="001B5B77" w:rsidRDefault="00B96141" w:rsidP="001B5B77">
      <w:pPr>
        <w:spacing w:line="360" w:lineRule="auto"/>
        <w:rPr>
          <w:rFonts w:ascii="Times New Roman" w:hAnsi="Times New Roman" w:cs="Times New Roman"/>
        </w:rPr>
      </w:pPr>
    </w:p>
    <w:p w14:paraId="2C6EDE07" w14:textId="34487B86" w:rsidR="00B96141" w:rsidRPr="001B5B77" w:rsidRDefault="00B96141" w:rsidP="001B5B77">
      <w:pPr>
        <w:spacing w:line="360" w:lineRule="auto"/>
        <w:rPr>
          <w:rFonts w:ascii="Times New Roman" w:hAnsi="Times New Roman" w:cs="Times New Roman"/>
        </w:rPr>
      </w:pPr>
    </w:p>
    <w:p w14:paraId="5BB79A5F" w14:textId="2DAA0E6C" w:rsidR="00B96141" w:rsidRPr="001B5B77" w:rsidRDefault="00B96141" w:rsidP="001B5B77">
      <w:pPr>
        <w:spacing w:line="360" w:lineRule="auto"/>
        <w:rPr>
          <w:rFonts w:ascii="Times New Roman" w:hAnsi="Times New Roman" w:cs="Times New Roman"/>
        </w:rPr>
      </w:pPr>
    </w:p>
    <w:p w14:paraId="6FF80BE4" w14:textId="19ED0EAF" w:rsidR="00B96141" w:rsidRPr="001B5B77" w:rsidRDefault="00B96141" w:rsidP="001B5B77">
      <w:pPr>
        <w:spacing w:line="360" w:lineRule="auto"/>
        <w:rPr>
          <w:rFonts w:ascii="Times New Roman" w:hAnsi="Times New Roman" w:cs="Times New Roman"/>
        </w:rPr>
      </w:pPr>
    </w:p>
    <w:p w14:paraId="365915EF" w14:textId="524ABCB5" w:rsidR="00B96141" w:rsidRPr="001B5B77" w:rsidRDefault="00B65540" w:rsidP="001B5B77">
      <w:pPr>
        <w:pBdr>
          <w:top w:val="single" w:sz="4" w:space="1" w:color="auto"/>
          <w:left w:val="single" w:sz="4" w:space="4" w:color="auto"/>
          <w:bottom w:val="single" w:sz="4" w:space="1" w:color="auto"/>
          <w:right w:val="single" w:sz="4" w:space="4" w:color="auto"/>
        </w:pBdr>
        <w:spacing w:line="360" w:lineRule="auto"/>
        <w:jc w:val="center"/>
        <w:rPr>
          <w:rFonts w:ascii="Times New Roman" w:hAnsi="Times New Roman" w:cs="Times New Roman"/>
          <w:sz w:val="72"/>
          <w:szCs w:val="72"/>
        </w:rPr>
      </w:pPr>
      <w:r w:rsidRPr="001B5B77">
        <w:rPr>
          <w:rFonts w:ascii="Times New Roman" w:hAnsi="Times New Roman" w:cs="Times New Roman"/>
          <w:sz w:val="72"/>
          <w:szCs w:val="72"/>
        </w:rPr>
        <w:t>Appendices</w:t>
      </w:r>
    </w:p>
    <w:p w14:paraId="4DFBC787" w14:textId="4F2265F3" w:rsidR="00B96141" w:rsidRPr="001B5B77" w:rsidRDefault="00B96141" w:rsidP="001B5B77">
      <w:pPr>
        <w:spacing w:line="360" w:lineRule="auto"/>
        <w:rPr>
          <w:rFonts w:ascii="Times New Roman" w:hAnsi="Times New Roman" w:cs="Times New Roman"/>
        </w:rPr>
      </w:pPr>
    </w:p>
    <w:p w14:paraId="208B1B50" w14:textId="13A384F0" w:rsidR="00B96141" w:rsidRPr="001B5B77" w:rsidRDefault="00B96141" w:rsidP="001B5B77">
      <w:pPr>
        <w:spacing w:line="360" w:lineRule="auto"/>
        <w:rPr>
          <w:rFonts w:ascii="Times New Roman" w:hAnsi="Times New Roman" w:cs="Times New Roman"/>
        </w:rPr>
      </w:pPr>
    </w:p>
    <w:p w14:paraId="032F997F" w14:textId="54205A5A" w:rsidR="00B96141" w:rsidRPr="001B5B77" w:rsidRDefault="00B96141" w:rsidP="001B5B77">
      <w:pPr>
        <w:spacing w:line="360" w:lineRule="auto"/>
        <w:rPr>
          <w:rFonts w:ascii="Times New Roman" w:hAnsi="Times New Roman" w:cs="Times New Roman"/>
        </w:rPr>
      </w:pPr>
    </w:p>
    <w:p w14:paraId="783717E5" w14:textId="749C9DEE" w:rsidR="00B96141" w:rsidRPr="001B5B77" w:rsidRDefault="00B96141" w:rsidP="001B5B77">
      <w:pPr>
        <w:spacing w:line="360" w:lineRule="auto"/>
        <w:rPr>
          <w:rFonts w:ascii="Times New Roman" w:hAnsi="Times New Roman" w:cs="Times New Roman"/>
        </w:rPr>
      </w:pPr>
    </w:p>
    <w:p w14:paraId="3763A979" w14:textId="05696419" w:rsidR="00B96141" w:rsidRPr="001B5B77" w:rsidRDefault="00B96141" w:rsidP="001B5B77">
      <w:pPr>
        <w:spacing w:line="360" w:lineRule="auto"/>
        <w:rPr>
          <w:rFonts w:ascii="Times New Roman" w:hAnsi="Times New Roman" w:cs="Times New Roman"/>
        </w:rPr>
      </w:pPr>
    </w:p>
    <w:p w14:paraId="646CD135" w14:textId="77777777" w:rsidR="001A2BFB" w:rsidRPr="001B5B77" w:rsidRDefault="001A2BFB" w:rsidP="001B5B77">
      <w:pPr>
        <w:spacing w:line="360" w:lineRule="auto"/>
        <w:rPr>
          <w:rFonts w:ascii="Times New Roman" w:hAnsi="Times New Roman" w:cs="Times New Roman"/>
          <w:noProof/>
          <w:lang w:val="en-US"/>
        </w:rPr>
        <w:sectPr w:rsidR="001A2BFB" w:rsidRPr="001B5B77" w:rsidSect="00A80A95">
          <w:pgSz w:w="11906" w:h="16838"/>
          <w:pgMar w:top="1440" w:right="1440" w:bottom="1440" w:left="1440" w:header="708" w:footer="708" w:gutter="0"/>
          <w:cols w:space="708"/>
          <w:docGrid w:linePitch="360"/>
        </w:sectPr>
      </w:pPr>
    </w:p>
    <w:p w14:paraId="35903EC2" w14:textId="66ECAE89" w:rsidR="002D1A49" w:rsidRPr="001B5B77" w:rsidRDefault="002D1A49" w:rsidP="001B5B77">
      <w:pPr>
        <w:spacing w:line="360" w:lineRule="auto"/>
        <w:rPr>
          <w:rFonts w:ascii="Times New Roman" w:hAnsi="Times New Roman" w:cs="Times New Roman"/>
          <w:sz w:val="24"/>
          <w:szCs w:val="24"/>
        </w:rPr>
      </w:pPr>
      <w:r w:rsidRPr="001B5B77">
        <w:rPr>
          <w:rFonts w:ascii="Times New Roman" w:hAnsi="Times New Roman" w:cs="Times New Roman"/>
          <w:noProof/>
          <w:lang w:val="en-US"/>
        </w:rPr>
        <w:lastRenderedPageBreak/>
        <w:t xml:space="preserve">Appendix 1. </w:t>
      </w:r>
    </w:p>
    <w:tbl>
      <w:tblPr>
        <w:tblStyle w:val="TableGrid"/>
        <w:tblW w:w="19496" w:type="dxa"/>
        <w:tblLook w:val="04A0" w:firstRow="1" w:lastRow="0" w:firstColumn="1" w:lastColumn="0" w:noHBand="0" w:noVBand="1"/>
      </w:tblPr>
      <w:tblGrid>
        <w:gridCol w:w="1479"/>
        <w:gridCol w:w="1646"/>
        <w:gridCol w:w="1656"/>
        <w:gridCol w:w="2285"/>
        <w:gridCol w:w="2415"/>
        <w:gridCol w:w="2901"/>
        <w:gridCol w:w="1976"/>
        <w:gridCol w:w="1732"/>
        <w:gridCol w:w="1697"/>
        <w:gridCol w:w="1709"/>
      </w:tblGrid>
      <w:tr w:rsidR="00014745" w:rsidRPr="001B5B77" w14:paraId="3339031A" w14:textId="77777777" w:rsidTr="00014745">
        <w:trPr>
          <w:gridAfter w:val="3"/>
          <w:wAfter w:w="5138" w:type="dxa"/>
        </w:trPr>
        <w:tc>
          <w:tcPr>
            <w:tcW w:w="1479" w:type="dxa"/>
          </w:tcPr>
          <w:p w14:paraId="79C45FBB"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Reference </w:t>
            </w:r>
          </w:p>
        </w:tc>
        <w:tc>
          <w:tcPr>
            <w:tcW w:w="1646" w:type="dxa"/>
          </w:tcPr>
          <w:p w14:paraId="7D997F2B"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Participants</w:t>
            </w:r>
          </w:p>
        </w:tc>
        <w:tc>
          <w:tcPr>
            <w:tcW w:w="1656" w:type="dxa"/>
          </w:tcPr>
          <w:p w14:paraId="04B086BE"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Study design</w:t>
            </w:r>
          </w:p>
        </w:tc>
        <w:tc>
          <w:tcPr>
            <w:tcW w:w="2285" w:type="dxa"/>
          </w:tcPr>
          <w:p w14:paraId="032DCCB7"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Measure of positive well being </w:t>
            </w:r>
          </w:p>
        </w:tc>
        <w:tc>
          <w:tcPr>
            <w:tcW w:w="2415" w:type="dxa"/>
          </w:tcPr>
          <w:p w14:paraId="0F1349F9" w14:textId="77777777" w:rsidR="00014745" w:rsidRPr="001B5B77" w:rsidRDefault="00014745" w:rsidP="001B5B77">
            <w:pPr>
              <w:spacing w:line="360" w:lineRule="auto"/>
              <w:rPr>
                <w:rFonts w:ascii="Times New Roman" w:hAnsi="Times New Roman" w:cs="Times New Roman"/>
                <w:sz w:val="24"/>
                <w:szCs w:val="24"/>
              </w:rPr>
            </w:pPr>
          </w:p>
          <w:p w14:paraId="72097F7E"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Statistical analysis </w:t>
            </w:r>
          </w:p>
        </w:tc>
        <w:tc>
          <w:tcPr>
            <w:tcW w:w="2901" w:type="dxa"/>
          </w:tcPr>
          <w:p w14:paraId="716CF1CB"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Menopause related findings</w:t>
            </w:r>
          </w:p>
        </w:tc>
        <w:tc>
          <w:tcPr>
            <w:tcW w:w="1976" w:type="dxa"/>
          </w:tcPr>
          <w:p w14:paraId="7B84DDAC"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Psychosocial context and conclusion. </w:t>
            </w:r>
          </w:p>
        </w:tc>
      </w:tr>
      <w:tr w:rsidR="00014745" w:rsidRPr="001B5B77" w14:paraId="0EAFCD7F" w14:textId="77777777" w:rsidTr="00014745">
        <w:trPr>
          <w:gridAfter w:val="3"/>
          <w:wAfter w:w="5138" w:type="dxa"/>
        </w:trPr>
        <w:tc>
          <w:tcPr>
            <w:tcW w:w="1479" w:type="dxa"/>
          </w:tcPr>
          <w:p w14:paraId="2D38BA6A"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Avis et. al (2004)</w:t>
            </w:r>
          </w:p>
          <w:p w14:paraId="7454304C"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USA</w:t>
            </w:r>
          </w:p>
        </w:tc>
        <w:tc>
          <w:tcPr>
            <w:tcW w:w="1646" w:type="dxa"/>
          </w:tcPr>
          <w:p w14:paraId="5CCDD1DD"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13,874 who participated in a multi-ethnic multi race study of mid-aged woman aged 5--55</w:t>
            </w:r>
          </w:p>
        </w:tc>
        <w:tc>
          <w:tcPr>
            <w:tcW w:w="1656" w:type="dxa"/>
          </w:tcPr>
          <w:p w14:paraId="5EF8E7AC"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Two stage -</w:t>
            </w:r>
          </w:p>
          <w:p w14:paraId="0DDC89E7"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Study participants completed a 15 mins telephone or in person interview containing questions on various health topics and a longitudinal investigation to track changes in women’s </w:t>
            </w:r>
            <w:r w:rsidRPr="001B5B77">
              <w:rPr>
                <w:rFonts w:ascii="Times New Roman" w:hAnsi="Times New Roman" w:cs="Times New Roman"/>
                <w:sz w:val="24"/>
                <w:szCs w:val="24"/>
              </w:rPr>
              <w:lastRenderedPageBreak/>
              <w:t xml:space="preserve">physical health and mental health as they grow older and go through the menopause transition </w:t>
            </w:r>
          </w:p>
        </w:tc>
        <w:tc>
          <w:tcPr>
            <w:tcW w:w="2285" w:type="dxa"/>
          </w:tcPr>
          <w:p w14:paraId="60A32348"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Global quality of life, menopausal status sociodemographic, race/ethnicity, lifestyle, health, psychological factors, attitudes towards ageing and the menopause and social environment</w:t>
            </w:r>
          </w:p>
        </w:tc>
        <w:tc>
          <w:tcPr>
            <w:tcW w:w="2415" w:type="dxa"/>
          </w:tcPr>
          <w:p w14:paraId="6D8D5C1E"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1</w:t>
            </w:r>
            <w:r w:rsidRPr="001B5B77">
              <w:rPr>
                <w:rFonts w:ascii="Times New Roman" w:hAnsi="Times New Roman" w:cs="Times New Roman"/>
                <w:sz w:val="24"/>
                <w:szCs w:val="24"/>
                <w:vertAlign w:val="superscript"/>
              </w:rPr>
              <w:t>st</w:t>
            </w:r>
            <w:r w:rsidRPr="001B5B77">
              <w:rPr>
                <w:rFonts w:ascii="Times New Roman" w:hAnsi="Times New Roman" w:cs="Times New Roman"/>
                <w:sz w:val="24"/>
                <w:szCs w:val="24"/>
              </w:rPr>
              <w:t xml:space="preserve"> stage unadjusted analysis followed by multivariate models </w:t>
            </w:r>
          </w:p>
        </w:tc>
        <w:tc>
          <w:tcPr>
            <w:tcW w:w="2901" w:type="dxa"/>
          </w:tcPr>
          <w:p w14:paraId="6313D85E"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Early perimenopausal women reported lower QOL when compared to premenopausal women. When adjusted for other variables menopausal status was adjusted for other variables. In multivariate models being married and having lower levels of perceived stress were associated with better QOL across all groups </w:t>
            </w:r>
          </w:p>
        </w:tc>
        <w:tc>
          <w:tcPr>
            <w:tcW w:w="1976" w:type="dxa"/>
          </w:tcPr>
          <w:p w14:paraId="0B607687"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Early Menopausal women reported lower levels of QOL when compared. with premenopausal women however menopausal status was no longer strongly associated with QOL when adjusted for other variables such as marital status, perceived stress. </w:t>
            </w:r>
          </w:p>
        </w:tc>
      </w:tr>
      <w:tr w:rsidR="00014745" w:rsidRPr="001B5B77" w14:paraId="2A57F647" w14:textId="77777777" w:rsidTr="00014745">
        <w:trPr>
          <w:gridAfter w:val="3"/>
          <w:wAfter w:w="5138" w:type="dxa"/>
        </w:trPr>
        <w:tc>
          <w:tcPr>
            <w:tcW w:w="1479" w:type="dxa"/>
          </w:tcPr>
          <w:p w14:paraId="096B3A50"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Avis et. al (2009)</w:t>
            </w:r>
          </w:p>
          <w:p w14:paraId="71A8B2E0"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USA</w:t>
            </w:r>
          </w:p>
        </w:tc>
        <w:tc>
          <w:tcPr>
            <w:tcW w:w="1646" w:type="dxa"/>
          </w:tcPr>
          <w:p w14:paraId="6FE334D5"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3302 multi-ethnic study of women’s health across the Nation (SWAN) </w:t>
            </w:r>
          </w:p>
        </w:tc>
        <w:tc>
          <w:tcPr>
            <w:tcW w:w="1656" w:type="dxa"/>
          </w:tcPr>
          <w:p w14:paraId="7A6EBA26"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Baseline interviews and six annual follow up visits. </w:t>
            </w:r>
          </w:p>
        </w:tc>
        <w:tc>
          <w:tcPr>
            <w:tcW w:w="2285" w:type="dxa"/>
          </w:tcPr>
          <w:p w14:paraId="04E83DDE"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Health Related Quality of Life with five subscales of the Short Form Health Survey (SF-36) Covariates included symptoms, sociodemographic variables, symptoms, medical conditions physical and psychological factors. </w:t>
            </w:r>
          </w:p>
        </w:tc>
        <w:tc>
          <w:tcPr>
            <w:tcW w:w="2415" w:type="dxa"/>
          </w:tcPr>
          <w:p w14:paraId="5C9A1D14"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Longitudinal random effects logistic regression. Multivariate models were added with other covariates for bivariate analyses. </w:t>
            </w:r>
          </w:p>
        </w:tc>
        <w:tc>
          <w:tcPr>
            <w:tcW w:w="2901" w:type="dxa"/>
          </w:tcPr>
          <w:p w14:paraId="1F5A6148"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Menopausal status was unrelated to bodily pain, vitality, role emotional or social functioning. Hormone replacement patients reported having reduced functioning. The variables significantly affecting Quality of life included stress incontinence, vasomotor symptoms, poor sleep arthritic pain, perceived </w:t>
            </w:r>
            <w:r w:rsidRPr="001B5B77">
              <w:rPr>
                <w:rFonts w:ascii="Times New Roman" w:hAnsi="Times New Roman" w:cs="Times New Roman"/>
                <w:sz w:val="24"/>
                <w:szCs w:val="24"/>
              </w:rPr>
              <w:lastRenderedPageBreak/>
              <w:t xml:space="preserve">stress and stressful life events. </w:t>
            </w:r>
          </w:p>
        </w:tc>
        <w:tc>
          <w:tcPr>
            <w:tcW w:w="1976" w:type="dxa"/>
          </w:tcPr>
          <w:p w14:paraId="6952D8E7"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The Menopausal transition showed very little impact on Health-Related Quality of Life when adjusted for medical conditions, symptomology and stress.</w:t>
            </w:r>
          </w:p>
        </w:tc>
      </w:tr>
      <w:tr w:rsidR="00014745" w:rsidRPr="001B5B77" w14:paraId="11F213EB" w14:textId="77777777" w:rsidTr="00014745">
        <w:trPr>
          <w:gridAfter w:val="3"/>
          <w:wAfter w:w="5138" w:type="dxa"/>
        </w:trPr>
        <w:tc>
          <w:tcPr>
            <w:tcW w:w="1479" w:type="dxa"/>
          </w:tcPr>
          <w:p w14:paraId="0B8FCBE7"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Blunel et. al (2000)</w:t>
            </w:r>
          </w:p>
          <w:p w14:paraId="268E02AF"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Spain </w:t>
            </w:r>
          </w:p>
        </w:tc>
        <w:tc>
          <w:tcPr>
            <w:tcW w:w="1646" w:type="dxa"/>
          </w:tcPr>
          <w:p w14:paraId="3109BC08"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481 women aged 40-59</w:t>
            </w:r>
          </w:p>
        </w:tc>
        <w:tc>
          <w:tcPr>
            <w:tcW w:w="1656" w:type="dxa"/>
          </w:tcPr>
          <w:p w14:paraId="5D7F4B2F"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Questionnaire </w:t>
            </w:r>
          </w:p>
        </w:tc>
        <w:tc>
          <w:tcPr>
            <w:tcW w:w="2285" w:type="dxa"/>
          </w:tcPr>
          <w:p w14:paraId="77742077"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Specific Quality of Life Questionnaire for Menopause </w:t>
            </w:r>
          </w:p>
        </w:tc>
        <w:tc>
          <w:tcPr>
            <w:tcW w:w="2415" w:type="dxa"/>
          </w:tcPr>
          <w:p w14:paraId="3D0E5FA1"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Univariate analysis and logistic regression </w:t>
            </w:r>
          </w:p>
        </w:tc>
        <w:tc>
          <w:tcPr>
            <w:tcW w:w="2901" w:type="dxa"/>
          </w:tcPr>
          <w:p w14:paraId="6B777AA1"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Menopausal women have worse Specific Quality of Life score for Menopause than women who are prepausally</w:t>
            </w:r>
          </w:p>
        </w:tc>
        <w:tc>
          <w:tcPr>
            <w:tcW w:w="1976" w:type="dxa"/>
          </w:tcPr>
          <w:p w14:paraId="61A855D7"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Menopause causes a decrease in quality of life which is independent of sociodemographic variables. </w:t>
            </w:r>
          </w:p>
        </w:tc>
      </w:tr>
      <w:tr w:rsidR="00014745" w:rsidRPr="001B5B77" w14:paraId="49CFED64" w14:textId="77777777" w:rsidTr="00014745">
        <w:trPr>
          <w:gridAfter w:val="3"/>
          <w:wAfter w:w="5138" w:type="dxa"/>
        </w:trPr>
        <w:tc>
          <w:tcPr>
            <w:tcW w:w="1479" w:type="dxa"/>
          </w:tcPr>
          <w:p w14:paraId="0EF2C6B0"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Costello &amp; Caggiula (1990)</w:t>
            </w:r>
          </w:p>
          <w:p w14:paraId="12BCF6C7"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USA</w:t>
            </w:r>
          </w:p>
        </w:tc>
        <w:tc>
          <w:tcPr>
            <w:tcW w:w="1646" w:type="dxa"/>
          </w:tcPr>
          <w:p w14:paraId="7653E38A"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541 women aged 42-50 </w:t>
            </w:r>
          </w:p>
        </w:tc>
        <w:tc>
          <w:tcPr>
            <w:tcW w:w="1656" w:type="dxa"/>
          </w:tcPr>
          <w:p w14:paraId="0B4D2EA1"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Telephone interview measures of biological characteristics, health behaviours self-report of standardised behaviour and personality tests.  Women </w:t>
            </w:r>
            <w:r w:rsidRPr="001B5B77">
              <w:rPr>
                <w:rFonts w:ascii="Times New Roman" w:hAnsi="Times New Roman" w:cs="Times New Roman"/>
                <w:sz w:val="24"/>
                <w:szCs w:val="24"/>
              </w:rPr>
              <w:lastRenderedPageBreak/>
              <w:t>self-reported monthly their menopausal status.</w:t>
            </w:r>
          </w:p>
        </w:tc>
        <w:tc>
          <w:tcPr>
            <w:tcW w:w="2285" w:type="dxa"/>
          </w:tcPr>
          <w:p w14:paraId="2B0295F4"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measures of biological characteristics, health behaviours self-report standardised behaviour and personality tests.  Women self-reported monthly their menopausal status.</w:t>
            </w:r>
          </w:p>
        </w:tc>
        <w:tc>
          <w:tcPr>
            <w:tcW w:w="2415" w:type="dxa"/>
          </w:tcPr>
          <w:p w14:paraId="1D3F85B6"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ANOVA and ANCOVA</w:t>
            </w:r>
          </w:p>
        </w:tc>
        <w:tc>
          <w:tcPr>
            <w:tcW w:w="2901" w:type="dxa"/>
          </w:tcPr>
          <w:p w14:paraId="28F96951"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Natural Menopause led to few changes in women’s self-reported psychological characteristics</w:t>
            </w:r>
          </w:p>
        </w:tc>
        <w:tc>
          <w:tcPr>
            <w:tcW w:w="1976" w:type="dxa"/>
          </w:tcPr>
          <w:p w14:paraId="034A05DF"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Natural menopause does not have a negative effect on the majority of women’s mental health. </w:t>
            </w:r>
          </w:p>
        </w:tc>
      </w:tr>
      <w:tr w:rsidR="00014745" w:rsidRPr="001B5B77" w14:paraId="0F5970E2" w14:textId="77777777" w:rsidTr="00014745">
        <w:trPr>
          <w:gridAfter w:val="3"/>
          <w:wAfter w:w="5138" w:type="dxa"/>
        </w:trPr>
        <w:tc>
          <w:tcPr>
            <w:tcW w:w="1479" w:type="dxa"/>
          </w:tcPr>
          <w:p w14:paraId="48D2E3B5"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Daly et. al (1993) </w:t>
            </w:r>
          </w:p>
        </w:tc>
        <w:tc>
          <w:tcPr>
            <w:tcW w:w="1646" w:type="dxa"/>
          </w:tcPr>
          <w:p w14:paraId="5D766115"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63 women aged 45-60 </w:t>
            </w:r>
          </w:p>
        </w:tc>
        <w:tc>
          <w:tcPr>
            <w:tcW w:w="1656" w:type="dxa"/>
          </w:tcPr>
          <w:p w14:paraId="217743AA"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Menopausal symptom rating scale and quality of life scale associated with the health rating scale. </w:t>
            </w:r>
          </w:p>
        </w:tc>
        <w:tc>
          <w:tcPr>
            <w:tcW w:w="2285" w:type="dxa"/>
          </w:tcPr>
          <w:p w14:paraId="776B8CD9"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Women were split into three groups HRT mild or moderate symptoms</w:t>
            </w:r>
          </w:p>
        </w:tc>
        <w:tc>
          <w:tcPr>
            <w:tcW w:w="2415" w:type="dxa"/>
          </w:tcPr>
          <w:p w14:paraId="74075498"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Comparison of Kappa scores based on QOL scores before and after HRT</w:t>
            </w:r>
          </w:p>
        </w:tc>
        <w:tc>
          <w:tcPr>
            <w:tcW w:w="2901" w:type="dxa"/>
          </w:tcPr>
          <w:p w14:paraId="58453D7C"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Quality of life may be severely affected by menopausal symptoms and can be improved using Hormone replacement therapy </w:t>
            </w:r>
          </w:p>
        </w:tc>
        <w:tc>
          <w:tcPr>
            <w:tcW w:w="1976" w:type="dxa"/>
          </w:tcPr>
          <w:p w14:paraId="73549808"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Women with both with moderate menopausal symptoms had improved QOL after initiating hormone replacement therapy. </w:t>
            </w:r>
          </w:p>
        </w:tc>
      </w:tr>
      <w:tr w:rsidR="00014745" w:rsidRPr="001B5B77" w14:paraId="062CECA5" w14:textId="77777777" w:rsidTr="00014745">
        <w:trPr>
          <w:gridAfter w:val="3"/>
          <w:wAfter w:w="5138" w:type="dxa"/>
        </w:trPr>
        <w:tc>
          <w:tcPr>
            <w:tcW w:w="1479" w:type="dxa"/>
          </w:tcPr>
          <w:p w14:paraId="754C38E2"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 Deeks &amp; McCabe</w:t>
            </w:r>
          </w:p>
          <w:p w14:paraId="082F2B71"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(2004)</w:t>
            </w:r>
          </w:p>
          <w:p w14:paraId="14A252EA"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Australia </w:t>
            </w:r>
          </w:p>
        </w:tc>
        <w:tc>
          <w:tcPr>
            <w:tcW w:w="1646" w:type="dxa"/>
          </w:tcPr>
          <w:p w14:paraId="32538BB6"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Study one 304 women Study follow ups study 2, 203 women </w:t>
            </w:r>
          </w:p>
        </w:tc>
        <w:tc>
          <w:tcPr>
            <w:tcW w:w="1656" w:type="dxa"/>
          </w:tcPr>
          <w:p w14:paraId="4A23A181"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Study one structured questionnaires</w:t>
            </w:r>
          </w:p>
        </w:tc>
        <w:tc>
          <w:tcPr>
            <w:tcW w:w="2285" w:type="dxa"/>
          </w:tcPr>
          <w:p w14:paraId="53F7AA47"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Study one two subscales of the Psychological Well-Being Inventory purpose in life and self-acceptance. Study Two Psychological Well-</w:t>
            </w:r>
            <w:r w:rsidRPr="001B5B77">
              <w:rPr>
                <w:rFonts w:ascii="Times New Roman" w:hAnsi="Times New Roman" w:cs="Times New Roman"/>
                <w:sz w:val="24"/>
                <w:szCs w:val="24"/>
              </w:rPr>
              <w:lastRenderedPageBreak/>
              <w:t xml:space="preserve">Being Inventory purpose in life and social role. </w:t>
            </w:r>
          </w:p>
        </w:tc>
        <w:tc>
          <w:tcPr>
            <w:tcW w:w="2415" w:type="dxa"/>
          </w:tcPr>
          <w:p w14:paraId="5F4C4C85"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 xml:space="preserve">MANCOVA and descriptive statistics. </w:t>
            </w:r>
          </w:p>
        </w:tc>
        <w:tc>
          <w:tcPr>
            <w:tcW w:w="2901" w:type="dxa"/>
          </w:tcPr>
          <w:p w14:paraId="0D206548"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Study One found that the effects of age group menopausal groups could not be separated all women felt that they would be more positive about these well-being measures in the future that they had been in </w:t>
            </w:r>
            <w:r w:rsidRPr="001B5B77">
              <w:rPr>
                <w:rFonts w:ascii="Times New Roman" w:hAnsi="Times New Roman" w:cs="Times New Roman"/>
                <w:sz w:val="24"/>
                <w:szCs w:val="24"/>
              </w:rPr>
              <w:lastRenderedPageBreak/>
              <w:t xml:space="preserve">the past or present. Study 2 Found that women who were perimenopausal and post-menopausal did not feel as positive about their roles in life as pre-menopausal women regardless of age. </w:t>
            </w:r>
          </w:p>
        </w:tc>
        <w:tc>
          <w:tcPr>
            <w:tcW w:w="1976" w:type="dxa"/>
          </w:tcPr>
          <w:p w14:paraId="2EDA4244" w14:textId="77777777" w:rsidR="00014745" w:rsidRPr="001B5B77" w:rsidRDefault="00014745" w:rsidP="001B5B77">
            <w:pPr>
              <w:spacing w:line="360" w:lineRule="auto"/>
              <w:rPr>
                <w:rFonts w:ascii="Times New Roman" w:hAnsi="Times New Roman" w:cs="Times New Roman"/>
                <w:sz w:val="24"/>
                <w:szCs w:val="24"/>
              </w:rPr>
            </w:pPr>
          </w:p>
        </w:tc>
      </w:tr>
      <w:tr w:rsidR="00014745" w:rsidRPr="001B5B77" w14:paraId="4B2148E4" w14:textId="77777777" w:rsidTr="00014745">
        <w:trPr>
          <w:gridAfter w:val="3"/>
          <w:wAfter w:w="5138" w:type="dxa"/>
        </w:trPr>
        <w:tc>
          <w:tcPr>
            <w:tcW w:w="1479" w:type="dxa"/>
          </w:tcPr>
          <w:p w14:paraId="047F236D"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Dennerstein, Lehert and Guthrie (2002) Australia </w:t>
            </w:r>
          </w:p>
        </w:tc>
        <w:tc>
          <w:tcPr>
            <w:tcW w:w="1646" w:type="dxa"/>
          </w:tcPr>
          <w:p w14:paraId="1C7EC9E4"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438 middle aged Australian Women </w:t>
            </w:r>
          </w:p>
        </w:tc>
        <w:tc>
          <w:tcPr>
            <w:tcW w:w="1656" w:type="dxa"/>
          </w:tcPr>
          <w:p w14:paraId="4713F9A2" w14:textId="77777777" w:rsidR="00014745" w:rsidRPr="001B5B77" w:rsidRDefault="00014745" w:rsidP="001B5B77">
            <w:pPr>
              <w:spacing w:line="360" w:lineRule="auto"/>
              <w:rPr>
                <w:rFonts w:ascii="Times New Roman" w:hAnsi="Times New Roman" w:cs="Times New Roman"/>
                <w:sz w:val="24"/>
                <w:szCs w:val="24"/>
              </w:rPr>
            </w:pPr>
          </w:p>
          <w:p w14:paraId="645C9277"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Longitudinal observational study utilising a population sample 9 assessments at annual intervals </w:t>
            </w:r>
          </w:p>
        </w:tc>
        <w:tc>
          <w:tcPr>
            <w:tcW w:w="2285" w:type="dxa"/>
          </w:tcPr>
          <w:p w14:paraId="4E6BDE88"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Affectormeter 2 mood, menopausal status, lifestyle and psychosocial and lifestyle variables and hormones were assessed annually </w:t>
            </w:r>
          </w:p>
        </w:tc>
        <w:tc>
          <w:tcPr>
            <w:tcW w:w="2415" w:type="dxa"/>
          </w:tcPr>
          <w:p w14:paraId="1B44F88D"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Summary statistics during different stages of the menopause transition multifactorial linear model using a step wise process taking into account the largest number of predictors </w:t>
            </w:r>
          </w:p>
        </w:tc>
        <w:tc>
          <w:tcPr>
            <w:tcW w:w="2901" w:type="dxa"/>
          </w:tcPr>
          <w:p w14:paraId="3FFFF757"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Well-being improves as women enter the latter stages of the menopausal transition which is also significantly affected by psychosocial factors. </w:t>
            </w:r>
          </w:p>
        </w:tc>
        <w:tc>
          <w:tcPr>
            <w:tcW w:w="1976" w:type="dxa"/>
          </w:tcPr>
          <w:p w14:paraId="59C08E55"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Well Being Improves as women transition into the latter stages of the menopause but is significantly affected by psychosocial factors. </w:t>
            </w:r>
          </w:p>
        </w:tc>
      </w:tr>
      <w:tr w:rsidR="00014745" w:rsidRPr="001B5B77" w14:paraId="480CA820" w14:textId="77777777" w:rsidTr="00014745">
        <w:trPr>
          <w:gridAfter w:val="3"/>
          <w:wAfter w:w="5138" w:type="dxa"/>
        </w:trPr>
        <w:tc>
          <w:tcPr>
            <w:tcW w:w="1479" w:type="dxa"/>
          </w:tcPr>
          <w:p w14:paraId="56F62FE3"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Hess et. al (2012) USA</w:t>
            </w:r>
          </w:p>
        </w:tc>
        <w:tc>
          <w:tcPr>
            <w:tcW w:w="1646" w:type="dxa"/>
          </w:tcPr>
          <w:p w14:paraId="3D98083B"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732 women aged between 40-65</w:t>
            </w:r>
          </w:p>
        </w:tc>
        <w:tc>
          <w:tcPr>
            <w:tcW w:w="1656" w:type="dxa"/>
          </w:tcPr>
          <w:p w14:paraId="0C80A770"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Women completed annual </w:t>
            </w:r>
            <w:r w:rsidRPr="001B5B77">
              <w:rPr>
                <w:rFonts w:ascii="Times New Roman" w:hAnsi="Times New Roman" w:cs="Times New Roman"/>
                <w:sz w:val="24"/>
                <w:szCs w:val="24"/>
              </w:rPr>
              <w:lastRenderedPageBreak/>
              <w:t>questionnaires including health related quality of life symptoms and menopausal symptoms over a five-year period</w:t>
            </w:r>
          </w:p>
        </w:tc>
        <w:tc>
          <w:tcPr>
            <w:tcW w:w="2285" w:type="dxa"/>
          </w:tcPr>
          <w:p w14:paraId="3EA42BA9"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 xml:space="preserve">Health related quality of life </w:t>
            </w:r>
          </w:p>
        </w:tc>
        <w:tc>
          <w:tcPr>
            <w:tcW w:w="2415" w:type="dxa"/>
          </w:tcPr>
          <w:p w14:paraId="3B2BC02C"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Baseline participant characteristics categorised initially </w:t>
            </w:r>
            <w:r w:rsidRPr="001B5B77">
              <w:rPr>
                <w:rFonts w:ascii="Times New Roman" w:hAnsi="Times New Roman" w:cs="Times New Roman"/>
                <w:sz w:val="24"/>
                <w:szCs w:val="24"/>
              </w:rPr>
              <w:lastRenderedPageBreak/>
              <w:t xml:space="preserve">used linear mixed effects models examining the longitudinal relationship between a) Menopausal status and HRQol b) Menopausal symptoms frequency plus effects and HRQol Multinomial logistic regression to examine associations amongst symptoms and menopausal status. Subsequent analyses constructed sperate linear mixed effects models </w:t>
            </w:r>
          </w:p>
        </w:tc>
        <w:tc>
          <w:tcPr>
            <w:tcW w:w="2901" w:type="dxa"/>
          </w:tcPr>
          <w:p w14:paraId="1878204B"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 xml:space="preserve">Over the duration of the study 5 years negative effects of the menopause </w:t>
            </w:r>
            <w:r w:rsidRPr="001B5B77">
              <w:rPr>
                <w:rFonts w:ascii="Times New Roman" w:hAnsi="Times New Roman" w:cs="Times New Roman"/>
                <w:sz w:val="24"/>
                <w:szCs w:val="24"/>
              </w:rPr>
              <w:lastRenderedPageBreak/>
              <w:t>were found in some domains of HRQol regardless of menopausal symptoms</w:t>
            </w:r>
          </w:p>
        </w:tc>
        <w:tc>
          <w:tcPr>
            <w:tcW w:w="1976" w:type="dxa"/>
          </w:tcPr>
          <w:p w14:paraId="537B9B96"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 xml:space="preserve">Over a 5-year period the menopause had a </w:t>
            </w:r>
            <w:r w:rsidRPr="001B5B77">
              <w:rPr>
                <w:rFonts w:ascii="Times New Roman" w:hAnsi="Times New Roman" w:cs="Times New Roman"/>
                <w:sz w:val="24"/>
                <w:szCs w:val="24"/>
              </w:rPr>
              <w:lastRenderedPageBreak/>
              <w:t xml:space="preserve">negative impact on some of the domains of Health-Related Quality of life. </w:t>
            </w:r>
          </w:p>
        </w:tc>
      </w:tr>
      <w:tr w:rsidR="00014745" w:rsidRPr="001B5B77" w14:paraId="1293A7F2" w14:textId="77777777" w:rsidTr="00014745">
        <w:trPr>
          <w:gridAfter w:val="3"/>
          <w:wAfter w:w="5138" w:type="dxa"/>
        </w:trPr>
        <w:tc>
          <w:tcPr>
            <w:tcW w:w="1479" w:type="dxa"/>
          </w:tcPr>
          <w:p w14:paraId="289ABD47" w14:textId="77777777" w:rsidR="00014745" w:rsidRPr="001B5B77" w:rsidRDefault="00014745" w:rsidP="001B5B77">
            <w:pPr>
              <w:spacing w:line="360" w:lineRule="auto"/>
              <w:rPr>
                <w:rFonts w:ascii="Times New Roman" w:hAnsi="Times New Roman" w:cs="Times New Roman"/>
                <w:sz w:val="24"/>
                <w:szCs w:val="24"/>
              </w:rPr>
            </w:pPr>
          </w:p>
        </w:tc>
        <w:tc>
          <w:tcPr>
            <w:tcW w:w="1646" w:type="dxa"/>
          </w:tcPr>
          <w:p w14:paraId="535C049D" w14:textId="77777777" w:rsidR="00014745" w:rsidRPr="001B5B77" w:rsidRDefault="00014745" w:rsidP="001B5B77">
            <w:pPr>
              <w:spacing w:line="360" w:lineRule="auto"/>
              <w:rPr>
                <w:rFonts w:ascii="Times New Roman" w:hAnsi="Times New Roman" w:cs="Times New Roman"/>
                <w:sz w:val="24"/>
                <w:szCs w:val="24"/>
              </w:rPr>
            </w:pPr>
          </w:p>
        </w:tc>
        <w:tc>
          <w:tcPr>
            <w:tcW w:w="1656" w:type="dxa"/>
          </w:tcPr>
          <w:p w14:paraId="0C29E13E" w14:textId="77777777" w:rsidR="00014745" w:rsidRPr="001B5B77" w:rsidRDefault="00014745" w:rsidP="001B5B77">
            <w:pPr>
              <w:spacing w:line="360" w:lineRule="auto"/>
              <w:rPr>
                <w:rFonts w:ascii="Times New Roman" w:hAnsi="Times New Roman" w:cs="Times New Roman"/>
                <w:sz w:val="24"/>
                <w:szCs w:val="24"/>
              </w:rPr>
            </w:pPr>
          </w:p>
        </w:tc>
        <w:tc>
          <w:tcPr>
            <w:tcW w:w="2285" w:type="dxa"/>
          </w:tcPr>
          <w:p w14:paraId="3DB2B1B5" w14:textId="77777777" w:rsidR="00014745" w:rsidRPr="001B5B77" w:rsidRDefault="00014745" w:rsidP="001B5B77">
            <w:pPr>
              <w:spacing w:line="360" w:lineRule="auto"/>
              <w:rPr>
                <w:rFonts w:ascii="Times New Roman" w:hAnsi="Times New Roman" w:cs="Times New Roman"/>
                <w:sz w:val="24"/>
                <w:szCs w:val="24"/>
              </w:rPr>
            </w:pPr>
          </w:p>
        </w:tc>
        <w:tc>
          <w:tcPr>
            <w:tcW w:w="2415" w:type="dxa"/>
          </w:tcPr>
          <w:p w14:paraId="0B5850B6" w14:textId="77777777" w:rsidR="00014745" w:rsidRPr="001B5B77" w:rsidRDefault="00014745" w:rsidP="001B5B77">
            <w:pPr>
              <w:spacing w:line="360" w:lineRule="auto"/>
              <w:rPr>
                <w:rFonts w:ascii="Times New Roman" w:hAnsi="Times New Roman" w:cs="Times New Roman"/>
                <w:sz w:val="24"/>
                <w:szCs w:val="24"/>
              </w:rPr>
            </w:pPr>
          </w:p>
        </w:tc>
        <w:tc>
          <w:tcPr>
            <w:tcW w:w="2901" w:type="dxa"/>
          </w:tcPr>
          <w:p w14:paraId="561D156E" w14:textId="77777777" w:rsidR="00014745" w:rsidRPr="001B5B77" w:rsidRDefault="00014745" w:rsidP="001B5B77">
            <w:pPr>
              <w:spacing w:line="360" w:lineRule="auto"/>
              <w:rPr>
                <w:rFonts w:ascii="Times New Roman" w:hAnsi="Times New Roman" w:cs="Times New Roman"/>
                <w:sz w:val="24"/>
                <w:szCs w:val="24"/>
              </w:rPr>
            </w:pPr>
          </w:p>
        </w:tc>
        <w:tc>
          <w:tcPr>
            <w:tcW w:w="1976" w:type="dxa"/>
          </w:tcPr>
          <w:p w14:paraId="34CC0975" w14:textId="77777777" w:rsidR="00014745" w:rsidRPr="001B5B77" w:rsidRDefault="00014745" w:rsidP="001B5B77">
            <w:pPr>
              <w:spacing w:line="360" w:lineRule="auto"/>
              <w:rPr>
                <w:rFonts w:ascii="Times New Roman" w:hAnsi="Times New Roman" w:cs="Times New Roman"/>
                <w:sz w:val="24"/>
                <w:szCs w:val="24"/>
              </w:rPr>
            </w:pPr>
          </w:p>
        </w:tc>
      </w:tr>
      <w:tr w:rsidR="00014745" w:rsidRPr="001B5B77" w14:paraId="4A987126" w14:textId="77777777" w:rsidTr="00014745">
        <w:trPr>
          <w:gridAfter w:val="3"/>
          <w:wAfter w:w="5138" w:type="dxa"/>
        </w:trPr>
        <w:tc>
          <w:tcPr>
            <w:tcW w:w="1479" w:type="dxa"/>
          </w:tcPr>
          <w:p w14:paraId="459EAB9B" w14:textId="77777777" w:rsidR="00014745" w:rsidRPr="001B5B77" w:rsidRDefault="00014745" w:rsidP="001B5B77">
            <w:pPr>
              <w:spacing w:line="360" w:lineRule="auto"/>
              <w:rPr>
                <w:rFonts w:ascii="Times New Roman" w:hAnsi="Times New Roman" w:cs="Times New Roman"/>
                <w:sz w:val="24"/>
                <w:szCs w:val="24"/>
              </w:rPr>
            </w:pPr>
            <w:bookmarkStart w:id="2" w:name="_Hlk32839545"/>
            <w:r w:rsidRPr="001B5B77">
              <w:rPr>
                <w:rFonts w:ascii="Times New Roman" w:hAnsi="Times New Roman" w:cs="Times New Roman"/>
                <w:sz w:val="24"/>
                <w:szCs w:val="24"/>
              </w:rPr>
              <w:lastRenderedPageBreak/>
              <w:t xml:space="preserve">Hvas (2001) Denmark </w:t>
            </w:r>
          </w:p>
        </w:tc>
        <w:tc>
          <w:tcPr>
            <w:tcW w:w="1646" w:type="dxa"/>
          </w:tcPr>
          <w:p w14:paraId="732A3817"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393 women aged 51 </w:t>
            </w:r>
          </w:p>
        </w:tc>
        <w:tc>
          <w:tcPr>
            <w:tcW w:w="1656" w:type="dxa"/>
          </w:tcPr>
          <w:p w14:paraId="35B6C1F1"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Open ended questionnaire regarding the menopause</w:t>
            </w:r>
          </w:p>
        </w:tc>
        <w:tc>
          <w:tcPr>
            <w:tcW w:w="2285" w:type="dxa"/>
          </w:tcPr>
          <w:p w14:paraId="3F3B107E"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Open ended questionnaire </w:t>
            </w:r>
          </w:p>
        </w:tc>
        <w:tc>
          <w:tcPr>
            <w:tcW w:w="2415" w:type="dxa"/>
          </w:tcPr>
          <w:p w14:paraId="57F498B9"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Qualitative analysis</w:t>
            </w:r>
          </w:p>
        </w:tc>
        <w:tc>
          <w:tcPr>
            <w:tcW w:w="2901" w:type="dxa"/>
          </w:tcPr>
          <w:p w14:paraId="5D93E113"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194 women reported positive aspects of the menopause. </w:t>
            </w:r>
          </w:p>
        </w:tc>
        <w:tc>
          <w:tcPr>
            <w:tcW w:w="1976" w:type="dxa"/>
          </w:tcPr>
          <w:p w14:paraId="0D2E7703"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The positive aspects of the menopause is a relevant field for further research. </w:t>
            </w:r>
          </w:p>
        </w:tc>
      </w:tr>
      <w:bookmarkEnd w:id="2"/>
      <w:tr w:rsidR="00014745" w:rsidRPr="001B5B77" w14:paraId="6D6290F3" w14:textId="77777777" w:rsidTr="00014745">
        <w:tc>
          <w:tcPr>
            <w:tcW w:w="1479" w:type="dxa"/>
          </w:tcPr>
          <w:p w14:paraId="5539AE72"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Gartoulla, Bell Worsley, Davis (2015) Australia </w:t>
            </w:r>
          </w:p>
        </w:tc>
        <w:tc>
          <w:tcPr>
            <w:tcW w:w="1646" w:type="dxa"/>
          </w:tcPr>
          <w:p w14:paraId="20E63DFB"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2000 women aged 40-65 with moderate to severe vasomotor symptoms </w:t>
            </w:r>
          </w:p>
        </w:tc>
        <w:tc>
          <w:tcPr>
            <w:tcW w:w="1656" w:type="dxa"/>
          </w:tcPr>
          <w:p w14:paraId="3BE4959C"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Questionnaire using the Psychological well Being and Menopause specific Life Questionnaire </w:t>
            </w:r>
          </w:p>
        </w:tc>
        <w:tc>
          <w:tcPr>
            <w:tcW w:w="2285" w:type="dxa"/>
          </w:tcPr>
          <w:p w14:paraId="4B4C49D4"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Psychological and General Well Being and Menopause specific quality of Life Questionnaire </w:t>
            </w:r>
          </w:p>
        </w:tc>
        <w:tc>
          <w:tcPr>
            <w:tcW w:w="2415" w:type="dxa"/>
          </w:tcPr>
          <w:p w14:paraId="48B920C8"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Socio-demographic data, housing security including lifestyle factors linear regression was used to assess PGWB and association between Socio-demographics. </w:t>
            </w:r>
          </w:p>
        </w:tc>
        <w:tc>
          <w:tcPr>
            <w:tcW w:w="2901" w:type="dxa"/>
          </w:tcPr>
          <w:p w14:paraId="012B7F89"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Moderately severe vaso motor symptoms were strongly associated with negative psychological general well-being. Socio-demographic variables that also had an effect, not being in a relationship, obesity, being a smoker not being in paid work. </w:t>
            </w:r>
          </w:p>
        </w:tc>
        <w:tc>
          <w:tcPr>
            <w:tcW w:w="1976" w:type="dxa"/>
          </w:tcPr>
          <w:p w14:paraId="7CC86D4D" w14:textId="77777777" w:rsidR="00014745" w:rsidRPr="001B5B77" w:rsidRDefault="00014745" w:rsidP="001B5B77">
            <w:pPr>
              <w:spacing w:line="360" w:lineRule="auto"/>
              <w:rPr>
                <w:rFonts w:ascii="Times New Roman" w:hAnsi="Times New Roman" w:cs="Times New Roman"/>
                <w:sz w:val="24"/>
                <w:szCs w:val="24"/>
              </w:rPr>
            </w:pPr>
          </w:p>
        </w:tc>
        <w:tc>
          <w:tcPr>
            <w:tcW w:w="1732" w:type="dxa"/>
          </w:tcPr>
          <w:p w14:paraId="5E053EF9" w14:textId="77777777" w:rsidR="00014745" w:rsidRPr="001B5B77" w:rsidRDefault="00014745" w:rsidP="001B5B77">
            <w:pPr>
              <w:spacing w:line="360" w:lineRule="auto"/>
              <w:rPr>
                <w:rFonts w:ascii="Times New Roman" w:hAnsi="Times New Roman" w:cs="Times New Roman"/>
              </w:rPr>
            </w:pPr>
            <w:r w:rsidRPr="001B5B77">
              <w:rPr>
                <w:rFonts w:ascii="Times New Roman" w:hAnsi="Times New Roman" w:cs="Times New Roman"/>
                <w:sz w:val="24"/>
                <w:szCs w:val="24"/>
              </w:rPr>
              <w:t xml:space="preserve">Open ended questionnaire </w:t>
            </w:r>
          </w:p>
        </w:tc>
        <w:tc>
          <w:tcPr>
            <w:tcW w:w="1697" w:type="dxa"/>
          </w:tcPr>
          <w:p w14:paraId="0A4DCF8B" w14:textId="77777777" w:rsidR="00014745" w:rsidRPr="001B5B77" w:rsidRDefault="00014745" w:rsidP="001B5B77">
            <w:pPr>
              <w:spacing w:line="360" w:lineRule="auto"/>
              <w:rPr>
                <w:rFonts w:ascii="Times New Roman" w:hAnsi="Times New Roman" w:cs="Times New Roman"/>
              </w:rPr>
            </w:pPr>
            <w:r w:rsidRPr="001B5B77">
              <w:rPr>
                <w:rFonts w:ascii="Times New Roman" w:hAnsi="Times New Roman" w:cs="Times New Roman"/>
                <w:sz w:val="24"/>
                <w:szCs w:val="24"/>
              </w:rPr>
              <w:t>Qualitative analysis</w:t>
            </w:r>
          </w:p>
        </w:tc>
        <w:tc>
          <w:tcPr>
            <w:tcW w:w="1709" w:type="dxa"/>
          </w:tcPr>
          <w:p w14:paraId="661FCF5A" w14:textId="77777777" w:rsidR="00014745" w:rsidRPr="001B5B77" w:rsidRDefault="00014745" w:rsidP="001B5B77">
            <w:pPr>
              <w:spacing w:line="360" w:lineRule="auto"/>
              <w:rPr>
                <w:rFonts w:ascii="Times New Roman" w:hAnsi="Times New Roman" w:cs="Times New Roman"/>
              </w:rPr>
            </w:pPr>
            <w:r w:rsidRPr="001B5B77">
              <w:rPr>
                <w:rFonts w:ascii="Times New Roman" w:hAnsi="Times New Roman" w:cs="Times New Roman"/>
                <w:sz w:val="24"/>
                <w:szCs w:val="24"/>
              </w:rPr>
              <w:t xml:space="preserve">194 women reported positive aspects of the menopause. </w:t>
            </w:r>
          </w:p>
        </w:tc>
      </w:tr>
      <w:tr w:rsidR="00014745" w:rsidRPr="001B5B77" w14:paraId="2B336B84" w14:textId="77777777" w:rsidTr="00014745">
        <w:tc>
          <w:tcPr>
            <w:tcW w:w="1479" w:type="dxa"/>
          </w:tcPr>
          <w:p w14:paraId="795FB1A3"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Jafary et.al</w:t>
            </w:r>
          </w:p>
          <w:p w14:paraId="672EA1B0"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(2010)</w:t>
            </w:r>
          </w:p>
        </w:tc>
        <w:tc>
          <w:tcPr>
            <w:tcW w:w="1646" w:type="dxa"/>
          </w:tcPr>
          <w:p w14:paraId="02FDD74D"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349 Menopausal women aged 45-55</w:t>
            </w:r>
          </w:p>
        </w:tc>
        <w:tc>
          <w:tcPr>
            <w:tcW w:w="1656" w:type="dxa"/>
          </w:tcPr>
          <w:p w14:paraId="5F3949D6"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Four Questionnaires</w:t>
            </w:r>
          </w:p>
        </w:tc>
        <w:tc>
          <w:tcPr>
            <w:tcW w:w="2285" w:type="dxa"/>
          </w:tcPr>
          <w:p w14:paraId="33D27EAC"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Meaning of life, general self-efficacy, quality of life SF 36) multidimensional relations of self and body </w:t>
            </w:r>
          </w:p>
        </w:tc>
        <w:tc>
          <w:tcPr>
            <w:tcW w:w="2415" w:type="dxa"/>
          </w:tcPr>
          <w:p w14:paraId="2D52547E"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Structural equation modelling was used to analyse the relationship among the different variables. Path analyses was </w:t>
            </w:r>
            <w:r w:rsidRPr="001B5B77">
              <w:rPr>
                <w:rFonts w:ascii="Times New Roman" w:hAnsi="Times New Roman" w:cs="Times New Roman"/>
                <w:sz w:val="24"/>
                <w:szCs w:val="24"/>
              </w:rPr>
              <w:lastRenderedPageBreak/>
              <w:t>utilised to study the indirect and direct effects of the variables as the direct cause.</w:t>
            </w:r>
          </w:p>
        </w:tc>
        <w:tc>
          <w:tcPr>
            <w:tcW w:w="2901" w:type="dxa"/>
          </w:tcPr>
          <w:p w14:paraId="4A802E9A"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 xml:space="preserve">Direct relationship between quality of life, self-efficacy, meaning in life, body area satisfaction and health evaluation. In addition, the model </w:t>
            </w:r>
            <w:r w:rsidRPr="001B5B77">
              <w:rPr>
                <w:rFonts w:ascii="Times New Roman" w:hAnsi="Times New Roman" w:cs="Times New Roman"/>
                <w:sz w:val="24"/>
                <w:szCs w:val="24"/>
              </w:rPr>
              <w:lastRenderedPageBreak/>
              <w:t xml:space="preserve">predicted 33 % of Quality of life variance in menopausal women. </w:t>
            </w:r>
          </w:p>
        </w:tc>
        <w:tc>
          <w:tcPr>
            <w:tcW w:w="1976" w:type="dxa"/>
          </w:tcPr>
          <w:p w14:paraId="3288B911"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 xml:space="preserve">In order to improve quality of life in menopausal women all the variables included </w:t>
            </w:r>
            <w:r w:rsidRPr="001B5B77">
              <w:rPr>
                <w:rFonts w:ascii="Times New Roman" w:hAnsi="Times New Roman" w:cs="Times New Roman"/>
                <w:sz w:val="24"/>
                <w:szCs w:val="24"/>
              </w:rPr>
              <w:lastRenderedPageBreak/>
              <w:t xml:space="preserve">general self-efficacy, quality of life, self and body image need to be improved. </w:t>
            </w:r>
          </w:p>
        </w:tc>
        <w:tc>
          <w:tcPr>
            <w:tcW w:w="1732" w:type="dxa"/>
          </w:tcPr>
          <w:p w14:paraId="5A1D03A3" w14:textId="77777777" w:rsidR="00014745" w:rsidRPr="001B5B77" w:rsidRDefault="00014745" w:rsidP="001B5B77">
            <w:pPr>
              <w:spacing w:line="360" w:lineRule="auto"/>
              <w:rPr>
                <w:rFonts w:ascii="Times New Roman" w:hAnsi="Times New Roman" w:cs="Times New Roman"/>
                <w:sz w:val="24"/>
                <w:szCs w:val="24"/>
              </w:rPr>
            </w:pPr>
          </w:p>
        </w:tc>
        <w:tc>
          <w:tcPr>
            <w:tcW w:w="1697" w:type="dxa"/>
          </w:tcPr>
          <w:p w14:paraId="2621701D" w14:textId="77777777" w:rsidR="00014745" w:rsidRPr="001B5B77" w:rsidRDefault="00014745" w:rsidP="001B5B77">
            <w:pPr>
              <w:spacing w:line="360" w:lineRule="auto"/>
              <w:rPr>
                <w:rFonts w:ascii="Times New Roman" w:hAnsi="Times New Roman" w:cs="Times New Roman"/>
                <w:sz w:val="24"/>
                <w:szCs w:val="24"/>
              </w:rPr>
            </w:pPr>
          </w:p>
        </w:tc>
        <w:tc>
          <w:tcPr>
            <w:tcW w:w="1709" w:type="dxa"/>
          </w:tcPr>
          <w:p w14:paraId="6BD6D197" w14:textId="77777777" w:rsidR="00014745" w:rsidRPr="001B5B77" w:rsidRDefault="00014745" w:rsidP="001B5B77">
            <w:pPr>
              <w:spacing w:line="360" w:lineRule="auto"/>
              <w:rPr>
                <w:rFonts w:ascii="Times New Roman" w:hAnsi="Times New Roman" w:cs="Times New Roman"/>
                <w:sz w:val="24"/>
                <w:szCs w:val="24"/>
              </w:rPr>
            </w:pPr>
          </w:p>
        </w:tc>
      </w:tr>
      <w:tr w:rsidR="00014745" w:rsidRPr="001B5B77" w14:paraId="76E8FEF1" w14:textId="77777777" w:rsidTr="00014745">
        <w:trPr>
          <w:gridAfter w:val="3"/>
          <w:wAfter w:w="5138" w:type="dxa"/>
        </w:trPr>
        <w:tc>
          <w:tcPr>
            <w:tcW w:w="1479" w:type="dxa"/>
          </w:tcPr>
          <w:p w14:paraId="6EB082E3"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Parhir &amp; Agarwal (2015) India</w:t>
            </w:r>
          </w:p>
        </w:tc>
        <w:tc>
          <w:tcPr>
            <w:tcW w:w="1646" w:type="dxa"/>
          </w:tcPr>
          <w:p w14:paraId="049A39CD"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60 women 30 working and 30 non-working. 60 post-menopausal women 30 non-working and 30 working. Aged 35-55</w:t>
            </w:r>
          </w:p>
        </w:tc>
        <w:tc>
          <w:tcPr>
            <w:tcW w:w="1656" w:type="dxa"/>
          </w:tcPr>
          <w:p w14:paraId="2BA8205A"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Questionnaire utilizing </w:t>
            </w:r>
          </w:p>
          <w:p w14:paraId="6BEDDCFB"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Ryff’s Scale of Psychological Well Being</w:t>
            </w:r>
          </w:p>
        </w:tc>
        <w:tc>
          <w:tcPr>
            <w:tcW w:w="2285" w:type="dxa"/>
          </w:tcPr>
          <w:p w14:paraId="1F43838B"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Ryff’s Scale of Psychological Well Being</w:t>
            </w:r>
          </w:p>
        </w:tc>
        <w:tc>
          <w:tcPr>
            <w:tcW w:w="2415" w:type="dxa"/>
          </w:tcPr>
          <w:p w14:paraId="7C1A36CC"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MANOVA</w:t>
            </w:r>
          </w:p>
        </w:tc>
        <w:tc>
          <w:tcPr>
            <w:tcW w:w="2901" w:type="dxa"/>
          </w:tcPr>
          <w:p w14:paraId="14B51F02"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Post-Menopausal women reported higher psychological well-being than peri menopausal women. Menopausal women who are in employments report higher levels of well-being than women not in employment, </w:t>
            </w:r>
          </w:p>
        </w:tc>
        <w:tc>
          <w:tcPr>
            <w:tcW w:w="1976" w:type="dxa"/>
          </w:tcPr>
          <w:p w14:paraId="03733C9D"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Working status and menopausal status have a significant effect on psychological well-being in women. </w:t>
            </w:r>
          </w:p>
        </w:tc>
      </w:tr>
      <w:tr w:rsidR="00014745" w:rsidRPr="001B5B77" w14:paraId="530F7B62" w14:textId="77777777" w:rsidTr="00014745">
        <w:trPr>
          <w:gridAfter w:val="3"/>
          <w:wAfter w:w="5138" w:type="dxa"/>
        </w:trPr>
        <w:tc>
          <w:tcPr>
            <w:tcW w:w="1479" w:type="dxa"/>
          </w:tcPr>
          <w:p w14:paraId="63894E52"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Williams et. al (2009) USA</w:t>
            </w:r>
          </w:p>
        </w:tc>
        <w:tc>
          <w:tcPr>
            <w:tcW w:w="1646" w:type="dxa"/>
          </w:tcPr>
          <w:p w14:paraId="258E99D9"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2703 post-menopausal women </w:t>
            </w:r>
          </w:p>
        </w:tc>
        <w:tc>
          <w:tcPr>
            <w:tcW w:w="1656" w:type="dxa"/>
          </w:tcPr>
          <w:p w14:paraId="6AB0EF8C"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30-minute questionnaire including the Menopause Specific </w:t>
            </w:r>
            <w:r w:rsidRPr="001B5B77">
              <w:rPr>
                <w:rFonts w:ascii="Times New Roman" w:hAnsi="Times New Roman" w:cs="Times New Roman"/>
                <w:sz w:val="24"/>
                <w:szCs w:val="24"/>
              </w:rPr>
              <w:lastRenderedPageBreak/>
              <w:t xml:space="preserve">Quality of Life Questionnaire </w:t>
            </w:r>
          </w:p>
        </w:tc>
        <w:tc>
          <w:tcPr>
            <w:tcW w:w="2285" w:type="dxa"/>
          </w:tcPr>
          <w:p w14:paraId="20E2C645"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 xml:space="preserve">Questionnaire including sociodemographic and Menopause </w:t>
            </w:r>
            <w:r w:rsidRPr="001B5B77">
              <w:rPr>
                <w:rFonts w:ascii="Times New Roman" w:hAnsi="Times New Roman" w:cs="Times New Roman"/>
                <w:sz w:val="24"/>
                <w:szCs w:val="24"/>
              </w:rPr>
              <w:lastRenderedPageBreak/>
              <w:t xml:space="preserve">Specific Quality of Life Questionnaire. </w:t>
            </w:r>
          </w:p>
        </w:tc>
        <w:tc>
          <w:tcPr>
            <w:tcW w:w="2415" w:type="dxa"/>
          </w:tcPr>
          <w:p w14:paraId="36DD1AEF" w14:textId="68727AF0"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Differences in MENQOL domain scores according to soci</w:t>
            </w:r>
            <w:r w:rsidR="00BC5D01">
              <w:rPr>
                <w:rFonts w:ascii="Times New Roman" w:hAnsi="Times New Roman" w:cs="Times New Roman"/>
                <w:sz w:val="24"/>
                <w:szCs w:val="24"/>
              </w:rPr>
              <w:t>o</w:t>
            </w:r>
            <w:r w:rsidRPr="001B5B77">
              <w:rPr>
                <w:rFonts w:ascii="Times New Roman" w:hAnsi="Times New Roman" w:cs="Times New Roman"/>
                <w:sz w:val="24"/>
                <w:szCs w:val="24"/>
              </w:rPr>
              <w:t>-demographic characteristics</w:t>
            </w:r>
            <w:r w:rsidR="00880090">
              <w:rPr>
                <w:rFonts w:ascii="Times New Roman" w:hAnsi="Times New Roman" w:cs="Times New Roman"/>
                <w:sz w:val="24"/>
                <w:szCs w:val="24"/>
              </w:rPr>
              <w:t xml:space="preserve"> </w:t>
            </w:r>
            <w:r w:rsidR="00880090" w:rsidRPr="001B5B77">
              <w:rPr>
                <w:rFonts w:ascii="Times New Roman" w:hAnsi="Times New Roman" w:cs="Times New Roman"/>
                <w:sz w:val="24"/>
                <w:szCs w:val="24"/>
              </w:rPr>
              <w:lastRenderedPageBreak/>
              <w:t>outcome</w:t>
            </w:r>
            <w:r w:rsidRPr="001B5B77">
              <w:rPr>
                <w:rFonts w:ascii="Times New Roman" w:hAnsi="Times New Roman" w:cs="Times New Roman"/>
                <w:sz w:val="24"/>
                <w:szCs w:val="24"/>
              </w:rPr>
              <w:t xml:space="preserve">   were analysed by (ANCOVA) controlled for potential confounding covariates to examine hot flushes effects on daily activities logistic regression models with outcomes defined as impact on life in impact extreme/ moderate nine logistic regression models based on impact on life. </w:t>
            </w:r>
          </w:p>
        </w:tc>
        <w:tc>
          <w:tcPr>
            <w:tcW w:w="2901" w:type="dxa"/>
          </w:tcPr>
          <w:p w14:paraId="5B5F22CE"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 xml:space="preserve">Menopausal symptoms during the menopause transition and socio-demographics characteristic affect quality </w:t>
            </w:r>
            <w:r w:rsidRPr="001B5B77">
              <w:rPr>
                <w:rFonts w:ascii="Times New Roman" w:hAnsi="Times New Roman" w:cs="Times New Roman"/>
                <w:sz w:val="24"/>
                <w:szCs w:val="24"/>
              </w:rPr>
              <w:lastRenderedPageBreak/>
              <w:t>of life in postmenopausal women. Menopausal hot flushes impact on daily activities of most post-menopausal women</w:t>
            </w:r>
          </w:p>
        </w:tc>
        <w:tc>
          <w:tcPr>
            <w:tcW w:w="1976" w:type="dxa"/>
          </w:tcPr>
          <w:p w14:paraId="6BC72CD3"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 xml:space="preserve">Symptomology and sociodemographic characteristics affect the quality </w:t>
            </w:r>
            <w:r w:rsidRPr="001B5B77">
              <w:rPr>
                <w:rFonts w:ascii="Times New Roman" w:hAnsi="Times New Roman" w:cs="Times New Roman"/>
                <w:sz w:val="24"/>
                <w:szCs w:val="24"/>
              </w:rPr>
              <w:lastRenderedPageBreak/>
              <w:t xml:space="preserve">of life. Vaso motor symptoms detrimentally affect daily activities and the more frequent / more severe the symptoms the more it infringes on quality of life and activities of daily living.  </w:t>
            </w:r>
          </w:p>
        </w:tc>
      </w:tr>
      <w:tr w:rsidR="00014745" w:rsidRPr="001B5B77" w14:paraId="09EE715D" w14:textId="77777777" w:rsidTr="00014745">
        <w:trPr>
          <w:gridAfter w:val="3"/>
          <w:wAfter w:w="5138" w:type="dxa"/>
        </w:trPr>
        <w:tc>
          <w:tcPr>
            <w:tcW w:w="1479" w:type="dxa"/>
          </w:tcPr>
          <w:p w14:paraId="13FD4BA0" w14:textId="77777777" w:rsidR="00014745" w:rsidRPr="001B5B77" w:rsidRDefault="00014745" w:rsidP="001B5B77">
            <w:pPr>
              <w:spacing w:line="360" w:lineRule="auto"/>
              <w:rPr>
                <w:rFonts w:ascii="Times New Roman" w:hAnsi="Times New Roman" w:cs="Times New Roman"/>
                <w:sz w:val="24"/>
                <w:szCs w:val="24"/>
              </w:rPr>
            </w:pPr>
          </w:p>
        </w:tc>
        <w:tc>
          <w:tcPr>
            <w:tcW w:w="1646" w:type="dxa"/>
          </w:tcPr>
          <w:p w14:paraId="774AF79D" w14:textId="77777777" w:rsidR="00014745" w:rsidRPr="001B5B77" w:rsidRDefault="00014745" w:rsidP="001B5B77">
            <w:pPr>
              <w:spacing w:line="360" w:lineRule="auto"/>
              <w:rPr>
                <w:rFonts w:ascii="Times New Roman" w:hAnsi="Times New Roman" w:cs="Times New Roman"/>
                <w:sz w:val="24"/>
                <w:szCs w:val="24"/>
              </w:rPr>
            </w:pPr>
          </w:p>
        </w:tc>
        <w:tc>
          <w:tcPr>
            <w:tcW w:w="1656" w:type="dxa"/>
          </w:tcPr>
          <w:p w14:paraId="120A2E9C" w14:textId="77777777" w:rsidR="00014745" w:rsidRPr="001B5B77" w:rsidRDefault="00014745" w:rsidP="001B5B77">
            <w:pPr>
              <w:spacing w:line="360" w:lineRule="auto"/>
              <w:rPr>
                <w:rFonts w:ascii="Times New Roman" w:hAnsi="Times New Roman" w:cs="Times New Roman"/>
                <w:sz w:val="24"/>
                <w:szCs w:val="24"/>
              </w:rPr>
            </w:pPr>
          </w:p>
        </w:tc>
        <w:tc>
          <w:tcPr>
            <w:tcW w:w="2285" w:type="dxa"/>
          </w:tcPr>
          <w:p w14:paraId="2BAAD1CB" w14:textId="77777777" w:rsidR="00014745" w:rsidRPr="001B5B77" w:rsidRDefault="00014745" w:rsidP="001B5B77">
            <w:pPr>
              <w:spacing w:line="360" w:lineRule="auto"/>
              <w:rPr>
                <w:rFonts w:ascii="Times New Roman" w:hAnsi="Times New Roman" w:cs="Times New Roman"/>
                <w:sz w:val="24"/>
                <w:szCs w:val="24"/>
              </w:rPr>
            </w:pPr>
          </w:p>
        </w:tc>
        <w:tc>
          <w:tcPr>
            <w:tcW w:w="2415" w:type="dxa"/>
          </w:tcPr>
          <w:p w14:paraId="533F1849" w14:textId="77777777" w:rsidR="00014745" w:rsidRPr="001B5B77" w:rsidRDefault="00014745" w:rsidP="001B5B77">
            <w:pPr>
              <w:spacing w:line="360" w:lineRule="auto"/>
              <w:rPr>
                <w:rFonts w:ascii="Times New Roman" w:hAnsi="Times New Roman" w:cs="Times New Roman"/>
                <w:sz w:val="24"/>
                <w:szCs w:val="24"/>
              </w:rPr>
            </w:pPr>
          </w:p>
        </w:tc>
        <w:tc>
          <w:tcPr>
            <w:tcW w:w="2901" w:type="dxa"/>
          </w:tcPr>
          <w:p w14:paraId="3693838F" w14:textId="77777777" w:rsidR="00014745" w:rsidRPr="001B5B77" w:rsidRDefault="00014745" w:rsidP="001B5B77">
            <w:pPr>
              <w:spacing w:line="360" w:lineRule="auto"/>
              <w:rPr>
                <w:rFonts w:ascii="Times New Roman" w:hAnsi="Times New Roman" w:cs="Times New Roman"/>
                <w:sz w:val="24"/>
                <w:szCs w:val="24"/>
              </w:rPr>
            </w:pPr>
          </w:p>
        </w:tc>
        <w:tc>
          <w:tcPr>
            <w:tcW w:w="1976" w:type="dxa"/>
          </w:tcPr>
          <w:p w14:paraId="542AD306" w14:textId="77777777" w:rsidR="00014745" w:rsidRPr="001B5B77" w:rsidRDefault="00014745" w:rsidP="001B5B77">
            <w:pPr>
              <w:spacing w:line="360" w:lineRule="auto"/>
              <w:rPr>
                <w:rFonts w:ascii="Times New Roman" w:hAnsi="Times New Roman" w:cs="Times New Roman"/>
                <w:sz w:val="24"/>
                <w:szCs w:val="24"/>
              </w:rPr>
            </w:pPr>
          </w:p>
        </w:tc>
      </w:tr>
      <w:tr w:rsidR="00014745" w:rsidRPr="001B5B77" w14:paraId="61B9868A" w14:textId="77777777" w:rsidTr="00014745">
        <w:trPr>
          <w:gridAfter w:val="3"/>
          <w:wAfter w:w="5138" w:type="dxa"/>
        </w:trPr>
        <w:tc>
          <w:tcPr>
            <w:tcW w:w="1479" w:type="dxa"/>
          </w:tcPr>
          <w:p w14:paraId="1B7FAAA5"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Yanikkerem, Koltan, Tamay and Dikayak </w:t>
            </w:r>
            <w:r w:rsidRPr="001B5B77">
              <w:rPr>
                <w:rFonts w:ascii="Times New Roman" w:hAnsi="Times New Roman" w:cs="Times New Roman"/>
                <w:sz w:val="24"/>
                <w:szCs w:val="24"/>
              </w:rPr>
              <w:lastRenderedPageBreak/>
              <w:t>(2012) Turkey</w:t>
            </w:r>
          </w:p>
        </w:tc>
        <w:tc>
          <w:tcPr>
            <w:tcW w:w="1646" w:type="dxa"/>
          </w:tcPr>
          <w:p w14:paraId="0BC235B7"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494</w:t>
            </w:r>
          </w:p>
        </w:tc>
        <w:tc>
          <w:tcPr>
            <w:tcW w:w="1656" w:type="dxa"/>
          </w:tcPr>
          <w:p w14:paraId="349362AE"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Menopause Specific Quality of Life Questionnaire</w:t>
            </w:r>
          </w:p>
        </w:tc>
        <w:tc>
          <w:tcPr>
            <w:tcW w:w="2285" w:type="dxa"/>
          </w:tcPr>
          <w:p w14:paraId="153D85B4"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Menopause Specific Quality of Life Questionnaire.</w:t>
            </w:r>
          </w:p>
        </w:tc>
        <w:tc>
          <w:tcPr>
            <w:tcW w:w="2415" w:type="dxa"/>
          </w:tcPr>
          <w:p w14:paraId="743F11B8"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SPSS t-test ANNOVA and Kruskal-Wallis test for continuous variables </w:t>
            </w:r>
          </w:p>
        </w:tc>
        <w:tc>
          <w:tcPr>
            <w:tcW w:w="2901" w:type="dxa"/>
          </w:tcPr>
          <w:p w14:paraId="3297BD0D"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Women with negative attitudes toward the menopause were associated with more frequent </w:t>
            </w:r>
            <w:r w:rsidRPr="001B5B77">
              <w:rPr>
                <w:rFonts w:ascii="Times New Roman" w:hAnsi="Times New Roman" w:cs="Times New Roman"/>
                <w:sz w:val="24"/>
                <w:szCs w:val="24"/>
              </w:rPr>
              <w:lastRenderedPageBreak/>
              <w:t>reported symptoms when compared to women with more positive attitudes towards the menopause. Women with negative relationships with their partner suffered more menopausal symptoms. Women with poor relations with children also reported more troublesome menopausal symptoms.</w:t>
            </w:r>
          </w:p>
        </w:tc>
        <w:tc>
          <w:tcPr>
            <w:tcW w:w="1976" w:type="dxa"/>
          </w:tcPr>
          <w:p w14:paraId="023C6349"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 xml:space="preserve">Health Care professionals should strive to understand </w:t>
            </w:r>
            <w:r w:rsidRPr="001B5B77">
              <w:rPr>
                <w:rFonts w:ascii="Times New Roman" w:hAnsi="Times New Roman" w:cs="Times New Roman"/>
                <w:sz w:val="24"/>
                <w:szCs w:val="24"/>
              </w:rPr>
              <w:lastRenderedPageBreak/>
              <w:t xml:space="preserve">women’s attitudes towards the menopausal transition in order to deliver advice and help that helps women create more positive and healthier perceptions regarding this period of their life. </w:t>
            </w:r>
          </w:p>
        </w:tc>
      </w:tr>
      <w:tr w:rsidR="00014745" w:rsidRPr="001B5B77" w14:paraId="645117AF" w14:textId="77777777" w:rsidTr="00014745">
        <w:trPr>
          <w:gridAfter w:val="3"/>
          <w:wAfter w:w="5138" w:type="dxa"/>
        </w:trPr>
        <w:tc>
          <w:tcPr>
            <w:tcW w:w="1479" w:type="dxa"/>
          </w:tcPr>
          <w:p w14:paraId="256B3D9E"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Avis et. al (2009) USA</w:t>
            </w:r>
          </w:p>
        </w:tc>
        <w:tc>
          <w:tcPr>
            <w:tcW w:w="1646" w:type="dxa"/>
          </w:tcPr>
          <w:p w14:paraId="1E27ACF1"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3302 women aged 42-52 at baseline – six year follow up </w:t>
            </w:r>
          </w:p>
        </w:tc>
        <w:tc>
          <w:tcPr>
            <w:tcW w:w="1656" w:type="dxa"/>
          </w:tcPr>
          <w:p w14:paraId="73226B85"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Prospective Health Related Quality of Life Questionnaire  </w:t>
            </w:r>
          </w:p>
        </w:tc>
        <w:tc>
          <w:tcPr>
            <w:tcW w:w="2285" w:type="dxa"/>
          </w:tcPr>
          <w:p w14:paraId="0A83C295"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Prospective Health Related Quality of Life controlling for medical conditions, symptoms, sociodemographic variables, </w:t>
            </w:r>
            <w:r w:rsidRPr="001B5B77">
              <w:rPr>
                <w:rFonts w:ascii="Times New Roman" w:hAnsi="Times New Roman" w:cs="Times New Roman"/>
                <w:sz w:val="24"/>
                <w:szCs w:val="24"/>
              </w:rPr>
              <w:lastRenderedPageBreak/>
              <w:t xml:space="preserve">psychological factors and physical activities. </w:t>
            </w:r>
          </w:p>
        </w:tc>
        <w:tc>
          <w:tcPr>
            <w:tcW w:w="2415" w:type="dxa"/>
          </w:tcPr>
          <w:p w14:paraId="7BCC8BF1"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 xml:space="preserve">Longitudinal random effects logistic regression models ethnicity age and menopausal status and their relationship with HRQOL with </w:t>
            </w:r>
            <w:r w:rsidRPr="001B5B77">
              <w:rPr>
                <w:rFonts w:ascii="Times New Roman" w:hAnsi="Times New Roman" w:cs="Times New Roman"/>
                <w:sz w:val="24"/>
                <w:szCs w:val="24"/>
              </w:rPr>
              <w:lastRenderedPageBreak/>
              <w:t>multivariate models including other covariates post estimation command income to compute adjusted odds rations for poor HRQOL comparing different stages of the menopausal transition</w:t>
            </w:r>
          </w:p>
        </w:tc>
        <w:tc>
          <w:tcPr>
            <w:tcW w:w="2901" w:type="dxa"/>
          </w:tcPr>
          <w:p w14:paraId="71219721"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HRQOL was largely explained by symptomology related to the menopause.</w:t>
            </w:r>
          </w:p>
        </w:tc>
        <w:tc>
          <w:tcPr>
            <w:tcW w:w="1976" w:type="dxa"/>
          </w:tcPr>
          <w:p w14:paraId="30AFD37C" w14:textId="77777777" w:rsidR="00014745" w:rsidRPr="001B5B77" w:rsidRDefault="00014745" w:rsidP="001B5B77">
            <w:pPr>
              <w:spacing w:line="360" w:lineRule="auto"/>
              <w:rPr>
                <w:rFonts w:ascii="Times New Roman" w:hAnsi="Times New Roman" w:cs="Times New Roman"/>
                <w:sz w:val="24"/>
                <w:szCs w:val="24"/>
              </w:rPr>
            </w:pPr>
          </w:p>
        </w:tc>
      </w:tr>
      <w:tr w:rsidR="00014745" w:rsidRPr="001B5B77" w14:paraId="6A46F5F5" w14:textId="77777777" w:rsidTr="00014745">
        <w:trPr>
          <w:gridAfter w:val="3"/>
          <w:wAfter w:w="5138" w:type="dxa"/>
        </w:trPr>
        <w:tc>
          <w:tcPr>
            <w:tcW w:w="1479" w:type="dxa"/>
          </w:tcPr>
          <w:p w14:paraId="16067409"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Whiteley et. al (2013)</w:t>
            </w:r>
          </w:p>
          <w:p w14:paraId="109E407C"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USA </w:t>
            </w:r>
          </w:p>
          <w:p w14:paraId="221C85E7" w14:textId="77777777" w:rsidR="00014745" w:rsidRPr="001B5B77" w:rsidRDefault="00014745" w:rsidP="001B5B77">
            <w:pPr>
              <w:spacing w:line="360" w:lineRule="auto"/>
              <w:rPr>
                <w:rFonts w:ascii="Times New Roman" w:hAnsi="Times New Roman" w:cs="Times New Roman"/>
                <w:sz w:val="24"/>
                <w:szCs w:val="24"/>
              </w:rPr>
            </w:pPr>
          </w:p>
        </w:tc>
        <w:tc>
          <w:tcPr>
            <w:tcW w:w="1646" w:type="dxa"/>
          </w:tcPr>
          <w:p w14:paraId="3B49B2E1"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4,116 with menopausal symptoms and 4,695 not experiencing menopausal symptoms </w:t>
            </w:r>
          </w:p>
        </w:tc>
        <w:tc>
          <w:tcPr>
            <w:tcW w:w="1656" w:type="dxa"/>
          </w:tcPr>
          <w:p w14:paraId="156031EA"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Questionnaire Health Related Quality of Life Questionnaire also assessed work impairment and health care utilisation </w:t>
            </w:r>
          </w:p>
        </w:tc>
        <w:tc>
          <w:tcPr>
            <w:tcW w:w="2285" w:type="dxa"/>
          </w:tcPr>
          <w:p w14:paraId="26679F1F"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Health Related Quality of Life Questionnaire, self-reported menopausal status, demographics, health characteristics, work productivity and activity impairment. </w:t>
            </w:r>
          </w:p>
        </w:tc>
        <w:tc>
          <w:tcPr>
            <w:tcW w:w="2415" w:type="dxa"/>
          </w:tcPr>
          <w:p w14:paraId="70503C2E"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Regression modelling and controlling for health characteristics differences and demographics </w:t>
            </w:r>
          </w:p>
        </w:tc>
        <w:tc>
          <w:tcPr>
            <w:tcW w:w="2901" w:type="dxa"/>
          </w:tcPr>
          <w:p w14:paraId="51219B55"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Women reporting menopausal symptoms reported lower health related quality of life and significant work impairment and higher health care utilization. When compared to women without menopausal; symptoms. </w:t>
            </w:r>
          </w:p>
        </w:tc>
        <w:tc>
          <w:tcPr>
            <w:tcW w:w="1976" w:type="dxa"/>
          </w:tcPr>
          <w:p w14:paraId="1150F801" w14:textId="77777777" w:rsidR="00014745" w:rsidRPr="001B5B77" w:rsidRDefault="00014745" w:rsidP="001B5B77">
            <w:pPr>
              <w:spacing w:line="360" w:lineRule="auto"/>
              <w:rPr>
                <w:rFonts w:ascii="Times New Roman" w:hAnsi="Times New Roman" w:cs="Times New Roman"/>
                <w:sz w:val="24"/>
                <w:szCs w:val="24"/>
              </w:rPr>
            </w:pPr>
          </w:p>
        </w:tc>
      </w:tr>
      <w:tr w:rsidR="00014745" w:rsidRPr="001B5B77" w14:paraId="5A171B14" w14:textId="77777777" w:rsidTr="00014745">
        <w:trPr>
          <w:gridAfter w:val="3"/>
          <w:wAfter w:w="5138" w:type="dxa"/>
        </w:trPr>
        <w:tc>
          <w:tcPr>
            <w:tcW w:w="1479" w:type="dxa"/>
          </w:tcPr>
          <w:p w14:paraId="3F56AFAA" w14:textId="77777777" w:rsidR="00014745" w:rsidRPr="001B5B77" w:rsidRDefault="00014745" w:rsidP="001B5B77">
            <w:pPr>
              <w:spacing w:line="360" w:lineRule="auto"/>
              <w:rPr>
                <w:rFonts w:ascii="Times New Roman" w:hAnsi="Times New Roman" w:cs="Times New Roman"/>
                <w:sz w:val="24"/>
                <w:szCs w:val="24"/>
              </w:rPr>
            </w:pPr>
            <w:bookmarkStart w:id="3" w:name="_Hlk32839787"/>
            <w:r w:rsidRPr="001B5B77">
              <w:rPr>
                <w:rFonts w:ascii="Times New Roman" w:hAnsi="Times New Roman" w:cs="Times New Roman"/>
                <w:sz w:val="24"/>
                <w:szCs w:val="24"/>
              </w:rPr>
              <w:lastRenderedPageBreak/>
              <w:t xml:space="preserve">Dennerstein, Lehert and Guthrie (2002) Australia </w:t>
            </w:r>
          </w:p>
        </w:tc>
        <w:tc>
          <w:tcPr>
            <w:tcW w:w="1646" w:type="dxa"/>
          </w:tcPr>
          <w:p w14:paraId="7B9DE9AA"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438 middle aged Australian Women </w:t>
            </w:r>
          </w:p>
        </w:tc>
        <w:tc>
          <w:tcPr>
            <w:tcW w:w="1656" w:type="dxa"/>
          </w:tcPr>
          <w:p w14:paraId="741A27F3" w14:textId="77777777" w:rsidR="00014745" w:rsidRPr="001B5B77" w:rsidRDefault="00014745" w:rsidP="001B5B77">
            <w:pPr>
              <w:spacing w:line="360" w:lineRule="auto"/>
              <w:rPr>
                <w:rFonts w:ascii="Times New Roman" w:hAnsi="Times New Roman" w:cs="Times New Roman"/>
                <w:sz w:val="24"/>
                <w:szCs w:val="24"/>
              </w:rPr>
            </w:pPr>
          </w:p>
          <w:p w14:paraId="2A7B8599" w14:textId="77777777" w:rsidR="00014745" w:rsidRPr="001B5B77" w:rsidRDefault="00014745" w:rsidP="001B5B77">
            <w:pPr>
              <w:spacing w:line="360" w:lineRule="auto"/>
              <w:jc w:val="center"/>
              <w:rPr>
                <w:rFonts w:ascii="Times New Roman" w:hAnsi="Times New Roman" w:cs="Times New Roman"/>
                <w:sz w:val="24"/>
                <w:szCs w:val="24"/>
              </w:rPr>
            </w:pPr>
            <w:r w:rsidRPr="001B5B77">
              <w:rPr>
                <w:rFonts w:ascii="Times New Roman" w:hAnsi="Times New Roman" w:cs="Times New Roman"/>
                <w:sz w:val="24"/>
                <w:szCs w:val="24"/>
              </w:rPr>
              <w:t xml:space="preserve">Longitudinal observational study utilising a population sample 9 assessments at annual intervals </w:t>
            </w:r>
          </w:p>
        </w:tc>
        <w:tc>
          <w:tcPr>
            <w:tcW w:w="2285" w:type="dxa"/>
          </w:tcPr>
          <w:p w14:paraId="5FC0FCD9"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Affectormeter 2 mood, menopausal status, lifestyle and psychosocial and lifestyle variables and hormones were assessed annually </w:t>
            </w:r>
          </w:p>
        </w:tc>
        <w:tc>
          <w:tcPr>
            <w:tcW w:w="2415" w:type="dxa"/>
          </w:tcPr>
          <w:p w14:paraId="09B0E880"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Summary statistics during different stages of the menopause transition multifactorial linear model using a step wise process considering the largest number of predictors </w:t>
            </w:r>
          </w:p>
        </w:tc>
        <w:tc>
          <w:tcPr>
            <w:tcW w:w="2901" w:type="dxa"/>
          </w:tcPr>
          <w:p w14:paraId="62D43DE8"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Well-being improves as women enter the latter stages of the menopausal transition which is also significantly affected by psychosocial factors. </w:t>
            </w:r>
          </w:p>
        </w:tc>
        <w:tc>
          <w:tcPr>
            <w:tcW w:w="1976" w:type="dxa"/>
          </w:tcPr>
          <w:p w14:paraId="0357CB18" w14:textId="77777777" w:rsidR="00014745" w:rsidRPr="001B5B77" w:rsidRDefault="00014745" w:rsidP="001B5B77">
            <w:pPr>
              <w:spacing w:line="360" w:lineRule="auto"/>
              <w:rPr>
                <w:rFonts w:ascii="Times New Roman" w:hAnsi="Times New Roman" w:cs="Times New Roman"/>
                <w:sz w:val="24"/>
                <w:szCs w:val="24"/>
              </w:rPr>
            </w:pPr>
          </w:p>
        </w:tc>
      </w:tr>
      <w:bookmarkEnd w:id="3"/>
      <w:tr w:rsidR="00014745" w:rsidRPr="001B5B77" w14:paraId="7CF63AC4" w14:textId="77777777" w:rsidTr="00014745">
        <w:trPr>
          <w:gridAfter w:val="3"/>
          <w:wAfter w:w="5138" w:type="dxa"/>
        </w:trPr>
        <w:tc>
          <w:tcPr>
            <w:tcW w:w="1479" w:type="dxa"/>
          </w:tcPr>
          <w:p w14:paraId="4376B36B"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Brown et. al (2015) Australia</w:t>
            </w:r>
          </w:p>
        </w:tc>
        <w:tc>
          <w:tcPr>
            <w:tcW w:w="1646" w:type="dxa"/>
          </w:tcPr>
          <w:p w14:paraId="3BCDF1F4"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206 women age 40-60 </w:t>
            </w:r>
          </w:p>
        </w:tc>
        <w:tc>
          <w:tcPr>
            <w:tcW w:w="1656" w:type="dxa"/>
          </w:tcPr>
          <w:p w14:paraId="66C7EE90"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Cross-sectional study based on self-reported questionnaire of women currently experiencing hot flushes </w:t>
            </w:r>
          </w:p>
        </w:tc>
        <w:tc>
          <w:tcPr>
            <w:tcW w:w="2285" w:type="dxa"/>
          </w:tcPr>
          <w:p w14:paraId="1F17EABF"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Hot flush interference scale</w:t>
            </w:r>
          </w:p>
          <w:p w14:paraId="73957275"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Menopausal beliefs the Menopause Representation Questionnaire, Self-Compassion Scale, PANAS Satisfaction with life scale Warwick-Edinburgh Mental Well Being Scale</w:t>
            </w:r>
          </w:p>
        </w:tc>
        <w:tc>
          <w:tcPr>
            <w:tcW w:w="2415" w:type="dxa"/>
          </w:tcPr>
          <w:p w14:paraId="4754E0E0"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Bi Variate associations ANOVA </w:t>
            </w:r>
          </w:p>
        </w:tc>
        <w:tc>
          <w:tcPr>
            <w:tcW w:w="2901" w:type="dxa"/>
          </w:tcPr>
          <w:p w14:paraId="1E43BA48" w14:textId="77777777" w:rsidR="00014745" w:rsidRPr="001B5B77" w:rsidRDefault="00014745"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t xml:space="preserve">Psychological aspects of the menopause are more strongly associated with well-being that physiological aspects. </w:t>
            </w:r>
          </w:p>
        </w:tc>
        <w:tc>
          <w:tcPr>
            <w:tcW w:w="1976" w:type="dxa"/>
          </w:tcPr>
          <w:p w14:paraId="274E2BE2" w14:textId="77777777" w:rsidR="00014745" w:rsidRPr="001B5B77" w:rsidRDefault="00014745" w:rsidP="001B5B77">
            <w:pPr>
              <w:spacing w:line="360" w:lineRule="auto"/>
              <w:rPr>
                <w:rFonts w:ascii="Times New Roman" w:hAnsi="Times New Roman" w:cs="Times New Roman"/>
                <w:sz w:val="24"/>
                <w:szCs w:val="24"/>
              </w:rPr>
            </w:pPr>
          </w:p>
        </w:tc>
      </w:tr>
    </w:tbl>
    <w:p w14:paraId="7A7ED725" w14:textId="77777777" w:rsidR="002D1A49" w:rsidRPr="001B5B77" w:rsidRDefault="002D1A49" w:rsidP="001B5B77">
      <w:pPr>
        <w:spacing w:line="360" w:lineRule="auto"/>
        <w:rPr>
          <w:rFonts w:ascii="Times New Roman" w:hAnsi="Times New Roman" w:cs="Times New Roman"/>
          <w:sz w:val="24"/>
          <w:szCs w:val="24"/>
        </w:rPr>
      </w:pPr>
    </w:p>
    <w:p w14:paraId="2763380C" w14:textId="77777777" w:rsidR="001A2BFB" w:rsidRPr="001B5B77" w:rsidRDefault="001A2BFB" w:rsidP="001B5B77">
      <w:pPr>
        <w:spacing w:line="360" w:lineRule="auto"/>
        <w:rPr>
          <w:rFonts w:ascii="Times New Roman" w:hAnsi="Times New Roman" w:cs="Times New Roman"/>
          <w:lang w:val="en-US"/>
        </w:rPr>
        <w:sectPr w:rsidR="001A2BFB" w:rsidRPr="001B5B77" w:rsidSect="001A2BFB">
          <w:pgSz w:w="16838" w:h="11906" w:orient="landscape"/>
          <w:pgMar w:top="1440" w:right="1440" w:bottom="1440" w:left="1440" w:header="708" w:footer="708" w:gutter="0"/>
          <w:cols w:space="708"/>
          <w:docGrid w:linePitch="360"/>
        </w:sectPr>
      </w:pPr>
    </w:p>
    <w:p w14:paraId="59878322" w14:textId="16F62779" w:rsidR="00AB483A" w:rsidRPr="004150BE" w:rsidRDefault="00AB483A" w:rsidP="001B5B77">
      <w:pPr>
        <w:pStyle w:val="H2"/>
        <w:spacing w:line="360" w:lineRule="auto"/>
        <w:rPr>
          <w:rFonts w:ascii="Times New Roman" w:hAnsi="Times New Roman" w:cs="Times New Roman"/>
          <w:sz w:val="28"/>
          <w:szCs w:val="28"/>
        </w:rPr>
      </w:pPr>
      <w:r w:rsidRPr="004150BE">
        <w:rPr>
          <w:rFonts w:ascii="Times New Roman" w:hAnsi="Times New Roman" w:cs="Times New Roman"/>
          <w:sz w:val="28"/>
          <w:szCs w:val="28"/>
        </w:rPr>
        <w:lastRenderedPageBreak/>
        <w:t>Appendix 2</w:t>
      </w:r>
    </w:p>
    <w:p w14:paraId="4312E2AF" w14:textId="72AFB389" w:rsidR="00E95EC3" w:rsidRPr="001B5B77" w:rsidRDefault="00E95EC3" w:rsidP="001B5B77">
      <w:pPr>
        <w:pStyle w:val="H2"/>
        <w:spacing w:line="360" w:lineRule="auto"/>
        <w:rPr>
          <w:rFonts w:ascii="Times New Roman" w:hAnsi="Times New Roman" w:cs="Times New Roman"/>
        </w:rPr>
      </w:pPr>
      <w:r w:rsidRPr="001B5B77">
        <w:rPr>
          <w:rFonts w:ascii="Times New Roman" w:hAnsi="Times New Roman" w:cs="Times New Roman"/>
        </w:rPr>
        <w:t>Positives of the menopause</w:t>
      </w:r>
    </w:p>
    <w:p w14:paraId="5F66051F" w14:textId="77777777" w:rsidR="00E95EC3" w:rsidRPr="001B5B77" w:rsidRDefault="00E95EC3" w:rsidP="001B5B77">
      <w:pPr>
        <w:pStyle w:val="BlockStartLabel"/>
        <w:spacing w:line="360" w:lineRule="auto"/>
        <w:rPr>
          <w:rFonts w:ascii="Times New Roman" w:hAnsi="Times New Roman" w:cs="Times New Roman"/>
        </w:rPr>
      </w:pPr>
      <w:r w:rsidRPr="001B5B77">
        <w:rPr>
          <w:rFonts w:ascii="Times New Roman" w:hAnsi="Times New Roman" w:cs="Times New Roman"/>
        </w:rPr>
        <w:t>Start of Block: Consent</w:t>
      </w:r>
    </w:p>
    <w:p w14:paraId="7F38AE48" w14:textId="378A2ACC"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 xml:space="preserve">Q100 </w:t>
      </w:r>
      <w:r w:rsidRPr="001B5B77">
        <w:rPr>
          <w:rFonts w:ascii="Times New Roman" w:hAnsi="Times New Roman" w:cs="Times New Roman"/>
        </w:rPr>
        <w:br/>
        <w:t xml:space="preserve">This survey is part of a MSc in Applied Social and  Health Psychology and is exploring women experiences of the menopause transition.  The overall findings will  be written up as part of a thesis and may be submitted for publication in  a scientific journal. Please note that participation is entirely </w:t>
      </w:r>
      <w:r w:rsidR="00880090" w:rsidRPr="001B5B77">
        <w:rPr>
          <w:rFonts w:ascii="Times New Roman" w:hAnsi="Times New Roman" w:cs="Times New Roman"/>
        </w:rPr>
        <w:t>voluntary,</w:t>
      </w:r>
      <w:r w:rsidRPr="001B5B77">
        <w:rPr>
          <w:rFonts w:ascii="Times New Roman" w:hAnsi="Times New Roman" w:cs="Times New Roman"/>
        </w:rPr>
        <w:t xml:space="preserve"> and you can exit the survey at any time. The survey is completely </w:t>
      </w:r>
      <w:r w:rsidR="00880090" w:rsidRPr="001B5B77">
        <w:rPr>
          <w:rFonts w:ascii="Times New Roman" w:hAnsi="Times New Roman" w:cs="Times New Roman"/>
        </w:rPr>
        <w:t>confidential,</w:t>
      </w:r>
      <w:r w:rsidRPr="001B5B77">
        <w:rPr>
          <w:rFonts w:ascii="Times New Roman" w:hAnsi="Times New Roman" w:cs="Times New Roman"/>
        </w:rPr>
        <w:t xml:space="preserve"> and you will not be contacted after the survey.  If you would like more details regarding the study full contact details are given at the end of the survey. </w:t>
      </w:r>
      <w:r w:rsidRPr="001B5B77">
        <w:rPr>
          <w:rFonts w:ascii="Times New Roman" w:hAnsi="Times New Roman" w:cs="Times New Roman"/>
        </w:rPr>
        <w:br/>
      </w:r>
      <w:r w:rsidRPr="001B5B77">
        <w:rPr>
          <w:rFonts w:ascii="Times New Roman" w:hAnsi="Times New Roman" w:cs="Times New Roman"/>
        </w:rPr>
        <w:br/>
      </w:r>
      <w:r w:rsidRPr="001B5B77">
        <w:rPr>
          <w:rFonts w:ascii="Times New Roman" w:hAnsi="Times New Roman" w:cs="Times New Roman"/>
        </w:rPr>
        <w:br/>
        <w:t>After reading the above statement ; </w:t>
      </w:r>
      <w:r w:rsidRPr="001B5B77">
        <w:rPr>
          <w:rFonts w:ascii="Times New Roman" w:hAnsi="Times New Roman" w:cs="Times New Roman"/>
        </w:rPr>
        <w:br/>
        <w:t>I consent to participate in this study. </w:t>
      </w:r>
    </w:p>
    <w:p w14:paraId="3C830E4C"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Yes  (1) </w:t>
      </w:r>
    </w:p>
    <w:p w14:paraId="0AC8431E"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No  (2) </w:t>
      </w:r>
    </w:p>
    <w:p w14:paraId="3FC390A4" w14:textId="77777777" w:rsidR="00E95EC3" w:rsidRPr="001B5B77" w:rsidRDefault="00E95EC3" w:rsidP="001B5B77">
      <w:pPr>
        <w:spacing w:line="360" w:lineRule="auto"/>
        <w:rPr>
          <w:rFonts w:ascii="Times New Roman" w:hAnsi="Times New Roman" w:cs="Times New Roman"/>
        </w:rPr>
      </w:pPr>
    </w:p>
    <w:p w14:paraId="4C90CD00" w14:textId="5FE5A2F9" w:rsidR="00E95EC3" w:rsidRPr="001B5B77" w:rsidRDefault="00E95EC3" w:rsidP="001B5B77">
      <w:pPr>
        <w:pStyle w:val="QSkipLogic"/>
        <w:spacing w:line="360" w:lineRule="auto"/>
        <w:rPr>
          <w:rFonts w:ascii="Times New Roman" w:hAnsi="Times New Roman" w:cs="Times New Roman"/>
        </w:rPr>
      </w:pPr>
      <w:r w:rsidRPr="001B5B77">
        <w:rPr>
          <w:rFonts w:ascii="Times New Roman" w:hAnsi="Times New Roman" w:cs="Times New Roman"/>
        </w:rPr>
        <w:t xml:space="preserve">Skip To: End of Survey If This survey is part of a MSc in Applied Social </w:t>
      </w:r>
      <w:r w:rsidR="00880090" w:rsidRPr="001B5B77">
        <w:rPr>
          <w:rFonts w:ascii="Times New Roman" w:hAnsi="Times New Roman" w:cs="Times New Roman"/>
        </w:rPr>
        <w:t>and Health</w:t>
      </w:r>
      <w:r w:rsidRPr="001B5B77">
        <w:rPr>
          <w:rFonts w:ascii="Times New Roman" w:hAnsi="Times New Roman" w:cs="Times New Roman"/>
        </w:rPr>
        <w:t xml:space="preserve"> Psychology and is exploring women expe... = No</w:t>
      </w:r>
    </w:p>
    <w:p w14:paraId="6A1568A4"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2C43FCCE" w14:textId="77777777" w:rsidTr="004515A5">
        <w:trPr>
          <w:trHeight w:val="300"/>
        </w:trPr>
        <w:tc>
          <w:tcPr>
            <w:tcW w:w="1368" w:type="dxa"/>
            <w:tcBorders>
              <w:top w:val="nil"/>
              <w:left w:val="nil"/>
              <w:bottom w:val="nil"/>
              <w:right w:val="nil"/>
            </w:tcBorders>
          </w:tcPr>
          <w:p w14:paraId="525C4E25"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3A2EB0DE"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4746419A"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p w14:paraId="6D4F97D2" w14:textId="77777777" w:rsidR="00E95EC3" w:rsidRPr="001B5B77" w:rsidRDefault="00E95EC3" w:rsidP="001B5B77">
      <w:pPr>
        <w:spacing w:line="360" w:lineRule="auto"/>
        <w:rPr>
          <w:rFonts w:ascii="Times New Roman" w:hAnsi="Times New Roman" w:cs="Times New Roman"/>
        </w:rPr>
      </w:pPr>
    </w:p>
    <w:p w14:paraId="21803C31"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Q101 What is your current age bracket </w:t>
      </w:r>
    </w:p>
    <w:p w14:paraId="4F91E2AA"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40-44  (1) </w:t>
      </w:r>
    </w:p>
    <w:p w14:paraId="2AB17CCF"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45-49  (2) </w:t>
      </w:r>
    </w:p>
    <w:p w14:paraId="760DDDFF"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50-54  (3) </w:t>
      </w:r>
    </w:p>
    <w:p w14:paraId="0D0A86D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55-60  (4) </w:t>
      </w:r>
    </w:p>
    <w:p w14:paraId="67E280BF" w14:textId="77777777" w:rsidR="00E95EC3" w:rsidRPr="001B5B77" w:rsidRDefault="00E95EC3" w:rsidP="001B5B77">
      <w:pPr>
        <w:spacing w:line="360" w:lineRule="auto"/>
        <w:rPr>
          <w:rFonts w:ascii="Times New Roman" w:hAnsi="Times New Roman" w:cs="Times New Roman"/>
        </w:rPr>
      </w:pPr>
    </w:p>
    <w:p w14:paraId="77721F83"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6E41614A" w14:textId="77777777" w:rsidTr="004515A5">
        <w:trPr>
          <w:trHeight w:val="300"/>
        </w:trPr>
        <w:tc>
          <w:tcPr>
            <w:tcW w:w="1368" w:type="dxa"/>
            <w:tcBorders>
              <w:top w:val="nil"/>
              <w:left w:val="nil"/>
              <w:bottom w:val="nil"/>
              <w:right w:val="nil"/>
            </w:tcBorders>
          </w:tcPr>
          <w:p w14:paraId="702FD5A7"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76246B9D"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5D3E4C71"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p w14:paraId="3A076EEE" w14:textId="77777777" w:rsidR="00E95EC3" w:rsidRPr="001B5B77" w:rsidRDefault="00E95EC3" w:rsidP="001B5B77">
      <w:pPr>
        <w:spacing w:line="360" w:lineRule="auto"/>
        <w:rPr>
          <w:rFonts w:ascii="Times New Roman" w:hAnsi="Times New Roman" w:cs="Times New Roman"/>
        </w:rPr>
      </w:pPr>
    </w:p>
    <w:p w14:paraId="4A377F2C"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Q102 What is your current relationship status? </w:t>
      </w:r>
    </w:p>
    <w:p w14:paraId="4E16853D"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Single  (1) </w:t>
      </w:r>
    </w:p>
    <w:p w14:paraId="51024F39"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Married  (2) </w:t>
      </w:r>
    </w:p>
    <w:p w14:paraId="60A62448"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Divorced  (3) </w:t>
      </w:r>
    </w:p>
    <w:p w14:paraId="60CAD18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Widowed  (4) </w:t>
      </w:r>
    </w:p>
    <w:p w14:paraId="5FD5B735"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Committed relationship  (5) </w:t>
      </w:r>
    </w:p>
    <w:p w14:paraId="24E253CF" w14:textId="77777777" w:rsidR="00E95EC3" w:rsidRPr="001B5B77" w:rsidRDefault="00E95EC3" w:rsidP="001B5B77">
      <w:pPr>
        <w:spacing w:line="360" w:lineRule="auto"/>
        <w:rPr>
          <w:rFonts w:ascii="Times New Roman" w:hAnsi="Times New Roman" w:cs="Times New Roman"/>
        </w:rPr>
      </w:pPr>
    </w:p>
    <w:p w14:paraId="19B5E0BA"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133D24E5" w14:textId="77777777" w:rsidTr="004515A5">
        <w:trPr>
          <w:trHeight w:val="300"/>
        </w:trPr>
        <w:tc>
          <w:tcPr>
            <w:tcW w:w="1368" w:type="dxa"/>
            <w:tcBorders>
              <w:top w:val="nil"/>
              <w:left w:val="nil"/>
              <w:bottom w:val="nil"/>
              <w:right w:val="nil"/>
            </w:tcBorders>
          </w:tcPr>
          <w:p w14:paraId="717AFFB5"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16B0AF2E"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2BBD2CF9" w14:textId="17B62A94" w:rsidR="00E95EC3" w:rsidRPr="001B5B77" w:rsidRDefault="00E95EC3" w:rsidP="001B5B77">
      <w:pP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42DE35E4" w14:textId="77777777" w:rsidTr="004515A5">
        <w:trPr>
          <w:trHeight w:val="300"/>
        </w:trPr>
        <w:tc>
          <w:tcPr>
            <w:tcW w:w="1368" w:type="dxa"/>
            <w:tcBorders>
              <w:top w:val="nil"/>
              <w:left w:val="nil"/>
              <w:bottom w:val="nil"/>
              <w:right w:val="nil"/>
            </w:tcBorders>
          </w:tcPr>
          <w:p w14:paraId="137326C0"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43A24281"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61C63C4D"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p w14:paraId="0D0432F6" w14:textId="77777777" w:rsidR="00E95EC3" w:rsidRPr="001B5B77" w:rsidRDefault="00E95EC3" w:rsidP="001B5B77">
      <w:pPr>
        <w:spacing w:line="360" w:lineRule="auto"/>
        <w:rPr>
          <w:rFonts w:ascii="Times New Roman" w:hAnsi="Times New Roman" w:cs="Times New Roman"/>
        </w:rPr>
      </w:pPr>
    </w:p>
    <w:p w14:paraId="7523CACD"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103 What is the highest level of qualification you have completed? </w:t>
      </w:r>
    </w:p>
    <w:p w14:paraId="7928069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O levels/GCSE  (1) </w:t>
      </w:r>
    </w:p>
    <w:p w14:paraId="0F91D342"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 Level  (2) </w:t>
      </w:r>
    </w:p>
    <w:p w14:paraId="68623CF4"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Certificate  (3) </w:t>
      </w:r>
    </w:p>
    <w:p w14:paraId="1BC93C6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Diploma  (4) </w:t>
      </w:r>
    </w:p>
    <w:p w14:paraId="121EF424"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Degree  (5) </w:t>
      </w:r>
    </w:p>
    <w:p w14:paraId="4888CFCF"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Masters  (6) </w:t>
      </w:r>
    </w:p>
    <w:p w14:paraId="43992405"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Doctorate  (7) </w:t>
      </w:r>
    </w:p>
    <w:p w14:paraId="6507BC44"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Other qualification  (9) </w:t>
      </w:r>
    </w:p>
    <w:p w14:paraId="74CE5E7B" w14:textId="77777777" w:rsidR="00E95EC3" w:rsidRPr="001B5B77" w:rsidRDefault="00E95EC3" w:rsidP="001B5B77">
      <w:pPr>
        <w:spacing w:line="360" w:lineRule="auto"/>
        <w:rPr>
          <w:rFonts w:ascii="Times New Roman" w:hAnsi="Times New Roman" w:cs="Times New Roman"/>
        </w:rPr>
      </w:pPr>
    </w:p>
    <w:p w14:paraId="2C0B9676"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5F14104A" w14:textId="77777777" w:rsidTr="004515A5">
        <w:trPr>
          <w:trHeight w:val="300"/>
        </w:trPr>
        <w:tc>
          <w:tcPr>
            <w:tcW w:w="1368" w:type="dxa"/>
            <w:tcBorders>
              <w:top w:val="nil"/>
              <w:left w:val="nil"/>
              <w:bottom w:val="nil"/>
              <w:right w:val="nil"/>
            </w:tcBorders>
          </w:tcPr>
          <w:p w14:paraId="5397F76C"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07FBB9D0"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1FC1DBC6"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p w14:paraId="6B18FC31" w14:textId="77777777" w:rsidR="00E95EC3" w:rsidRPr="001B5B77" w:rsidRDefault="00E95EC3" w:rsidP="001B5B77">
      <w:pPr>
        <w:spacing w:line="360" w:lineRule="auto"/>
        <w:rPr>
          <w:rFonts w:ascii="Times New Roman" w:hAnsi="Times New Roman" w:cs="Times New Roman"/>
        </w:rPr>
      </w:pPr>
    </w:p>
    <w:p w14:paraId="388FC5A8"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104 What is your current employment status ?</w:t>
      </w:r>
    </w:p>
    <w:p w14:paraId="7E9EA08F" w14:textId="77777777" w:rsidR="00E95EC3" w:rsidRPr="001B5B77" w:rsidRDefault="00E95EC3" w:rsidP="002F772A">
      <w:pPr>
        <w:pStyle w:val="ListParagraph"/>
        <w:keepNext/>
        <w:numPr>
          <w:ilvl w:val="0"/>
          <w:numId w:val="8"/>
        </w:numPr>
        <w:spacing w:line="360" w:lineRule="auto"/>
        <w:contextualSpacing w:val="0"/>
        <w:rPr>
          <w:rFonts w:ascii="Times New Roman" w:hAnsi="Times New Roman" w:cs="Times New Roman"/>
        </w:rPr>
      </w:pPr>
      <w:r w:rsidRPr="001B5B77">
        <w:rPr>
          <w:rFonts w:ascii="Times New Roman" w:hAnsi="Times New Roman" w:cs="Times New Roman"/>
        </w:rPr>
        <w:t xml:space="preserve">Employed  (1) </w:t>
      </w:r>
    </w:p>
    <w:p w14:paraId="268288AF" w14:textId="77777777" w:rsidR="00E95EC3" w:rsidRPr="001B5B77" w:rsidRDefault="00E95EC3" w:rsidP="002F772A">
      <w:pPr>
        <w:pStyle w:val="ListParagraph"/>
        <w:keepNext/>
        <w:numPr>
          <w:ilvl w:val="0"/>
          <w:numId w:val="8"/>
        </w:numPr>
        <w:spacing w:line="360" w:lineRule="auto"/>
        <w:contextualSpacing w:val="0"/>
        <w:rPr>
          <w:rFonts w:ascii="Times New Roman" w:hAnsi="Times New Roman" w:cs="Times New Roman"/>
        </w:rPr>
      </w:pPr>
      <w:r w:rsidRPr="001B5B77">
        <w:rPr>
          <w:rFonts w:ascii="Times New Roman" w:hAnsi="Times New Roman" w:cs="Times New Roman"/>
        </w:rPr>
        <w:t xml:space="preserve">Self-employed  (2) </w:t>
      </w:r>
    </w:p>
    <w:p w14:paraId="78C2696D" w14:textId="77777777" w:rsidR="00E95EC3" w:rsidRPr="001B5B77" w:rsidRDefault="00E95EC3" w:rsidP="002F772A">
      <w:pPr>
        <w:pStyle w:val="ListParagraph"/>
        <w:keepNext/>
        <w:numPr>
          <w:ilvl w:val="0"/>
          <w:numId w:val="8"/>
        </w:numPr>
        <w:spacing w:line="360" w:lineRule="auto"/>
        <w:contextualSpacing w:val="0"/>
        <w:rPr>
          <w:rFonts w:ascii="Times New Roman" w:hAnsi="Times New Roman" w:cs="Times New Roman"/>
        </w:rPr>
      </w:pPr>
      <w:r w:rsidRPr="001B5B77">
        <w:rPr>
          <w:rFonts w:ascii="Times New Roman" w:hAnsi="Times New Roman" w:cs="Times New Roman"/>
        </w:rPr>
        <w:t xml:space="preserve">Employed part time  (3) </w:t>
      </w:r>
    </w:p>
    <w:p w14:paraId="55538238" w14:textId="77777777" w:rsidR="00E95EC3" w:rsidRPr="001B5B77" w:rsidRDefault="00E95EC3" w:rsidP="002F772A">
      <w:pPr>
        <w:pStyle w:val="ListParagraph"/>
        <w:keepNext/>
        <w:numPr>
          <w:ilvl w:val="0"/>
          <w:numId w:val="8"/>
        </w:numPr>
        <w:spacing w:line="360" w:lineRule="auto"/>
        <w:contextualSpacing w:val="0"/>
        <w:rPr>
          <w:rFonts w:ascii="Times New Roman" w:hAnsi="Times New Roman" w:cs="Times New Roman"/>
        </w:rPr>
      </w:pPr>
      <w:r w:rsidRPr="001B5B77">
        <w:rPr>
          <w:rFonts w:ascii="Times New Roman" w:hAnsi="Times New Roman" w:cs="Times New Roman"/>
        </w:rPr>
        <w:t xml:space="preserve">Retired  (4) </w:t>
      </w:r>
    </w:p>
    <w:p w14:paraId="7FB76F7D" w14:textId="77777777" w:rsidR="00E95EC3" w:rsidRPr="001B5B77" w:rsidRDefault="00E95EC3" w:rsidP="002F772A">
      <w:pPr>
        <w:pStyle w:val="ListParagraph"/>
        <w:keepNext/>
        <w:numPr>
          <w:ilvl w:val="0"/>
          <w:numId w:val="8"/>
        </w:numPr>
        <w:spacing w:line="360" w:lineRule="auto"/>
        <w:contextualSpacing w:val="0"/>
        <w:rPr>
          <w:rFonts w:ascii="Times New Roman" w:hAnsi="Times New Roman" w:cs="Times New Roman"/>
        </w:rPr>
      </w:pPr>
      <w:r w:rsidRPr="001B5B77">
        <w:rPr>
          <w:rFonts w:ascii="Times New Roman" w:hAnsi="Times New Roman" w:cs="Times New Roman"/>
        </w:rPr>
        <w:t xml:space="preserve">Home maker  (5) </w:t>
      </w:r>
    </w:p>
    <w:p w14:paraId="3B3D03C0" w14:textId="77777777" w:rsidR="00E95EC3" w:rsidRPr="001B5B77" w:rsidRDefault="00E95EC3" w:rsidP="002F772A">
      <w:pPr>
        <w:pStyle w:val="ListParagraph"/>
        <w:keepNext/>
        <w:numPr>
          <w:ilvl w:val="0"/>
          <w:numId w:val="8"/>
        </w:numPr>
        <w:spacing w:line="360" w:lineRule="auto"/>
        <w:contextualSpacing w:val="0"/>
        <w:rPr>
          <w:rFonts w:ascii="Times New Roman" w:hAnsi="Times New Roman" w:cs="Times New Roman"/>
        </w:rPr>
      </w:pPr>
      <w:r w:rsidRPr="001B5B77">
        <w:rPr>
          <w:rFonts w:ascii="Times New Roman" w:hAnsi="Times New Roman" w:cs="Times New Roman"/>
        </w:rPr>
        <w:t xml:space="preserve">Unemployed  (6) </w:t>
      </w:r>
    </w:p>
    <w:p w14:paraId="2EC5A19C" w14:textId="77777777" w:rsidR="00E95EC3" w:rsidRPr="001B5B77" w:rsidRDefault="00E95EC3" w:rsidP="002F772A">
      <w:pPr>
        <w:pStyle w:val="ListParagraph"/>
        <w:keepNext/>
        <w:numPr>
          <w:ilvl w:val="0"/>
          <w:numId w:val="8"/>
        </w:numPr>
        <w:spacing w:line="360" w:lineRule="auto"/>
        <w:contextualSpacing w:val="0"/>
        <w:rPr>
          <w:rFonts w:ascii="Times New Roman" w:hAnsi="Times New Roman" w:cs="Times New Roman"/>
        </w:rPr>
      </w:pPr>
      <w:r w:rsidRPr="001B5B77">
        <w:rPr>
          <w:rFonts w:ascii="Times New Roman" w:hAnsi="Times New Roman" w:cs="Times New Roman"/>
        </w:rPr>
        <w:t xml:space="preserve">Student  (7) </w:t>
      </w:r>
    </w:p>
    <w:p w14:paraId="6ED5B4BC" w14:textId="77777777" w:rsidR="00E95EC3" w:rsidRPr="001B5B77" w:rsidRDefault="00E95EC3" w:rsidP="002F772A">
      <w:pPr>
        <w:pStyle w:val="ListParagraph"/>
        <w:keepNext/>
        <w:numPr>
          <w:ilvl w:val="0"/>
          <w:numId w:val="8"/>
        </w:numPr>
        <w:spacing w:line="360" w:lineRule="auto"/>
        <w:contextualSpacing w:val="0"/>
        <w:rPr>
          <w:rFonts w:ascii="Times New Roman" w:hAnsi="Times New Roman" w:cs="Times New Roman"/>
        </w:rPr>
      </w:pPr>
      <w:r w:rsidRPr="001B5B77">
        <w:rPr>
          <w:rFonts w:ascii="Times New Roman" w:hAnsi="Times New Roman" w:cs="Times New Roman"/>
        </w:rPr>
        <w:t xml:space="preserve">Self employed,student, home maker, working part time  (8) </w:t>
      </w:r>
    </w:p>
    <w:p w14:paraId="1783930D" w14:textId="77777777" w:rsidR="00E95EC3" w:rsidRPr="001B5B77" w:rsidRDefault="00E95EC3" w:rsidP="001B5B77">
      <w:pPr>
        <w:spacing w:line="360" w:lineRule="auto"/>
        <w:rPr>
          <w:rFonts w:ascii="Times New Roman" w:hAnsi="Times New Roman" w:cs="Times New Roman"/>
        </w:rPr>
      </w:pPr>
    </w:p>
    <w:p w14:paraId="2DAD0BDA"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7689B1F2" w14:textId="77777777" w:rsidTr="004515A5">
        <w:trPr>
          <w:trHeight w:val="300"/>
        </w:trPr>
        <w:tc>
          <w:tcPr>
            <w:tcW w:w="1368" w:type="dxa"/>
            <w:tcBorders>
              <w:top w:val="nil"/>
              <w:left w:val="nil"/>
              <w:bottom w:val="nil"/>
              <w:right w:val="nil"/>
            </w:tcBorders>
          </w:tcPr>
          <w:p w14:paraId="62AC7186"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0C8C1EE3"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1B7C75B2"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p w14:paraId="10BBECFB" w14:textId="77777777" w:rsidR="00E95EC3" w:rsidRPr="001B5B77" w:rsidRDefault="00E95EC3" w:rsidP="001B5B77">
      <w:pPr>
        <w:spacing w:line="360" w:lineRule="auto"/>
        <w:rPr>
          <w:rFonts w:ascii="Times New Roman" w:hAnsi="Times New Roman" w:cs="Times New Roman"/>
        </w:rPr>
      </w:pPr>
    </w:p>
    <w:p w14:paraId="147F1F52"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105    How would you describe your current menstrual / menopausal stage? </w:t>
      </w:r>
    </w:p>
    <w:p w14:paraId="6BE140DD"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Pre-menopausal- before menopause having regular periods  (1) </w:t>
      </w:r>
    </w:p>
    <w:p w14:paraId="3B82415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Peri menopausal/ menopause transition changes in periods but have not gone 12 months in a row without periods.  (2) </w:t>
      </w:r>
    </w:p>
    <w:p w14:paraId="0F11858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Post-menopausal periods have stopped for over twelve months.  (3) </w:t>
      </w:r>
    </w:p>
    <w:p w14:paraId="2E3CDE4B" w14:textId="77777777" w:rsidR="00E95EC3" w:rsidRPr="001B5B77" w:rsidRDefault="00E95EC3" w:rsidP="001B5B77">
      <w:pPr>
        <w:spacing w:line="360" w:lineRule="auto"/>
        <w:rPr>
          <w:rFonts w:ascii="Times New Roman" w:hAnsi="Times New Roman" w:cs="Times New Roman"/>
        </w:rPr>
      </w:pPr>
    </w:p>
    <w:p w14:paraId="7028B0F2"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25895C2F" w14:textId="77777777" w:rsidTr="004515A5">
        <w:trPr>
          <w:trHeight w:val="300"/>
        </w:trPr>
        <w:tc>
          <w:tcPr>
            <w:tcW w:w="1368" w:type="dxa"/>
            <w:tcBorders>
              <w:top w:val="nil"/>
              <w:left w:val="nil"/>
              <w:bottom w:val="nil"/>
              <w:right w:val="nil"/>
            </w:tcBorders>
          </w:tcPr>
          <w:p w14:paraId="64191B9D"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32453EDC"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21A23DE2"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1ABBC660" w14:textId="77777777" w:rsidTr="004515A5">
        <w:tc>
          <w:tcPr>
            <w:tcW w:w="50" w:type="dxa"/>
          </w:tcPr>
          <w:p w14:paraId="682CD387"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6C30FCF2" wp14:editId="2E64C9C0">
                  <wp:extent cx="228600" cy="228600"/>
                  <wp:effectExtent l="0" t="0" r="0" b="0"/>
                  <wp:docPr id="46"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30B60CAB" w14:textId="77777777" w:rsidR="00E95EC3" w:rsidRPr="001B5B77" w:rsidRDefault="00E95EC3" w:rsidP="001B5B77">
      <w:pPr>
        <w:spacing w:line="360" w:lineRule="auto"/>
        <w:rPr>
          <w:rFonts w:ascii="Times New Roman" w:hAnsi="Times New Roman" w:cs="Times New Roman"/>
        </w:rPr>
      </w:pPr>
    </w:p>
    <w:p w14:paraId="5310D403"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Q01 When considering your current menopausal stage please answer the following statements;" I am not afraid to voice my opinions , even when they are in opposition to the opinions of most people. "</w:t>
      </w:r>
    </w:p>
    <w:p w14:paraId="47A2536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396667DE"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28AB7422"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549316F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29E3E62E"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27024941"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1DC11496" w14:textId="77777777" w:rsidR="00E95EC3" w:rsidRPr="001B5B77" w:rsidRDefault="00E95EC3" w:rsidP="001B5B77">
      <w:pPr>
        <w:spacing w:line="360" w:lineRule="auto"/>
        <w:rPr>
          <w:rFonts w:ascii="Times New Roman" w:hAnsi="Times New Roman" w:cs="Times New Roman"/>
        </w:rPr>
      </w:pPr>
    </w:p>
    <w:p w14:paraId="133F8D65"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0DF6DFA9" w14:textId="77777777" w:rsidTr="004515A5">
        <w:trPr>
          <w:trHeight w:val="300"/>
        </w:trPr>
        <w:tc>
          <w:tcPr>
            <w:tcW w:w="1368" w:type="dxa"/>
            <w:tcBorders>
              <w:top w:val="nil"/>
              <w:left w:val="nil"/>
              <w:bottom w:val="nil"/>
              <w:right w:val="nil"/>
            </w:tcBorders>
          </w:tcPr>
          <w:p w14:paraId="08201970"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527C8493"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52EF0B38"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672161FE" w14:textId="77777777" w:rsidTr="004515A5">
        <w:tc>
          <w:tcPr>
            <w:tcW w:w="50" w:type="dxa"/>
          </w:tcPr>
          <w:p w14:paraId="378E3F5B"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6B9C8BB6" wp14:editId="6FA8B176">
                  <wp:extent cx="228600" cy="228600"/>
                  <wp:effectExtent l="0" t="0" r="0" b="0"/>
                  <wp:docPr id="47"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06B9489C" w14:textId="77777777" w:rsidR="00E95EC3" w:rsidRPr="001B5B77" w:rsidRDefault="00E95EC3" w:rsidP="001B5B77">
      <w:pPr>
        <w:spacing w:line="360" w:lineRule="auto"/>
        <w:rPr>
          <w:rFonts w:ascii="Times New Roman" w:hAnsi="Times New Roman" w:cs="Times New Roman"/>
        </w:rPr>
      </w:pPr>
    </w:p>
    <w:p w14:paraId="0D233B67"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Q02 "In general, I feel I am in charge of the situation in which I live." </w:t>
      </w:r>
    </w:p>
    <w:p w14:paraId="1BAA90C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7980B1CD"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5931F65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6CC34A2E"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1B01AEDD"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2A9E1A58"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0E657571" w14:textId="77777777" w:rsidR="00E95EC3" w:rsidRPr="001B5B77" w:rsidRDefault="00E95EC3" w:rsidP="001B5B77">
      <w:pPr>
        <w:spacing w:line="360" w:lineRule="auto"/>
        <w:rPr>
          <w:rFonts w:ascii="Times New Roman" w:hAnsi="Times New Roman" w:cs="Times New Roman"/>
        </w:rPr>
      </w:pPr>
    </w:p>
    <w:p w14:paraId="655730DD"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4BF72954" w14:textId="77777777" w:rsidTr="004515A5">
        <w:trPr>
          <w:trHeight w:val="300"/>
        </w:trPr>
        <w:tc>
          <w:tcPr>
            <w:tcW w:w="1368" w:type="dxa"/>
            <w:tcBorders>
              <w:top w:val="nil"/>
              <w:left w:val="nil"/>
              <w:bottom w:val="nil"/>
              <w:right w:val="nil"/>
            </w:tcBorders>
          </w:tcPr>
          <w:p w14:paraId="5CFA6CB2"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0E28BD69"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63F96098"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7BC3CBEB" w14:textId="77777777" w:rsidTr="004515A5">
        <w:tc>
          <w:tcPr>
            <w:tcW w:w="50" w:type="dxa"/>
          </w:tcPr>
          <w:p w14:paraId="70FB8254"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35ACEEE2" wp14:editId="4655270C">
                  <wp:extent cx="228600" cy="228600"/>
                  <wp:effectExtent l="0" t="0" r="0" b="0"/>
                  <wp:docPr id="48"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2172FCDF" w14:textId="77777777" w:rsidR="00E95EC3" w:rsidRPr="001B5B77" w:rsidRDefault="00E95EC3" w:rsidP="001B5B77">
      <w:pPr>
        <w:spacing w:line="360" w:lineRule="auto"/>
        <w:rPr>
          <w:rFonts w:ascii="Times New Roman" w:hAnsi="Times New Roman" w:cs="Times New Roman"/>
        </w:rPr>
      </w:pPr>
    </w:p>
    <w:p w14:paraId="535BAC49"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Q03 " I am not interested in activities that will expand my horizons."</w:t>
      </w:r>
    </w:p>
    <w:p w14:paraId="7EED4BFA"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(6) </w:t>
      </w:r>
    </w:p>
    <w:p w14:paraId="70889F64"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(5) </w:t>
      </w:r>
    </w:p>
    <w:p w14:paraId="4457BCFC"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(4) </w:t>
      </w:r>
    </w:p>
    <w:p w14:paraId="74F9DA8C"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(3) </w:t>
      </w:r>
    </w:p>
    <w:p w14:paraId="3042263F"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(2) </w:t>
      </w:r>
    </w:p>
    <w:p w14:paraId="74C1FC4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(1) </w:t>
      </w:r>
    </w:p>
    <w:p w14:paraId="50F71A63" w14:textId="77777777" w:rsidR="00E95EC3" w:rsidRPr="001B5B77" w:rsidRDefault="00E95EC3" w:rsidP="001B5B77">
      <w:pPr>
        <w:spacing w:line="360" w:lineRule="auto"/>
        <w:rPr>
          <w:rFonts w:ascii="Times New Roman" w:hAnsi="Times New Roman" w:cs="Times New Roman"/>
        </w:rPr>
      </w:pPr>
    </w:p>
    <w:p w14:paraId="32BC1A9D"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166EC13C" w14:textId="77777777" w:rsidTr="004515A5">
        <w:trPr>
          <w:trHeight w:val="300"/>
        </w:trPr>
        <w:tc>
          <w:tcPr>
            <w:tcW w:w="1368" w:type="dxa"/>
            <w:tcBorders>
              <w:top w:val="nil"/>
              <w:left w:val="nil"/>
              <w:bottom w:val="nil"/>
              <w:right w:val="nil"/>
            </w:tcBorders>
          </w:tcPr>
          <w:p w14:paraId="7555B9EC"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74CA781C"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31F7E667"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7D7A60A0" w14:textId="77777777" w:rsidTr="004515A5">
        <w:tc>
          <w:tcPr>
            <w:tcW w:w="50" w:type="dxa"/>
          </w:tcPr>
          <w:p w14:paraId="0E4EBB76"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4BC7D41F" wp14:editId="4C217E28">
                  <wp:extent cx="228600" cy="228600"/>
                  <wp:effectExtent l="0" t="0" r="0" b="0"/>
                  <wp:docPr id="4"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5AD9D442" w14:textId="77777777" w:rsidR="00E95EC3" w:rsidRPr="001B5B77" w:rsidRDefault="00E95EC3" w:rsidP="001B5B77">
      <w:pPr>
        <w:spacing w:line="360" w:lineRule="auto"/>
        <w:rPr>
          <w:rFonts w:ascii="Times New Roman" w:hAnsi="Times New Roman" w:cs="Times New Roman"/>
        </w:rPr>
      </w:pPr>
    </w:p>
    <w:p w14:paraId="71B0C4CF"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Q04 "Most people see me as loving and affectionate. "</w:t>
      </w:r>
    </w:p>
    <w:p w14:paraId="257B3B6D"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03A392C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35419489"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2FEC1BDF"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0FF5F429"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69A47A92"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65FF1D49" w14:textId="77777777" w:rsidR="00E95EC3" w:rsidRPr="001B5B77" w:rsidRDefault="00E95EC3" w:rsidP="001B5B77">
      <w:pPr>
        <w:spacing w:line="360" w:lineRule="auto"/>
        <w:rPr>
          <w:rFonts w:ascii="Times New Roman" w:hAnsi="Times New Roman" w:cs="Times New Roman"/>
        </w:rPr>
      </w:pPr>
    </w:p>
    <w:p w14:paraId="07136917"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53F49733" w14:textId="77777777" w:rsidTr="004515A5">
        <w:trPr>
          <w:trHeight w:val="300"/>
        </w:trPr>
        <w:tc>
          <w:tcPr>
            <w:tcW w:w="1368" w:type="dxa"/>
            <w:tcBorders>
              <w:top w:val="nil"/>
              <w:left w:val="nil"/>
              <w:bottom w:val="nil"/>
              <w:right w:val="nil"/>
            </w:tcBorders>
          </w:tcPr>
          <w:p w14:paraId="0EB35C98"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11F3E067"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695959D0"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1CBE9906" w14:textId="77777777" w:rsidTr="004515A5">
        <w:tc>
          <w:tcPr>
            <w:tcW w:w="50" w:type="dxa"/>
          </w:tcPr>
          <w:p w14:paraId="23D77C0C"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3BF196A7" wp14:editId="3E2D6181">
                  <wp:extent cx="228600" cy="228600"/>
                  <wp:effectExtent l="0" t="0" r="0" b="0"/>
                  <wp:docPr id="5"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57014BA7" w14:textId="77777777" w:rsidR="00E95EC3" w:rsidRPr="001B5B77" w:rsidRDefault="00E95EC3" w:rsidP="001B5B77">
      <w:pPr>
        <w:spacing w:line="360" w:lineRule="auto"/>
        <w:rPr>
          <w:rFonts w:ascii="Times New Roman" w:hAnsi="Times New Roman" w:cs="Times New Roman"/>
        </w:rPr>
      </w:pPr>
    </w:p>
    <w:p w14:paraId="67C022A7"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Q05 " I live life one day at a time and don't really think about the future."   </w:t>
      </w:r>
    </w:p>
    <w:p w14:paraId="50FE4A7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467BA35A"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103691A9"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187EAB55"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4E7F926D"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0F21426E"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09FE3FD8" w14:textId="77777777" w:rsidR="00E95EC3" w:rsidRPr="001B5B77" w:rsidRDefault="00E95EC3" w:rsidP="001B5B77">
      <w:pPr>
        <w:spacing w:line="360" w:lineRule="auto"/>
        <w:rPr>
          <w:rFonts w:ascii="Times New Roman" w:hAnsi="Times New Roman" w:cs="Times New Roman"/>
        </w:rPr>
      </w:pPr>
    </w:p>
    <w:p w14:paraId="79E3F8B0"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2F5BBE77" w14:textId="77777777" w:rsidTr="004515A5">
        <w:trPr>
          <w:trHeight w:val="300"/>
        </w:trPr>
        <w:tc>
          <w:tcPr>
            <w:tcW w:w="1368" w:type="dxa"/>
            <w:tcBorders>
              <w:top w:val="nil"/>
              <w:left w:val="nil"/>
              <w:bottom w:val="nil"/>
              <w:right w:val="nil"/>
            </w:tcBorders>
          </w:tcPr>
          <w:p w14:paraId="39C8731F"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59F5376A"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6DA6B6B7"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6DE21B99" w14:textId="77777777" w:rsidTr="004515A5">
        <w:tc>
          <w:tcPr>
            <w:tcW w:w="50" w:type="dxa"/>
          </w:tcPr>
          <w:p w14:paraId="2FBC825E"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6E026DB9" wp14:editId="6E384691">
                  <wp:extent cx="228600" cy="228600"/>
                  <wp:effectExtent l="0" t="0" r="0" b="0"/>
                  <wp:docPr id="6"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1649B96A" w14:textId="77777777" w:rsidR="00E95EC3" w:rsidRPr="001B5B77" w:rsidRDefault="00E95EC3" w:rsidP="001B5B77">
      <w:pPr>
        <w:spacing w:line="360" w:lineRule="auto"/>
        <w:rPr>
          <w:rFonts w:ascii="Times New Roman" w:hAnsi="Times New Roman" w:cs="Times New Roman"/>
        </w:rPr>
      </w:pPr>
    </w:p>
    <w:p w14:paraId="255AE2AA"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Q06 "When I look at the story of my life, I am pleased with how things have turned out."</w:t>
      </w:r>
    </w:p>
    <w:p w14:paraId="2AB64E5A"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2EE8AE2F"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2F6F1299"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53294309"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70FD86BC"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4926CBAA"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70600BDA" w14:textId="77777777" w:rsidR="00E95EC3" w:rsidRPr="001B5B77" w:rsidRDefault="00E95EC3" w:rsidP="001B5B77">
      <w:pPr>
        <w:spacing w:line="360" w:lineRule="auto"/>
        <w:rPr>
          <w:rFonts w:ascii="Times New Roman" w:hAnsi="Times New Roman" w:cs="Times New Roman"/>
        </w:rPr>
      </w:pPr>
    </w:p>
    <w:p w14:paraId="2FB394E5"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29535566" w14:textId="77777777" w:rsidTr="004515A5">
        <w:trPr>
          <w:trHeight w:val="300"/>
        </w:trPr>
        <w:tc>
          <w:tcPr>
            <w:tcW w:w="1368" w:type="dxa"/>
            <w:tcBorders>
              <w:top w:val="nil"/>
              <w:left w:val="nil"/>
              <w:bottom w:val="nil"/>
              <w:right w:val="nil"/>
            </w:tcBorders>
          </w:tcPr>
          <w:p w14:paraId="1763E1D9"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6DDBEE56"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7D000324"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0FD289C5" w14:textId="77777777" w:rsidTr="004515A5">
        <w:tc>
          <w:tcPr>
            <w:tcW w:w="50" w:type="dxa"/>
          </w:tcPr>
          <w:p w14:paraId="04857B29"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7FF82C52" wp14:editId="6EC94B89">
                  <wp:extent cx="228600" cy="228600"/>
                  <wp:effectExtent l="0" t="0" r="0" b="0"/>
                  <wp:docPr id="49"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1AFC150C" w14:textId="77777777" w:rsidR="00E95EC3" w:rsidRPr="001B5B77" w:rsidRDefault="00E95EC3" w:rsidP="001B5B77">
      <w:pPr>
        <w:spacing w:line="360" w:lineRule="auto"/>
        <w:rPr>
          <w:rFonts w:ascii="Times New Roman" w:hAnsi="Times New Roman" w:cs="Times New Roman"/>
        </w:rPr>
      </w:pPr>
    </w:p>
    <w:p w14:paraId="53C035F7"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Q07 "My decisions are not usually influenced by what everyone else is doing". </w:t>
      </w:r>
    </w:p>
    <w:p w14:paraId="0FE31EF3"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1726F811"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4D0768F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30527578"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667136BC"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204DC8B4"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63196546" w14:textId="77777777" w:rsidR="00E95EC3" w:rsidRPr="001B5B77" w:rsidRDefault="00E95EC3" w:rsidP="001B5B77">
      <w:pPr>
        <w:spacing w:line="360" w:lineRule="auto"/>
        <w:rPr>
          <w:rFonts w:ascii="Times New Roman" w:hAnsi="Times New Roman" w:cs="Times New Roman"/>
        </w:rPr>
      </w:pPr>
    </w:p>
    <w:p w14:paraId="604F1DFF"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3F8027C0" w14:textId="77777777" w:rsidTr="004515A5">
        <w:trPr>
          <w:trHeight w:val="300"/>
        </w:trPr>
        <w:tc>
          <w:tcPr>
            <w:tcW w:w="1368" w:type="dxa"/>
            <w:tcBorders>
              <w:top w:val="nil"/>
              <w:left w:val="nil"/>
              <w:bottom w:val="nil"/>
              <w:right w:val="nil"/>
            </w:tcBorders>
          </w:tcPr>
          <w:p w14:paraId="563EAB3C"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3D3BF058"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3281CB0A"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7F9D93C6" w14:textId="77777777" w:rsidTr="004515A5">
        <w:tc>
          <w:tcPr>
            <w:tcW w:w="50" w:type="dxa"/>
          </w:tcPr>
          <w:p w14:paraId="385713C1"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3B63A973" wp14:editId="79688328">
                  <wp:extent cx="228600" cy="228600"/>
                  <wp:effectExtent l="0" t="0" r="0" b="0"/>
                  <wp:docPr id="8"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5B3B09C4" w14:textId="77777777" w:rsidR="00E95EC3" w:rsidRPr="001B5B77" w:rsidRDefault="00E95EC3" w:rsidP="001B5B77">
      <w:pPr>
        <w:spacing w:line="360" w:lineRule="auto"/>
        <w:rPr>
          <w:rFonts w:ascii="Times New Roman" w:hAnsi="Times New Roman" w:cs="Times New Roman"/>
        </w:rPr>
      </w:pPr>
    </w:p>
    <w:p w14:paraId="02F28158"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Q08 When considering your current menopausal stage please answer the following statement; "The demands of everyday life often get me down. "</w:t>
      </w:r>
    </w:p>
    <w:p w14:paraId="2C58B7F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6296D5B3"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4F9129BD"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0EFB1F3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52E93581"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57B67C5D"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0ECDE836" w14:textId="77777777" w:rsidR="00E95EC3" w:rsidRPr="001B5B77" w:rsidRDefault="00E95EC3" w:rsidP="001B5B77">
      <w:pPr>
        <w:spacing w:line="360" w:lineRule="auto"/>
        <w:rPr>
          <w:rFonts w:ascii="Times New Roman" w:hAnsi="Times New Roman" w:cs="Times New Roman"/>
        </w:rPr>
      </w:pPr>
    </w:p>
    <w:p w14:paraId="0C520CBA"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7723B9D5" w14:textId="77777777" w:rsidTr="004515A5">
        <w:trPr>
          <w:trHeight w:val="300"/>
        </w:trPr>
        <w:tc>
          <w:tcPr>
            <w:tcW w:w="1368" w:type="dxa"/>
            <w:tcBorders>
              <w:top w:val="nil"/>
              <w:left w:val="nil"/>
              <w:bottom w:val="nil"/>
              <w:right w:val="nil"/>
            </w:tcBorders>
          </w:tcPr>
          <w:p w14:paraId="42BEFC62"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33E51A03"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309D0AEE"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3CF45834" w14:textId="77777777" w:rsidTr="004515A5">
        <w:tc>
          <w:tcPr>
            <w:tcW w:w="50" w:type="dxa"/>
          </w:tcPr>
          <w:p w14:paraId="13B90B54"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397C8254" wp14:editId="78A0A076">
                  <wp:extent cx="228600" cy="228600"/>
                  <wp:effectExtent l="0" t="0" r="0" b="0"/>
                  <wp:docPr id="9"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04E88FB2" w14:textId="77777777" w:rsidR="00E95EC3" w:rsidRPr="001B5B77" w:rsidRDefault="00E95EC3" w:rsidP="001B5B77">
      <w:pPr>
        <w:spacing w:line="360" w:lineRule="auto"/>
        <w:rPr>
          <w:rFonts w:ascii="Times New Roman" w:hAnsi="Times New Roman" w:cs="Times New Roman"/>
        </w:rPr>
      </w:pPr>
    </w:p>
    <w:p w14:paraId="68DD5A1B"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Q09 "I think it is important to have new experiences that challenge how you think about yourself and the world."</w:t>
      </w:r>
    </w:p>
    <w:p w14:paraId="0ED6B1BA"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5D6CDFF8"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34D91E29"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0866E869"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6EEEABA1"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553B352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5B71ED5B" w14:textId="77777777" w:rsidR="00E95EC3" w:rsidRPr="001B5B77" w:rsidRDefault="00E95EC3" w:rsidP="001B5B77">
      <w:pPr>
        <w:spacing w:line="360" w:lineRule="auto"/>
        <w:rPr>
          <w:rFonts w:ascii="Times New Roman" w:hAnsi="Times New Roman" w:cs="Times New Roman"/>
        </w:rPr>
      </w:pPr>
    </w:p>
    <w:p w14:paraId="3CABA901"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3038BCCD" w14:textId="77777777" w:rsidTr="004515A5">
        <w:trPr>
          <w:trHeight w:val="300"/>
        </w:trPr>
        <w:tc>
          <w:tcPr>
            <w:tcW w:w="1368" w:type="dxa"/>
            <w:tcBorders>
              <w:top w:val="nil"/>
              <w:left w:val="nil"/>
              <w:bottom w:val="nil"/>
              <w:right w:val="nil"/>
            </w:tcBorders>
          </w:tcPr>
          <w:p w14:paraId="207F6940"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52F58694"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0BAFC092"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4488F318" w14:textId="77777777" w:rsidTr="004515A5">
        <w:tc>
          <w:tcPr>
            <w:tcW w:w="50" w:type="dxa"/>
          </w:tcPr>
          <w:p w14:paraId="707B4813"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4538C7CD" wp14:editId="2E55E3E8">
                  <wp:extent cx="228600" cy="228600"/>
                  <wp:effectExtent l="0" t="0" r="0" b="0"/>
                  <wp:docPr id="10"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54E2B2AA" w14:textId="77777777" w:rsidR="00E95EC3" w:rsidRPr="001B5B77" w:rsidRDefault="00E95EC3" w:rsidP="001B5B77">
      <w:pPr>
        <w:spacing w:line="360" w:lineRule="auto"/>
        <w:rPr>
          <w:rFonts w:ascii="Times New Roman" w:hAnsi="Times New Roman" w:cs="Times New Roman"/>
        </w:rPr>
      </w:pPr>
    </w:p>
    <w:p w14:paraId="17ED0086"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Q10 "Maintaining close relationships has been difficult and frustrating for me. "</w:t>
      </w:r>
    </w:p>
    <w:p w14:paraId="7A39C335"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(6) </w:t>
      </w:r>
    </w:p>
    <w:p w14:paraId="1502C0BE"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(5) </w:t>
      </w:r>
    </w:p>
    <w:p w14:paraId="25A8EF8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(4) </w:t>
      </w:r>
    </w:p>
    <w:p w14:paraId="5CF8B6FF"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(3) </w:t>
      </w:r>
    </w:p>
    <w:p w14:paraId="4C91490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(2) </w:t>
      </w:r>
    </w:p>
    <w:p w14:paraId="7CAA6235"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(1) </w:t>
      </w:r>
    </w:p>
    <w:p w14:paraId="2F8689F5" w14:textId="77777777" w:rsidR="00E95EC3" w:rsidRPr="001B5B77" w:rsidRDefault="00E95EC3" w:rsidP="001B5B77">
      <w:pPr>
        <w:spacing w:line="360" w:lineRule="auto"/>
        <w:rPr>
          <w:rFonts w:ascii="Times New Roman" w:hAnsi="Times New Roman" w:cs="Times New Roman"/>
        </w:rPr>
      </w:pPr>
    </w:p>
    <w:p w14:paraId="57675BD6"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2F23B90B" w14:textId="77777777" w:rsidTr="004515A5">
        <w:trPr>
          <w:trHeight w:val="300"/>
        </w:trPr>
        <w:tc>
          <w:tcPr>
            <w:tcW w:w="1368" w:type="dxa"/>
            <w:tcBorders>
              <w:top w:val="nil"/>
              <w:left w:val="nil"/>
              <w:bottom w:val="nil"/>
              <w:right w:val="nil"/>
            </w:tcBorders>
          </w:tcPr>
          <w:p w14:paraId="333B06CC"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7A8082B8"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087E9991"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5A5DF6B2" w14:textId="77777777" w:rsidTr="004515A5">
        <w:tc>
          <w:tcPr>
            <w:tcW w:w="50" w:type="dxa"/>
          </w:tcPr>
          <w:p w14:paraId="7BD5F67C"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30150C5B" wp14:editId="3287C711">
                  <wp:extent cx="228600" cy="228600"/>
                  <wp:effectExtent l="0" t="0" r="0" b="0"/>
                  <wp:docPr id="11"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61CDEA0C" w14:textId="77777777" w:rsidR="00E95EC3" w:rsidRPr="001B5B77" w:rsidRDefault="00E95EC3" w:rsidP="001B5B77">
      <w:pPr>
        <w:spacing w:line="360" w:lineRule="auto"/>
        <w:rPr>
          <w:rFonts w:ascii="Times New Roman" w:hAnsi="Times New Roman" w:cs="Times New Roman"/>
        </w:rPr>
      </w:pPr>
    </w:p>
    <w:p w14:paraId="3398B0F7"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Q11 “I have a sense of direction and purpose in life. " </w:t>
      </w:r>
    </w:p>
    <w:p w14:paraId="03C9CF12"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7019A91F"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237A0452"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1B04939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199E9425"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73A6212F"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47540ECC" w14:textId="77777777" w:rsidR="00E95EC3" w:rsidRPr="001B5B77" w:rsidRDefault="00E95EC3" w:rsidP="001B5B77">
      <w:pPr>
        <w:spacing w:line="360" w:lineRule="auto"/>
        <w:rPr>
          <w:rFonts w:ascii="Times New Roman" w:hAnsi="Times New Roman" w:cs="Times New Roman"/>
        </w:rPr>
      </w:pPr>
    </w:p>
    <w:p w14:paraId="7EC8725C"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46EB32FD" w14:textId="77777777" w:rsidTr="004515A5">
        <w:trPr>
          <w:trHeight w:val="300"/>
        </w:trPr>
        <w:tc>
          <w:tcPr>
            <w:tcW w:w="1368" w:type="dxa"/>
            <w:tcBorders>
              <w:top w:val="nil"/>
              <w:left w:val="nil"/>
              <w:bottom w:val="nil"/>
              <w:right w:val="nil"/>
            </w:tcBorders>
          </w:tcPr>
          <w:p w14:paraId="6AD833D9"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0349F290"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480FE1FD"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31608016" w14:textId="77777777" w:rsidTr="004515A5">
        <w:tc>
          <w:tcPr>
            <w:tcW w:w="50" w:type="dxa"/>
          </w:tcPr>
          <w:p w14:paraId="245D7BBB"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1DECA002" wp14:editId="19C3357C">
                  <wp:extent cx="228600" cy="228600"/>
                  <wp:effectExtent l="0" t="0" r="0" b="0"/>
                  <wp:docPr id="12"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5E1EACF3" w14:textId="77777777" w:rsidR="00E95EC3" w:rsidRPr="001B5B77" w:rsidRDefault="00E95EC3" w:rsidP="001B5B77">
      <w:pPr>
        <w:spacing w:line="360" w:lineRule="auto"/>
        <w:rPr>
          <w:rFonts w:ascii="Times New Roman" w:hAnsi="Times New Roman" w:cs="Times New Roman"/>
        </w:rPr>
      </w:pPr>
    </w:p>
    <w:p w14:paraId="59DDC1C3"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Q12 "In general, I feel confident and positive about myself. "  </w:t>
      </w:r>
    </w:p>
    <w:p w14:paraId="2B5F4DBA"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0235A40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5EE250A5"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2B3CBB5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53EAAFB9"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6D6426DE"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(16) </w:t>
      </w:r>
    </w:p>
    <w:p w14:paraId="36340A9C" w14:textId="77777777" w:rsidR="00E95EC3" w:rsidRPr="001B5B77" w:rsidRDefault="00E95EC3" w:rsidP="001B5B77">
      <w:pPr>
        <w:spacing w:line="360" w:lineRule="auto"/>
        <w:rPr>
          <w:rFonts w:ascii="Times New Roman" w:hAnsi="Times New Roman" w:cs="Times New Roman"/>
        </w:rPr>
      </w:pPr>
    </w:p>
    <w:p w14:paraId="0587D52C"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36DD2E4A" w14:textId="77777777" w:rsidTr="004515A5">
        <w:trPr>
          <w:trHeight w:val="300"/>
        </w:trPr>
        <w:tc>
          <w:tcPr>
            <w:tcW w:w="1368" w:type="dxa"/>
            <w:tcBorders>
              <w:top w:val="nil"/>
              <w:left w:val="nil"/>
              <w:bottom w:val="nil"/>
              <w:right w:val="nil"/>
            </w:tcBorders>
          </w:tcPr>
          <w:p w14:paraId="4709ABEF"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5915DD71"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5E45987C"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6F5F71E6" w14:textId="77777777" w:rsidTr="004515A5">
        <w:tc>
          <w:tcPr>
            <w:tcW w:w="50" w:type="dxa"/>
          </w:tcPr>
          <w:p w14:paraId="2EF7B174"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70E797D5" wp14:editId="7FB8B2A6">
                  <wp:extent cx="228600" cy="228600"/>
                  <wp:effectExtent l="0" t="0" r="0" b="0"/>
                  <wp:docPr id="13"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3BA17EB0" w14:textId="77777777" w:rsidR="00E95EC3" w:rsidRPr="001B5B77" w:rsidRDefault="00E95EC3" w:rsidP="001B5B77">
      <w:pPr>
        <w:spacing w:line="360" w:lineRule="auto"/>
        <w:rPr>
          <w:rFonts w:ascii="Times New Roman" w:hAnsi="Times New Roman" w:cs="Times New Roman"/>
        </w:rPr>
      </w:pPr>
    </w:p>
    <w:p w14:paraId="3D8602C6"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Q13 “I tend to worry about what other people think of me.”</w:t>
      </w:r>
    </w:p>
    <w:p w14:paraId="592541CA"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(6) </w:t>
      </w:r>
    </w:p>
    <w:p w14:paraId="0559D6C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(5) </w:t>
      </w:r>
    </w:p>
    <w:p w14:paraId="62903A99"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(4) </w:t>
      </w:r>
    </w:p>
    <w:p w14:paraId="5224D7EC"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(3) </w:t>
      </w:r>
    </w:p>
    <w:p w14:paraId="6A7C587E"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(2) </w:t>
      </w:r>
    </w:p>
    <w:p w14:paraId="3F5BB8DC"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(1) </w:t>
      </w:r>
    </w:p>
    <w:p w14:paraId="3CCF96A8" w14:textId="77777777" w:rsidR="00E95EC3" w:rsidRPr="001B5B77" w:rsidRDefault="00E95EC3" w:rsidP="001B5B77">
      <w:pPr>
        <w:spacing w:line="360" w:lineRule="auto"/>
        <w:rPr>
          <w:rFonts w:ascii="Times New Roman" w:hAnsi="Times New Roman" w:cs="Times New Roman"/>
        </w:rPr>
      </w:pPr>
    </w:p>
    <w:p w14:paraId="02D3707E"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1AD4EBCD" w14:textId="77777777" w:rsidTr="004515A5">
        <w:trPr>
          <w:trHeight w:val="300"/>
        </w:trPr>
        <w:tc>
          <w:tcPr>
            <w:tcW w:w="1368" w:type="dxa"/>
            <w:tcBorders>
              <w:top w:val="nil"/>
              <w:left w:val="nil"/>
              <w:bottom w:val="nil"/>
              <w:right w:val="nil"/>
            </w:tcBorders>
          </w:tcPr>
          <w:p w14:paraId="048F53DD"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099100B6"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7566C9B3"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685A0837" w14:textId="77777777" w:rsidTr="004515A5">
        <w:tc>
          <w:tcPr>
            <w:tcW w:w="50" w:type="dxa"/>
          </w:tcPr>
          <w:p w14:paraId="0354D41D"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6BAA7646" wp14:editId="058851E5">
                  <wp:extent cx="228600" cy="228600"/>
                  <wp:effectExtent l="0" t="0" r="0" b="0"/>
                  <wp:docPr id="14"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60FA2236" w14:textId="77777777" w:rsidR="00E95EC3" w:rsidRPr="001B5B77" w:rsidRDefault="00E95EC3" w:rsidP="001B5B77">
      <w:pPr>
        <w:spacing w:line="360" w:lineRule="auto"/>
        <w:rPr>
          <w:rFonts w:ascii="Times New Roman" w:hAnsi="Times New Roman" w:cs="Times New Roman"/>
        </w:rPr>
      </w:pPr>
    </w:p>
    <w:p w14:paraId="76FF689A"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 xml:space="preserve">Q14 </w:t>
      </w:r>
      <w:r w:rsidRPr="001B5B77">
        <w:rPr>
          <w:rFonts w:ascii="Times New Roman" w:hAnsi="Times New Roman" w:cs="Times New Roman"/>
        </w:rPr>
        <w:br/>
        <w:t>"I do not fit very well with the people and the community around me."</w:t>
      </w:r>
    </w:p>
    <w:p w14:paraId="3F5CC6DE"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(6) </w:t>
      </w:r>
    </w:p>
    <w:p w14:paraId="6546144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(5) </w:t>
      </w:r>
    </w:p>
    <w:p w14:paraId="4C84DBA2"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(4) </w:t>
      </w:r>
    </w:p>
    <w:p w14:paraId="1FEAA8A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(3) </w:t>
      </w:r>
    </w:p>
    <w:p w14:paraId="0854B722"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(2) </w:t>
      </w:r>
    </w:p>
    <w:p w14:paraId="35024A2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(1) </w:t>
      </w:r>
    </w:p>
    <w:p w14:paraId="33E27F00" w14:textId="77777777" w:rsidR="00E95EC3" w:rsidRPr="001B5B77" w:rsidRDefault="00E95EC3" w:rsidP="001B5B77">
      <w:pPr>
        <w:spacing w:line="360" w:lineRule="auto"/>
        <w:rPr>
          <w:rFonts w:ascii="Times New Roman" w:hAnsi="Times New Roman" w:cs="Times New Roman"/>
        </w:rPr>
      </w:pPr>
    </w:p>
    <w:p w14:paraId="132EE085"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0626B728" w14:textId="77777777" w:rsidTr="004515A5">
        <w:trPr>
          <w:trHeight w:val="300"/>
        </w:trPr>
        <w:tc>
          <w:tcPr>
            <w:tcW w:w="1368" w:type="dxa"/>
            <w:tcBorders>
              <w:top w:val="nil"/>
              <w:left w:val="nil"/>
              <w:bottom w:val="nil"/>
              <w:right w:val="nil"/>
            </w:tcBorders>
          </w:tcPr>
          <w:p w14:paraId="086806AB"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19D47204"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164D39BF"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2BE7AEDC" w14:textId="77777777" w:rsidTr="004515A5">
        <w:tc>
          <w:tcPr>
            <w:tcW w:w="50" w:type="dxa"/>
          </w:tcPr>
          <w:p w14:paraId="2BAD216A"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59BA7869" wp14:editId="61AA3327">
                  <wp:extent cx="228600" cy="228600"/>
                  <wp:effectExtent l="0" t="0" r="0" b="0"/>
                  <wp:docPr id="15"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722BEF1B" w14:textId="77777777" w:rsidR="00E95EC3" w:rsidRPr="001B5B77" w:rsidRDefault="00E95EC3" w:rsidP="001B5B77">
      <w:pPr>
        <w:spacing w:line="360" w:lineRule="auto"/>
        <w:rPr>
          <w:rFonts w:ascii="Times New Roman" w:hAnsi="Times New Roman" w:cs="Times New Roman"/>
        </w:rPr>
      </w:pPr>
    </w:p>
    <w:p w14:paraId="1A80E010"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Q15 "When I think about it, I haven't really improved much as a person over the years. "</w:t>
      </w:r>
    </w:p>
    <w:p w14:paraId="5D20860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(6) </w:t>
      </w:r>
    </w:p>
    <w:p w14:paraId="43C28792"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(5) </w:t>
      </w:r>
    </w:p>
    <w:p w14:paraId="18D7BB64"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(4) </w:t>
      </w:r>
    </w:p>
    <w:p w14:paraId="273CAC85"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(3) </w:t>
      </w:r>
    </w:p>
    <w:p w14:paraId="5DB31ED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(2) </w:t>
      </w:r>
    </w:p>
    <w:p w14:paraId="3BB3049C"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(1) </w:t>
      </w:r>
    </w:p>
    <w:p w14:paraId="5DC49ABA" w14:textId="77777777" w:rsidR="00E95EC3" w:rsidRPr="001B5B77" w:rsidRDefault="00E95EC3" w:rsidP="001B5B77">
      <w:pPr>
        <w:spacing w:line="360" w:lineRule="auto"/>
        <w:rPr>
          <w:rFonts w:ascii="Times New Roman" w:hAnsi="Times New Roman" w:cs="Times New Roman"/>
        </w:rPr>
      </w:pPr>
    </w:p>
    <w:p w14:paraId="5A70CB67"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541F633B" w14:textId="77777777" w:rsidTr="004515A5">
        <w:trPr>
          <w:trHeight w:val="300"/>
        </w:trPr>
        <w:tc>
          <w:tcPr>
            <w:tcW w:w="1368" w:type="dxa"/>
            <w:tcBorders>
              <w:top w:val="nil"/>
              <w:left w:val="nil"/>
              <w:bottom w:val="nil"/>
              <w:right w:val="nil"/>
            </w:tcBorders>
          </w:tcPr>
          <w:p w14:paraId="34381598"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66A146A0"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532EB8FB"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11429775" w14:textId="77777777" w:rsidTr="004515A5">
        <w:tc>
          <w:tcPr>
            <w:tcW w:w="50" w:type="dxa"/>
          </w:tcPr>
          <w:p w14:paraId="427B5A43"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5979454B" wp14:editId="1C643E31">
                  <wp:extent cx="228600" cy="228600"/>
                  <wp:effectExtent l="0" t="0" r="0" b="0"/>
                  <wp:docPr id="16"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42B9122F" w14:textId="77777777" w:rsidR="00E95EC3" w:rsidRPr="001B5B77" w:rsidRDefault="00E95EC3" w:rsidP="001B5B77">
      <w:pPr>
        <w:spacing w:line="360" w:lineRule="auto"/>
        <w:rPr>
          <w:rFonts w:ascii="Times New Roman" w:hAnsi="Times New Roman" w:cs="Times New Roman"/>
        </w:rPr>
      </w:pPr>
    </w:p>
    <w:p w14:paraId="50FB7522"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 xml:space="preserve">Q16 </w:t>
      </w:r>
      <w:r w:rsidRPr="001B5B77">
        <w:rPr>
          <w:rFonts w:ascii="Times New Roman" w:hAnsi="Times New Roman" w:cs="Times New Roman"/>
        </w:rPr>
        <w:br/>
        <w:t>"I often feel lonely because I have few close friends with whom to share my concerns."</w:t>
      </w:r>
    </w:p>
    <w:p w14:paraId="59C96DF2"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(6) </w:t>
      </w:r>
    </w:p>
    <w:p w14:paraId="1F8BB98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(5) </w:t>
      </w:r>
    </w:p>
    <w:p w14:paraId="4E59370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(4) </w:t>
      </w:r>
    </w:p>
    <w:p w14:paraId="4F9FD55D"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(3) </w:t>
      </w:r>
    </w:p>
    <w:p w14:paraId="41C92CDF"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(2) </w:t>
      </w:r>
    </w:p>
    <w:p w14:paraId="5DCB49EA"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(1) </w:t>
      </w:r>
    </w:p>
    <w:p w14:paraId="5ADF8D38" w14:textId="77777777" w:rsidR="00E95EC3" w:rsidRPr="001B5B77" w:rsidRDefault="00E95EC3" w:rsidP="001B5B77">
      <w:pPr>
        <w:spacing w:line="360" w:lineRule="auto"/>
        <w:rPr>
          <w:rFonts w:ascii="Times New Roman" w:hAnsi="Times New Roman" w:cs="Times New Roman"/>
        </w:rPr>
      </w:pPr>
    </w:p>
    <w:p w14:paraId="4D3976CF"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1CA8B682" w14:textId="77777777" w:rsidTr="004515A5">
        <w:trPr>
          <w:trHeight w:val="300"/>
        </w:trPr>
        <w:tc>
          <w:tcPr>
            <w:tcW w:w="1368" w:type="dxa"/>
            <w:tcBorders>
              <w:top w:val="nil"/>
              <w:left w:val="nil"/>
              <w:bottom w:val="nil"/>
              <w:right w:val="nil"/>
            </w:tcBorders>
          </w:tcPr>
          <w:p w14:paraId="308FB865"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14A1C253"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0F6E503A"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5F491B10" w14:textId="77777777" w:rsidTr="004515A5">
        <w:tc>
          <w:tcPr>
            <w:tcW w:w="50" w:type="dxa"/>
          </w:tcPr>
          <w:p w14:paraId="160880FD"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4CB29F83" wp14:editId="7B9E49E4">
                  <wp:extent cx="228600" cy="228600"/>
                  <wp:effectExtent l="0" t="0" r="0" b="0"/>
                  <wp:docPr id="17"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12A014A6" w14:textId="77777777" w:rsidR="00E95EC3" w:rsidRPr="001B5B77" w:rsidRDefault="00E95EC3" w:rsidP="001B5B77">
      <w:pPr>
        <w:spacing w:line="360" w:lineRule="auto"/>
        <w:rPr>
          <w:rFonts w:ascii="Times New Roman" w:hAnsi="Times New Roman" w:cs="Times New Roman"/>
        </w:rPr>
      </w:pPr>
    </w:p>
    <w:p w14:paraId="2244E3FF"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Q17  "My daily activities often seem trivial and unimportant to me. "</w:t>
      </w:r>
    </w:p>
    <w:p w14:paraId="47EB703F"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(6) </w:t>
      </w:r>
    </w:p>
    <w:p w14:paraId="2E3E0D1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(5) </w:t>
      </w:r>
    </w:p>
    <w:p w14:paraId="1D88C38F"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(4) </w:t>
      </w:r>
    </w:p>
    <w:p w14:paraId="22C31221"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(3) </w:t>
      </w:r>
    </w:p>
    <w:p w14:paraId="309B32E9"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(2) </w:t>
      </w:r>
    </w:p>
    <w:p w14:paraId="4CFCF3F4"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(1) </w:t>
      </w:r>
    </w:p>
    <w:p w14:paraId="1F27B348" w14:textId="77777777" w:rsidR="00E95EC3" w:rsidRPr="001B5B77" w:rsidRDefault="00E95EC3" w:rsidP="001B5B77">
      <w:pPr>
        <w:spacing w:line="360" w:lineRule="auto"/>
        <w:rPr>
          <w:rFonts w:ascii="Times New Roman" w:hAnsi="Times New Roman" w:cs="Times New Roman"/>
        </w:rPr>
      </w:pPr>
    </w:p>
    <w:p w14:paraId="51158A40"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1C18E1F9" w14:textId="77777777" w:rsidTr="004515A5">
        <w:trPr>
          <w:trHeight w:val="300"/>
        </w:trPr>
        <w:tc>
          <w:tcPr>
            <w:tcW w:w="1368" w:type="dxa"/>
            <w:tcBorders>
              <w:top w:val="nil"/>
              <w:left w:val="nil"/>
              <w:bottom w:val="nil"/>
              <w:right w:val="nil"/>
            </w:tcBorders>
          </w:tcPr>
          <w:p w14:paraId="4265A2D3"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50244FDE"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01A1DDA2"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21EEE7A7" w14:textId="77777777" w:rsidTr="004515A5">
        <w:tc>
          <w:tcPr>
            <w:tcW w:w="50" w:type="dxa"/>
          </w:tcPr>
          <w:p w14:paraId="39C050F7"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02859FDA" wp14:editId="5B521096">
                  <wp:extent cx="228600" cy="228600"/>
                  <wp:effectExtent l="0" t="0" r="0" b="0"/>
                  <wp:docPr id="18"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6539C164" w14:textId="77777777" w:rsidR="00E95EC3" w:rsidRPr="001B5B77" w:rsidRDefault="00E95EC3" w:rsidP="001B5B77">
      <w:pPr>
        <w:spacing w:line="360" w:lineRule="auto"/>
        <w:rPr>
          <w:rFonts w:ascii="Times New Roman" w:hAnsi="Times New Roman" w:cs="Times New Roman"/>
        </w:rPr>
      </w:pPr>
    </w:p>
    <w:p w14:paraId="73BCFD5B"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Q18 "I feel like many of the people I know have gotten more out of life than I have."</w:t>
      </w:r>
    </w:p>
    <w:p w14:paraId="345078B5"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(6) </w:t>
      </w:r>
    </w:p>
    <w:p w14:paraId="0E3379E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(5) </w:t>
      </w:r>
    </w:p>
    <w:p w14:paraId="67D8EEC1"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(4) </w:t>
      </w:r>
    </w:p>
    <w:p w14:paraId="084C5FC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(3) </w:t>
      </w:r>
    </w:p>
    <w:p w14:paraId="7502D37E"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(2) </w:t>
      </w:r>
    </w:p>
    <w:p w14:paraId="08787B31"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(1) </w:t>
      </w:r>
    </w:p>
    <w:p w14:paraId="111AC85E" w14:textId="77777777" w:rsidR="00E95EC3" w:rsidRPr="001B5B77" w:rsidRDefault="00E95EC3" w:rsidP="001B5B77">
      <w:pPr>
        <w:spacing w:line="360" w:lineRule="auto"/>
        <w:rPr>
          <w:rFonts w:ascii="Times New Roman" w:hAnsi="Times New Roman" w:cs="Times New Roman"/>
        </w:rPr>
      </w:pPr>
    </w:p>
    <w:p w14:paraId="4B856F27"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4A971D09" w14:textId="77777777" w:rsidTr="004515A5">
        <w:trPr>
          <w:trHeight w:val="300"/>
        </w:trPr>
        <w:tc>
          <w:tcPr>
            <w:tcW w:w="1368" w:type="dxa"/>
            <w:tcBorders>
              <w:top w:val="nil"/>
              <w:left w:val="nil"/>
              <w:bottom w:val="nil"/>
              <w:right w:val="nil"/>
            </w:tcBorders>
          </w:tcPr>
          <w:p w14:paraId="5905FD10"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55CA3D1B"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2241AF26"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22A05BC7" w14:textId="77777777" w:rsidTr="004515A5">
        <w:tc>
          <w:tcPr>
            <w:tcW w:w="50" w:type="dxa"/>
          </w:tcPr>
          <w:p w14:paraId="4CE90637"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765332A4" wp14:editId="70CAC0DA">
                  <wp:extent cx="228600" cy="228600"/>
                  <wp:effectExtent l="0" t="0" r="0" b="0"/>
                  <wp:docPr id="19"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7CED9511" w14:textId="77777777" w:rsidR="00E95EC3" w:rsidRPr="001B5B77" w:rsidRDefault="00E95EC3" w:rsidP="001B5B77">
      <w:pPr>
        <w:spacing w:line="360" w:lineRule="auto"/>
        <w:rPr>
          <w:rFonts w:ascii="Times New Roman" w:hAnsi="Times New Roman" w:cs="Times New Roman"/>
        </w:rPr>
      </w:pPr>
    </w:p>
    <w:p w14:paraId="417C9AB9"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Q19 "I tend to be influenced by people with strong opinions. "</w:t>
      </w:r>
    </w:p>
    <w:p w14:paraId="64487443"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(6) </w:t>
      </w:r>
    </w:p>
    <w:p w14:paraId="4AA10C0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(5) </w:t>
      </w:r>
    </w:p>
    <w:p w14:paraId="1F5637CA"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(4) </w:t>
      </w:r>
    </w:p>
    <w:p w14:paraId="49A7076A"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(3) </w:t>
      </w:r>
    </w:p>
    <w:p w14:paraId="27D44ED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(2) </w:t>
      </w:r>
    </w:p>
    <w:p w14:paraId="16E16613"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(1) </w:t>
      </w:r>
    </w:p>
    <w:p w14:paraId="6015A3D1" w14:textId="77777777" w:rsidR="00E95EC3" w:rsidRPr="001B5B77" w:rsidRDefault="00E95EC3" w:rsidP="001B5B77">
      <w:pPr>
        <w:spacing w:line="360" w:lineRule="auto"/>
        <w:rPr>
          <w:rFonts w:ascii="Times New Roman" w:hAnsi="Times New Roman" w:cs="Times New Roman"/>
        </w:rPr>
      </w:pPr>
    </w:p>
    <w:p w14:paraId="393A7C9E"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1ADE5F63" w14:textId="77777777" w:rsidTr="004515A5">
        <w:trPr>
          <w:trHeight w:val="300"/>
        </w:trPr>
        <w:tc>
          <w:tcPr>
            <w:tcW w:w="1368" w:type="dxa"/>
            <w:tcBorders>
              <w:top w:val="nil"/>
              <w:left w:val="nil"/>
              <w:bottom w:val="nil"/>
              <w:right w:val="nil"/>
            </w:tcBorders>
          </w:tcPr>
          <w:p w14:paraId="13CB7E43"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00B7810C"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5FFE0B04"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134A1EDD" w14:textId="77777777" w:rsidTr="004515A5">
        <w:tc>
          <w:tcPr>
            <w:tcW w:w="50" w:type="dxa"/>
          </w:tcPr>
          <w:p w14:paraId="2FF98AAF"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2D554E07" wp14:editId="3C9F2C7F">
                  <wp:extent cx="228600" cy="228600"/>
                  <wp:effectExtent l="0" t="0" r="0" b="0"/>
                  <wp:docPr id="20"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1D8EBC1C" w14:textId="77777777" w:rsidR="00E95EC3" w:rsidRPr="001B5B77" w:rsidRDefault="00E95EC3" w:rsidP="001B5B77">
      <w:pPr>
        <w:spacing w:line="360" w:lineRule="auto"/>
        <w:rPr>
          <w:rFonts w:ascii="Times New Roman" w:hAnsi="Times New Roman" w:cs="Times New Roman"/>
        </w:rPr>
      </w:pPr>
    </w:p>
    <w:p w14:paraId="07D33E04"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Q20 "I am quite good at managing the many responsibilities of my daily life."</w:t>
      </w:r>
    </w:p>
    <w:p w14:paraId="4DFEC9A3"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428A562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5018954C"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5A24711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4313F33F"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6F679AF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74AFEE55" w14:textId="77777777" w:rsidR="00E95EC3" w:rsidRPr="001B5B77" w:rsidRDefault="00E95EC3" w:rsidP="001B5B77">
      <w:pPr>
        <w:spacing w:line="360" w:lineRule="auto"/>
        <w:rPr>
          <w:rFonts w:ascii="Times New Roman" w:hAnsi="Times New Roman" w:cs="Times New Roman"/>
        </w:rPr>
      </w:pPr>
    </w:p>
    <w:p w14:paraId="1C572A8B"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106355CA" w14:textId="77777777" w:rsidTr="004515A5">
        <w:trPr>
          <w:trHeight w:val="300"/>
        </w:trPr>
        <w:tc>
          <w:tcPr>
            <w:tcW w:w="1368" w:type="dxa"/>
            <w:tcBorders>
              <w:top w:val="nil"/>
              <w:left w:val="nil"/>
              <w:bottom w:val="nil"/>
              <w:right w:val="nil"/>
            </w:tcBorders>
          </w:tcPr>
          <w:p w14:paraId="5707CD1E"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6154E1B2"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4DDEDDFB"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08E9C699" w14:textId="77777777" w:rsidTr="004515A5">
        <w:tc>
          <w:tcPr>
            <w:tcW w:w="50" w:type="dxa"/>
          </w:tcPr>
          <w:p w14:paraId="79F6B77A"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417AE8B1" wp14:editId="233D9F00">
                  <wp:extent cx="228600" cy="228600"/>
                  <wp:effectExtent l="0" t="0" r="0" b="0"/>
                  <wp:docPr id="21"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0B74980D" w14:textId="77777777" w:rsidR="00E95EC3" w:rsidRPr="001B5B77" w:rsidRDefault="00E95EC3" w:rsidP="001B5B77">
      <w:pPr>
        <w:spacing w:line="360" w:lineRule="auto"/>
        <w:rPr>
          <w:rFonts w:ascii="Times New Roman" w:hAnsi="Times New Roman" w:cs="Times New Roman"/>
        </w:rPr>
      </w:pPr>
    </w:p>
    <w:p w14:paraId="12F9F49B"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 xml:space="preserve">Q21 </w:t>
      </w:r>
      <w:r w:rsidRPr="001B5B77">
        <w:rPr>
          <w:rFonts w:ascii="Times New Roman" w:hAnsi="Times New Roman" w:cs="Times New Roman"/>
        </w:rPr>
        <w:br/>
        <w:t>"I have the sense that I have developed a lot as a person over time."</w:t>
      </w:r>
      <w:r w:rsidRPr="001B5B77">
        <w:rPr>
          <w:rFonts w:ascii="Times New Roman" w:hAnsi="Times New Roman" w:cs="Times New Roman"/>
        </w:rPr>
        <w:br/>
      </w:r>
    </w:p>
    <w:p w14:paraId="1A299589"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485A573A"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4CD11739"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0C74C6A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76F6433E"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607E9968"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73D01C98" w14:textId="77777777" w:rsidR="00E95EC3" w:rsidRPr="001B5B77" w:rsidRDefault="00E95EC3" w:rsidP="001B5B77">
      <w:pPr>
        <w:spacing w:line="360" w:lineRule="auto"/>
        <w:rPr>
          <w:rFonts w:ascii="Times New Roman" w:hAnsi="Times New Roman" w:cs="Times New Roman"/>
        </w:rPr>
      </w:pPr>
    </w:p>
    <w:p w14:paraId="11E5F00D"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4FFE175E" w14:textId="77777777" w:rsidTr="004515A5">
        <w:trPr>
          <w:trHeight w:val="300"/>
        </w:trPr>
        <w:tc>
          <w:tcPr>
            <w:tcW w:w="1368" w:type="dxa"/>
            <w:tcBorders>
              <w:top w:val="nil"/>
              <w:left w:val="nil"/>
              <w:bottom w:val="nil"/>
              <w:right w:val="nil"/>
            </w:tcBorders>
          </w:tcPr>
          <w:p w14:paraId="3D36EDE0"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7F508B54"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61D342BE"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2498B68C" w14:textId="77777777" w:rsidTr="004515A5">
        <w:tc>
          <w:tcPr>
            <w:tcW w:w="50" w:type="dxa"/>
          </w:tcPr>
          <w:p w14:paraId="00B46BD0"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0E098E88" wp14:editId="1FADAE7B">
                  <wp:extent cx="228600" cy="228600"/>
                  <wp:effectExtent l="0" t="0" r="0" b="0"/>
                  <wp:docPr id="22"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119FE43E" w14:textId="77777777" w:rsidR="00E95EC3" w:rsidRPr="001B5B77" w:rsidRDefault="00E95EC3" w:rsidP="001B5B77">
      <w:pPr>
        <w:spacing w:line="360" w:lineRule="auto"/>
        <w:rPr>
          <w:rFonts w:ascii="Times New Roman" w:hAnsi="Times New Roman" w:cs="Times New Roman"/>
        </w:rPr>
      </w:pPr>
    </w:p>
    <w:p w14:paraId="3E03D329"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Q22 "I enjoy personal and mutual conversations with family members or friends. "</w:t>
      </w:r>
    </w:p>
    <w:p w14:paraId="33C8A9A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3421D825"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116DC0D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3A8A95F9"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71A843F3"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5F43C0F4"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454E3E43" w14:textId="77777777" w:rsidR="00E95EC3" w:rsidRPr="001B5B77" w:rsidRDefault="00E95EC3" w:rsidP="001B5B77">
      <w:pPr>
        <w:spacing w:line="360" w:lineRule="auto"/>
        <w:rPr>
          <w:rFonts w:ascii="Times New Roman" w:hAnsi="Times New Roman" w:cs="Times New Roman"/>
        </w:rPr>
      </w:pPr>
    </w:p>
    <w:p w14:paraId="65B76036"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12FA9389" w14:textId="77777777" w:rsidTr="004515A5">
        <w:trPr>
          <w:trHeight w:val="300"/>
        </w:trPr>
        <w:tc>
          <w:tcPr>
            <w:tcW w:w="1368" w:type="dxa"/>
            <w:tcBorders>
              <w:top w:val="nil"/>
              <w:left w:val="nil"/>
              <w:bottom w:val="nil"/>
              <w:right w:val="nil"/>
            </w:tcBorders>
          </w:tcPr>
          <w:p w14:paraId="46F2E995"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6FF7DD88"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31FA9C41"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6F665C15" w14:textId="77777777" w:rsidTr="004515A5">
        <w:tc>
          <w:tcPr>
            <w:tcW w:w="50" w:type="dxa"/>
          </w:tcPr>
          <w:p w14:paraId="764926E7"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650B6B90" wp14:editId="022A6D13">
                  <wp:extent cx="228600" cy="228600"/>
                  <wp:effectExtent l="0" t="0" r="0" b="0"/>
                  <wp:docPr id="23"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44E78EAF" w14:textId="77777777" w:rsidR="00E95EC3" w:rsidRPr="001B5B77" w:rsidRDefault="00E95EC3" w:rsidP="001B5B77">
      <w:pPr>
        <w:spacing w:line="360" w:lineRule="auto"/>
        <w:rPr>
          <w:rFonts w:ascii="Times New Roman" w:hAnsi="Times New Roman" w:cs="Times New Roman"/>
        </w:rPr>
      </w:pPr>
    </w:p>
    <w:p w14:paraId="0259AF90"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Q23 "I don't have a good sense of what it is I'm trying to accomplish in life. "</w:t>
      </w:r>
    </w:p>
    <w:p w14:paraId="45B0CE93"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(6) </w:t>
      </w:r>
    </w:p>
    <w:p w14:paraId="2AF1BE24"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(5) </w:t>
      </w:r>
    </w:p>
    <w:p w14:paraId="1718224E"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(4) </w:t>
      </w:r>
    </w:p>
    <w:p w14:paraId="13E8B8C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(3) </w:t>
      </w:r>
    </w:p>
    <w:p w14:paraId="62060EE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(2) </w:t>
      </w:r>
    </w:p>
    <w:p w14:paraId="1D766E84"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(1) </w:t>
      </w:r>
    </w:p>
    <w:p w14:paraId="637A7313" w14:textId="77777777" w:rsidR="00E95EC3" w:rsidRPr="001B5B77" w:rsidRDefault="00E95EC3" w:rsidP="001B5B77">
      <w:pPr>
        <w:spacing w:line="360" w:lineRule="auto"/>
        <w:rPr>
          <w:rFonts w:ascii="Times New Roman" w:hAnsi="Times New Roman" w:cs="Times New Roman"/>
        </w:rPr>
      </w:pPr>
    </w:p>
    <w:p w14:paraId="6B9D97C9"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61838D7D" w14:textId="77777777" w:rsidTr="004515A5">
        <w:trPr>
          <w:trHeight w:val="300"/>
        </w:trPr>
        <w:tc>
          <w:tcPr>
            <w:tcW w:w="1368" w:type="dxa"/>
            <w:tcBorders>
              <w:top w:val="nil"/>
              <w:left w:val="nil"/>
              <w:bottom w:val="nil"/>
              <w:right w:val="nil"/>
            </w:tcBorders>
          </w:tcPr>
          <w:p w14:paraId="17D4EBD7"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5E684748"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0ED7E9AD"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1AF6211C" w14:textId="77777777" w:rsidTr="004515A5">
        <w:tc>
          <w:tcPr>
            <w:tcW w:w="50" w:type="dxa"/>
          </w:tcPr>
          <w:p w14:paraId="0C2C4F98"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30A72BC0" wp14:editId="184620EC">
                  <wp:extent cx="228600" cy="228600"/>
                  <wp:effectExtent l="0" t="0" r="0" b="0"/>
                  <wp:docPr id="24"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6F60ED0F" w14:textId="77777777" w:rsidR="00E95EC3" w:rsidRPr="001B5B77" w:rsidRDefault="00E95EC3" w:rsidP="001B5B77">
      <w:pPr>
        <w:spacing w:line="360" w:lineRule="auto"/>
        <w:rPr>
          <w:rFonts w:ascii="Times New Roman" w:hAnsi="Times New Roman" w:cs="Times New Roman"/>
        </w:rPr>
      </w:pPr>
    </w:p>
    <w:p w14:paraId="747359FF"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Q24 " I like most aspects of my personality."</w:t>
      </w:r>
    </w:p>
    <w:p w14:paraId="08508E1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1567C4FA"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48FC5C4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146CBEC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2ADF878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5C5DFD9C"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1CD727C9" w14:textId="77777777" w:rsidR="00E95EC3" w:rsidRPr="001B5B77" w:rsidRDefault="00E95EC3" w:rsidP="001B5B77">
      <w:pPr>
        <w:spacing w:line="360" w:lineRule="auto"/>
        <w:rPr>
          <w:rFonts w:ascii="Times New Roman" w:hAnsi="Times New Roman" w:cs="Times New Roman"/>
        </w:rPr>
      </w:pPr>
    </w:p>
    <w:p w14:paraId="051E02E5"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2EF1F5C2" w14:textId="77777777" w:rsidTr="004515A5">
        <w:trPr>
          <w:trHeight w:val="300"/>
        </w:trPr>
        <w:tc>
          <w:tcPr>
            <w:tcW w:w="1368" w:type="dxa"/>
            <w:tcBorders>
              <w:top w:val="nil"/>
              <w:left w:val="nil"/>
              <w:bottom w:val="nil"/>
              <w:right w:val="nil"/>
            </w:tcBorders>
          </w:tcPr>
          <w:p w14:paraId="6B61B97F"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1F1620B8"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136DCED3"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11D554FA" w14:textId="77777777" w:rsidTr="004515A5">
        <w:tc>
          <w:tcPr>
            <w:tcW w:w="50" w:type="dxa"/>
          </w:tcPr>
          <w:p w14:paraId="76A422BB"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5569C2BE" wp14:editId="5560D807">
                  <wp:extent cx="228600" cy="228600"/>
                  <wp:effectExtent l="0" t="0" r="0" b="0"/>
                  <wp:docPr id="25"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4029A3CE" w14:textId="77777777" w:rsidR="00E95EC3" w:rsidRPr="001B5B77" w:rsidRDefault="00E95EC3" w:rsidP="001B5B77">
      <w:pPr>
        <w:spacing w:line="360" w:lineRule="auto"/>
        <w:rPr>
          <w:rFonts w:ascii="Times New Roman" w:hAnsi="Times New Roman" w:cs="Times New Roman"/>
        </w:rPr>
      </w:pPr>
    </w:p>
    <w:p w14:paraId="187DFD64"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Q25 "I have confidence in my opinions, even if they are contrary to the general consensus. "</w:t>
      </w:r>
    </w:p>
    <w:p w14:paraId="346E99D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121126B3"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3706671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0BAD8A7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1BA5B80C"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3F925C68"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6CEFD686" w14:textId="77777777" w:rsidR="00E95EC3" w:rsidRPr="001B5B77" w:rsidRDefault="00E95EC3" w:rsidP="001B5B77">
      <w:pPr>
        <w:spacing w:line="360" w:lineRule="auto"/>
        <w:rPr>
          <w:rFonts w:ascii="Times New Roman" w:hAnsi="Times New Roman" w:cs="Times New Roman"/>
        </w:rPr>
      </w:pPr>
    </w:p>
    <w:p w14:paraId="4805BD3A"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56B73332" w14:textId="77777777" w:rsidTr="004515A5">
        <w:trPr>
          <w:trHeight w:val="300"/>
        </w:trPr>
        <w:tc>
          <w:tcPr>
            <w:tcW w:w="1368" w:type="dxa"/>
            <w:tcBorders>
              <w:top w:val="nil"/>
              <w:left w:val="nil"/>
              <w:bottom w:val="nil"/>
              <w:right w:val="nil"/>
            </w:tcBorders>
          </w:tcPr>
          <w:p w14:paraId="1F393F4D"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723E2FA8"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4D33E60C"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23CC4362" w14:textId="77777777" w:rsidTr="004515A5">
        <w:tc>
          <w:tcPr>
            <w:tcW w:w="50" w:type="dxa"/>
          </w:tcPr>
          <w:p w14:paraId="5B0D2EE1"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7F4C58AF" wp14:editId="2EF3311B">
                  <wp:extent cx="228600" cy="228600"/>
                  <wp:effectExtent l="0" t="0" r="0" b="0"/>
                  <wp:docPr id="26"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6E41D1AD" w14:textId="77777777" w:rsidR="00E95EC3" w:rsidRPr="001B5B77" w:rsidRDefault="00E95EC3" w:rsidP="001B5B77">
      <w:pPr>
        <w:spacing w:line="360" w:lineRule="auto"/>
        <w:rPr>
          <w:rFonts w:ascii="Times New Roman" w:hAnsi="Times New Roman" w:cs="Times New Roman"/>
        </w:rPr>
      </w:pPr>
    </w:p>
    <w:p w14:paraId="6E15DA33"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 xml:space="preserve">Q26 </w:t>
      </w:r>
      <w:r w:rsidRPr="001B5B77">
        <w:rPr>
          <w:rFonts w:ascii="Times New Roman" w:hAnsi="Times New Roman" w:cs="Times New Roman"/>
        </w:rPr>
        <w:br/>
        <w:t>" I often feel overwhelmed by my responsibilities ."</w:t>
      </w:r>
    </w:p>
    <w:p w14:paraId="5760B63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(6) </w:t>
      </w:r>
    </w:p>
    <w:p w14:paraId="343B0DCF"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(5) </w:t>
      </w:r>
    </w:p>
    <w:p w14:paraId="588D9005"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(4) </w:t>
      </w:r>
    </w:p>
    <w:p w14:paraId="49DAF724"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(3) </w:t>
      </w:r>
    </w:p>
    <w:p w14:paraId="70480C6C"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(2) </w:t>
      </w:r>
    </w:p>
    <w:p w14:paraId="17117E1A"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(1) </w:t>
      </w:r>
    </w:p>
    <w:p w14:paraId="151F7075" w14:textId="77777777" w:rsidR="00E95EC3" w:rsidRPr="001B5B77" w:rsidRDefault="00E95EC3" w:rsidP="001B5B77">
      <w:pPr>
        <w:spacing w:line="360" w:lineRule="auto"/>
        <w:rPr>
          <w:rFonts w:ascii="Times New Roman" w:hAnsi="Times New Roman" w:cs="Times New Roman"/>
        </w:rPr>
      </w:pPr>
    </w:p>
    <w:p w14:paraId="7229F724"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00A97D97" w14:textId="77777777" w:rsidTr="004515A5">
        <w:trPr>
          <w:trHeight w:val="300"/>
        </w:trPr>
        <w:tc>
          <w:tcPr>
            <w:tcW w:w="1368" w:type="dxa"/>
            <w:tcBorders>
              <w:top w:val="nil"/>
              <w:left w:val="nil"/>
              <w:bottom w:val="nil"/>
              <w:right w:val="nil"/>
            </w:tcBorders>
          </w:tcPr>
          <w:p w14:paraId="4EFB1A96"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1237C5BC"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0143B77E"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28C2BDA4" w14:textId="77777777" w:rsidTr="004515A5">
        <w:tc>
          <w:tcPr>
            <w:tcW w:w="50" w:type="dxa"/>
          </w:tcPr>
          <w:p w14:paraId="1DE301A4"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42AF9247" wp14:editId="648B93D8">
                  <wp:extent cx="228600" cy="228600"/>
                  <wp:effectExtent l="0" t="0" r="0" b="0"/>
                  <wp:docPr id="27"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51F20B97" w14:textId="77777777" w:rsidR="00E95EC3" w:rsidRPr="001B5B77" w:rsidRDefault="00E95EC3" w:rsidP="001B5B77">
      <w:pPr>
        <w:spacing w:line="360" w:lineRule="auto"/>
        <w:rPr>
          <w:rFonts w:ascii="Times New Roman" w:hAnsi="Times New Roman" w:cs="Times New Roman"/>
        </w:rPr>
      </w:pPr>
    </w:p>
    <w:p w14:paraId="4DB37B3B"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Q27 " I do not enjoy being in new situations that require me to change my old familiar ways of doing things."</w:t>
      </w:r>
    </w:p>
    <w:p w14:paraId="798B60A5"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(6) </w:t>
      </w:r>
    </w:p>
    <w:p w14:paraId="73078E74"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(5) </w:t>
      </w:r>
    </w:p>
    <w:p w14:paraId="03F0E35E"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(4) </w:t>
      </w:r>
    </w:p>
    <w:p w14:paraId="4B4F3DED"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(3) </w:t>
      </w:r>
    </w:p>
    <w:p w14:paraId="3A079074"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(2) </w:t>
      </w:r>
    </w:p>
    <w:p w14:paraId="4F3D866F"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(1) </w:t>
      </w:r>
    </w:p>
    <w:p w14:paraId="065B376E" w14:textId="77777777" w:rsidR="00E95EC3" w:rsidRPr="001B5B77" w:rsidRDefault="00E95EC3" w:rsidP="001B5B77">
      <w:pPr>
        <w:spacing w:line="360" w:lineRule="auto"/>
        <w:rPr>
          <w:rFonts w:ascii="Times New Roman" w:hAnsi="Times New Roman" w:cs="Times New Roman"/>
        </w:rPr>
      </w:pPr>
    </w:p>
    <w:p w14:paraId="746A2809"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5E33490A" w14:textId="77777777" w:rsidTr="004515A5">
        <w:trPr>
          <w:trHeight w:val="300"/>
        </w:trPr>
        <w:tc>
          <w:tcPr>
            <w:tcW w:w="1368" w:type="dxa"/>
            <w:tcBorders>
              <w:top w:val="nil"/>
              <w:left w:val="nil"/>
              <w:bottom w:val="nil"/>
              <w:right w:val="nil"/>
            </w:tcBorders>
          </w:tcPr>
          <w:p w14:paraId="278EE080"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2F475276"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7085EC1B"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4385D6FB" w14:textId="77777777" w:rsidTr="004515A5">
        <w:tc>
          <w:tcPr>
            <w:tcW w:w="50" w:type="dxa"/>
          </w:tcPr>
          <w:p w14:paraId="5CBFC217"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59B3AE71" wp14:editId="5D38113F">
                  <wp:extent cx="228600" cy="228600"/>
                  <wp:effectExtent l="0" t="0" r="0" b="0"/>
                  <wp:docPr id="28"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009520DF" w14:textId="77777777" w:rsidR="00E95EC3" w:rsidRPr="001B5B77" w:rsidRDefault="00E95EC3" w:rsidP="001B5B77">
      <w:pPr>
        <w:spacing w:line="360" w:lineRule="auto"/>
        <w:rPr>
          <w:rFonts w:ascii="Times New Roman" w:hAnsi="Times New Roman" w:cs="Times New Roman"/>
        </w:rPr>
      </w:pPr>
    </w:p>
    <w:p w14:paraId="741ABBA3"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Q28 "People would describe me as a giving person, willing to share my time with others." </w:t>
      </w:r>
    </w:p>
    <w:p w14:paraId="409D57FF"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6F45B9B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60F2606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4D69D8E3"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70B26B82"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07D33B6A"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4D9AF540" w14:textId="77777777" w:rsidR="00E95EC3" w:rsidRPr="001B5B77" w:rsidRDefault="00E95EC3" w:rsidP="001B5B77">
      <w:pPr>
        <w:spacing w:line="360" w:lineRule="auto"/>
        <w:rPr>
          <w:rFonts w:ascii="Times New Roman" w:hAnsi="Times New Roman" w:cs="Times New Roman"/>
        </w:rPr>
      </w:pPr>
    </w:p>
    <w:p w14:paraId="4CBF6460"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287418F2" w14:textId="77777777" w:rsidTr="004515A5">
        <w:trPr>
          <w:trHeight w:val="300"/>
        </w:trPr>
        <w:tc>
          <w:tcPr>
            <w:tcW w:w="1368" w:type="dxa"/>
            <w:tcBorders>
              <w:top w:val="nil"/>
              <w:left w:val="nil"/>
              <w:bottom w:val="nil"/>
              <w:right w:val="nil"/>
            </w:tcBorders>
          </w:tcPr>
          <w:p w14:paraId="657AA5B1"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2D3369F1"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08EDBFF4"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5555803A" w14:textId="77777777" w:rsidTr="004515A5">
        <w:tc>
          <w:tcPr>
            <w:tcW w:w="50" w:type="dxa"/>
          </w:tcPr>
          <w:p w14:paraId="23E9A46C"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4AFA82D1" wp14:editId="0779591B">
                  <wp:extent cx="228600" cy="228600"/>
                  <wp:effectExtent l="0" t="0" r="0" b="0"/>
                  <wp:docPr id="29"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4C25055D" w14:textId="77777777" w:rsidR="00E95EC3" w:rsidRPr="001B5B77" w:rsidRDefault="00E95EC3" w:rsidP="001B5B77">
      <w:pPr>
        <w:spacing w:line="360" w:lineRule="auto"/>
        <w:rPr>
          <w:rFonts w:ascii="Times New Roman" w:hAnsi="Times New Roman" w:cs="Times New Roman"/>
        </w:rPr>
      </w:pPr>
    </w:p>
    <w:p w14:paraId="434BA7E3"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Q29 " I  enjoy making plans for the future and working to make them a reality".</w:t>
      </w:r>
    </w:p>
    <w:p w14:paraId="487486E8"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39684B2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7117B49D"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3578D3A3"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775BDD91"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1A4FFD3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09B1CC13" w14:textId="77777777" w:rsidR="00E95EC3" w:rsidRPr="001B5B77" w:rsidRDefault="00E95EC3" w:rsidP="001B5B77">
      <w:pPr>
        <w:spacing w:line="360" w:lineRule="auto"/>
        <w:rPr>
          <w:rFonts w:ascii="Times New Roman" w:hAnsi="Times New Roman" w:cs="Times New Roman"/>
        </w:rPr>
      </w:pPr>
    </w:p>
    <w:p w14:paraId="04EEA503"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21EB345F" w14:textId="77777777" w:rsidTr="004515A5">
        <w:trPr>
          <w:trHeight w:val="300"/>
        </w:trPr>
        <w:tc>
          <w:tcPr>
            <w:tcW w:w="1368" w:type="dxa"/>
            <w:tcBorders>
              <w:top w:val="nil"/>
              <w:left w:val="nil"/>
              <w:bottom w:val="nil"/>
              <w:right w:val="nil"/>
            </w:tcBorders>
          </w:tcPr>
          <w:p w14:paraId="523D08BB"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0A84C0F5"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5744F149"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33AF82C5" w14:textId="77777777" w:rsidTr="004515A5">
        <w:tc>
          <w:tcPr>
            <w:tcW w:w="50" w:type="dxa"/>
          </w:tcPr>
          <w:p w14:paraId="0AE95005"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555C17BB" wp14:editId="4907403E">
                  <wp:extent cx="228600" cy="228600"/>
                  <wp:effectExtent l="0" t="0" r="0" b="0"/>
                  <wp:docPr id="30"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6F3886D2" w14:textId="77777777" w:rsidR="00E95EC3" w:rsidRPr="001B5B77" w:rsidRDefault="00E95EC3" w:rsidP="001B5B77">
      <w:pPr>
        <w:spacing w:line="360" w:lineRule="auto"/>
        <w:rPr>
          <w:rFonts w:ascii="Times New Roman" w:hAnsi="Times New Roman" w:cs="Times New Roman"/>
        </w:rPr>
      </w:pPr>
    </w:p>
    <w:p w14:paraId="66991C86"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Q30 "In many ways, I feel disappointed about my achievements in life."</w:t>
      </w:r>
    </w:p>
    <w:p w14:paraId="1AE832CC"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(6) </w:t>
      </w:r>
    </w:p>
    <w:p w14:paraId="58F1881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(5) </w:t>
      </w:r>
    </w:p>
    <w:p w14:paraId="44FE94E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(4) </w:t>
      </w:r>
    </w:p>
    <w:p w14:paraId="75A229E4"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(3) </w:t>
      </w:r>
    </w:p>
    <w:p w14:paraId="692E0BD5"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(2) </w:t>
      </w:r>
    </w:p>
    <w:p w14:paraId="2688DBE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(1) </w:t>
      </w:r>
    </w:p>
    <w:p w14:paraId="6B68C125" w14:textId="77777777" w:rsidR="00E95EC3" w:rsidRPr="001B5B77" w:rsidRDefault="00E95EC3" w:rsidP="001B5B77">
      <w:pPr>
        <w:spacing w:line="360" w:lineRule="auto"/>
        <w:rPr>
          <w:rFonts w:ascii="Times New Roman" w:hAnsi="Times New Roman" w:cs="Times New Roman"/>
        </w:rPr>
      </w:pPr>
    </w:p>
    <w:p w14:paraId="2CC6AA4B"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5CA3BD2C" w14:textId="77777777" w:rsidTr="004515A5">
        <w:trPr>
          <w:trHeight w:val="300"/>
        </w:trPr>
        <w:tc>
          <w:tcPr>
            <w:tcW w:w="1368" w:type="dxa"/>
            <w:tcBorders>
              <w:top w:val="nil"/>
              <w:left w:val="nil"/>
              <w:bottom w:val="nil"/>
              <w:right w:val="nil"/>
            </w:tcBorders>
          </w:tcPr>
          <w:p w14:paraId="5C7FD0D7"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2E7BC0E4"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109D32BB"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6A2756A9" w14:textId="77777777" w:rsidTr="004515A5">
        <w:tc>
          <w:tcPr>
            <w:tcW w:w="50" w:type="dxa"/>
          </w:tcPr>
          <w:p w14:paraId="79AFD911"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36386629" wp14:editId="2CB4125B">
                  <wp:extent cx="228600" cy="228600"/>
                  <wp:effectExtent l="0" t="0" r="0" b="0"/>
                  <wp:docPr id="31"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02348A68" w14:textId="77777777" w:rsidR="00E95EC3" w:rsidRPr="001B5B77" w:rsidRDefault="00E95EC3" w:rsidP="001B5B77">
      <w:pPr>
        <w:spacing w:line="360" w:lineRule="auto"/>
        <w:rPr>
          <w:rFonts w:ascii="Times New Roman" w:hAnsi="Times New Roman" w:cs="Times New Roman"/>
        </w:rPr>
      </w:pPr>
    </w:p>
    <w:p w14:paraId="34AE78AC"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Q31 "It's difficult for me to voice my own opinions on controversial matters."</w:t>
      </w:r>
    </w:p>
    <w:p w14:paraId="24581D81"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(6) </w:t>
      </w:r>
    </w:p>
    <w:p w14:paraId="63709F2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(5) </w:t>
      </w:r>
    </w:p>
    <w:p w14:paraId="7295707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(4) </w:t>
      </w:r>
    </w:p>
    <w:p w14:paraId="6A09011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(3) </w:t>
      </w:r>
    </w:p>
    <w:p w14:paraId="767AAFAE"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(2) </w:t>
      </w:r>
    </w:p>
    <w:p w14:paraId="5BB2A37D"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(1) </w:t>
      </w:r>
    </w:p>
    <w:p w14:paraId="6F36E739" w14:textId="77777777" w:rsidR="00E95EC3" w:rsidRPr="001B5B77" w:rsidRDefault="00E95EC3" w:rsidP="001B5B77">
      <w:pPr>
        <w:spacing w:line="360" w:lineRule="auto"/>
        <w:rPr>
          <w:rFonts w:ascii="Times New Roman" w:hAnsi="Times New Roman" w:cs="Times New Roman"/>
        </w:rPr>
      </w:pPr>
    </w:p>
    <w:p w14:paraId="2851565E"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4EFA7F91" w14:textId="77777777" w:rsidTr="004515A5">
        <w:trPr>
          <w:trHeight w:val="300"/>
        </w:trPr>
        <w:tc>
          <w:tcPr>
            <w:tcW w:w="1368" w:type="dxa"/>
            <w:tcBorders>
              <w:top w:val="nil"/>
              <w:left w:val="nil"/>
              <w:bottom w:val="nil"/>
              <w:right w:val="nil"/>
            </w:tcBorders>
          </w:tcPr>
          <w:p w14:paraId="536B13E9"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4DE7C196"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7AFCC2FA"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614E60DC" w14:textId="77777777" w:rsidTr="004515A5">
        <w:tc>
          <w:tcPr>
            <w:tcW w:w="50" w:type="dxa"/>
          </w:tcPr>
          <w:p w14:paraId="4DD0E0D6"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1330F046" wp14:editId="577E5E48">
                  <wp:extent cx="228600" cy="228600"/>
                  <wp:effectExtent l="0" t="0" r="0" b="0"/>
                  <wp:docPr id="32"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16E6C013" w14:textId="77777777" w:rsidR="00E95EC3" w:rsidRPr="001B5B77" w:rsidRDefault="00E95EC3" w:rsidP="001B5B77">
      <w:pPr>
        <w:spacing w:line="360" w:lineRule="auto"/>
        <w:rPr>
          <w:rFonts w:ascii="Times New Roman" w:hAnsi="Times New Roman" w:cs="Times New Roman"/>
        </w:rPr>
      </w:pPr>
    </w:p>
    <w:p w14:paraId="2D635ED0"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Q32 "I have difficulty arranging my life in a way that is satisfying to me. "</w:t>
      </w:r>
    </w:p>
    <w:p w14:paraId="58391718"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(6) </w:t>
      </w:r>
    </w:p>
    <w:p w14:paraId="2137E324"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(5) </w:t>
      </w:r>
    </w:p>
    <w:p w14:paraId="7811935F"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(4) </w:t>
      </w:r>
    </w:p>
    <w:p w14:paraId="554FA5A9"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(3) </w:t>
      </w:r>
    </w:p>
    <w:p w14:paraId="6B9331DD"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(2) </w:t>
      </w:r>
    </w:p>
    <w:p w14:paraId="08ECD39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(1) </w:t>
      </w:r>
    </w:p>
    <w:p w14:paraId="007DF557" w14:textId="77777777" w:rsidR="00E95EC3" w:rsidRPr="001B5B77" w:rsidRDefault="00E95EC3" w:rsidP="001B5B77">
      <w:pPr>
        <w:spacing w:line="360" w:lineRule="auto"/>
        <w:rPr>
          <w:rFonts w:ascii="Times New Roman" w:hAnsi="Times New Roman" w:cs="Times New Roman"/>
        </w:rPr>
      </w:pPr>
    </w:p>
    <w:p w14:paraId="7B39C7E5"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33E7F09A" w14:textId="77777777" w:rsidTr="004515A5">
        <w:trPr>
          <w:trHeight w:val="300"/>
        </w:trPr>
        <w:tc>
          <w:tcPr>
            <w:tcW w:w="1368" w:type="dxa"/>
            <w:tcBorders>
              <w:top w:val="nil"/>
              <w:left w:val="nil"/>
              <w:bottom w:val="nil"/>
              <w:right w:val="nil"/>
            </w:tcBorders>
          </w:tcPr>
          <w:p w14:paraId="72B68C5C"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603387A7"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6406231A"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1E1DB2EE" w14:textId="77777777" w:rsidTr="004515A5">
        <w:tc>
          <w:tcPr>
            <w:tcW w:w="50" w:type="dxa"/>
          </w:tcPr>
          <w:p w14:paraId="5A7D9082"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25F3DA7B" wp14:editId="171170DC">
                  <wp:extent cx="228600" cy="228600"/>
                  <wp:effectExtent l="0" t="0" r="0" b="0"/>
                  <wp:docPr id="33"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746616EB" w14:textId="77777777" w:rsidR="00E95EC3" w:rsidRPr="001B5B77" w:rsidRDefault="00E95EC3" w:rsidP="001B5B77">
      <w:pPr>
        <w:spacing w:line="360" w:lineRule="auto"/>
        <w:rPr>
          <w:rFonts w:ascii="Times New Roman" w:hAnsi="Times New Roman" w:cs="Times New Roman"/>
        </w:rPr>
      </w:pPr>
    </w:p>
    <w:p w14:paraId="0B8A39FF"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Q33 "For me, life has been a continuous process of learning, changing, and growth."</w:t>
      </w:r>
    </w:p>
    <w:p w14:paraId="50DFB298"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30D34B95"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35076F3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794273E2"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05649C51"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7FCD8299"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0A182A1C" w14:textId="77777777" w:rsidR="00E95EC3" w:rsidRPr="001B5B77" w:rsidRDefault="00E95EC3" w:rsidP="001B5B77">
      <w:pPr>
        <w:spacing w:line="360" w:lineRule="auto"/>
        <w:rPr>
          <w:rFonts w:ascii="Times New Roman" w:hAnsi="Times New Roman" w:cs="Times New Roman"/>
        </w:rPr>
      </w:pPr>
    </w:p>
    <w:p w14:paraId="5C1437D5"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1FC15DA4" w14:textId="77777777" w:rsidTr="004515A5">
        <w:trPr>
          <w:trHeight w:val="300"/>
        </w:trPr>
        <w:tc>
          <w:tcPr>
            <w:tcW w:w="1368" w:type="dxa"/>
            <w:tcBorders>
              <w:top w:val="nil"/>
              <w:left w:val="nil"/>
              <w:bottom w:val="nil"/>
              <w:right w:val="nil"/>
            </w:tcBorders>
          </w:tcPr>
          <w:p w14:paraId="0EAEC10C"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61309497"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58322EEC"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44C1E8D2" w14:textId="77777777" w:rsidTr="004515A5">
        <w:tc>
          <w:tcPr>
            <w:tcW w:w="50" w:type="dxa"/>
          </w:tcPr>
          <w:p w14:paraId="183F057A"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1323690A" wp14:editId="50815230">
                  <wp:extent cx="228600" cy="228600"/>
                  <wp:effectExtent l="0" t="0" r="0" b="0"/>
                  <wp:docPr id="34"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5E0D8F69" w14:textId="77777777" w:rsidR="00E95EC3" w:rsidRPr="001B5B77" w:rsidRDefault="00E95EC3" w:rsidP="001B5B77">
      <w:pPr>
        <w:spacing w:line="360" w:lineRule="auto"/>
        <w:rPr>
          <w:rFonts w:ascii="Times New Roman" w:hAnsi="Times New Roman" w:cs="Times New Roman"/>
        </w:rPr>
      </w:pPr>
    </w:p>
    <w:p w14:paraId="4943A827"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Q34 "I have not experienced many warm and trusting relationships with others."</w:t>
      </w:r>
    </w:p>
    <w:p w14:paraId="4396C76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(6) </w:t>
      </w:r>
    </w:p>
    <w:p w14:paraId="0A6D3941"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(5) </w:t>
      </w:r>
    </w:p>
    <w:p w14:paraId="1B3A1CE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(4) </w:t>
      </w:r>
    </w:p>
    <w:p w14:paraId="1F7281F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(3) </w:t>
      </w:r>
    </w:p>
    <w:p w14:paraId="06EF8F62"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(2) </w:t>
      </w:r>
    </w:p>
    <w:p w14:paraId="2F5C691C"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(1) </w:t>
      </w:r>
    </w:p>
    <w:p w14:paraId="07392E18" w14:textId="77777777" w:rsidR="00E95EC3" w:rsidRPr="001B5B77" w:rsidRDefault="00E95EC3" w:rsidP="001B5B77">
      <w:pPr>
        <w:spacing w:line="360" w:lineRule="auto"/>
        <w:rPr>
          <w:rFonts w:ascii="Times New Roman" w:hAnsi="Times New Roman" w:cs="Times New Roman"/>
        </w:rPr>
      </w:pPr>
    </w:p>
    <w:p w14:paraId="37A9F6CE"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701CB7C1" w14:textId="77777777" w:rsidTr="004515A5">
        <w:trPr>
          <w:trHeight w:val="300"/>
        </w:trPr>
        <w:tc>
          <w:tcPr>
            <w:tcW w:w="1368" w:type="dxa"/>
            <w:tcBorders>
              <w:top w:val="nil"/>
              <w:left w:val="nil"/>
              <w:bottom w:val="nil"/>
              <w:right w:val="nil"/>
            </w:tcBorders>
          </w:tcPr>
          <w:p w14:paraId="0E6E1D7F"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316E50C1"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18C2576F"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24E0A786" w14:textId="77777777" w:rsidTr="004515A5">
        <w:tc>
          <w:tcPr>
            <w:tcW w:w="50" w:type="dxa"/>
          </w:tcPr>
          <w:p w14:paraId="72A0FB96"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0C3AE610" wp14:editId="4A98B97F">
                  <wp:extent cx="228600" cy="228600"/>
                  <wp:effectExtent l="0" t="0" r="0" b="0"/>
                  <wp:docPr id="35"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5987873C" w14:textId="77777777" w:rsidR="00E95EC3" w:rsidRPr="001B5B77" w:rsidRDefault="00E95EC3" w:rsidP="001B5B77">
      <w:pPr>
        <w:spacing w:line="360" w:lineRule="auto"/>
        <w:rPr>
          <w:rFonts w:ascii="Times New Roman" w:hAnsi="Times New Roman" w:cs="Times New Roman"/>
        </w:rPr>
      </w:pPr>
    </w:p>
    <w:p w14:paraId="3F5BF48B"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 xml:space="preserve">Q35 </w:t>
      </w:r>
      <w:r w:rsidRPr="001B5B77">
        <w:rPr>
          <w:rFonts w:ascii="Times New Roman" w:hAnsi="Times New Roman" w:cs="Times New Roman"/>
        </w:rPr>
        <w:br/>
        <w:t xml:space="preserve"> </w:t>
      </w:r>
      <w:r w:rsidRPr="001B5B77">
        <w:rPr>
          <w:rFonts w:ascii="Times New Roman" w:hAnsi="Times New Roman" w:cs="Times New Roman"/>
        </w:rPr>
        <w:br/>
        <w:t xml:space="preserve"> "Some people wander aimlessly through life, but I am not one of them ."  </w:t>
      </w:r>
    </w:p>
    <w:p w14:paraId="45C159FA"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25A5B1BA"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609FE13E"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7090FBF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051EF08D"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0EFEFF28"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(56) </w:t>
      </w:r>
    </w:p>
    <w:p w14:paraId="678F6244" w14:textId="77777777" w:rsidR="00E95EC3" w:rsidRPr="001B5B77" w:rsidRDefault="00E95EC3" w:rsidP="001B5B77">
      <w:pPr>
        <w:spacing w:line="360" w:lineRule="auto"/>
        <w:rPr>
          <w:rFonts w:ascii="Times New Roman" w:hAnsi="Times New Roman" w:cs="Times New Roman"/>
        </w:rPr>
      </w:pPr>
    </w:p>
    <w:p w14:paraId="02B9C883"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3E0182A5" w14:textId="77777777" w:rsidTr="004515A5">
        <w:trPr>
          <w:trHeight w:val="300"/>
        </w:trPr>
        <w:tc>
          <w:tcPr>
            <w:tcW w:w="1368" w:type="dxa"/>
            <w:tcBorders>
              <w:top w:val="nil"/>
              <w:left w:val="nil"/>
              <w:bottom w:val="nil"/>
              <w:right w:val="nil"/>
            </w:tcBorders>
          </w:tcPr>
          <w:p w14:paraId="2C4DFC18"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46CCE888"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5AFDDA98"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41488235" w14:textId="77777777" w:rsidTr="004515A5">
        <w:tc>
          <w:tcPr>
            <w:tcW w:w="50" w:type="dxa"/>
          </w:tcPr>
          <w:p w14:paraId="57B7CD36"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60111420" wp14:editId="0A3E0B69">
                  <wp:extent cx="228600" cy="228600"/>
                  <wp:effectExtent l="0" t="0" r="0" b="0"/>
                  <wp:docPr id="36"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15B8132F" w14:textId="77777777" w:rsidR="00E95EC3" w:rsidRPr="001B5B77" w:rsidRDefault="00E95EC3" w:rsidP="001B5B77">
      <w:pPr>
        <w:spacing w:line="360" w:lineRule="auto"/>
        <w:rPr>
          <w:rFonts w:ascii="Times New Roman" w:hAnsi="Times New Roman" w:cs="Times New Roman"/>
        </w:rPr>
      </w:pPr>
    </w:p>
    <w:p w14:paraId="51C4A314"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 xml:space="preserve">Q36 </w:t>
      </w:r>
      <w:r w:rsidRPr="001B5B77">
        <w:rPr>
          <w:rFonts w:ascii="Times New Roman" w:hAnsi="Times New Roman" w:cs="Times New Roman"/>
        </w:rPr>
        <w:br/>
        <w:t xml:space="preserve"> </w:t>
      </w:r>
      <w:r w:rsidRPr="001B5B77">
        <w:rPr>
          <w:rFonts w:ascii="Times New Roman" w:hAnsi="Times New Roman" w:cs="Times New Roman"/>
        </w:rPr>
        <w:br/>
        <w:t xml:space="preserve"> "My attitude about myself is probably not as positive as most people feel about themselves."   </w:t>
      </w:r>
    </w:p>
    <w:p w14:paraId="7FB10829"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(6) </w:t>
      </w:r>
    </w:p>
    <w:p w14:paraId="4592FB3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(5) </w:t>
      </w:r>
    </w:p>
    <w:p w14:paraId="32BB48AA"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(4) </w:t>
      </w:r>
    </w:p>
    <w:p w14:paraId="55DF6EA2"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(3) </w:t>
      </w:r>
    </w:p>
    <w:p w14:paraId="77A424A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(2) </w:t>
      </w:r>
    </w:p>
    <w:p w14:paraId="6F1DFDEA"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(1) </w:t>
      </w:r>
    </w:p>
    <w:p w14:paraId="6CA2FA82" w14:textId="77777777" w:rsidR="00E95EC3" w:rsidRPr="001B5B77" w:rsidRDefault="00E95EC3" w:rsidP="001B5B77">
      <w:pPr>
        <w:spacing w:line="360" w:lineRule="auto"/>
        <w:rPr>
          <w:rFonts w:ascii="Times New Roman" w:hAnsi="Times New Roman" w:cs="Times New Roman"/>
        </w:rPr>
      </w:pPr>
    </w:p>
    <w:p w14:paraId="43713AD9"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61E4665A" w14:textId="77777777" w:rsidTr="004515A5">
        <w:trPr>
          <w:trHeight w:val="300"/>
        </w:trPr>
        <w:tc>
          <w:tcPr>
            <w:tcW w:w="1368" w:type="dxa"/>
            <w:tcBorders>
              <w:top w:val="nil"/>
              <w:left w:val="nil"/>
              <w:bottom w:val="nil"/>
              <w:right w:val="nil"/>
            </w:tcBorders>
          </w:tcPr>
          <w:p w14:paraId="69EB66C7"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06D2D93B"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12377433"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3F3F1497" w14:textId="77777777" w:rsidTr="004515A5">
        <w:tc>
          <w:tcPr>
            <w:tcW w:w="50" w:type="dxa"/>
          </w:tcPr>
          <w:p w14:paraId="74717269"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09487152" wp14:editId="3B3016C7">
                  <wp:extent cx="228600" cy="228600"/>
                  <wp:effectExtent l="0" t="0" r="0" b="0"/>
                  <wp:docPr id="37"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7205B4CD" w14:textId="77777777" w:rsidR="00E95EC3" w:rsidRPr="001B5B77" w:rsidRDefault="00E95EC3" w:rsidP="001B5B77">
      <w:pPr>
        <w:spacing w:line="360" w:lineRule="auto"/>
        <w:rPr>
          <w:rFonts w:ascii="Times New Roman" w:hAnsi="Times New Roman" w:cs="Times New Roman"/>
        </w:rPr>
      </w:pPr>
    </w:p>
    <w:p w14:paraId="5FF61568"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 xml:space="preserve">Q37 </w:t>
      </w:r>
      <w:r w:rsidRPr="001B5B77">
        <w:rPr>
          <w:rFonts w:ascii="Times New Roman" w:hAnsi="Times New Roman" w:cs="Times New Roman"/>
        </w:rPr>
        <w:br/>
        <w:t xml:space="preserve"> </w:t>
      </w:r>
      <w:r w:rsidRPr="001B5B77">
        <w:rPr>
          <w:rFonts w:ascii="Times New Roman" w:hAnsi="Times New Roman" w:cs="Times New Roman"/>
        </w:rPr>
        <w:br/>
        <w:t xml:space="preserve"> "I judge myself by what I think is important, not by the values of what others think is important. "  </w:t>
      </w:r>
    </w:p>
    <w:p w14:paraId="7EA0173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5EA76A0D"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579C633E"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2598184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56E8B5C2"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3891BC6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49F4941A" w14:textId="77777777" w:rsidR="00E95EC3" w:rsidRPr="001B5B77" w:rsidRDefault="00E95EC3" w:rsidP="001B5B77">
      <w:pPr>
        <w:spacing w:line="360" w:lineRule="auto"/>
        <w:rPr>
          <w:rFonts w:ascii="Times New Roman" w:hAnsi="Times New Roman" w:cs="Times New Roman"/>
        </w:rPr>
      </w:pPr>
    </w:p>
    <w:p w14:paraId="46E2927F"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6DD96D2F" w14:textId="77777777" w:rsidTr="004515A5">
        <w:trPr>
          <w:trHeight w:val="300"/>
        </w:trPr>
        <w:tc>
          <w:tcPr>
            <w:tcW w:w="1368" w:type="dxa"/>
            <w:tcBorders>
              <w:top w:val="nil"/>
              <w:left w:val="nil"/>
              <w:bottom w:val="nil"/>
              <w:right w:val="nil"/>
            </w:tcBorders>
          </w:tcPr>
          <w:p w14:paraId="7D1ADEEF"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0AE77E00"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493EA434"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1D044979" w14:textId="77777777" w:rsidTr="004515A5">
        <w:tc>
          <w:tcPr>
            <w:tcW w:w="50" w:type="dxa"/>
          </w:tcPr>
          <w:p w14:paraId="032E29BF"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3EE6AEC7" wp14:editId="32CBE402">
                  <wp:extent cx="228600" cy="228600"/>
                  <wp:effectExtent l="0" t="0" r="0" b="0"/>
                  <wp:docPr id="38"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48836C91" w14:textId="77777777" w:rsidR="00E95EC3" w:rsidRPr="001B5B77" w:rsidRDefault="00E95EC3" w:rsidP="001B5B77">
      <w:pPr>
        <w:spacing w:line="360" w:lineRule="auto"/>
        <w:rPr>
          <w:rFonts w:ascii="Times New Roman" w:hAnsi="Times New Roman" w:cs="Times New Roman"/>
        </w:rPr>
      </w:pPr>
    </w:p>
    <w:p w14:paraId="74E8DDB3"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 xml:space="preserve">Q38 </w:t>
      </w:r>
      <w:r w:rsidRPr="001B5B77">
        <w:rPr>
          <w:rFonts w:ascii="Times New Roman" w:hAnsi="Times New Roman" w:cs="Times New Roman"/>
        </w:rPr>
        <w:br/>
        <w:t xml:space="preserve"> </w:t>
      </w:r>
      <w:r w:rsidRPr="001B5B77">
        <w:rPr>
          <w:rFonts w:ascii="Times New Roman" w:hAnsi="Times New Roman" w:cs="Times New Roman"/>
        </w:rPr>
        <w:br/>
        <w:t xml:space="preserve"> "I have been able to build a home and a lifestyle for myself that is much to my liking. "  </w:t>
      </w:r>
    </w:p>
    <w:p w14:paraId="248E12DE"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7976856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52E9519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5BEC8B5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1CAA4EE4"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4CA142D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618E0CEB" w14:textId="77777777" w:rsidR="00E95EC3" w:rsidRPr="001B5B77" w:rsidRDefault="00E95EC3" w:rsidP="001B5B77">
      <w:pPr>
        <w:spacing w:line="360" w:lineRule="auto"/>
        <w:rPr>
          <w:rFonts w:ascii="Times New Roman" w:hAnsi="Times New Roman" w:cs="Times New Roman"/>
        </w:rPr>
      </w:pPr>
    </w:p>
    <w:p w14:paraId="219272E8"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Ind w:w="10" w:type="dxa"/>
        <w:tblCellMar>
          <w:left w:w="10" w:type="dxa"/>
          <w:right w:w="10" w:type="dxa"/>
        </w:tblCellMar>
        <w:tblLook w:val="04A0" w:firstRow="1" w:lastRow="0" w:firstColumn="1" w:lastColumn="0" w:noHBand="0" w:noVBand="1"/>
      </w:tblPr>
      <w:tblGrid>
        <w:gridCol w:w="1317"/>
        <w:gridCol w:w="7699"/>
      </w:tblGrid>
      <w:tr w:rsidR="00E95EC3" w:rsidRPr="001B5B77" w14:paraId="69855D10" w14:textId="77777777" w:rsidTr="004515A5">
        <w:trPr>
          <w:trHeight w:val="300"/>
        </w:trPr>
        <w:tc>
          <w:tcPr>
            <w:tcW w:w="1368" w:type="dxa"/>
            <w:tcBorders>
              <w:top w:val="nil"/>
              <w:left w:val="nil"/>
              <w:bottom w:val="nil"/>
              <w:right w:val="nil"/>
            </w:tcBorders>
          </w:tcPr>
          <w:p w14:paraId="0A4EF877"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129E99F7"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3C5021D4"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3B129E42" w14:textId="77777777" w:rsidTr="004515A5">
        <w:tc>
          <w:tcPr>
            <w:tcW w:w="50" w:type="dxa"/>
          </w:tcPr>
          <w:p w14:paraId="692E94E2"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52F6E0CA" wp14:editId="641A8AD5">
                  <wp:extent cx="228600" cy="228600"/>
                  <wp:effectExtent l="0" t="0" r="0" b="0"/>
                  <wp:docPr id="39"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544E22FE" w14:textId="77777777" w:rsidR="00E95EC3" w:rsidRPr="001B5B77" w:rsidRDefault="00E95EC3" w:rsidP="001B5B77">
      <w:pPr>
        <w:spacing w:line="360" w:lineRule="auto"/>
        <w:rPr>
          <w:rFonts w:ascii="Times New Roman" w:hAnsi="Times New Roman" w:cs="Times New Roman"/>
        </w:rPr>
      </w:pPr>
    </w:p>
    <w:p w14:paraId="54A13C05"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 xml:space="preserve">Q39 </w:t>
      </w:r>
      <w:r w:rsidRPr="001B5B77">
        <w:rPr>
          <w:rFonts w:ascii="Times New Roman" w:hAnsi="Times New Roman" w:cs="Times New Roman"/>
        </w:rPr>
        <w:br/>
        <w:t xml:space="preserve"> </w:t>
      </w:r>
      <w:r w:rsidRPr="001B5B77">
        <w:rPr>
          <w:rFonts w:ascii="Times New Roman" w:hAnsi="Times New Roman" w:cs="Times New Roman"/>
        </w:rPr>
        <w:br/>
        <w:t xml:space="preserve">  "I gave up trying to make big improvements or changes in my life a long time ago. "  </w:t>
      </w:r>
    </w:p>
    <w:p w14:paraId="48886C2D"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(6) </w:t>
      </w:r>
    </w:p>
    <w:p w14:paraId="34AAC474"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(5) </w:t>
      </w:r>
    </w:p>
    <w:p w14:paraId="163F6245"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(4) </w:t>
      </w:r>
    </w:p>
    <w:p w14:paraId="18A9B98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(3) </w:t>
      </w:r>
    </w:p>
    <w:p w14:paraId="423F15F5"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(2) </w:t>
      </w:r>
    </w:p>
    <w:p w14:paraId="093A2E6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(1) </w:t>
      </w:r>
    </w:p>
    <w:p w14:paraId="1812C318" w14:textId="77777777" w:rsidR="00E95EC3" w:rsidRPr="001B5B77" w:rsidRDefault="00E95EC3" w:rsidP="001B5B77">
      <w:pPr>
        <w:spacing w:line="360" w:lineRule="auto"/>
        <w:rPr>
          <w:rFonts w:ascii="Times New Roman" w:hAnsi="Times New Roman" w:cs="Times New Roman"/>
        </w:rPr>
      </w:pPr>
    </w:p>
    <w:p w14:paraId="22D32080"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CellMar>
          <w:left w:w="10" w:type="dxa"/>
          <w:right w:w="10" w:type="dxa"/>
        </w:tblCellMar>
        <w:tblLook w:val="04A0" w:firstRow="1" w:lastRow="0" w:firstColumn="1" w:lastColumn="0" w:noHBand="0" w:noVBand="1"/>
      </w:tblPr>
      <w:tblGrid>
        <w:gridCol w:w="1318"/>
        <w:gridCol w:w="7708"/>
      </w:tblGrid>
      <w:tr w:rsidR="00E95EC3" w:rsidRPr="001B5B77" w14:paraId="5B46B447" w14:textId="77777777" w:rsidTr="004515A5">
        <w:trPr>
          <w:trHeight w:val="300"/>
        </w:trPr>
        <w:tc>
          <w:tcPr>
            <w:tcW w:w="1368" w:type="dxa"/>
            <w:tcBorders>
              <w:top w:val="nil"/>
              <w:left w:val="nil"/>
              <w:bottom w:val="nil"/>
              <w:right w:val="nil"/>
            </w:tcBorders>
          </w:tcPr>
          <w:p w14:paraId="18928B7F"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48FE3511"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427EDF3C"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71191291" w14:textId="77777777" w:rsidTr="004515A5">
        <w:tc>
          <w:tcPr>
            <w:tcW w:w="50" w:type="dxa"/>
          </w:tcPr>
          <w:p w14:paraId="1846D9AA"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694D0B55" wp14:editId="4BB8A2AE">
                  <wp:extent cx="228600" cy="228600"/>
                  <wp:effectExtent l="0" t="0" r="0" b="0"/>
                  <wp:docPr id="40"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69EA2D46" w14:textId="77777777" w:rsidR="00E95EC3" w:rsidRPr="001B5B77" w:rsidRDefault="00E95EC3" w:rsidP="001B5B77">
      <w:pPr>
        <w:spacing w:line="360" w:lineRule="auto"/>
        <w:rPr>
          <w:rFonts w:ascii="Times New Roman" w:hAnsi="Times New Roman" w:cs="Times New Roman"/>
        </w:rPr>
      </w:pPr>
    </w:p>
    <w:p w14:paraId="57D7C626"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 xml:space="preserve">Q40 </w:t>
      </w:r>
      <w:r w:rsidRPr="001B5B77">
        <w:rPr>
          <w:rFonts w:ascii="Times New Roman" w:hAnsi="Times New Roman" w:cs="Times New Roman"/>
        </w:rPr>
        <w:br/>
        <w:t xml:space="preserve"> </w:t>
      </w:r>
      <w:r w:rsidRPr="001B5B77">
        <w:rPr>
          <w:rFonts w:ascii="Times New Roman" w:hAnsi="Times New Roman" w:cs="Times New Roman"/>
        </w:rPr>
        <w:br/>
        <w:t xml:space="preserve"> </w:t>
      </w:r>
      <w:r w:rsidRPr="001B5B77">
        <w:rPr>
          <w:rFonts w:ascii="Times New Roman" w:hAnsi="Times New Roman" w:cs="Times New Roman"/>
        </w:rPr>
        <w:br/>
        <w:t xml:space="preserve"> </w:t>
      </w:r>
      <w:r w:rsidRPr="001B5B77">
        <w:rPr>
          <w:rFonts w:ascii="Times New Roman" w:hAnsi="Times New Roman" w:cs="Times New Roman"/>
        </w:rPr>
        <w:br/>
        <w:t xml:space="preserve"> </w:t>
      </w:r>
      <w:r w:rsidRPr="001B5B77">
        <w:rPr>
          <w:rFonts w:ascii="Times New Roman" w:hAnsi="Times New Roman" w:cs="Times New Roman"/>
        </w:rPr>
        <w:br/>
        <w:t xml:space="preserve"> </w:t>
      </w:r>
      <w:r w:rsidRPr="001B5B77">
        <w:rPr>
          <w:rFonts w:ascii="Times New Roman" w:hAnsi="Times New Roman" w:cs="Times New Roman"/>
        </w:rPr>
        <w:br/>
        <w:t xml:space="preserve">"I know that I can trust my friends, and they know they can trust me."     </w:t>
      </w:r>
    </w:p>
    <w:p w14:paraId="0BD972F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301CAC2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57041028"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51ECA1C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7E07219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729F7C15"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6B682BAF" w14:textId="77777777" w:rsidR="00E95EC3" w:rsidRPr="001B5B77" w:rsidRDefault="00E95EC3" w:rsidP="001B5B77">
      <w:pPr>
        <w:spacing w:line="360" w:lineRule="auto"/>
        <w:rPr>
          <w:rFonts w:ascii="Times New Roman" w:hAnsi="Times New Roman" w:cs="Times New Roman"/>
        </w:rPr>
      </w:pPr>
    </w:p>
    <w:p w14:paraId="1660D4BC"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CellMar>
          <w:left w:w="10" w:type="dxa"/>
          <w:right w:w="10" w:type="dxa"/>
        </w:tblCellMar>
        <w:tblLook w:val="04A0" w:firstRow="1" w:lastRow="0" w:firstColumn="1" w:lastColumn="0" w:noHBand="0" w:noVBand="1"/>
      </w:tblPr>
      <w:tblGrid>
        <w:gridCol w:w="1318"/>
        <w:gridCol w:w="7708"/>
      </w:tblGrid>
      <w:tr w:rsidR="00E95EC3" w:rsidRPr="001B5B77" w14:paraId="2B9F6E6E" w14:textId="77777777" w:rsidTr="004515A5">
        <w:trPr>
          <w:trHeight w:val="300"/>
        </w:trPr>
        <w:tc>
          <w:tcPr>
            <w:tcW w:w="1368" w:type="dxa"/>
            <w:tcBorders>
              <w:top w:val="nil"/>
              <w:left w:val="nil"/>
              <w:bottom w:val="nil"/>
              <w:right w:val="nil"/>
            </w:tcBorders>
          </w:tcPr>
          <w:p w14:paraId="1BCDE307"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448B35E5"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1E5C3C71"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10D29E40" w14:textId="77777777" w:rsidTr="004515A5">
        <w:tc>
          <w:tcPr>
            <w:tcW w:w="50" w:type="dxa"/>
          </w:tcPr>
          <w:p w14:paraId="538783A8"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0545CF25" wp14:editId="6228816D">
                  <wp:extent cx="228600" cy="228600"/>
                  <wp:effectExtent l="0" t="0" r="0" b="0"/>
                  <wp:docPr id="41"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7B0DA509" w14:textId="77777777" w:rsidR="00E95EC3" w:rsidRPr="001B5B77" w:rsidRDefault="00E95EC3" w:rsidP="001B5B77">
      <w:pPr>
        <w:spacing w:line="360" w:lineRule="auto"/>
        <w:rPr>
          <w:rFonts w:ascii="Times New Roman" w:hAnsi="Times New Roman" w:cs="Times New Roman"/>
        </w:rPr>
      </w:pPr>
    </w:p>
    <w:p w14:paraId="5581356A"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 xml:space="preserve">Q42 </w:t>
      </w:r>
      <w:r w:rsidRPr="001B5B77">
        <w:rPr>
          <w:rFonts w:ascii="Times New Roman" w:hAnsi="Times New Roman" w:cs="Times New Roman"/>
        </w:rPr>
        <w:br/>
        <w:t xml:space="preserve"> </w:t>
      </w:r>
      <w:r w:rsidRPr="001B5B77">
        <w:rPr>
          <w:rFonts w:ascii="Times New Roman" w:hAnsi="Times New Roman" w:cs="Times New Roman"/>
        </w:rPr>
        <w:br/>
        <w:t xml:space="preserve"> </w:t>
      </w:r>
      <w:r w:rsidRPr="001B5B77">
        <w:rPr>
          <w:rFonts w:ascii="Times New Roman" w:hAnsi="Times New Roman" w:cs="Times New Roman"/>
        </w:rPr>
        <w:br/>
        <w:t xml:space="preserve"> </w:t>
      </w:r>
      <w:r w:rsidRPr="001B5B77">
        <w:rPr>
          <w:rFonts w:ascii="Times New Roman" w:hAnsi="Times New Roman" w:cs="Times New Roman"/>
        </w:rPr>
        <w:br/>
        <w:t xml:space="preserve"> </w:t>
      </w:r>
      <w:r w:rsidRPr="001B5B77">
        <w:rPr>
          <w:rFonts w:ascii="Times New Roman" w:hAnsi="Times New Roman" w:cs="Times New Roman"/>
        </w:rPr>
        <w:br/>
        <w:t xml:space="preserve"> </w:t>
      </w:r>
      <w:r w:rsidRPr="001B5B77">
        <w:rPr>
          <w:rFonts w:ascii="Times New Roman" w:hAnsi="Times New Roman" w:cs="Times New Roman"/>
        </w:rPr>
        <w:br/>
        <w:t xml:space="preserve"> "I sometimes feel as if I've done all there is to do in life."      </w:t>
      </w:r>
    </w:p>
    <w:p w14:paraId="58EB1A1E"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(6) </w:t>
      </w:r>
    </w:p>
    <w:p w14:paraId="4E55DF58"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(5) </w:t>
      </w:r>
    </w:p>
    <w:p w14:paraId="4F6602C4"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(4) </w:t>
      </w:r>
    </w:p>
    <w:p w14:paraId="17850434"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(3) </w:t>
      </w:r>
    </w:p>
    <w:p w14:paraId="64FF010D"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(2) </w:t>
      </w:r>
    </w:p>
    <w:p w14:paraId="25D83879"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(1) </w:t>
      </w:r>
    </w:p>
    <w:p w14:paraId="72FB513F" w14:textId="77777777" w:rsidR="00E95EC3" w:rsidRPr="001B5B77" w:rsidRDefault="00E95EC3" w:rsidP="001B5B77">
      <w:pPr>
        <w:spacing w:line="360" w:lineRule="auto"/>
        <w:rPr>
          <w:rFonts w:ascii="Times New Roman" w:hAnsi="Times New Roman" w:cs="Times New Roman"/>
        </w:rPr>
      </w:pPr>
    </w:p>
    <w:p w14:paraId="2E68CF2E"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CellMar>
          <w:left w:w="10" w:type="dxa"/>
          <w:right w:w="10" w:type="dxa"/>
        </w:tblCellMar>
        <w:tblLook w:val="04A0" w:firstRow="1" w:lastRow="0" w:firstColumn="1" w:lastColumn="0" w:noHBand="0" w:noVBand="1"/>
      </w:tblPr>
      <w:tblGrid>
        <w:gridCol w:w="1318"/>
        <w:gridCol w:w="7708"/>
      </w:tblGrid>
      <w:tr w:rsidR="00E95EC3" w:rsidRPr="001B5B77" w14:paraId="3C5E31B3" w14:textId="77777777" w:rsidTr="004515A5">
        <w:trPr>
          <w:trHeight w:val="300"/>
        </w:trPr>
        <w:tc>
          <w:tcPr>
            <w:tcW w:w="1368" w:type="dxa"/>
            <w:tcBorders>
              <w:top w:val="nil"/>
              <w:left w:val="nil"/>
              <w:bottom w:val="nil"/>
              <w:right w:val="nil"/>
            </w:tcBorders>
          </w:tcPr>
          <w:p w14:paraId="05E0E3C4"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1F8E97B1"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04A5760D"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715509C1" w14:textId="77777777" w:rsidTr="004515A5">
        <w:tc>
          <w:tcPr>
            <w:tcW w:w="50" w:type="dxa"/>
          </w:tcPr>
          <w:p w14:paraId="5AAE71EA"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46FA1B46" wp14:editId="03F51CC2">
                  <wp:extent cx="228600" cy="228600"/>
                  <wp:effectExtent l="0" t="0" r="0" b="0"/>
                  <wp:docPr id="42" name="WordQuestionRecode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WordQuestionRecodeOptions.png"/>
                          <pic:cNvPicPr/>
                        </pic:nvPicPr>
                        <pic:blipFill>
                          <a:blip r:embed="rId14"/>
                          <a:stretch>
                            <a:fillRect/>
                          </a:stretch>
                        </pic:blipFill>
                        <pic:spPr>
                          <a:xfrm>
                            <a:off x="0" y="0"/>
                            <a:ext cx="228600" cy="228600"/>
                          </a:xfrm>
                          <a:prstGeom prst="rect">
                            <a:avLst/>
                          </a:prstGeom>
                        </pic:spPr>
                      </pic:pic>
                    </a:graphicData>
                  </a:graphic>
                </wp:inline>
              </w:drawing>
            </w:r>
          </w:p>
        </w:tc>
      </w:tr>
    </w:tbl>
    <w:p w14:paraId="66641298" w14:textId="77777777" w:rsidR="00E95EC3" w:rsidRPr="001B5B77" w:rsidRDefault="00E95EC3" w:rsidP="001B5B77">
      <w:pPr>
        <w:spacing w:line="360" w:lineRule="auto"/>
        <w:rPr>
          <w:rFonts w:ascii="Times New Roman" w:hAnsi="Times New Roman" w:cs="Times New Roman"/>
        </w:rPr>
      </w:pPr>
    </w:p>
    <w:p w14:paraId="282A3733"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 xml:space="preserve">Q43 </w:t>
      </w:r>
      <w:r w:rsidRPr="001B5B77">
        <w:rPr>
          <w:rFonts w:ascii="Times New Roman" w:hAnsi="Times New Roman" w:cs="Times New Roman"/>
        </w:rPr>
        <w:br/>
        <w:t xml:space="preserve"> </w:t>
      </w:r>
      <w:r w:rsidRPr="001B5B77">
        <w:rPr>
          <w:rFonts w:ascii="Times New Roman" w:hAnsi="Times New Roman" w:cs="Times New Roman"/>
        </w:rPr>
        <w:br/>
        <w:t xml:space="preserve"> </w:t>
      </w:r>
      <w:r w:rsidRPr="001B5B77">
        <w:rPr>
          <w:rFonts w:ascii="Times New Roman" w:hAnsi="Times New Roman" w:cs="Times New Roman"/>
        </w:rPr>
        <w:br/>
        <w:t xml:space="preserve"> </w:t>
      </w:r>
      <w:r w:rsidRPr="001B5B77">
        <w:rPr>
          <w:rFonts w:ascii="Times New Roman" w:hAnsi="Times New Roman" w:cs="Times New Roman"/>
        </w:rPr>
        <w:br/>
        <w:t xml:space="preserve"> </w:t>
      </w:r>
      <w:r w:rsidRPr="001B5B77">
        <w:rPr>
          <w:rFonts w:ascii="Times New Roman" w:hAnsi="Times New Roman" w:cs="Times New Roman"/>
        </w:rPr>
        <w:br/>
        <w:t xml:space="preserve"> </w:t>
      </w:r>
      <w:r w:rsidRPr="001B5B77">
        <w:rPr>
          <w:rFonts w:ascii="Times New Roman" w:hAnsi="Times New Roman" w:cs="Times New Roman"/>
        </w:rPr>
        <w:br/>
        <w:t xml:space="preserve"> "When I compare myself to friends and acquaintances, it makes me feel good about who I am."      </w:t>
      </w:r>
    </w:p>
    <w:p w14:paraId="76945B2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disagree  (1) </w:t>
      </w:r>
    </w:p>
    <w:p w14:paraId="347A70F1"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Disagree  (2) </w:t>
      </w:r>
    </w:p>
    <w:p w14:paraId="584B8BD1"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disagree  (3) </w:t>
      </w:r>
    </w:p>
    <w:p w14:paraId="653FA89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Slightly agree  (4) </w:t>
      </w:r>
    </w:p>
    <w:p w14:paraId="563396A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Agree  (5) </w:t>
      </w:r>
    </w:p>
    <w:p w14:paraId="142655F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Strongly agree  (6) </w:t>
      </w:r>
    </w:p>
    <w:p w14:paraId="1DBB9B8D" w14:textId="77777777" w:rsidR="00E95EC3" w:rsidRPr="001B5B77" w:rsidRDefault="00E95EC3" w:rsidP="001B5B77">
      <w:pPr>
        <w:spacing w:line="360" w:lineRule="auto"/>
        <w:rPr>
          <w:rFonts w:ascii="Times New Roman" w:hAnsi="Times New Roman" w:cs="Times New Roman"/>
        </w:rPr>
      </w:pPr>
    </w:p>
    <w:p w14:paraId="414B2F03"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CellMar>
          <w:left w:w="10" w:type="dxa"/>
          <w:right w:w="10" w:type="dxa"/>
        </w:tblCellMar>
        <w:tblLook w:val="04A0" w:firstRow="1" w:lastRow="0" w:firstColumn="1" w:lastColumn="0" w:noHBand="0" w:noVBand="1"/>
      </w:tblPr>
      <w:tblGrid>
        <w:gridCol w:w="1318"/>
        <w:gridCol w:w="7708"/>
      </w:tblGrid>
      <w:tr w:rsidR="00E95EC3" w:rsidRPr="001B5B77" w14:paraId="131514B8" w14:textId="77777777" w:rsidTr="004515A5">
        <w:trPr>
          <w:trHeight w:val="300"/>
        </w:trPr>
        <w:tc>
          <w:tcPr>
            <w:tcW w:w="1368" w:type="dxa"/>
            <w:tcBorders>
              <w:top w:val="nil"/>
              <w:left w:val="nil"/>
              <w:bottom w:val="nil"/>
              <w:right w:val="nil"/>
            </w:tcBorders>
          </w:tcPr>
          <w:p w14:paraId="7C57682B"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404430E8"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2AC8818E"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p w14:paraId="691EEC97" w14:textId="77777777" w:rsidR="00E95EC3" w:rsidRPr="001B5B77" w:rsidRDefault="00E95EC3" w:rsidP="001B5B77">
      <w:pPr>
        <w:spacing w:line="360" w:lineRule="auto"/>
        <w:rPr>
          <w:rFonts w:ascii="Times New Roman" w:hAnsi="Times New Roman" w:cs="Times New Roman"/>
        </w:rPr>
      </w:pPr>
    </w:p>
    <w:p w14:paraId="62674C0C"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 xml:space="preserve">Q44 </w:t>
      </w:r>
      <w:r w:rsidRPr="001B5B77">
        <w:rPr>
          <w:rFonts w:ascii="Times New Roman" w:hAnsi="Times New Roman" w:cs="Times New Roman"/>
        </w:rPr>
        <w:br/>
        <w:t xml:space="preserve">Do you consider the menopause to be :   </w:t>
      </w:r>
      <w:r w:rsidRPr="001B5B77">
        <w:rPr>
          <w:rFonts w:ascii="Times New Roman" w:hAnsi="Times New Roman" w:cs="Times New Roman"/>
        </w:rPr>
        <w:br/>
        <w:t xml:space="preserve">   </w:t>
      </w:r>
      <w:r w:rsidRPr="001B5B77">
        <w:rPr>
          <w:rFonts w:ascii="Times New Roman" w:hAnsi="Times New Roman" w:cs="Times New Roman"/>
        </w:rPr>
        <w:br/>
        <w:t> </w:t>
      </w:r>
    </w:p>
    <w:p w14:paraId="2FDD577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 positive life event  (1) </w:t>
      </w:r>
    </w:p>
    <w:p w14:paraId="5971CB78"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A negative life event  (2) </w:t>
      </w:r>
    </w:p>
    <w:p w14:paraId="7D97A6DD" w14:textId="77777777" w:rsidR="00E95EC3" w:rsidRPr="001B5B77" w:rsidRDefault="00E95EC3" w:rsidP="001B5B77">
      <w:pPr>
        <w:spacing w:line="360" w:lineRule="auto"/>
        <w:rPr>
          <w:rFonts w:ascii="Times New Roman" w:hAnsi="Times New Roman" w:cs="Times New Roman"/>
        </w:rPr>
      </w:pPr>
    </w:p>
    <w:p w14:paraId="3DE9582F"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CellMar>
          <w:left w:w="10" w:type="dxa"/>
          <w:right w:w="10" w:type="dxa"/>
        </w:tblCellMar>
        <w:tblLook w:val="04A0" w:firstRow="1" w:lastRow="0" w:firstColumn="1" w:lastColumn="0" w:noHBand="0" w:noVBand="1"/>
      </w:tblPr>
      <w:tblGrid>
        <w:gridCol w:w="1318"/>
        <w:gridCol w:w="7708"/>
      </w:tblGrid>
      <w:tr w:rsidR="00E95EC3" w:rsidRPr="001B5B77" w14:paraId="31BC1B18" w14:textId="77777777" w:rsidTr="004515A5">
        <w:trPr>
          <w:trHeight w:val="300"/>
        </w:trPr>
        <w:tc>
          <w:tcPr>
            <w:tcW w:w="1368" w:type="dxa"/>
            <w:tcBorders>
              <w:top w:val="nil"/>
              <w:left w:val="nil"/>
              <w:bottom w:val="nil"/>
              <w:right w:val="nil"/>
            </w:tcBorders>
          </w:tcPr>
          <w:p w14:paraId="3BE8CC21"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6CEBEBA5"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18682ED4"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7C04307B" w14:textId="77777777" w:rsidTr="004515A5">
        <w:tc>
          <w:tcPr>
            <w:tcW w:w="50" w:type="dxa"/>
          </w:tcPr>
          <w:p w14:paraId="6FD93CF3"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6D5CE729" wp14:editId="201D01F0">
                  <wp:extent cx="228600" cy="228600"/>
                  <wp:effectExtent l="0" t="0" r="0" b="0"/>
                  <wp:docPr id="43" name="WordQuestionValid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WordQuestionValidation.png"/>
                          <pic:cNvPicPr/>
                        </pic:nvPicPr>
                        <pic:blipFill>
                          <a:blip r:embed="rId15"/>
                          <a:stretch>
                            <a:fillRect/>
                          </a:stretch>
                        </pic:blipFill>
                        <pic:spPr>
                          <a:xfrm>
                            <a:off x="0" y="0"/>
                            <a:ext cx="228600" cy="228600"/>
                          </a:xfrm>
                          <a:prstGeom prst="rect">
                            <a:avLst/>
                          </a:prstGeom>
                        </pic:spPr>
                      </pic:pic>
                    </a:graphicData>
                  </a:graphic>
                </wp:inline>
              </w:drawing>
            </w:r>
          </w:p>
        </w:tc>
      </w:tr>
    </w:tbl>
    <w:p w14:paraId="47C4E8C7" w14:textId="77777777" w:rsidR="00E95EC3" w:rsidRPr="001B5B77" w:rsidRDefault="00E95EC3" w:rsidP="001B5B77">
      <w:pPr>
        <w:spacing w:line="360" w:lineRule="auto"/>
        <w:rPr>
          <w:rFonts w:ascii="Times New Roman" w:hAnsi="Times New Roman" w:cs="Times New Roman"/>
        </w:rPr>
      </w:pPr>
    </w:p>
    <w:p w14:paraId="6822EB23"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Q45 When considering your previous answer ( Do you consider the menopause to be a positive/ negative life event) . Please give the reasons for your answer. ( The box will expand as you type).</w:t>
      </w:r>
    </w:p>
    <w:p w14:paraId="1EA39D8B" w14:textId="77777777" w:rsidR="00E95EC3" w:rsidRPr="001B5B77" w:rsidRDefault="00E95EC3" w:rsidP="001B5B77">
      <w:pPr>
        <w:pStyle w:val="TextEntryLine"/>
        <w:spacing w:line="360" w:lineRule="auto"/>
        <w:ind w:firstLine="400"/>
        <w:rPr>
          <w:rFonts w:ascii="Times New Roman" w:hAnsi="Times New Roman" w:cs="Times New Roman"/>
        </w:rPr>
      </w:pPr>
      <w:r w:rsidRPr="001B5B77">
        <w:rPr>
          <w:rFonts w:ascii="Times New Roman" w:hAnsi="Times New Roman" w:cs="Times New Roman"/>
        </w:rPr>
        <w:t>________________________________________________________________</w:t>
      </w:r>
    </w:p>
    <w:p w14:paraId="05DFB2B2" w14:textId="77777777" w:rsidR="00E95EC3" w:rsidRPr="001B5B77" w:rsidRDefault="00E95EC3" w:rsidP="001B5B77">
      <w:pPr>
        <w:pStyle w:val="TextEntryLine"/>
        <w:spacing w:line="360" w:lineRule="auto"/>
        <w:ind w:firstLine="400"/>
        <w:rPr>
          <w:rFonts w:ascii="Times New Roman" w:hAnsi="Times New Roman" w:cs="Times New Roman"/>
        </w:rPr>
      </w:pPr>
      <w:r w:rsidRPr="001B5B77">
        <w:rPr>
          <w:rFonts w:ascii="Times New Roman" w:hAnsi="Times New Roman" w:cs="Times New Roman"/>
        </w:rPr>
        <w:t>________________________________________________________________</w:t>
      </w:r>
    </w:p>
    <w:p w14:paraId="71D6F7EE" w14:textId="77777777" w:rsidR="00E95EC3" w:rsidRPr="001B5B77" w:rsidRDefault="00E95EC3" w:rsidP="001B5B77">
      <w:pPr>
        <w:pStyle w:val="TextEntryLine"/>
        <w:spacing w:line="360" w:lineRule="auto"/>
        <w:ind w:firstLine="400"/>
        <w:rPr>
          <w:rFonts w:ascii="Times New Roman" w:hAnsi="Times New Roman" w:cs="Times New Roman"/>
        </w:rPr>
      </w:pPr>
      <w:r w:rsidRPr="001B5B77">
        <w:rPr>
          <w:rFonts w:ascii="Times New Roman" w:hAnsi="Times New Roman" w:cs="Times New Roman"/>
        </w:rPr>
        <w:t>________________________________________________________________</w:t>
      </w:r>
    </w:p>
    <w:p w14:paraId="5EF2582D" w14:textId="77777777" w:rsidR="00E95EC3" w:rsidRPr="001B5B77" w:rsidRDefault="00E95EC3" w:rsidP="001B5B77">
      <w:pPr>
        <w:pStyle w:val="TextEntryLine"/>
        <w:spacing w:line="360" w:lineRule="auto"/>
        <w:ind w:firstLine="400"/>
        <w:rPr>
          <w:rFonts w:ascii="Times New Roman" w:hAnsi="Times New Roman" w:cs="Times New Roman"/>
        </w:rPr>
      </w:pPr>
      <w:r w:rsidRPr="001B5B77">
        <w:rPr>
          <w:rFonts w:ascii="Times New Roman" w:hAnsi="Times New Roman" w:cs="Times New Roman"/>
        </w:rPr>
        <w:t>________________________________________________________________</w:t>
      </w:r>
    </w:p>
    <w:p w14:paraId="122D93C9" w14:textId="77777777" w:rsidR="00E95EC3" w:rsidRPr="001B5B77" w:rsidRDefault="00E95EC3" w:rsidP="001B5B77">
      <w:pPr>
        <w:pStyle w:val="TextEntryLine"/>
        <w:spacing w:line="360" w:lineRule="auto"/>
        <w:ind w:firstLine="400"/>
        <w:rPr>
          <w:rFonts w:ascii="Times New Roman" w:hAnsi="Times New Roman" w:cs="Times New Roman"/>
        </w:rPr>
      </w:pPr>
      <w:r w:rsidRPr="001B5B77">
        <w:rPr>
          <w:rFonts w:ascii="Times New Roman" w:hAnsi="Times New Roman" w:cs="Times New Roman"/>
        </w:rPr>
        <w:t>________________________________________________________________</w:t>
      </w:r>
    </w:p>
    <w:p w14:paraId="798B4CE6" w14:textId="77777777" w:rsidR="00E95EC3" w:rsidRPr="001B5B77" w:rsidRDefault="00E95EC3" w:rsidP="001B5B77">
      <w:pPr>
        <w:spacing w:line="360" w:lineRule="auto"/>
        <w:rPr>
          <w:rFonts w:ascii="Times New Roman" w:hAnsi="Times New Roman" w:cs="Times New Roman"/>
        </w:rPr>
      </w:pPr>
    </w:p>
    <w:p w14:paraId="70120D50"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CellMar>
          <w:left w:w="10" w:type="dxa"/>
          <w:right w:w="10" w:type="dxa"/>
        </w:tblCellMar>
        <w:tblLook w:val="04A0" w:firstRow="1" w:lastRow="0" w:firstColumn="1" w:lastColumn="0" w:noHBand="0" w:noVBand="1"/>
      </w:tblPr>
      <w:tblGrid>
        <w:gridCol w:w="1318"/>
        <w:gridCol w:w="7708"/>
      </w:tblGrid>
      <w:tr w:rsidR="00E95EC3" w:rsidRPr="001B5B77" w14:paraId="598386C9" w14:textId="77777777" w:rsidTr="004515A5">
        <w:trPr>
          <w:trHeight w:val="300"/>
        </w:trPr>
        <w:tc>
          <w:tcPr>
            <w:tcW w:w="1368" w:type="dxa"/>
            <w:tcBorders>
              <w:top w:val="nil"/>
              <w:left w:val="nil"/>
              <w:bottom w:val="nil"/>
              <w:right w:val="nil"/>
            </w:tcBorders>
          </w:tcPr>
          <w:p w14:paraId="7F959658"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28B5978B"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25D6BE50"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22C97363" w14:textId="77777777" w:rsidTr="004515A5">
        <w:tc>
          <w:tcPr>
            <w:tcW w:w="50" w:type="dxa"/>
          </w:tcPr>
          <w:p w14:paraId="3A4FCF1E"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13E01959" wp14:editId="173937E9">
                  <wp:extent cx="228600" cy="228600"/>
                  <wp:effectExtent l="0" t="0" r="0" b="0"/>
                  <wp:docPr id="44" name="WordQuestionValid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WordQuestionValidation.png"/>
                          <pic:cNvPicPr/>
                        </pic:nvPicPr>
                        <pic:blipFill>
                          <a:blip r:embed="rId15"/>
                          <a:stretch>
                            <a:fillRect/>
                          </a:stretch>
                        </pic:blipFill>
                        <pic:spPr>
                          <a:xfrm>
                            <a:off x="0" y="0"/>
                            <a:ext cx="228600" cy="228600"/>
                          </a:xfrm>
                          <a:prstGeom prst="rect">
                            <a:avLst/>
                          </a:prstGeom>
                        </pic:spPr>
                      </pic:pic>
                    </a:graphicData>
                  </a:graphic>
                </wp:inline>
              </w:drawing>
            </w:r>
          </w:p>
        </w:tc>
      </w:tr>
    </w:tbl>
    <w:p w14:paraId="255C6D5D" w14:textId="77777777" w:rsidR="00E95EC3" w:rsidRPr="001B5B77" w:rsidRDefault="00E95EC3" w:rsidP="001B5B77">
      <w:pPr>
        <w:spacing w:line="360" w:lineRule="auto"/>
        <w:rPr>
          <w:rFonts w:ascii="Times New Roman" w:hAnsi="Times New Roman" w:cs="Times New Roman"/>
        </w:rPr>
      </w:pPr>
    </w:p>
    <w:p w14:paraId="65DC5ECD"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Q46 Please describe your experiences of the menopause transition.  (This box will expand as you type.)</w:t>
      </w:r>
    </w:p>
    <w:p w14:paraId="522DCC64" w14:textId="77777777" w:rsidR="00E95EC3" w:rsidRPr="001B5B77" w:rsidRDefault="00E95EC3" w:rsidP="001B5B77">
      <w:pPr>
        <w:pStyle w:val="TextEntryLine"/>
        <w:spacing w:line="360" w:lineRule="auto"/>
        <w:ind w:firstLine="400"/>
        <w:rPr>
          <w:rFonts w:ascii="Times New Roman" w:hAnsi="Times New Roman" w:cs="Times New Roman"/>
        </w:rPr>
      </w:pPr>
      <w:r w:rsidRPr="001B5B77">
        <w:rPr>
          <w:rFonts w:ascii="Times New Roman" w:hAnsi="Times New Roman" w:cs="Times New Roman"/>
        </w:rPr>
        <w:t>________________________________________________________________</w:t>
      </w:r>
    </w:p>
    <w:p w14:paraId="42070413" w14:textId="77777777" w:rsidR="00E95EC3" w:rsidRPr="001B5B77" w:rsidRDefault="00E95EC3" w:rsidP="001B5B77">
      <w:pPr>
        <w:pStyle w:val="TextEntryLine"/>
        <w:spacing w:line="360" w:lineRule="auto"/>
        <w:ind w:firstLine="400"/>
        <w:rPr>
          <w:rFonts w:ascii="Times New Roman" w:hAnsi="Times New Roman" w:cs="Times New Roman"/>
        </w:rPr>
      </w:pPr>
      <w:r w:rsidRPr="001B5B77">
        <w:rPr>
          <w:rFonts w:ascii="Times New Roman" w:hAnsi="Times New Roman" w:cs="Times New Roman"/>
        </w:rPr>
        <w:t>________________________________________________________________</w:t>
      </w:r>
    </w:p>
    <w:p w14:paraId="22342E63" w14:textId="77777777" w:rsidR="00E95EC3" w:rsidRPr="001B5B77" w:rsidRDefault="00E95EC3" w:rsidP="001B5B77">
      <w:pPr>
        <w:pStyle w:val="TextEntryLine"/>
        <w:spacing w:line="360" w:lineRule="auto"/>
        <w:ind w:firstLine="400"/>
        <w:rPr>
          <w:rFonts w:ascii="Times New Roman" w:hAnsi="Times New Roman" w:cs="Times New Roman"/>
        </w:rPr>
      </w:pPr>
      <w:r w:rsidRPr="001B5B77">
        <w:rPr>
          <w:rFonts w:ascii="Times New Roman" w:hAnsi="Times New Roman" w:cs="Times New Roman"/>
        </w:rPr>
        <w:t>________________________________________________________________</w:t>
      </w:r>
    </w:p>
    <w:p w14:paraId="46E44B81" w14:textId="77777777" w:rsidR="00E95EC3" w:rsidRPr="001B5B77" w:rsidRDefault="00E95EC3" w:rsidP="001B5B77">
      <w:pPr>
        <w:pStyle w:val="TextEntryLine"/>
        <w:spacing w:line="360" w:lineRule="auto"/>
        <w:ind w:firstLine="400"/>
        <w:rPr>
          <w:rFonts w:ascii="Times New Roman" w:hAnsi="Times New Roman" w:cs="Times New Roman"/>
        </w:rPr>
      </w:pPr>
      <w:r w:rsidRPr="001B5B77">
        <w:rPr>
          <w:rFonts w:ascii="Times New Roman" w:hAnsi="Times New Roman" w:cs="Times New Roman"/>
        </w:rPr>
        <w:t>________________________________________________________________</w:t>
      </w:r>
    </w:p>
    <w:p w14:paraId="3F316EE7" w14:textId="77777777" w:rsidR="00E95EC3" w:rsidRPr="001B5B77" w:rsidRDefault="00E95EC3" w:rsidP="001B5B77">
      <w:pPr>
        <w:pStyle w:val="TextEntryLine"/>
        <w:spacing w:line="360" w:lineRule="auto"/>
        <w:ind w:firstLine="400"/>
        <w:rPr>
          <w:rFonts w:ascii="Times New Roman" w:hAnsi="Times New Roman" w:cs="Times New Roman"/>
        </w:rPr>
      </w:pPr>
      <w:r w:rsidRPr="001B5B77">
        <w:rPr>
          <w:rFonts w:ascii="Times New Roman" w:hAnsi="Times New Roman" w:cs="Times New Roman"/>
        </w:rPr>
        <w:t>________________________________________________________________</w:t>
      </w:r>
    </w:p>
    <w:p w14:paraId="667861FE" w14:textId="77777777" w:rsidR="00E95EC3" w:rsidRPr="001B5B77" w:rsidRDefault="00E95EC3" w:rsidP="001B5B77">
      <w:pPr>
        <w:spacing w:line="360" w:lineRule="auto"/>
        <w:rPr>
          <w:rFonts w:ascii="Times New Roman" w:hAnsi="Times New Roman" w:cs="Times New Roman"/>
        </w:rPr>
      </w:pPr>
    </w:p>
    <w:p w14:paraId="33543174"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CellMar>
          <w:left w:w="10" w:type="dxa"/>
          <w:right w:w="10" w:type="dxa"/>
        </w:tblCellMar>
        <w:tblLook w:val="04A0" w:firstRow="1" w:lastRow="0" w:firstColumn="1" w:lastColumn="0" w:noHBand="0" w:noVBand="1"/>
      </w:tblPr>
      <w:tblGrid>
        <w:gridCol w:w="1318"/>
        <w:gridCol w:w="7708"/>
      </w:tblGrid>
      <w:tr w:rsidR="00E95EC3" w:rsidRPr="001B5B77" w14:paraId="756AE325" w14:textId="77777777" w:rsidTr="004515A5">
        <w:trPr>
          <w:trHeight w:val="300"/>
        </w:trPr>
        <w:tc>
          <w:tcPr>
            <w:tcW w:w="1368" w:type="dxa"/>
            <w:tcBorders>
              <w:top w:val="nil"/>
              <w:left w:val="nil"/>
              <w:bottom w:val="nil"/>
              <w:right w:val="nil"/>
            </w:tcBorders>
          </w:tcPr>
          <w:p w14:paraId="3FFA035C"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755FC08D"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20990172"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tbl>
      <w:tblPr>
        <w:tblStyle w:val="QQuestionIconTable"/>
        <w:tblW w:w="50" w:type="auto"/>
        <w:tblLook w:val="07E0" w:firstRow="1" w:lastRow="1" w:firstColumn="1" w:lastColumn="1" w:noHBand="1" w:noVBand="1"/>
      </w:tblPr>
      <w:tblGrid>
        <w:gridCol w:w="380"/>
      </w:tblGrid>
      <w:tr w:rsidR="00E95EC3" w:rsidRPr="001B5B77" w14:paraId="32A2B30C" w14:textId="77777777" w:rsidTr="004515A5">
        <w:tc>
          <w:tcPr>
            <w:tcW w:w="50" w:type="dxa"/>
          </w:tcPr>
          <w:p w14:paraId="28D947C2"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noProof/>
              </w:rPr>
              <w:lastRenderedPageBreak/>
              <w:drawing>
                <wp:inline distT="0" distB="0" distL="0" distR="0" wp14:anchorId="0922B18D" wp14:editId="130221C7">
                  <wp:extent cx="228600" cy="228600"/>
                  <wp:effectExtent l="0" t="0" r="0" b="0"/>
                  <wp:docPr id="45" name="WordQuestionValid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WordQuestionValidation.png"/>
                          <pic:cNvPicPr/>
                        </pic:nvPicPr>
                        <pic:blipFill>
                          <a:blip r:embed="rId15"/>
                          <a:stretch>
                            <a:fillRect/>
                          </a:stretch>
                        </pic:blipFill>
                        <pic:spPr>
                          <a:xfrm>
                            <a:off x="0" y="0"/>
                            <a:ext cx="228600" cy="228600"/>
                          </a:xfrm>
                          <a:prstGeom prst="rect">
                            <a:avLst/>
                          </a:prstGeom>
                        </pic:spPr>
                      </pic:pic>
                    </a:graphicData>
                  </a:graphic>
                </wp:inline>
              </w:drawing>
            </w:r>
          </w:p>
        </w:tc>
      </w:tr>
    </w:tbl>
    <w:p w14:paraId="26BB9779" w14:textId="77777777" w:rsidR="00E95EC3" w:rsidRPr="001B5B77" w:rsidRDefault="00E95EC3" w:rsidP="001B5B77">
      <w:pPr>
        <w:spacing w:line="360" w:lineRule="auto"/>
        <w:rPr>
          <w:rFonts w:ascii="Times New Roman" w:hAnsi="Times New Roman" w:cs="Times New Roman"/>
        </w:rPr>
      </w:pPr>
    </w:p>
    <w:p w14:paraId="05AEB4B5"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Q47 Is there anything you would like to share with other women who are approaching the menopause?</w:t>
      </w:r>
    </w:p>
    <w:p w14:paraId="1A573CA1" w14:textId="77777777" w:rsidR="00E95EC3" w:rsidRPr="001B5B77" w:rsidRDefault="00E95EC3" w:rsidP="001B5B77">
      <w:pPr>
        <w:pStyle w:val="TextEntryLine"/>
        <w:spacing w:line="360" w:lineRule="auto"/>
        <w:ind w:firstLine="400"/>
        <w:rPr>
          <w:rFonts w:ascii="Times New Roman" w:hAnsi="Times New Roman" w:cs="Times New Roman"/>
        </w:rPr>
      </w:pPr>
      <w:r w:rsidRPr="001B5B77">
        <w:rPr>
          <w:rFonts w:ascii="Times New Roman" w:hAnsi="Times New Roman" w:cs="Times New Roman"/>
        </w:rPr>
        <w:t>________________________________________________________________</w:t>
      </w:r>
    </w:p>
    <w:p w14:paraId="1FBD9ACC" w14:textId="77777777" w:rsidR="00E95EC3" w:rsidRPr="001B5B77" w:rsidRDefault="00E95EC3" w:rsidP="001B5B77">
      <w:pPr>
        <w:spacing w:line="360" w:lineRule="auto"/>
        <w:rPr>
          <w:rFonts w:ascii="Times New Roman" w:hAnsi="Times New Roman" w:cs="Times New Roman"/>
        </w:rPr>
      </w:pPr>
    </w:p>
    <w:p w14:paraId="47E84153"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CellMar>
          <w:left w:w="10" w:type="dxa"/>
          <w:right w:w="10" w:type="dxa"/>
        </w:tblCellMar>
        <w:tblLook w:val="04A0" w:firstRow="1" w:lastRow="0" w:firstColumn="1" w:lastColumn="0" w:noHBand="0" w:noVBand="1"/>
      </w:tblPr>
      <w:tblGrid>
        <w:gridCol w:w="1318"/>
        <w:gridCol w:w="7708"/>
      </w:tblGrid>
      <w:tr w:rsidR="00E95EC3" w:rsidRPr="001B5B77" w14:paraId="2E863BE4" w14:textId="77777777" w:rsidTr="004515A5">
        <w:trPr>
          <w:trHeight w:val="300"/>
        </w:trPr>
        <w:tc>
          <w:tcPr>
            <w:tcW w:w="1368" w:type="dxa"/>
            <w:tcBorders>
              <w:top w:val="nil"/>
              <w:left w:val="nil"/>
              <w:bottom w:val="nil"/>
              <w:right w:val="nil"/>
            </w:tcBorders>
          </w:tcPr>
          <w:p w14:paraId="341EF65A"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22DDB570"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6EB46820"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p w14:paraId="1A0B8CB6" w14:textId="77777777" w:rsidR="00E95EC3" w:rsidRPr="001B5B77" w:rsidRDefault="00E95EC3" w:rsidP="001B5B77">
      <w:pPr>
        <w:spacing w:line="360" w:lineRule="auto"/>
        <w:rPr>
          <w:rFonts w:ascii="Times New Roman" w:hAnsi="Times New Roman" w:cs="Times New Roman"/>
        </w:rPr>
      </w:pPr>
    </w:p>
    <w:p w14:paraId="4821E9F9"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Q48 Have  you suffered from any menopausal symptom? Such as hot flushes, night sweats, low mood or anxiety, reduced sex drive, difficulty sleeping, problems with memory and concentration. </w:t>
      </w:r>
    </w:p>
    <w:p w14:paraId="5819D6B6"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Yes  (1) </w:t>
      </w:r>
    </w:p>
    <w:p w14:paraId="724EFB7A"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No  (30) </w:t>
      </w:r>
    </w:p>
    <w:p w14:paraId="5B125EB8" w14:textId="77777777" w:rsidR="00E95EC3" w:rsidRPr="001B5B77" w:rsidRDefault="00E95EC3" w:rsidP="001B5B77">
      <w:pPr>
        <w:spacing w:line="360" w:lineRule="auto"/>
        <w:rPr>
          <w:rFonts w:ascii="Times New Roman" w:hAnsi="Times New Roman" w:cs="Times New Roman"/>
        </w:rPr>
      </w:pPr>
    </w:p>
    <w:p w14:paraId="6AC8AC28"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CellMar>
          <w:left w:w="10" w:type="dxa"/>
          <w:right w:w="10" w:type="dxa"/>
        </w:tblCellMar>
        <w:tblLook w:val="04A0" w:firstRow="1" w:lastRow="0" w:firstColumn="1" w:lastColumn="0" w:noHBand="0" w:noVBand="1"/>
      </w:tblPr>
      <w:tblGrid>
        <w:gridCol w:w="1318"/>
        <w:gridCol w:w="7708"/>
      </w:tblGrid>
      <w:tr w:rsidR="00E95EC3" w:rsidRPr="001B5B77" w14:paraId="1A4E15B4" w14:textId="77777777" w:rsidTr="004515A5">
        <w:trPr>
          <w:trHeight w:val="300"/>
        </w:trPr>
        <w:tc>
          <w:tcPr>
            <w:tcW w:w="1368" w:type="dxa"/>
            <w:tcBorders>
              <w:top w:val="nil"/>
              <w:left w:val="nil"/>
              <w:bottom w:val="nil"/>
              <w:right w:val="nil"/>
            </w:tcBorders>
          </w:tcPr>
          <w:p w14:paraId="2F816947"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12B08E41"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40A355CF"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p w14:paraId="551FC19C" w14:textId="77777777" w:rsidR="00E95EC3" w:rsidRPr="001B5B77" w:rsidRDefault="00E95EC3" w:rsidP="001B5B77">
      <w:pPr>
        <w:spacing w:line="360" w:lineRule="auto"/>
        <w:rPr>
          <w:rFonts w:ascii="Times New Roman" w:hAnsi="Times New Roman" w:cs="Times New Roman"/>
        </w:rPr>
      </w:pPr>
    </w:p>
    <w:p w14:paraId="3E536E97"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Q49 How severe have your symptoms been ? </w:t>
      </w:r>
    </w:p>
    <w:p w14:paraId="21C6666E"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No symptoms  (1) </w:t>
      </w:r>
    </w:p>
    <w:p w14:paraId="5354600D"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Mild symtoms  (2) </w:t>
      </w:r>
    </w:p>
    <w:p w14:paraId="66F5C79C"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Moderate symptoms  (3) </w:t>
      </w:r>
    </w:p>
    <w:p w14:paraId="7DF7934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Severe symptoms  (4) </w:t>
      </w:r>
    </w:p>
    <w:p w14:paraId="1DDAAC78" w14:textId="77777777" w:rsidR="00E95EC3" w:rsidRPr="001B5B77" w:rsidRDefault="00E95EC3" w:rsidP="001B5B77">
      <w:pPr>
        <w:spacing w:line="360" w:lineRule="auto"/>
        <w:rPr>
          <w:rFonts w:ascii="Times New Roman" w:hAnsi="Times New Roman" w:cs="Times New Roman"/>
        </w:rPr>
      </w:pPr>
    </w:p>
    <w:p w14:paraId="691733C2"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CellMar>
          <w:left w:w="10" w:type="dxa"/>
          <w:right w:w="10" w:type="dxa"/>
        </w:tblCellMar>
        <w:tblLook w:val="04A0" w:firstRow="1" w:lastRow="0" w:firstColumn="1" w:lastColumn="0" w:noHBand="0" w:noVBand="1"/>
      </w:tblPr>
      <w:tblGrid>
        <w:gridCol w:w="1318"/>
        <w:gridCol w:w="7708"/>
      </w:tblGrid>
      <w:tr w:rsidR="00E95EC3" w:rsidRPr="001B5B77" w14:paraId="53B17A79" w14:textId="77777777" w:rsidTr="004515A5">
        <w:trPr>
          <w:trHeight w:val="300"/>
        </w:trPr>
        <w:tc>
          <w:tcPr>
            <w:tcW w:w="1368" w:type="dxa"/>
            <w:tcBorders>
              <w:top w:val="nil"/>
              <w:left w:val="nil"/>
              <w:bottom w:val="nil"/>
              <w:right w:val="nil"/>
            </w:tcBorders>
          </w:tcPr>
          <w:p w14:paraId="3A299436"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6827A352"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5AB44D32"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p w14:paraId="52025DD1" w14:textId="77777777" w:rsidR="00E95EC3" w:rsidRPr="001B5B77" w:rsidRDefault="00E95EC3" w:rsidP="001B5B77">
      <w:pPr>
        <w:spacing w:line="360" w:lineRule="auto"/>
        <w:rPr>
          <w:rFonts w:ascii="Times New Roman" w:hAnsi="Times New Roman" w:cs="Times New Roman"/>
        </w:rPr>
      </w:pPr>
    </w:p>
    <w:p w14:paraId="3FD5EEEC"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Q50 Have your symptoms affected your quality of life ?</w:t>
      </w:r>
    </w:p>
    <w:p w14:paraId="0D3B9EF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Yes  (5) </w:t>
      </w:r>
    </w:p>
    <w:p w14:paraId="434E2B4B"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No  (6) </w:t>
      </w:r>
    </w:p>
    <w:p w14:paraId="28DFB39D" w14:textId="77777777" w:rsidR="00E95EC3" w:rsidRPr="001B5B77" w:rsidRDefault="00E95EC3" w:rsidP="001B5B77">
      <w:pPr>
        <w:spacing w:line="360" w:lineRule="auto"/>
        <w:rPr>
          <w:rFonts w:ascii="Times New Roman" w:hAnsi="Times New Roman" w:cs="Times New Roman"/>
        </w:rPr>
      </w:pPr>
    </w:p>
    <w:p w14:paraId="28FA5FEF"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CellMar>
          <w:left w:w="10" w:type="dxa"/>
          <w:right w:w="10" w:type="dxa"/>
        </w:tblCellMar>
        <w:tblLook w:val="04A0" w:firstRow="1" w:lastRow="0" w:firstColumn="1" w:lastColumn="0" w:noHBand="0" w:noVBand="1"/>
      </w:tblPr>
      <w:tblGrid>
        <w:gridCol w:w="1318"/>
        <w:gridCol w:w="7708"/>
      </w:tblGrid>
      <w:tr w:rsidR="00E95EC3" w:rsidRPr="001B5B77" w14:paraId="043F0D7C" w14:textId="77777777" w:rsidTr="004515A5">
        <w:trPr>
          <w:trHeight w:val="300"/>
        </w:trPr>
        <w:tc>
          <w:tcPr>
            <w:tcW w:w="1368" w:type="dxa"/>
            <w:tcBorders>
              <w:top w:val="nil"/>
              <w:left w:val="nil"/>
              <w:bottom w:val="nil"/>
              <w:right w:val="nil"/>
            </w:tcBorders>
          </w:tcPr>
          <w:p w14:paraId="283F1BC2"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1818A357"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01F50F77"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p w14:paraId="315EEB4C" w14:textId="77777777" w:rsidR="00E95EC3" w:rsidRPr="001B5B77" w:rsidRDefault="00E95EC3" w:rsidP="001B5B77">
      <w:pPr>
        <w:spacing w:line="360" w:lineRule="auto"/>
        <w:rPr>
          <w:rFonts w:ascii="Times New Roman" w:hAnsi="Times New Roman" w:cs="Times New Roman"/>
        </w:rPr>
      </w:pPr>
    </w:p>
    <w:p w14:paraId="21759CC1"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Q51 Has the menopause  transition effected your over all well being ? </w:t>
      </w:r>
    </w:p>
    <w:p w14:paraId="380B4FF0"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Yes  (5) </w:t>
      </w:r>
    </w:p>
    <w:p w14:paraId="25066A07" w14:textId="77777777" w:rsidR="00E95EC3" w:rsidRPr="001B5B77" w:rsidRDefault="00E95EC3" w:rsidP="002F772A">
      <w:pPr>
        <w:pStyle w:val="ListParagraph"/>
        <w:keepNext/>
        <w:numPr>
          <w:ilvl w:val="0"/>
          <w:numId w:val="10"/>
        </w:numPr>
        <w:spacing w:line="360" w:lineRule="auto"/>
        <w:contextualSpacing w:val="0"/>
        <w:rPr>
          <w:rFonts w:ascii="Times New Roman" w:hAnsi="Times New Roman" w:cs="Times New Roman"/>
        </w:rPr>
      </w:pPr>
      <w:r w:rsidRPr="001B5B77">
        <w:rPr>
          <w:rFonts w:ascii="Times New Roman" w:hAnsi="Times New Roman" w:cs="Times New Roman"/>
        </w:rPr>
        <w:t xml:space="preserve">No  (6) </w:t>
      </w:r>
    </w:p>
    <w:p w14:paraId="021E5F18" w14:textId="77777777" w:rsidR="00E95EC3" w:rsidRPr="001B5B77" w:rsidRDefault="00E95EC3" w:rsidP="001B5B77">
      <w:pPr>
        <w:spacing w:line="360" w:lineRule="auto"/>
        <w:rPr>
          <w:rFonts w:ascii="Times New Roman" w:hAnsi="Times New Roman" w:cs="Times New Roman"/>
        </w:rPr>
      </w:pPr>
    </w:p>
    <w:p w14:paraId="6232D94F" w14:textId="77777777" w:rsidR="00E95EC3" w:rsidRPr="001B5B77" w:rsidRDefault="00E95EC3" w:rsidP="001B5B77">
      <w:pPr>
        <w:pStyle w:val="QuestionSeparator"/>
        <w:spacing w:line="360" w:lineRule="auto"/>
        <w:rPr>
          <w:rFonts w:ascii="Times New Roman" w:hAnsi="Times New Roman" w:cs="Times New Roman"/>
        </w:rPr>
      </w:pPr>
    </w:p>
    <w:tbl>
      <w:tblPr>
        <w:tblW w:w="0" w:type="auto"/>
        <w:tblCellMar>
          <w:left w:w="10" w:type="dxa"/>
          <w:right w:w="10" w:type="dxa"/>
        </w:tblCellMar>
        <w:tblLook w:val="04A0" w:firstRow="1" w:lastRow="0" w:firstColumn="1" w:lastColumn="0" w:noHBand="0" w:noVBand="1"/>
      </w:tblPr>
      <w:tblGrid>
        <w:gridCol w:w="1318"/>
        <w:gridCol w:w="7708"/>
      </w:tblGrid>
      <w:tr w:rsidR="00E95EC3" w:rsidRPr="001B5B77" w14:paraId="51F11B3F" w14:textId="77777777" w:rsidTr="004515A5">
        <w:trPr>
          <w:trHeight w:val="300"/>
        </w:trPr>
        <w:tc>
          <w:tcPr>
            <w:tcW w:w="1368" w:type="dxa"/>
            <w:tcBorders>
              <w:top w:val="nil"/>
              <w:left w:val="nil"/>
              <w:bottom w:val="nil"/>
              <w:right w:val="nil"/>
            </w:tcBorders>
          </w:tcPr>
          <w:p w14:paraId="53C79161" w14:textId="77777777" w:rsidR="00E95EC3" w:rsidRPr="001B5B77" w:rsidRDefault="00E95EC3" w:rsidP="001B5B77">
            <w:pPr>
              <w:spacing w:line="360" w:lineRule="auto"/>
              <w:rPr>
                <w:rFonts w:ascii="Times New Roman" w:hAnsi="Times New Roman" w:cs="Times New Roman"/>
                <w:color w:val="CCCCCC"/>
              </w:rPr>
            </w:pPr>
            <w:r w:rsidRPr="001B5B77">
              <w:rPr>
                <w:rFonts w:ascii="Times New Roman" w:hAnsi="Times New Roman" w:cs="Times New Roman"/>
                <w:color w:val="CCCCCC"/>
              </w:rPr>
              <w:t>Page Break</w:t>
            </w:r>
          </w:p>
        </w:tc>
        <w:tc>
          <w:tcPr>
            <w:tcW w:w="8208" w:type="dxa"/>
            <w:tcBorders>
              <w:top w:val="nil"/>
              <w:left w:val="nil"/>
              <w:bottom w:val="nil"/>
              <w:right w:val="nil"/>
            </w:tcBorders>
          </w:tcPr>
          <w:p w14:paraId="2A211360" w14:textId="77777777" w:rsidR="00E95EC3" w:rsidRPr="001B5B77" w:rsidRDefault="00E95EC3" w:rsidP="001B5B77">
            <w:pPr>
              <w:pBdr>
                <w:top w:val="single" w:sz="8" w:space="0" w:color="CCCCCC"/>
              </w:pBdr>
              <w:spacing w:before="120" w:after="120" w:line="360" w:lineRule="auto"/>
              <w:jc w:val="center"/>
              <w:rPr>
                <w:rFonts w:ascii="Times New Roman" w:hAnsi="Times New Roman" w:cs="Times New Roman"/>
                <w:color w:val="CCCCCC"/>
              </w:rPr>
            </w:pPr>
          </w:p>
        </w:tc>
      </w:tr>
    </w:tbl>
    <w:p w14:paraId="29AF23C5" w14:textId="77777777" w:rsidR="00E95EC3" w:rsidRPr="001B5B77" w:rsidRDefault="00E95EC3" w:rsidP="001B5B77">
      <w:pPr>
        <w:spacing w:line="360" w:lineRule="auto"/>
        <w:rPr>
          <w:rFonts w:ascii="Times New Roman" w:hAnsi="Times New Roman" w:cs="Times New Roman"/>
        </w:rPr>
      </w:pPr>
      <w:r w:rsidRPr="001B5B77">
        <w:rPr>
          <w:rFonts w:ascii="Times New Roman" w:hAnsi="Times New Roman" w:cs="Times New Roman"/>
        </w:rPr>
        <w:br w:type="page"/>
      </w:r>
    </w:p>
    <w:p w14:paraId="3EFBF4EA" w14:textId="77777777" w:rsidR="00E95EC3" w:rsidRPr="001B5B77" w:rsidRDefault="00E95EC3" w:rsidP="001B5B77">
      <w:pPr>
        <w:spacing w:line="360" w:lineRule="auto"/>
        <w:rPr>
          <w:rFonts w:ascii="Times New Roman" w:hAnsi="Times New Roman" w:cs="Times New Roman"/>
        </w:rPr>
      </w:pPr>
    </w:p>
    <w:p w14:paraId="62EF7F43" w14:textId="77777777" w:rsidR="00E95EC3" w:rsidRPr="001B5B77" w:rsidRDefault="00E95EC3" w:rsidP="001B5B77">
      <w:pPr>
        <w:keepNext/>
        <w:spacing w:line="360" w:lineRule="auto"/>
        <w:rPr>
          <w:rFonts w:ascii="Times New Roman" w:hAnsi="Times New Roman" w:cs="Times New Roman"/>
        </w:rPr>
      </w:pPr>
      <w:r w:rsidRPr="001B5B77">
        <w:rPr>
          <w:rFonts w:ascii="Times New Roman" w:hAnsi="Times New Roman" w:cs="Times New Roman"/>
        </w:rPr>
        <w:t>Q97 If you answered yes please explain why? </w:t>
      </w:r>
    </w:p>
    <w:p w14:paraId="18F20768" w14:textId="77777777" w:rsidR="00E95EC3" w:rsidRPr="001B5B77" w:rsidRDefault="00E95EC3" w:rsidP="001B5B77">
      <w:pPr>
        <w:pStyle w:val="TextEntryLine"/>
        <w:spacing w:line="360" w:lineRule="auto"/>
        <w:ind w:firstLine="400"/>
        <w:rPr>
          <w:rFonts w:ascii="Times New Roman" w:hAnsi="Times New Roman" w:cs="Times New Roman"/>
        </w:rPr>
      </w:pPr>
      <w:r w:rsidRPr="001B5B77">
        <w:rPr>
          <w:rFonts w:ascii="Times New Roman" w:hAnsi="Times New Roman" w:cs="Times New Roman"/>
        </w:rPr>
        <w:t>________________________________________________________________</w:t>
      </w:r>
    </w:p>
    <w:p w14:paraId="1812E0FF" w14:textId="77777777" w:rsidR="00E95EC3" w:rsidRPr="001B5B77" w:rsidRDefault="00E95EC3" w:rsidP="001B5B77">
      <w:pPr>
        <w:spacing w:line="360" w:lineRule="auto"/>
        <w:rPr>
          <w:rFonts w:ascii="Times New Roman" w:hAnsi="Times New Roman" w:cs="Times New Roman"/>
        </w:rPr>
      </w:pPr>
    </w:p>
    <w:p w14:paraId="274E63AA" w14:textId="77777777" w:rsidR="00E95EC3" w:rsidRPr="001B5B77" w:rsidRDefault="00E95EC3" w:rsidP="001B5B77">
      <w:pPr>
        <w:pStyle w:val="BlockEndLabel"/>
        <w:spacing w:line="360" w:lineRule="auto"/>
        <w:rPr>
          <w:rFonts w:ascii="Times New Roman" w:hAnsi="Times New Roman" w:cs="Times New Roman"/>
        </w:rPr>
      </w:pPr>
      <w:r w:rsidRPr="001B5B77">
        <w:rPr>
          <w:rFonts w:ascii="Times New Roman" w:hAnsi="Times New Roman" w:cs="Times New Roman"/>
        </w:rPr>
        <w:t>End of Block: Consent</w:t>
      </w:r>
    </w:p>
    <w:p w14:paraId="0552401C" w14:textId="77777777" w:rsidR="00E95EC3" w:rsidRPr="001B5B77" w:rsidRDefault="00E95EC3" w:rsidP="001B5B77">
      <w:pPr>
        <w:pStyle w:val="BlockSeparator"/>
        <w:spacing w:line="360" w:lineRule="auto"/>
        <w:rPr>
          <w:rFonts w:ascii="Times New Roman" w:hAnsi="Times New Roman" w:cs="Times New Roman"/>
        </w:rPr>
      </w:pPr>
    </w:p>
    <w:p w14:paraId="3F72335C" w14:textId="77777777" w:rsidR="00E95EC3" w:rsidRPr="001B5B77" w:rsidRDefault="00E95EC3" w:rsidP="001B5B77">
      <w:pPr>
        <w:pStyle w:val="BlockStartLabel"/>
        <w:spacing w:line="360" w:lineRule="auto"/>
        <w:rPr>
          <w:rFonts w:ascii="Times New Roman" w:hAnsi="Times New Roman" w:cs="Times New Roman"/>
        </w:rPr>
      </w:pPr>
      <w:r w:rsidRPr="001B5B77">
        <w:rPr>
          <w:rFonts w:ascii="Times New Roman" w:hAnsi="Times New Roman" w:cs="Times New Roman"/>
        </w:rPr>
        <w:t>Start of Block: Block 1</w:t>
      </w:r>
    </w:p>
    <w:p w14:paraId="1B292B50" w14:textId="77777777" w:rsidR="00E95EC3" w:rsidRPr="001B5B77" w:rsidRDefault="00E95EC3" w:rsidP="001B5B77">
      <w:pPr>
        <w:pStyle w:val="BlockSeparator"/>
        <w:spacing w:line="360" w:lineRule="auto"/>
        <w:rPr>
          <w:rFonts w:ascii="Times New Roman" w:hAnsi="Times New Roman" w:cs="Times New Roman"/>
        </w:rPr>
      </w:pPr>
    </w:p>
    <w:p w14:paraId="156F5C34" w14:textId="77777777" w:rsidR="00E95EC3" w:rsidRPr="001B5B77" w:rsidRDefault="00E95EC3" w:rsidP="001B5B77">
      <w:pPr>
        <w:spacing w:line="360" w:lineRule="auto"/>
        <w:rPr>
          <w:rFonts w:ascii="Times New Roman" w:hAnsi="Times New Roman" w:cs="Times New Roman"/>
        </w:rPr>
      </w:pPr>
    </w:p>
    <w:p w14:paraId="176F5133" w14:textId="77777777" w:rsidR="00F114E7" w:rsidRPr="001B5B77" w:rsidRDefault="00F114E7" w:rsidP="001B5B77">
      <w:pPr>
        <w:spacing w:line="360" w:lineRule="auto"/>
        <w:rPr>
          <w:rFonts w:ascii="Times New Roman" w:hAnsi="Times New Roman" w:cs="Times New Roman"/>
          <w:sz w:val="24"/>
          <w:szCs w:val="24"/>
        </w:rPr>
      </w:pPr>
    </w:p>
    <w:p w14:paraId="248ACBE6" w14:textId="77777777" w:rsidR="00F114E7" w:rsidRPr="001B5B77" w:rsidRDefault="00F114E7" w:rsidP="001B5B77">
      <w:pPr>
        <w:spacing w:line="360" w:lineRule="auto"/>
        <w:rPr>
          <w:rFonts w:ascii="Times New Roman" w:hAnsi="Times New Roman" w:cs="Times New Roman"/>
          <w:b/>
          <w:bCs/>
          <w:sz w:val="24"/>
          <w:szCs w:val="24"/>
        </w:rPr>
      </w:pPr>
      <w:r w:rsidRPr="001B5B77">
        <w:rPr>
          <w:rFonts w:ascii="Times New Roman" w:hAnsi="Times New Roman" w:cs="Times New Roman"/>
          <w:b/>
          <w:bCs/>
          <w:sz w:val="24"/>
          <w:szCs w:val="24"/>
        </w:rPr>
        <w:t>Debrief.</w:t>
      </w:r>
    </w:p>
    <w:p w14:paraId="7BBCFD22" w14:textId="77777777" w:rsidR="00F114E7" w:rsidRPr="001B5B77" w:rsidRDefault="00F114E7" w:rsidP="001B5B77">
      <w:pPr>
        <w:spacing w:line="360" w:lineRule="auto"/>
        <w:rPr>
          <w:rFonts w:ascii="Times New Roman" w:hAnsi="Times New Roman" w:cs="Times New Roman"/>
          <w:sz w:val="24"/>
          <w:szCs w:val="24"/>
        </w:rPr>
      </w:pPr>
    </w:p>
    <w:p w14:paraId="1C48059A" w14:textId="77777777" w:rsidR="00F114E7" w:rsidRPr="001B5B77" w:rsidRDefault="00F114E7" w:rsidP="001B5B77">
      <w:pPr>
        <w:spacing w:line="360" w:lineRule="auto"/>
        <w:rPr>
          <w:rStyle w:val="textexposedshow"/>
          <w:rFonts w:ascii="Times New Roman" w:hAnsi="Times New Roman" w:cs="Times New Roman"/>
          <w:sz w:val="24"/>
          <w:szCs w:val="24"/>
        </w:rPr>
      </w:pPr>
      <w:r w:rsidRPr="001B5B77">
        <w:rPr>
          <w:rFonts w:ascii="Times New Roman" w:hAnsi="Times New Roman" w:cs="Times New Roman"/>
          <w:sz w:val="24"/>
          <w:szCs w:val="24"/>
        </w:rPr>
        <w:t xml:space="preserve">Thank you for participating as a research participant in this online study. </w:t>
      </w:r>
      <w:r w:rsidRPr="001B5B77">
        <w:rPr>
          <w:rStyle w:val="textexposedshow"/>
          <w:rFonts w:ascii="Times New Roman" w:hAnsi="Times New Roman" w:cs="Times New Roman"/>
          <w:sz w:val="24"/>
          <w:szCs w:val="24"/>
        </w:rPr>
        <w:t xml:space="preserve">The aim of this study is to determine to what extent women’s well-being positively/negatively changes during the menopausal transition. It will evaluate how age and menopausal stage can account for changes in six domains: autonomy, personal growth, environmental mastery, positive relations, purpose in life and self-acceptance. This research may help </w:t>
      </w:r>
      <w:r w:rsidRPr="001B5B77">
        <w:rPr>
          <w:rFonts w:ascii="Times New Roman" w:hAnsi="Times New Roman" w:cs="Times New Roman"/>
          <w:sz w:val="24"/>
          <w:szCs w:val="24"/>
        </w:rPr>
        <w:t>Health Care professionals shape women’s attitudes towards the menopause and may play a part in helping women undergoing the menopausal transition create more positive attitudes and perceptions regarding this unavoidable period of life.</w:t>
      </w:r>
    </w:p>
    <w:p w14:paraId="120BAF5A" w14:textId="77777777" w:rsidR="00F114E7" w:rsidRPr="001B5B77" w:rsidRDefault="00F114E7" w:rsidP="001B5B77">
      <w:pPr>
        <w:spacing w:line="360" w:lineRule="auto"/>
        <w:rPr>
          <w:rFonts w:ascii="Times New Roman" w:hAnsi="Times New Roman" w:cs="Times New Roman"/>
          <w:sz w:val="24"/>
          <w:szCs w:val="24"/>
        </w:rPr>
      </w:pPr>
    </w:p>
    <w:p w14:paraId="6552D155" w14:textId="20C70588" w:rsidR="00F114E7" w:rsidRPr="001B5B77" w:rsidRDefault="00F114E7" w:rsidP="001B5B77">
      <w:pPr>
        <w:spacing w:line="360" w:lineRule="auto"/>
        <w:rPr>
          <w:rFonts w:ascii="Times New Roman" w:hAnsi="Times New Roman" w:cs="Times New Roman"/>
          <w:color w:val="000000"/>
          <w:sz w:val="24"/>
          <w:szCs w:val="24"/>
          <w:bdr w:val="none" w:sz="0" w:space="0" w:color="auto" w:frame="1"/>
          <w:shd w:val="clear" w:color="auto" w:fill="FFFFFF"/>
          <w:lang w:val="cy-GB"/>
        </w:rPr>
      </w:pPr>
      <w:r w:rsidRPr="001B5B77">
        <w:rPr>
          <w:rFonts w:ascii="Times New Roman" w:hAnsi="Times New Roman" w:cs="Times New Roman"/>
          <w:sz w:val="24"/>
          <w:szCs w:val="24"/>
        </w:rPr>
        <w:t xml:space="preserve">Again, we thank you for your participation in this study. If you know of any friends or acquaintances that are eligible to participate in this study, we request that you not discuss it with them until after they have had the opportunity to participate. Prior knowledge of questions asked during the study can invalidate the results. We greatly appreciate your cooperation. If you have any questions regarding this </w:t>
      </w:r>
      <w:r w:rsidR="00880090" w:rsidRPr="001B5B77">
        <w:rPr>
          <w:rFonts w:ascii="Times New Roman" w:hAnsi="Times New Roman" w:cs="Times New Roman"/>
          <w:sz w:val="24"/>
          <w:szCs w:val="24"/>
        </w:rPr>
        <w:t>study or</w:t>
      </w:r>
      <w:r w:rsidRPr="001B5B77">
        <w:rPr>
          <w:rFonts w:ascii="Times New Roman" w:hAnsi="Times New Roman" w:cs="Times New Roman"/>
          <w:sz w:val="24"/>
          <w:szCs w:val="24"/>
        </w:rPr>
        <w:t xml:space="preserve"> would like a copy of the results please contact Felicity Page University of Wales Trinity St. David, Swansea Business Campus , High Street,  Swansea , SA1 1NE. e mail fpage.151443@student.uwtsd.ac.uk telephone +44 (01792) </w:t>
      </w:r>
      <w:r w:rsidRPr="001B5B77">
        <w:rPr>
          <w:rFonts w:ascii="Times New Roman" w:hAnsi="Times New Roman" w:cs="Times New Roman"/>
          <w:color w:val="000000"/>
          <w:sz w:val="24"/>
          <w:szCs w:val="24"/>
          <w:bdr w:val="none" w:sz="0" w:space="0" w:color="auto" w:frame="1"/>
          <w:shd w:val="clear" w:color="auto" w:fill="FFFFFF"/>
          <w:lang w:val="cy-GB"/>
        </w:rPr>
        <w:t>481000.</w:t>
      </w:r>
    </w:p>
    <w:p w14:paraId="35358837" w14:textId="77777777" w:rsidR="00F114E7" w:rsidRPr="001B5B77" w:rsidRDefault="00F114E7" w:rsidP="001B5B77">
      <w:pPr>
        <w:spacing w:line="360" w:lineRule="auto"/>
        <w:rPr>
          <w:rFonts w:ascii="Times New Roman" w:hAnsi="Times New Roman" w:cs="Times New Roman"/>
          <w:color w:val="000000"/>
          <w:sz w:val="24"/>
          <w:szCs w:val="24"/>
          <w:bdr w:val="none" w:sz="0" w:space="0" w:color="auto" w:frame="1"/>
          <w:shd w:val="clear" w:color="auto" w:fill="FFFFFF"/>
          <w:lang w:val="cy-GB"/>
        </w:rPr>
      </w:pPr>
    </w:p>
    <w:p w14:paraId="61B773C1" w14:textId="77777777" w:rsidR="00F114E7" w:rsidRPr="001B5B77" w:rsidRDefault="00F114E7" w:rsidP="001B5B77">
      <w:pPr>
        <w:spacing w:line="360" w:lineRule="auto"/>
        <w:rPr>
          <w:rFonts w:ascii="Times New Roman" w:hAnsi="Times New Roman" w:cs="Times New Roman"/>
          <w:sz w:val="24"/>
          <w:szCs w:val="24"/>
        </w:rPr>
      </w:pPr>
      <w:r w:rsidRPr="001B5B77">
        <w:rPr>
          <w:rFonts w:ascii="Times New Roman" w:hAnsi="Times New Roman" w:cs="Times New Roman"/>
          <w:sz w:val="24"/>
          <w:szCs w:val="24"/>
        </w:rPr>
        <w:lastRenderedPageBreak/>
        <w:t xml:space="preserve">In the event that you feel psychologically distressed by participation in this study, we encourage you to visit your general practitioner or contact </w:t>
      </w:r>
      <w:hyperlink r:id="rId16" w:history="1">
        <w:r w:rsidRPr="001B5B77">
          <w:rPr>
            <w:rStyle w:val="Hyperlink"/>
            <w:rFonts w:ascii="Times New Roman" w:hAnsi="Times New Roman" w:cs="Times New Roman"/>
            <w:sz w:val="24"/>
            <w:szCs w:val="24"/>
          </w:rPr>
          <w:t>https://menopausesupport.co.uk</w:t>
        </w:r>
      </w:hyperlink>
      <w:r w:rsidRPr="001B5B77">
        <w:rPr>
          <w:rFonts w:ascii="Times New Roman" w:hAnsi="Times New Roman" w:cs="Times New Roman"/>
          <w:sz w:val="24"/>
          <w:szCs w:val="24"/>
        </w:rPr>
        <w:t xml:space="preserve">  .</w:t>
      </w:r>
    </w:p>
    <w:p w14:paraId="55E0A1C8" w14:textId="77777777" w:rsidR="00F114E7" w:rsidRPr="001B5B77" w:rsidRDefault="00F114E7" w:rsidP="001B5B77">
      <w:pPr>
        <w:spacing w:line="360" w:lineRule="auto"/>
        <w:rPr>
          <w:rFonts w:ascii="Times New Roman" w:hAnsi="Times New Roman" w:cs="Times New Roman"/>
        </w:rPr>
      </w:pPr>
    </w:p>
    <w:p w14:paraId="25AB5A5D" w14:textId="77777777" w:rsidR="00F114E7" w:rsidRPr="001B5B77" w:rsidRDefault="00F114E7" w:rsidP="001B5B77">
      <w:pPr>
        <w:spacing w:line="360" w:lineRule="auto"/>
        <w:rPr>
          <w:rFonts w:ascii="Times New Roman" w:hAnsi="Times New Roman" w:cs="Times New Roman"/>
        </w:rPr>
      </w:pPr>
    </w:p>
    <w:p w14:paraId="2E1D4882" w14:textId="1A2226BF" w:rsidR="00B96141" w:rsidRDefault="008E68DA" w:rsidP="001B5B77">
      <w:pPr>
        <w:spacing w:line="360" w:lineRule="auto"/>
        <w:rPr>
          <w:rFonts w:ascii="Times New Roman" w:hAnsi="Times New Roman" w:cs="Times New Roman"/>
        </w:rPr>
      </w:pPr>
      <w:r>
        <w:rPr>
          <w:rFonts w:ascii="Times New Roman" w:hAnsi="Times New Roman" w:cs="Times New Roman"/>
        </w:rPr>
        <w:t>Appendix 3.</w:t>
      </w:r>
    </w:p>
    <w:p w14:paraId="1A13EDE8" w14:textId="77777777" w:rsidR="008E68DA" w:rsidRPr="00881EC7" w:rsidRDefault="008E68DA" w:rsidP="008E68DA">
      <w:pPr>
        <w:tabs>
          <w:tab w:val="left" w:pos="5103"/>
        </w:tabs>
        <w:rPr>
          <w:rFonts w:ascii="Arial" w:hAnsi="Arial" w:cs="Arial"/>
          <w:b/>
          <w:bCs/>
        </w:rPr>
      </w:pPr>
      <w:bookmarkStart w:id="4" w:name="_Hlk40529605"/>
      <w:r w:rsidRPr="00881EC7">
        <w:rPr>
          <w:rFonts w:ascii="Arial" w:hAnsi="Arial" w:cs="Arial"/>
          <w:b/>
          <w:bCs/>
        </w:rPr>
        <w:t>APPLICATION FOR ETHICAL APPROVAL</w:t>
      </w:r>
    </w:p>
    <w:p w14:paraId="099AAB96" w14:textId="77777777" w:rsidR="008E68DA" w:rsidRPr="00881EC7" w:rsidRDefault="008E68DA" w:rsidP="008E68DA">
      <w:pPr>
        <w:tabs>
          <w:tab w:val="left" w:pos="5103"/>
        </w:tabs>
        <w:ind w:right="282"/>
        <w:rPr>
          <w:rFonts w:ascii="Arial" w:hAnsi="Arial" w:cs="Arial"/>
          <w:b/>
          <w:bCs/>
        </w:rPr>
      </w:pPr>
    </w:p>
    <w:p w14:paraId="0DB545DA" w14:textId="77777777" w:rsidR="008E68DA" w:rsidRPr="00881EC7" w:rsidRDefault="008E68DA" w:rsidP="008E68DA">
      <w:pPr>
        <w:autoSpaceDE w:val="0"/>
        <w:autoSpaceDN w:val="0"/>
        <w:adjustRightInd w:val="0"/>
        <w:jc w:val="both"/>
        <w:rPr>
          <w:rFonts w:ascii="Arial" w:hAnsi="Arial" w:cs="Arial"/>
        </w:rPr>
      </w:pPr>
    </w:p>
    <w:p w14:paraId="7E45840C" w14:textId="77777777" w:rsidR="008E68DA" w:rsidRPr="00881EC7" w:rsidRDefault="008E68DA" w:rsidP="008E68DA">
      <w:pPr>
        <w:autoSpaceDE w:val="0"/>
        <w:autoSpaceDN w:val="0"/>
        <w:adjustRightInd w:val="0"/>
        <w:spacing w:after="240"/>
        <w:jc w:val="both"/>
        <w:rPr>
          <w:rFonts w:ascii="Arial" w:hAnsi="Arial" w:cs="Arial"/>
        </w:rPr>
      </w:pPr>
    </w:p>
    <w:p w14:paraId="4BE7C7FB" w14:textId="77777777" w:rsidR="008E68DA" w:rsidRPr="00881EC7" w:rsidRDefault="008E68DA" w:rsidP="008E68DA">
      <w:pPr>
        <w:autoSpaceDE w:val="0"/>
        <w:autoSpaceDN w:val="0"/>
        <w:adjustRightInd w:val="0"/>
        <w:spacing w:after="240"/>
        <w:jc w:val="both"/>
        <w:rPr>
          <w:rFonts w:ascii="Arial" w:hAnsi="Arial" w:cs="Arial"/>
          <w:b/>
        </w:rPr>
      </w:pPr>
      <w:r w:rsidRPr="00881EC7">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8E68DA" w:rsidRPr="00881EC7" w14:paraId="79E45644" w14:textId="77777777" w:rsidTr="008E68DA">
        <w:trPr>
          <w:trHeight w:val="439"/>
        </w:trPr>
        <w:tc>
          <w:tcPr>
            <w:tcW w:w="3253" w:type="dxa"/>
            <w:gridSpan w:val="2"/>
            <w:shd w:val="clear" w:color="auto" w:fill="F2F2F2" w:themeFill="background1" w:themeFillShade="F2"/>
          </w:tcPr>
          <w:p w14:paraId="15EFB955" w14:textId="77777777" w:rsidR="008E68DA" w:rsidRPr="00881EC7" w:rsidRDefault="008E68DA" w:rsidP="008E68DA">
            <w:pPr>
              <w:rPr>
                <w:rFonts w:ascii="Arial" w:hAnsi="Arial" w:cs="Arial"/>
              </w:rPr>
            </w:pPr>
            <w:r w:rsidRPr="00881EC7">
              <w:rPr>
                <w:rFonts w:ascii="Arial" w:hAnsi="Arial" w:cs="Arial"/>
              </w:rPr>
              <w:t>Full Name:</w:t>
            </w:r>
          </w:p>
        </w:tc>
        <w:tc>
          <w:tcPr>
            <w:tcW w:w="6636" w:type="dxa"/>
            <w:gridSpan w:val="4"/>
          </w:tcPr>
          <w:p w14:paraId="28A5C0DB" w14:textId="77777777" w:rsidR="008E68DA" w:rsidRPr="00881EC7" w:rsidRDefault="008E68DA" w:rsidP="008E68DA">
            <w:pPr>
              <w:rPr>
                <w:rFonts w:ascii="Arial" w:hAnsi="Arial" w:cs="Arial"/>
              </w:rPr>
            </w:pPr>
            <w:r w:rsidRPr="00881EC7">
              <w:rPr>
                <w:rFonts w:ascii="Arial" w:hAnsi="Arial" w:cs="Arial"/>
              </w:rPr>
              <w:t>Felicity Page</w:t>
            </w:r>
          </w:p>
        </w:tc>
      </w:tr>
      <w:tr w:rsidR="008E68DA" w:rsidRPr="00881EC7" w14:paraId="308CFA76" w14:textId="77777777" w:rsidTr="008E68DA">
        <w:trPr>
          <w:trHeight w:val="472"/>
        </w:trPr>
        <w:tc>
          <w:tcPr>
            <w:tcW w:w="3253" w:type="dxa"/>
            <w:gridSpan w:val="2"/>
            <w:shd w:val="clear" w:color="auto" w:fill="BFBFBF" w:themeFill="background1" w:themeFillShade="BF"/>
            <w:vAlign w:val="center"/>
          </w:tcPr>
          <w:p w14:paraId="47CE5E32" w14:textId="77777777" w:rsidR="008E68DA" w:rsidRPr="00881EC7" w:rsidRDefault="008E68DA" w:rsidP="008E68DA">
            <w:pPr>
              <w:rPr>
                <w:rFonts w:ascii="Arial" w:hAnsi="Arial" w:cs="Arial"/>
              </w:rPr>
            </w:pPr>
            <w:r w:rsidRPr="00881EC7">
              <w:rPr>
                <w:rFonts w:ascii="Arial" w:hAnsi="Arial" w:cs="Arial"/>
              </w:rPr>
              <w:t>Tick all boxes which apply:</w:t>
            </w:r>
          </w:p>
          <w:p w14:paraId="530088CB" w14:textId="77777777" w:rsidR="008E68DA" w:rsidRPr="00881EC7" w:rsidRDefault="008E68DA" w:rsidP="008E68DA">
            <w:pPr>
              <w:rPr>
                <w:rFonts w:ascii="Arial" w:hAnsi="Arial" w:cs="Arial"/>
              </w:rPr>
            </w:pPr>
          </w:p>
        </w:tc>
        <w:tc>
          <w:tcPr>
            <w:tcW w:w="2551" w:type="dxa"/>
            <w:shd w:val="clear" w:color="auto" w:fill="F2F2F2" w:themeFill="background1" w:themeFillShade="F2"/>
            <w:vAlign w:val="center"/>
          </w:tcPr>
          <w:p w14:paraId="568CAB69" w14:textId="77777777" w:rsidR="008E68DA" w:rsidRPr="00881EC7" w:rsidRDefault="008E68DA" w:rsidP="008E68DA">
            <w:pPr>
              <w:rPr>
                <w:rFonts w:ascii="Arial" w:hAnsi="Arial" w:cs="Arial"/>
              </w:rPr>
            </w:pPr>
            <w:r w:rsidRPr="00881EC7">
              <w:rPr>
                <w:rFonts w:ascii="Arial" w:hAnsi="Arial" w:cs="Arial"/>
              </w:rPr>
              <w:t>Member of staff:</w:t>
            </w:r>
          </w:p>
        </w:tc>
        <w:tc>
          <w:tcPr>
            <w:tcW w:w="709" w:type="dxa"/>
            <w:shd w:val="clear" w:color="auto" w:fill="BFBFBF" w:themeFill="background1" w:themeFillShade="BF"/>
            <w:vAlign w:val="center"/>
          </w:tcPr>
          <w:p w14:paraId="6D98C8E9" w14:textId="77777777" w:rsidR="008E68DA" w:rsidRPr="00881EC7" w:rsidRDefault="008E68DA" w:rsidP="008E68DA">
            <w:pPr>
              <w:jc w:val="center"/>
              <w:rPr>
                <w:rFonts w:ascii="Arial" w:hAnsi="Arial" w:cs="Arial"/>
              </w:rPr>
            </w:pPr>
            <w:r w:rsidRPr="00881EC7">
              <w:rPr>
                <w:rFonts w:ascii="Arial" w:eastAsia="MS Gothic" w:hAnsi="Arial" w:cs="Arial"/>
              </w:rPr>
              <w:t>X</w:t>
            </w:r>
          </w:p>
        </w:tc>
        <w:tc>
          <w:tcPr>
            <w:tcW w:w="2526" w:type="dxa"/>
            <w:shd w:val="clear" w:color="auto" w:fill="F2F2F2" w:themeFill="background1" w:themeFillShade="F2"/>
            <w:vAlign w:val="center"/>
          </w:tcPr>
          <w:p w14:paraId="196096D2" w14:textId="77777777" w:rsidR="008E68DA" w:rsidRPr="00881EC7" w:rsidRDefault="008E68DA" w:rsidP="008E68DA">
            <w:pPr>
              <w:rPr>
                <w:rFonts w:ascii="Arial" w:hAnsi="Arial" w:cs="Arial"/>
              </w:rPr>
            </w:pPr>
            <w:r w:rsidRPr="00881EC7">
              <w:rPr>
                <w:rFonts w:ascii="Arial" w:hAnsi="Arial" w:cs="Arial"/>
              </w:rPr>
              <w:t>Honorary research fellow:</w:t>
            </w:r>
          </w:p>
        </w:tc>
        <w:tc>
          <w:tcPr>
            <w:tcW w:w="850" w:type="dxa"/>
            <w:shd w:val="clear" w:color="auto" w:fill="BFBFBF" w:themeFill="background1" w:themeFillShade="BF"/>
            <w:vAlign w:val="center"/>
          </w:tcPr>
          <w:p w14:paraId="2986B9A7" w14:textId="77777777" w:rsidR="008E68DA" w:rsidRPr="00881EC7" w:rsidRDefault="008E68DA" w:rsidP="008E68DA">
            <w:pPr>
              <w:jc w:val="center"/>
              <w:rPr>
                <w:rFonts w:ascii="Arial" w:hAnsi="Arial" w:cs="Arial"/>
              </w:rPr>
            </w:pPr>
            <w:r w:rsidRPr="00881EC7">
              <w:rPr>
                <w:rFonts w:ascii="Segoe UI Symbol" w:eastAsia="MS Gothic" w:hAnsi="Segoe UI Symbol" w:cs="Segoe UI Symbol"/>
              </w:rPr>
              <w:t>☐</w:t>
            </w:r>
          </w:p>
        </w:tc>
      </w:tr>
      <w:tr w:rsidR="008E68DA" w:rsidRPr="00881EC7" w14:paraId="190B35D5" w14:textId="77777777" w:rsidTr="008E68DA">
        <w:trPr>
          <w:trHeight w:val="472"/>
        </w:trPr>
        <w:tc>
          <w:tcPr>
            <w:tcW w:w="2544" w:type="dxa"/>
            <w:shd w:val="clear" w:color="auto" w:fill="F2F2F2" w:themeFill="background1" w:themeFillShade="F2"/>
            <w:vAlign w:val="center"/>
          </w:tcPr>
          <w:p w14:paraId="2B713C96" w14:textId="77777777" w:rsidR="008E68DA" w:rsidRPr="00881EC7" w:rsidRDefault="008E68DA" w:rsidP="008E68DA">
            <w:pPr>
              <w:rPr>
                <w:rFonts w:ascii="Arial" w:hAnsi="Arial" w:cs="Arial"/>
              </w:rPr>
            </w:pPr>
            <w:r w:rsidRPr="00881EC7">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2E176A" w14:textId="77777777" w:rsidR="008E68DA" w:rsidRPr="00881EC7" w:rsidRDefault="008E68DA" w:rsidP="008E68DA">
                <w:pPr>
                  <w:jc w:val="center"/>
                  <w:rPr>
                    <w:rFonts w:ascii="Arial" w:hAnsi="Arial" w:cs="Arial"/>
                  </w:rPr>
                </w:pPr>
                <w:r w:rsidRPr="00881EC7">
                  <w:rPr>
                    <w:rFonts w:ascii="Segoe UI Symbol" w:eastAsia="MS Gothic" w:hAnsi="Segoe UI Symbol" w:cs="Segoe UI Symbol"/>
                  </w:rPr>
                  <w:t>☐</w:t>
                </w:r>
              </w:p>
            </w:tc>
          </w:sdtContent>
        </w:sdt>
        <w:tc>
          <w:tcPr>
            <w:tcW w:w="2551" w:type="dxa"/>
            <w:shd w:val="clear" w:color="auto" w:fill="F2F2F2" w:themeFill="background1" w:themeFillShade="F2"/>
            <w:vAlign w:val="center"/>
          </w:tcPr>
          <w:p w14:paraId="2D451DF1" w14:textId="77777777" w:rsidR="008E68DA" w:rsidRPr="00881EC7" w:rsidRDefault="008E68DA" w:rsidP="008E68DA">
            <w:pPr>
              <w:rPr>
                <w:rFonts w:ascii="Arial" w:hAnsi="Arial" w:cs="Arial"/>
              </w:rPr>
            </w:pPr>
            <w:r w:rsidRPr="00881EC7">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F9A779F" w14:textId="77777777" w:rsidR="008E68DA" w:rsidRPr="00881EC7" w:rsidRDefault="008E68DA" w:rsidP="008E68DA">
                <w:pPr>
                  <w:jc w:val="center"/>
                  <w:rPr>
                    <w:rFonts w:ascii="Arial" w:hAnsi="Arial" w:cs="Arial"/>
                  </w:rPr>
                </w:pPr>
                <w:r w:rsidRPr="00881EC7">
                  <w:rPr>
                    <w:rFonts w:ascii="Segoe UI Symbol" w:eastAsia="MS Gothic" w:hAnsi="Segoe UI Symbol" w:cs="Segoe UI Symbol"/>
                  </w:rPr>
                  <w:t>☒</w:t>
                </w:r>
              </w:p>
            </w:tc>
          </w:sdtContent>
        </w:sdt>
        <w:tc>
          <w:tcPr>
            <w:tcW w:w="2526" w:type="dxa"/>
            <w:shd w:val="clear" w:color="auto" w:fill="F2F2F2" w:themeFill="background1" w:themeFillShade="F2"/>
            <w:vAlign w:val="center"/>
          </w:tcPr>
          <w:p w14:paraId="73EBFD21" w14:textId="77777777" w:rsidR="008E68DA" w:rsidRPr="00881EC7" w:rsidRDefault="008E68DA" w:rsidP="008E68DA">
            <w:pPr>
              <w:rPr>
                <w:rFonts w:ascii="Arial" w:hAnsi="Arial" w:cs="Arial"/>
              </w:rPr>
            </w:pPr>
            <w:r w:rsidRPr="00881EC7">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5ACA2F" w14:textId="77777777" w:rsidR="008E68DA" w:rsidRPr="00881EC7" w:rsidRDefault="008E68DA" w:rsidP="008E68DA">
                <w:pPr>
                  <w:jc w:val="center"/>
                  <w:rPr>
                    <w:rFonts w:ascii="Arial" w:hAnsi="Arial" w:cs="Arial"/>
                  </w:rPr>
                </w:pPr>
                <w:r w:rsidRPr="00881EC7">
                  <w:rPr>
                    <w:rFonts w:ascii="Segoe UI Symbol" w:eastAsia="MS Gothic" w:hAnsi="Segoe UI Symbol" w:cs="Segoe UI Symbol"/>
                  </w:rPr>
                  <w:t>☐</w:t>
                </w:r>
              </w:p>
            </w:tc>
          </w:sdtContent>
        </w:sdt>
      </w:tr>
    </w:tbl>
    <w:p w14:paraId="5E1CEE2A" w14:textId="77777777" w:rsidR="008E68DA" w:rsidRPr="00881EC7" w:rsidRDefault="008E68DA" w:rsidP="008E68DA">
      <w:pPr>
        <w:rPr>
          <w:rFonts w:ascii="Arial" w:hAnsi="Arial" w:cs="Arial"/>
          <w:bCs/>
          <w:iC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8E68DA" w:rsidRPr="00881EC7" w14:paraId="76D8DCF7" w14:textId="77777777" w:rsidTr="008E68DA">
        <w:trPr>
          <w:cantSplit/>
          <w:trHeight w:val="334"/>
        </w:trPr>
        <w:tc>
          <w:tcPr>
            <w:tcW w:w="3253" w:type="dxa"/>
            <w:shd w:val="clear" w:color="auto" w:fill="F2F2F2" w:themeFill="background1" w:themeFillShade="F2"/>
          </w:tcPr>
          <w:p w14:paraId="16E9AD88" w14:textId="77777777" w:rsidR="008E68DA" w:rsidRPr="00881EC7" w:rsidRDefault="008E68DA" w:rsidP="008E68DA">
            <w:pPr>
              <w:rPr>
                <w:rFonts w:ascii="Arial" w:hAnsi="Arial" w:cs="Arial"/>
              </w:rPr>
            </w:pPr>
            <w:r w:rsidRPr="00881EC7">
              <w:rPr>
                <w:rFonts w:ascii="Arial" w:hAnsi="Arial" w:cs="Arial"/>
              </w:rPr>
              <w:t>Institute/Academic Discipline/Centre:</w:t>
            </w:r>
          </w:p>
        </w:tc>
        <w:tc>
          <w:tcPr>
            <w:tcW w:w="6636" w:type="dxa"/>
          </w:tcPr>
          <w:p w14:paraId="1DB2FFF1" w14:textId="77777777" w:rsidR="008E68DA" w:rsidRPr="00881EC7" w:rsidRDefault="008E68DA" w:rsidP="008E68DA">
            <w:pPr>
              <w:rPr>
                <w:rFonts w:ascii="Arial" w:hAnsi="Arial" w:cs="Arial"/>
              </w:rPr>
            </w:pPr>
          </w:p>
          <w:p w14:paraId="7711899A" w14:textId="77777777" w:rsidR="008E68DA" w:rsidRPr="00881EC7" w:rsidRDefault="008E68DA" w:rsidP="008E68DA">
            <w:pPr>
              <w:rPr>
                <w:rFonts w:ascii="Arial" w:hAnsi="Arial" w:cs="Arial"/>
              </w:rPr>
            </w:pPr>
            <w:r w:rsidRPr="00881EC7">
              <w:rPr>
                <w:rFonts w:ascii="Arial" w:hAnsi="Arial" w:cs="Arial"/>
              </w:rPr>
              <w:t xml:space="preserve">Institute of Management and Health </w:t>
            </w:r>
          </w:p>
        </w:tc>
      </w:tr>
      <w:tr w:rsidR="008E68DA" w:rsidRPr="00881EC7" w14:paraId="7568B2C7" w14:textId="77777777" w:rsidTr="008E68DA">
        <w:trPr>
          <w:cantSplit/>
          <w:trHeight w:val="340"/>
        </w:trPr>
        <w:tc>
          <w:tcPr>
            <w:tcW w:w="3253" w:type="dxa"/>
            <w:shd w:val="clear" w:color="auto" w:fill="F2F2F2" w:themeFill="background1" w:themeFillShade="F2"/>
          </w:tcPr>
          <w:p w14:paraId="78A1F207" w14:textId="77777777" w:rsidR="008E68DA" w:rsidRPr="00881EC7" w:rsidRDefault="008E68DA" w:rsidP="008E68DA">
            <w:pPr>
              <w:rPr>
                <w:rFonts w:ascii="Arial" w:hAnsi="Arial" w:cs="Arial"/>
              </w:rPr>
            </w:pPr>
            <w:r w:rsidRPr="00881EC7">
              <w:rPr>
                <w:rFonts w:ascii="Arial" w:hAnsi="Arial" w:cs="Arial"/>
              </w:rPr>
              <w:t>Campus:</w:t>
            </w:r>
          </w:p>
        </w:tc>
        <w:tc>
          <w:tcPr>
            <w:tcW w:w="6636" w:type="dxa"/>
          </w:tcPr>
          <w:p w14:paraId="77CEF1F2" w14:textId="77777777" w:rsidR="008E68DA" w:rsidRPr="00881EC7" w:rsidRDefault="008E68DA" w:rsidP="008E68DA">
            <w:pPr>
              <w:rPr>
                <w:rFonts w:ascii="Arial" w:hAnsi="Arial" w:cs="Arial"/>
              </w:rPr>
            </w:pPr>
            <w:r w:rsidRPr="00881EC7">
              <w:rPr>
                <w:rFonts w:ascii="Arial" w:hAnsi="Arial" w:cs="Arial"/>
              </w:rPr>
              <w:t>Swansea Business Campus</w:t>
            </w:r>
          </w:p>
          <w:p w14:paraId="5924D769" w14:textId="77777777" w:rsidR="008E68DA" w:rsidRPr="00881EC7" w:rsidRDefault="008E68DA" w:rsidP="008E68DA">
            <w:pPr>
              <w:rPr>
                <w:rFonts w:ascii="Arial" w:hAnsi="Arial" w:cs="Arial"/>
              </w:rPr>
            </w:pPr>
          </w:p>
        </w:tc>
      </w:tr>
      <w:tr w:rsidR="008E68DA" w:rsidRPr="00881EC7" w14:paraId="6A5ED521" w14:textId="77777777" w:rsidTr="008E68DA">
        <w:trPr>
          <w:cantSplit/>
          <w:trHeight w:val="340"/>
        </w:trPr>
        <w:tc>
          <w:tcPr>
            <w:tcW w:w="3253" w:type="dxa"/>
            <w:shd w:val="clear" w:color="auto" w:fill="F2F2F2" w:themeFill="background1" w:themeFillShade="F2"/>
          </w:tcPr>
          <w:p w14:paraId="4C9F821D" w14:textId="77777777" w:rsidR="008E68DA" w:rsidRPr="00881EC7" w:rsidRDefault="008E68DA" w:rsidP="008E68DA">
            <w:pPr>
              <w:rPr>
                <w:rFonts w:ascii="Arial" w:hAnsi="Arial" w:cs="Arial"/>
              </w:rPr>
            </w:pPr>
            <w:r w:rsidRPr="00881EC7">
              <w:rPr>
                <w:rFonts w:ascii="Arial" w:hAnsi="Arial" w:cs="Arial"/>
              </w:rPr>
              <w:t>E-mail address:</w:t>
            </w:r>
          </w:p>
        </w:tc>
        <w:tc>
          <w:tcPr>
            <w:tcW w:w="6636" w:type="dxa"/>
          </w:tcPr>
          <w:p w14:paraId="1E4F7C43" w14:textId="77777777" w:rsidR="008E68DA" w:rsidRPr="00881EC7" w:rsidRDefault="00973C67" w:rsidP="008E68DA">
            <w:pPr>
              <w:rPr>
                <w:rFonts w:ascii="Arial" w:hAnsi="Arial" w:cs="Arial"/>
              </w:rPr>
            </w:pPr>
            <w:hyperlink r:id="rId17" w:history="1">
              <w:r w:rsidR="008E68DA" w:rsidRPr="00355605">
                <w:rPr>
                  <w:rStyle w:val="Hyperlink"/>
                </w:rPr>
                <w:t>Felicity.page@uwtsd.ac.uk</w:t>
              </w:r>
            </w:hyperlink>
            <w:r w:rsidR="008E68DA">
              <w:t xml:space="preserve"> </w:t>
            </w:r>
          </w:p>
        </w:tc>
      </w:tr>
      <w:tr w:rsidR="008E68DA" w:rsidRPr="00881EC7" w14:paraId="3E69320C" w14:textId="77777777" w:rsidTr="008E68DA">
        <w:trPr>
          <w:cantSplit/>
          <w:trHeight w:val="340"/>
        </w:trPr>
        <w:tc>
          <w:tcPr>
            <w:tcW w:w="3253" w:type="dxa"/>
            <w:shd w:val="clear" w:color="auto" w:fill="F2F2F2" w:themeFill="background1" w:themeFillShade="F2"/>
          </w:tcPr>
          <w:p w14:paraId="53233512" w14:textId="77777777" w:rsidR="008E68DA" w:rsidRPr="00881EC7" w:rsidRDefault="008E68DA" w:rsidP="008E68DA">
            <w:pPr>
              <w:rPr>
                <w:rFonts w:ascii="Arial" w:hAnsi="Arial" w:cs="Arial"/>
              </w:rPr>
            </w:pPr>
            <w:r w:rsidRPr="00881EC7">
              <w:rPr>
                <w:rFonts w:ascii="Arial" w:hAnsi="Arial" w:cs="Arial"/>
              </w:rPr>
              <w:t>Contact Telephone Number:</w:t>
            </w:r>
          </w:p>
        </w:tc>
        <w:tc>
          <w:tcPr>
            <w:tcW w:w="6636" w:type="dxa"/>
          </w:tcPr>
          <w:p w14:paraId="08B7C477" w14:textId="77777777" w:rsidR="008E68DA" w:rsidRPr="00881EC7" w:rsidRDefault="008E68DA" w:rsidP="008E68DA">
            <w:pPr>
              <w:rPr>
                <w:rFonts w:ascii="Arial" w:hAnsi="Arial" w:cs="Arial"/>
              </w:rPr>
            </w:pPr>
            <w:r w:rsidRPr="00881EC7">
              <w:rPr>
                <w:rFonts w:ascii="Arial" w:hAnsi="Arial" w:cs="Arial"/>
              </w:rPr>
              <w:t>01792 481255</w:t>
            </w:r>
          </w:p>
          <w:p w14:paraId="0CF8C34E" w14:textId="77777777" w:rsidR="008E68DA" w:rsidRPr="00881EC7" w:rsidRDefault="008E68DA" w:rsidP="008E68DA">
            <w:pPr>
              <w:rPr>
                <w:rFonts w:ascii="Arial" w:hAnsi="Arial" w:cs="Arial"/>
              </w:rPr>
            </w:pPr>
          </w:p>
        </w:tc>
      </w:tr>
      <w:tr w:rsidR="008E68DA" w:rsidRPr="00881EC7" w14:paraId="11E0E4FB" w14:textId="77777777" w:rsidTr="008E68DA">
        <w:tc>
          <w:tcPr>
            <w:tcW w:w="9889" w:type="dxa"/>
            <w:gridSpan w:val="2"/>
            <w:shd w:val="clear" w:color="auto" w:fill="BFBFBF" w:themeFill="background1" w:themeFillShade="BF"/>
          </w:tcPr>
          <w:p w14:paraId="64B1BE5D" w14:textId="77777777" w:rsidR="008E68DA" w:rsidRPr="00881EC7" w:rsidRDefault="008E68DA" w:rsidP="008E68DA">
            <w:pPr>
              <w:rPr>
                <w:rFonts w:ascii="Arial" w:hAnsi="Arial" w:cs="Arial"/>
              </w:rPr>
            </w:pPr>
            <w:r w:rsidRPr="00881EC7">
              <w:rPr>
                <w:rFonts w:ascii="Arial" w:hAnsi="Arial" w:cs="Arial"/>
                <w:b/>
                <w:i/>
              </w:rPr>
              <w:t>For students:</w:t>
            </w:r>
          </w:p>
        </w:tc>
      </w:tr>
      <w:tr w:rsidR="008E68DA" w:rsidRPr="00881EC7" w14:paraId="1E9B93AA" w14:textId="77777777" w:rsidTr="008E68DA">
        <w:trPr>
          <w:trHeight w:val="513"/>
        </w:trPr>
        <w:tc>
          <w:tcPr>
            <w:tcW w:w="3253" w:type="dxa"/>
            <w:shd w:val="clear" w:color="auto" w:fill="F2F2F2" w:themeFill="background1" w:themeFillShade="F2"/>
            <w:vAlign w:val="center"/>
          </w:tcPr>
          <w:p w14:paraId="7BBD39F0" w14:textId="77777777" w:rsidR="008E68DA" w:rsidRPr="00881EC7" w:rsidRDefault="008E68DA" w:rsidP="008E68DA">
            <w:pPr>
              <w:rPr>
                <w:rFonts w:ascii="Arial" w:hAnsi="Arial" w:cs="Arial"/>
              </w:rPr>
            </w:pPr>
            <w:r w:rsidRPr="00881EC7">
              <w:rPr>
                <w:rFonts w:ascii="Arial" w:hAnsi="Arial" w:cs="Arial"/>
              </w:rPr>
              <w:t>Student Number:</w:t>
            </w:r>
          </w:p>
        </w:tc>
        <w:tc>
          <w:tcPr>
            <w:tcW w:w="6636" w:type="dxa"/>
          </w:tcPr>
          <w:p w14:paraId="25649457" w14:textId="77777777" w:rsidR="008E68DA" w:rsidRPr="00881EC7" w:rsidRDefault="008E68DA" w:rsidP="008E68DA">
            <w:pPr>
              <w:rPr>
                <w:rFonts w:ascii="Arial" w:hAnsi="Arial" w:cs="Arial"/>
              </w:rPr>
            </w:pPr>
            <w:r w:rsidRPr="00881EC7">
              <w:rPr>
                <w:rFonts w:ascii="Arial" w:hAnsi="Arial" w:cs="Arial"/>
              </w:rPr>
              <w:t>P151443</w:t>
            </w:r>
          </w:p>
        </w:tc>
      </w:tr>
      <w:tr w:rsidR="008E68DA" w:rsidRPr="00881EC7" w14:paraId="7E4BDB4B" w14:textId="77777777" w:rsidTr="008E68DA">
        <w:trPr>
          <w:trHeight w:val="549"/>
        </w:trPr>
        <w:tc>
          <w:tcPr>
            <w:tcW w:w="3253" w:type="dxa"/>
            <w:shd w:val="clear" w:color="auto" w:fill="F2F2F2" w:themeFill="background1" w:themeFillShade="F2"/>
            <w:vAlign w:val="center"/>
          </w:tcPr>
          <w:p w14:paraId="517CB43A" w14:textId="77777777" w:rsidR="008E68DA" w:rsidRPr="00881EC7" w:rsidRDefault="008E68DA" w:rsidP="008E68DA">
            <w:pPr>
              <w:rPr>
                <w:rFonts w:ascii="Arial" w:hAnsi="Arial" w:cs="Arial"/>
              </w:rPr>
            </w:pPr>
            <w:r w:rsidRPr="00881EC7">
              <w:rPr>
                <w:rFonts w:ascii="Arial" w:hAnsi="Arial" w:cs="Arial"/>
              </w:rPr>
              <w:t>Programme of Study:</w:t>
            </w:r>
          </w:p>
        </w:tc>
        <w:tc>
          <w:tcPr>
            <w:tcW w:w="6636" w:type="dxa"/>
          </w:tcPr>
          <w:p w14:paraId="381AFC3F" w14:textId="77777777" w:rsidR="008E68DA" w:rsidRPr="00881EC7" w:rsidRDefault="008E68DA" w:rsidP="008E68DA">
            <w:pPr>
              <w:rPr>
                <w:rFonts w:ascii="Arial" w:hAnsi="Arial" w:cs="Arial"/>
              </w:rPr>
            </w:pPr>
            <w:r w:rsidRPr="00881EC7">
              <w:rPr>
                <w:rFonts w:ascii="Arial" w:hAnsi="Arial" w:cs="Arial"/>
              </w:rPr>
              <w:t>MSc Applied Social and Health Psychology</w:t>
            </w:r>
          </w:p>
        </w:tc>
      </w:tr>
      <w:tr w:rsidR="008E68DA" w:rsidRPr="00881EC7" w14:paraId="09E9B97A" w14:textId="77777777" w:rsidTr="008E68DA">
        <w:trPr>
          <w:trHeight w:val="557"/>
        </w:trPr>
        <w:tc>
          <w:tcPr>
            <w:tcW w:w="3253" w:type="dxa"/>
            <w:shd w:val="clear" w:color="auto" w:fill="F2F2F2" w:themeFill="background1" w:themeFillShade="F2"/>
            <w:vAlign w:val="center"/>
          </w:tcPr>
          <w:p w14:paraId="3F28C75B" w14:textId="77777777" w:rsidR="008E68DA" w:rsidRPr="00881EC7" w:rsidRDefault="008E68DA" w:rsidP="008E68DA">
            <w:pPr>
              <w:rPr>
                <w:rFonts w:ascii="Arial" w:hAnsi="Arial" w:cs="Arial"/>
              </w:rPr>
            </w:pPr>
            <w:r w:rsidRPr="00881EC7">
              <w:rPr>
                <w:rFonts w:ascii="Arial" w:hAnsi="Arial" w:cs="Arial"/>
              </w:rPr>
              <w:t>Director of Studies/Supervisor:</w:t>
            </w:r>
          </w:p>
        </w:tc>
        <w:tc>
          <w:tcPr>
            <w:tcW w:w="6636" w:type="dxa"/>
          </w:tcPr>
          <w:p w14:paraId="1A74B252" w14:textId="77777777" w:rsidR="008E68DA" w:rsidRPr="00881EC7" w:rsidRDefault="008E68DA" w:rsidP="008E68DA">
            <w:pPr>
              <w:rPr>
                <w:rFonts w:ascii="Arial" w:hAnsi="Arial" w:cs="Arial"/>
              </w:rPr>
            </w:pPr>
            <w:r w:rsidRPr="00881EC7">
              <w:rPr>
                <w:rFonts w:ascii="Arial" w:hAnsi="Arial" w:cs="Arial"/>
              </w:rPr>
              <w:t>Dr Ceri Phelps</w:t>
            </w:r>
          </w:p>
        </w:tc>
      </w:tr>
    </w:tbl>
    <w:p w14:paraId="667D2DF2" w14:textId="77777777" w:rsidR="008E68DA" w:rsidRPr="00881EC7" w:rsidRDefault="008E68DA" w:rsidP="008E68DA">
      <w:pPr>
        <w:rPr>
          <w:rFonts w:ascii="Arial" w:hAnsi="Arial" w:cs="Arial"/>
          <w:bCs/>
          <w:iCs/>
        </w:rPr>
      </w:pPr>
    </w:p>
    <w:p w14:paraId="6B5898B1" w14:textId="77777777" w:rsidR="008E68DA" w:rsidRPr="00881EC7" w:rsidRDefault="008E68DA" w:rsidP="008E68DA">
      <w:pPr>
        <w:autoSpaceDE w:val="0"/>
        <w:autoSpaceDN w:val="0"/>
        <w:adjustRightInd w:val="0"/>
        <w:jc w:val="both"/>
        <w:rPr>
          <w:rFonts w:ascii="Arial" w:hAnsi="Arial" w:cs="Arial"/>
          <w:b/>
        </w:rPr>
      </w:pPr>
    </w:p>
    <w:p w14:paraId="40E6C133" w14:textId="77777777" w:rsidR="008E68DA" w:rsidRPr="00881EC7" w:rsidRDefault="008E68DA" w:rsidP="008E68DA">
      <w:pPr>
        <w:rPr>
          <w:rFonts w:ascii="Arial" w:hAnsi="Arial" w:cs="Arial"/>
          <w:b/>
        </w:rPr>
      </w:pPr>
      <w:r w:rsidRPr="00881EC7">
        <w:rPr>
          <w:rFonts w:ascii="Arial" w:hAnsi="Arial" w:cs="Arial"/>
          <w:b/>
        </w:rPr>
        <w:br w:type="page"/>
      </w:r>
    </w:p>
    <w:p w14:paraId="6F8EA7F4" w14:textId="77777777" w:rsidR="008E68DA" w:rsidRPr="00881EC7" w:rsidRDefault="008E68DA" w:rsidP="008E68DA">
      <w:pPr>
        <w:autoSpaceDE w:val="0"/>
        <w:autoSpaceDN w:val="0"/>
        <w:adjustRightInd w:val="0"/>
        <w:spacing w:after="240"/>
        <w:jc w:val="both"/>
        <w:rPr>
          <w:rFonts w:ascii="Arial" w:hAnsi="Arial" w:cs="Arial"/>
          <w:b/>
        </w:rPr>
      </w:pPr>
      <w:r w:rsidRPr="00881EC7">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E68DA" w:rsidRPr="00881EC7" w14:paraId="12AAEF04" w14:textId="77777777" w:rsidTr="008E68DA">
        <w:tc>
          <w:tcPr>
            <w:tcW w:w="6232" w:type="dxa"/>
            <w:gridSpan w:val="2"/>
            <w:shd w:val="clear" w:color="auto" w:fill="F2F2F2" w:themeFill="background1" w:themeFillShade="F2"/>
            <w:vAlign w:val="center"/>
          </w:tcPr>
          <w:p w14:paraId="4ECE2118"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Has the research activity received approval in principle?</w:t>
            </w:r>
          </w:p>
          <w:p w14:paraId="54D86D75"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DEC163F" w14:textId="77777777" w:rsidR="008E68DA" w:rsidRPr="00881EC7" w:rsidRDefault="008E68DA" w:rsidP="008E68DA">
            <w:pPr>
              <w:autoSpaceDE w:val="0"/>
              <w:autoSpaceDN w:val="0"/>
              <w:adjustRightInd w:val="0"/>
              <w:jc w:val="center"/>
              <w:rPr>
                <w:rFonts w:ascii="Arial" w:hAnsi="Arial" w:cs="Arial"/>
                <w:b/>
              </w:rPr>
            </w:pPr>
            <w:r w:rsidRPr="00881EC7">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51E2237" w14:textId="77777777" w:rsidR="008E68DA" w:rsidRPr="00881EC7" w:rsidRDefault="008E68DA" w:rsidP="008E68DA">
                <w:pPr>
                  <w:autoSpaceDE w:val="0"/>
                  <w:autoSpaceDN w:val="0"/>
                  <w:adjustRightInd w:val="0"/>
                  <w:jc w:val="center"/>
                  <w:rPr>
                    <w:rFonts w:ascii="Arial" w:hAnsi="Arial" w:cs="Arial"/>
                    <w:b/>
                  </w:rPr>
                </w:pPr>
                <w:r w:rsidRPr="00881EC7">
                  <w:rPr>
                    <w:rFonts w:ascii="Segoe UI Symbol" w:eastAsia="MS Gothic" w:hAnsi="Segoe UI Symbol" w:cs="Segoe UI Symbol"/>
                    <w:b/>
                  </w:rPr>
                  <w:t>☒</w:t>
                </w:r>
              </w:p>
            </w:tc>
          </w:sdtContent>
        </w:sdt>
        <w:tc>
          <w:tcPr>
            <w:tcW w:w="992" w:type="dxa"/>
            <w:shd w:val="clear" w:color="auto" w:fill="F2F2F2" w:themeFill="background1" w:themeFillShade="F2"/>
            <w:vAlign w:val="center"/>
          </w:tcPr>
          <w:p w14:paraId="60135BB7" w14:textId="77777777" w:rsidR="008E68DA" w:rsidRPr="00881EC7" w:rsidRDefault="008E68DA" w:rsidP="008E68DA">
            <w:pPr>
              <w:autoSpaceDE w:val="0"/>
              <w:autoSpaceDN w:val="0"/>
              <w:adjustRightInd w:val="0"/>
              <w:jc w:val="center"/>
              <w:rPr>
                <w:rFonts w:ascii="Arial" w:hAnsi="Arial" w:cs="Arial"/>
                <w:b/>
              </w:rPr>
            </w:pPr>
            <w:r w:rsidRPr="00881EC7">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1B25D1C" w14:textId="77777777" w:rsidR="008E68DA" w:rsidRPr="00881EC7" w:rsidRDefault="008E68DA" w:rsidP="008E68DA">
                <w:pPr>
                  <w:autoSpaceDE w:val="0"/>
                  <w:autoSpaceDN w:val="0"/>
                  <w:adjustRightInd w:val="0"/>
                  <w:jc w:val="center"/>
                  <w:rPr>
                    <w:rFonts w:ascii="Arial" w:hAnsi="Arial" w:cs="Arial"/>
                    <w:b/>
                  </w:rPr>
                </w:pPr>
                <w:r w:rsidRPr="00881EC7">
                  <w:rPr>
                    <w:rFonts w:ascii="Segoe UI Symbol" w:hAnsi="Segoe UI Symbol" w:cs="Segoe UI Symbol"/>
                    <w:b/>
                  </w:rPr>
                  <w:t>☐</w:t>
                </w:r>
              </w:p>
            </w:tc>
          </w:sdtContent>
        </w:sdt>
      </w:tr>
      <w:tr w:rsidR="008E68DA" w:rsidRPr="00881EC7" w14:paraId="57D77304" w14:textId="77777777" w:rsidTr="008E68DA">
        <w:tc>
          <w:tcPr>
            <w:tcW w:w="8075" w:type="dxa"/>
            <w:gridSpan w:val="4"/>
            <w:shd w:val="clear" w:color="auto" w:fill="F2F2F2" w:themeFill="background1" w:themeFillShade="F2"/>
          </w:tcPr>
          <w:p w14:paraId="42A018E3" w14:textId="77777777" w:rsidR="008E68DA" w:rsidRPr="00881EC7" w:rsidRDefault="008E68DA" w:rsidP="008E68DA">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12E78B4B" w14:textId="77777777" w:rsidR="008E68DA" w:rsidRPr="00881EC7" w:rsidRDefault="008E68DA" w:rsidP="008E68DA">
            <w:pPr>
              <w:autoSpaceDE w:val="0"/>
              <w:autoSpaceDN w:val="0"/>
              <w:adjustRightInd w:val="0"/>
              <w:jc w:val="center"/>
              <w:rPr>
                <w:rFonts w:ascii="Arial" w:hAnsi="Arial" w:cs="Arial"/>
                <w:b/>
                <w:bCs/>
                <w:i/>
              </w:rPr>
            </w:pPr>
            <w:r w:rsidRPr="00881EC7">
              <w:rPr>
                <w:rFonts w:ascii="Arial" w:hAnsi="Arial" w:cs="Arial"/>
                <w:b/>
                <w:bCs/>
                <w:i/>
              </w:rPr>
              <w:t>Date</w:t>
            </w:r>
          </w:p>
        </w:tc>
      </w:tr>
      <w:tr w:rsidR="008E68DA" w:rsidRPr="00881EC7" w14:paraId="2E72290D" w14:textId="77777777" w:rsidTr="008E68DA">
        <w:trPr>
          <w:trHeight w:val="437"/>
        </w:trPr>
        <w:tc>
          <w:tcPr>
            <w:tcW w:w="3693" w:type="dxa"/>
            <w:vMerge w:val="restart"/>
            <w:shd w:val="clear" w:color="auto" w:fill="F2F2F2" w:themeFill="background1" w:themeFillShade="F2"/>
          </w:tcPr>
          <w:p w14:paraId="7F64582F" w14:textId="77777777" w:rsidR="008E68DA" w:rsidRPr="00881EC7" w:rsidRDefault="008E68DA" w:rsidP="008E68DA">
            <w:pPr>
              <w:autoSpaceDE w:val="0"/>
              <w:autoSpaceDN w:val="0"/>
              <w:adjustRightInd w:val="0"/>
              <w:jc w:val="both"/>
              <w:rPr>
                <w:rFonts w:ascii="Arial" w:hAnsi="Arial" w:cs="Arial"/>
              </w:rPr>
            </w:pPr>
            <w:r w:rsidRPr="00881EC7">
              <w:rPr>
                <w:rFonts w:ascii="Arial" w:hAnsi="Arial" w:cs="Arial"/>
              </w:rPr>
              <w:t>If Yes, please indicate source of approval (and date where known):</w:t>
            </w:r>
            <w:r w:rsidRPr="00881EC7">
              <w:rPr>
                <w:rFonts w:ascii="Arial" w:hAnsi="Arial" w:cs="Arial"/>
                <w:bCs/>
                <w:i/>
                <w:iCs/>
                <w:color w:val="FF0000"/>
              </w:rPr>
              <w:t xml:space="preserve"> </w:t>
            </w:r>
            <w:r w:rsidRPr="00881EC7">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7980D51"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F43BB36" w14:textId="77777777" w:rsidR="008E68DA" w:rsidRPr="00881EC7" w:rsidRDefault="008E68DA" w:rsidP="008E68DA">
                <w:pPr>
                  <w:autoSpaceDE w:val="0"/>
                  <w:autoSpaceDN w:val="0"/>
                  <w:adjustRightInd w:val="0"/>
                  <w:jc w:val="center"/>
                  <w:rPr>
                    <w:rFonts w:ascii="Arial" w:hAnsi="Arial" w:cs="Arial"/>
                    <w:b/>
                    <w:bCs/>
                  </w:rPr>
                </w:pPr>
                <w:r w:rsidRPr="00881EC7">
                  <w:rPr>
                    <w:rFonts w:ascii="Segoe UI Symbol" w:eastAsia="MS Gothic" w:hAnsi="Segoe UI Symbol" w:cs="Segoe UI Symbol"/>
                    <w:b/>
                    <w:bCs/>
                  </w:rPr>
                  <w:t>☐</w:t>
                </w:r>
              </w:p>
            </w:tc>
          </w:sdtContent>
        </w:sdt>
        <w:tc>
          <w:tcPr>
            <w:tcW w:w="1843" w:type="dxa"/>
            <w:gridSpan w:val="2"/>
            <w:vAlign w:val="center"/>
          </w:tcPr>
          <w:p w14:paraId="5471D7D7" w14:textId="77777777" w:rsidR="008E68DA" w:rsidRPr="00881EC7" w:rsidRDefault="008E68DA" w:rsidP="008E68DA">
            <w:pPr>
              <w:autoSpaceDE w:val="0"/>
              <w:autoSpaceDN w:val="0"/>
              <w:adjustRightInd w:val="0"/>
              <w:jc w:val="center"/>
              <w:rPr>
                <w:rFonts w:ascii="Arial" w:hAnsi="Arial" w:cs="Arial"/>
                <w:b/>
                <w:bCs/>
              </w:rPr>
            </w:pPr>
          </w:p>
        </w:tc>
      </w:tr>
      <w:tr w:rsidR="008E68DA" w:rsidRPr="00881EC7" w14:paraId="6E10FBAB" w14:textId="77777777" w:rsidTr="008E68DA">
        <w:trPr>
          <w:trHeight w:val="415"/>
        </w:trPr>
        <w:tc>
          <w:tcPr>
            <w:tcW w:w="3693" w:type="dxa"/>
            <w:vMerge/>
            <w:shd w:val="clear" w:color="auto" w:fill="F2F2F2" w:themeFill="background1" w:themeFillShade="F2"/>
          </w:tcPr>
          <w:p w14:paraId="6C9D984F" w14:textId="77777777" w:rsidR="008E68DA" w:rsidRPr="00881EC7" w:rsidRDefault="008E68DA" w:rsidP="008E68DA">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4E8FE90"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97AE1DC" w14:textId="77777777" w:rsidR="008E68DA" w:rsidRPr="00881EC7" w:rsidRDefault="008E68DA" w:rsidP="008E68DA">
                <w:pPr>
                  <w:autoSpaceDE w:val="0"/>
                  <w:autoSpaceDN w:val="0"/>
                  <w:adjustRightInd w:val="0"/>
                  <w:jc w:val="center"/>
                  <w:rPr>
                    <w:rFonts w:ascii="Arial" w:hAnsi="Arial" w:cs="Arial"/>
                    <w:b/>
                    <w:bCs/>
                  </w:rPr>
                </w:pPr>
                <w:r w:rsidRPr="00881EC7">
                  <w:rPr>
                    <w:rFonts w:ascii="Segoe UI Symbol" w:eastAsia="MS Gothic" w:hAnsi="Segoe UI Symbol" w:cs="Segoe UI Symbol"/>
                    <w:b/>
                    <w:bCs/>
                  </w:rPr>
                  <w:t>☐</w:t>
                </w:r>
              </w:p>
            </w:tc>
          </w:sdtContent>
        </w:sdt>
        <w:tc>
          <w:tcPr>
            <w:tcW w:w="1843" w:type="dxa"/>
            <w:gridSpan w:val="2"/>
            <w:vAlign w:val="center"/>
          </w:tcPr>
          <w:p w14:paraId="6A377F06" w14:textId="77777777" w:rsidR="008E68DA" w:rsidRPr="00881EC7" w:rsidRDefault="008E68DA" w:rsidP="008E68DA">
            <w:pPr>
              <w:autoSpaceDE w:val="0"/>
              <w:autoSpaceDN w:val="0"/>
              <w:adjustRightInd w:val="0"/>
              <w:jc w:val="center"/>
              <w:rPr>
                <w:rFonts w:ascii="Arial" w:hAnsi="Arial" w:cs="Arial"/>
                <w:b/>
                <w:bCs/>
              </w:rPr>
            </w:pPr>
          </w:p>
        </w:tc>
      </w:tr>
      <w:tr w:rsidR="008E68DA" w:rsidRPr="00881EC7" w14:paraId="225EE1B4" w14:textId="77777777" w:rsidTr="008E68DA">
        <w:tc>
          <w:tcPr>
            <w:tcW w:w="3693" w:type="dxa"/>
            <w:vMerge/>
            <w:shd w:val="clear" w:color="auto" w:fill="F2F2F2" w:themeFill="background1" w:themeFillShade="F2"/>
          </w:tcPr>
          <w:p w14:paraId="1C93BDF1" w14:textId="77777777" w:rsidR="008E68DA" w:rsidRPr="00881EC7" w:rsidRDefault="008E68DA" w:rsidP="008E68DA">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AEA92E7" w14:textId="77777777" w:rsidR="008E68DA" w:rsidRPr="00881EC7" w:rsidRDefault="008E68DA" w:rsidP="008E68DA">
            <w:pPr>
              <w:autoSpaceDE w:val="0"/>
              <w:autoSpaceDN w:val="0"/>
              <w:adjustRightInd w:val="0"/>
              <w:rPr>
                <w:rFonts w:ascii="Arial" w:hAnsi="Arial" w:cs="Arial"/>
                <w:b/>
              </w:rPr>
            </w:pPr>
            <w:r w:rsidRPr="00881EC7">
              <w:rPr>
                <w:rFonts w:ascii="Arial" w:hAnsi="Arial" w:cs="Arial"/>
              </w:rPr>
              <w:t xml:space="preserve">Other (write in) </w:t>
            </w:r>
            <w:r w:rsidRPr="00881EC7">
              <w:rPr>
                <w:rFonts w:ascii="Arial" w:hAnsi="Arial" w:cs="Arial"/>
                <w:b/>
              </w:rPr>
              <w:t xml:space="preserve">approval from supervisor </w:t>
            </w:r>
          </w:p>
          <w:p w14:paraId="44128547" w14:textId="77777777" w:rsidR="008E68DA" w:rsidRPr="00881EC7" w:rsidRDefault="008E68DA" w:rsidP="008E68DA">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58FDB39" w14:textId="77777777" w:rsidR="008E68DA" w:rsidRPr="00881EC7" w:rsidRDefault="008E68DA" w:rsidP="008E68DA">
                <w:pPr>
                  <w:autoSpaceDE w:val="0"/>
                  <w:autoSpaceDN w:val="0"/>
                  <w:adjustRightInd w:val="0"/>
                  <w:jc w:val="center"/>
                  <w:rPr>
                    <w:rFonts w:ascii="Arial" w:hAnsi="Arial" w:cs="Arial"/>
                    <w:b/>
                    <w:bCs/>
                  </w:rPr>
                </w:pPr>
                <w:r w:rsidRPr="00881EC7">
                  <w:rPr>
                    <w:rFonts w:ascii="Segoe UI Symbol" w:eastAsia="MS Gothic" w:hAnsi="Segoe UI Symbol" w:cs="Segoe UI Symbol"/>
                    <w:b/>
                    <w:bCs/>
                  </w:rPr>
                  <w:t>☒</w:t>
                </w:r>
              </w:p>
            </w:tc>
          </w:sdtContent>
        </w:sdt>
        <w:tc>
          <w:tcPr>
            <w:tcW w:w="1843" w:type="dxa"/>
            <w:gridSpan w:val="2"/>
            <w:vAlign w:val="center"/>
          </w:tcPr>
          <w:p w14:paraId="4AD9D8CC"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bCs/>
              </w:rPr>
              <w:t>October 2018</w:t>
            </w:r>
          </w:p>
        </w:tc>
      </w:tr>
    </w:tbl>
    <w:p w14:paraId="2D0576D5" w14:textId="77777777" w:rsidR="008E68DA" w:rsidRPr="00881EC7" w:rsidRDefault="008E68DA" w:rsidP="008E68DA">
      <w:pPr>
        <w:autoSpaceDE w:val="0"/>
        <w:autoSpaceDN w:val="0"/>
        <w:adjustRightInd w:val="0"/>
        <w:spacing w:after="240"/>
        <w:jc w:val="both"/>
        <w:rPr>
          <w:rFonts w:ascii="Arial" w:hAnsi="Arial" w:cs="Arial"/>
          <w:bCs/>
          <w:iCs/>
        </w:rPr>
      </w:pPr>
    </w:p>
    <w:p w14:paraId="45AC84F2" w14:textId="77777777" w:rsidR="008E68DA" w:rsidRPr="00881EC7" w:rsidRDefault="008E68DA" w:rsidP="008E68DA">
      <w:pPr>
        <w:autoSpaceDE w:val="0"/>
        <w:autoSpaceDN w:val="0"/>
        <w:adjustRightInd w:val="0"/>
        <w:spacing w:after="240"/>
        <w:jc w:val="both"/>
        <w:rPr>
          <w:rFonts w:ascii="Arial" w:hAnsi="Arial" w:cs="Arial"/>
          <w:b/>
        </w:rPr>
      </w:pPr>
      <w:r w:rsidRPr="00881EC7">
        <w:rPr>
          <w:rFonts w:ascii="Arial" w:hAnsi="Arial" w:cs="Arial"/>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8E68DA" w:rsidRPr="00881EC7" w14:paraId="5689F003" w14:textId="77777777" w:rsidTr="008E68DA">
        <w:tc>
          <w:tcPr>
            <w:tcW w:w="9918" w:type="dxa"/>
            <w:gridSpan w:val="2"/>
            <w:shd w:val="clear" w:color="auto" w:fill="F2F2F2" w:themeFill="background1" w:themeFillShade="F2"/>
          </w:tcPr>
          <w:p w14:paraId="06752144"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E68DA" w:rsidRPr="00881EC7" w14:paraId="6DA53A50" w14:textId="77777777" w:rsidTr="008E68DA">
        <w:trPr>
          <w:trHeight w:val="227"/>
        </w:trPr>
        <w:tc>
          <w:tcPr>
            <w:tcW w:w="8784" w:type="dxa"/>
          </w:tcPr>
          <w:p w14:paraId="04C999C8" w14:textId="77777777" w:rsidR="008E68DA" w:rsidRPr="00881EC7" w:rsidRDefault="00973C67" w:rsidP="008E68DA">
            <w:pPr>
              <w:autoSpaceDE w:val="0"/>
              <w:autoSpaceDN w:val="0"/>
              <w:adjustRightInd w:val="0"/>
              <w:rPr>
                <w:rStyle w:val="Hyperlink"/>
                <w:rFonts w:ascii="Arial" w:hAnsi="Arial" w:cs="Arial"/>
                <w:b/>
                <w:bCs/>
              </w:rPr>
            </w:pPr>
            <w:hyperlink r:id="rId18" w:history="1">
              <w:r w:rsidR="008E68DA" w:rsidRPr="00881EC7">
                <w:rPr>
                  <w:rStyle w:val="Hyperlink"/>
                  <w:rFonts w:ascii="Arial" w:hAnsi="Arial" w:cs="Arial"/>
                  <w:b/>
                  <w:bCs/>
                </w:rPr>
                <w:t>UWTSD Research Ethics &amp; Integrity Code of Practice</w:t>
              </w:r>
            </w:hyperlink>
          </w:p>
          <w:p w14:paraId="451D3658" w14:textId="77777777" w:rsidR="008E68DA" w:rsidRPr="00881EC7" w:rsidRDefault="008E68DA" w:rsidP="008E68DA">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CBA99A6" w14:textId="77777777" w:rsidR="008E68DA" w:rsidRPr="00881EC7" w:rsidRDefault="008E68DA" w:rsidP="008E68DA">
                <w:pPr>
                  <w:autoSpaceDE w:val="0"/>
                  <w:autoSpaceDN w:val="0"/>
                  <w:adjustRightInd w:val="0"/>
                  <w:jc w:val="center"/>
                  <w:rPr>
                    <w:rFonts w:ascii="Arial" w:hAnsi="Arial" w:cs="Arial"/>
                    <w:b/>
                    <w:bCs/>
                  </w:rPr>
                </w:pPr>
                <w:r w:rsidRPr="00881EC7">
                  <w:rPr>
                    <w:rFonts w:ascii="Segoe UI Symbol" w:eastAsia="MS Gothic" w:hAnsi="Segoe UI Symbol" w:cs="Segoe UI Symbol"/>
                    <w:b/>
                    <w:bCs/>
                  </w:rPr>
                  <w:t>☒</w:t>
                </w:r>
              </w:p>
            </w:tc>
          </w:sdtContent>
        </w:sdt>
      </w:tr>
      <w:tr w:rsidR="008E68DA" w:rsidRPr="00881EC7" w14:paraId="639ACE45" w14:textId="77777777" w:rsidTr="008E68DA">
        <w:trPr>
          <w:trHeight w:val="227"/>
        </w:trPr>
        <w:tc>
          <w:tcPr>
            <w:tcW w:w="8784" w:type="dxa"/>
          </w:tcPr>
          <w:p w14:paraId="76BAF410" w14:textId="77777777" w:rsidR="008E68DA" w:rsidRPr="00881EC7" w:rsidRDefault="008E68DA" w:rsidP="008E68DA">
            <w:pPr>
              <w:autoSpaceDE w:val="0"/>
              <w:autoSpaceDN w:val="0"/>
              <w:adjustRightInd w:val="0"/>
              <w:rPr>
                <w:rFonts w:ascii="Arial" w:hAnsi="Arial" w:cs="Arial"/>
                <w:b/>
                <w:bCs/>
                <w:i/>
              </w:rPr>
            </w:pPr>
          </w:p>
          <w:p w14:paraId="7D320451" w14:textId="77777777" w:rsidR="008E68DA" w:rsidRPr="00881EC7" w:rsidRDefault="008E68DA" w:rsidP="008E68DA">
            <w:pPr>
              <w:autoSpaceDE w:val="0"/>
              <w:autoSpaceDN w:val="0"/>
              <w:adjustRightInd w:val="0"/>
              <w:rPr>
                <w:rFonts w:ascii="Arial" w:hAnsi="Arial" w:cs="Arial"/>
                <w:b/>
                <w:bCs/>
                <w:color w:val="FF0000"/>
              </w:rPr>
            </w:pPr>
            <w:r w:rsidRPr="00881EC7">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02DC9708" w14:textId="77777777" w:rsidR="008E68DA" w:rsidRPr="00881EC7" w:rsidRDefault="008E68DA" w:rsidP="008E68DA">
                <w:pPr>
                  <w:autoSpaceDE w:val="0"/>
                  <w:autoSpaceDN w:val="0"/>
                  <w:adjustRightInd w:val="0"/>
                  <w:jc w:val="center"/>
                  <w:rPr>
                    <w:rFonts w:ascii="Arial" w:hAnsi="Arial" w:cs="Arial"/>
                    <w:b/>
                    <w:bCs/>
                    <w:i/>
                  </w:rPr>
                </w:pPr>
                <w:r w:rsidRPr="00881EC7">
                  <w:rPr>
                    <w:rFonts w:ascii="Segoe UI Symbol" w:eastAsia="MS Gothic" w:hAnsi="Segoe UI Symbol" w:cs="Segoe UI Symbol"/>
                    <w:b/>
                    <w:bCs/>
                  </w:rPr>
                  <w:t>☒</w:t>
                </w:r>
              </w:p>
            </w:sdtContent>
          </w:sdt>
        </w:tc>
      </w:tr>
      <w:tr w:rsidR="008E68DA" w:rsidRPr="00881EC7" w14:paraId="753C4D9B" w14:textId="77777777" w:rsidTr="008E68DA">
        <w:trPr>
          <w:trHeight w:val="227"/>
        </w:trPr>
        <w:tc>
          <w:tcPr>
            <w:tcW w:w="8784" w:type="dxa"/>
          </w:tcPr>
          <w:p w14:paraId="44E80808" w14:textId="77777777" w:rsidR="008E68DA" w:rsidRPr="00881EC7" w:rsidRDefault="008E68DA" w:rsidP="008E68DA">
            <w:pPr>
              <w:autoSpaceDE w:val="0"/>
              <w:autoSpaceDN w:val="0"/>
              <w:adjustRightInd w:val="0"/>
              <w:rPr>
                <w:rFonts w:ascii="Arial" w:hAnsi="Arial" w:cs="Arial"/>
                <w:b/>
                <w:bCs/>
                <w:i/>
              </w:rPr>
            </w:pPr>
            <w:r w:rsidRPr="00881EC7">
              <w:rPr>
                <w:rFonts w:ascii="Arial" w:hAnsi="Arial" w:cs="Arial"/>
                <w:b/>
                <w:bCs/>
                <w:i/>
              </w:rPr>
              <w:t>BPS Ethics Guidelines for Internet Mediated Research 2013 and BPS Code of Human Research Ethics 2014</w:t>
            </w:r>
          </w:p>
          <w:p w14:paraId="1488F905" w14:textId="77777777" w:rsidR="008E68DA" w:rsidRPr="00881EC7" w:rsidRDefault="008E68DA" w:rsidP="008E68DA">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65C5EDAF" w14:textId="77777777" w:rsidR="008E68DA" w:rsidRPr="00881EC7" w:rsidRDefault="008E68DA" w:rsidP="008E68DA">
                <w:pPr>
                  <w:autoSpaceDE w:val="0"/>
                  <w:autoSpaceDN w:val="0"/>
                  <w:adjustRightInd w:val="0"/>
                  <w:jc w:val="center"/>
                  <w:rPr>
                    <w:rFonts w:ascii="Arial" w:hAnsi="Arial" w:cs="Arial"/>
                    <w:b/>
                    <w:bCs/>
                    <w:i/>
                  </w:rPr>
                </w:pPr>
                <w:r w:rsidRPr="00881EC7">
                  <w:rPr>
                    <w:rFonts w:ascii="Segoe UI Symbol" w:eastAsia="MS Gothic" w:hAnsi="Segoe UI Symbol" w:cs="Segoe UI Symbol"/>
                    <w:b/>
                    <w:bCs/>
                  </w:rPr>
                  <w:t>☒</w:t>
                </w:r>
              </w:p>
            </w:sdtContent>
          </w:sdt>
        </w:tc>
      </w:tr>
    </w:tbl>
    <w:p w14:paraId="257A16E4" w14:textId="77777777" w:rsidR="008E68DA" w:rsidRPr="00881EC7" w:rsidRDefault="008E68DA" w:rsidP="008E68DA">
      <w:pPr>
        <w:autoSpaceDE w:val="0"/>
        <w:autoSpaceDN w:val="0"/>
        <w:adjustRightInd w:val="0"/>
        <w:spacing w:after="240"/>
        <w:jc w:val="both"/>
        <w:rPr>
          <w:rFonts w:ascii="Arial" w:hAnsi="Arial" w:cs="Arial"/>
          <w:b/>
        </w:rPr>
      </w:pPr>
    </w:p>
    <w:p w14:paraId="57CCEBBD" w14:textId="77777777" w:rsidR="008E68DA" w:rsidRPr="00881EC7" w:rsidRDefault="008E68DA" w:rsidP="008E68DA">
      <w:pPr>
        <w:autoSpaceDE w:val="0"/>
        <w:autoSpaceDN w:val="0"/>
        <w:adjustRightInd w:val="0"/>
        <w:spacing w:after="240"/>
        <w:jc w:val="both"/>
        <w:rPr>
          <w:rFonts w:ascii="Arial" w:hAnsi="Arial" w:cs="Arial"/>
          <w:b/>
        </w:rPr>
      </w:pPr>
      <w:r w:rsidRPr="00881EC7">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E68DA" w:rsidRPr="00881EC7" w14:paraId="5C5E9BA0" w14:textId="77777777" w:rsidTr="008E68DA">
        <w:tc>
          <w:tcPr>
            <w:tcW w:w="6232" w:type="dxa"/>
            <w:gridSpan w:val="2"/>
            <w:shd w:val="clear" w:color="auto" w:fill="F2F2F2" w:themeFill="background1" w:themeFillShade="F2"/>
          </w:tcPr>
          <w:p w14:paraId="6B7C935D" w14:textId="77777777" w:rsidR="008E68DA" w:rsidRPr="00881EC7" w:rsidRDefault="008E68DA" w:rsidP="008E68DA">
            <w:pPr>
              <w:autoSpaceDE w:val="0"/>
              <w:autoSpaceDN w:val="0"/>
              <w:adjustRightInd w:val="0"/>
              <w:jc w:val="both"/>
              <w:rPr>
                <w:rFonts w:ascii="Arial" w:hAnsi="Arial" w:cs="Arial"/>
              </w:rPr>
            </w:pPr>
            <w:r w:rsidRPr="00881EC7">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252E5198" w14:textId="77777777" w:rsidR="008E68DA" w:rsidRPr="00881EC7" w:rsidRDefault="008E68DA" w:rsidP="008E68DA">
            <w:pPr>
              <w:autoSpaceDE w:val="0"/>
              <w:autoSpaceDN w:val="0"/>
              <w:adjustRightInd w:val="0"/>
              <w:jc w:val="center"/>
              <w:rPr>
                <w:rFonts w:ascii="Arial" w:hAnsi="Arial" w:cs="Arial"/>
                <w:b/>
              </w:rPr>
            </w:pPr>
            <w:r w:rsidRPr="00881EC7">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7CFD02F7" w14:textId="77777777" w:rsidR="008E68DA" w:rsidRPr="00881EC7" w:rsidRDefault="008E68DA" w:rsidP="008E68DA">
                <w:pPr>
                  <w:autoSpaceDE w:val="0"/>
                  <w:autoSpaceDN w:val="0"/>
                  <w:adjustRightInd w:val="0"/>
                  <w:jc w:val="center"/>
                  <w:rPr>
                    <w:rFonts w:ascii="Arial" w:hAnsi="Arial" w:cs="Arial"/>
                    <w:b/>
                  </w:rPr>
                </w:pPr>
                <w:r w:rsidRPr="00881EC7">
                  <w:rPr>
                    <w:rFonts w:ascii="Segoe UI Symbol" w:hAnsi="Segoe UI Symbol" w:cs="Segoe UI Symbol"/>
                    <w:b/>
                  </w:rPr>
                  <w:t>☐</w:t>
                </w:r>
              </w:p>
            </w:sdtContent>
          </w:sdt>
        </w:tc>
        <w:tc>
          <w:tcPr>
            <w:tcW w:w="796" w:type="dxa"/>
            <w:shd w:val="clear" w:color="auto" w:fill="F2F2F2" w:themeFill="background1" w:themeFillShade="F2"/>
            <w:vAlign w:val="center"/>
          </w:tcPr>
          <w:p w14:paraId="1167BA44" w14:textId="77777777" w:rsidR="008E68DA" w:rsidRPr="00881EC7" w:rsidRDefault="008E68DA" w:rsidP="008E68DA">
            <w:pPr>
              <w:autoSpaceDE w:val="0"/>
              <w:autoSpaceDN w:val="0"/>
              <w:adjustRightInd w:val="0"/>
              <w:jc w:val="center"/>
              <w:rPr>
                <w:rFonts w:ascii="Arial" w:hAnsi="Arial" w:cs="Arial"/>
                <w:b/>
              </w:rPr>
            </w:pPr>
            <w:r w:rsidRPr="00881EC7">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536171FB" w14:textId="77777777" w:rsidR="008E68DA" w:rsidRPr="00881EC7" w:rsidRDefault="008E68DA" w:rsidP="008E68DA">
                <w:pPr>
                  <w:autoSpaceDE w:val="0"/>
                  <w:autoSpaceDN w:val="0"/>
                  <w:adjustRightInd w:val="0"/>
                  <w:jc w:val="center"/>
                  <w:rPr>
                    <w:rFonts w:ascii="Arial" w:hAnsi="Arial" w:cs="Arial"/>
                    <w:b/>
                  </w:rPr>
                </w:pPr>
                <w:r w:rsidRPr="00881EC7">
                  <w:rPr>
                    <w:rFonts w:ascii="Segoe UI Symbol" w:eastAsia="MS Gothic" w:hAnsi="Segoe UI Symbol" w:cs="Segoe UI Symbol"/>
                    <w:b/>
                  </w:rPr>
                  <w:t>☒</w:t>
                </w:r>
              </w:p>
            </w:sdtContent>
          </w:sdt>
        </w:tc>
      </w:tr>
      <w:tr w:rsidR="008E68DA" w:rsidRPr="00881EC7" w14:paraId="23032F97" w14:textId="77777777" w:rsidTr="008E68DA">
        <w:tc>
          <w:tcPr>
            <w:tcW w:w="9918" w:type="dxa"/>
            <w:gridSpan w:val="8"/>
          </w:tcPr>
          <w:p w14:paraId="3485231D" w14:textId="77777777" w:rsidR="008E68DA" w:rsidRPr="00881EC7" w:rsidRDefault="008E68DA" w:rsidP="008E68DA">
            <w:pPr>
              <w:autoSpaceDE w:val="0"/>
              <w:autoSpaceDN w:val="0"/>
              <w:adjustRightInd w:val="0"/>
              <w:rPr>
                <w:rFonts w:ascii="Arial" w:hAnsi="Arial" w:cs="Arial"/>
              </w:rPr>
            </w:pPr>
          </w:p>
          <w:p w14:paraId="72A0EF24" w14:textId="77777777" w:rsidR="008E68DA" w:rsidRPr="00881EC7" w:rsidRDefault="008E68DA" w:rsidP="008E68DA">
            <w:pPr>
              <w:autoSpaceDE w:val="0"/>
              <w:autoSpaceDN w:val="0"/>
              <w:adjustRightInd w:val="0"/>
              <w:rPr>
                <w:rFonts w:ascii="Arial" w:hAnsi="Arial" w:cs="Arial"/>
                <w:b/>
                <w:bCs/>
                <w:i/>
              </w:rPr>
            </w:pPr>
            <w:r w:rsidRPr="00881EC7">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8E68DA" w:rsidRPr="00881EC7" w14:paraId="7104F2E0" w14:textId="77777777" w:rsidTr="008E68DA">
        <w:trPr>
          <w:trHeight w:val="227"/>
        </w:trPr>
        <w:tc>
          <w:tcPr>
            <w:tcW w:w="3823" w:type="dxa"/>
            <w:shd w:val="clear" w:color="auto" w:fill="F2F2F2" w:themeFill="background1" w:themeFillShade="F2"/>
          </w:tcPr>
          <w:p w14:paraId="4C4582E8" w14:textId="77777777" w:rsidR="008E68DA" w:rsidRPr="00881EC7" w:rsidRDefault="008E68DA" w:rsidP="008E68DA">
            <w:pPr>
              <w:autoSpaceDE w:val="0"/>
              <w:autoSpaceDN w:val="0"/>
              <w:adjustRightInd w:val="0"/>
              <w:jc w:val="both"/>
              <w:rPr>
                <w:rFonts w:ascii="Arial" w:hAnsi="Arial" w:cs="Arial"/>
              </w:rPr>
            </w:pPr>
            <w:r w:rsidRPr="00881EC7">
              <w:rPr>
                <w:rFonts w:ascii="Arial" w:hAnsi="Arial" w:cs="Arial"/>
              </w:rPr>
              <w:t>Institution</w:t>
            </w:r>
          </w:p>
        </w:tc>
        <w:tc>
          <w:tcPr>
            <w:tcW w:w="6095" w:type="dxa"/>
            <w:gridSpan w:val="7"/>
          </w:tcPr>
          <w:p w14:paraId="21BBC9F6" w14:textId="77777777" w:rsidR="008E68DA" w:rsidRPr="00881EC7" w:rsidRDefault="008E68DA" w:rsidP="008E68DA">
            <w:pPr>
              <w:autoSpaceDE w:val="0"/>
              <w:autoSpaceDN w:val="0"/>
              <w:adjustRightInd w:val="0"/>
              <w:rPr>
                <w:rFonts w:ascii="Arial" w:hAnsi="Arial" w:cs="Arial"/>
                <w:bCs/>
              </w:rPr>
            </w:pPr>
          </w:p>
          <w:p w14:paraId="3C3FA760" w14:textId="77777777" w:rsidR="008E68DA" w:rsidRPr="00881EC7" w:rsidRDefault="008E68DA" w:rsidP="008E68DA">
            <w:pPr>
              <w:autoSpaceDE w:val="0"/>
              <w:autoSpaceDN w:val="0"/>
              <w:adjustRightInd w:val="0"/>
              <w:rPr>
                <w:rFonts w:ascii="Arial" w:hAnsi="Arial" w:cs="Arial"/>
                <w:bCs/>
              </w:rPr>
            </w:pPr>
          </w:p>
        </w:tc>
      </w:tr>
      <w:tr w:rsidR="008E68DA" w:rsidRPr="00881EC7" w14:paraId="22D3DFF9" w14:textId="77777777" w:rsidTr="008E68DA">
        <w:trPr>
          <w:trHeight w:val="227"/>
        </w:trPr>
        <w:tc>
          <w:tcPr>
            <w:tcW w:w="3823" w:type="dxa"/>
            <w:shd w:val="clear" w:color="auto" w:fill="F2F2F2" w:themeFill="background1" w:themeFillShade="F2"/>
          </w:tcPr>
          <w:p w14:paraId="65E675E1" w14:textId="77777777" w:rsidR="008E68DA" w:rsidRPr="00881EC7" w:rsidRDefault="008E68DA" w:rsidP="008E68DA">
            <w:pPr>
              <w:autoSpaceDE w:val="0"/>
              <w:autoSpaceDN w:val="0"/>
              <w:adjustRightInd w:val="0"/>
              <w:jc w:val="both"/>
              <w:rPr>
                <w:rFonts w:ascii="Arial" w:hAnsi="Arial" w:cs="Arial"/>
              </w:rPr>
            </w:pPr>
            <w:r w:rsidRPr="00881EC7">
              <w:rPr>
                <w:rFonts w:ascii="Arial" w:hAnsi="Arial" w:cs="Arial"/>
              </w:rPr>
              <w:t>Contact person name</w:t>
            </w:r>
          </w:p>
        </w:tc>
        <w:tc>
          <w:tcPr>
            <w:tcW w:w="6095" w:type="dxa"/>
            <w:gridSpan w:val="7"/>
          </w:tcPr>
          <w:p w14:paraId="55453857" w14:textId="77777777" w:rsidR="008E68DA" w:rsidRPr="00881EC7" w:rsidRDefault="008E68DA" w:rsidP="008E68DA">
            <w:pPr>
              <w:autoSpaceDE w:val="0"/>
              <w:autoSpaceDN w:val="0"/>
              <w:adjustRightInd w:val="0"/>
              <w:rPr>
                <w:rFonts w:ascii="Arial" w:hAnsi="Arial" w:cs="Arial"/>
                <w:bCs/>
              </w:rPr>
            </w:pPr>
          </w:p>
          <w:p w14:paraId="5B8F4842" w14:textId="77777777" w:rsidR="008E68DA" w:rsidRPr="00881EC7" w:rsidRDefault="008E68DA" w:rsidP="008E68DA">
            <w:pPr>
              <w:autoSpaceDE w:val="0"/>
              <w:autoSpaceDN w:val="0"/>
              <w:adjustRightInd w:val="0"/>
              <w:rPr>
                <w:rFonts w:ascii="Arial" w:hAnsi="Arial" w:cs="Arial"/>
                <w:bCs/>
              </w:rPr>
            </w:pPr>
          </w:p>
        </w:tc>
      </w:tr>
      <w:tr w:rsidR="008E68DA" w:rsidRPr="00881EC7" w14:paraId="0668668D" w14:textId="77777777" w:rsidTr="008E68DA">
        <w:trPr>
          <w:trHeight w:val="227"/>
        </w:trPr>
        <w:tc>
          <w:tcPr>
            <w:tcW w:w="3823" w:type="dxa"/>
            <w:shd w:val="clear" w:color="auto" w:fill="F2F2F2" w:themeFill="background1" w:themeFillShade="F2"/>
          </w:tcPr>
          <w:p w14:paraId="35441EB0" w14:textId="77777777" w:rsidR="008E68DA" w:rsidRPr="00881EC7" w:rsidRDefault="008E68DA" w:rsidP="008E68DA">
            <w:pPr>
              <w:autoSpaceDE w:val="0"/>
              <w:autoSpaceDN w:val="0"/>
              <w:adjustRightInd w:val="0"/>
              <w:jc w:val="both"/>
              <w:rPr>
                <w:rFonts w:ascii="Arial" w:hAnsi="Arial" w:cs="Arial"/>
              </w:rPr>
            </w:pPr>
            <w:r w:rsidRPr="00881EC7">
              <w:rPr>
                <w:rFonts w:ascii="Arial" w:hAnsi="Arial" w:cs="Arial"/>
              </w:rPr>
              <w:t>Contact person e-mail address</w:t>
            </w:r>
          </w:p>
          <w:p w14:paraId="115A0781" w14:textId="77777777" w:rsidR="008E68DA" w:rsidRPr="00881EC7" w:rsidRDefault="008E68DA" w:rsidP="008E68DA">
            <w:pPr>
              <w:autoSpaceDE w:val="0"/>
              <w:autoSpaceDN w:val="0"/>
              <w:adjustRightInd w:val="0"/>
              <w:jc w:val="both"/>
              <w:rPr>
                <w:rFonts w:ascii="Arial" w:hAnsi="Arial" w:cs="Arial"/>
              </w:rPr>
            </w:pPr>
          </w:p>
        </w:tc>
        <w:tc>
          <w:tcPr>
            <w:tcW w:w="6095" w:type="dxa"/>
            <w:gridSpan w:val="7"/>
          </w:tcPr>
          <w:p w14:paraId="45DE90DE" w14:textId="77777777" w:rsidR="008E68DA" w:rsidRPr="00881EC7" w:rsidRDefault="008E68DA" w:rsidP="008E68DA">
            <w:pPr>
              <w:autoSpaceDE w:val="0"/>
              <w:autoSpaceDN w:val="0"/>
              <w:adjustRightInd w:val="0"/>
              <w:rPr>
                <w:rFonts w:ascii="Arial" w:hAnsi="Arial" w:cs="Arial"/>
                <w:bCs/>
              </w:rPr>
            </w:pPr>
          </w:p>
        </w:tc>
      </w:tr>
      <w:tr w:rsidR="008E68DA" w:rsidRPr="00881EC7" w14:paraId="35712249" w14:textId="77777777" w:rsidTr="008E68DA">
        <w:tc>
          <w:tcPr>
            <w:tcW w:w="6232" w:type="dxa"/>
            <w:gridSpan w:val="2"/>
            <w:shd w:val="clear" w:color="auto" w:fill="F2F2F2" w:themeFill="background1" w:themeFillShade="F2"/>
          </w:tcPr>
          <w:p w14:paraId="6E32D0CA"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Has this individual consented to sharing their details on this form?</w:t>
            </w:r>
          </w:p>
        </w:tc>
        <w:tc>
          <w:tcPr>
            <w:tcW w:w="993" w:type="dxa"/>
            <w:shd w:val="clear" w:color="auto" w:fill="F2F2F2" w:themeFill="background1" w:themeFillShade="F2"/>
            <w:vAlign w:val="center"/>
          </w:tcPr>
          <w:p w14:paraId="2E80BD9C" w14:textId="77777777" w:rsidR="008E68DA" w:rsidRPr="00881EC7" w:rsidRDefault="008E68DA" w:rsidP="008E68DA">
            <w:pPr>
              <w:autoSpaceDE w:val="0"/>
              <w:autoSpaceDN w:val="0"/>
              <w:adjustRightInd w:val="0"/>
              <w:jc w:val="center"/>
              <w:rPr>
                <w:rFonts w:ascii="Arial" w:hAnsi="Arial" w:cs="Arial"/>
                <w:bCs/>
              </w:rPr>
            </w:pPr>
            <w:r w:rsidRPr="00881EC7">
              <w:rPr>
                <w:rFonts w:ascii="Arial" w:hAnsi="Arial" w:cs="Arial"/>
                <w:b/>
              </w:rPr>
              <w:t>YES</w:t>
            </w:r>
          </w:p>
        </w:tc>
        <w:tc>
          <w:tcPr>
            <w:tcW w:w="850" w:type="dxa"/>
            <w:shd w:val="clear" w:color="auto" w:fill="D9D9D9" w:themeFill="background1" w:themeFillShade="D9"/>
            <w:vAlign w:val="center"/>
          </w:tcPr>
          <w:p w14:paraId="1BF6D6A0" w14:textId="77777777" w:rsidR="008E68DA" w:rsidRPr="00881EC7" w:rsidRDefault="00973C67" w:rsidP="008E68DA">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8E68DA" w:rsidRPr="00881EC7">
                  <w:rPr>
                    <w:rFonts w:ascii="Segoe UI Symbol" w:eastAsia="MS Gothic" w:hAnsi="Segoe UI Symbol" w:cs="Segoe UI Symbol"/>
                    <w:b/>
                    <w:bCs/>
                  </w:rPr>
                  <w:t>☐</w:t>
                </w:r>
              </w:sdtContent>
            </w:sdt>
          </w:p>
        </w:tc>
        <w:tc>
          <w:tcPr>
            <w:tcW w:w="992" w:type="dxa"/>
            <w:gridSpan w:val="3"/>
            <w:shd w:val="clear" w:color="auto" w:fill="F2F2F2" w:themeFill="background1" w:themeFillShade="F2"/>
            <w:vAlign w:val="center"/>
          </w:tcPr>
          <w:p w14:paraId="67948081" w14:textId="77777777" w:rsidR="008E68DA" w:rsidRPr="00881EC7" w:rsidRDefault="008E68DA" w:rsidP="008E68DA">
            <w:pPr>
              <w:autoSpaceDE w:val="0"/>
              <w:autoSpaceDN w:val="0"/>
              <w:adjustRightInd w:val="0"/>
              <w:jc w:val="center"/>
              <w:rPr>
                <w:rFonts w:ascii="Arial" w:hAnsi="Arial" w:cs="Arial"/>
                <w:bCs/>
              </w:rPr>
            </w:pPr>
            <w:r w:rsidRPr="00881EC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4712C089"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Cs/>
                  </w:rPr>
                  <w:t>☐</w:t>
                </w:r>
              </w:p>
            </w:sdtContent>
          </w:sdt>
        </w:tc>
      </w:tr>
      <w:tr w:rsidR="008E68DA" w:rsidRPr="00881EC7" w14:paraId="68F4D1DE" w14:textId="77777777" w:rsidTr="008E68DA">
        <w:tc>
          <w:tcPr>
            <w:tcW w:w="6232" w:type="dxa"/>
            <w:gridSpan w:val="2"/>
            <w:shd w:val="clear" w:color="auto" w:fill="F2F2F2" w:themeFill="background1" w:themeFillShade="F2"/>
          </w:tcPr>
          <w:p w14:paraId="503D0E2E"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Are you in receipt of a KESS scholarship?</w:t>
            </w:r>
          </w:p>
        </w:tc>
        <w:tc>
          <w:tcPr>
            <w:tcW w:w="993" w:type="dxa"/>
            <w:shd w:val="clear" w:color="auto" w:fill="F2F2F2" w:themeFill="background1" w:themeFillShade="F2"/>
            <w:vAlign w:val="center"/>
          </w:tcPr>
          <w:p w14:paraId="5155D560" w14:textId="77777777" w:rsidR="008E68DA" w:rsidRPr="00881EC7" w:rsidRDefault="008E68DA" w:rsidP="008E68DA">
            <w:pPr>
              <w:autoSpaceDE w:val="0"/>
              <w:autoSpaceDN w:val="0"/>
              <w:adjustRightInd w:val="0"/>
              <w:jc w:val="center"/>
              <w:rPr>
                <w:rFonts w:ascii="Arial" w:hAnsi="Arial" w:cs="Arial"/>
                <w:bCs/>
              </w:rPr>
            </w:pPr>
            <w:r w:rsidRPr="00881EC7">
              <w:rPr>
                <w:rFonts w:ascii="Arial" w:hAnsi="Arial" w:cs="Arial"/>
                <w:b/>
              </w:rPr>
              <w:t>YES</w:t>
            </w:r>
          </w:p>
        </w:tc>
        <w:tc>
          <w:tcPr>
            <w:tcW w:w="850" w:type="dxa"/>
            <w:shd w:val="clear" w:color="auto" w:fill="D9D9D9" w:themeFill="background1" w:themeFillShade="D9"/>
            <w:vAlign w:val="center"/>
          </w:tcPr>
          <w:p w14:paraId="64E79578" w14:textId="77777777" w:rsidR="008E68DA" w:rsidRPr="00881EC7" w:rsidRDefault="00973C67" w:rsidP="008E68DA">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8E68DA" w:rsidRPr="00881EC7">
                  <w:rPr>
                    <w:rFonts w:ascii="Segoe UI Symbol" w:eastAsia="MS Gothic" w:hAnsi="Segoe UI Symbol" w:cs="Segoe UI Symbol"/>
                    <w:b/>
                    <w:bCs/>
                  </w:rPr>
                  <w:t>☐</w:t>
                </w:r>
              </w:sdtContent>
            </w:sdt>
          </w:p>
        </w:tc>
        <w:tc>
          <w:tcPr>
            <w:tcW w:w="992" w:type="dxa"/>
            <w:gridSpan w:val="3"/>
            <w:shd w:val="clear" w:color="auto" w:fill="F2F2F2" w:themeFill="background1" w:themeFillShade="F2"/>
            <w:vAlign w:val="center"/>
          </w:tcPr>
          <w:p w14:paraId="235E1561" w14:textId="77777777" w:rsidR="008E68DA" w:rsidRPr="00881EC7" w:rsidRDefault="008E68DA" w:rsidP="008E68DA">
            <w:pPr>
              <w:autoSpaceDE w:val="0"/>
              <w:autoSpaceDN w:val="0"/>
              <w:adjustRightInd w:val="0"/>
              <w:jc w:val="center"/>
              <w:rPr>
                <w:rFonts w:ascii="Arial" w:hAnsi="Arial" w:cs="Arial"/>
                <w:bCs/>
              </w:rPr>
            </w:pPr>
            <w:r w:rsidRPr="00881EC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6B66FC95"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Cs/>
                  </w:rPr>
                  <w:t>☐</w:t>
                </w:r>
              </w:p>
            </w:sdtContent>
          </w:sdt>
        </w:tc>
      </w:tr>
      <w:tr w:rsidR="008E68DA" w:rsidRPr="00881EC7" w14:paraId="5E9BF24F" w14:textId="77777777" w:rsidTr="008E68DA">
        <w:tc>
          <w:tcPr>
            <w:tcW w:w="6232" w:type="dxa"/>
            <w:gridSpan w:val="2"/>
            <w:shd w:val="clear" w:color="auto" w:fill="F2F2F2" w:themeFill="background1" w:themeFillShade="F2"/>
          </w:tcPr>
          <w:p w14:paraId="132427AA"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Is your research externally funded</w:t>
            </w:r>
          </w:p>
        </w:tc>
        <w:tc>
          <w:tcPr>
            <w:tcW w:w="993" w:type="dxa"/>
            <w:shd w:val="clear" w:color="auto" w:fill="F2F2F2" w:themeFill="background1" w:themeFillShade="F2"/>
            <w:vAlign w:val="center"/>
          </w:tcPr>
          <w:p w14:paraId="6D125B74" w14:textId="77777777" w:rsidR="008E68DA" w:rsidRPr="00881EC7" w:rsidRDefault="008E68DA" w:rsidP="008E68DA">
            <w:pPr>
              <w:autoSpaceDE w:val="0"/>
              <w:autoSpaceDN w:val="0"/>
              <w:adjustRightInd w:val="0"/>
              <w:jc w:val="center"/>
              <w:rPr>
                <w:rFonts w:ascii="Arial" w:hAnsi="Arial" w:cs="Arial"/>
                <w:bCs/>
              </w:rPr>
            </w:pPr>
            <w:r w:rsidRPr="00881EC7">
              <w:rPr>
                <w:rFonts w:ascii="Arial" w:hAnsi="Arial" w:cs="Arial"/>
                <w:b/>
              </w:rPr>
              <w:t>YES</w:t>
            </w:r>
          </w:p>
        </w:tc>
        <w:tc>
          <w:tcPr>
            <w:tcW w:w="850" w:type="dxa"/>
            <w:shd w:val="clear" w:color="auto" w:fill="D9D9D9" w:themeFill="background1" w:themeFillShade="D9"/>
            <w:vAlign w:val="center"/>
          </w:tcPr>
          <w:p w14:paraId="744B61E8" w14:textId="77777777" w:rsidR="008E68DA" w:rsidRPr="00881EC7" w:rsidRDefault="00973C67" w:rsidP="008E68DA">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8E68DA" w:rsidRPr="00881EC7">
                  <w:rPr>
                    <w:rFonts w:ascii="Segoe UI Symbol" w:eastAsia="MS Gothic" w:hAnsi="Segoe UI Symbol" w:cs="Segoe UI Symbol"/>
                    <w:b/>
                    <w:bCs/>
                  </w:rPr>
                  <w:t>☐</w:t>
                </w:r>
              </w:sdtContent>
            </w:sdt>
          </w:p>
        </w:tc>
        <w:tc>
          <w:tcPr>
            <w:tcW w:w="992" w:type="dxa"/>
            <w:gridSpan w:val="3"/>
            <w:shd w:val="clear" w:color="auto" w:fill="F2F2F2" w:themeFill="background1" w:themeFillShade="F2"/>
            <w:vAlign w:val="center"/>
          </w:tcPr>
          <w:p w14:paraId="0AF7E95C" w14:textId="77777777" w:rsidR="008E68DA" w:rsidRPr="00881EC7" w:rsidRDefault="008E68DA" w:rsidP="008E68DA">
            <w:pPr>
              <w:autoSpaceDE w:val="0"/>
              <w:autoSpaceDN w:val="0"/>
              <w:adjustRightInd w:val="0"/>
              <w:jc w:val="center"/>
              <w:rPr>
                <w:rFonts w:ascii="Arial" w:hAnsi="Arial" w:cs="Arial"/>
                <w:bCs/>
              </w:rPr>
            </w:pPr>
            <w:r w:rsidRPr="00881EC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63C02D6F"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Cs/>
                  </w:rPr>
                  <w:t>☐</w:t>
                </w:r>
              </w:p>
            </w:sdtContent>
          </w:sdt>
        </w:tc>
      </w:tr>
      <w:tr w:rsidR="008E68DA" w:rsidRPr="00881EC7" w14:paraId="11526317" w14:textId="77777777" w:rsidTr="008E68DA">
        <w:trPr>
          <w:trHeight w:val="386"/>
        </w:trPr>
        <w:tc>
          <w:tcPr>
            <w:tcW w:w="3823" w:type="dxa"/>
            <w:vMerge w:val="restart"/>
            <w:shd w:val="clear" w:color="auto" w:fill="F2F2F2" w:themeFill="background1" w:themeFillShade="F2"/>
          </w:tcPr>
          <w:p w14:paraId="1FABABA0"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Are you specifically employed to undertake this research in either a paid or voluntary capacity?</w:t>
            </w:r>
          </w:p>
        </w:tc>
        <w:tc>
          <w:tcPr>
            <w:tcW w:w="2409" w:type="dxa"/>
          </w:tcPr>
          <w:p w14:paraId="17E3D452" w14:textId="77777777" w:rsidR="008E68DA" w:rsidRPr="00881EC7" w:rsidRDefault="008E68DA" w:rsidP="008E68DA">
            <w:pPr>
              <w:autoSpaceDE w:val="0"/>
              <w:autoSpaceDN w:val="0"/>
              <w:adjustRightInd w:val="0"/>
              <w:rPr>
                <w:rFonts w:ascii="Arial" w:hAnsi="Arial" w:cs="Arial"/>
                <w:bCs/>
              </w:rPr>
            </w:pPr>
            <w:r w:rsidRPr="00881EC7">
              <w:rPr>
                <w:rFonts w:ascii="Arial" w:hAnsi="Arial" w:cs="Arial"/>
                <w:bCs/>
              </w:rPr>
              <w:t>Voluntary</w:t>
            </w:r>
          </w:p>
        </w:tc>
        <w:tc>
          <w:tcPr>
            <w:tcW w:w="993" w:type="dxa"/>
            <w:shd w:val="clear" w:color="auto" w:fill="F2F2F2" w:themeFill="background1" w:themeFillShade="F2"/>
            <w:vAlign w:val="center"/>
          </w:tcPr>
          <w:p w14:paraId="1A55144D"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4CF87E87"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982" w:type="dxa"/>
            <w:gridSpan w:val="2"/>
            <w:shd w:val="clear" w:color="auto" w:fill="F2F2F2" w:themeFill="background1" w:themeFillShade="F2"/>
            <w:vAlign w:val="center"/>
          </w:tcPr>
          <w:p w14:paraId="741ACF7D"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4396F56E"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Cs/>
                  </w:rPr>
                  <w:t>☐</w:t>
                </w:r>
              </w:p>
            </w:sdtContent>
          </w:sdt>
        </w:tc>
      </w:tr>
      <w:tr w:rsidR="008E68DA" w:rsidRPr="00881EC7" w14:paraId="0005569E" w14:textId="77777777" w:rsidTr="008E68DA">
        <w:trPr>
          <w:trHeight w:val="386"/>
        </w:trPr>
        <w:tc>
          <w:tcPr>
            <w:tcW w:w="3823" w:type="dxa"/>
            <w:vMerge/>
            <w:shd w:val="clear" w:color="auto" w:fill="F2F2F2" w:themeFill="background1" w:themeFillShade="F2"/>
          </w:tcPr>
          <w:p w14:paraId="20B032F0" w14:textId="77777777" w:rsidR="008E68DA" w:rsidRPr="00881EC7" w:rsidRDefault="008E68DA" w:rsidP="008E68DA">
            <w:pPr>
              <w:autoSpaceDE w:val="0"/>
              <w:autoSpaceDN w:val="0"/>
              <w:adjustRightInd w:val="0"/>
              <w:rPr>
                <w:rFonts w:ascii="Arial" w:hAnsi="Arial" w:cs="Arial"/>
              </w:rPr>
            </w:pPr>
          </w:p>
        </w:tc>
        <w:tc>
          <w:tcPr>
            <w:tcW w:w="2409" w:type="dxa"/>
          </w:tcPr>
          <w:p w14:paraId="229EE2E7" w14:textId="77777777" w:rsidR="008E68DA" w:rsidRPr="00881EC7" w:rsidRDefault="008E68DA" w:rsidP="008E68DA">
            <w:pPr>
              <w:autoSpaceDE w:val="0"/>
              <w:autoSpaceDN w:val="0"/>
              <w:adjustRightInd w:val="0"/>
              <w:rPr>
                <w:rFonts w:ascii="Arial" w:hAnsi="Arial" w:cs="Arial"/>
                <w:bCs/>
              </w:rPr>
            </w:pPr>
            <w:r w:rsidRPr="00881EC7">
              <w:rPr>
                <w:rFonts w:ascii="Arial" w:hAnsi="Arial" w:cs="Arial"/>
                <w:bCs/>
              </w:rPr>
              <w:t>Employed</w:t>
            </w:r>
          </w:p>
        </w:tc>
        <w:tc>
          <w:tcPr>
            <w:tcW w:w="993" w:type="dxa"/>
            <w:shd w:val="clear" w:color="auto" w:fill="F2F2F2" w:themeFill="background1" w:themeFillShade="F2"/>
            <w:vAlign w:val="center"/>
          </w:tcPr>
          <w:p w14:paraId="447376DC"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1CA39F94"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982" w:type="dxa"/>
            <w:gridSpan w:val="2"/>
            <w:shd w:val="clear" w:color="auto" w:fill="F2F2F2" w:themeFill="background1" w:themeFillShade="F2"/>
            <w:vAlign w:val="center"/>
          </w:tcPr>
          <w:p w14:paraId="4C2DB972"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11302B99"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Cs/>
                  </w:rPr>
                  <w:t>☐</w:t>
                </w:r>
              </w:p>
            </w:sdtContent>
          </w:sdt>
        </w:tc>
      </w:tr>
      <w:tr w:rsidR="008E68DA" w:rsidRPr="00881EC7" w14:paraId="79EB64E6" w14:textId="77777777" w:rsidTr="008E68DA">
        <w:tc>
          <w:tcPr>
            <w:tcW w:w="3823" w:type="dxa"/>
            <w:shd w:val="clear" w:color="auto" w:fill="F2F2F2" w:themeFill="background1" w:themeFillShade="F2"/>
          </w:tcPr>
          <w:p w14:paraId="67D88A31"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 xml:space="preserve">Is the research being undertaken within an existing UWTSD Athrofa </w:t>
            </w:r>
            <w:r w:rsidRPr="00881EC7">
              <w:rPr>
                <w:rFonts w:ascii="Arial" w:hAnsi="Arial" w:cs="Arial"/>
              </w:rPr>
              <w:lastRenderedPageBreak/>
              <w:t>Professional Learning Partnership (APLP)</w:t>
            </w:r>
          </w:p>
        </w:tc>
        <w:tc>
          <w:tcPr>
            <w:tcW w:w="2409" w:type="dxa"/>
          </w:tcPr>
          <w:p w14:paraId="793A6CBD" w14:textId="77777777" w:rsidR="008E68DA" w:rsidRPr="00881EC7" w:rsidRDefault="008E68DA" w:rsidP="008E68DA">
            <w:pPr>
              <w:autoSpaceDE w:val="0"/>
              <w:autoSpaceDN w:val="0"/>
              <w:adjustRightInd w:val="0"/>
              <w:rPr>
                <w:rFonts w:ascii="Arial" w:hAnsi="Arial" w:cs="Arial"/>
                <w:bCs/>
              </w:rPr>
            </w:pPr>
            <w:r w:rsidRPr="00881EC7">
              <w:rPr>
                <w:rFonts w:ascii="Arial" w:hAnsi="Arial" w:cs="Arial"/>
                <w:bCs/>
              </w:rPr>
              <w:lastRenderedPageBreak/>
              <w:t xml:space="preserve">If YES then the permission question </w:t>
            </w:r>
            <w:r w:rsidRPr="00881EC7">
              <w:rPr>
                <w:rFonts w:ascii="Arial" w:hAnsi="Arial" w:cs="Arial"/>
                <w:bCs/>
              </w:rPr>
              <w:lastRenderedPageBreak/>
              <w:t>below does not need to be answered.</w:t>
            </w:r>
          </w:p>
        </w:tc>
        <w:tc>
          <w:tcPr>
            <w:tcW w:w="993" w:type="dxa"/>
            <w:shd w:val="clear" w:color="auto" w:fill="F2F2F2" w:themeFill="background1" w:themeFillShade="F2"/>
            <w:vAlign w:val="center"/>
          </w:tcPr>
          <w:p w14:paraId="516A8EC9"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rPr>
              <w:lastRenderedPageBreak/>
              <w:t>YES</w:t>
            </w:r>
          </w:p>
        </w:tc>
        <w:tc>
          <w:tcPr>
            <w:tcW w:w="850" w:type="dxa"/>
            <w:shd w:val="clear" w:color="auto" w:fill="D9D9D9" w:themeFill="background1" w:themeFillShade="D9"/>
            <w:vAlign w:val="center"/>
          </w:tcPr>
          <w:p w14:paraId="7FF4A63C" w14:textId="77777777" w:rsidR="008E68DA" w:rsidRPr="00881EC7" w:rsidRDefault="00973C67" w:rsidP="008E68DA">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8E68DA" w:rsidRPr="00881EC7">
                  <w:rPr>
                    <w:rFonts w:ascii="Segoe UI Symbol" w:eastAsia="MS Gothic" w:hAnsi="Segoe UI Symbol" w:cs="Segoe UI Symbol"/>
                    <w:bCs/>
                  </w:rPr>
                  <w:t>☐</w:t>
                </w:r>
              </w:sdtContent>
            </w:sdt>
          </w:p>
        </w:tc>
        <w:tc>
          <w:tcPr>
            <w:tcW w:w="992" w:type="dxa"/>
            <w:gridSpan w:val="3"/>
            <w:shd w:val="clear" w:color="auto" w:fill="F2F2F2" w:themeFill="background1" w:themeFillShade="F2"/>
            <w:vAlign w:val="center"/>
          </w:tcPr>
          <w:p w14:paraId="679A373E"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224631A6"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Cs/>
                  </w:rPr>
                  <w:t>☐</w:t>
                </w:r>
              </w:p>
            </w:sdtContent>
          </w:sdt>
        </w:tc>
      </w:tr>
      <w:tr w:rsidR="008E68DA" w:rsidRPr="00881EC7" w14:paraId="3AE03B7C" w14:textId="77777777" w:rsidTr="008E68DA">
        <w:tc>
          <w:tcPr>
            <w:tcW w:w="3823" w:type="dxa"/>
            <w:shd w:val="clear" w:color="auto" w:fill="F2F2F2" w:themeFill="background1" w:themeFillShade="F2"/>
          </w:tcPr>
          <w:p w14:paraId="568AC337"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Permission to undertake the research has been provided by the partner organisation</w:t>
            </w:r>
          </w:p>
        </w:tc>
        <w:tc>
          <w:tcPr>
            <w:tcW w:w="2409" w:type="dxa"/>
          </w:tcPr>
          <w:p w14:paraId="246FF1F8" w14:textId="77777777" w:rsidR="008E68DA" w:rsidRPr="00881EC7" w:rsidRDefault="008E68DA" w:rsidP="008E68DA">
            <w:pPr>
              <w:autoSpaceDE w:val="0"/>
              <w:autoSpaceDN w:val="0"/>
              <w:adjustRightInd w:val="0"/>
              <w:rPr>
                <w:rFonts w:ascii="Arial" w:hAnsi="Arial" w:cs="Arial"/>
                <w:bCs/>
              </w:rPr>
            </w:pPr>
            <w:r w:rsidRPr="00881EC7">
              <w:rPr>
                <w:rFonts w:ascii="Arial" w:hAnsi="Arial" w:cs="Arial"/>
                <w:bCs/>
              </w:rPr>
              <w:t>(If YES attach copy)</w:t>
            </w:r>
          </w:p>
          <w:p w14:paraId="75A27A87" w14:textId="77777777" w:rsidR="008E68DA" w:rsidRPr="00881EC7" w:rsidDel="008461DD" w:rsidRDefault="008E68DA" w:rsidP="008E68DA">
            <w:pPr>
              <w:autoSpaceDE w:val="0"/>
              <w:autoSpaceDN w:val="0"/>
              <w:adjustRightInd w:val="0"/>
              <w:rPr>
                <w:rFonts w:ascii="Arial" w:hAnsi="Arial" w:cs="Arial"/>
                <w:bCs/>
              </w:rPr>
            </w:pPr>
            <w:r w:rsidRPr="00881EC7">
              <w:rPr>
                <w:rFonts w:ascii="Arial" w:hAnsi="Arial" w:cs="Arial"/>
                <w:bCs/>
              </w:rPr>
              <w:t>If NO the application cannot continue</w:t>
            </w:r>
          </w:p>
        </w:tc>
        <w:tc>
          <w:tcPr>
            <w:tcW w:w="993" w:type="dxa"/>
            <w:shd w:val="clear" w:color="auto" w:fill="F2F2F2" w:themeFill="background1" w:themeFillShade="F2"/>
            <w:vAlign w:val="center"/>
          </w:tcPr>
          <w:p w14:paraId="75437929" w14:textId="77777777" w:rsidR="008E68DA" w:rsidRPr="00881EC7" w:rsidRDefault="008E68DA" w:rsidP="008E68DA">
            <w:pPr>
              <w:autoSpaceDE w:val="0"/>
              <w:autoSpaceDN w:val="0"/>
              <w:adjustRightInd w:val="0"/>
              <w:jc w:val="center"/>
              <w:rPr>
                <w:rFonts w:ascii="Arial" w:hAnsi="Arial" w:cs="Arial"/>
                <w:b/>
              </w:rPr>
            </w:pPr>
            <w:r w:rsidRPr="00881EC7">
              <w:rPr>
                <w:rFonts w:ascii="Arial" w:hAnsi="Arial" w:cs="Arial"/>
                <w:b/>
              </w:rPr>
              <w:t>YES</w:t>
            </w:r>
          </w:p>
        </w:tc>
        <w:tc>
          <w:tcPr>
            <w:tcW w:w="850" w:type="dxa"/>
            <w:shd w:val="clear" w:color="auto" w:fill="D9D9D9" w:themeFill="background1" w:themeFillShade="D9"/>
            <w:vAlign w:val="center"/>
          </w:tcPr>
          <w:p w14:paraId="388C1E4B" w14:textId="77777777" w:rsidR="008E68DA" w:rsidRPr="00881EC7" w:rsidRDefault="00973C67" w:rsidP="008E68DA">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8E68DA" w:rsidRPr="00881EC7">
                  <w:rPr>
                    <w:rFonts w:ascii="Segoe UI Symbol" w:eastAsia="MS Gothic" w:hAnsi="Segoe UI Symbol" w:cs="Segoe UI Symbol"/>
                    <w:bCs/>
                  </w:rPr>
                  <w:t>☐</w:t>
                </w:r>
              </w:sdtContent>
            </w:sdt>
          </w:p>
        </w:tc>
        <w:tc>
          <w:tcPr>
            <w:tcW w:w="992" w:type="dxa"/>
            <w:gridSpan w:val="3"/>
            <w:shd w:val="clear" w:color="auto" w:fill="F2F2F2" w:themeFill="background1" w:themeFillShade="F2"/>
            <w:vAlign w:val="center"/>
          </w:tcPr>
          <w:p w14:paraId="7272FB95" w14:textId="77777777" w:rsidR="008E68DA" w:rsidRPr="00881EC7" w:rsidRDefault="008E68DA" w:rsidP="008E68DA">
            <w:pPr>
              <w:autoSpaceDE w:val="0"/>
              <w:autoSpaceDN w:val="0"/>
              <w:adjustRightInd w:val="0"/>
              <w:jc w:val="center"/>
              <w:rPr>
                <w:rFonts w:ascii="Arial" w:hAnsi="Arial" w:cs="Arial"/>
                <w:b/>
              </w:rPr>
            </w:pPr>
            <w:r w:rsidRPr="00881EC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402A8940"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Cs/>
                  </w:rPr>
                  <w:t>☐</w:t>
                </w:r>
              </w:p>
            </w:sdtContent>
          </w:sdt>
        </w:tc>
      </w:tr>
    </w:tbl>
    <w:p w14:paraId="4756D8B7" w14:textId="77777777" w:rsidR="008E68DA" w:rsidRPr="00881EC7" w:rsidRDefault="008E68DA" w:rsidP="008E68DA">
      <w:pPr>
        <w:rPr>
          <w:rFonts w:ascii="Arial" w:hAnsi="Arial" w:cs="Arial"/>
          <w:bCs/>
          <w:iCs/>
        </w:rPr>
      </w:pPr>
    </w:p>
    <w:p w14:paraId="69C4C80F" w14:textId="77777777" w:rsidR="008E68DA" w:rsidRPr="00881EC7" w:rsidRDefault="008E68DA" w:rsidP="008E68DA">
      <w:pPr>
        <w:rPr>
          <w:rFonts w:ascii="Arial" w:hAnsi="Arial" w:cs="Arial"/>
          <w:b/>
          <w:bCs/>
          <w:iCs/>
        </w:rPr>
      </w:pPr>
    </w:p>
    <w:p w14:paraId="3D3BD0A6" w14:textId="77777777" w:rsidR="008E68DA" w:rsidRPr="00881EC7" w:rsidRDefault="008E68DA" w:rsidP="008E68DA">
      <w:pPr>
        <w:autoSpaceDE w:val="0"/>
        <w:autoSpaceDN w:val="0"/>
        <w:adjustRightInd w:val="0"/>
        <w:spacing w:after="240"/>
        <w:jc w:val="both"/>
        <w:rPr>
          <w:rFonts w:ascii="Arial" w:hAnsi="Arial" w:cs="Arial"/>
          <w:b/>
        </w:rPr>
      </w:pPr>
      <w:r w:rsidRPr="00881EC7">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E68DA" w:rsidRPr="00881EC7" w14:paraId="150B5208" w14:textId="77777777" w:rsidTr="008E68DA">
        <w:trPr>
          <w:trHeight w:val="507"/>
        </w:trPr>
        <w:tc>
          <w:tcPr>
            <w:tcW w:w="6237" w:type="dxa"/>
            <w:shd w:val="clear" w:color="auto" w:fill="F2F2F2" w:themeFill="background1" w:themeFillShade="F2"/>
            <w:vAlign w:val="center"/>
          </w:tcPr>
          <w:p w14:paraId="3AC04B0B" w14:textId="77777777" w:rsidR="008E68DA" w:rsidRPr="00881EC7" w:rsidRDefault="008E68DA" w:rsidP="008E68DA">
            <w:pPr>
              <w:autoSpaceDE w:val="0"/>
              <w:autoSpaceDN w:val="0"/>
              <w:adjustRightInd w:val="0"/>
              <w:rPr>
                <w:rFonts w:ascii="Arial" w:hAnsi="Arial" w:cs="Arial"/>
                <w:bCs/>
              </w:rPr>
            </w:pPr>
            <w:r w:rsidRPr="00881EC7">
              <w:rPr>
                <w:rFonts w:ascii="Arial" w:hAnsi="Arial" w:cs="Arial"/>
                <w:bCs/>
              </w:rPr>
              <w:t>Does this organisation have its own ethics approval system?</w:t>
            </w:r>
          </w:p>
        </w:tc>
        <w:tc>
          <w:tcPr>
            <w:tcW w:w="993" w:type="dxa"/>
            <w:shd w:val="clear" w:color="auto" w:fill="F2F2F2" w:themeFill="background1" w:themeFillShade="F2"/>
            <w:vAlign w:val="center"/>
          </w:tcPr>
          <w:p w14:paraId="7E0BBD8F"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23740B9D"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947" w:type="dxa"/>
            <w:shd w:val="clear" w:color="auto" w:fill="F2F2F2" w:themeFill="background1" w:themeFillShade="F2"/>
            <w:vAlign w:val="center"/>
          </w:tcPr>
          <w:p w14:paraId="35EE58D5"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13D2B235"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r>
      <w:tr w:rsidR="008E68DA" w:rsidRPr="00881EC7" w14:paraId="3BC4B679" w14:textId="77777777" w:rsidTr="008E68DA">
        <w:tc>
          <w:tcPr>
            <w:tcW w:w="9923" w:type="dxa"/>
            <w:gridSpan w:val="5"/>
          </w:tcPr>
          <w:p w14:paraId="6E56A7EA" w14:textId="77777777" w:rsidR="008E68DA" w:rsidRPr="00881EC7" w:rsidRDefault="008E68DA" w:rsidP="008E68DA">
            <w:pPr>
              <w:autoSpaceDE w:val="0"/>
              <w:autoSpaceDN w:val="0"/>
              <w:adjustRightInd w:val="0"/>
              <w:rPr>
                <w:rFonts w:ascii="Arial" w:hAnsi="Arial" w:cs="Arial"/>
                <w:bCs/>
              </w:rPr>
            </w:pPr>
          </w:p>
          <w:p w14:paraId="0D749FE4" w14:textId="77777777" w:rsidR="008E68DA" w:rsidRPr="00881EC7" w:rsidRDefault="008E68DA" w:rsidP="008E68DA">
            <w:pPr>
              <w:autoSpaceDE w:val="0"/>
              <w:autoSpaceDN w:val="0"/>
              <w:adjustRightInd w:val="0"/>
              <w:rPr>
                <w:rFonts w:ascii="Arial" w:hAnsi="Arial" w:cs="Arial"/>
                <w:bCs/>
              </w:rPr>
            </w:pPr>
            <w:r w:rsidRPr="00881EC7">
              <w:rPr>
                <w:rFonts w:ascii="Arial" w:hAnsi="Arial" w:cs="Arial"/>
                <w:bCs/>
              </w:rPr>
              <w:t>If Yes, please attach a copy of any final approval (or interim approval) from the organisation</w:t>
            </w:r>
          </w:p>
          <w:p w14:paraId="4E26A640" w14:textId="77777777" w:rsidR="008E68DA" w:rsidRPr="00881EC7" w:rsidRDefault="008E68DA" w:rsidP="008E68DA">
            <w:pPr>
              <w:autoSpaceDE w:val="0"/>
              <w:autoSpaceDN w:val="0"/>
              <w:adjustRightInd w:val="0"/>
              <w:rPr>
                <w:rFonts w:ascii="Arial" w:hAnsi="Arial" w:cs="Arial"/>
                <w:b/>
                <w:bCs/>
              </w:rPr>
            </w:pPr>
          </w:p>
        </w:tc>
      </w:tr>
    </w:tbl>
    <w:p w14:paraId="049915E7" w14:textId="77777777" w:rsidR="008E68DA" w:rsidRPr="00881EC7" w:rsidRDefault="008E68DA" w:rsidP="008E68DA">
      <w:pPr>
        <w:autoSpaceDE w:val="0"/>
        <w:autoSpaceDN w:val="0"/>
        <w:adjustRightInd w:val="0"/>
        <w:spacing w:after="240"/>
        <w:jc w:val="both"/>
        <w:rPr>
          <w:rFonts w:ascii="Arial" w:hAnsi="Arial" w:cs="Arial"/>
          <w:bCs/>
          <w:iCs/>
        </w:rPr>
      </w:pPr>
    </w:p>
    <w:p w14:paraId="7FE9FF81" w14:textId="77777777" w:rsidR="008E68DA" w:rsidRPr="00881EC7" w:rsidRDefault="008E68DA" w:rsidP="008E68DA">
      <w:pPr>
        <w:autoSpaceDE w:val="0"/>
        <w:autoSpaceDN w:val="0"/>
        <w:adjustRightInd w:val="0"/>
        <w:spacing w:after="240"/>
        <w:jc w:val="both"/>
        <w:rPr>
          <w:rFonts w:ascii="Arial" w:hAnsi="Arial" w:cs="Arial"/>
          <w:b/>
        </w:rPr>
      </w:pPr>
      <w:r w:rsidRPr="00881EC7">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8E68DA" w:rsidRPr="00881EC7" w14:paraId="618A92ED" w14:textId="77777777" w:rsidTr="008E68DA">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FBE7BB" w14:textId="77777777" w:rsidR="008E68DA" w:rsidRPr="00881EC7" w:rsidRDefault="008E68DA" w:rsidP="008E68DA">
            <w:pPr>
              <w:rPr>
                <w:rFonts w:ascii="Arial" w:hAnsi="Arial" w:cs="Arial"/>
              </w:rPr>
            </w:pPr>
            <w:r w:rsidRPr="00881EC7">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0F5D21E" w14:textId="77777777" w:rsidR="008E68DA" w:rsidRPr="00881EC7" w:rsidRDefault="008E68DA" w:rsidP="008E68DA">
            <w:pPr>
              <w:rPr>
                <w:rFonts w:ascii="Arial" w:hAnsi="Arial" w:cs="Arial"/>
              </w:rPr>
            </w:pPr>
            <w:r w:rsidRPr="00881EC7">
              <w:rPr>
                <w:rFonts w:ascii="Arial" w:hAnsi="Arial" w:cs="Arial"/>
              </w:rPr>
              <w:t>Subjective Well Being and the Menopausal Transition. An investigation into self-acceptance, personal growth, autonomy, environmental mastery, positive relations and purpose in life during the menopausal transition.</w:t>
            </w:r>
          </w:p>
        </w:tc>
      </w:tr>
      <w:tr w:rsidR="008E68DA" w:rsidRPr="00881EC7" w14:paraId="67672496" w14:textId="77777777" w:rsidTr="008E68DA">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33799F" w14:textId="77777777" w:rsidR="008E68DA" w:rsidRPr="00881EC7" w:rsidRDefault="008E68DA" w:rsidP="008E68DA">
            <w:pPr>
              <w:rPr>
                <w:rFonts w:ascii="Arial" w:hAnsi="Arial" w:cs="Arial"/>
              </w:rPr>
            </w:pPr>
            <w:r w:rsidRPr="00881EC7">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DCD9556" w14:textId="77777777" w:rsidR="008E68DA" w:rsidRPr="00881EC7" w:rsidRDefault="008E68DA" w:rsidP="008E68DA">
            <w:pPr>
              <w:rPr>
                <w:rFonts w:ascii="Arial" w:hAnsi="Arial" w:cs="Arial"/>
              </w:rPr>
            </w:pPr>
            <w:r w:rsidRPr="00881EC7">
              <w:rPr>
                <w:rFonts w:ascii="Arial" w:hAnsi="Arial" w:cs="Arial"/>
              </w:rPr>
              <w:t>1st December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E6F682" w14:textId="77777777" w:rsidR="008E68DA" w:rsidRPr="00881EC7" w:rsidRDefault="008E68DA" w:rsidP="008E68DA">
            <w:pPr>
              <w:rPr>
                <w:rFonts w:ascii="Arial" w:hAnsi="Arial" w:cs="Arial"/>
              </w:rPr>
            </w:pPr>
            <w:r w:rsidRPr="00881EC7">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18BB338" w14:textId="77777777" w:rsidR="008E68DA" w:rsidRPr="00881EC7" w:rsidRDefault="008E68DA" w:rsidP="008E68DA">
            <w:pPr>
              <w:rPr>
                <w:rFonts w:ascii="Arial" w:hAnsi="Arial" w:cs="Arial"/>
              </w:rPr>
            </w:pPr>
            <w:r w:rsidRPr="00881EC7">
              <w:rPr>
                <w:rFonts w:ascii="Arial" w:hAnsi="Arial" w:cs="Arial"/>
              </w:rPr>
              <w:t>7</w:t>
            </w:r>
            <w:r w:rsidRPr="00881EC7">
              <w:rPr>
                <w:rFonts w:ascii="Arial" w:hAnsi="Arial" w:cs="Arial"/>
                <w:vertAlign w:val="superscript"/>
              </w:rPr>
              <w:t>th</w:t>
            </w:r>
            <w:r w:rsidRPr="00881EC7">
              <w:rPr>
                <w:rFonts w:ascii="Arial" w:hAnsi="Arial" w:cs="Arial"/>
              </w:rPr>
              <w:t xml:space="preserve"> February 2020</w:t>
            </w:r>
          </w:p>
        </w:tc>
      </w:tr>
      <w:tr w:rsidR="008E68DA" w:rsidRPr="00881EC7" w14:paraId="6B68AECD" w14:textId="77777777" w:rsidTr="008E68DA">
        <w:trPr>
          <w:trHeight w:val="454"/>
        </w:trPr>
        <w:tc>
          <w:tcPr>
            <w:tcW w:w="5000" w:type="pct"/>
            <w:gridSpan w:val="4"/>
            <w:tcBorders>
              <w:top w:val="single" w:sz="4" w:space="0" w:color="auto"/>
            </w:tcBorders>
            <w:shd w:val="clear" w:color="auto" w:fill="F2F2F2" w:themeFill="background1" w:themeFillShade="F2"/>
            <w:vAlign w:val="center"/>
          </w:tcPr>
          <w:p w14:paraId="7AF38600" w14:textId="77777777" w:rsidR="008E68DA" w:rsidRPr="00881EC7" w:rsidRDefault="008E68DA" w:rsidP="008E68DA">
            <w:pPr>
              <w:pStyle w:val="ListParagraph"/>
              <w:contextualSpacing w:val="0"/>
              <w:rPr>
                <w:rFonts w:ascii="Arial" w:hAnsi="Arial" w:cs="Arial"/>
              </w:rPr>
            </w:pPr>
            <w:r w:rsidRPr="00881EC7">
              <w:rPr>
                <w:rFonts w:ascii="Arial" w:hAnsi="Arial" w:cs="Arial"/>
                <w:i/>
              </w:rPr>
              <w:t xml:space="preserve"> </w:t>
            </w:r>
          </w:p>
        </w:tc>
      </w:tr>
      <w:tr w:rsidR="008E68DA" w:rsidRPr="00881EC7" w:rsidDel="002A152D" w14:paraId="58A19FFD" w14:textId="77777777" w:rsidTr="008E68DA">
        <w:trPr>
          <w:trHeight w:val="454"/>
        </w:trPr>
        <w:tc>
          <w:tcPr>
            <w:tcW w:w="5000" w:type="pct"/>
            <w:gridSpan w:val="4"/>
            <w:vAlign w:val="center"/>
          </w:tcPr>
          <w:p w14:paraId="2A06D19B" w14:textId="77777777" w:rsidR="008E68DA" w:rsidRPr="00272D97" w:rsidRDefault="008E68DA" w:rsidP="008E68DA">
            <w:pPr>
              <w:autoSpaceDE w:val="0"/>
              <w:autoSpaceDN w:val="0"/>
              <w:adjustRightInd w:val="0"/>
              <w:rPr>
                <w:rFonts w:ascii="Arial" w:hAnsi="Arial" w:cs="Arial"/>
                <w:b/>
                <w:bCs/>
              </w:rPr>
            </w:pPr>
            <w:r w:rsidRPr="00272D97">
              <w:rPr>
                <w:rFonts w:ascii="Arial" w:hAnsi="Arial" w:cs="Arial"/>
                <w:b/>
                <w:bCs/>
              </w:rPr>
              <w:t>Purpose of Research Activity</w:t>
            </w:r>
          </w:p>
          <w:p w14:paraId="62A3E6C5" w14:textId="77777777" w:rsidR="008E68DA" w:rsidRPr="00EC2073" w:rsidRDefault="008E68DA" w:rsidP="008E68DA">
            <w:pPr>
              <w:rPr>
                <w:rFonts w:ascii="Arial" w:hAnsi="Arial" w:cs="Arial"/>
              </w:rPr>
            </w:pPr>
            <w:bookmarkStart w:id="5" w:name="_Hlk19184532"/>
            <w:r w:rsidRPr="00272D97">
              <w:rPr>
                <w:rStyle w:val="textexposedshow"/>
                <w:rFonts w:ascii="Arial" w:hAnsi="Arial" w:cs="Arial"/>
              </w:rPr>
              <w:t>The aim of this study is to determine if women going through the menopausal transition experience any positive experiences and if so the nature of these experience</w:t>
            </w:r>
            <w:r>
              <w:rPr>
                <w:rStyle w:val="textexposedshow"/>
                <w:rFonts w:ascii="Arial" w:hAnsi="Arial" w:cs="Arial"/>
              </w:rPr>
              <w:t>s.</w:t>
            </w:r>
            <w:r w:rsidRPr="00272D97">
              <w:rPr>
                <w:rStyle w:val="textexposedshow"/>
                <w:rFonts w:ascii="Arial" w:hAnsi="Arial" w:cs="Arial"/>
              </w:rPr>
              <w:t xml:space="preserve"> It will examine </w:t>
            </w:r>
            <w:r>
              <w:rPr>
                <w:rStyle w:val="textexposedshow"/>
                <w:rFonts w:ascii="Arial" w:hAnsi="Arial" w:cs="Arial"/>
              </w:rPr>
              <w:t xml:space="preserve">whether </w:t>
            </w:r>
            <w:r w:rsidRPr="00272D97">
              <w:rPr>
                <w:rStyle w:val="textexposedshow"/>
                <w:rFonts w:ascii="Arial" w:hAnsi="Arial" w:cs="Arial"/>
              </w:rPr>
              <w:t xml:space="preserve">the association between </w:t>
            </w:r>
            <w:r>
              <w:rPr>
                <w:rStyle w:val="textexposedshow"/>
                <w:rFonts w:ascii="Arial" w:hAnsi="Arial" w:cs="Arial"/>
              </w:rPr>
              <w:t xml:space="preserve">menopausal stage </w:t>
            </w:r>
            <w:r w:rsidRPr="00272D97">
              <w:rPr>
                <w:rFonts w:ascii="Arial" w:hAnsi="Arial" w:cs="Arial"/>
                <w:color w:val="000000"/>
              </w:rPr>
              <w:t>can account for changes in six domains</w:t>
            </w:r>
            <w:r>
              <w:rPr>
                <w:rFonts w:ascii="Arial" w:hAnsi="Arial" w:cs="Arial"/>
                <w:color w:val="000000"/>
              </w:rPr>
              <w:t xml:space="preserve"> associated with psychological wellbeing:</w:t>
            </w:r>
            <w:r w:rsidRPr="00272D97">
              <w:rPr>
                <w:rFonts w:ascii="Arial" w:hAnsi="Arial" w:cs="Arial"/>
                <w:color w:val="000000"/>
              </w:rPr>
              <w:t xml:space="preserve"> autonomy, personal growth, environmental mastery, positive relations, purpose in life and self-acceptance.</w:t>
            </w:r>
            <w:r>
              <w:rPr>
                <w:rFonts w:ascii="Arial" w:hAnsi="Arial" w:cs="Arial"/>
                <w:color w:val="000000"/>
              </w:rPr>
              <w:t xml:space="preserve"> The menopausal stages being </w:t>
            </w:r>
            <w:r w:rsidRPr="00EC2073">
              <w:rPr>
                <w:rFonts w:ascii="Arial" w:hAnsi="Arial" w:cs="Arial"/>
              </w:rPr>
              <w:t>P</w:t>
            </w:r>
            <w:r>
              <w:rPr>
                <w:rFonts w:ascii="Arial" w:hAnsi="Arial" w:cs="Arial"/>
              </w:rPr>
              <w:t>re</w:t>
            </w:r>
            <w:r w:rsidRPr="00EC2073">
              <w:rPr>
                <w:rFonts w:ascii="Arial" w:hAnsi="Arial" w:cs="Arial"/>
              </w:rPr>
              <w:t>-menopausal</w:t>
            </w:r>
            <w:r>
              <w:rPr>
                <w:rFonts w:ascii="Arial" w:hAnsi="Arial" w:cs="Arial"/>
              </w:rPr>
              <w:t xml:space="preserve"> meaning</w:t>
            </w:r>
            <w:r w:rsidRPr="00EC2073">
              <w:rPr>
                <w:rFonts w:ascii="Arial" w:hAnsi="Arial" w:cs="Arial"/>
              </w:rPr>
              <w:t xml:space="preserve"> no change in menstruation patterns or flow over the past 12 months. Perimenopausal changes in </w:t>
            </w:r>
            <w:r>
              <w:rPr>
                <w:rFonts w:ascii="Arial" w:hAnsi="Arial" w:cs="Arial"/>
              </w:rPr>
              <w:t xml:space="preserve">usual </w:t>
            </w:r>
            <w:r w:rsidRPr="00EC2073">
              <w:rPr>
                <w:rFonts w:ascii="Arial" w:hAnsi="Arial" w:cs="Arial"/>
              </w:rPr>
              <w:t xml:space="preserve">menstruation patterns and flow in the past 12 months , post-menopausal no </w:t>
            </w:r>
            <w:r>
              <w:rPr>
                <w:rFonts w:ascii="Arial" w:hAnsi="Arial" w:cs="Arial"/>
              </w:rPr>
              <w:t>periods</w:t>
            </w:r>
            <w:r w:rsidRPr="00EC2073">
              <w:rPr>
                <w:rFonts w:ascii="Arial" w:hAnsi="Arial" w:cs="Arial"/>
              </w:rPr>
              <w:t xml:space="preserve"> for over 12 months</w:t>
            </w:r>
          </w:p>
          <w:p w14:paraId="44D90E00" w14:textId="77777777" w:rsidR="008E68DA" w:rsidRPr="00272D97" w:rsidRDefault="008E68DA" w:rsidP="008E68DA">
            <w:pPr>
              <w:pStyle w:val="NormalWeb"/>
              <w:rPr>
                <w:rFonts w:ascii="Arial" w:hAnsi="Arial" w:cs="Arial"/>
                <w:color w:val="000000"/>
                <w:sz w:val="22"/>
                <w:szCs w:val="22"/>
              </w:rPr>
            </w:pPr>
          </w:p>
          <w:bookmarkEnd w:id="5"/>
          <w:p w14:paraId="55FAE832" w14:textId="77777777" w:rsidR="008E68DA" w:rsidRPr="00272D97" w:rsidRDefault="008E68DA" w:rsidP="008E68DA">
            <w:pPr>
              <w:rPr>
                <w:rFonts w:ascii="Arial" w:hAnsi="Arial" w:cs="Arial"/>
              </w:rPr>
            </w:pPr>
            <w:r w:rsidRPr="000D00FC">
              <w:rPr>
                <w:rFonts w:ascii="Arial" w:hAnsi="Arial" w:cs="Arial"/>
              </w:rPr>
              <w:t>Relative to the large body of literature in this field there has been very little research into the positive aspects of the menopausal transition with research looking specifically at quality of life and well-being but polarizing on the negative impact of the menopausal transition. The bio medical model of health (Engel, 1980)</w:t>
            </w:r>
            <w:r w:rsidRPr="00D91A2C">
              <w:rPr>
                <w:rFonts w:ascii="Arial" w:hAnsi="Arial" w:cs="Arial"/>
              </w:rPr>
              <w:t xml:space="preserve"> </w:t>
            </w:r>
            <w:r>
              <w:rPr>
                <w:rFonts w:ascii="Arial" w:hAnsi="Arial" w:cs="Arial"/>
              </w:rPr>
              <w:t xml:space="preserve">would suggest that we choose not to </w:t>
            </w:r>
            <w:r w:rsidRPr="00D91A2C">
              <w:rPr>
                <w:rFonts w:ascii="Arial" w:hAnsi="Arial" w:cs="Arial"/>
              </w:rPr>
              <w:t xml:space="preserve">focus on the positive aspects of the menopause </w:t>
            </w:r>
            <w:r>
              <w:rPr>
                <w:rFonts w:ascii="Arial" w:hAnsi="Arial" w:cs="Arial"/>
              </w:rPr>
              <w:t xml:space="preserve">but rather </w:t>
            </w:r>
            <w:r w:rsidRPr="00D91A2C">
              <w:rPr>
                <w:rFonts w:ascii="Arial" w:hAnsi="Arial" w:cs="Arial"/>
              </w:rPr>
              <w:t>on symptomology and ill health. However, some women may see the menopause as a new positive stage in life.  According to Diener (1984, p 542) ‘wellbeing is concerned with how and why people experience their lives in posit</w:t>
            </w:r>
            <w:r w:rsidRPr="00272D97">
              <w:rPr>
                <w:rFonts w:ascii="Arial" w:hAnsi="Arial" w:cs="Arial"/>
              </w:rPr>
              <w:t xml:space="preserve">ive ways, including both cognitive judgments and affective reactions’. Research suggests that not all women experience distressing or negative symptoms during the menopausal transition with some limited research highlighting that some women experience, psychological growth, </w:t>
            </w:r>
            <w:r w:rsidRPr="00272D97">
              <w:rPr>
                <w:rFonts w:ascii="Arial" w:hAnsi="Arial" w:cs="Arial"/>
              </w:rPr>
              <w:lastRenderedPageBreak/>
              <w:t xml:space="preserve">enhanced newfound freedom, personal growth and liberation from contraception and menstruation </w:t>
            </w:r>
            <w:r w:rsidRPr="00272D97">
              <w:rPr>
                <w:rFonts w:ascii="Arial" w:hAnsi="Arial" w:cs="Arial"/>
                <w:shd w:val="clear" w:color="auto" w:fill="FFFFFF"/>
              </w:rPr>
              <w:t>(Ballinger, 1990, Beyene</w:t>
            </w:r>
            <w:r w:rsidRPr="00272D97">
              <w:rPr>
                <w:rFonts w:ascii="Arial" w:hAnsi="Arial" w:cs="Arial"/>
                <w:spacing w:val="2"/>
                <w:shd w:val="clear" w:color="auto" w:fill="FCFCFC"/>
              </w:rPr>
              <w:t>, 1986, McMaster, Pitts, Poyah, 1996).</w:t>
            </w:r>
          </w:p>
          <w:p w14:paraId="15AAA9F9" w14:textId="77777777" w:rsidR="008E68DA" w:rsidRPr="00272D97" w:rsidRDefault="008E68DA" w:rsidP="008E68DA">
            <w:pPr>
              <w:rPr>
                <w:rFonts w:ascii="Arial" w:hAnsi="Arial" w:cs="Arial"/>
              </w:rPr>
            </w:pPr>
          </w:p>
          <w:p w14:paraId="4F4766D6" w14:textId="77777777" w:rsidR="008E68DA" w:rsidRPr="00272D97" w:rsidRDefault="008E68DA" w:rsidP="008E68DA">
            <w:pPr>
              <w:rPr>
                <w:rFonts w:ascii="Arial" w:hAnsi="Arial" w:cs="Arial"/>
              </w:rPr>
            </w:pPr>
            <w:r w:rsidRPr="00272D97">
              <w:rPr>
                <w:rFonts w:ascii="Arial" w:hAnsi="Arial" w:cs="Arial"/>
              </w:rPr>
              <w:t>Research regarding the positive aspects of this transition my help to shape women’s expected experience of this normal physiological process</w:t>
            </w:r>
          </w:p>
          <w:p w14:paraId="0140EE1F" w14:textId="77777777" w:rsidR="008E68DA" w:rsidRPr="00272D97" w:rsidRDefault="008E68DA" w:rsidP="008E68DA">
            <w:pPr>
              <w:rPr>
                <w:rFonts w:ascii="Arial" w:hAnsi="Arial" w:cs="Arial"/>
              </w:rPr>
            </w:pPr>
          </w:p>
          <w:p w14:paraId="32FBCE97" w14:textId="77777777" w:rsidR="008E68DA" w:rsidRPr="00272D97" w:rsidRDefault="008E68DA" w:rsidP="008E68DA">
            <w:pPr>
              <w:rPr>
                <w:rFonts w:ascii="Arial" w:hAnsi="Arial" w:cs="Arial"/>
              </w:rPr>
            </w:pPr>
          </w:p>
          <w:p w14:paraId="01313A99" w14:textId="77777777" w:rsidR="008E68DA" w:rsidRPr="00272D97" w:rsidDel="00425DA7" w:rsidRDefault="008E68DA" w:rsidP="008E68DA">
            <w:pPr>
              <w:rPr>
                <w:rFonts w:ascii="Arial" w:hAnsi="Arial" w:cs="Arial"/>
              </w:rPr>
            </w:pPr>
            <w:r w:rsidRPr="00272D97">
              <w:rPr>
                <w:rFonts w:ascii="Arial" w:hAnsi="Arial" w:cs="Arial"/>
                <w:color w:val="808080"/>
              </w:rPr>
              <w:t>(this box should expand as you type)</w:t>
            </w:r>
          </w:p>
        </w:tc>
      </w:tr>
      <w:tr w:rsidR="008E68DA" w:rsidRPr="00881EC7" w:rsidDel="002A152D" w14:paraId="1E02ED0D" w14:textId="77777777" w:rsidTr="008E68DA">
        <w:trPr>
          <w:trHeight w:val="454"/>
        </w:trPr>
        <w:tc>
          <w:tcPr>
            <w:tcW w:w="5000" w:type="pct"/>
            <w:gridSpan w:val="4"/>
            <w:vAlign w:val="center"/>
          </w:tcPr>
          <w:p w14:paraId="4B838909" w14:textId="77777777" w:rsidR="008E68DA" w:rsidRDefault="008E68DA" w:rsidP="008E68DA">
            <w:pPr>
              <w:pStyle w:val="ListParagraph"/>
              <w:spacing w:line="360" w:lineRule="auto"/>
              <w:ind w:left="0"/>
              <w:rPr>
                <w:rFonts w:ascii="Arial" w:hAnsi="Arial" w:cs="Arial"/>
                <w:b/>
                <w:bCs/>
              </w:rPr>
            </w:pPr>
            <w:r w:rsidRPr="00881EC7">
              <w:rPr>
                <w:rFonts w:ascii="Arial" w:hAnsi="Arial" w:cs="Arial"/>
                <w:b/>
                <w:bCs/>
              </w:rPr>
              <w:lastRenderedPageBreak/>
              <w:t xml:space="preserve">Research Question </w:t>
            </w:r>
          </w:p>
          <w:p w14:paraId="102CFCFB" w14:textId="77777777" w:rsidR="008E68DA" w:rsidRPr="005B6F88" w:rsidRDefault="008E68DA" w:rsidP="008E68DA">
            <w:pPr>
              <w:pStyle w:val="ListParagraph"/>
              <w:spacing w:line="360" w:lineRule="auto"/>
              <w:ind w:left="0"/>
              <w:rPr>
                <w:rFonts w:ascii="Arial" w:hAnsi="Arial" w:cs="Arial"/>
                <w:bCs/>
              </w:rPr>
            </w:pPr>
          </w:p>
          <w:p w14:paraId="28F1F370" w14:textId="77777777" w:rsidR="008E68DA" w:rsidRDefault="008E68DA" w:rsidP="008E68DA">
            <w:pPr>
              <w:pStyle w:val="ListParagraph"/>
              <w:spacing w:line="360" w:lineRule="auto"/>
              <w:ind w:left="0"/>
              <w:rPr>
                <w:rFonts w:ascii="Arial" w:hAnsi="Arial" w:cs="Arial"/>
                <w:bCs/>
              </w:rPr>
            </w:pPr>
            <w:r>
              <w:rPr>
                <w:rFonts w:ascii="Arial" w:hAnsi="Arial" w:cs="Arial"/>
                <w:bCs/>
              </w:rPr>
              <w:t>Research question 1</w:t>
            </w:r>
          </w:p>
          <w:p w14:paraId="6514E9C0" w14:textId="77777777" w:rsidR="008E68DA" w:rsidRDefault="008E68DA" w:rsidP="008E68DA">
            <w:pPr>
              <w:pStyle w:val="ListParagraph"/>
              <w:spacing w:line="360" w:lineRule="auto"/>
              <w:ind w:left="0"/>
              <w:rPr>
                <w:rFonts w:ascii="Arial" w:hAnsi="Arial" w:cs="Arial"/>
                <w:bCs/>
              </w:rPr>
            </w:pPr>
            <w:r>
              <w:rPr>
                <w:rFonts w:ascii="Arial" w:hAnsi="Arial" w:cs="Arial"/>
                <w:bCs/>
              </w:rPr>
              <w:t>Do women going through the menopausal transition experience any positive experiences.</w:t>
            </w:r>
          </w:p>
          <w:p w14:paraId="6E585153" w14:textId="77777777" w:rsidR="008E68DA" w:rsidRDefault="008E68DA" w:rsidP="008E68DA">
            <w:pPr>
              <w:pStyle w:val="ListParagraph"/>
              <w:spacing w:line="360" w:lineRule="auto"/>
              <w:ind w:left="0"/>
              <w:rPr>
                <w:rFonts w:ascii="Arial" w:hAnsi="Arial" w:cs="Arial"/>
                <w:bCs/>
              </w:rPr>
            </w:pPr>
            <w:r>
              <w:rPr>
                <w:rFonts w:ascii="Arial" w:hAnsi="Arial" w:cs="Arial"/>
                <w:bCs/>
              </w:rPr>
              <w:t xml:space="preserve">Research question 2 </w:t>
            </w:r>
          </w:p>
          <w:p w14:paraId="4D34D08B" w14:textId="77777777" w:rsidR="008E68DA" w:rsidRPr="005B6F88" w:rsidRDefault="008E68DA" w:rsidP="008E68DA">
            <w:pPr>
              <w:pStyle w:val="ListParagraph"/>
              <w:spacing w:line="360" w:lineRule="auto"/>
              <w:ind w:left="0"/>
              <w:rPr>
                <w:rFonts w:ascii="Arial" w:hAnsi="Arial" w:cs="Arial"/>
                <w:bCs/>
              </w:rPr>
            </w:pPr>
            <w:r>
              <w:rPr>
                <w:rFonts w:ascii="Arial" w:hAnsi="Arial" w:cs="Arial"/>
                <w:bCs/>
              </w:rPr>
              <w:t xml:space="preserve">Do women report more positive experiences after they have transitioned through the menopause than during the earlier stages?  </w:t>
            </w:r>
          </w:p>
          <w:p w14:paraId="7E3133D7" w14:textId="77777777" w:rsidR="008E68DA" w:rsidRDefault="008E68DA" w:rsidP="008E68DA">
            <w:pPr>
              <w:pStyle w:val="ListParagraph"/>
              <w:spacing w:line="360" w:lineRule="auto"/>
              <w:ind w:left="0"/>
            </w:pPr>
          </w:p>
          <w:p w14:paraId="409ECD05" w14:textId="77777777" w:rsidR="008E68DA" w:rsidRPr="00881EC7" w:rsidRDefault="008E68DA" w:rsidP="008E68DA">
            <w:pPr>
              <w:autoSpaceDE w:val="0"/>
              <w:autoSpaceDN w:val="0"/>
              <w:adjustRightInd w:val="0"/>
              <w:rPr>
                <w:rFonts w:ascii="Arial" w:hAnsi="Arial" w:cs="Arial"/>
                <w:b/>
                <w:bCs/>
              </w:rPr>
            </w:pPr>
          </w:p>
          <w:p w14:paraId="272C13DB" w14:textId="77777777" w:rsidR="008E68DA" w:rsidRPr="00881EC7" w:rsidRDefault="008E68DA" w:rsidP="008E68DA">
            <w:pPr>
              <w:pStyle w:val="ListParagraph"/>
              <w:spacing w:line="360" w:lineRule="auto"/>
              <w:ind w:left="0"/>
              <w:rPr>
                <w:rFonts w:ascii="Arial" w:hAnsi="Arial" w:cs="Arial"/>
              </w:rPr>
            </w:pPr>
            <w:r w:rsidRPr="00881EC7">
              <w:rPr>
                <w:rFonts w:ascii="Arial" w:hAnsi="Arial" w:cs="Arial"/>
              </w:rPr>
              <w:t xml:space="preserve">The primary research hypothesis is: </w:t>
            </w:r>
          </w:p>
          <w:p w14:paraId="610286A2" w14:textId="77777777" w:rsidR="008E68DA" w:rsidRPr="00881EC7" w:rsidRDefault="008E68DA" w:rsidP="008E68DA">
            <w:pPr>
              <w:pStyle w:val="ListParagraph"/>
              <w:spacing w:line="360" w:lineRule="auto"/>
              <w:ind w:left="0"/>
              <w:rPr>
                <w:rFonts w:ascii="Arial" w:hAnsi="Arial" w:cs="Arial"/>
              </w:rPr>
            </w:pPr>
          </w:p>
          <w:p w14:paraId="38F3D908" w14:textId="77777777" w:rsidR="008E68DA" w:rsidRDefault="008E68DA" w:rsidP="002F772A">
            <w:pPr>
              <w:pStyle w:val="ListParagraph"/>
              <w:numPr>
                <w:ilvl w:val="0"/>
                <w:numId w:val="18"/>
              </w:numPr>
              <w:spacing w:after="0" w:line="360" w:lineRule="auto"/>
              <w:rPr>
                <w:rFonts w:ascii="Arial" w:hAnsi="Arial" w:cs="Arial"/>
              </w:rPr>
            </w:pPr>
            <w:r w:rsidRPr="00881EC7">
              <w:rPr>
                <w:rFonts w:ascii="Arial" w:hAnsi="Arial" w:cs="Arial"/>
              </w:rPr>
              <w:t>Women who have transitioned through the menopause will report higher levels of subjective well-being than those in the earlier stages</w:t>
            </w:r>
            <w:r>
              <w:rPr>
                <w:rFonts w:ascii="Arial" w:hAnsi="Arial" w:cs="Arial"/>
              </w:rPr>
              <w:t>.</w:t>
            </w:r>
          </w:p>
          <w:p w14:paraId="7DD9DC1F" w14:textId="5994CA72" w:rsidR="008E68DA" w:rsidRDefault="00880090" w:rsidP="002F772A">
            <w:pPr>
              <w:pStyle w:val="ListParagraph"/>
              <w:numPr>
                <w:ilvl w:val="0"/>
                <w:numId w:val="18"/>
              </w:numPr>
              <w:spacing w:after="0" w:line="360" w:lineRule="auto"/>
              <w:rPr>
                <w:rFonts w:ascii="Arial" w:hAnsi="Arial" w:cs="Arial"/>
              </w:rPr>
            </w:pPr>
            <w:r>
              <w:rPr>
                <w:rFonts w:ascii="Arial" w:hAnsi="Arial" w:cs="Arial"/>
              </w:rPr>
              <w:t>Additionally,</w:t>
            </w:r>
            <w:r w:rsidR="008E68DA">
              <w:rPr>
                <w:rFonts w:ascii="Arial" w:hAnsi="Arial" w:cs="Arial"/>
              </w:rPr>
              <w:t xml:space="preserve"> analyses will explore whether sociodemographic factors such as relationship status and employment play a role in the level of self-reported wellbeing. </w:t>
            </w:r>
          </w:p>
          <w:p w14:paraId="29DE97C2" w14:textId="77777777" w:rsidR="008E68DA" w:rsidRPr="00881EC7" w:rsidRDefault="008E68DA" w:rsidP="008E68DA">
            <w:pPr>
              <w:pStyle w:val="ListParagraph"/>
              <w:spacing w:line="360" w:lineRule="auto"/>
              <w:rPr>
                <w:rFonts w:ascii="Arial" w:hAnsi="Arial" w:cs="Arial"/>
              </w:rPr>
            </w:pPr>
          </w:p>
          <w:p w14:paraId="5B70C91D" w14:textId="77777777" w:rsidR="008E68DA" w:rsidRPr="00881EC7" w:rsidRDefault="008E68DA" w:rsidP="008E68DA">
            <w:pPr>
              <w:pStyle w:val="ListParagraph"/>
              <w:spacing w:line="360" w:lineRule="auto"/>
              <w:rPr>
                <w:rFonts w:ascii="Arial" w:hAnsi="Arial" w:cs="Arial"/>
              </w:rPr>
            </w:pPr>
          </w:p>
          <w:p w14:paraId="10E03CFF" w14:textId="77777777" w:rsidR="008E68DA" w:rsidRPr="00881EC7" w:rsidRDefault="008E68DA" w:rsidP="008E68DA">
            <w:pPr>
              <w:rPr>
                <w:rFonts w:ascii="Arial" w:hAnsi="Arial" w:cs="Arial"/>
              </w:rPr>
            </w:pPr>
          </w:p>
          <w:p w14:paraId="0590C5DA" w14:textId="77777777" w:rsidR="008E68DA" w:rsidRPr="00881EC7" w:rsidRDefault="008E68DA" w:rsidP="008E68DA">
            <w:pPr>
              <w:autoSpaceDE w:val="0"/>
              <w:autoSpaceDN w:val="0"/>
              <w:adjustRightInd w:val="0"/>
              <w:rPr>
                <w:rFonts w:ascii="Arial" w:hAnsi="Arial" w:cs="Arial"/>
                <w:b/>
                <w:bCs/>
              </w:rPr>
            </w:pPr>
            <w:r w:rsidRPr="00881EC7">
              <w:rPr>
                <w:rFonts w:ascii="Arial" w:hAnsi="Arial" w:cs="Arial"/>
              </w:rPr>
              <w:t>(this box should expand as you type)</w:t>
            </w:r>
          </w:p>
        </w:tc>
      </w:tr>
      <w:tr w:rsidR="008E68DA" w:rsidRPr="00881EC7" w14:paraId="2B01BA7D" w14:textId="77777777" w:rsidTr="008E68DA">
        <w:trPr>
          <w:trHeight w:val="454"/>
        </w:trPr>
        <w:tc>
          <w:tcPr>
            <w:tcW w:w="5000" w:type="pct"/>
            <w:gridSpan w:val="4"/>
            <w:vAlign w:val="center"/>
          </w:tcPr>
          <w:p w14:paraId="714CCFAE" w14:textId="77777777" w:rsidR="008E68DA" w:rsidRPr="00881EC7" w:rsidRDefault="008E68DA" w:rsidP="008E68DA">
            <w:pPr>
              <w:autoSpaceDE w:val="0"/>
              <w:autoSpaceDN w:val="0"/>
              <w:adjustRightInd w:val="0"/>
              <w:rPr>
                <w:rFonts w:ascii="Arial" w:hAnsi="Arial" w:cs="Arial"/>
                <w:b/>
                <w:bCs/>
              </w:rPr>
            </w:pPr>
            <w:r w:rsidRPr="00881EC7">
              <w:rPr>
                <w:rFonts w:ascii="Arial" w:hAnsi="Arial" w:cs="Arial"/>
                <w:b/>
                <w:bCs/>
              </w:rPr>
              <w:t>Aim of Research Activity</w:t>
            </w:r>
          </w:p>
          <w:p w14:paraId="2AC83CC0" w14:textId="77777777" w:rsidR="008E68DA" w:rsidRPr="00272D97" w:rsidRDefault="008E68DA" w:rsidP="008E68DA">
            <w:pPr>
              <w:pStyle w:val="NormalWeb"/>
              <w:rPr>
                <w:rFonts w:ascii="Arial" w:hAnsi="Arial" w:cs="Arial"/>
                <w:color w:val="000000"/>
                <w:sz w:val="22"/>
                <w:szCs w:val="22"/>
              </w:rPr>
            </w:pPr>
            <w:r>
              <w:rPr>
                <w:rStyle w:val="textexposedshow"/>
                <w:rFonts w:ascii="Arial" w:hAnsi="Arial" w:cs="Arial"/>
                <w:sz w:val="22"/>
                <w:szCs w:val="22"/>
              </w:rPr>
              <w:t>T</w:t>
            </w:r>
            <w:r w:rsidRPr="00272D97">
              <w:rPr>
                <w:rStyle w:val="textexposedshow"/>
                <w:rFonts w:ascii="Arial" w:hAnsi="Arial" w:cs="Arial"/>
                <w:sz w:val="22"/>
                <w:szCs w:val="22"/>
              </w:rPr>
              <w:t>he aim of this study is to determine if women going through the menopausal transition experience any positive experiences and if so the nature of these experience</w:t>
            </w:r>
            <w:r>
              <w:rPr>
                <w:rStyle w:val="textexposedshow"/>
                <w:rFonts w:ascii="Arial" w:hAnsi="Arial" w:cs="Arial"/>
                <w:sz w:val="22"/>
                <w:szCs w:val="22"/>
              </w:rPr>
              <w:t>s.</w:t>
            </w:r>
            <w:r w:rsidRPr="00272D97">
              <w:rPr>
                <w:rStyle w:val="textexposedshow"/>
                <w:rFonts w:ascii="Arial" w:hAnsi="Arial" w:cs="Arial"/>
                <w:sz w:val="22"/>
                <w:szCs w:val="22"/>
              </w:rPr>
              <w:t xml:space="preserve"> It will examine how the association between </w:t>
            </w:r>
            <w:r>
              <w:rPr>
                <w:rStyle w:val="textexposedshow"/>
                <w:rFonts w:ascii="Arial" w:hAnsi="Arial" w:cs="Arial"/>
                <w:sz w:val="22"/>
                <w:szCs w:val="22"/>
              </w:rPr>
              <w:t xml:space="preserve">menopausal stage </w:t>
            </w:r>
            <w:r w:rsidRPr="00272D97">
              <w:rPr>
                <w:rFonts w:ascii="Arial" w:hAnsi="Arial" w:cs="Arial"/>
                <w:color w:val="000000"/>
                <w:sz w:val="22"/>
                <w:szCs w:val="22"/>
              </w:rPr>
              <w:t>can account for changes in six domains: autonomy, personal growth, environmental mastery, positive relations, purpose in life and self-acceptance.</w:t>
            </w:r>
          </w:p>
          <w:p w14:paraId="5ECF5303" w14:textId="77777777" w:rsidR="008E68DA" w:rsidRPr="00881EC7" w:rsidRDefault="008E68DA" w:rsidP="008E68DA">
            <w:pPr>
              <w:pStyle w:val="ListParagraph"/>
              <w:spacing w:line="240" w:lineRule="auto"/>
              <w:ind w:left="0"/>
              <w:rPr>
                <w:rFonts w:ascii="Arial" w:hAnsi="Arial" w:cs="Arial"/>
              </w:rPr>
            </w:pPr>
            <w:r w:rsidRPr="00881EC7">
              <w:rPr>
                <w:rFonts w:ascii="Arial" w:hAnsi="Arial" w:cs="Arial"/>
              </w:rPr>
              <w:t xml:space="preserve">The research hopes to help frame health promotion messages to include positive aspects of the menopause transitions in order to empower women in this period of life. </w:t>
            </w:r>
          </w:p>
          <w:p w14:paraId="52B07BF2" w14:textId="77777777" w:rsidR="008E68DA" w:rsidRPr="00881EC7" w:rsidRDefault="008E68DA" w:rsidP="008E68DA">
            <w:pPr>
              <w:rPr>
                <w:rFonts w:ascii="Arial" w:hAnsi="Arial" w:cs="Arial"/>
              </w:rPr>
            </w:pPr>
          </w:p>
          <w:p w14:paraId="578FD54B" w14:textId="77777777" w:rsidR="008E68DA" w:rsidRPr="00881EC7" w:rsidRDefault="008E68DA" w:rsidP="008E68DA">
            <w:pPr>
              <w:rPr>
                <w:rFonts w:ascii="Arial" w:hAnsi="Arial" w:cs="Arial"/>
              </w:rPr>
            </w:pPr>
          </w:p>
          <w:p w14:paraId="43F68B0B" w14:textId="77777777" w:rsidR="008E68DA" w:rsidRPr="00881EC7" w:rsidRDefault="008E68DA" w:rsidP="008E68DA">
            <w:pPr>
              <w:rPr>
                <w:rFonts w:ascii="Arial" w:hAnsi="Arial" w:cs="Arial"/>
              </w:rPr>
            </w:pPr>
          </w:p>
          <w:p w14:paraId="6440F4F1" w14:textId="77777777" w:rsidR="008E68DA" w:rsidRPr="00881EC7" w:rsidRDefault="008E68DA" w:rsidP="008E68DA">
            <w:pPr>
              <w:rPr>
                <w:rFonts w:ascii="Arial" w:hAnsi="Arial" w:cs="Arial"/>
              </w:rPr>
            </w:pPr>
            <w:r w:rsidRPr="00881EC7">
              <w:rPr>
                <w:rFonts w:ascii="Arial" w:hAnsi="Arial" w:cs="Arial"/>
                <w:color w:val="808080"/>
              </w:rPr>
              <w:t>(this box should expand as you type)</w:t>
            </w:r>
          </w:p>
        </w:tc>
      </w:tr>
      <w:tr w:rsidR="008E68DA" w:rsidRPr="00881EC7" w14:paraId="222448C5" w14:textId="77777777" w:rsidTr="008E68DA">
        <w:trPr>
          <w:trHeight w:val="454"/>
        </w:trPr>
        <w:tc>
          <w:tcPr>
            <w:tcW w:w="5000" w:type="pct"/>
            <w:gridSpan w:val="4"/>
            <w:vAlign w:val="center"/>
          </w:tcPr>
          <w:p w14:paraId="7C5C0754" w14:textId="44FC9269" w:rsidR="008E68DA" w:rsidRPr="00881EC7" w:rsidRDefault="008E68DA" w:rsidP="008E68DA">
            <w:pPr>
              <w:autoSpaceDE w:val="0"/>
              <w:autoSpaceDN w:val="0"/>
              <w:adjustRightInd w:val="0"/>
              <w:rPr>
                <w:rFonts w:ascii="Arial" w:hAnsi="Arial" w:cs="Arial"/>
                <w:b/>
                <w:bCs/>
              </w:rPr>
            </w:pPr>
            <w:r w:rsidRPr="00881EC7">
              <w:rPr>
                <w:rFonts w:ascii="Arial" w:hAnsi="Arial" w:cs="Arial"/>
                <w:b/>
                <w:bCs/>
              </w:rPr>
              <w:lastRenderedPageBreak/>
              <w:t xml:space="preserve">To meet </w:t>
            </w:r>
            <w:r w:rsidR="00880090" w:rsidRPr="00881EC7">
              <w:rPr>
                <w:rFonts w:ascii="Arial" w:hAnsi="Arial" w:cs="Arial"/>
                <w:b/>
                <w:bCs/>
              </w:rPr>
              <w:t>this,</w:t>
            </w:r>
            <w:r w:rsidRPr="00881EC7">
              <w:rPr>
                <w:rFonts w:ascii="Arial" w:hAnsi="Arial" w:cs="Arial"/>
                <w:b/>
                <w:bCs/>
              </w:rPr>
              <w:t xml:space="preserve"> aim the researcher will seek to answer the following objectives ;</w:t>
            </w:r>
          </w:p>
          <w:p w14:paraId="71920B03" w14:textId="77777777" w:rsidR="008E68DA" w:rsidRPr="00881EC7" w:rsidRDefault="008E68DA" w:rsidP="008E68DA">
            <w:pPr>
              <w:autoSpaceDE w:val="0"/>
              <w:autoSpaceDN w:val="0"/>
              <w:adjustRightInd w:val="0"/>
              <w:rPr>
                <w:rFonts w:ascii="Arial" w:hAnsi="Arial" w:cs="Arial"/>
                <w:b/>
                <w:bCs/>
              </w:rPr>
            </w:pPr>
          </w:p>
          <w:p w14:paraId="0ABD68B4" w14:textId="77777777" w:rsidR="008E68DA" w:rsidRDefault="008E68DA" w:rsidP="002F772A">
            <w:pPr>
              <w:pStyle w:val="ListParagraph"/>
              <w:numPr>
                <w:ilvl w:val="0"/>
                <w:numId w:val="17"/>
              </w:numPr>
              <w:autoSpaceDE w:val="0"/>
              <w:autoSpaceDN w:val="0"/>
              <w:adjustRightInd w:val="0"/>
              <w:spacing w:after="0" w:line="240" w:lineRule="auto"/>
              <w:rPr>
                <w:rFonts w:ascii="Arial" w:hAnsi="Arial" w:cs="Arial"/>
                <w:bCs/>
              </w:rPr>
            </w:pPr>
            <w:r w:rsidRPr="00881EC7">
              <w:rPr>
                <w:rFonts w:ascii="Arial" w:hAnsi="Arial" w:cs="Arial"/>
                <w:bCs/>
              </w:rPr>
              <w:t>T</w:t>
            </w:r>
            <w:r>
              <w:rPr>
                <w:rFonts w:ascii="Arial" w:hAnsi="Arial" w:cs="Arial"/>
                <w:bCs/>
              </w:rPr>
              <w:t xml:space="preserve">o examine if women going through the menopausal transition experience positive experiences. </w:t>
            </w:r>
          </w:p>
          <w:p w14:paraId="1F66898D" w14:textId="77777777" w:rsidR="008E68DA" w:rsidRDefault="008E68DA" w:rsidP="002F772A">
            <w:pPr>
              <w:pStyle w:val="ListParagraph"/>
              <w:numPr>
                <w:ilvl w:val="0"/>
                <w:numId w:val="17"/>
              </w:numPr>
              <w:autoSpaceDE w:val="0"/>
              <w:autoSpaceDN w:val="0"/>
              <w:adjustRightInd w:val="0"/>
              <w:spacing w:after="0" w:line="240" w:lineRule="auto"/>
              <w:rPr>
                <w:rFonts w:ascii="Arial" w:hAnsi="Arial" w:cs="Arial"/>
                <w:bCs/>
              </w:rPr>
            </w:pPr>
            <w:r w:rsidRPr="00EC2073">
              <w:rPr>
                <w:rFonts w:ascii="Arial" w:hAnsi="Arial" w:cs="Arial"/>
                <w:bCs/>
              </w:rPr>
              <w:t>To examine how the menopausal stage can account for differences in women’s levels of self- acceptance, personal growth and purpose in life</w:t>
            </w:r>
            <w:r>
              <w:rPr>
                <w:rFonts w:ascii="Arial" w:hAnsi="Arial" w:cs="Arial"/>
                <w:bCs/>
              </w:rPr>
              <w:t>.</w:t>
            </w:r>
          </w:p>
          <w:p w14:paraId="3BB796A0" w14:textId="77777777" w:rsidR="008E68DA" w:rsidRPr="00881EC7" w:rsidRDefault="008E68DA" w:rsidP="002F772A">
            <w:pPr>
              <w:pStyle w:val="ListParagraph"/>
              <w:numPr>
                <w:ilvl w:val="0"/>
                <w:numId w:val="16"/>
              </w:numPr>
              <w:spacing w:after="0" w:line="240" w:lineRule="auto"/>
              <w:jc w:val="both"/>
              <w:rPr>
                <w:rFonts w:ascii="Arial" w:hAnsi="Arial" w:cs="Arial"/>
              </w:rPr>
            </w:pPr>
            <w:r w:rsidRPr="00881EC7">
              <w:rPr>
                <w:rFonts w:ascii="Arial" w:hAnsi="Arial" w:cs="Arial"/>
              </w:rPr>
              <w:t xml:space="preserve">To examine how relationship status and employment status affects </w:t>
            </w:r>
            <w:r w:rsidRPr="00881EC7">
              <w:rPr>
                <w:rFonts w:ascii="Arial" w:hAnsi="Arial" w:cs="Arial"/>
                <w:bCs/>
              </w:rPr>
              <w:t xml:space="preserve">women’s levels of self- acceptance, personal growth and purpose in life. </w:t>
            </w:r>
          </w:p>
          <w:p w14:paraId="0D1A5F01" w14:textId="77777777" w:rsidR="008E68DA" w:rsidRPr="00881EC7" w:rsidRDefault="008E68DA" w:rsidP="008E68DA">
            <w:pPr>
              <w:pStyle w:val="ListParagraph"/>
              <w:spacing w:line="360" w:lineRule="auto"/>
              <w:ind w:left="784"/>
              <w:rPr>
                <w:rFonts w:ascii="Arial" w:hAnsi="Arial" w:cs="Arial"/>
              </w:rPr>
            </w:pPr>
          </w:p>
          <w:p w14:paraId="47BB6BE6" w14:textId="77777777" w:rsidR="008E68DA" w:rsidRPr="00881EC7" w:rsidRDefault="008E68DA" w:rsidP="008E68DA">
            <w:pPr>
              <w:pStyle w:val="ListParagraph"/>
              <w:ind w:left="784"/>
              <w:jc w:val="both"/>
              <w:rPr>
                <w:rFonts w:ascii="Arial" w:hAnsi="Arial" w:cs="Arial"/>
              </w:rPr>
            </w:pPr>
          </w:p>
          <w:p w14:paraId="7C273BC8" w14:textId="77777777" w:rsidR="008E68DA" w:rsidRPr="00881EC7" w:rsidRDefault="008E68DA" w:rsidP="008E68DA">
            <w:pPr>
              <w:autoSpaceDE w:val="0"/>
              <w:autoSpaceDN w:val="0"/>
              <w:adjustRightInd w:val="0"/>
              <w:rPr>
                <w:rFonts w:ascii="Arial" w:hAnsi="Arial" w:cs="Arial"/>
                <w:bCs/>
              </w:rPr>
            </w:pPr>
          </w:p>
          <w:p w14:paraId="082D50B6" w14:textId="77777777" w:rsidR="008E68DA" w:rsidRPr="00881EC7" w:rsidRDefault="008E68DA" w:rsidP="008E68DA">
            <w:pPr>
              <w:autoSpaceDE w:val="0"/>
              <w:autoSpaceDN w:val="0"/>
              <w:adjustRightInd w:val="0"/>
              <w:rPr>
                <w:rFonts w:ascii="Arial" w:hAnsi="Arial" w:cs="Arial"/>
                <w:b/>
                <w:bCs/>
              </w:rPr>
            </w:pPr>
          </w:p>
          <w:p w14:paraId="4D7DFCB4" w14:textId="77777777" w:rsidR="008E68DA" w:rsidRPr="00881EC7" w:rsidRDefault="008E68DA" w:rsidP="008E68DA">
            <w:pPr>
              <w:rPr>
                <w:rFonts w:ascii="Arial" w:hAnsi="Arial" w:cs="Arial"/>
              </w:rPr>
            </w:pPr>
          </w:p>
          <w:p w14:paraId="75547422" w14:textId="77777777" w:rsidR="008E68DA" w:rsidRPr="00881EC7" w:rsidRDefault="008E68DA" w:rsidP="008E68DA">
            <w:pPr>
              <w:rPr>
                <w:rFonts w:ascii="Arial" w:hAnsi="Arial" w:cs="Arial"/>
              </w:rPr>
            </w:pPr>
          </w:p>
          <w:p w14:paraId="43F82806" w14:textId="77777777" w:rsidR="008E68DA" w:rsidRPr="00881EC7" w:rsidRDefault="008E68DA" w:rsidP="008E68DA">
            <w:pPr>
              <w:rPr>
                <w:rFonts w:ascii="Arial" w:hAnsi="Arial" w:cs="Arial"/>
              </w:rPr>
            </w:pPr>
            <w:r w:rsidRPr="00881EC7">
              <w:rPr>
                <w:rFonts w:ascii="Arial" w:hAnsi="Arial" w:cs="Arial"/>
                <w:color w:val="808080"/>
              </w:rPr>
              <w:t>(this box should expand as you type)</w:t>
            </w:r>
          </w:p>
        </w:tc>
      </w:tr>
      <w:tr w:rsidR="008E68DA" w:rsidRPr="00881EC7" w14:paraId="1240ADBB" w14:textId="77777777" w:rsidTr="008E68DA">
        <w:trPr>
          <w:trHeight w:val="454"/>
        </w:trPr>
        <w:tc>
          <w:tcPr>
            <w:tcW w:w="5000" w:type="pct"/>
            <w:gridSpan w:val="4"/>
            <w:shd w:val="clear" w:color="auto" w:fill="F2F2F2" w:themeFill="background1" w:themeFillShade="F2"/>
            <w:vAlign w:val="center"/>
          </w:tcPr>
          <w:p w14:paraId="65087831" w14:textId="77777777" w:rsidR="008E68DA" w:rsidRPr="00881EC7" w:rsidRDefault="008E68DA" w:rsidP="008E68DA">
            <w:pPr>
              <w:spacing w:before="120" w:after="120"/>
              <w:rPr>
                <w:rFonts w:ascii="Arial" w:hAnsi="Arial" w:cs="Arial"/>
                <w:b/>
              </w:rPr>
            </w:pPr>
            <w:r w:rsidRPr="00881EC7">
              <w:rPr>
                <w:rFonts w:ascii="Arial" w:hAnsi="Arial" w:cs="Arial"/>
                <w:b/>
              </w:rPr>
              <w:t>Proposed methods (maximum 600 words)</w:t>
            </w:r>
          </w:p>
          <w:p w14:paraId="10F7ECB6" w14:textId="77777777" w:rsidR="008E68DA" w:rsidRPr="00881EC7" w:rsidRDefault="008E68DA" w:rsidP="008E68DA">
            <w:pPr>
              <w:rPr>
                <w:rFonts w:ascii="Arial" w:hAnsi="Arial" w:cs="Arial"/>
              </w:rPr>
            </w:pPr>
          </w:p>
        </w:tc>
      </w:tr>
      <w:tr w:rsidR="008E68DA" w:rsidRPr="00881EC7" w14:paraId="25EA61FA" w14:textId="77777777" w:rsidTr="008E68DA">
        <w:trPr>
          <w:trHeight w:val="454"/>
        </w:trPr>
        <w:tc>
          <w:tcPr>
            <w:tcW w:w="5000" w:type="pct"/>
            <w:gridSpan w:val="4"/>
            <w:vAlign w:val="center"/>
          </w:tcPr>
          <w:p w14:paraId="56558778" w14:textId="77777777" w:rsidR="008E68DA" w:rsidRPr="00881EC7" w:rsidRDefault="008E68DA" w:rsidP="008E68DA">
            <w:pPr>
              <w:rPr>
                <w:rFonts w:ascii="Arial" w:hAnsi="Arial" w:cs="Arial"/>
              </w:rPr>
            </w:pPr>
          </w:p>
          <w:p w14:paraId="2A3AEAB3" w14:textId="77777777" w:rsidR="008E68DA" w:rsidRPr="00881EC7" w:rsidRDefault="008E68DA" w:rsidP="008E68DA">
            <w:pPr>
              <w:jc w:val="both"/>
              <w:rPr>
                <w:rFonts w:ascii="Arial" w:hAnsi="Arial" w:cs="Arial"/>
              </w:rPr>
            </w:pPr>
            <w:r w:rsidRPr="00881EC7">
              <w:rPr>
                <w:rFonts w:ascii="Arial" w:hAnsi="Arial" w:cs="Arial"/>
              </w:rPr>
              <w:t>The data will be obtained from an online cross-sectional questionnaire. One validated scale will be used as the as the instrument of this study The Ryff’s Psychological Well-Being Scale  42 questions medium form (Ryff, 1995).</w:t>
            </w:r>
          </w:p>
          <w:p w14:paraId="314AA248" w14:textId="77777777" w:rsidR="008E68DA" w:rsidRPr="00881EC7" w:rsidRDefault="008E68DA" w:rsidP="008E68DA">
            <w:pPr>
              <w:jc w:val="both"/>
              <w:rPr>
                <w:rFonts w:ascii="Arial" w:hAnsi="Arial" w:cs="Arial"/>
              </w:rPr>
            </w:pPr>
            <w:r w:rsidRPr="00881EC7">
              <w:rPr>
                <w:rFonts w:ascii="Arial" w:hAnsi="Arial" w:cs="Arial"/>
                <w:shd w:val="clear" w:color="auto" w:fill="FFFFFF"/>
              </w:rPr>
              <w:t>The Ryff Scale is based on six factors, specifically; autonomy, environmental mastery, personal growth, positive relations with others, purpose in life, and self-acceptance. In addition a</w:t>
            </w:r>
            <w:r w:rsidRPr="00881EC7">
              <w:rPr>
                <w:rFonts w:ascii="Arial" w:hAnsi="Arial" w:cs="Arial"/>
              </w:rPr>
              <w:t xml:space="preserve"> demographic questionnaire will be created following past literature examples which will include questions on ‘, age</w:t>
            </w:r>
            <w:r>
              <w:rPr>
                <w:rFonts w:ascii="Arial" w:hAnsi="Arial" w:cs="Arial"/>
              </w:rPr>
              <w:t xml:space="preserve"> range</w:t>
            </w:r>
            <w:r w:rsidRPr="00881EC7">
              <w:rPr>
                <w:rFonts w:ascii="Arial" w:hAnsi="Arial" w:cs="Arial"/>
              </w:rPr>
              <w:t xml:space="preserve">, </w:t>
            </w:r>
            <w:r>
              <w:rPr>
                <w:rFonts w:ascii="Arial" w:hAnsi="Arial" w:cs="Arial"/>
              </w:rPr>
              <w:t>relationship status</w:t>
            </w:r>
            <w:r w:rsidRPr="00881EC7">
              <w:rPr>
                <w:rFonts w:ascii="Arial" w:hAnsi="Arial" w:cs="Arial"/>
              </w:rPr>
              <w:t xml:space="preserve">, education level, </w:t>
            </w:r>
            <w:r>
              <w:rPr>
                <w:rFonts w:ascii="Arial" w:hAnsi="Arial" w:cs="Arial"/>
              </w:rPr>
              <w:t xml:space="preserve">and employment status and </w:t>
            </w:r>
            <w:r w:rsidRPr="00881EC7">
              <w:rPr>
                <w:rFonts w:ascii="Arial" w:hAnsi="Arial" w:cs="Arial"/>
              </w:rPr>
              <w:t xml:space="preserve">menstrual status as well as an additional section allowing for free text in order to capture participant’s individual additional responses on their personal experiences should they choose to do so. </w:t>
            </w:r>
          </w:p>
          <w:p w14:paraId="1740620D" w14:textId="77777777" w:rsidR="008E68DA" w:rsidRPr="00881EC7" w:rsidRDefault="008E68DA" w:rsidP="008E68DA">
            <w:pPr>
              <w:jc w:val="both"/>
              <w:rPr>
                <w:rFonts w:ascii="Arial" w:hAnsi="Arial" w:cs="Arial"/>
              </w:rPr>
            </w:pPr>
          </w:p>
          <w:p w14:paraId="1BFE418D" w14:textId="77777777" w:rsidR="008E68DA" w:rsidRPr="00881EC7" w:rsidRDefault="008E68DA" w:rsidP="008E68DA">
            <w:pPr>
              <w:jc w:val="both"/>
              <w:rPr>
                <w:rFonts w:ascii="Arial" w:hAnsi="Arial" w:cs="Arial"/>
              </w:rPr>
            </w:pPr>
            <w:r w:rsidRPr="00881EC7">
              <w:rPr>
                <w:rFonts w:ascii="Arial" w:hAnsi="Arial" w:cs="Arial"/>
              </w:rPr>
              <w:t xml:space="preserve">When the study is launched, links for the study will be promoted to the public through the researcher’s social media accounts, Facebook and Twitter along with the University of Wales Trinity St. David, School of Psychology &amp; Counselling Twitter page. These links will direct participants to the online survey website, </w:t>
            </w:r>
            <w:r>
              <w:rPr>
                <w:rFonts w:ascii="Arial" w:hAnsi="Arial" w:cs="Arial"/>
              </w:rPr>
              <w:t xml:space="preserve">Qualtrics, </w:t>
            </w:r>
            <w:r w:rsidRPr="00881EC7">
              <w:rPr>
                <w:rFonts w:ascii="Arial" w:hAnsi="Arial" w:cs="Arial"/>
              </w:rPr>
              <w:t>where participants will be</w:t>
            </w:r>
            <w:r>
              <w:rPr>
                <w:rFonts w:ascii="Arial" w:hAnsi="Arial" w:cs="Arial"/>
              </w:rPr>
              <w:t xml:space="preserve"> asked to read an information sheet and </w:t>
            </w:r>
            <w:r w:rsidRPr="00881EC7">
              <w:rPr>
                <w:rFonts w:ascii="Arial" w:hAnsi="Arial" w:cs="Arial"/>
              </w:rPr>
              <w:t xml:space="preserve">a consent form and given the option of consenting via a yes or no button </w:t>
            </w:r>
            <w:r w:rsidRPr="00881EC7">
              <w:rPr>
                <w:rFonts w:ascii="Arial" w:hAnsi="Arial" w:cs="Arial"/>
              </w:rPr>
              <w:lastRenderedPageBreak/>
              <w:t>option. If participants do not wish to take part in the study (by selecting no), the consent webpage will be redirected to a webpage where participants will be thanked for their time and consideration and told they can shut down the webpage. If participants chose to consent by selecting the yes option, they will be directed to the beginning of the questionnaire, where various questions relating to their demographic characteristics will be made available, followed by questions pertaining to The Ryff’s Psychological Well-Being Scale In order to analyse the data</w:t>
            </w:r>
            <w:r>
              <w:rPr>
                <w:rFonts w:ascii="Arial" w:hAnsi="Arial" w:cs="Arial"/>
              </w:rPr>
              <w:t xml:space="preserve"> and ANOVA will be employed.</w:t>
            </w:r>
            <w:r w:rsidRPr="00881EC7">
              <w:rPr>
                <w:rFonts w:ascii="Arial" w:hAnsi="Arial" w:cs="Arial"/>
              </w:rPr>
              <w:t xml:space="preserve"> A thematic analysis will also be conducted of any additional comments collected from the free text box. </w:t>
            </w:r>
          </w:p>
          <w:p w14:paraId="042573E0" w14:textId="77777777" w:rsidR="008E68DA" w:rsidRPr="00881EC7" w:rsidRDefault="008E68DA" w:rsidP="008E68DA">
            <w:pPr>
              <w:rPr>
                <w:rFonts w:ascii="Arial" w:hAnsi="Arial" w:cs="Arial"/>
              </w:rPr>
            </w:pPr>
          </w:p>
          <w:p w14:paraId="2BDB0DF3" w14:textId="77777777" w:rsidR="008E68DA" w:rsidRPr="00881EC7" w:rsidRDefault="008E68DA" w:rsidP="008E68DA">
            <w:pPr>
              <w:rPr>
                <w:rFonts w:ascii="Arial" w:hAnsi="Arial" w:cs="Arial"/>
              </w:rPr>
            </w:pPr>
          </w:p>
          <w:p w14:paraId="0DB2F840" w14:textId="77777777" w:rsidR="008E68DA" w:rsidRPr="00881EC7" w:rsidRDefault="008E68DA" w:rsidP="008E68DA">
            <w:pPr>
              <w:rPr>
                <w:rFonts w:ascii="Arial" w:hAnsi="Arial" w:cs="Arial"/>
                <w:b/>
              </w:rPr>
            </w:pPr>
            <w:r w:rsidRPr="00881EC7">
              <w:rPr>
                <w:rFonts w:ascii="Arial" w:hAnsi="Arial" w:cs="Arial"/>
                <w:color w:val="808080"/>
              </w:rPr>
              <w:t>(this box should expand as you type)</w:t>
            </w:r>
          </w:p>
        </w:tc>
      </w:tr>
    </w:tbl>
    <w:p w14:paraId="2BBD8C89" w14:textId="77777777" w:rsidR="008E68DA" w:rsidRPr="00881EC7" w:rsidRDefault="008E68DA" w:rsidP="008E68DA">
      <w:pPr>
        <w:rPr>
          <w:rFonts w:ascii="Arial" w:hAnsi="Arial" w:cs="Arial"/>
        </w:rPr>
      </w:pPr>
      <w:r w:rsidRPr="00881EC7">
        <w:rPr>
          <w:rFonts w:ascii="Arial" w:hAnsi="Arial" w:cs="Arial"/>
        </w:rP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8E68DA" w:rsidRPr="00881EC7" w14:paraId="445F54DC" w14:textId="77777777" w:rsidTr="008E68DA">
        <w:trPr>
          <w:trHeight w:val="454"/>
        </w:trPr>
        <w:tc>
          <w:tcPr>
            <w:tcW w:w="5000" w:type="pct"/>
            <w:shd w:val="clear" w:color="auto" w:fill="F2F2F2" w:themeFill="background1" w:themeFillShade="F2"/>
            <w:vAlign w:val="center"/>
          </w:tcPr>
          <w:p w14:paraId="21C54002" w14:textId="77777777" w:rsidR="008E68DA" w:rsidRPr="00881EC7" w:rsidRDefault="008E68DA" w:rsidP="008E68DA">
            <w:pPr>
              <w:spacing w:before="120"/>
              <w:rPr>
                <w:rFonts w:ascii="Arial" w:hAnsi="Arial" w:cs="Arial"/>
                <w:b/>
              </w:rPr>
            </w:pPr>
            <w:r w:rsidRPr="00881EC7">
              <w:rPr>
                <w:rFonts w:ascii="Arial" w:hAnsi="Arial" w:cs="Arial"/>
                <w:b/>
              </w:rPr>
              <w:lastRenderedPageBreak/>
              <w:t>Location of research activity</w:t>
            </w:r>
          </w:p>
          <w:p w14:paraId="27355735" w14:textId="77777777" w:rsidR="008E68DA" w:rsidRPr="00881EC7" w:rsidRDefault="008E68DA" w:rsidP="008E68DA">
            <w:pPr>
              <w:rPr>
                <w:rFonts w:ascii="Arial" w:hAnsi="Arial" w:cs="Arial"/>
              </w:rPr>
            </w:pPr>
            <w:r w:rsidRPr="00881EC7">
              <w:rPr>
                <w:rFonts w:ascii="Arial" w:hAnsi="Arial" w:cs="Arial"/>
              </w:rPr>
              <w:t>Identify all locations where research activity will take place.</w:t>
            </w:r>
          </w:p>
        </w:tc>
      </w:tr>
      <w:tr w:rsidR="008E68DA" w:rsidRPr="00881EC7" w14:paraId="6EC8D16C" w14:textId="77777777" w:rsidTr="008E68DA">
        <w:trPr>
          <w:trHeight w:val="454"/>
        </w:trPr>
        <w:tc>
          <w:tcPr>
            <w:tcW w:w="5000" w:type="pct"/>
            <w:vAlign w:val="center"/>
          </w:tcPr>
          <w:p w14:paraId="18475623" w14:textId="77777777" w:rsidR="008E68DA" w:rsidRPr="00881EC7" w:rsidRDefault="008E68DA" w:rsidP="008E68DA">
            <w:pPr>
              <w:rPr>
                <w:rFonts w:ascii="Arial" w:hAnsi="Arial" w:cs="Arial"/>
              </w:rPr>
            </w:pPr>
            <w:r w:rsidRPr="00881EC7">
              <w:rPr>
                <w:rFonts w:ascii="Arial" w:hAnsi="Arial" w:cs="Arial"/>
              </w:rPr>
              <w:t>Online survey,</w:t>
            </w:r>
            <w:r>
              <w:rPr>
                <w:rFonts w:ascii="Arial" w:hAnsi="Arial" w:cs="Arial"/>
              </w:rPr>
              <w:t xml:space="preserve"> using Qualtrics </w:t>
            </w:r>
            <w:r w:rsidRPr="00881EC7">
              <w:rPr>
                <w:rFonts w:ascii="Arial" w:hAnsi="Arial" w:cs="Arial"/>
              </w:rPr>
              <w:t xml:space="preserve"> project run from UWTSD Swansea</w:t>
            </w:r>
          </w:p>
          <w:p w14:paraId="03C04ADE" w14:textId="77777777" w:rsidR="008E68DA" w:rsidRPr="00881EC7" w:rsidRDefault="008E68DA" w:rsidP="008E68DA">
            <w:pPr>
              <w:rPr>
                <w:rFonts w:ascii="Arial" w:hAnsi="Arial" w:cs="Arial"/>
              </w:rPr>
            </w:pPr>
          </w:p>
          <w:p w14:paraId="0304EB70" w14:textId="77777777" w:rsidR="008E68DA" w:rsidRPr="00881EC7" w:rsidRDefault="008E68DA" w:rsidP="008E68DA">
            <w:pPr>
              <w:rPr>
                <w:rFonts w:ascii="Arial" w:hAnsi="Arial" w:cs="Arial"/>
                <w:b/>
              </w:rPr>
            </w:pPr>
            <w:r w:rsidRPr="00881EC7">
              <w:rPr>
                <w:rFonts w:ascii="Arial" w:hAnsi="Arial" w:cs="Arial"/>
                <w:color w:val="808080"/>
              </w:rPr>
              <w:t>(this box should expand as you type)</w:t>
            </w:r>
          </w:p>
        </w:tc>
      </w:tr>
      <w:tr w:rsidR="008E68DA" w:rsidRPr="00881EC7" w14:paraId="5DA4F13A" w14:textId="77777777" w:rsidTr="008E68DA">
        <w:trPr>
          <w:trHeight w:val="454"/>
        </w:trPr>
        <w:tc>
          <w:tcPr>
            <w:tcW w:w="5000" w:type="pct"/>
            <w:shd w:val="clear" w:color="auto" w:fill="F2F2F2" w:themeFill="background1" w:themeFillShade="F2"/>
            <w:vAlign w:val="center"/>
          </w:tcPr>
          <w:p w14:paraId="2916FCBF" w14:textId="77777777" w:rsidR="008E68DA" w:rsidRPr="00881EC7" w:rsidRDefault="008E68DA" w:rsidP="008E68DA">
            <w:pPr>
              <w:spacing w:before="120"/>
              <w:rPr>
                <w:rFonts w:ascii="Arial" w:hAnsi="Arial" w:cs="Arial"/>
                <w:b/>
              </w:rPr>
            </w:pPr>
            <w:r w:rsidRPr="00881EC7">
              <w:rPr>
                <w:rFonts w:ascii="Arial" w:hAnsi="Arial" w:cs="Arial"/>
                <w:b/>
              </w:rPr>
              <w:t>Research activity outside of the UK</w:t>
            </w:r>
          </w:p>
          <w:p w14:paraId="71EAF424"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8E68DA" w:rsidRPr="00881EC7" w14:paraId="1DEE366F" w14:textId="77777777" w:rsidTr="008E68DA">
        <w:trPr>
          <w:trHeight w:val="454"/>
        </w:trPr>
        <w:tc>
          <w:tcPr>
            <w:tcW w:w="5000" w:type="pct"/>
            <w:vAlign w:val="center"/>
          </w:tcPr>
          <w:p w14:paraId="1BC72A7E" w14:textId="77777777" w:rsidR="008E68DA" w:rsidRPr="00881EC7" w:rsidRDefault="008E68DA" w:rsidP="008E68DA">
            <w:pPr>
              <w:rPr>
                <w:rFonts w:ascii="Arial" w:hAnsi="Arial" w:cs="Arial"/>
              </w:rPr>
            </w:pPr>
            <w:r w:rsidRPr="00881EC7">
              <w:rPr>
                <w:rFonts w:ascii="Arial" w:hAnsi="Arial" w:cs="Arial"/>
              </w:rPr>
              <w:t>N/A</w:t>
            </w:r>
          </w:p>
          <w:p w14:paraId="42B5F73E" w14:textId="77777777" w:rsidR="008E68DA" w:rsidRPr="00881EC7" w:rsidRDefault="008E68DA" w:rsidP="008E68DA">
            <w:pPr>
              <w:rPr>
                <w:rFonts w:ascii="Arial" w:hAnsi="Arial" w:cs="Arial"/>
              </w:rPr>
            </w:pPr>
          </w:p>
          <w:p w14:paraId="59DAECB3" w14:textId="77777777" w:rsidR="008E68DA" w:rsidRPr="00881EC7" w:rsidRDefault="008E68DA" w:rsidP="008E68DA">
            <w:pPr>
              <w:rPr>
                <w:rFonts w:ascii="Arial" w:hAnsi="Arial" w:cs="Arial"/>
              </w:rPr>
            </w:pPr>
          </w:p>
          <w:p w14:paraId="3EB76D70" w14:textId="77777777" w:rsidR="008E68DA" w:rsidRPr="00881EC7" w:rsidRDefault="008E68DA" w:rsidP="008E68DA">
            <w:pPr>
              <w:rPr>
                <w:rFonts w:ascii="Arial" w:hAnsi="Arial" w:cs="Arial"/>
                <w:b/>
                <w:i/>
              </w:rPr>
            </w:pPr>
            <w:r w:rsidRPr="00881EC7">
              <w:rPr>
                <w:rFonts w:ascii="Arial" w:hAnsi="Arial" w:cs="Arial"/>
                <w:i/>
                <w:color w:val="808080"/>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E68DA" w:rsidRPr="00881EC7" w14:paraId="08386F5A" w14:textId="77777777" w:rsidTr="008E68DA">
        <w:tc>
          <w:tcPr>
            <w:tcW w:w="8222" w:type="dxa"/>
            <w:vMerge w:val="restart"/>
            <w:shd w:val="clear" w:color="auto" w:fill="F2F2F2" w:themeFill="background1" w:themeFillShade="F2"/>
            <w:vAlign w:val="center"/>
          </w:tcPr>
          <w:p w14:paraId="56AB0482"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 xml:space="preserve">Use of documentation not in the public domain: Are any documents </w:t>
            </w:r>
            <w:r w:rsidRPr="00881EC7">
              <w:rPr>
                <w:rFonts w:ascii="Arial" w:hAnsi="Arial" w:cs="Arial"/>
                <w:b/>
                <w:u w:val="single"/>
              </w:rPr>
              <w:t>NOT</w:t>
            </w:r>
            <w:r w:rsidRPr="00881EC7">
              <w:rPr>
                <w:rFonts w:ascii="Arial" w:hAnsi="Arial" w:cs="Arial"/>
              </w:rPr>
              <w:t xml:space="preserve"> publicly available?   </w:t>
            </w:r>
          </w:p>
          <w:p w14:paraId="79D8D44D" w14:textId="77777777" w:rsidR="008E68DA" w:rsidRPr="00881EC7" w:rsidRDefault="008E68DA" w:rsidP="008E68DA">
            <w:pPr>
              <w:autoSpaceDE w:val="0"/>
              <w:autoSpaceDN w:val="0"/>
              <w:adjustRightInd w:val="0"/>
              <w:rPr>
                <w:rFonts w:ascii="Arial" w:hAnsi="Arial" w:cs="Arial"/>
                <w:bCs/>
              </w:rPr>
            </w:pPr>
          </w:p>
        </w:tc>
        <w:tc>
          <w:tcPr>
            <w:tcW w:w="850" w:type="dxa"/>
            <w:shd w:val="clear" w:color="auto" w:fill="F2F2F2" w:themeFill="background1" w:themeFillShade="F2"/>
            <w:vAlign w:val="center"/>
          </w:tcPr>
          <w:p w14:paraId="0E558F74" w14:textId="77777777" w:rsidR="008E68DA" w:rsidRPr="00881EC7" w:rsidRDefault="008E68DA" w:rsidP="008E68DA">
            <w:pPr>
              <w:autoSpaceDE w:val="0"/>
              <w:autoSpaceDN w:val="0"/>
              <w:adjustRightInd w:val="0"/>
              <w:jc w:val="center"/>
              <w:rPr>
                <w:rFonts w:ascii="Arial" w:hAnsi="Arial" w:cs="Arial"/>
                <w:b/>
              </w:rPr>
            </w:pPr>
            <w:r w:rsidRPr="00881EC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036D03D3"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Cs/>
                  </w:rPr>
                  <w:t>☒</w:t>
                </w:r>
              </w:p>
            </w:sdtContent>
          </w:sdt>
        </w:tc>
      </w:tr>
      <w:tr w:rsidR="008E68DA" w:rsidRPr="00881EC7" w14:paraId="7B743D43" w14:textId="77777777" w:rsidTr="008E68DA">
        <w:tc>
          <w:tcPr>
            <w:tcW w:w="8222" w:type="dxa"/>
            <w:vMerge/>
            <w:shd w:val="clear" w:color="auto" w:fill="F2F2F2" w:themeFill="background1" w:themeFillShade="F2"/>
          </w:tcPr>
          <w:p w14:paraId="78147DEC" w14:textId="77777777" w:rsidR="008E68DA" w:rsidRPr="00881EC7" w:rsidRDefault="008E68DA" w:rsidP="008E68DA">
            <w:pPr>
              <w:autoSpaceDE w:val="0"/>
              <w:autoSpaceDN w:val="0"/>
              <w:adjustRightInd w:val="0"/>
              <w:rPr>
                <w:rFonts w:ascii="Arial" w:hAnsi="Arial" w:cs="Arial"/>
                <w:bCs/>
              </w:rPr>
            </w:pPr>
          </w:p>
        </w:tc>
        <w:tc>
          <w:tcPr>
            <w:tcW w:w="850" w:type="dxa"/>
            <w:shd w:val="clear" w:color="auto" w:fill="F2F2F2" w:themeFill="background1" w:themeFillShade="F2"/>
            <w:vAlign w:val="center"/>
          </w:tcPr>
          <w:p w14:paraId="452FC9B6" w14:textId="77777777" w:rsidR="008E68DA" w:rsidRPr="00881EC7" w:rsidRDefault="008E68DA" w:rsidP="008E68DA">
            <w:pPr>
              <w:autoSpaceDE w:val="0"/>
              <w:autoSpaceDN w:val="0"/>
              <w:adjustRightInd w:val="0"/>
              <w:jc w:val="center"/>
              <w:rPr>
                <w:rFonts w:ascii="Arial" w:hAnsi="Arial" w:cs="Arial"/>
                <w:b/>
              </w:rPr>
            </w:pPr>
            <w:r w:rsidRPr="00881EC7">
              <w:rPr>
                <w:rFonts w:ascii="Arial" w:hAnsi="Arial" w:cs="Arial"/>
                <w:b/>
              </w:rPr>
              <w:t>YES</w:t>
            </w:r>
          </w:p>
        </w:tc>
        <w:tc>
          <w:tcPr>
            <w:tcW w:w="851" w:type="dxa"/>
            <w:shd w:val="clear" w:color="auto" w:fill="D9D9D9" w:themeFill="background1" w:themeFillShade="D9"/>
            <w:vAlign w:val="center"/>
          </w:tcPr>
          <w:p w14:paraId="555A1213" w14:textId="77777777" w:rsidR="008E68DA" w:rsidRPr="00881EC7" w:rsidRDefault="00973C67" w:rsidP="008E68DA">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8E68DA" w:rsidRPr="00881EC7">
                  <w:rPr>
                    <w:rFonts w:ascii="Segoe UI Symbol" w:eastAsia="MS Gothic" w:hAnsi="Segoe UI Symbol" w:cs="Segoe UI Symbol"/>
                    <w:bCs/>
                  </w:rPr>
                  <w:t>☐</w:t>
                </w:r>
              </w:sdtContent>
            </w:sdt>
          </w:p>
        </w:tc>
      </w:tr>
      <w:tr w:rsidR="008E68DA" w:rsidRPr="00881EC7" w14:paraId="066F6F41" w14:textId="77777777" w:rsidTr="008E68DA">
        <w:tc>
          <w:tcPr>
            <w:tcW w:w="9923" w:type="dxa"/>
            <w:gridSpan w:val="3"/>
            <w:shd w:val="clear" w:color="auto" w:fill="FFFFFF" w:themeFill="background1"/>
          </w:tcPr>
          <w:p w14:paraId="355F35CA"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209F695E" w14:textId="77777777" w:rsidR="008E68DA" w:rsidRPr="00881EC7" w:rsidRDefault="008E68DA" w:rsidP="008E68DA">
            <w:pPr>
              <w:rPr>
                <w:rFonts w:ascii="Arial" w:hAnsi="Arial" w:cs="Arial"/>
              </w:rPr>
            </w:pPr>
          </w:p>
          <w:p w14:paraId="1E99EC9A" w14:textId="77777777" w:rsidR="008E68DA" w:rsidRPr="00881EC7" w:rsidRDefault="008E68DA" w:rsidP="008E68DA">
            <w:pPr>
              <w:rPr>
                <w:rFonts w:ascii="Arial" w:hAnsi="Arial" w:cs="Arial"/>
              </w:rPr>
            </w:pPr>
          </w:p>
          <w:p w14:paraId="1216A54B" w14:textId="77777777" w:rsidR="008E68DA" w:rsidRPr="00881EC7" w:rsidRDefault="008E68DA" w:rsidP="008E68DA">
            <w:pPr>
              <w:rPr>
                <w:rFonts w:ascii="Arial" w:hAnsi="Arial" w:cs="Arial"/>
              </w:rPr>
            </w:pPr>
          </w:p>
          <w:p w14:paraId="09CFDD74" w14:textId="77777777" w:rsidR="008E68DA" w:rsidRPr="00881EC7" w:rsidRDefault="008E68DA" w:rsidP="008E68DA">
            <w:pPr>
              <w:autoSpaceDE w:val="0"/>
              <w:autoSpaceDN w:val="0"/>
              <w:adjustRightInd w:val="0"/>
              <w:rPr>
                <w:rFonts w:ascii="Arial" w:hAnsi="Arial" w:cs="Arial"/>
                <w:bCs/>
              </w:rPr>
            </w:pPr>
            <w:r w:rsidRPr="00881EC7">
              <w:rPr>
                <w:rFonts w:ascii="Arial" w:hAnsi="Arial" w:cs="Arial"/>
                <w:i/>
              </w:rPr>
              <w:t>(this box should expand as you type)</w:t>
            </w:r>
          </w:p>
        </w:tc>
      </w:tr>
    </w:tbl>
    <w:p w14:paraId="7C0BC85B" w14:textId="77777777" w:rsidR="008E68DA" w:rsidRPr="00881EC7" w:rsidRDefault="008E68DA" w:rsidP="008E68DA">
      <w:pPr>
        <w:autoSpaceDE w:val="0"/>
        <w:autoSpaceDN w:val="0"/>
        <w:adjustRightInd w:val="0"/>
        <w:spacing w:after="240"/>
        <w:jc w:val="both"/>
        <w:rPr>
          <w:rFonts w:ascii="Arial" w:hAnsi="Arial" w:cs="Arial"/>
          <w:b/>
        </w:rPr>
      </w:pPr>
    </w:p>
    <w:p w14:paraId="6B1250A7" w14:textId="77777777" w:rsidR="008E68DA" w:rsidRPr="00881EC7" w:rsidRDefault="008E68DA" w:rsidP="008E68DA">
      <w:pPr>
        <w:rPr>
          <w:rFonts w:ascii="Arial" w:hAnsi="Arial" w:cs="Arial"/>
          <w:b/>
        </w:rPr>
      </w:pPr>
      <w:r w:rsidRPr="00881EC7">
        <w:rPr>
          <w:rFonts w:ascii="Arial" w:hAnsi="Arial" w:cs="Arial"/>
          <w:b/>
        </w:rPr>
        <w:br w:type="page"/>
      </w:r>
    </w:p>
    <w:p w14:paraId="38AD11C7" w14:textId="77777777" w:rsidR="008E68DA" w:rsidRPr="00881EC7" w:rsidRDefault="008E68DA" w:rsidP="008E68DA">
      <w:pPr>
        <w:autoSpaceDE w:val="0"/>
        <w:autoSpaceDN w:val="0"/>
        <w:adjustRightInd w:val="0"/>
        <w:spacing w:after="240"/>
        <w:jc w:val="both"/>
        <w:rPr>
          <w:rFonts w:ascii="Arial" w:hAnsi="Arial" w:cs="Arial"/>
          <w:b/>
        </w:rPr>
      </w:pPr>
      <w:r w:rsidRPr="00881EC7">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E68DA" w:rsidRPr="00881EC7" w14:paraId="040DAC81" w14:textId="77777777" w:rsidTr="008E68DA">
        <w:tc>
          <w:tcPr>
            <w:tcW w:w="8227" w:type="dxa"/>
            <w:shd w:val="clear" w:color="auto" w:fill="F2F2F2" w:themeFill="background1" w:themeFillShade="F2"/>
          </w:tcPr>
          <w:p w14:paraId="628FC38D" w14:textId="77777777" w:rsidR="008E68DA" w:rsidRPr="00881EC7" w:rsidRDefault="008E68DA" w:rsidP="008E68DA">
            <w:pPr>
              <w:autoSpaceDE w:val="0"/>
              <w:autoSpaceDN w:val="0"/>
              <w:adjustRightInd w:val="0"/>
              <w:jc w:val="both"/>
              <w:rPr>
                <w:rFonts w:ascii="Arial" w:hAnsi="Arial" w:cs="Arial"/>
                <w:b/>
              </w:rPr>
            </w:pPr>
            <w:r w:rsidRPr="00881EC7">
              <w:rPr>
                <w:rFonts w:ascii="Arial" w:hAnsi="Arial" w:cs="Arial"/>
                <w:b/>
              </w:rPr>
              <w:t>Will the research activity include:</w:t>
            </w:r>
          </w:p>
        </w:tc>
        <w:tc>
          <w:tcPr>
            <w:tcW w:w="846" w:type="dxa"/>
            <w:shd w:val="clear" w:color="auto" w:fill="F2F2F2" w:themeFill="background1" w:themeFillShade="F2"/>
          </w:tcPr>
          <w:p w14:paraId="404DE445" w14:textId="77777777" w:rsidR="008E68DA" w:rsidRPr="00881EC7" w:rsidRDefault="008E68DA" w:rsidP="008E68DA">
            <w:pPr>
              <w:autoSpaceDE w:val="0"/>
              <w:autoSpaceDN w:val="0"/>
              <w:adjustRightInd w:val="0"/>
              <w:jc w:val="center"/>
              <w:rPr>
                <w:rFonts w:ascii="Arial" w:hAnsi="Arial" w:cs="Arial"/>
                <w:b/>
                <w:bCs/>
              </w:rPr>
            </w:pPr>
          </w:p>
          <w:p w14:paraId="073B0210"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bCs/>
              </w:rPr>
              <w:t>YES</w:t>
            </w:r>
          </w:p>
        </w:tc>
        <w:tc>
          <w:tcPr>
            <w:tcW w:w="816" w:type="dxa"/>
            <w:shd w:val="clear" w:color="auto" w:fill="F2F2F2" w:themeFill="background1" w:themeFillShade="F2"/>
          </w:tcPr>
          <w:p w14:paraId="7DCACEDD" w14:textId="77777777" w:rsidR="008E68DA" w:rsidRPr="00881EC7" w:rsidRDefault="008E68DA" w:rsidP="008E68DA">
            <w:pPr>
              <w:autoSpaceDE w:val="0"/>
              <w:autoSpaceDN w:val="0"/>
              <w:adjustRightInd w:val="0"/>
              <w:jc w:val="center"/>
              <w:rPr>
                <w:rFonts w:ascii="Arial" w:hAnsi="Arial" w:cs="Arial"/>
                <w:b/>
                <w:bCs/>
              </w:rPr>
            </w:pPr>
          </w:p>
          <w:p w14:paraId="686EF72F"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bCs/>
              </w:rPr>
              <w:t>NO</w:t>
            </w:r>
          </w:p>
        </w:tc>
      </w:tr>
      <w:tr w:rsidR="008E68DA" w:rsidRPr="00881EC7" w14:paraId="269858BB" w14:textId="77777777" w:rsidTr="008E68DA">
        <w:trPr>
          <w:trHeight w:val="439"/>
        </w:trPr>
        <w:tc>
          <w:tcPr>
            <w:tcW w:w="8227" w:type="dxa"/>
            <w:shd w:val="clear" w:color="auto" w:fill="F2F2F2" w:themeFill="background1" w:themeFillShade="F2"/>
            <w:vAlign w:val="center"/>
          </w:tcPr>
          <w:p w14:paraId="1B9F8FF5"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53625B3B"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7F52CD3B"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6826E4E6" w14:textId="77777777" w:rsidTr="008E68DA">
        <w:trPr>
          <w:trHeight w:val="439"/>
        </w:trPr>
        <w:tc>
          <w:tcPr>
            <w:tcW w:w="8227" w:type="dxa"/>
            <w:shd w:val="clear" w:color="auto" w:fill="F2F2F2" w:themeFill="background1" w:themeFillShade="F2"/>
            <w:vAlign w:val="center"/>
          </w:tcPr>
          <w:p w14:paraId="3D90C0FF"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7548BFEA"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02F76694"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54DC75D4" w14:textId="77777777" w:rsidTr="008E68DA">
        <w:trPr>
          <w:trHeight w:val="403"/>
        </w:trPr>
        <w:tc>
          <w:tcPr>
            <w:tcW w:w="8227" w:type="dxa"/>
            <w:shd w:val="clear" w:color="auto" w:fill="F2F2F2" w:themeFill="background1" w:themeFillShade="F2"/>
            <w:vAlign w:val="center"/>
          </w:tcPr>
          <w:p w14:paraId="3728410C"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1E542CA6"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1E419421"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6EC019BB" w14:textId="77777777" w:rsidTr="008E68DA">
        <w:trPr>
          <w:trHeight w:val="403"/>
        </w:trPr>
        <w:tc>
          <w:tcPr>
            <w:tcW w:w="8227" w:type="dxa"/>
            <w:shd w:val="clear" w:color="auto" w:fill="F2F2F2" w:themeFill="background1" w:themeFillShade="F2"/>
            <w:vAlign w:val="center"/>
          </w:tcPr>
          <w:p w14:paraId="28A11691"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46EB7644"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5224F461"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7B2B06F1" w14:textId="77777777" w:rsidTr="008E68DA">
        <w:trPr>
          <w:trHeight w:val="439"/>
        </w:trPr>
        <w:tc>
          <w:tcPr>
            <w:tcW w:w="8227" w:type="dxa"/>
            <w:shd w:val="clear" w:color="auto" w:fill="F2F2F2" w:themeFill="background1" w:themeFillShade="F2"/>
            <w:vAlign w:val="center"/>
          </w:tcPr>
          <w:p w14:paraId="5AA81BBC"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7E3CDE6C"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002DE15B"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6C3D758F" w14:textId="77777777" w:rsidTr="008E68DA">
        <w:trPr>
          <w:trHeight w:val="403"/>
        </w:trPr>
        <w:tc>
          <w:tcPr>
            <w:tcW w:w="8227" w:type="dxa"/>
            <w:shd w:val="clear" w:color="auto" w:fill="F2F2F2" w:themeFill="background1" w:themeFillShade="F2"/>
            <w:vAlign w:val="center"/>
          </w:tcPr>
          <w:p w14:paraId="3CB6562C"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3A149932"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4345EA61"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4D64C8FC" w14:textId="77777777" w:rsidTr="008E68DA">
        <w:trPr>
          <w:trHeight w:val="439"/>
        </w:trPr>
        <w:tc>
          <w:tcPr>
            <w:tcW w:w="8227" w:type="dxa"/>
            <w:shd w:val="clear" w:color="auto" w:fill="F2F2F2" w:themeFill="background1" w:themeFillShade="F2"/>
            <w:vAlign w:val="center"/>
          </w:tcPr>
          <w:p w14:paraId="0CD3E57D"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3817ADAC"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7F6E8156"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472F8209" w14:textId="77777777" w:rsidTr="008E68DA">
        <w:trPr>
          <w:trHeight w:val="403"/>
        </w:trPr>
        <w:tc>
          <w:tcPr>
            <w:tcW w:w="8227" w:type="dxa"/>
            <w:shd w:val="clear" w:color="auto" w:fill="F2F2F2" w:themeFill="background1" w:themeFillShade="F2"/>
            <w:vAlign w:val="center"/>
          </w:tcPr>
          <w:p w14:paraId="2E7F586B"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666FD7C9"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6BB62ED5"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7D709E66" w14:textId="77777777" w:rsidTr="008E68DA">
        <w:trPr>
          <w:trHeight w:val="403"/>
        </w:trPr>
        <w:tc>
          <w:tcPr>
            <w:tcW w:w="8227" w:type="dxa"/>
            <w:shd w:val="clear" w:color="auto" w:fill="F2F2F2" w:themeFill="background1" w:themeFillShade="F2"/>
            <w:vAlign w:val="center"/>
          </w:tcPr>
          <w:p w14:paraId="049C7967"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01EA07A3"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0A33B9EE"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r>
      <w:tr w:rsidR="008E68DA" w:rsidRPr="00881EC7" w14:paraId="77C89C63" w14:textId="77777777" w:rsidTr="008E68DA">
        <w:trPr>
          <w:trHeight w:val="403"/>
        </w:trPr>
        <w:tc>
          <w:tcPr>
            <w:tcW w:w="8227" w:type="dxa"/>
            <w:shd w:val="clear" w:color="auto" w:fill="F2F2F2" w:themeFill="background1" w:themeFillShade="F2"/>
            <w:vAlign w:val="center"/>
          </w:tcPr>
          <w:p w14:paraId="6479B610"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2C4A8105"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4144644C"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r>
      <w:tr w:rsidR="008E68DA" w:rsidRPr="00881EC7" w14:paraId="15332676" w14:textId="77777777" w:rsidTr="008E68DA">
        <w:trPr>
          <w:trHeight w:val="403"/>
        </w:trPr>
        <w:tc>
          <w:tcPr>
            <w:tcW w:w="8227" w:type="dxa"/>
            <w:shd w:val="clear" w:color="auto" w:fill="F2F2F2" w:themeFill="background1" w:themeFillShade="F2"/>
            <w:vAlign w:val="center"/>
          </w:tcPr>
          <w:p w14:paraId="66246791"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1DA60B35"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0608A874"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r>
      <w:tr w:rsidR="008E68DA" w:rsidRPr="00881EC7" w14:paraId="60DD543B" w14:textId="77777777" w:rsidTr="008E68DA">
        <w:trPr>
          <w:trHeight w:val="403"/>
        </w:trPr>
        <w:tc>
          <w:tcPr>
            <w:tcW w:w="8227" w:type="dxa"/>
            <w:shd w:val="clear" w:color="auto" w:fill="F2F2F2" w:themeFill="background1" w:themeFillShade="F2"/>
            <w:vAlign w:val="center"/>
          </w:tcPr>
          <w:p w14:paraId="665738CF"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3B2B4307"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05B7379E"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r>
      <w:tr w:rsidR="008E68DA" w:rsidRPr="00881EC7" w14:paraId="0CEDA0F0" w14:textId="77777777" w:rsidTr="008E68DA">
        <w:trPr>
          <w:trHeight w:val="403"/>
        </w:trPr>
        <w:tc>
          <w:tcPr>
            <w:tcW w:w="8227" w:type="dxa"/>
            <w:shd w:val="clear" w:color="auto" w:fill="F2F2F2" w:themeFill="background1" w:themeFillShade="F2"/>
            <w:vAlign w:val="center"/>
          </w:tcPr>
          <w:p w14:paraId="25F53F3D"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4C87DEE7"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137F124C"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r>
      <w:tr w:rsidR="008E68DA" w:rsidRPr="00881EC7" w14:paraId="59CDB88F" w14:textId="77777777" w:rsidTr="008E68DA">
        <w:trPr>
          <w:trHeight w:val="403"/>
        </w:trPr>
        <w:tc>
          <w:tcPr>
            <w:tcW w:w="8227" w:type="dxa"/>
            <w:shd w:val="clear" w:color="auto" w:fill="F2F2F2" w:themeFill="background1" w:themeFillShade="F2"/>
            <w:vAlign w:val="center"/>
          </w:tcPr>
          <w:p w14:paraId="1343DAED"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Other primary data collection methods, please explain in this box</w:t>
            </w:r>
          </w:p>
          <w:p w14:paraId="2D32715E"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14:paraId="0333F0A1" w14:textId="77777777" w:rsidR="008E68DA" w:rsidRPr="00881EC7" w:rsidRDefault="008E68DA" w:rsidP="008E68DA">
                <w:pPr>
                  <w:autoSpaceDE w:val="0"/>
                  <w:autoSpaceDN w:val="0"/>
                  <w:adjustRightInd w:val="0"/>
                  <w:jc w:val="center"/>
                  <w:rPr>
                    <w:rFonts w:ascii="Arial" w:hAnsi="Arial" w:cs="Arial"/>
                    <w:b/>
                    <w:bCs/>
                  </w:rPr>
                </w:pPr>
                <w:r w:rsidRPr="00881EC7">
                  <w:rPr>
                    <w:rFonts w:ascii="Segoe UI Symbol" w:eastAsia="MS Gothic" w:hAnsi="Segoe UI Symbol" w:cs="Segoe UI Symbol"/>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7AA2FCEB" w14:textId="77777777" w:rsidR="008E68DA" w:rsidRPr="00881EC7" w:rsidRDefault="008E68DA" w:rsidP="008E68DA">
                <w:pPr>
                  <w:autoSpaceDE w:val="0"/>
                  <w:autoSpaceDN w:val="0"/>
                  <w:adjustRightInd w:val="0"/>
                  <w:jc w:val="center"/>
                  <w:rPr>
                    <w:rFonts w:ascii="Arial" w:hAnsi="Arial" w:cs="Arial"/>
                    <w:b/>
                    <w:bCs/>
                  </w:rPr>
                </w:pPr>
                <w:r w:rsidRPr="00881EC7">
                  <w:rPr>
                    <w:rFonts w:ascii="Segoe UI Symbol" w:eastAsia="MS Gothic" w:hAnsi="Segoe UI Symbol" w:cs="Segoe UI Symbol"/>
                    <w:b/>
                    <w:bCs/>
                  </w:rPr>
                  <w:t>☐</w:t>
                </w:r>
              </w:p>
            </w:sdtContent>
          </w:sdt>
        </w:tc>
      </w:tr>
      <w:tr w:rsidR="008E68DA" w:rsidRPr="00881EC7" w14:paraId="2215E3E9" w14:textId="77777777" w:rsidTr="008E68DA">
        <w:trPr>
          <w:trHeight w:val="403"/>
        </w:trPr>
        <w:tc>
          <w:tcPr>
            <w:tcW w:w="8227" w:type="dxa"/>
            <w:shd w:val="clear" w:color="auto" w:fill="auto"/>
            <w:vAlign w:val="center"/>
          </w:tcPr>
          <w:p w14:paraId="442E3A2A"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 xml:space="preserve">Details of any other primary data collection method: </w:t>
            </w:r>
          </w:p>
          <w:p w14:paraId="3C7A2C88" w14:textId="77777777" w:rsidR="008E68DA" w:rsidRPr="00881EC7" w:rsidRDefault="008E68DA" w:rsidP="008E68DA">
            <w:pPr>
              <w:rPr>
                <w:rFonts w:ascii="Arial" w:hAnsi="Arial" w:cs="Arial"/>
              </w:rPr>
            </w:pPr>
          </w:p>
          <w:p w14:paraId="360B3DFD" w14:textId="77777777" w:rsidR="008E68DA" w:rsidRPr="00881EC7" w:rsidRDefault="008E68DA" w:rsidP="008E68DA">
            <w:pPr>
              <w:rPr>
                <w:rFonts w:ascii="Arial" w:hAnsi="Arial" w:cs="Arial"/>
              </w:rPr>
            </w:pPr>
          </w:p>
          <w:p w14:paraId="6855F1EB" w14:textId="77777777" w:rsidR="008E68DA" w:rsidRPr="00881EC7" w:rsidRDefault="008E68DA" w:rsidP="008E68DA">
            <w:pPr>
              <w:rPr>
                <w:rFonts w:ascii="Arial" w:hAnsi="Arial" w:cs="Arial"/>
              </w:rPr>
            </w:pPr>
          </w:p>
          <w:p w14:paraId="442EAA80"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(this box should expand as you type)</w:t>
            </w:r>
          </w:p>
        </w:tc>
        <w:tc>
          <w:tcPr>
            <w:tcW w:w="846" w:type="dxa"/>
            <w:vMerge/>
            <w:shd w:val="clear" w:color="auto" w:fill="BFBFBF" w:themeFill="background1" w:themeFillShade="BF"/>
            <w:vAlign w:val="center"/>
          </w:tcPr>
          <w:p w14:paraId="4D4FBA14" w14:textId="77777777" w:rsidR="008E68DA" w:rsidRPr="00881EC7" w:rsidRDefault="008E68DA" w:rsidP="008E68DA">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06A27958" w14:textId="77777777" w:rsidR="008E68DA" w:rsidRPr="00881EC7" w:rsidRDefault="008E68DA" w:rsidP="008E68DA">
            <w:pPr>
              <w:autoSpaceDE w:val="0"/>
              <w:autoSpaceDN w:val="0"/>
              <w:adjustRightInd w:val="0"/>
              <w:jc w:val="center"/>
              <w:rPr>
                <w:rFonts w:ascii="Arial" w:hAnsi="Arial" w:cs="Arial"/>
                <w:b/>
                <w:bCs/>
              </w:rPr>
            </w:pPr>
          </w:p>
        </w:tc>
      </w:tr>
    </w:tbl>
    <w:p w14:paraId="3CD52B4D" w14:textId="77777777" w:rsidR="008E68DA" w:rsidRPr="00881EC7" w:rsidRDefault="008E68DA" w:rsidP="008E68DA">
      <w:pPr>
        <w:jc w:val="both"/>
        <w:rPr>
          <w:rFonts w:ascii="Arial" w:hAnsi="Arial" w:cs="Arial"/>
          <w:bCs/>
          <w:iCs/>
        </w:rPr>
      </w:pPr>
      <w:r w:rsidRPr="00881EC7">
        <w:rPr>
          <w:rFonts w:ascii="Arial" w:hAnsi="Arial" w:cs="Arial"/>
          <w:bCs/>
          <w:iCs/>
        </w:rPr>
        <w:t xml:space="preserve">If NO to every question, then the research activity is (ethically) low risk and </w:t>
      </w:r>
      <w:r w:rsidRPr="00881EC7">
        <w:rPr>
          <w:rFonts w:ascii="Arial" w:hAnsi="Arial" w:cs="Arial"/>
          <w:b/>
          <w:bCs/>
          <w:iCs/>
        </w:rPr>
        <w:t>may</w:t>
      </w:r>
      <w:r w:rsidRPr="00881EC7">
        <w:rPr>
          <w:rFonts w:ascii="Arial" w:hAnsi="Arial" w:cs="Arial"/>
          <w:bCs/>
          <w:iCs/>
        </w:rPr>
        <w:t xml:space="preserve"> be exempt from </w:t>
      </w:r>
      <w:r w:rsidRPr="00881EC7">
        <w:rPr>
          <w:rFonts w:ascii="Arial" w:hAnsi="Arial" w:cs="Arial"/>
          <w:b/>
          <w:bCs/>
          <w:iCs/>
        </w:rPr>
        <w:t>some</w:t>
      </w:r>
      <w:r w:rsidRPr="00881EC7">
        <w:rPr>
          <w:rFonts w:ascii="Arial" w:hAnsi="Arial" w:cs="Arial"/>
          <w:bCs/>
          <w:iCs/>
        </w:rPr>
        <w:t xml:space="preserve"> of the following sections (please refer to Guidance Notes).</w:t>
      </w:r>
    </w:p>
    <w:p w14:paraId="58EAF1A7" w14:textId="77777777" w:rsidR="008E68DA" w:rsidRPr="00881EC7" w:rsidRDefault="008E68DA" w:rsidP="008E68DA">
      <w:pPr>
        <w:rPr>
          <w:rFonts w:ascii="Arial" w:hAnsi="Arial" w:cs="Arial"/>
          <w:bCs/>
          <w:iCs/>
        </w:rPr>
      </w:pPr>
    </w:p>
    <w:p w14:paraId="484574DA" w14:textId="77777777" w:rsidR="008E68DA" w:rsidRPr="00881EC7" w:rsidRDefault="008E68DA" w:rsidP="008E68DA">
      <w:pPr>
        <w:rPr>
          <w:rFonts w:ascii="Arial" w:hAnsi="Arial" w:cs="Arial"/>
          <w:bCs/>
          <w:iCs/>
        </w:rPr>
      </w:pPr>
      <w:r w:rsidRPr="00881EC7">
        <w:rPr>
          <w:rFonts w:ascii="Arial" w:hAnsi="Arial" w:cs="Arial"/>
          <w:bCs/>
          <w:iCs/>
        </w:rPr>
        <w:t xml:space="preserve">If YES to any question, then no research activity should be undertaken until full ethical approval has been obtained. </w:t>
      </w:r>
    </w:p>
    <w:p w14:paraId="2BA0993A" w14:textId="77777777" w:rsidR="008E68DA" w:rsidRPr="00881EC7" w:rsidRDefault="008E68DA" w:rsidP="008E68DA">
      <w:pPr>
        <w:rPr>
          <w:rFonts w:ascii="Arial" w:hAnsi="Arial" w:cs="Arial"/>
          <w:bCs/>
          <w:iCs/>
        </w:rPr>
      </w:pPr>
    </w:p>
    <w:p w14:paraId="4B230B3B" w14:textId="77777777" w:rsidR="008E68DA" w:rsidRPr="00881EC7" w:rsidRDefault="008E68DA" w:rsidP="008E68DA">
      <w:pPr>
        <w:rPr>
          <w:rFonts w:ascii="Arial" w:hAnsi="Arial" w:cs="Arial"/>
          <w:b/>
        </w:rPr>
      </w:pPr>
      <w:r w:rsidRPr="00881EC7">
        <w:rPr>
          <w:rFonts w:ascii="Arial" w:hAnsi="Arial" w:cs="Arial"/>
          <w:b/>
        </w:rPr>
        <w:br w:type="page"/>
      </w:r>
    </w:p>
    <w:p w14:paraId="1A72A303" w14:textId="77777777" w:rsidR="008E68DA" w:rsidRPr="00881EC7" w:rsidRDefault="008E68DA" w:rsidP="008E68DA">
      <w:pPr>
        <w:autoSpaceDE w:val="0"/>
        <w:autoSpaceDN w:val="0"/>
        <w:adjustRightInd w:val="0"/>
        <w:spacing w:after="240"/>
        <w:jc w:val="both"/>
        <w:rPr>
          <w:rFonts w:ascii="Arial" w:hAnsi="Arial" w:cs="Arial"/>
          <w:b/>
        </w:rPr>
      </w:pPr>
      <w:r w:rsidRPr="00881EC7">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8E68DA" w:rsidRPr="00881EC7" w14:paraId="334443BE" w14:textId="77777777" w:rsidTr="008E68DA">
        <w:tc>
          <w:tcPr>
            <w:tcW w:w="8217" w:type="dxa"/>
            <w:shd w:val="clear" w:color="auto" w:fill="F2F2F2" w:themeFill="background1" w:themeFillShade="F2"/>
          </w:tcPr>
          <w:p w14:paraId="3AE475FE" w14:textId="77777777" w:rsidR="008E68DA" w:rsidRPr="00881EC7" w:rsidRDefault="008E68DA" w:rsidP="008E68DA">
            <w:pPr>
              <w:autoSpaceDE w:val="0"/>
              <w:autoSpaceDN w:val="0"/>
              <w:adjustRightInd w:val="0"/>
              <w:jc w:val="both"/>
              <w:rPr>
                <w:rFonts w:ascii="Arial" w:hAnsi="Arial" w:cs="Arial"/>
                <w:b/>
              </w:rPr>
            </w:pPr>
            <w:r w:rsidRPr="00881EC7">
              <w:rPr>
                <w:rFonts w:ascii="Arial" w:hAnsi="Arial" w:cs="Arial"/>
                <w:b/>
              </w:rPr>
              <w:t>Who are the intended participants:</w:t>
            </w:r>
          </w:p>
        </w:tc>
        <w:tc>
          <w:tcPr>
            <w:tcW w:w="850" w:type="dxa"/>
            <w:shd w:val="clear" w:color="auto" w:fill="F2F2F2" w:themeFill="background1" w:themeFillShade="F2"/>
          </w:tcPr>
          <w:p w14:paraId="698F6B2F" w14:textId="77777777" w:rsidR="008E68DA" w:rsidRPr="00881EC7" w:rsidRDefault="008E68DA" w:rsidP="008E68DA">
            <w:pPr>
              <w:autoSpaceDE w:val="0"/>
              <w:autoSpaceDN w:val="0"/>
              <w:adjustRightInd w:val="0"/>
              <w:jc w:val="center"/>
              <w:rPr>
                <w:rFonts w:ascii="Arial" w:hAnsi="Arial" w:cs="Arial"/>
                <w:b/>
                <w:bCs/>
              </w:rPr>
            </w:pPr>
          </w:p>
          <w:p w14:paraId="3E0FE914"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bCs/>
              </w:rPr>
              <w:t>YES</w:t>
            </w:r>
          </w:p>
        </w:tc>
        <w:tc>
          <w:tcPr>
            <w:tcW w:w="822" w:type="dxa"/>
            <w:shd w:val="clear" w:color="auto" w:fill="F2F2F2" w:themeFill="background1" w:themeFillShade="F2"/>
          </w:tcPr>
          <w:p w14:paraId="036D798A" w14:textId="77777777" w:rsidR="008E68DA" w:rsidRPr="00881EC7" w:rsidRDefault="008E68DA" w:rsidP="008E68DA">
            <w:pPr>
              <w:autoSpaceDE w:val="0"/>
              <w:autoSpaceDN w:val="0"/>
              <w:adjustRightInd w:val="0"/>
              <w:jc w:val="center"/>
              <w:rPr>
                <w:rFonts w:ascii="Arial" w:hAnsi="Arial" w:cs="Arial"/>
                <w:b/>
                <w:bCs/>
              </w:rPr>
            </w:pPr>
          </w:p>
          <w:p w14:paraId="19DC4B5F"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bCs/>
              </w:rPr>
              <w:t>NO</w:t>
            </w:r>
          </w:p>
        </w:tc>
      </w:tr>
      <w:tr w:rsidR="008E68DA" w:rsidRPr="00881EC7" w14:paraId="2C0F7F76" w14:textId="77777777" w:rsidTr="008E68DA">
        <w:trPr>
          <w:trHeight w:val="439"/>
        </w:trPr>
        <w:tc>
          <w:tcPr>
            <w:tcW w:w="8217" w:type="dxa"/>
            <w:shd w:val="clear" w:color="auto" w:fill="F2F2F2" w:themeFill="background1" w:themeFillShade="F2"/>
            <w:vAlign w:val="center"/>
          </w:tcPr>
          <w:p w14:paraId="5CE7ADC2"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3F01CE3C"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435196B5"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090B6F8A" w14:textId="77777777" w:rsidTr="008E68DA">
        <w:trPr>
          <w:trHeight w:val="403"/>
        </w:trPr>
        <w:tc>
          <w:tcPr>
            <w:tcW w:w="8217" w:type="dxa"/>
            <w:shd w:val="clear" w:color="auto" w:fill="F2F2F2" w:themeFill="background1" w:themeFillShade="F2"/>
            <w:vAlign w:val="center"/>
          </w:tcPr>
          <w:p w14:paraId="6999A64F"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468E19BD"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547E36DC"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2A9F7BCB" w14:textId="77777777" w:rsidTr="008E68DA">
        <w:trPr>
          <w:trHeight w:val="439"/>
        </w:trPr>
        <w:tc>
          <w:tcPr>
            <w:tcW w:w="8217" w:type="dxa"/>
            <w:shd w:val="clear" w:color="auto" w:fill="F2F2F2" w:themeFill="background1" w:themeFillShade="F2"/>
            <w:vAlign w:val="center"/>
          </w:tcPr>
          <w:p w14:paraId="16C2BDE7"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7FC064F"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2A8AD1CD"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733CE4AA" w14:textId="77777777" w:rsidTr="008E68DA">
        <w:trPr>
          <w:trHeight w:val="403"/>
        </w:trPr>
        <w:tc>
          <w:tcPr>
            <w:tcW w:w="8217" w:type="dxa"/>
            <w:shd w:val="clear" w:color="auto" w:fill="F2F2F2" w:themeFill="background1" w:themeFillShade="F2"/>
            <w:vAlign w:val="center"/>
          </w:tcPr>
          <w:p w14:paraId="435CD7D0"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5BD021D3"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5AAE7EA2"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37CDA622" w14:textId="77777777" w:rsidTr="008E68DA">
        <w:trPr>
          <w:trHeight w:val="403"/>
        </w:trPr>
        <w:tc>
          <w:tcPr>
            <w:tcW w:w="8217" w:type="dxa"/>
            <w:shd w:val="clear" w:color="auto" w:fill="F2F2F2" w:themeFill="background1" w:themeFillShade="F2"/>
            <w:vAlign w:val="center"/>
          </w:tcPr>
          <w:p w14:paraId="021D4978"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38982FE0"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41716F75"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48B0FBA3" w14:textId="77777777" w:rsidTr="008E68DA">
        <w:trPr>
          <w:trHeight w:val="439"/>
        </w:trPr>
        <w:tc>
          <w:tcPr>
            <w:tcW w:w="8217" w:type="dxa"/>
            <w:shd w:val="clear" w:color="auto" w:fill="F2F2F2" w:themeFill="background1" w:themeFillShade="F2"/>
            <w:vAlign w:val="center"/>
          </w:tcPr>
          <w:p w14:paraId="676B3CE4"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180BEF2A"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1CE2ED29"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7959D7E1" w14:textId="77777777" w:rsidTr="008E68DA">
        <w:trPr>
          <w:trHeight w:val="403"/>
        </w:trPr>
        <w:tc>
          <w:tcPr>
            <w:tcW w:w="8217" w:type="dxa"/>
            <w:shd w:val="clear" w:color="auto" w:fill="F2F2F2" w:themeFill="background1" w:themeFillShade="F2"/>
            <w:vAlign w:val="center"/>
          </w:tcPr>
          <w:p w14:paraId="48B26977"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7F84DE7B"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2758163D"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r>
      <w:tr w:rsidR="008E68DA" w:rsidRPr="00881EC7" w14:paraId="6C598AFD" w14:textId="77777777" w:rsidTr="008E68DA">
        <w:trPr>
          <w:trHeight w:val="403"/>
        </w:trPr>
        <w:tc>
          <w:tcPr>
            <w:tcW w:w="8217" w:type="dxa"/>
            <w:shd w:val="clear" w:color="auto" w:fill="F2F2F2" w:themeFill="background1" w:themeFillShade="F2"/>
            <w:vAlign w:val="center"/>
          </w:tcPr>
          <w:p w14:paraId="06BBDC03"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6FF40992"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002025DF"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r>
      <w:tr w:rsidR="008E68DA" w:rsidRPr="00881EC7" w14:paraId="36E01046" w14:textId="77777777" w:rsidTr="008E68DA">
        <w:trPr>
          <w:trHeight w:val="403"/>
        </w:trPr>
        <w:tc>
          <w:tcPr>
            <w:tcW w:w="8217" w:type="dxa"/>
            <w:shd w:val="clear" w:color="auto" w:fill="F2F2F2" w:themeFill="background1" w:themeFillShade="F2"/>
            <w:vAlign w:val="center"/>
          </w:tcPr>
          <w:p w14:paraId="423607D8"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Others (please identify specifically any group who may be unable to give consent) please indicate here and tick the appropriate box.</w:t>
            </w:r>
          </w:p>
          <w:p w14:paraId="2DD7BBF7" w14:textId="77777777" w:rsidR="008E68DA" w:rsidRPr="00881EC7" w:rsidRDefault="008E68DA" w:rsidP="008E68DA">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4852CC0B"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2B6AAF9E"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r>
      <w:tr w:rsidR="008E68DA" w:rsidRPr="00881EC7" w14:paraId="611059AD" w14:textId="77777777" w:rsidTr="008E68DA">
        <w:trPr>
          <w:trHeight w:val="403"/>
        </w:trPr>
        <w:tc>
          <w:tcPr>
            <w:tcW w:w="8217" w:type="dxa"/>
            <w:shd w:val="clear" w:color="auto" w:fill="auto"/>
            <w:vAlign w:val="center"/>
          </w:tcPr>
          <w:p w14:paraId="4CDD1908"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Other – please indicate here:</w:t>
            </w:r>
          </w:p>
          <w:p w14:paraId="59162C4F" w14:textId="77777777" w:rsidR="008E68DA" w:rsidRPr="00881EC7" w:rsidRDefault="008E68DA" w:rsidP="008E68DA">
            <w:pPr>
              <w:rPr>
                <w:rFonts w:ascii="Arial" w:hAnsi="Arial" w:cs="Arial"/>
              </w:rPr>
            </w:pPr>
          </w:p>
          <w:p w14:paraId="42AEBBD3" w14:textId="77777777" w:rsidR="008E68DA" w:rsidRPr="00881EC7" w:rsidRDefault="008E68DA" w:rsidP="008E68DA">
            <w:pPr>
              <w:rPr>
                <w:rFonts w:ascii="Arial" w:hAnsi="Arial" w:cs="Arial"/>
              </w:rPr>
            </w:pPr>
          </w:p>
          <w:p w14:paraId="4468616C" w14:textId="77777777" w:rsidR="008E68DA" w:rsidRPr="00881EC7" w:rsidRDefault="008E68DA" w:rsidP="008E68DA">
            <w:pPr>
              <w:rPr>
                <w:rFonts w:ascii="Arial" w:hAnsi="Arial" w:cs="Arial"/>
              </w:rPr>
            </w:pPr>
          </w:p>
          <w:p w14:paraId="736E48EB" w14:textId="77777777" w:rsidR="008E68DA" w:rsidRPr="00881EC7" w:rsidRDefault="008E68DA" w:rsidP="008E68DA">
            <w:pPr>
              <w:autoSpaceDE w:val="0"/>
              <w:autoSpaceDN w:val="0"/>
              <w:adjustRightInd w:val="0"/>
              <w:rPr>
                <w:rFonts w:ascii="Arial" w:hAnsi="Arial" w:cs="Arial"/>
              </w:rPr>
            </w:pPr>
            <w:r w:rsidRPr="00881EC7">
              <w:rPr>
                <w:rFonts w:ascii="Arial" w:hAnsi="Arial" w:cs="Arial"/>
                <w:color w:val="808080"/>
              </w:rPr>
              <w:t>(this box should expand as you type)</w:t>
            </w:r>
          </w:p>
        </w:tc>
        <w:tc>
          <w:tcPr>
            <w:tcW w:w="850" w:type="dxa"/>
            <w:vMerge/>
            <w:shd w:val="clear" w:color="auto" w:fill="BFBFBF" w:themeFill="background1" w:themeFillShade="BF"/>
            <w:vAlign w:val="center"/>
          </w:tcPr>
          <w:p w14:paraId="68F053A8" w14:textId="77777777" w:rsidR="008E68DA" w:rsidRPr="00881EC7" w:rsidRDefault="008E68DA" w:rsidP="008E68DA">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66C650A3" w14:textId="77777777" w:rsidR="008E68DA" w:rsidRPr="00881EC7" w:rsidRDefault="008E68DA" w:rsidP="008E68DA">
            <w:pPr>
              <w:autoSpaceDE w:val="0"/>
              <w:autoSpaceDN w:val="0"/>
              <w:adjustRightInd w:val="0"/>
              <w:jc w:val="center"/>
              <w:rPr>
                <w:rFonts w:ascii="Arial" w:hAnsi="Arial" w:cs="Arial"/>
                <w:b/>
                <w:bCs/>
              </w:rPr>
            </w:pPr>
          </w:p>
        </w:tc>
      </w:tr>
    </w:tbl>
    <w:p w14:paraId="4B4D213B" w14:textId="77777777" w:rsidR="008E68DA" w:rsidRPr="00881EC7" w:rsidRDefault="008E68DA" w:rsidP="008E68DA">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8E68DA" w:rsidRPr="00881EC7" w14:paraId="126F750C" w14:textId="77777777" w:rsidTr="008E68DA">
        <w:trPr>
          <w:trHeight w:val="403"/>
        </w:trPr>
        <w:tc>
          <w:tcPr>
            <w:tcW w:w="9889" w:type="dxa"/>
            <w:gridSpan w:val="2"/>
            <w:tcBorders>
              <w:bottom w:val="single" w:sz="4" w:space="0" w:color="auto"/>
            </w:tcBorders>
            <w:shd w:val="clear" w:color="auto" w:fill="F2F2F2" w:themeFill="background1" w:themeFillShade="F2"/>
            <w:vAlign w:val="center"/>
          </w:tcPr>
          <w:p w14:paraId="6900B709" w14:textId="77777777" w:rsidR="008E68DA" w:rsidRPr="00881EC7" w:rsidRDefault="008E68DA" w:rsidP="008E68DA">
            <w:pPr>
              <w:rPr>
                <w:rFonts w:ascii="Arial" w:hAnsi="Arial" w:cs="Arial"/>
                <w:b/>
              </w:rPr>
            </w:pPr>
            <w:r w:rsidRPr="00881EC7">
              <w:rPr>
                <w:rFonts w:ascii="Arial" w:hAnsi="Arial" w:cs="Arial"/>
                <w:b/>
              </w:rPr>
              <w:t>Participant numbers and source</w:t>
            </w:r>
          </w:p>
          <w:p w14:paraId="5B7AD5F8"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 xml:space="preserve">Provide an estimate of the expected number of participants. How will you identify participants and how will they be recruited? </w:t>
            </w:r>
          </w:p>
        </w:tc>
      </w:tr>
      <w:tr w:rsidR="008E68DA" w:rsidRPr="00881EC7" w14:paraId="3D4E74CB" w14:textId="77777777" w:rsidTr="008E68D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E9FAB1" w14:textId="77777777" w:rsidR="008E68DA" w:rsidRPr="00881EC7" w:rsidRDefault="008E68DA" w:rsidP="008E68DA">
            <w:pPr>
              <w:rPr>
                <w:rFonts w:ascii="Arial" w:hAnsi="Arial" w:cs="Arial"/>
              </w:rPr>
            </w:pPr>
            <w:r w:rsidRPr="00881EC7">
              <w:rPr>
                <w:rFonts w:ascii="Arial" w:hAnsi="Arial" w:cs="Arial"/>
              </w:rPr>
              <w:t>How many participants are expected?</w:t>
            </w:r>
          </w:p>
          <w:p w14:paraId="23432E05" w14:textId="77777777" w:rsidR="008E68DA" w:rsidRPr="00881EC7" w:rsidRDefault="008E68DA" w:rsidP="008E68D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34947DC" w14:textId="77777777" w:rsidR="008E68DA" w:rsidRPr="00881EC7" w:rsidRDefault="008E68DA" w:rsidP="008E68DA">
            <w:pPr>
              <w:rPr>
                <w:rFonts w:ascii="Arial" w:hAnsi="Arial" w:cs="Arial"/>
              </w:rPr>
            </w:pPr>
            <w:r w:rsidRPr="00881EC7">
              <w:rPr>
                <w:rFonts w:ascii="Arial" w:hAnsi="Arial" w:cs="Arial"/>
              </w:rPr>
              <w:t xml:space="preserve">The researcher hopes to target at least 500 women there are currently over 4 million women in the UK going through the menopausal transition in order to obtain a </w:t>
            </w:r>
            <w:r>
              <w:rPr>
                <w:rFonts w:ascii="Arial" w:hAnsi="Arial" w:cs="Arial"/>
              </w:rPr>
              <w:t xml:space="preserve">minimal </w:t>
            </w:r>
            <w:r w:rsidRPr="00881EC7">
              <w:rPr>
                <w:rFonts w:ascii="Arial" w:hAnsi="Arial" w:cs="Arial"/>
              </w:rPr>
              <w:t>final sample of 95 participants based on a 19 % response rate ( Fox et. al, 2019) in order to provide sufficient numbers to conduct the planned analysis. Participants will be recruited from the University’s School of Psychology Twitter page and the researcher’s personal Facebook and Twitter accounts</w:t>
            </w:r>
            <w:r>
              <w:rPr>
                <w:rFonts w:ascii="Arial" w:hAnsi="Arial" w:cs="Arial"/>
              </w:rPr>
              <w:t xml:space="preserve"> following approval from the supervisor. </w:t>
            </w:r>
          </w:p>
          <w:p w14:paraId="0D56BF28" w14:textId="77777777" w:rsidR="008E68DA" w:rsidRPr="00881EC7" w:rsidRDefault="008E68DA" w:rsidP="008E68DA">
            <w:pPr>
              <w:rPr>
                <w:rFonts w:ascii="Arial" w:hAnsi="Arial" w:cs="Arial"/>
              </w:rPr>
            </w:pPr>
          </w:p>
          <w:p w14:paraId="53F01B26" w14:textId="77777777" w:rsidR="008E68DA" w:rsidRPr="00881EC7" w:rsidRDefault="008E68DA" w:rsidP="008E68DA">
            <w:pPr>
              <w:rPr>
                <w:rFonts w:ascii="Arial" w:hAnsi="Arial" w:cs="Arial"/>
                <w:b/>
              </w:rPr>
            </w:pPr>
            <w:r w:rsidRPr="00881EC7">
              <w:rPr>
                <w:rFonts w:ascii="Arial" w:hAnsi="Arial" w:cs="Arial"/>
                <w:i/>
                <w:color w:val="808080"/>
              </w:rPr>
              <w:t>(this box should expand as you type)</w:t>
            </w:r>
          </w:p>
        </w:tc>
      </w:tr>
      <w:tr w:rsidR="008E68DA" w:rsidRPr="00881EC7" w14:paraId="3F3491B5" w14:textId="77777777" w:rsidTr="008E68D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E3707B" w14:textId="77777777" w:rsidR="008E68DA" w:rsidRPr="00881EC7" w:rsidRDefault="008E68DA" w:rsidP="008E68DA">
            <w:pPr>
              <w:rPr>
                <w:rFonts w:ascii="Arial" w:hAnsi="Arial" w:cs="Arial"/>
              </w:rPr>
            </w:pPr>
            <w:r w:rsidRPr="00881EC7">
              <w:rPr>
                <w:rFonts w:ascii="Arial" w:hAnsi="Arial" w:cs="Arial"/>
              </w:rPr>
              <w:t>Who will the participants be?</w:t>
            </w:r>
          </w:p>
          <w:p w14:paraId="015EE545" w14:textId="77777777" w:rsidR="008E68DA" w:rsidRPr="00881EC7" w:rsidRDefault="008E68DA" w:rsidP="008E68D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08E3F97" w14:textId="77777777" w:rsidR="008E68DA" w:rsidRPr="00881EC7" w:rsidRDefault="008E68DA" w:rsidP="008E68DA">
            <w:pPr>
              <w:rPr>
                <w:rFonts w:ascii="Arial" w:hAnsi="Arial" w:cs="Arial"/>
              </w:rPr>
            </w:pPr>
            <w:r w:rsidRPr="00881EC7">
              <w:rPr>
                <w:rFonts w:ascii="Arial" w:hAnsi="Arial" w:cs="Arial"/>
              </w:rPr>
              <w:t>Participants will be women between the ages of 40- 60</w:t>
            </w:r>
            <w:r>
              <w:rPr>
                <w:rFonts w:ascii="Arial" w:hAnsi="Arial" w:cs="Arial"/>
              </w:rPr>
              <w:t xml:space="preserve"> in the UK </w:t>
            </w:r>
            <w:r w:rsidRPr="00881EC7">
              <w:rPr>
                <w:rFonts w:ascii="Arial" w:hAnsi="Arial" w:cs="Arial"/>
              </w:rPr>
              <w:t xml:space="preserve">the average age for women going through the menopause in the UK is 51 and only one in 100 women go through the menopause going through the menopause before the age of 40. </w:t>
            </w:r>
          </w:p>
          <w:p w14:paraId="5C2A4E2F" w14:textId="77777777" w:rsidR="008E68DA" w:rsidRPr="00881EC7" w:rsidRDefault="008E68DA" w:rsidP="008E68DA">
            <w:pPr>
              <w:rPr>
                <w:rFonts w:ascii="Arial" w:hAnsi="Arial" w:cs="Arial"/>
              </w:rPr>
            </w:pPr>
          </w:p>
          <w:p w14:paraId="5E064D9B" w14:textId="77777777" w:rsidR="008E68DA" w:rsidRPr="00881EC7" w:rsidRDefault="008E68DA" w:rsidP="008E68DA">
            <w:pPr>
              <w:rPr>
                <w:rFonts w:ascii="Arial" w:hAnsi="Arial" w:cs="Arial"/>
              </w:rPr>
            </w:pPr>
          </w:p>
          <w:p w14:paraId="32DC2474" w14:textId="77777777" w:rsidR="008E68DA" w:rsidRPr="00881EC7" w:rsidRDefault="008E68DA" w:rsidP="008E68DA">
            <w:pPr>
              <w:rPr>
                <w:rFonts w:ascii="Arial" w:hAnsi="Arial" w:cs="Arial"/>
              </w:rPr>
            </w:pPr>
          </w:p>
          <w:p w14:paraId="426F3442" w14:textId="77777777" w:rsidR="008E68DA" w:rsidRPr="00881EC7" w:rsidRDefault="008E68DA" w:rsidP="008E68DA">
            <w:pPr>
              <w:rPr>
                <w:rFonts w:ascii="Arial" w:hAnsi="Arial" w:cs="Arial"/>
                <w:i/>
                <w:color w:val="808080"/>
              </w:rPr>
            </w:pPr>
            <w:r w:rsidRPr="00881EC7">
              <w:rPr>
                <w:rFonts w:ascii="Arial" w:hAnsi="Arial" w:cs="Arial"/>
                <w:i/>
                <w:color w:val="808080"/>
              </w:rPr>
              <w:t>(this box should expand as you type)</w:t>
            </w:r>
          </w:p>
        </w:tc>
      </w:tr>
      <w:tr w:rsidR="008E68DA" w:rsidRPr="00881EC7" w14:paraId="0707B584" w14:textId="77777777" w:rsidTr="008E68DA">
        <w:trPr>
          <w:trHeight w:val="403"/>
        </w:trPr>
        <w:tc>
          <w:tcPr>
            <w:tcW w:w="3256" w:type="dxa"/>
            <w:tcBorders>
              <w:top w:val="single" w:sz="4" w:space="0" w:color="auto"/>
            </w:tcBorders>
            <w:shd w:val="clear" w:color="auto" w:fill="F2F2F2" w:themeFill="background1" w:themeFillShade="F2"/>
            <w:vAlign w:val="center"/>
          </w:tcPr>
          <w:p w14:paraId="5EC69C67" w14:textId="77777777" w:rsidR="008E68DA" w:rsidRPr="00881EC7" w:rsidRDefault="008E68DA" w:rsidP="008E68DA">
            <w:pPr>
              <w:rPr>
                <w:rFonts w:ascii="Arial" w:hAnsi="Arial" w:cs="Arial"/>
              </w:rPr>
            </w:pPr>
            <w:r w:rsidRPr="00881EC7">
              <w:rPr>
                <w:rFonts w:ascii="Arial" w:hAnsi="Arial" w:cs="Arial"/>
              </w:rPr>
              <w:t>How will you identify the participants?</w:t>
            </w:r>
          </w:p>
        </w:tc>
        <w:tc>
          <w:tcPr>
            <w:tcW w:w="6633" w:type="dxa"/>
            <w:tcBorders>
              <w:top w:val="single" w:sz="4" w:space="0" w:color="auto"/>
            </w:tcBorders>
            <w:vAlign w:val="center"/>
          </w:tcPr>
          <w:p w14:paraId="046AF87C" w14:textId="77777777" w:rsidR="008E68DA" w:rsidRDefault="008E68DA" w:rsidP="008E68DA">
            <w:pPr>
              <w:rPr>
                <w:rFonts w:ascii="Arial" w:hAnsi="Arial" w:cs="Arial"/>
              </w:rPr>
            </w:pPr>
            <w:r w:rsidRPr="005B6F88">
              <w:rPr>
                <w:rFonts w:ascii="Arial" w:hAnsi="Arial" w:cs="Arial"/>
              </w:rPr>
              <w:t xml:space="preserve">Women will be recruited </w:t>
            </w:r>
            <w:r w:rsidRPr="00FC4450">
              <w:rPr>
                <w:rFonts w:ascii="Arial" w:hAnsi="Arial" w:cs="Arial"/>
              </w:rPr>
              <w:t>online who</w:t>
            </w:r>
            <w:r w:rsidRPr="005B6F88">
              <w:rPr>
                <w:rFonts w:ascii="Arial" w:hAnsi="Arial" w:cs="Arial"/>
              </w:rPr>
              <w:t xml:space="preserve"> will be asked to confirm as part of their eligibility criteria that they are aged between 40 -60 and are either pre-menopausal</w:t>
            </w:r>
            <w:r>
              <w:rPr>
                <w:rFonts w:ascii="Arial" w:hAnsi="Arial" w:cs="Arial"/>
              </w:rPr>
              <w:t>,</w:t>
            </w:r>
            <w:r w:rsidRPr="005B6F88">
              <w:rPr>
                <w:rFonts w:ascii="Arial" w:hAnsi="Arial" w:cs="Arial"/>
              </w:rPr>
              <w:t xml:space="preserve"> perimenopausal or </w:t>
            </w:r>
            <w:r w:rsidRPr="005B6F88">
              <w:rPr>
                <w:rFonts w:ascii="Arial" w:hAnsi="Arial" w:cs="Arial"/>
              </w:rPr>
              <w:lastRenderedPageBreak/>
              <w:t xml:space="preserve">postmenopausal </w:t>
            </w:r>
            <w:r w:rsidRPr="00FC4450">
              <w:rPr>
                <w:rFonts w:ascii="Arial" w:hAnsi="Arial" w:cs="Arial"/>
              </w:rPr>
              <w:t xml:space="preserve">status. </w:t>
            </w:r>
            <w:r>
              <w:rPr>
                <w:rFonts w:ascii="Arial" w:hAnsi="Arial" w:cs="Arial"/>
              </w:rPr>
              <w:t>In order to classify their current menopausal stage participants will be given three descriptions.</w:t>
            </w:r>
          </w:p>
          <w:p w14:paraId="16CB5117" w14:textId="630BCC89" w:rsidR="008E68DA" w:rsidRPr="005B6F88" w:rsidRDefault="00880090" w:rsidP="008E68DA">
            <w:pPr>
              <w:rPr>
                <w:rFonts w:ascii="Arial" w:hAnsi="Arial" w:cs="Arial"/>
              </w:rPr>
            </w:pPr>
            <w:r w:rsidRPr="005B6F88">
              <w:rPr>
                <w:rFonts w:ascii="Arial" w:hAnsi="Arial" w:cs="Arial"/>
              </w:rPr>
              <w:t>P</w:t>
            </w:r>
            <w:r>
              <w:rPr>
                <w:rFonts w:ascii="Arial" w:hAnsi="Arial" w:cs="Arial"/>
              </w:rPr>
              <w:t>re</w:t>
            </w:r>
            <w:r w:rsidRPr="005B6F88">
              <w:rPr>
                <w:rFonts w:ascii="Arial" w:hAnsi="Arial" w:cs="Arial"/>
              </w:rPr>
              <w:t>-menopausal</w:t>
            </w:r>
            <w:r w:rsidR="008E68DA">
              <w:rPr>
                <w:rFonts w:ascii="Arial" w:hAnsi="Arial" w:cs="Arial"/>
              </w:rPr>
              <w:t xml:space="preserve"> meaning</w:t>
            </w:r>
            <w:r w:rsidR="008E68DA" w:rsidRPr="005B6F88">
              <w:rPr>
                <w:rFonts w:ascii="Arial" w:hAnsi="Arial" w:cs="Arial"/>
              </w:rPr>
              <w:t xml:space="preserve"> no change in</w:t>
            </w:r>
            <w:r w:rsidR="008E68DA">
              <w:rPr>
                <w:rFonts w:ascii="Arial" w:hAnsi="Arial" w:cs="Arial"/>
              </w:rPr>
              <w:t xml:space="preserve"> usual</w:t>
            </w:r>
            <w:r w:rsidR="008E68DA" w:rsidRPr="005B6F88">
              <w:rPr>
                <w:rFonts w:ascii="Arial" w:hAnsi="Arial" w:cs="Arial"/>
              </w:rPr>
              <w:t xml:space="preserve"> menstruation patterns or flow over the past 12 months. Perimenopausal changes in menstruation patterns and flow in the past 12 months , </w:t>
            </w:r>
            <w:r w:rsidR="008E68DA" w:rsidRPr="00FC4450">
              <w:rPr>
                <w:rFonts w:ascii="Arial" w:hAnsi="Arial" w:cs="Arial"/>
              </w:rPr>
              <w:t>post-menopausal</w:t>
            </w:r>
            <w:r w:rsidR="008E68DA" w:rsidRPr="005B6F88">
              <w:rPr>
                <w:rFonts w:ascii="Arial" w:hAnsi="Arial" w:cs="Arial"/>
              </w:rPr>
              <w:t xml:space="preserve"> no </w:t>
            </w:r>
            <w:r w:rsidR="008E68DA">
              <w:rPr>
                <w:rFonts w:ascii="Arial" w:hAnsi="Arial" w:cs="Arial"/>
              </w:rPr>
              <w:t>periods</w:t>
            </w:r>
            <w:r w:rsidR="008E68DA" w:rsidRPr="005B6F88">
              <w:rPr>
                <w:rFonts w:ascii="Arial" w:hAnsi="Arial" w:cs="Arial"/>
              </w:rPr>
              <w:t xml:space="preserve"> for over 12 months</w:t>
            </w:r>
          </w:p>
          <w:p w14:paraId="10F2A0FF" w14:textId="77777777" w:rsidR="008E68DA" w:rsidRPr="005B6F88" w:rsidRDefault="008E68DA" w:rsidP="008E68DA">
            <w:pPr>
              <w:rPr>
                <w:rFonts w:ascii="Arial" w:hAnsi="Arial" w:cs="Arial"/>
              </w:rPr>
            </w:pPr>
          </w:p>
          <w:p w14:paraId="47170E9C" w14:textId="77777777" w:rsidR="008E68DA" w:rsidRPr="00881EC7" w:rsidRDefault="008E68DA" w:rsidP="008E68DA">
            <w:pPr>
              <w:rPr>
                <w:rFonts w:ascii="Arial" w:hAnsi="Arial" w:cs="Arial"/>
              </w:rPr>
            </w:pPr>
            <w:r w:rsidRPr="00881EC7">
              <w:rPr>
                <w:rFonts w:ascii="Arial" w:hAnsi="Arial" w:cs="Arial"/>
                <w:i/>
              </w:rPr>
              <w:t xml:space="preserve"> </w:t>
            </w:r>
          </w:p>
          <w:p w14:paraId="5A984472" w14:textId="77777777" w:rsidR="008E68DA" w:rsidRPr="00881EC7" w:rsidRDefault="008E68DA" w:rsidP="008E68DA">
            <w:pPr>
              <w:rPr>
                <w:rFonts w:ascii="Arial" w:hAnsi="Arial" w:cs="Arial"/>
              </w:rPr>
            </w:pPr>
          </w:p>
          <w:p w14:paraId="1E86B816" w14:textId="77777777" w:rsidR="008E68DA" w:rsidRPr="00881EC7" w:rsidRDefault="008E68DA" w:rsidP="008E68DA">
            <w:pPr>
              <w:rPr>
                <w:rFonts w:ascii="Arial" w:hAnsi="Arial" w:cs="Arial"/>
              </w:rPr>
            </w:pPr>
          </w:p>
          <w:p w14:paraId="3150E255" w14:textId="77777777" w:rsidR="008E68DA" w:rsidRPr="00881EC7" w:rsidRDefault="008E68DA" w:rsidP="008E68DA">
            <w:pPr>
              <w:rPr>
                <w:rFonts w:ascii="Arial" w:hAnsi="Arial" w:cs="Arial"/>
                <w:color w:val="808080"/>
              </w:rPr>
            </w:pPr>
            <w:r w:rsidRPr="00881EC7">
              <w:rPr>
                <w:rFonts w:ascii="Arial" w:hAnsi="Arial" w:cs="Arial"/>
                <w:i/>
                <w:color w:val="808080"/>
              </w:rPr>
              <w:t>(this box should expand as you type)</w:t>
            </w:r>
          </w:p>
        </w:tc>
      </w:tr>
    </w:tbl>
    <w:p w14:paraId="4DCB4C3D" w14:textId="77777777" w:rsidR="008E68DA" w:rsidRPr="00881EC7" w:rsidRDefault="008E68DA" w:rsidP="008E68DA">
      <w:pPr>
        <w:rPr>
          <w:rFonts w:ascii="Arial" w:hAnsi="Arial" w:cs="Arial"/>
          <w:bCs/>
        </w:rPr>
      </w:pPr>
    </w:p>
    <w:p w14:paraId="0B389E59" w14:textId="77777777" w:rsidR="008E68DA" w:rsidRPr="00881EC7" w:rsidRDefault="008E68DA" w:rsidP="008E68DA">
      <w:pPr>
        <w:rPr>
          <w:rFonts w:ascii="Arial" w:hAnsi="Arial" w:cs="Arial"/>
        </w:rPr>
      </w:pPr>
      <w:r w:rsidRPr="00881EC7">
        <w:rPr>
          <w:rFonts w:ascii="Arial" w:hAnsi="Arial" w:cs="Arial"/>
        </w:rPr>
        <w:br w:type="page"/>
      </w:r>
    </w:p>
    <w:tbl>
      <w:tblPr>
        <w:tblStyle w:val="TableGrid"/>
        <w:tblW w:w="9889" w:type="dxa"/>
        <w:tblLook w:val="04A0" w:firstRow="1" w:lastRow="0" w:firstColumn="1" w:lastColumn="0" w:noHBand="0" w:noVBand="1"/>
      </w:tblPr>
      <w:tblGrid>
        <w:gridCol w:w="7225"/>
        <w:gridCol w:w="992"/>
        <w:gridCol w:w="850"/>
        <w:gridCol w:w="822"/>
      </w:tblGrid>
      <w:tr w:rsidR="008E68DA" w:rsidRPr="00881EC7" w14:paraId="2CEE66D7" w14:textId="77777777" w:rsidTr="008E68DA">
        <w:tc>
          <w:tcPr>
            <w:tcW w:w="7225" w:type="dxa"/>
            <w:shd w:val="clear" w:color="auto" w:fill="F2F2F2" w:themeFill="background1" w:themeFillShade="F2"/>
          </w:tcPr>
          <w:p w14:paraId="161F7C2C" w14:textId="77777777" w:rsidR="008E68DA" w:rsidRPr="00881EC7" w:rsidRDefault="008E68DA" w:rsidP="008E68DA">
            <w:pPr>
              <w:autoSpaceDE w:val="0"/>
              <w:autoSpaceDN w:val="0"/>
              <w:adjustRightInd w:val="0"/>
              <w:jc w:val="both"/>
              <w:rPr>
                <w:rFonts w:ascii="Arial" w:hAnsi="Arial" w:cs="Arial"/>
                <w:b/>
              </w:rPr>
            </w:pPr>
            <w:r w:rsidRPr="00881EC7">
              <w:rPr>
                <w:rFonts w:ascii="Arial" w:hAnsi="Arial" w:cs="Arial"/>
                <w:b/>
              </w:rPr>
              <w:lastRenderedPageBreak/>
              <w:t>Information for participants:</w:t>
            </w:r>
          </w:p>
        </w:tc>
        <w:tc>
          <w:tcPr>
            <w:tcW w:w="992" w:type="dxa"/>
            <w:shd w:val="clear" w:color="auto" w:fill="F2F2F2" w:themeFill="background1" w:themeFillShade="F2"/>
            <w:vAlign w:val="bottom"/>
          </w:tcPr>
          <w:p w14:paraId="50EB7488" w14:textId="77777777" w:rsidR="008E68DA" w:rsidRPr="00881EC7" w:rsidRDefault="008E68DA" w:rsidP="008E68DA">
            <w:pPr>
              <w:autoSpaceDE w:val="0"/>
              <w:autoSpaceDN w:val="0"/>
              <w:adjustRightInd w:val="0"/>
              <w:jc w:val="center"/>
              <w:rPr>
                <w:rFonts w:ascii="Arial" w:hAnsi="Arial" w:cs="Arial"/>
                <w:b/>
                <w:bCs/>
              </w:rPr>
            </w:pPr>
          </w:p>
          <w:p w14:paraId="73E2695C"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bCs/>
              </w:rPr>
              <w:t>YES</w:t>
            </w:r>
          </w:p>
        </w:tc>
        <w:tc>
          <w:tcPr>
            <w:tcW w:w="850" w:type="dxa"/>
            <w:shd w:val="clear" w:color="auto" w:fill="F2F2F2" w:themeFill="background1" w:themeFillShade="F2"/>
            <w:vAlign w:val="bottom"/>
          </w:tcPr>
          <w:p w14:paraId="4FF0D419"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bCs/>
              </w:rPr>
              <w:t>NO</w:t>
            </w:r>
          </w:p>
        </w:tc>
        <w:tc>
          <w:tcPr>
            <w:tcW w:w="822" w:type="dxa"/>
            <w:shd w:val="clear" w:color="auto" w:fill="F2F2F2" w:themeFill="background1" w:themeFillShade="F2"/>
          </w:tcPr>
          <w:p w14:paraId="6505AFA7" w14:textId="77777777" w:rsidR="008E68DA" w:rsidRPr="00881EC7" w:rsidRDefault="008E68DA" w:rsidP="008E68DA">
            <w:pPr>
              <w:autoSpaceDE w:val="0"/>
              <w:autoSpaceDN w:val="0"/>
              <w:adjustRightInd w:val="0"/>
              <w:jc w:val="center"/>
              <w:rPr>
                <w:rFonts w:ascii="Arial" w:hAnsi="Arial" w:cs="Arial"/>
                <w:b/>
                <w:bCs/>
              </w:rPr>
            </w:pPr>
          </w:p>
          <w:p w14:paraId="26307B14"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bCs/>
              </w:rPr>
              <w:t>N/A</w:t>
            </w:r>
          </w:p>
        </w:tc>
      </w:tr>
      <w:tr w:rsidR="008E68DA" w:rsidRPr="00881EC7" w14:paraId="6E21BF8A" w14:textId="77777777" w:rsidTr="008E68DA">
        <w:trPr>
          <w:trHeight w:val="439"/>
        </w:trPr>
        <w:tc>
          <w:tcPr>
            <w:tcW w:w="7225" w:type="dxa"/>
            <w:shd w:val="clear" w:color="auto" w:fill="F2F2F2" w:themeFill="background1" w:themeFillShade="F2"/>
            <w:vAlign w:val="center"/>
          </w:tcPr>
          <w:p w14:paraId="50EBFEE7"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089EB19F"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4B10E219"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61BEC1E8"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58F0B063" w14:textId="77777777" w:rsidTr="008E68DA">
        <w:trPr>
          <w:trHeight w:val="403"/>
        </w:trPr>
        <w:tc>
          <w:tcPr>
            <w:tcW w:w="7225" w:type="dxa"/>
            <w:shd w:val="clear" w:color="auto" w:fill="F2F2F2" w:themeFill="background1" w:themeFillShade="F2"/>
            <w:vAlign w:val="center"/>
          </w:tcPr>
          <w:p w14:paraId="1FBDFE4E"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56D1C2D6"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482C770A"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6CDF98AA"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7EF38F72" w14:textId="77777777" w:rsidTr="008E68DA">
        <w:trPr>
          <w:trHeight w:val="439"/>
        </w:trPr>
        <w:tc>
          <w:tcPr>
            <w:tcW w:w="7225" w:type="dxa"/>
            <w:shd w:val="clear" w:color="auto" w:fill="F2F2F2" w:themeFill="background1" w:themeFillShade="F2"/>
            <w:vAlign w:val="center"/>
          </w:tcPr>
          <w:p w14:paraId="24AB9EE8"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66FBF50F"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6AF524ED"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59968830"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6B72B6F6" w14:textId="77777777" w:rsidTr="008E68DA">
        <w:trPr>
          <w:trHeight w:val="403"/>
        </w:trPr>
        <w:tc>
          <w:tcPr>
            <w:tcW w:w="7225" w:type="dxa"/>
            <w:shd w:val="clear" w:color="auto" w:fill="F2F2F2" w:themeFill="background1" w:themeFillShade="F2"/>
            <w:vAlign w:val="center"/>
          </w:tcPr>
          <w:p w14:paraId="60D30BD6"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1B7A01A9"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329E7FF8"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05A02331"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7F82CE10" w14:textId="77777777" w:rsidTr="008E68DA">
        <w:trPr>
          <w:trHeight w:val="439"/>
        </w:trPr>
        <w:tc>
          <w:tcPr>
            <w:tcW w:w="7225" w:type="dxa"/>
            <w:shd w:val="clear" w:color="auto" w:fill="F2F2F2" w:themeFill="background1" w:themeFillShade="F2"/>
            <w:vAlign w:val="center"/>
          </w:tcPr>
          <w:p w14:paraId="2AE1E2FF"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36CE0C35"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19B7103E"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1EF6DCD6"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74A61507" w14:textId="77777777" w:rsidTr="008E68DA">
        <w:trPr>
          <w:trHeight w:val="403"/>
        </w:trPr>
        <w:tc>
          <w:tcPr>
            <w:tcW w:w="7225" w:type="dxa"/>
            <w:shd w:val="clear" w:color="auto" w:fill="F2F2F2" w:themeFill="background1" w:themeFillShade="F2"/>
            <w:vAlign w:val="center"/>
          </w:tcPr>
          <w:p w14:paraId="58283139"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18F549D3"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151DEFA2"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387ED45F"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0898342D" w14:textId="77777777" w:rsidTr="008E68DA">
        <w:trPr>
          <w:trHeight w:val="439"/>
        </w:trPr>
        <w:tc>
          <w:tcPr>
            <w:tcW w:w="7225" w:type="dxa"/>
            <w:shd w:val="clear" w:color="auto" w:fill="F2F2F2" w:themeFill="background1" w:themeFillShade="F2"/>
            <w:vAlign w:val="center"/>
          </w:tcPr>
          <w:p w14:paraId="2281A98D"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63525160"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6808B0D5"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3074B6DE"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1456BE1E" w14:textId="77777777" w:rsidTr="008E68DA">
        <w:trPr>
          <w:trHeight w:val="403"/>
        </w:trPr>
        <w:tc>
          <w:tcPr>
            <w:tcW w:w="7225" w:type="dxa"/>
            <w:shd w:val="clear" w:color="auto" w:fill="F2F2F2" w:themeFill="background1" w:themeFillShade="F2"/>
            <w:vAlign w:val="center"/>
          </w:tcPr>
          <w:p w14:paraId="52164770"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3BBF6A28"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39584B89"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0B5699CB"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2A73296D" w14:textId="77777777" w:rsidTr="008E68DA">
        <w:trPr>
          <w:trHeight w:val="439"/>
        </w:trPr>
        <w:tc>
          <w:tcPr>
            <w:tcW w:w="7225" w:type="dxa"/>
            <w:shd w:val="clear" w:color="auto" w:fill="F2F2F2" w:themeFill="background1" w:themeFillShade="F2"/>
            <w:vAlign w:val="center"/>
          </w:tcPr>
          <w:p w14:paraId="5EC82F4E"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40CBBC32"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62FFA37A"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042F6CF2"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383FB6EF" w14:textId="77777777" w:rsidTr="008E68DA">
        <w:trPr>
          <w:trHeight w:val="403"/>
        </w:trPr>
        <w:tc>
          <w:tcPr>
            <w:tcW w:w="9889" w:type="dxa"/>
            <w:gridSpan w:val="4"/>
            <w:tcBorders>
              <w:bottom w:val="single" w:sz="4" w:space="0" w:color="auto"/>
            </w:tcBorders>
            <w:shd w:val="clear" w:color="auto" w:fill="F2F2F2" w:themeFill="background1" w:themeFillShade="F2"/>
            <w:vAlign w:val="center"/>
          </w:tcPr>
          <w:p w14:paraId="1F090634"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If NO</w:t>
            </w:r>
            <w:r w:rsidRPr="00881EC7">
              <w:rPr>
                <w:rFonts w:ascii="Arial" w:hAnsi="Arial" w:cs="Arial"/>
                <w:b/>
                <w:bCs/>
              </w:rPr>
              <w:t xml:space="preserve"> </w:t>
            </w:r>
            <w:r w:rsidRPr="00881EC7">
              <w:rPr>
                <w:rFonts w:ascii="Arial" w:hAnsi="Arial" w:cs="Arial"/>
              </w:rPr>
              <w:t xml:space="preserve">to any of above questions, please give an explanation </w:t>
            </w:r>
          </w:p>
        </w:tc>
      </w:tr>
      <w:tr w:rsidR="008E68DA" w:rsidRPr="00881EC7" w14:paraId="75A73DC4" w14:textId="77777777" w:rsidTr="008E68DA">
        <w:trPr>
          <w:trHeight w:val="403"/>
        </w:trPr>
        <w:tc>
          <w:tcPr>
            <w:tcW w:w="9889" w:type="dxa"/>
            <w:gridSpan w:val="4"/>
            <w:vAlign w:val="center"/>
          </w:tcPr>
          <w:p w14:paraId="7F59B195" w14:textId="77777777" w:rsidR="008E68DA" w:rsidRPr="00881EC7" w:rsidRDefault="008E68DA" w:rsidP="008E68DA">
            <w:pPr>
              <w:rPr>
                <w:rFonts w:ascii="Arial" w:hAnsi="Arial" w:cs="Arial"/>
              </w:rPr>
            </w:pPr>
          </w:p>
          <w:p w14:paraId="2EFE9B43" w14:textId="77777777" w:rsidR="008E68DA" w:rsidRPr="00881EC7" w:rsidRDefault="008E68DA" w:rsidP="008E68DA">
            <w:pPr>
              <w:rPr>
                <w:rFonts w:ascii="Arial" w:hAnsi="Arial" w:cs="Arial"/>
              </w:rPr>
            </w:pPr>
          </w:p>
          <w:p w14:paraId="7897362C" w14:textId="77777777" w:rsidR="008E68DA" w:rsidRPr="00881EC7" w:rsidRDefault="008E68DA" w:rsidP="008E68DA">
            <w:pPr>
              <w:rPr>
                <w:rFonts w:ascii="Arial" w:hAnsi="Arial" w:cs="Arial"/>
              </w:rPr>
            </w:pPr>
          </w:p>
          <w:p w14:paraId="5C063835" w14:textId="77777777" w:rsidR="008E68DA" w:rsidRPr="00881EC7" w:rsidRDefault="008E68DA" w:rsidP="008E68DA">
            <w:pPr>
              <w:autoSpaceDE w:val="0"/>
              <w:autoSpaceDN w:val="0"/>
              <w:adjustRightInd w:val="0"/>
              <w:rPr>
                <w:rFonts w:ascii="Arial" w:hAnsi="Arial" w:cs="Arial"/>
              </w:rPr>
            </w:pPr>
            <w:r w:rsidRPr="00881EC7">
              <w:rPr>
                <w:rFonts w:ascii="Arial" w:hAnsi="Arial" w:cs="Arial"/>
                <w:i/>
                <w:color w:val="808080"/>
              </w:rPr>
              <w:t>(this box should expand as you type)</w:t>
            </w:r>
          </w:p>
        </w:tc>
      </w:tr>
    </w:tbl>
    <w:p w14:paraId="2BF9735A" w14:textId="77777777" w:rsidR="008E68DA" w:rsidRPr="00881EC7" w:rsidRDefault="008E68DA" w:rsidP="008E68DA">
      <w:pPr>
        <w:rPr>
          <w:rFonts w:ascii="Arial" w:hAnsi="Arial" w:cs="Arial"/>
        </w:rPr>
      </w:pPr>
    </w:p>
    <w:tbl>
      <w:tblPr>
        <w:tblStyle w:val="TableGrid"/>
        <w:tblW w:w="9889" w:type="dxa"/>
        <w:tblLook w:val="04A0" w:firstRow="1" w:lastRow="0" w:firstColumn="1" w:lastColumn="0" w:noHBand="0" w:noVBand="1"/>
      </w:tblPr>
      <w:tblGrid>
        <w:gridCol w:w="7225"/>
        <w:gridCol w:w="992"/>
        <w:gridCol w:w="850"/>
        <w:gridCol w:w="822"/>
      </w:tblGrid>
      <w:tr w:rsidR="008E68DA" w:rsidRPr="00881EC7" w14:paraId="647526DA" w14:textId="77777777" w:rsidTr="008E68DA">
        <w:tc>
          <w:tcPr>
            <w:tcW w:w="7225" w:type="dxa"/>
            <w:shd w:val="clear" w:color="auto" w:fill="F2F2F2" w:themeFill="background1" w:themeFillShade="F2"/>
          </w:tcPr>
          <w:p w14:paraId="1BCB13F2" w14:textId="77777777" w:rsidR="008E68DA" w:rsidRPr="00881EC7" w:rsidRDefault="008E68DA" w:rsidP="008E68DA">
            <w:pPr>
              <w:autoSpaceDE w:val="0"/>
              <w:autoSpaceDN w:val="0"/>
              <w:adjustRightInd w:val="0"/>
              <w:jc w:val="both"/>
              <w:rPr>
                <w:rFonts w:ascii="Arial" w:hAnsi="Arial" w:cs="Arial"/>
                <w:b/>
              </w:rPr>
            </w:pPr>
            <w:r w:rsidRPr="00881EC7">
              <w:rPr>
                <w:rFonts w:ascii="Arial" w:hAnsi="Arial" w:cs="Arial"/>
                <w:b/>
              </w:rPr>
              <w:t>Information for participants:</w:t>
            </w:r>
          </w:p>
        </w:tc>
        <w:tc>
          <w:tcPr>
            <w:tcW w:w="992" w:type="dxa"/>
            <w:shd w:val="clear" w:color="auto" w:fill="F2F2F2" w:themeFill="background1" w:themeFillShade="F2"/>
            <w:vAlign w:val="bottom"/>
          </w:tcPr>
          <w:p w14:paraId="58C8F2FE" w14:textId="77777777" w:rsidR="008E68DA" w:rsidRPr="00881EC7" w:rsidRDefault="008E68DA" w:rsidP="008E68DA">
            <w:pPr>
              <w:autoSpaceDE w:val="0"/>
              <w:autoSpaceDN w:val="0"/>
              <w:adjustRightInd w:val="0"/>
              <w:jc w:val="center"/>
              <w:rPr>
                <w:rFonts w:ascii="Arial" w:hAnsi="Arial" w:cs="Arial"/>
                <w:b/>
                <w:bCs/>
              </w:rPr>
            </w:pPr>
          </w:p>
          <w:p w14:paraId="301EF070"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bCs/>
              </w:rPr>
              <w:t>YES</w:t>
            </w:r>
          </w:p>
        </w:tc>
        <w:tc>
          <w:tcPr>
            <w:tcW w:w="850" w:type="dxa"/>
            <w:shd w:val="clear" w:color="auto" w:fill="F2F2F2" w:themeFill="background1" w:themeFillShade="F2"/>
            <w:vAlign w:val="bottom"/>
          </w:tcPr>
          <w:p w14:paraId="2DFABD53"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bCs/>
              </w:rPr>
              <w:t>NO</w:t>
            </w:r>
          </w:p>
        </w:tc>
        <w:tc>
          <w:tcPr>
            <w:tcW w:w="822" w:type="dxa"/>
            <w:shd w:val="clear" w:color="auto" w:fill="F2F2F2" w:themeFill="background1" w:themeFillShade="F2"/>
            <w:vAlign w:val="bottom"/>
          </w:tcPr>
          <w:p w14:paraId="073DDB51" w14:textId="77777777" w:rsidR="008E68DA" w:rsidRPr="00881EC7" w:rsidRDefault="008E68DA" w:rsidP="008E68DA">
            <w:pPr>
              <w:autoSpaceDE w:val="0"/>
              <w:autoSpaceDN w:val="0"/>
              <w:adjustRightInd w:val="0"/>
              <w:jc w:val="center"/>
              <w:rPr>
                <w:rFonts w:ascii="Arial" w:hAnsi="Arial" w:cs="Arial"/>
                <w:b/>
                <w:bCs/>
              </w:rPr>
            </w:pPr>
          </w:p>
          <w:p w14:paraId="6B1374CF"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bCs/>
              </w:rPr>
              <w:t>N/A</w:t>
            </w:r>
          </w:p>
        </w:tc>
      </w:tr>
      <w:tr w:rsidR="008E68DA" w:rsidRPr="00881EC7" w14:paraId="1C4BC1C9" w14:textId="77777777" w:rsidTr="008E68DA">
        <w:trPr>
          <w:trHeight w:val="439"/>
        </w:trPr>
        <w:tc>
          <w:tcPr>
            <w:tcW w:w="7225" w:type="dxa"/>
            <w:shd w:val="clear" w:color="auto" w:fill="F2F2F2" w:themeFill="background1" w:themeFillShade="F2"/>
            <w:vAlign w:val="center"/>
          </w:tcPr>
          <w:p w14:paraId="7D606A8F"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76E4E954"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46D8459C"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71F34284"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7489541C" w14:textId="77777777" w:rsidTr="008E68DA">
        <w:trPr>
          <w:trHeight w:val="403"/>
        </w:trPr>
        <w:tc>
          <w:tcPr>
            <w:tcW w:w="7225" w:type="dxa"/>
            <w:shd w:val="clear" w:color="auto" w:fill="F2F2F2" w:themeFill="background1" w:themeFillShade="F2"/>
            <w:vAlign w:val="center"/>
          </w:tcPr>
          <w:p w14:paraId="2155EB00"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78253491"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465E8926"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33C054FE"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42D9D185" w14:textId="77777777" w:rsidTr="008E68DA">
        <w:trPr>
          <w:trHeight w:val="439"/>
        </w:trPr>
        <w:tc>
          <w:tcPr>
            <w:tcW w:w="7225" w:type="dxa"/>
            <w:shd w:val="clear" w:color="auto" w:fill="F2F2F2" w:themeFill="background1" w:themeFillShade="F2"/>
            <w:vAlign w:val="center"/>
          </w:tcPr>
          <w:p w14:paraId="536CAD15"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0B38E2A9"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205C33AE"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0C375C3A"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2E823C66" w14:textId="77777777" w:rsidTr="008E68DA">
        <w:trPr>
          <w:trHeight w:val="403"/>
        </w:trPr>
        <w:tc>
          <w:tcPr>
            <w:tcW w:w="7225" w:type="dxa"/>
            <w:shd w:val="clear" w:color="auto" w:fill="F2F2F2" w:themeFill="background1" w:themeFillShade="F2"/>
            <w:vAlign w:val="center"/>
          </w:tcPr>
          <w:p w14:paraId="3947BADA"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0FD80761"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6D9FC0F8"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24BAD4CB"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0EF544E5" w14:textId="77777777" w:rsidTr="008E68DA">
        <w:trPr>
          <w:trHeight w:val="403"/>
        </w:trPr>
        <w:tc>
          <w:tcPr>
            <w:tcW w:w="9889" w:type="dxa"/>
            <w:gridSpan w:val="4"/>
            <w:shd w:val="clear" w:color="auto" w:fill="F2F2F2" w:themeFill="background1" w:themeFillShade="F2"/>
            <w:vAlign w:val="center"/>
          </w:tcPr>
          <w:p w14:paraId="5553E7ED"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If YES</w:t>
            </w:r>
            <w:r w:rsidRPr="00881EC7">
              <w:rPr>
                <w:rFonts w:ascii="Arial" w:hAnsi="Arial" w:cs="Arial"/>
                <w:b/>
                <w:bCs/>
              </w:rPr>
              <w:t xml:space="preserve"> </w:t>
            </w:r>
            <w:r w:rsidRPr="00881EC7">
              <w:rPr>
                <w:rFonts w:ascii="Arial" w:hAnsi="Arial" w:cs="Arial"/>
              </w:rPr>
              <w:t xml:space="preserve">to any question, please provide full details </w:t>
            </w:r>
          </w:p>
        </w:tc>
      </w:tr>
      <w:tr w:rsidR="008E68DA" w:rsidRPr="00881EC7" w14:paraId="03D5084A" w14:textId="77777777" w:rsidTr="008E68DA">
        <w:trPr>
          <w:trHeight w:val="403"/>
        </w:trPr>
        <w:tc>
          <w:tcPr>
            <w:tcW w:w="9889" w:type="dxa"/>
            <w:gridSpan w:val="4"/>
            <w:vAlign w:val="center"/>
          </w:tcPr>
          <w:p w14:paraId="7260B7D7" w14:textId="77777777" w:rsidR="008E68DA" w:rsidRPr="00881EC7" w:rsidRDefault="008E68DA" w:rsidP="008E68DA">
            <w:pPr>
              <w:rPr>
                <w:rFonts w:ascii="Arial" w:hAnsi="Arial" w:cs="Arial"/>
              </w:rPr>
            </w:pPr>
          </w:p>
          <w:p w14:paraId="0379AB38" w14:textId="77777777" w:rsidR="008E68DA" w:rsidRPr="00881EC7" w:rsidRDefault="008E68DA" w:rsidP="008E68DA">
            <w:pPr>
              <w:rPr>
                <w:rFonts w:ascii="Arial" w:hAnsi="Arial" w:cs="Arial"/>
              </w:rPr>
            </w:pPr>
          </w:p>
          <w:p w14:paraId="6DAA3D69" w14:textId="77777777" w:rsidR="008E68DA" w:rsidRPr="00881EC7" w:rsidRDefault="008E68DA" w:rsidP="008E68DA">
            <w:pPr>
              <w:rPr>
                <w:rFonts w:ascii="Arial" w:hAnsi="Arial" w:cs="Arial"/>
              </w:rPr>
            </w:pPr>
          </w:p>
          <w:p w14:paraId="3702DC95" w14:textId="77777777" w:rsidR="008E68DA" w:rsidRPr="00881EC7" w:rsidRDefault="008E68DA" w:rsidP="008E68DA">
            <w:pPr>
              <w:autoSpaceDE w:val="0"/>
              <w:autoSpaceDN w:val="0"/>
              <w:adjustRightInd w:val="0"/>
              <w:rPr>
                <w:rFonts w:ascii="Arial" w:hAnsi="Arial" w:cs="Arial"/>
              </w:rPr>
            </w:pPr>
            <w:r w:rsidRPr="00881EC7">
              <w:rPr>
                <w:rFonts w:ascii="Arial" w:hAnsi="Arial" w:cs="Arial"/>
                <w:i/>
                <w:color w:val="808080"/>
              </w:rPr>
              <w:t>(this box should expand as you type)</w:t>
            </w:r>
          </w:p>
        </w:tc>
      </w:tr>
    </w:tbl>
    <w:p w14:paraId="1EABAF4A" w14:textId="77777777" w:rsidR="008E68DA" w:rsidRPr="00881EC7" w:rsidRDefault="008E68DA" w:rsidP="008E68DA">
      <w:pPr>
        <w:autoSpaceDE w:val="0"/>
        <w:autoSpaceDN w:val="0"/>
        <w:adjustRightInd w:val="0"/>
        <w:spacing w:after="240"/>
        <w:jc w:val="both"/>
        <w:rPr>
          <w:rFonts w:ascii="Arial" w:hAnsi="Arial" w:cs="Arial"/>
          <w:b/>
        </w:rPr>
      </w:pPr>
    </w:p>
    <w:p w14:paraId="3B706A66" w14:textId="77777777" w:rsidR="008E68DA" w:rsidRPr="00881EC7" w:rsidRDefault="008E68DA" w:rsidP="008E68DA">
      <w:pPr>
        <w:rPr>
          <w:rFonts w:ascii="Arial" w:hAnsi="Arial" w:cs="Arial"/>
          <w:b/>
        </w:rPr>
      </w:pPr>
      <w:r w:rsidRPr="00881EC7">
        <w:rPr>
          <w:rFonts w:ascii="Arial" w:hAnsi="Arial" w:cs="Arial"/>
          <w:b/>
        </w:rPr>
        <w:br w:type="page"/>
      </w:r>
    </w:p>
    <w:p w14:paraId="62AE8D97" w14:textId="77777777" w:rsidR="008E68DA" w:rsidRPr="00881EC7" w:rsidRDefault="008E68DA" w:rsidP="008E68DA">
      <w:pPr>
        <w:autoSpaceDE w:val="0"/>
        <w:autoSpaceDN w:val="0"/>
        <w:adjustRightInd w:val="0"/>
        <w:spacing w:after="240"/>
        <w:jc w:val="both"/>
        <w:rPr>
          <w:rFonts w:ascii="Arial" w:hAnsi="Arial" w:cs="Arial"/>
          <w:b/>
        </w:rPr>
      </w:pPr>
      <w:r w:rsidRPr="00881EC7">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8E68DA" w:rsidRPr="00881EC7" w14:paraId="6EFB6CE5" w14:textId="77777777" w:rsidTr="008E68DA">
        <w:tc>
          <w:tcPr>
            <w:tcW w:w="9923" w:type="dxa"/>
            <w:gridSpan w:val="4"/>
            <w:tcBorders>
              <w:bottom w:val="single" w:sz="4" w:space="0" w:color="auto"/>
            </w:tcBorders>
            <w:shd w:val="clear" w:color="auto" w:fill="F2F2F2" w:themeFill="background1" w:themeFillShade="F2"/>
          </w:tcPr>
          <w:p w14:paraId="5D7ABF15" w14:textId="77777777" w:rsidR="008E68DA" w:rsidRPr="00881EC7" w:rsidRDefault="008E68DA" w:rsidP="008E68DA">
            <w:pPr>
              <w:pStyle w:val="Heading1"/>
              <w:jc w:val="left"/>
              <w:rPr>
                <w:rFonts w:ascii="Arial" w:hAnsi="Arial" w:cs="Arial"/>
              </w:rPr>
            </w:pPr>
            <w:r w:rsidRPr="00881EC7">
              <w:rPr>
                <w:rFonts w:ascii="Arial" w:hAnsi="Arial" w:cs="Arial"/>
              </w:rPr>
              <w:br w:type="page"/>
              <w:t>Outline any anticipated risks</w:t>
            </w:r>
            <w:r w:rsidRPr="00881EC7">
              <w:rPr>
                <w:rFonts w:ascii="Arial" w:eastAsia="SimSun" w:hAnsi="Arial" w:cs="Arial"/>
                <w:lang w:eastAsia="zh-CN"/>
              </w:rPr>
              <w:t xml:space="preserve"> </w:t>
            </w:r>
            <w:r w:rsidRPr="00881EC7">
              <w:rPr>
                <w:rFonts w:ascii="Arial" w:hAnsi="Arial" w:cs="Arial"/>
              </w:rPr>
              <w:t xml:space="preserve">that may adversely affect any of the participants, the researchers and/or the University, and the steps that will be taken to address them. </w:t>
            </w:r>
          </w:p>
          <w:p w14:paraId="490171AE" w14:textId="77777777" w:rsidR="008E68DA" w:rsidRPr="00881EC7" w:rsidRDefault="008E68DA" w:rsidP="008E68DA">
            <w:pPr>
              <w:rPr>
                <w:rFonts w:ascii="Arial" w:hAnsi="Arial" w:cs="Arial"/>
              </w:rPr>
            </w:pPr>
          </w:p>
          <w:p w14:paraId="5772ED03" w14:textId="77777777" w:rsidR="008E68DA" w:rsidRPr="00881EC7" w:rsidRDefault="008E68DA" w:rsidP="008E68DA">
            <w:pPr>
              <w:rPr>
                <w:rFonts w:ascii="Arial" w:hAnsi="Arial" w:cs="Arial"/>
              </w:rPr>
            </w:pPr>
          </w:p>
        </w:tc>
      </w:tr>
      <w:tr w:rsidR="008E68DA" w:rsidRPr="00881EC7" w14:paraId="412AB8D8" w14:textId="77777777" w:rsidTr="008E68DA">
        <w:tc>
          <w:tcPr>
            <w:tcW w:w="8251" w:type="dxa"/>
            <w:gridSpan w:val="2"/>
            <w:vMerge w:val="restart"/>
            <w:shd w:val="clear" w:color="auto" w:fill="F2F2F2" w:themeFill="background1" w:themeFillShade="F2"/>
          </w:tcPr>
          <w:p w14:paraId="3E8D811B" w14:textId="77777777" w:rsidR="008E68DA" w:rsidRPr="00881EC7" w:rsidRDefault="008E68DA" w:rsidP="008E68DA">
            <w:pPr>
              <w:pStyle w:val="Heading1"/>
              <w:jc w:val="left"/>
              <w:rPr>
                <w:rFonts w:ascii="Arial" w:hAnsi="Arial" w:cs="Arial"/>
              </w:rPr>
            </w:pPr>
            <w:r w:rsidRPr="00881EC7">
              <w:rPr>
                <w:rFonts w:ascii="Arial" w:hAnsi="Arial" w:cs="Arial"/>
              </w:rPr>
              <w:t xml:space="preserve">Full risk assessment completed and appended? </w:t>
            </w:r>
          </w:p>
          <w:p w14:paraId="559EC2A6" w14:textId="77777777" w:rsidR="008E68DA" w:rsidRPr="00881EC7" w:rsidRDefault="008E68DA" w:rsidP="008E68DA">
            <w:pPr>
              <w:pStyle w:val="Heading1"/>
              <w:rPr>
                <w:rFonts w:ascii="Arial" w:hAnsi="Arial" w:cs="Arial"/>
              </w:rPr>
            </w:pPr>
          </w:p>
        </w:tc>
        <w:tc>
          <w:tcPr>
            <w:tcW w:w="850" w:type="dxa"/>
            <w:tcBorders>
              <w:bottom w:val="single" w:sz="4" w:space="0" w:color="auto"/>
            </w:tcBorders>
            <w:shd w:val="clear" w:color="auto" w:fill="F2F2F2" w:themeFill="background1" w:themeFillShade="F2"/>
          </w:tcPr>
          <w:p w14:paraId="469E2BFA" w14:textId="77777777" w:rsidR="008E68DA" w:rsidRPr="00881EC7" w:rsidRDefault="008E68DA" w:rsidP="008E68DA">
            <w:pPr>
              <w:pStyle w:val="Heading1"/>
              <w:jc w:val="left"/>
              <w:rPr>
                <w:rFonts w:ascii="Arial" w:hAnsi="Arial" w:cs="Arial"/>
              </w:rPr>
            </w:pPr>
            <w:r w:rsidRPr="00881EC7">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D09EF36" w14:textId="77777777" w:rsidR="008E68DA" w:rsidRPr="00881EC7" w:rsidRDefault="00973C67" w:rsidP="008E68DA">
            <w:pPr>
              <w:pStyle w:val="Heading1"/>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E68DA" w:rsidRPr="00881EC7">
                  <w:rPr>
                    <w:rFonts w:ascii="Segoe UI Symbol" w:eastAsia="MS Gothic" w:hAnsi="Segoe UI Symbol" w:cs="Segoe UI Symbol"/>
                    <w:b w:val="0"/>
                    <w:bCs w:val="0"/>
                  </w:rPr>
                  <w:t>☐</w:t>
                </w:r>
              </w:sdtContent>
            </w:sdt>
          </w:p>
        </w:tc>
      </w:tr>
      <w:tr w:rsidR="008E68DA" w:rsidRPr="00881EC7" w14:paraId="47075F06" w14:textId="77777777" w:rsidTr="008E68DA">
        <w:tc>
          <w:tcPr>
            <w:tcW w:w="8251" w:type="dxa"/>
            <w:gridSpan w:val="2"/>
            <w:vMerge/>
            <w:tcBorders>
              <w:bottom w:val="single" w:sz="4" w:space="0" w:color="auto"/>
            </w:tcBorders>
            <w:shd w:val="clear" w:color="auto" w:fill="F2F2F2" w:themeFill="background1" w:themeFillShade="F2"/>
          </w:tcPr>
          <w:p w14:paraId="1F020239" w14:textId="77777777" w:rsidR="008E68DA" w:rsidRPr="00881EC7" w:rsidRDefault="008E68DA" w:rsidP="008E68DA">
            <w:pPr>
              <w:pStyle w:val="Heading1"/>
              <w:jc w:val="left"/>
              <w:rPr>
                <w:rFonts w:ascii="Arial" w:hAnsi="Arial" w:cs="Arial"/>
              </w:rPr>
            </w:pPr>
          </w:p>
        </w:tc>
        <w:tc>
          <w:tcPr>
            <w:tcW w:w="850" w:type="dxa"/>
            <w:tcBorders>
              <w:bottom w:val="single" w:sz="4" w:space="0" w:color="auto"/>
            </w:tcBorders>
            <w:shd w:val="clear" w:color="auto" w:fill="F2F2F2" w:themeFill="background1" w:themeFillShade="F2"/>
          </w:tcPr>
          <w:p w14:paraId="2B1C10B0" w14:textId="77777777" w:rsidR="008E68DA" w:rsidRPr="00881EC7" w:rsidRDefault="008E68DA" w:rsidP="008E68DA">
            <w:pPr>
              <w:pStyle w:val="Heading1"/>
              <w:jc w:val="left"/>
              <w:rPr>
                <w:rFonts w:ascii="Arial" w:hAnsi="Arial" w:cs="Arial"/>
              </w:rPr>
            </w:pPr>
            <w:r w:rsidRPr="00881EC7">
              <w:rPr>
                <w:rFonts w:ascii="Arial" w:hAnsi="Arial" w:cs="Arial"/>
              </w:rPr>
              <w:t>No</w:t>
            </w:r>
          </w:p>
        </w:tc>
        <w:tc>
          <w:tcPr>
            <w:tcW w:w="822" w:type="dxa"/>
            <w:tcBorders>
              <w:bottom w:val="single" w:sz="4" w:space="0" w:color="auto"/>
            </w:tcBorders>
            <w:shd w:val="clear" w:color="auto" w:fill="BFBFBF" w:themeFill="background1" w:themeFillShade="BF"/>
          </w:tcPr>
          <w:p w14:paraId="6EB8EA74" w14:textId="77777777" w:rsidR="008E68DA" w:rsidRPr="00881EC7" w:rsidRDefault="00973C67" w:rsidP="008E68DA">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E68DA" w:rsidRPr="00881EC7">
                  <w:rPr>
                    <w:rFonts w:ascii="Segoe UI Symbol" w:eastAsia="MS Gothic" w:hAnsi="Segoe UI Symbol" w:cs="Segoe UI Symbol"/>
                    <w:b w:val="0"/>
                    <w:bCs w:val="0"/>
                  </w:rPr>
                  <w:t>☒</w:t>
                </w:r>
              </w:sdtContent>
            </w:sdt>
          </w:p>
        </w:tc>
      </w:tr>
      <w:tr w:rsidR="008E68DA" w:rsidRPr="00881EC7" w14:paraId="6A14B2EC" w14:textId="77777777" w:rsidTr="008E68DA">
        <w:tc>
          <w:tcPr>
            <w:tcW w:w="9923" w:type="dxa"/>
            <w:gridSpan w:val="4"/>
            <w:tcBorders>
              <w:bottom w:val="single" w:sz="4" w:space="0" w:color="auto"/>
            </w:tcBorders>
            <w:shd w:val="clear" w:color="auto" w:fill="F2F2F2" w:themeFill="background1" w:themeFillShade="F2"/>
          </w:tcPr>
          <w:p w14:paraId="00D53ED4" w14:textId="77777777" w:rsidR="008E68DA" w:rsidRPr="00881EC7" w:rsidRDefault="008E68DA" w:rsidP="008E68DA">
            <w:pPr>
              <w:rPr>
                <w:rFonts w:ascii="Arial" w:hAnsi="Arial" w:cs="Arial"/>
              </w:rPr>
            </w:pPr>
            <w:r w:rsidRPr="00881EC7">
              <w:rPr>
                <w:rFonts w:ascii="Arial" w:hAnsi="Arial" w:cs="Arial"/>
                <w:b/>
              </w:rPr>
              <w:t>Risks to participants</w:t>
            </w:r>
          </w:p>
          <w:p w14:paraId="0FD7EFBC" w14:textId="77777777" w:rsidR="008E68DA" w:rsidRPr="00881EC7" w:rsidRDefault="008E68DA" w:rsidP="008E68DA">
            <w:pPr>
              <w:rPr>
                <w:rFonts w:ascii="Arial" w:hAnsi="Arial" w:cs="Arial"/>
              </w:rPr>
            </w:pPr>
            <w:r w:rsidRPr="00881EC7">
              <w:rPr>
                <w:rFonts w:ascii="Arial" w:hAnsi="Arial" w:cs="Arial"/>
              </w:rPr>
              <w:t>For example: emotional distress, financial disclosure, physical harm, transfer of personal data, sensitive organisational information</w:t>
            </w:r>
          </w:p>
        </w:tc>
      </w:tr>
      <w:tr w:rsidR="008E68DA" w:rsidRPr="00881EC7" w14:paraId="1E0D6085" w14:textId="77777777" w:rsidTr="008E68DA">
        <w:tc>
          <w:tcPr>
            <w:tcW w:w="4849" w:type="dxa"/>
            <w:tcBorders>
              <w:top w:val="single" w:sz="4" w:space="0" w:color="auto"/>
              <w:bottom w:val="single" w:sz="4" w:space="0" w:color="auto"/>
            </w:tcBorders>
          </w:tcPr>
          <w:p w14:paraId="3720F2D8" w14:textId="19896FD6" w:rsidR="008E68DA" w:rsidRPr="00881EC7" w:rsidRDefault="008E68DA" w:rsidP="008E68DA">
            <w:pPr>
              <w:autoSpaceDE w:val="0"/>
              <w:autoSpaceDN w:val="0"/>
              <w:adjustRightInd w:val="0"/>
              <w:rPr>
                <w:rFonts w:ascii="Arial" w:hAnsi="Arial" w:cs="Arial"/>
              </w:rPr>
            </w:pPr>
            <w:r w:rsidRPr="00881EC7">
              <w:rPr>
                <w:rFonts w:ascii="Arial" w:hAnsi="Arial" w:cs="Arial"/>
              </w:rPr>
              <w:t xml:space="preserve">Risk to Participant: The questionnaire which participants will carry out online is studying women’s psychological </w:t>
            </w:r>
            <w:r w:rsidR="00880090" w:rsidRPr="00881EC7">
              <w:rPr>
                <w:rFonts w:ascii="Arial" w:hAnsi="Arial" w:cs="Arial"/>
              </w:rPr>
              <w:t>well-being</w:t>
            </w:r>
            <w:r w:rsidRPr="00881EC7">
              <w:rPr>
                <w:rFonts w:ascii="Arial" w:hAnsi="Arial" w:cs="Arial"/>
              </w:rPr>
              <w:t xml:space="preserve">. Given this, it is accepted that some participants may experience slight emotional distress when focusing on their thoughts and feelings in addition women may find some discomfort or embarrassment when disclosing menstrual status. </w:t>
            </w:r>
          </w:p>
          <w:p w14:paraId="0611283B" w14:textId="77777777" w:rsidR="008E68DA" w:rsidRPr="00881EC7" w:rsidRDefault="008E68DA" w:rsidP="008E68DA">
            <w:pPr>
              <w:autoSpaceDE w:val="0"/>
              <w:autoSpaceDN w:val="0"/>
              <w:adjustRightInd w:val="0"/>
              <w:rPr>
                <w:rFonts w:ascii="Arial" w:hAnsi="Arial" w:cs="Arial"/>
              </w:rPr>
            </w:pPr>
          </w:p>
          <w:p w14:paraId="5B411827" w14:textId="77777777" w:rsidR="008E68DA" w:rsidRDefault="008E68DA" w:rsidP="008E68DA">
            <w:pPr>
              <w:autoSpaceDE w:val="0"/>
              <w:autoSpaceDN w:val="0"/>
              <w:adjustRightInd w:val="0"/>
              <w:rPr>
                <w:rFonts w:ascii="Arial" w:hAnsi="Arial" w:cs="Arial"/>
              </w:rPr>
            </w:pPr>
            <w:r w:rsidRPr="00881EC7">
              <w:rPr>
                <w:rFonts w:ascii="Arial" w:hAnsi="Arial" w:cs="Arial"/>
              </w:rPr>
              <w:t xml:space="preserve">Financial disclosure and physical harm are not seen as risks within this study. No enquiries on participant’s finances are enquired about and there are no financial incentives to partake in the study. Also, with an online survey it is highly doubtful any physical harm will come to participants, there are no physical requirements to the study and all data they provide is anonymous ensuring no backlash on participants. </w:t>
            </w:r>
            <w:r>
              <w:rPr>
                <w:rFonts w:ascii="Arial" w:hAnsi="Arial" w:cs="Arial"/>
              </w:rPr>
              <w:t xml:space="preserve">With regards to the transfer of personal data, the use of Qualtrics will ensure that no personal information will be obtained or transferred. </w:t>
            </w:r>
          </w:p>
          <w:p w14:paraId="6B487D43" w14:textId="77777777" w:rsidR="008E68DA" w:rsidRDefault="008E68DA" w:rsidP="008E68DA">
            <w:pPr>
              <w:autoSpaceDE w:val="0"/>
              <w:autoSpaceDN w:val="0"/>
              <w:adjustRightInd w:val="0"/>
              <w:rPr>
                <w:rFonts w:ascii="Arial" w:hAnsi="Arial" w:cs="Arial"/>
              </w:rPr>
            </w:pPr>
          </w:p>
          <w:p w14:paraId="56FA5F29"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 xml:space="preserve"> </w:t>
            </w:r>
          </w:p>
          <w:p w14:paraId="5E21906B" w14:textId="77777777" w:rsidR="008E68DA" w:rsidRPr="00881EC7" w:rsidRDefault="008E68DA" w:rsidP="008E68DA">
            <w:pPr>
              <w:autoSpaceDE w:val="0"/>
              <w:autoSpaceDN w:val="0"/>
              <w:adjustRightInd w:val="0"/>
              <w:rPr>
                <w:rFonts w:ascii="Arial" w:hAnsi="Arial" w:cs="Arial"/>
              </w:rPr>
            </w:pPr>
          </w:p>
          <w:p w14:paraId="48AE419F" w14:textId="77777777" w:rsidR="008E68DA" w:rsidRPr="00881EC7" w:rsidRDefault="008E68DA" w:rsidP="008E68DA">
            <w:pPr>
              <w:rPr>
                <w:rFonts w:ascii="Arial" w:hAnsi="Arial" w:cs="Arial"/>
              </w:rPr>
            </w:pPr>
          </w:p>
          <w:p w14:paraId="6018480D" w14:textId="77777777" w:rsidR="008E68DA" w:rsidRPr="00881EC7" w:rsidRDefault="008E68DA" w:rsidP="008E68DA">
            <w:pPr>
              <w:rPr>
                <w:rFonts w:ascii="Arial" w:hAnsi="Arial" w:cs="Arial"/>
              </w:rPr>
            </w:pPr>
          </w:p>
          <w:p w14:paraId="1E910C04" w14:textId="77777777" w:rsidR="008E68DA" w:rsidRPr="00881EC7" w:rsidRDefault="008E68DA" w:rsidP="008E68DA">
            <w:pPr>
              <w:rPr>
                <w:rFonts w:ascii="Arial" w:hAnsi="Arial" w:cs="Arial"/>
              </w:rPr>
            </w:pPr>
          </w:p>
          <w:p w14:paraId="3D86C181" w14:textId="77777777" w:rsidR="008E68DA" w:rsidRPr="00881EC7" w:rsidRDefault="008E68DA" w:rsidP="008E68DA">
            <w:pPr>
              <w:autoSpaceDE w:val="0"/>
              <w:autoSpaceDN w:val="0"/>
              <w:adjustRightInd w:val="0"/>
              <w:rPr>
                <w:rFonts w:ascii="Arial" w:hAnsi="Arial" w:cs="Arial"/>
              </w:rPr>
            </w:pPr>
            <w:r w:rsidRPr="00881EC7">
              <w:rPr>
                <w:rFonts w:ascii="Arial" w:hAnsi="Arial" w:cs="Arial"/>
                <w:i/>
                <w:color w:val="808080"/>
              </w:rPr>
              <w:t>(this box should expand as you type)</w:t>
            </w:r>
          </w:p>
        </w:tc>
        <w:tc>
          <w:tcPr>
            <w:tcW w:w="5074" w:type="dxa"/>
            <w:gridSpan w:val="3"/>
            <w:tcBorders>
              <w:top w:val="single" w:sz="4" w:space="0" w:color="auto"/>
              <w:bottom w:val="single" w:sz="4" w:space="0" w:color="auto"/>
            </w:tcBorders>
          </w:tcPr>
          <w:p w14:paraId="75BA59B6" w14:textId="28017EE6" w:rsidR="008E68DA" w:rsidRDefault="008E68DA" w:rsidP="008E68DA">
            <w:pPr>
              <w:autoSpaceDE w:val="0"/>
              <w:autoSpaceDN w:val="0"/>
              <w:adjustRightInd w:val="0"/>
              <w:rPr>
                <w:rFonts w:ascii="Arial" w:hAnsi="Arial" w:cs="Arial"/>
                <w:i/>
              </w:rPr>
            </w:pPr>
            <w:r w:rsidRPr="00881EC7">
              <w:rPr>
                <w:rFonts w:ascii="Arial" w:hAnsi="Arial" w:cs="Arial"/>
                <w:i/>
              </w:rPr>
              <w:t xml:space="preserve">How will you mitigate the Risk to </w:t>
            </w:r>
            <w:r w:rsidR="00880090" w:rsidRPr="00881EC7">
              <w:rPr>
                <w:rFonts w:ascii="Arial" w:hAnsi="Arial" w:cs="Arial"/>
                <w:i/>
              </w:rPr>
              <w:t>Participant</w:t>
            </w:r>
            <w:r w:rsidR="00880090">
              <w:rPr>
                <w:rFonts w:ascii="Arial" w:hAnsi="Arial" w:cs="Arial"/>
                <w:i/>
              </w:rPr>
              <w:t>?</w:t>
            </w:r>
          </w:p>
          <w:p w14:paraId="091091E2" w14:textId="77777777" w:rsidR="008E68DA" w:rsidRDefault="008E68DA" w:rsidP="008E68DA">
            <w:pPr>
              <w:autoSpaceDE w:val="0"/>
              <w:autoSpaceDN w:val="0"/>
              <w:adjustRightInd w:val="0"/>
              <w:rPr>
                <w:rFonts w:ascii="Arial" w:hAnsi="Arial" w:cs="Arial"/>
                <w:i/>
              </w:rPr>
            </w:pPr>
          </w:p>
          <w:p w14:paraId="5BB93AD4" w14:textId="77777777" w:rsidR="008E68DA" w:rsidRPr="00881EC7" w:rsidRDefault="008E68DA" w:rsidP="008E68DA">
            <w:pPr>
              <w:autoSpaceDE w:val="0"/>
              <w:autoSpaceDN w:val="0"/>
              <w:adjustRightInd w:val="0"/>
              <w:rPr>
                <w:rFonts w:ascii="Arial" w:hAnsi="Arial" w:cs="Arial"/>
              </w:rPr>
            </w:pPr>
            <w:r>
              <w:rPr>
                <w:rFonts w:ascii="Arial" w:hAnsi="Arial" w:cs="Arial"/>
              </w:rPr>
              <w:t>I</w:t>
            </w:r>
            <w:r w:rsidRPr="00881EC7">
              <w:rPr>
                <w:rFonts w:ascii="Arial" w:hAnsi="Arial" w:cs="Arial"/>
              </w:rPr>
              <w:t xml:space="preserve">t will be made clear to participants that partaking in the study is entirely voluntary and there is no requirement to have to partake. If participants start participating then start to feel uneasy, it will be made clear to participants at the beginning of the study in the online consent form that if they wish to withdraw they can at any time. The consent form which will obtain participants informed consent and clearly state their right to withdrawal is all in fulfilment of the BPS ethical guidelines (British Psychological Society Ethical Guidelines for Internet, Mediated Research, 2013; British Psychological Society with Human Participants, 2014).  </w:t>
            </w:r>
          </w:p>
          <w:p w14:paraId="6C12CBE7" w14:textId="77777777" w:rsidR="008E68DA" w:rsidRDefault="008E68DA" w:rsidP="008E68DA">
            <w:pPr>
              <w:autoSpaceDE w:val="0"/>
              <w:autoSpaceDN w:val="0"/>
              <w:adjustRightInd w:val="0"/>
              <w:rPr>
                <w:rFonts w:ascii="Arial" w:hAnsi="Arial" w:cs="Arial"/>
              </w:rPr>
            </w:pPr>
          </w:p>
          <w:p w14:paraId="2825448C"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The debrief form which participants will see after completion of this study will explain the full purpose of the study aims. Details of the research team will be provided for participants to contact if they have queries or concerns or would like a copy of the findings from the study.</w:t>
            </w:r>
          </w:p>
          <w:p w14:paraId="38C36A6E" w14:textId="77777777" w:rsidR="008E68DA" w:rsidRPr="00881EC7" w:rsidRDefault="008E68DA" w:rsidP="008E68DA">
            <w:pPr>
              <w:autoSpaceDE w:val="0"/>
              <w:autoSpaceDN w:val="0"/>
              <w:adjustRightInd w:val="0"/>
              <w:rPr>
                <w:rFonts w:ascii="Arial" w:hAnsi="Arial" w:cs="Arial"/>
              </w:rPr>
            </w:pPr>
          </w:p>
          <w:p w14:paraId="3BD6C0F3" w14:textId="77777777" w:rsidR="008E68DA" w:rsidRDefault="008E68DA" w:rsidP="008E68DA">
            <w:pPr>
              <w:autoSpaceDE w:val="0"/>
              <w:autoSpaceDN w:val="0"/>
              <w:adjustRightInd w:val="0"/>
              <w:rPr>
                <w:rFonts w:ascii="Arial" w:hAnsi="Arial" w:cs="Arial"/>
              </w:rPr>
            </w:pPr>
            <w:r w:rsidRPr="00881EC7">
              <w:rPr>
                <w:rFonts w:ascii="Arial" w:hAnsi="Arial" w:cs="Arial"/>
              </w:rPr>
              <w:t>Though unexpected, if participants feel distressed after completion of the study details of the lead researcher will be provided on the debrief form.</w:t>
            </w:r>
          </w:p>
          <w:p w14:paraId="38B4EC97" w14:textId="77777777" w:rsidR="008E68DA" w:rsidRPr="00881EC7" w:rsidRDefault="008E68DA" w:rsidP="008E68DA">
            <w:pPr>
              <w:rPr>
                <w:rFonts w:ascii="Arial" w:hAnsi="Arial" w:cs="Arial"/>
              </w:rPr>
            </w:pPr>
            <w:r>
              <w:rPr>
                <w:rFonts w:ascii="Arial" w:hAnsi="Arial" w:cs="Arial"/>
              </w:rPr>
              <w:t xml:space="preserve">Participants will be advised to seek help or advice from their GP or seek help from </w:t>
            </w:r>
            <w:r>
              <w:rPr>
                <w:rStyle w:val="HTMLCite"/>
                <w:rFonts w:ascii="Arial" w:hAnsi="Arial" w:cs="Arial"/>
                <w:color w:val="006D21"/>
                <w:sz w:val="21"/>
                <w:szCs w:val="21"/>
              </w:rPr>
              <w:t>www.</w:t>
            </w:r>
            <w:r>
              <w:rPr>
                <w:rStyle w:val="Strong"/>
                <w:rFonts w:ascii="Arial" w:hAnsi="Arial" w:cs="Arial"/>
                <w:color w:val="006D21"/>
                <w:sz w:val="21"/>
                <w:szCs w:val="21"/>
              </w:rPr>
              <w:t>menopausesupport</w:t>
            </w:r>
            <w:r>
              <w:rPr>
                <w:rStyle w:val="HTMLCite"/>
                <w:rFonts w:ascii="Arial" w:hAnsi="Arial" w:cs="Arial"/>
                <w:color w:val="006D21"/>
                <w:sz w:val="21"/>
                <w:szCs w:val="21"/>
              </w:rPr>
              <w:t>.org.</w:t>
            </w:r>
            <w:r>
              <w:rPr>
                <w:rStyle w:val="Strong"/>
                <w:rFonts w:ascii="Arial" w:hAnsi="Arial" w:cs="Arial"/>
                <w:color w:val="006D21"/>
                <w:sz w:val="21"/>
                <w:szCs w:val="21"/>
              </w:rPr>
              <w:t>uk</w:t>
            </w:r>
          </w:p>
          <w:p w14:paraId="0FE52D2F" w14:textId="77777777" w:rsidR="008E68DA" w:rsidRPr="00881EC7" w:rsidRDefault="008E68DA" w:rsidP="008E68DA">
            <w:pPr>
              <w:rPr>
                <w:rFonts w:ascii="Arial" w:hAnsi="Arial" w:cs="Arial"/>
              </w:rPr>
            </w:pPr>
          </w:p>
          <w:p w14:paraId="66030CC2" w14:textId="77777777" w:rsidR="008E68DA" w:rsidRPr="00881EC7" w:rsidRDefault="008E68DA" w:rsidP="008E68DA">
            <w:pPr>
              <w:autoSpaceDE w:val="0"/>
              <w:autoSpaceDN w:val="0"/>
              <w:adjustRightInd w:val="0"/>
              <w:rPr>
                <w:rFonts w:ascii="Arial" w:hAnsi="Arial" w:cs="Arial"/>
                <w:i/>
              </w:rPr>
            </w:pPr>
            <w:r>
              <w:rPr>
                <w:rFonts w:ascii="Arial" w:hAnsi="Arial" w:cs="Arial"/>
              </w:rPr>
              <w:lastRenderedPageBreak/>
              <w:t xml:space="preserve">Qualtrics </w:t>
            </w:r>
            <w:r w:rsidRPr="00881EC7">
              <w:rPr>
                <w:rFonts w:ascii="Arial" w:hAnsi="Arial" w:cs="Arial"/>
              </w:rPr>
              <w:t xml:space="preserve">will provide each participant with an ID number and only the research team will have access to participant’s answers on </w:t>
            </w:r>
            <w:r>
              <w:rPr>
                <w:rFonts w:ascii="Arial" w:hAnsi="Arial" w:cs="Arial"/>
              </w:rPr>
              <w:t>Qualtrics</w:t>
            </w:r>
            <w:r w:rsidRPr="00881EC7">
              <w:rPr>
                <w:rFonts w:ascii="Arial" w:hAnsi="Arial" w:cs="Arial"/>
              </w:rPr>
              <w:t xml:space="preserve">. This is known as </w:t>
            </w:r>
            <w:r>
              <w:rPr>
                <w:rFonts w:ascii="Arial" w:hAnsi="Arial" w:cs="Arial"/>
              </w:rPr>
              <w:t>Qualtrics i</w:t>
            </w:r>
            <w:r w:rsidRPr="00881EC7">
              <w:rPr>
                <w:rFonts w:ascii="Arial" w:hAnsi="Arial" w:cs="Arial"/>
              </w:rPr>
              <w:t xml:space="preserve">s password protected and only the research team have access to the studies account on it. Once all data has been obtained it will be downloaded to SPSS directly from </w:t>
            </w:r>
            <w:r>
              <w:rPr>
                <w:rFonts w:ascii="Arial" w:hAnsi="Arial" w:cs="Arial"/>
              </w:rPr>
              <w:t>Qualtrics</w:t>
            </w:r>
            <w:r w:rsidRPr="00881EC7">
              <w:rPr>
                <w:rFonts w:ascii="Arial" w:hAnsi="Arial" w:cs="Arial"/>
              </w:rPr>
              <w:t xml:space="preserve"> to be analysed. Only the research team will have access to this and the data will be secured on a password protected memory stick</w:t>
            </w:r>
          </w:p>
        </w:tc>
      </w:tr>
      <w:tr w:rsidR="008E68DA" w:rsidRPr="00881EC7" w14:paraId="68ECBC27" w14:textId="77777777" w:rsidTr="008E68DA">
        <w:tc>
          <w:tcPr>
            <w:tcW w:w="9923" w:type="dxa"/>
            <w:gridSpan w:val="4"/>
            <w:tcBorders>
              <w:bottom w:val="single" w:sz="4" w:space="0" w:color="auto"/>
            </w:tcBorders>
            <w:shd w:val="clear" w:color="auto" w:fill="F2F2F2" w:themeFill="background1" w:themeFillShade="F2"/>
          </w:tcPr>
          <w:p w14:paraId="023C9354" w14:textId="77777777" w:rsidR="008E68DA" w:rsidRPr="00881EC7" w:rsidRDefault="008E68DA" w:rsidP="008E68DA">
            <w:pPr>
              <w:rPr>
                <w:rFonts w:ascii="Arial" w:hAnsi="Arial" w:cs="Arial"/>
              </w:rPr>
            </w:pPr>
            <w:r w:rsidRPr="00881EC7">
              <w:rPr>
                <w:rFonts w:ascii="Arial" w:hAnsi="Arial" w:cs="Arial"/>
                <w:bCs/>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81EC7">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8E68DA" w:rsidRPr="00881EC7" w14:paraId="2CAACE59" w14:textId="77777777" w:rsidTr="008E68DA">
        <w:tc>
          <w:tcPr>
            <w:tcW w:w="9923" w:type="dxa"/>
            <w:gridSpan w:val="4"/>
            <w:tcBorders>
              <w:top w:val="single" w:sz="4" w:space="0" w:color="auto"/>
              <w:bottom w:val="single" w:sz="4" w:space="0" w:color="auto"/>
            </w:tcBorders>
          </w:tcPr>
          <w:p w14:paraId="5CFB1EAD" w14:textId="77777777" w:rsidR="008E68DA" w:rsidRPr="00881EC7" w:rsidRDefault="008E68DA" w:rsidP="008E68DA">
            <w:pPr>
              <w:rPr>
                <w:rFonts w:ascii="Arial" w:hAnsi="Arial" w:cs="Arial"/>
              </w:rPr>
            </w:pPr>
          </w:p>
          <w:p w14:paraId="28D4C304"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 xml:space="preserve">It is unexpected anything of this nature will come to light within this study. Though, if was to happen the supervisor of the study would be informed of it straight away. In the unlikely event a participant states a past illegal or criminal activity which may pose fear for them on their future it will be considered and appropriate steps will be taken to inform the proper authorities. </w:t>
            </w:r>
          </w:p>
          <w:p w14:paraId="054A4713" w14:textId="77777777" w:rsidR="008E68DA" w:rsidRPr="00881EC7" w:rsidRDefault="008E68DA" w:rsidP="008E68DA">
            <w:pPr>
              <w:rPr>
                <w:rFonts w:ascii="Arial" w:hAnsi="Arial" w:cs="Arial"/>
              </w:rPr>
            </w:pPr>
          </w:p>
          <w:p w14:paraId="0D95567B" w14:textId="77777777" w:rsidR="008E68DA" w:rsidRPr="00881EC7" w:rsidRDefault="008E68DA" w:rsidP="008E68DA">
            <w:pPr>
              <w:rPr>
                <w:rFonts w:ascii="Arial" w:hAnsi="Arial" w:cs="Arial"/>
              </w:rPr>
            </w:pPr>
          </w:p>
          <w:p w14:paraId="35237777" w14:textId="77777777" w:rsidR="008E68DA" w:rsidRPr="00881EC7" w:rsidRDefault="008E68DA" w:rsidP="008E68DA">
            <w:pPr>
              <w:autoSpaceDE w:val="0"/>
              <w:autoSpaceDN w:val="0"/>
              <w:adjustRightInd w:val="0"/>
              <w:rPr>
                <w:rFonts w:ascii="Arial" w:hAnsi="Arial" w:cs="Arial"/>
              </w:rPr>
            </w:pPr>
            <w:r w:rsidRPr="00881EC7">
              <w:rPr>
                <w:rFonts w:ascii="Arial" w:hAnsi="Arial" w:cs="Arial"/>
                <w:i/>
                <w:color w:val="808080"/>
              </w:rPr>
              <w:t>(this box should expand as you type)</w:t>
            </w:r>
          </w:p>
        </w:tc>
      </w:tr>
      <w:tr w:rsidR="008E68DA" w:rsidRPr="00881EC7" w14:paraId="3CEBF2EE" w14:textId="77777777" w:rsidTr="008E68DA">
        <w:tc>
          <w:tcPr>
            <w:tcW w:w="9923" w:type="dxa"/>
            <w:gridSpan w:val="4"/>
            <w:tcBorders>
              <w:top w:val="single" w:sz="4" w:space="0" w:color="auto"/>
              <w:bottom w:val="single" w:sz="4" w:space="0" w:color="auto"/>
            </w:tcBorders>
            <w:shd w:val="clear" w:color="auto" w:fill="F2F2F2" w:themeFill="background1" w:themeFillShade="F2"/>
          </w:tcPr>
          <w:p w14:paraId="2FBAF610" w14:textId="77777777" w:rsidR="008E68DA" w:rsidRPr="00881EC7" w:rsidRDefault="008E68DA" w:rsidP="008E68DA">
            <w:pPr>
              <w:rPr>
                <w:rFonts w:ascii="Arial" w:hAnsi="Arial" w:cs="Arial"/>
              </w:rPr>
            </w:pPr>
            <w:r w:rsidRPr="00881EC7">
              <w:rPr>
                <w:rFonts w:ascii="Arial" w:hAnsi="Arial" w:cs="Arial"/>
                <w:b/>
              </w:rPr>
              <w:t>Risks to investigator</w:t>
            </w:r>
          </w:p>
          <w:p w14:paraId="327E9376" w14:textId="77777777" w:rsidR="008E68DA" w:rsidRPr="00881EC7" w:rsidRDefault="008E68DA" w:rsidP="008E68DA">
            <w:pPr>
              <w:rPr>
                <w:rFonts w:ascii="Arial" w:hAnsi="Arial" w:cs="Arial"/>
              </w:rPr>
            </w:pPr>
            <w:r w:rsidRPr="00881EC7">
              <w:rPr>
                <w:rFonts w:ascii="Arial" w:hAnsi="Arial" w:cs="Arial"/>
              </w:rPr>
              <w:t>For example: personal safety, physical harm, emotional distress, risk of accusation of harm/impropriety, conflict of interest</w:t>
            </w:r>
          </w:p>
        </w:tc>
      </w:tr>
      <w:tr w:rsidR="008E68DA" w:rsidRPr="00881EC7" w14:paraId="07ADF1C4" w14:textId="77777777" w:rsidTr="008E68DA">
        <w:tc>
          <w:tcPr>
            <w:tcW w:w="4849" w:type="dxa"/>
            <w:tcBorders>
              <w:top w:val="single" w:sz="4" w:space="0" w:color="auto"/>
              <w:bottom w:val="single" w:sz="4" w:space="0" w:color="auto"/>
            </w:tcBorders>
          </w:tcPr>
          <w:p w14:paraId="42D35EDD" w14:textId="77777777" w:rsidR="008E68DA" w:rsidRDefault="008E68DA" w:rsidP="008E68DA">
            <w:pPr>
              <w:autoSpaceDE w:val="0"/>
              <w:autoSpaceDN w:val="0"/>
              <w:adjustRightInd w:val="0"/>
              <w:rPr>
                <w:rFonts w:ascii="Arial" w:hAnsi="Arial" w:cs="Arial"/>
              </w:rPr>
            </w:pPr>
            <w:r w:rsidRPr="00881EC7">
              <w:rPr>
                <w:rFonts w:ascii="Arial" w:hAnsi="Arial" w:cs="Arial"/>
              </w:rPr>
              <w:t>Risk to Investigator: One members of the research team is of menopausal age slight distress may potentially be caused to the researcher when reflecting on their own psychological well-being.</w:t>
            </w:r>
            <w:r>
              <w:rPr>
                <w:rFonts w:ascii="Arial" w:hAnsi="Arial" w:cs="Arial"/>
              </w:rPr>
              <w:t xml:space="preserve"> As this research will be recruited from online platforms, there is the potential that the researcher will receive e-mails that are abusive or derogatory regarding the researcher’s research. </w:t>
            </w:r>
          </w:p>
          <w:p w14:paraId="41EB2C49" w14:textId="77777777" w:rsidR="008E68DA" w:rsidRDefault="008E68DA" w:rsidP="008E68DA">
            <w:pPr>
              <w:autoSpaceDE w:val="0"/>
              <w:autoSpaceDN w:val="0"/>
              <w:adjustRightInd w:val="0"/>
              <w:rPr>
                <w:rFonts w:ascii="Arial" w:hAnsi="Arial" w:cs="Arial"/>
              </w:rPr>
            </w:pPr>
          </w:p>
          <w:p w14:paraId="760ECADA"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 xml:space="preserve"> Other than this, there are no anticipated risks to the researcher. </w:t>
            </w:r>
          </w:p>
          <w:p w14:paraId="30890156" w14:textId="77777777" w:rsidR="008E68DA" w:rsidRPr="00881EC7" w:rsidRDefault="008E68DA" w:rsidP="008E68DA">
            <w:pPr>
              <w:autoSpaceDE w:val="0"/>
              <w:autoSpaceDN w:val="0"/>
              <w:adjustRightInd w:val="0"/>
              <w:rPr>
                <w:rFonts w:ascii="Arial" w:hAnsi="Arial" w:cs="Arial"/>
              </w:rPr>
            </w:pPr>
          </w:p>
          <w:p w14:paraId="130508B3" w14:textId="77777777" w:rsidR="008E68DA" w:rsidRPr="00881EC7" w:rsidRDefault="008E68DA" w:rsidP="008E68DA">
            <w:pPr>
              <w:rPr>
                <w:rFonts w:ascii="Arial" w:hAnsi="Arial" w:cs="Arial"/>
              </w:rPr>
            </w:pPr>
          </w:p>
          <w:p w14:paraId="432B874E" w14:textId="77777777" w:rsidR="008E68DA" w:rsidRPr="00881EC7" w:rsidRDefault="008E68DA" w:rsidP="008E68DA">
            <w:pPr>
              <w:rPr>
                <w:rFonts w:ascii="Arial" w:hAnsi="Arial" w:cs="Arial"/>
              </w:rPr>
            </w:pPr>
          </w:p>
          <w:p w14:paraId="77F291BA" w14:textId="77777777" w:rsidR="008E68DA" w:rsidRPr="00881EC7" w:rsidRDefault="008E68DA" w:rsidP="008E68DA">
            <w:pPr>
              <w:rPr>
                <w:rFonts w:ascii="Arial" w:hAnsi="Arial" w:cs="Arial"/>
              </w:rPr>
            </w:pPr>
          </w:p>
          <w:p w14:paraId="2FCD76F8" w14:textId="77777777" w:rsidR="008E68DA" w:rsidRPr="00881EC7" w:rsidRDefault="008E68DA" w:rsidP="008E68DA">
            <w:pPr>
              <w:autoSpaceDE w:val="0"/>
              <w:autoSpaceDN w:val="0"/>
              <w:adjustRightInd w:val="0"/>
              <w:rPr>
                <w:rFonts w:ascii="Arial" w:hAnsi="Arial" w:cs="Arial"/>
              </w:rPr>
            </w:pPr>
            <w:r w:rsidRPr="00881EC7">
              <w:rPr>
                <w:rFonts w:ascii="Arial" w:hAnsi="Arial" w:cs="Arial"/>
                <w:i/>
                <w:color w:val="808080"/>
              </w:rPr>
              <w:t>(this box should expand as you type)</w:t>
            </w:r>
          </w:p>
        </w:tc>
        <w:tc>
          <w:tcPr>
            <w:tcW w:w="5074" w:type="dxa"/>
            <w:gridSpan w:val="3"/>
            <w:tcBorders>
              <w:top w:val="single" w:sz="4" w:space="0" w:color="auto"/>
              <w:bottom w:val="single" w:sz="4" w:space="0" w:color="auto"/>
            </w:tcBorders>
          </w:tcPr>
          <w:p w14:paraId="7859DF3B" w14:textId="77777777" w:rsidR="008E68DA" w:rsidRPr="00881EC7" w:rsidRDefault="008E68DA" w:rsidP="008E68DA">
            <w:pPr>
              <w:autoSpaceDE w:val="0"/>
              <w:autoSpaceDN w:val="0"/>
              <w:adjustRightInd w:val="0"/>
              <w:rPr>
                <w:rFonts w:ascii="Arial" w:hAnsi="Arial" w:cs="Arial"/>
                <w:i/>
              </w:rPr>
            </w:pPr>
            <w:r w:rsidRPr="00881EC7">
              <w:rPr>
                <w:rFonts w:ascii="Arial" w:hAnsi="Arial" w:cs="Arial"/>
                <w:i/>
              </w:rPr>
              <w:lastRenderedPageBreak/>
              <w:t>How will you mitigate the Risk to Investigator:</w:t>
            </w:r>
          </w:p>
          <w:p w14:paraId="2AD5E427" w14:textId="6DCABD5B" w:rsidR="008E68DA" w:rsidRPr="00881EC7" w:rsidRDefault="008E68DA" w:rsidP="008E68DA">
            <w:pPr>
              <w:autoSpaceDE w:val="0"/>
              <w:autoSpaceDN w:val="0"/>
              <w:adjustRightInd w:val="0"/>
              <w:rPr>
                <w:rFonts w:ascii="Arial" w:hAnsi="Arial" w:cs="Arial"/>
              </w:rPr>
            </w:pPr>
            <w:r w:rsidRPr="00881EC7">
              <w:rPr>
                <w:rFonts w:ascii="Arial" w:hAnsi="Arial" w:cs="Arial"/>
              </w:rPr>
              <w:t xml:space="preserve">The investigator is a psychotherapist who under goes regular supervision and can discuss any potential issues with their supervisor. </w:t>
            </w:r>
            <w:r w:rsidR="00880090" w:rsidRPr="00881EC7">
              <w:rPr>
                <w:rFonts w:ascii="Arial" w:hAnsi="Arial" w:cs="Arial"/>
              </w:rPr>
              <w:t>However,</w:t>
            </w:r>
            <w:r w:rsidRPr="00881EC7">
              <w:rPr>
                <w:rFonts w:ascii="Arial" w:hAnsi="Arial" w:cs="Arial"/>
              </w:rPr>
              <w:t xml:space="preserve"> this is unlikely as the researcher fully understands the study it’s aims and measurements.  In additions the professional research skills being used and by following all BPS ethical guidelines (British Psychological Society Ethical Guidelines for Internet, Mediated Research, 2013; British Psychological Society with Human Participants, 2014) to protect themselves there should be no concerns. </w:t>
            </w:r>
          </w:p>
          <w:p w14:paraId="6A9E809C" w14:textId="77777777" w:rsidR="008E68DA" w:rsidRPr="00881EC7" w:rsidRDefault="008E68DA" w:rsidP="008E68DA">
            <w:pPr>
              <w:rPr>
                <w:rFonts w:ascii="Arial" w:hAnsi="Arial" w:cs="Arial"/>
              </w:rPr>
            </w:pPr>
          </w:p>
          <w:p w14:paraId="5DB8D5B5" w14:textId="77777777" w:rsidR="008E68DA" w:rsidRPr="00881EC7" w:rsidRDefault="008E68DA" w:rsidP="008E68DA">
            <w:pPr>
              <w:rPr>
                <w:rFonts w:ascii="Arial" w:hAnsi="Arial" w:cs="Arial"/>
              </w:rPr>
            </w:pPr>
          </w:p>
          <w:p w14:paraId="16EB7652" w14:textId="77777777" w:rsidR="008E68DA" w:rsidRPr="00881EC7" w:rsidRDefault="008E68DA" w:rsidP="008E68DA">
            <w:pPr>
              <w:rPr>
                <w:rFonts w:ascii="Arial" w:hAnsi="Arial" w:cs="Arial"/>
              </w:rPr>
            </w:pPr>
          </w:p>
          <w:p w14:paraId="6226DB0A" w14:textId="77777777" w:rsidR="008E68DA" w:rsidRPr="00881EC7" w:rsidRDefault="008E68DA" w:rsidP="008E68DA">
            <w:pPr>
              <w:autoSpaceDE w:val="0"/>
              <w:autoSpaceDN w:val="0"/>
              <w:adjustRightInd w:val="0"/>
              <w:rPr>
                <w:rFonts w:ascii="Arial" w:hAnsi="Arial" w:cs="Arial"/>
              </w:rPr>
            </w:pPr>
            <w:r w:rsidRPr="00881EC7">
              <w:rPr>
                <w:rFonts w:ascii="Arial" w:hAnsi="Arial" w:cs="Arial"/>
                <w:i/>
                <w:color w:val="808080"/>
              </w:rPr>
              <w:t>(this box should expand as you type)</w:t>
            </w:r>
          </w:p>
        </w:tc>
      </w:tr>
      <w:tr w:rsidR="008E68DA" w:rsidRPr="00881EC7" w14:paraId="3AE3271B" w14:textId="77777777" w:rsidTr="008E68DA">
        <w:tc>
          <w:tcPr>
            <w:tcW w:w="9923" w:type="dxa"/>
            <w:gridSpan w:val="4"/>
            <w:tcBorders>
              <w:top w:val="single" w:sz="4" w:space="0" w:color="auto"/>
              <w:bottom w:val="single" w:sz="4" w:space="0" w:color="auto"/>
            </w:tcBorders>
            <w:shd w:val="clear" w:color="auto" w:fill="F2F2F2" w:themeFill="background1" w:themeFillShade="F2"/>
          </w:tcPr>
          <w:p w14:paraId="3720AB98" w14:textId="77777777" w:rsidR="008E68DA" w:rsidRPr="00881EC7" w:rsidRDefault="008E68DA" w:rsidP="008E68DA">
            <w:pPr>
              <w:rPr>
                <w:rFonts w:ascii="Arial" w:hAnsi="Arial" w:cs="Arial"/>
              </w:rPr>
            </w:pPr>
            <w:r w:rsidRPr="00881EC7">
              <w:rPr>
                <w:rFonts w:ascii="Arial" w:hAnsi="Arial" w:cs="Arial"/>
                <w:b/>
              </w:rPr>
              <w:lastRenderedPageBreak/>
              <w:t>University/institutional risks</w:t>
            </w:r>
          </w:p>
          <w:p w14:paraId="7B63B351" w14:textId="77777777" w:rsidR="008E68DA" w:rsidRPr="00881EC7" w:rsidRDefault="008E68DA" w:rsidP="008E68DA">
            <w:pPr>
              <w:rPr>
                <w:rFonts w:ascii="Arial" w:hAnsi="Arial" w:cs="Arial"/>
              </w:rPr>
            </w:pPr>
            <w:r w:rsidRPr="00881EC7">
              <w:rPr>
                <w:rFonts w:ascii="Arial" w:hAnsi="Arial" w:cs="Arial"/>
              </w:rPr>
              <w:t>For example: adverse publicity, financial loss, data protection</w:t>
            </w:r>
          </w:p>
        </w:tc>
      </w:tr>
      <w:tr w:rsidR="008E68DA" w:rsidRPr="00881EC7" w14:paraId="3333A27E" w14:textId="77777777" w:rsidTr="008E68DA">
        <w:tc>
          <w:tcPr>
            <w:tcW w:w="4849" w:type="dxa"/>
            <w:tcBorders>
              <w:top w:val="single" w:sz="4" w:space="0" w:color="auto"/>
              <w:bottom w:val="single" w:sz="4" w:space="0" w:color="auto"/>
            </w:tcBorders>
          </w:tcPr>
          <w:p w14:paraId="37601A3D"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 xml:space="preserve">Risk to University: No risks are predicted upon the University throughout the research. </w:t>
            </w:r>
          </w:p>
          <w:p w14:paraId="7CDB716B" w14:textId="77777777" w:rsidR="008E68DA" w:rsidRPr="00881EC7" w:rsidRDefault="008E68DA" w:rsidP="008E68DA">
            <w:pPr>
              <w:autoSpaceDE w:val="0"/>
              <w:autoSpaceDN w:val="0"/>
              <w:adjustRightInd w:val="0"/>
              <w:rPr>
                <w:rFonts w:ascii="Arial" w:hAnsi="Arial" w:cs="Arial"/>
              </w:rPr>
            </w:pPr>
          </w:p>
          <w:p w14:paraId="099B1F38" w14:textId="77777777" w:rsidR="008E68DA" w:rsidRPr="00881EC7" w:rsidRDefault="008E68DA" w:rsidP="008E68DA">
            <w:pPr>
              <w:autoSpaceDE w:val="0"/>
              <w:autoSpaceDN w:val="0"/>
              <w:adjustRightInd w:val="0"/>
              <w:rPr>
                <w:rFonts w:ascii="Arial" w:hAnsi="Arial" w:cs="Arial"/>
              </w:rPr>
            </w:pPr>
          </w:p>
          <w:p w14:paraId="1F0958E0" w14:textId="77777777" w:rsidR="008E68DA" w:rsidRPr="00881EC7" w:rsidRDefault="008E68DA" w:rsidP="008E68DA">
            <w:pPr>
              <w:autoSpaceDE w:val="0"/>
              <w:autoSpaceDN w:val="0"/>
              <w:adjustRightInd w:val="0"/>
              <w:rPr>
                <w:rFonts w:ascii="Arial" w:hAnsi="Arial" w:cs="Arial"/>
              </w:rPr>
            </w:pPr>
          </w:p>
          <w:p w14:paraId="44A33F53" w14:textId="77777777" w:rsidR="008E68DA" w:rsidRPr="00881EC7" w:rsidRDefault="008E68DA" w:rsidP="008E68DA">
            <w:pPr>
              <w:autoSpaceDE w:val="0"/>
              <w:autoSpaceDN w:val="0"/>
              <w:adjustRightInd w:val="0"/>
              <w:rPr>
                <w:rFonts w:ascii="Arial" w:hAnsi="Arial" w:cs="Arial"/>
              </w:rPr>
            </w:pPr>
          </w:p>
          <w:p w14:paraId="45C12499" w14:textId="77777777" w:rsidR="008E68DA" w:rsidRPr="00881EC7" w:rsidRDefault="008E68DA" w:rsidP="008E68DA">
            <w:pPr>
              <w:rPr>
                <w:rFonts w:ascii="Arial" w:hAnsi="Arial" w:cs="Arial"/>
              </w:rPr>
            </w:pPr>
          </w:p>
          <w:p w14:paraId="1DA5EC6F" w14:textId="77777777" w:rsidR="008E68DA" w:rsidRPr="00881EC7" w:rsidRDefault="008E68DA" w:rsidP="008E68DA">
            <w:pPr>
              <w:rPr>
                <w:rFonts w:ascii="Arial" w:hAnsi="Arial" w:cs="Arial"/>
              </w:rPr>
            </w:pPr>
          </w:p>
          <w:p w14:paraId="016C128E" w14:textId="77777777" w:rsidR="008E68DA" w:rsidRPr="00881EC7" w:rsidRDefault="008E68DA" w:rsidP="008E68DA">
            <w:pPr>
              <w:rPr>
                <w:rFonts w:ascii="Arial" w:hAnsi="Arial" w:cs="Arial"/>
              </w:rPr>
            </w:pPr>
          </w:p>
          <w:p w14:paraId="2A1075DA" w14:textId="77777777" w:rsidR="008E68DA" w:rsidRPr="00881EC7" w:rsidRDefault="008E68DA" w:rsidP="008E68DA">
            <w:pPr>
              <w:autoSpaceDE w:val="0"/>
              <w:autoSpaceDN w:val="0"/>
              <w:adjustRightInd w:val="0"/>
              <w:rPr>
                <w:rFonts w:ascii="Arial" w:hAnsi="Arial" w:cs="Arial"/>
              </w:rPr>
            </w:pPr>
            <w:r w:rsidRPr="00881EC7">
              <w:rPr>
                <w:rFonts w:ascii="Arial" w:hAnsi="Arial" w:cs="Arial"/>
                <w:i/>
                <w:color w:val="808080"/>
              </w:rPr>
              <w:t>(this box should expand as you type)</w:t>
            </w:r>
          </w:p>
        </w:tc>
        <w:tc>
          <w:tcPr>
            <w:tcW w:w="5074" w:type="dxa"/>
            <w:gridSpan w:val="3"/>
            <w:tcBorders>
              <w:top w:val="single" w:sz="4" w:space="0" w:color="auto"/>
              <w:bottom w:val="single" w:sz="4" w:space="0" w:color="auto"/>
            </w:tcBorders>
          </w:tcPr>
          <w:p w14:paraId="548602BD" w14:textId="77777777" w:rsidR="008E68DA" w:rsidRPr="00881EC7" w:rsidRDefault="008E68DA" w:rsidP="008E68DA">
            <w:pPr>
              <w:autoSpaceDE w:val="0"/>
              <w:autoSpaceDN w:val="0"/>
              <w:adjustRightInd w:val="0"/>
              <w:rPr>
                <w:rFonts w:ascii="Arial" w:hAnsi="Arial" w:cs="Arial"/>
                <w:i/>
              </w:rPr>
            </w:pPr>
            <w:r w:rsidRPr="00881EC7">
              <w:rPr>
                <w:rFonts w:ascii="Arial" w:hAnsi="Arial" w:cs="Arial"/>
                <w:i/>
              </w:rPr>
              <w:t>How will you mitigate the Risk to University:</w:t>
            </w:r>
          </w:p>
          <w:p w14:paraId="3423EA22" w14:textId="77777777" w:rsidR="008E68DA" w:rsidRPr="00881EC7" w:rsidRDefault="008E68DA" w:rsidP="008E68DA">
            <w:pPr>
              <w:rPr>
                <w:rFonts w:ascii="Arial" w:hAnsi="Arial" w:cs="Arial"/>
              </w:rPr>
            </w:pPr>
            <w:r w:rsidRPr="00881EC7">
              <w:rPr>
                <w:rFonts w:ascii="Arial" w:hAnsi="Arial" w:cs="Arial"/>
              </w:rPr>
              <w:t>The researcher will follow the required ethical requirements and good practice throughout. The universities Data Protection policy will be followed ensuring data protection.</w:t>
            </w:r>
          </w:p>
          <w:p w14:paraId="60D9F7DC" w14:textId="77777777" w:rsidR="008E68DA" w:rsidRPr="00881EC7" w:rsidRDefault="008E68DA" w:rsidP="008E68DA">
            <w:pPr>
              <w:rPr>
                <w:rFonts w:ascii="Arial" w:hAnsi="Arial" w:cs="Arial"/>
              </w:rPr>
            </w:pPr>
          </w:p>
          <w:p w14:paraId="2506A723" w14:textId="77777777" w:rsidR="008E68DA" w:rsidRPr="00881EC7" w:rsidRDefault="008E68DA" w:rsidP="008E68DA">
            <w:pPr>
              <w:rPr>
                <w:rFonts w:ascii="Arial" w:hAnsi="Arial" w:cs="Arial"/>
              </w:rPr>
            </w:pPr>
          </w:p>
          <w:p w14:paraId="0B46B8FE" w14:textId="77777777" w:rsidR="008E68DA" w:rsidRPr="00881EC7" w:rsidRDefault="008E68DA" w:rsidP="008E68DA">
            <w:pPr>
              <w:autoSpaceDE w:val="0"/>
              <w:autoSpaceDN w:val="0"/>
              <w:adjustRightInd w:val="0"/>
              <w:rPr>
                <w:rFonts w:ascii="Arial" w:hAnsi="Arial" w:cs="Arial"/>
              </w:rPr>
            </w:pPr>
            <w:r w:rsidRPr="00881EC7">
              <w:rPr>
                <w:rFonts w:ascii="Arial" w:hAnsi="Arial" w:cs="Arial"/>
                <w:i/>
                <w:color w:val="808080"/>
              </w:rPr>
              <w:t>(this box should expand as you type)</w:t>
            </w:r>
          </w:p>
        </w:tc>
      </w:tr>
    </w:tbl>
    <w:p w14:paraId="5EED9AC8" w14:textId="77777777" w:rsidR="008E68DA" w:rsidRPr="00881EC7" w:rsidRDefault="008E68DA" w:rsidP="008E68DA">
      <w:pPr>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8E68DA" w:rsidRPr="00881EC7" w14:paraId="2FF1789A" w14:textId="77777777" w:rsidTr="008E68DA">
        <w:tc>
          <w:tcPr>
            <w:tcW w:w="9923" w:type="dxa"/>
            <w:gridSpan w:val="4"/>
            <w:tcBorders>
              <w:top w:val="single" w:sz="4" w:space="0" w:color="auto"/>
              <w:bottom w:val="single" w:sz="4" w:space="0" w:color="auto"/>
            </w:tcBorders>
            <w:shd w:val="clear" w:color="auto" w:fill="F2F2F2" w:themeFill="background1" w:themeFillShade="F2"/>
          </w:tcPr>
          <w:p w14:paraId="5C57D0C8" w14:textId="77777777" w:rsidR="008E68DA" w:rsidRPr="00881EC7" w:rsidRDefault="008E68DA" w:rsidP="008E68DA">
            <w:pPr>
              <w:autoSpaceDE w:val="0"/>
              <w:autoSpaceDN w:val="0"/>
              <w:adjustRightInd w:val="0"/>
              <w:rPr>
                <w:rFonts w:ascii="Arial" w:hAnsi="Arial" w:cs="Arial"/>
                <w:b/>
              </w:rPr>
            </w:pPr>
            <w:r w:rsidRPr="00881EC7">
              <w:rPr>
                <w:rFonts w:ascii="Arial" w:hAnsi="Arial" w:cs="Arial"/>
                <w:b/>
              </w:rPr>
              <w:t>Disclosure and Barring Service</w:t>
            </w:r>
          </w:p>
        </w:tc>
      </w:tr>
      <w:tr w:rsidR="008E68DA" w:rsidRPr="00881EC7" w14:paraId="606F168B" w14:textId="77777777" w:rsidTr="008E68DA">
        <w:tc>
          <w:tcPr>
            <w:tcW w:w="7259" w:type="dxa"/>
            <w:tcBorders>
              <w:top w:val="single" w:sz="4" w:space="0" w:color="auto"/>
              <w:bottom w:val="single" w:sz="4" w:space="0" w:color="auto"/>
            </w:tcBorders>
            <w:shd w:val="clear" w:color="auto" w:fill="F2F2F2" w:themeFill="background1" w:themeFillShade="F2"/>
          </w:tcPr>
          <w:p w14:paraId="5DAC6DA8"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AF7AB56"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bCs/>
              </w:rPr>
              <w:t>YES</w:t>
            </w:r>
          </w:p>
          <w:p w14:paraId="4A74CBE5" w14:textId="77777777" w:rsidR="008E68DA" w:rsidRPr="00881EC7" w:rsidRDefault="008E68DA" w:rsidP="008E68DA">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DBEFF3B"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bCs/>
              </w:rPr>
              <w:t>NO</w:t>
            </w:r>
          </w:p>
          <w:p w14:paraId="235281FB" w14:textId="77777777" w:rsidR="008E68DA" w:rsidRPr="00881EC7" w:rsidRDefault="008E68DA" w:rsidP="008E68DA">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2F51444A"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bCs/>
              </w:rPr>
              <w:t>N/A</w:t>
            </w:r>
          </w:p>
          <w:p w14:paraId="5BB59702" w14:textId="77777777" w:rsidR="008E68DA" w:rsidRPr="00881EC7" w:rsidRDefault="008E68DA" w:rsidP="008E68DA">
            <w:pPr>
              <w:autoSpaceDE w:val="0"/>
              <w:autoSpaceDN w:val="0"/>
              <w:adjustRightInd w:val="0"/>
              <w:jc w:val="center"/>
              <w:rPr>
                <w:rFonts w:ascii="Arial" w:hAnsi="Arial" w:cs="Arial"/>
                <w:b/>
              </w:rPr>
            </w:pPr>
          </w:p>
        </w:tc>
      </w:tr>
      <w:tr w:rsidR="008E68DA" w:rsidRPr="00881EC7" w14:paraId="3AAE120C" w14:textId="77777777" w:rsidTr="008E68DA">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0C0C523"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E57A61C" w14:textId="77777777" w:rsidR="008E68DA" w:rsidRPr="00881EC7" w:rsidRDefault="00973C67" w:rsidP="008E68DA">
            <w:pPr>
              <w:autoSpaceDE w:val="0"/>
              <w:autoSpaceDN w:val="0"/>
              <w:adjustRightInd w:val="0"/>
              <w:jc w:val="center"/>
              <w:rPr>
                <w:rFonts w:ascii="Arial" w:hAnsi="Arial" w:cs="Arial"/>
                <w:b/>
              </w:rPr>
            </w:pPr>
            <w:sdt>
              <w:sdtPr>
                <w:rPr>
                  <w:rFonts w:ascii="Arial" w:hAnsi="Arial" w:cs="Arial"/>
                  <w:b/>
                  <w:bCs/>
                </w:rPr>
                <w:id w:val="-1418780434"/>
                <w14:checkbox>
                  <w14:checked w14:val="0"/>
                  <w14:checkedState w14:val="2612" w14:font="MS Gothic"/>
                  <w14:uncheckedState w14:val="2610" w14:font="MS Gothic"/>
                </w14:checkbox>
              </w:sdtPr>
              <w:sdtEndPr/>
              <w:sdtContent>
                <w:r w:rsidR="008E68DA" w:rsidRPr="00881EC7">
                  <w:rPr>
                    <w:rFonts w:ascii="Segoe UI Symbol" w:eastAsia="MS Gothic" w:hAnsi="Segoe UI Symbol" w:cs="Segoe UI Symbol"/>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8C4435" w14:textId="77777777" w:rsidR="008E68DA" w:rsidRPr="00881EC7" w:rsidRDefault="00973C67" w:rsidP="008E68DA">
            <w:pPr>
              <w:autoSpaceDE w:val="0"/>
              <w:autoSpaceDN w:val="0"/>
              <w:adjustRightInd w:val="0"/>
              <w:jc w:val="center"/>
              <w:rPr>
                <w:rFonts w:ascii="Arial" w:hAnsi="Arial" w:cs="Arial"/>
                <w:b/>
              </w:rPr>
            </w:pPr>
            <w:sdt>
              <w:sdtPr>
                <w:rPr>
                  <w:rFonts w:ascii="Arial" w:hAnsi="Arial" w:cs="Arial"/>
                  <w:b/>
                  <w:bCs/>
                </w:rPr>
                <w:id w:val="-2018915239"/>
                <w14:checkbox>
                  <w14:checked w14:val="1"/>
                  <w14:checkedState w14:val="2612" w14:font="MS Gothic"/>
                  <w14:uncheckedState w14:val="2610" w14:font="MS Gothic"/>
                </w14:checkbox>
              </w:sdtPr>
              <w:sdtEndPr/>
              <w:sdtContent>
                <w:r w:rsidR="008E68DA" w:rsidRPr="00881EC7">
                  <w:rPr>
                    <w:rFonts w:ascii="Segoe UI Symbol" w:eastAsia="MS Gothic" w:hAnsi="Segoe UI Symbol" w:cs="Segoe UI Symbol"/>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7217C65" w14:textId="77777777" w:rsidR="008E68DA" w:rsidRPr="00881EC7" w:rsidRDefault="00973C67" w:rsidP="008E68DA">
            <w:pPr>
              <w:autoSpaceDE w:val="0"/>
              <w:autoSpaceDN w:val="0"/>
              <w:adjustRightInd w:val="0"/>
              <w:jc w:val="center"/>
              <w:rPr>
                <w:rFonts w:ascii="Arial" w:hAnsi="Arial" w:cs="Arial"/>
                <w:b/>
              </w:rPr>
            </w:pPr>
            <w:sdt>
              <w:sdtPr>
                <w:rPr>
                  <w:rFonts w:ascii="Arial" w:hAnsi="Arial" w:cs="Arial"/>
                  <w:b/>
                  <w:bCs/>
                </w:rPr>
                <w:id w:val="-774482751"/>
                <w14:checkbox>
                  <w14:checked w14:val="0"/>
                  <w14:checkedState w14:val="2612" w14:font="MS Gothic"/>
                  <w14:uncheckedState w14:val="2610" w14:font="MS Gothic"/>
                </w14:checkbox>
              </w:sdtPr>
              <w:sdtEndPr/>
              <w:sdtContent>
                <w:r w:rsidR="008E68DA" w:rsidRPr="00881EC7">
                  <w:rPr>
                    <w:rFonts w:ascii="Segoe UI Symbol" w:eastAsia="MS Gothic" w:hAnsi="Segoe UI Symbol" w:cs="Segoe UI Symbol"/>
                    <w:b/>
                    <w:bCs/>
                  </w:rPr>
                  <w:t>☐</w:t>
                </w:r>
              </w:sdtContent>
            </w:sdt>
          </w:p>
        </w:tc>
      </w:tr>
    </w:tbl>
    <w:p w14:paraId="42F72AA7" w14:textId="77777777" w:rsidR="008E68DA" w:rsidRPr="00881EC7" w:rsidRDefault="008E68DA" w:rsidP="008E68DA">
      <w:pPr>
        <w:autoSpaceDE w:val="0"/>
        <w:autoSpaceDN w:val="0"/>
        <w:adjustRightInd w:val="0"/>
        <w:spacing w:after="240"/>
        <w:jc w:val="both"/>
        <w:rPr>
          <w:rFonts w:ascii="Arial" w:hAnsi="Arial" w:cs="Arial"/>
          <w:b/>
        </w:rPr>
      </w:pPr>
    </w:p>
    <w:p w14:paraId="1F2C2FC6" w14:textId="77777777" w:rsidR="008E68DA" w:rsidRPr="00881EC7" w:rsidRDefault="008E68DA" w:rsidP="008E68DA">
      <w:pPr>
        <w:rPr>
          <w:rFonts w:ascii="Arial" w:hAnsi="Arial" w:cs="Arial"/>
          <w:b/>
        </w:rPr>
      </w:pPr>
      <w:r w:rsidRPr="00881EC7">
        <w:rPr>
          <w:rFonts w:ascii="Arial" w:hAnsi="Arial" w:cs="Arial"/>
          <w:b/>
        </w:rPr>
        <w:br w:type="page"/>
      </w:r>
    </w:p>
    <w:p w14:paraId="7D317001" w14:textId="77777777" w:rsidR="008E68DA" w:rsidRPr="00881EC7" w:rsidRDefault="008E68DA" w:rsidP="008E68DA">
      <w:pPr>
        <w:autoSpaceDE w:val="0"/>
        <w:autoSpaceDN w:val="0"/>
        <w:adjustRightInd w:val="0"/>
        <w:spacing w:after="240"/>
        <w:jc w:val="both"/>
        <w:rPr>
          <w:rFonts w:ascii="Arial" w:hAnsi="Arial" w:cs="Arial"/>
          <w:b/>
        </w:rPr>
      </w:pPr>
      <w:r w:rsidRPr="00881EC7">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E68DA" w:rsidRPr="00881EC7" w14:paraId="2BB970F6" w14:textId="77777777" w:rsidTr="008E68DA">
        <w:tc>
          <w:tcPr>
            <w:tcW w:w="9923" w:type="dxa"/>
            <w:tcBorders>
              <w:top w:val="single" w:sz="4" w:space="0" w:color="auto"/>
              <w:bottom w:val="single" w:sz="4" w:space="0" w:color="auto"/>
            </w:tcBorders>
            <w:shd w:val="clear" w:color="auto" w:fill="F2F2F2" w:themeFill="background1" w:themeFillShade="F2"/>
          </w:tcPr>
          <w:p w14:paraId="6CA2D597" w14:textId="77777777" w:rsidR="008E68DA" w:rsidRPr="00881EC7" w:rsidRDefault="008E68DA" w:rsidP="008E68DA">
            <w:pPr>
              <w:rPr>
                <w:rFonts w:ascii="Arial" w:hAnsi="Arial" w:cs="Arial"/>
              </w:rPr>
            </w:pPr>
            <w:r w:rsidRPr="00881EC7">
              <w:rPr>
                <w:rFonts w:ascii="Arial" w:hAnsi="Arial" w:cs="Arial"/>
                <w:b/>
              </w:rPr>
              <w:t>Feedback</w:t>
            </w:r>
          </w:p>
          <w:p w14:paraId="3DE8EC2E" w14:textId="77777777" w:rsidR="008E68DA" w:rsidRPr="00881EC7" w:rsidRDefault="008E68DA" w:rsidP="008E68DA">
            <w:pPr>
              <w:rPr>
                <w:rFonts w:ascii="Arial" w:hAnsi="Arial" w:cs="Arial"/>
              </w:rPr>
            </w:pPr>
            <w:r w:rsidRPr="00881EC7">
              <w:rPr>
                <w:rFonts w:ascii="Arial" w:hAnsi="Arial" w:cs="Arial"/>
              </w:rPr>
              <w:t xml:space="preserve">What de-briefing and feedback will be provided to participants, how will this be done and when? </w:t>
            </w:r>
          </w:p>
        </w:tc>
      </w:tr>
      <w:tr w:rsidR="008E68DA" w:rsidRPr="00881EC7" w14:paraId="21637C66" w14:textId="77777777" w:rsidTr="008E68DA">
        <w:tc>
          <w:tcPr>
            <w:tcW w:w="9923" w:type="dxa"/>
            <w:tcBorders>
              <w:top w:val="single" w:sz="4" w:space="0" w:color="auto"/>
              <w:bottom w:val="single" w:sz="4" w:space="0" w:color="auto"/>
            </w:tcBorders>
          </w:tcPr>
          <w:p w14:paraId="042F5574" w14:textId="77777777" w:rsidR="008E68DA" w:rsidRPr="00881EC7" w:rsidRDefault="008E68DA" w:rsidP="008E68DA">
            <w:pPr>
              <w:rPr>
                <w:rFonts w:ascii="Arial" w:hAnsi="Arial" w:cs="Arial"/>
              </w:rPr>
            </w:pPr>
          </w:p>
          <w:p w14:paraId="26EDEC94"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 xml:space="preserve">All data will be collected online through </w:t>
            </w:r>
            <w:r>
              <w:rPr>
                <w:rFonts w:ascii="Arial" w:hAnsi="Arial" w:cs="Arial"/>
              </w:rPr>
              <w:t xml:space="preserve">Qualtrics </w:t>
            </w:r>
            <w:r w:rsidRPr="00881EC7">
              <w:rPr>
                <w:rFonts w:ascii="Arial" w:hAnsi="Arial" w:cs="Arial"/>
              </w:rPr>
              <w:t xml:space="preserve">therefore it is important that participants are able to contact the research team should they wish to do so .The debrief form will contain details of how to contact the researcher should participants have any queries or concerns follow their participation in the study. Whilst unlikely, should any participant experience unease as a consequence of taking part in the study they will advised on the de-brief form to contact the researcher in the first instance. </w:t>
            </w:r>
          </w:p>
          <w:p w14:paraId="1099AE67" w14:textId="77777777" w:rsidR="008E68DA" w:rsidRPr="00881EC7" w:rsidRDefault="008E68DA" w:rsidP="008E68DA">
            <w:pPr>
              <w:rPr>
                <w:rFonts w:ascii="Arial" w:hAnsi="Arial" w:cs="Arial"/>
              </w:rPr>
            </w:pPr>
          </w:p>
          <w:p w14:paraId="72C46794" w14:textId="77777777" w:rsidR="008E68DA" w:rsidRPr="00881EC7" w:rsidRDefault="008E68DA" w:rsidP="008E68DA">
            <w:pPr>
              <w:rPr>
                <w:rFonts w:ascii="Arial" w:hAnsi="Arial" w:cs="Arial"/>
              </w:rPr>
            </w:pPr>
          </w:p>
          <w:p w14:paraId="73C68183" w14:textId="77777777" w:rsidR="008E68DA" w:rsidRPr="00881EC7" w:rsidRDefault="008E68DA" w:rsidP="008E68DA">
            <w:pPr>
              <w:autoSpaceDE w:val="0"/>
              <w:autoSpaceDN w:val="0"/>
              <w:adjustRightInd w:val="0"/>
              <w:rPr>
                <w:rFonts w:ascii="Arial" w:hAnsi="Arial" w:cs="Arial"/>
              </w:rPr>
            </w:pPr>
            <w:r w:rsidRPr="00881EC7">
              <w:rPr>
                <w:rFonts w:ascii="Arial" w:hAnsi="Arial" w:cs="Arial"/>
                <w:i/>
                <w:color w:val="808080"/>
              </w:rPr>
              <w:t>(this box should expand as you type)</w:t>
            </w:r>
          </w:p>
        </w:tc>
      </w:tr>
      <w:tr w:rsidR="008E68DA" w:rsidRPr="00881EC7" w14:paraId="423AB0F8" w14:textId="77777777" w:rsidTr="008E68DA">
        <w:tc>
          <w:tcPr>
            <w:tcW w:w="9923" w:type="dxa"/>
            <w:tcBorders>
              <w:top w:val="single" w:sz="4" w:space="0" w:color="auto"/>
              <w:bottom w:val="single" w:sz="4" w:space="0" w:color="auto"/>
            </w:tcBorders>
            <w:shd w:val="clear" w:color="auto" w:fill="F2F2F2" w:themeFill="background1" w:themeFillShade="F2"/>
          </w:tcPr>
          <w:p w14:paraId="00A807A3" w14:textId="77777777" w:rsidR="008E68DA" w:rsidRPr="00881EC7" w:rsidRDefault="008E68DA" w:rsidP="008E68DA">
            <w:pPr>
              <w:rPr>
                <w:rFonts w:ascii="Arial" w:hAnsi="Arial" w:cs="Arial"/>
              </w:rPr>
            </w:pPr>
            <w:r w:rsidRPr="00881EC7">
              <w:rPr>
                <w:rFonts w:ascii="Arial" w:hAnsi="Arial" w:cs="Arial"/>
                <w:b/>
              </w:rPr>
              <w:t>Informed consent</w:t>
            </w:r>
          </w:p>
          <w:p w14:paraId="49399CA1" w14:textId="77777777" w:rsidR="008E68DA" w:rsidRPr="00881EC7" w:rsidRDefault="008E68DA" w:rsidP="008E68DA">
            <w:pPr>
              <w:autoSpaceDE w:val="0"/>
              <w:autoSpaceDN w:val="0"/>
              <w:adjustRightInd w:val="0"/>
              <w:rPr>
                <w:rFonts w:ascii="Arial" w:hAnsi="Arial" w:cs="Arial"/>
                <w:lang w:eastAsia="en-GB"/>
              </w:rPr>
            </w:pPr>
            <w:r w:rsidRPr="00881EC7">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E68DA" w:rsidRPr="00881EC7" w14:paraId="322C8103" w14:textId="77777777" w:rsidTr="008E68DA">
        <w:tc>
          <w:tcPr>
            <w:tcW w:w="9923" w:type="dxa"/>
            <w:tcBorders>
              <w:top w:val="single" w:sz="4" w:space="0" w:color="auto"/>
              <w:bottom w:val="single" w:sz="4" w:space="0" w:color="auto"/>
            </w:tcBorders>
          </w:tcPr>
          <w:p w14:paraId="60A3EF49" w14:textId="77777777" w:rsidR="008E68DA" w:rsidRPr="00881EC7" w:rsidRDefault="008E68DA" w:rsidP="008E68DA">
            <w:pPr>
              <w:rPr>
                <w:rFonts w:ascii="Arial" w:hAnsi="Arial" w:cs="Arial"/>
              </w:rPr>
            </w:pPr>
          </w:p>
          <w:p w14:paraId="0C1FB185" w14:textId="73BBA10E" w:rsidR="008E68DA" w:rsidRDefault="008E68DA" w:rsidP="008E68DA">
            <w:pPr>
              <w:autoSpaceDE w:val="0"/>
              <w:autoSpaceDN w:val="0"/>
              <w:adjustRightInd w:val="0"/>
              <w:rPr>
                <w:rFonts w:ascii="Arial" w:hAnsi="Arial" w:cs="Arial"/>
              </w:rPr>
            </w:pPr>
            <w:r w:rsidRPr="00881EC7">
              <w:rPr>
                <w:rFonts w:ascii="Arial" w:hAnsi="Arial" w:cs="Arial"/>
              </w:rPr>
              <w:t>As participants will be gathered through social media such as Facebook and Twitter we will preface participation with an outline of the study and a consent form. All consent will be in accordance with BPS ethical guidelines (British Psychological Society Ethical Guidelines for Internet, Mediated Research, 2013; British Psychological Society with Human Participants, 2014.  Participants will be advised that participation is</w:t>
            </w:r>
            <w:r>
              <w:rPr>
                <w:rFonts w:ascii="Arial" w:hAnsi="Arial" w:cs="Arial"/>
              </w:rPr>
              <w:t xml:space="preserve"> entirely </w:t>
            </w:r>
            <w:r w:rsidRPr="00881EC7">
              <w:rPr>
                <w:rFonts w:ascii="Arial" w:hAnsi="Arial" w:cs="Arial"/>
              </w:rPr>
              <w:t xml:space="preserve"> </w:t>
            </w:r>
            <w:r w:rsidR="00880090" w:rsidRPr="00881EC7">
              <w:rPr>
                <w:rFonts w:ascii="Arial" w:hAnsi="Arial" w:cs="Arial"/>
              </w:rPr>
              <w:t>voluntary,</w:t>
            </w:r>
            <w:r w:rsidRPr="00881EC7">
              <w:rPr>
                <w:rFonts w:ascii="Arial" w:hAnsi="Arial" w:cs="Arial"/>
              </w:rPr>
              <w:t xml:space="preserve"> and should they wish to withdraw from the study or wish to refrain from answering any question they can do so at any point of the study. </w:t>
            </w:r>
            <w:r>
              <w:rPr>
                <w:rFonts w:ascii="Arial" w:hAnsi="Arial" w:cs="Arial"/>
              </w:rPr>
              <w:t xml:space="preserve">Online consent will be </w:t>
            </w:r>
            <w:r w:rsidR="00880090">
              <w:rPr>
                <w:rFonts w:ascii="Arial" w:hAnsi="Arial" w:cs="Arial"/>
              </w:rPr>
              <w:t>sought,</w:t>
            </w:r>
            <w:r>
              <w:rPr>
                <w:rFonts w:ascii="Arial" w:hAnsi="Arial" w:cs="Arial"/>
              </w:rPr>
              <w:t xml:space="preserve"> and participants will be redirected to an online consent form where participants will be given the option </w:t>
            </w:r>
            <w:r w:rsidRPr="00881EC7">
              <w:rPr>
                <w:rFonts w:ascii="Arial" w:hAnsi="Arial" w:cs="Arial"/>
              </w:rPr>
              <w:t>of consenting via a yes or no button option. If participants do not wish to take part in the study (by selecting no), the consent webpage will be redirected to a webpage where participants will be thanked for their time and consideration and told they can shut down the webpage. If participants chose to consent by selecting the yes option, they will be directed to the beginning of the questionnaire,</w:t>
            </w:r>
          </w:p>
          <w:p w14:paraId="36E9E14E" w14:textId="77777777" w:rsidR="008E68DA" w:rsidRDefault="008E68DA" w:rsidP="008E68DA">
            <w:pPr>
              <w:autoSpaceDE w:val="0"/>
              <w:autoSpaceDN w:val="0"/>
              <w:adjustRightInd w:val="0"/>
              <w:rPr>
                <w:rFonts w:ascii="Arial" w:hAnsi="Arial" w:cs="Arial"/>
              </w:rPr>
            </w:pPr>
          </w:p>
          <w:p w14:paraId="45754AB2" w14:textId="77777777" w:rsidR="008E68DA" w:rsidRPr="00881EC7" w:rsidRDefault="008E68DA" w:rsidP="008E68DA">
            <w:pPr>
              <w:rPr>
                <w:rFonts w:ascii="Arial" w:hAnsi="Arial" w:cs="Arial"/>
              </w:rPr>
            </w:pPr>
          </w:p>
          <w:p w14:paraId="3FBF74F1" w14:textId="77777777" w:rsidR="008E68DA" w:rsidRPr="00881EC7" w:rsidRDefault="008E68DA" w:rsidP="008E68DA">
            <w:pPr>
              <w:rPr>
                <w:rFonts w:ascii="Arial" w:hAnsi="Arial" w:cs="Arial"/>
              </w:rPr>
            </w:pPr>
          </w:p>
          <w:p w14:paraId="2EF61912" w14:textId="77777777" w:rsidR="008E68DA" w:rsidRPr="00881EC7" w:rsidRDefault="008E68DA" w:rsidP="008E68DA">
            <w:pPr>
              <w:autoSpaceDE w:val="0"/>
              <w:autoSpaceDN w:val="0"/>
              <w:adjustRightInd w:val="0"/>
              <w:rPr>
                <w:rFonts w:ascii="Arial" w:hAnsi="Arial" w:cs="Arial"/>
              </w:rPr>
            </w:pPr>
            <w:r w:rsidRPr="00881EC7">
              <w:rPr>
                <w:rFonts w:ascii="Arial" w:hAnsi="Arial" w:cs="Arial"/>
                <w:i/>
                <w:color w:val="808080"/>
              </w:rPr>
              <w:t>(this box should expand as you type)</w:t>
            </w:r>
          </w:p>
        </w:tc>
      </w:tr>
      <w:tr w:rsidR="008E68DA" w:rsidRPr="00881EC7" w14:paraId="2D4BD2FA" w14:textId="77777777" w:rsidTr="008E68DA">
        <w:tc>
          <w:tcPr>
            <w:tcW w:w="9923" w:type="dxa"/>
            <w:tcBorders>
              <w:top w:val="single" w:sz="4" w:space="0" w:color="auto"/>
              <w:bottom w:val="single" w:sz="4" w:space="0" w:color="auto"/>
            </w:tcBorders>
            <w:shd w:val="clear" w:color="auto" w:fill="F2F2F2" w:themeFill="background1" w:themeFillShade="F2"/>
          </w:tcPr>
          <w:p w14:paraId="705E0FC7" w14:textId="77777777" w:rsidR="008E68DA" w:rsidRPr="00881EC7" w:rsidRDefault="008E68DA" w:rsidP="008E68DA">
            <w:pPr>
              <w:rPr>
                <w:rFonts w:ascii="Arial" w:hAnsi="Arial" w:cs="Arial"/>
                <w:b/>
              </w:rPr>
            </w:pPr>
            <w:r w:rsidRPr="00881EC7">
              <w:rPr>
                <w:rFonts w:ascii="Arial" w:hAnsi="Arial" w:cs="Arial"/>
                <w:b/>
              </w:rPr>
              <w:t>Confidentiality / Anonymity</w:t>
            </w:r>
          </w:p>
          <w:p w14:paraId="63902E44" w14:textId="77777777" w:rsidR="008E68DA" w:rsidRPr="00881EC7" w:rsidRDefault="008E68DA" w:rsidP="008E68DA">
            <w:pPr>
              <w:rPr>
                <w:rFonts w:ascii="Arial" w:hAnsi="Arial" w:cs="Arial"/>
              </w:rPr>
            </w:pPr>
            <w:r w:rsidRPr="00881EC7">
              <w:rPr>
                <w:rFonts w:ascii="Arial" w:hAnsi="Arial" w:cs="Arial"/>
              </w:rPr>
              <w:t xml:space="preserve">Set out how anonymity of participants and confidentiality will be ensured in any outputs. If anonymity is not being offered, explain why this is the case. </w:t>
            </w:r>
          </w:p>
        </w:tc>
      </w:tr>
      <w:tr w:rsidR="008E68DA" w:rsidRPr="00881EC7" w14:paraId="29A194AD" w14:textId="77777777" w:rsidTr="008E68DA">
        <w:tc>
          <w:tcPr>
            <w:tcW w:w="9923" w:type="dxa"/>
            <w:tcBorders>
              <w:top w:val="single" w:sz="4" w:space="0" w:color="auto"/>
              <w:bottom w:val="single" w:sz="4" w:space="0" w:color="auto"/>
            </w:tcBorders>
          </w:tcPr>
          <w:p w14:paraId="50E9865A" w14:textId="77777777" w:rsidR="008E68DA" w:rsidRPr="00881EC7" w:rsidRDefault="008E68DA" w:rsidP="008E68DA">
            <w:pPr>
              <w:rPr>
                <w:rFonts w:ascii="Arial" w:hAnsi="Arial" w:cs="Arial"/>
              </w:rPr>
            </w:pPr>
          </w:p>
          <w:p w14:paraId="29D41A1E" w14:textId="77777777" w:rsidR="008E68DA" w:rsidRPr="00881EC7" w:rsidRDefault="008E68DA" w:rsidP="008E68DA">
            <w:pPr>
              <w:rPr>
                <w:rFonts w:ascii="Arial" w:hAnsi="Arial" w:cs="Arial"/>
              </w:rPr>
            </w:pPr>
            <w:r w:rsidRPr="00881EC7">
              <w:rPr>
                <w:rFonts w:ascii="Arial" w:hAnsi="Arial" w:cs="Arial"/>
              </w:rPr>
              <w:lastRenderedPageBreak/>
              <w:t>All data will be collected anonymously through</w:t>
            </w:r>
            <w:r>
              <w:rPr>
                <w:rFonts w:ascii="Arial" w:hAnsi="Arial" w:cs="Arial"/>
              </w:rPr>
              <w:t xml:space="preserve"> Qualtrics</w:t>
            </w:r>
            <w:r w:rsidRPr="00881EC7">
              <w:rPr>
                <w:rFonts w:ascii="Arial" w:hAnsi="Arial" w:cs="Arial"/>
              </w:rPr>
              <w:t>. All quantitative data collected will be stored securely in an electronic document using a password protected shared file with access to the documents restricted to members of the research team. Participants are not required to provide their personal information or names the online survey used in this study automatically allocates an ID number. Therefore, in line with the Data Protection Act 1998 any reported data will be anonymised and non-identifiable.</w:t>
            </w:r>
          </w:p>
          <w:p w14:paraId="48FAA832" w14:textId="77777777" w:rsidR="008E68DA" w:rsidRPr="00881EC7" w:rsidRDefault="008E68DA" w:rsidP="008E68DA">
            <w:pPr>
              <w:rPr>
                <w:rFonts w:ascii="Arial" w:hAnsi="Arial" w:cs="Arial"/>
              </w:rPr>
            </w:pPr>
          </w:p>
          <w:p w14:paraId="531361F3" w14:textId="77777777" w:rsidR="008E68DA" w:rsidRPr="00881EC7" w:rsidRDefault="008E68DA" w:rsidP="008E68DA">
            <w:pPr>
              <w:autoSpaceDE w:val="0"/>
              <w:autoSpaceDN w:val="0"/>
              <w:adjustRightInd w:val="0"/>
              <w:rPr>
                <w:rFonts w:ascii="Arial" w:hAnsi="Arial" w:cs="Arial"/>
              </w:rPr>
            </w:pPr>
            <w:r w:rsidRPr="00881EC7">
              <w:rPr>
                <w:rFonts w:ascii="Arial" w:hAnsi="Arial" w:cs="Arial"/>
                <w:i/>
                <w:color w:val="808080"/>
              </w:rPr>
              <w:t>(this box should expand as you type)</w:t>
            </w:r>
          </w:p>
        </w:tc>
      </w:tr>
    </w:tbl>
    <w:p w14:paraId="36D16BD1" w14:textId="77777777" w:rsidR="008E68DA" w:rsidRPr="00881EC7" w:rsidRDefault="008E68DA" w:rsidP="008E68DA">
      <w:pPr>
        <w:rPr>
          <w:rFonts w:ascii="Arial" w:hAnsi="Arial" w:cs="Arial"/>
        </w:rPr>
      </w:pPr>
    </w:p>
    <w:p w14:paraId="1B2208E5" w14:textId="77777777" w:rsidR="008E68DA" w:rsidRPr="00881EC7" w:rsidRDefault="008E68DA" w:rsidP="008E68DA">
      <w:pPr>
        <w:rPr>
          <w:rFonts w:ascii="Arial" w:hAnsi="Arial" w:cs="Arial"/>
          <w:b/>
        </w:rPr>
      </w:pPr>
      <w:r w:rsidRPr="00881EC7">
        <w:rPr>
          <w:rFonts w:ascii="Arial" w:hAnsi="Arial" w:cs="Arial"/>
          <w:b/>
        </w:rPr>
        <w:br w:type="page"/>
      </w:r>
    </w:p>
    <w:p w14:paraId="03BBF61D" w14:textId="77777777" w:rsidR="008E68DA" w:rsidRPr="00881EC7" w:rsidRDefault="008E68DA" w:rsidP="008E68DA">
      <w:pPr>
        <w:rPr>
          <w:rFonts w:ascii="Arial" w:hAnsi="Arial" w:cs="Arial"/>
          <w:b/>
        </w:rPr>
      </w:pPr>
      <w:r w:rsidRPr="00881EC7">
        <w:rPr>
          <w:rFonts w:ascii="Arial" w:hAnsi="Arial" w:cs="Arial"/>
          <w:b/>
        </w:rPr>
        <w:lastRenderedPageBreak/>
        <w:t>SECTION J: Data Protection and Storage</w:t>
      </w:r>
    </w:p>
    <w:p w14:paraId="5CDD5D7F" w14:textId="77777777" w:rsidR="008E68DA" w:rsidRPr="00881EC7" w:rsidRDefault="008E68DA" w:rsidP="008E68DA">
      <w:pPr>
        <w:pStyle w:val="NormalWeb"/>
        <w:jc w:val="both"/>
        <w:rPr>
          <w:rFonts w:ascii="Arial" w:hAnsi="Arial" w:cs="Arial"/>
          <w:color w:val="000000"/>
          <w:sz w:val="22"/>
          <w:szCs w:val="22"/>
        </w:rPr>
      </w:pPr>
      <w:r w:rsidRPr="00881EC7">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9" w:history="1">
        <w:r w:rsidRPr="00881EC7">
          <w:rPr>
            <w:rStyle w:val="Hyperlink"/>
            <w:rFonts w:ascii="Arial" w:hAnsi="Arial" w:cs="Arial"/>
            <w:sz w:val="22"/>
            <w:szCs w:val="22"/>
          </w:rPr>
          <w:t>http://uwtsd.ac.uk/library/research-data-management/</w:t>
        </w:r>
      </w:hyperlink>
      <w:r w:rsidRPr="00881EC7">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E68DA" w:rsidRPr="00881EC7" w14:paraId="3DB2919A" w14:textId="77777777" w:rsidTr="008E68D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358BC5C" w14:textId="77777777" w:rsidR="008E68DA" w:rsidRPr="00881EC7" w:rsidRDefault="008E68DA" w:rsidP="008E68DA">
            <w:pPr>
              <w:pStyle w:val="NormalWeb"/>
              <w:autoSpaceDE w:val="0"/>
              <w:autoSpaceDN w:val="0"/>
              <w:adjustRightInd w:val="0"/>
              <w:rPr>
                <w:rFonts w:ascii="Arial" w:hAnsi="Arial" w:cs="Arial"/>
                <w:sz w:val="22"/>
                <w:szCs w:val="22"/>
              </w:rPr>
            </w:pPr>
            <w:r w:rsidRPr="00881EC7">
              <w:rPr>
                <w:rFonts w:ascii="Arial" w:hAnsi="Arial" w:cs="Arial"/>
                <w:sz w:val="22"/>
                <w:szCs w:val="22"/>
              </w:rPr>
              <w:t>Does the research activity involve personal da</w:t>
            </w:r>
            <w:r w:rsidRPr="00881EC7">
              <w:rPr>
                <w:rFonts w:ascii="Arial" w:hAnsi="Arial" w:cs="Arial"/>
                <w:sz w:val="22"/>
                <w:szCs w:val="22"/>
                <w:shd w:val="clear" w:color="auto" w:fill="F2F2F2" w:themeFill="background1" w:themeFillShade="F2"/>
              </w:rPr>
              <w:t>t</w:t>
            </w:r>
            <w:r w:rsidRPr="00881EC7">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3EEC7C" w14:textId="77777777" w:rsidR="008E68DA" w:rsidRPr="00881EC7" w:rsidRDefault="008E68DA" w:rsidP="008E68DA">
            <w:pPr>
              <w:pStyle w:val="NormalWeb"/>
              <w:autoSpaceDE w:val="0"/>
              <w:autoSpaceDN w:val="0"/>
              <w:adjustRightInd w:val="0"/>
              <w:jc w:val="center"/>
              <w:rPr>
                <w:rFonts w:ascii="Arial" w:eastAsia="MS Gothic" w:hAnsi="Arial" w:cs="Arial"/>
                <w:b/>
                <w:bCs/>
                <w:sz w:val="22"/>
                <w:szCs w:val="22"/>
                <w:lang w:val="en-US"/>
              </w:rPr>
            </w:pPr>
            <w:r w:rsidRPr="00881EC7">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0353CB" w14:textId="77777777" w:rsidR="008E68DA" w:rsidRPr="00881EC7" w:rsidRDefault="008E68DA" w:rsidP="008E68DA">
            <w:pPr>
              <w:pStyle w:val="NormalWeb"/>
              <w:autoSpaceDE w:val="0"/>
              <w:autoSpaceDN w:val="0"/>
              <w:adjustRightInd w:val="0"/>
              <w:jc w:val="center"/>
              <w:rPr>
                <w:rFonts w:ascii="Arial" w:eastAsia="MS Gothic" w:hAnsi="Arial" w:cs="Arial"/>
                <w:b/>
                <w:bCs/>
                <w:sz w:val="22"/>
                <w:szCs w:val="22"/>
                <w:lang w:val="en-US"/>
              </w:rPr>
            </w:pPr>
            <w:r w:rsidRPr="00881EC7">
              <w:rPr>
                <w:rFonts w:ascii="Arial" w:hAnsi="Arial" w:cs="Arial"/>
                <w:b/>
                <w:bCs/>
                <w:sz w:val="22"/>
                <w:szCs w:val="22"/>
              </w:rPr>
              <w:t>NO</w:t>
            </w:r>
          </w:p>
        </w:tc>
      </w:tr>
      <w:tr w:rsidR="008E68DA" w:rsidRPr="00881EC7" w14:paraId="041B37A6" w14:textId="77777777" w:rsidTr="008E68D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688885B" w14:textId="77777777" w:rsidR="008E68DA" w:rsidRPr="00881EC7" w:rsidRDefault="008E68DA" w:rsidP="008E68DA">
            <w:pPr>
              <w:pStyle w:val="NormalWeb"/>
              <w:autoSpaceDE w:val="0"/>
              <w:autoSpaceDN w:val="0"/>
              <w:adjustRightInd w:val="0"/>
              <w:spacing w:before="0" w:beforeAutospacing="0" w:after="0" w:afterAutospacing="0"/>
              <w:ind w:left="567" w:right="567"/>
              <w:rPr>
                <w:rFonts w:ascii="Arial" w:hAnsi="Arial" w:cs="Arial"/>
                <w:sz w:val="22"/>
                <w:szCs w:val="22"/>
              </w:rPr>
            </w:pPr>
            <w:r w:rsidRPr="00881EC7">
              <w:rPr>
                <w:rFonts w:ascii="Arial" w:hAnsi="Arial" w:cs="Arial"/>
                <w:b/>
                <w:bCs/>
                <w:i/>
                <w:iCs/>
                <w:sz w:val="22"/>
                <w:szCs w:val="22"/>
              </w:rPr>
              <w:t>“Personal data”</w:t>
            </w:r>
            <w:r w:rsidRPr="00881EC7">
              <w:rPr>
                <w:rFonts w:ascii="Arial" w:hAnsi="Arial" w:cs="Arial"/>
                <w:i/>
                <w:iCs/>
                <w:sz w:val="22"/>
                <w:szCs w:val="22"/>
              </w:rPr>
              <w:t xml:space="preserve"> </w:t>
            </w:r>
            <w:r w:rsidRPr="00881EC7">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E3C282" w14:textId="77777777" w:rsidR="008E68DA" w:rsidRPr="00881EC7" w:rsidRDefault="008E68DA" w:rsidP="008E68DA">
            <w:pPr>
              <w:pStyle w:val="NormalWeb"/>
              <w:autoSpaceDE w:val="0"/>
              <w:autoSpaceDN w:val="0"/>
              <w:adjustRightInd w:val="0"/>
              <w:jc w:val="center"/>
              <w:rPr>
                <w:rFonts w:ascii="Arial" w:eastAsia="MS Gothic" w:hAnsi="Arial" w:cs="Arial"/>
                <w:b/>
                <w:bCs/>
                <w:sz w:val="22"/>
                <w:szCs w:val="22"/>
                <w:lang w:val="en-US"/>
              </w:rPr>
            </w:pPr>
            <w:r>
              <w:rPr>
                <w:rFonts w:ascii="Segoe UI Symbol" w:eastAsia="MS Gothic" w:hAnsi="Segoe UI Symbol" w:cs="Segoe UI Symbo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A9B896" w14:textId="77777777" w:rsidR="008E68DA" w:rsidRPr="00881EC7" w:rsidRDefault="008E68DA" w:rsidP="008E68DA">
            <w:pPr>
              <w:pStyle w:val="NormalWeb"/>
              <w:autoSpaceDE w:val="0"/>
              <w:autoSpaceDN w:val="0"/>
              <w:adjustRightInd w:val="0"/>
              <w:rPr>
                <w:rFonts w:ascii="Arial" w:eastAsia="MS Gothic" w:hAnsi="Arial" w:cs="Arial"/>
                <w:b/>
                <w:bCs/>
                <w:sz w:val="22"/>
                <w:szCs w:val="22"/>
                <w:lang w:val="en-US"/>
              </w:rPr>
            </w:pPr>
          </w:p>
        </w:tc>
      </w:tr>
      <w:tr w:rsidR="008E68DA" w:rsidRPr="00881EC7" w14:paraId="66D8921A" w14:textId="77777777" w:rsidTr="008E68D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329706" w14:textId="77777777" w:rsidR="008E68DA" w:rsidRPr="00881EC7" w:rsidRDefault="008E68DA" w:rsidP="008E68DA">
            <w:pPr>
              <w:pStyle w:val="NormalWeb"/>
              <w:autoSpaceDE w:val="0"/>
              <w:autoSpaceDN w:val="0"/>
              <w:adjustRightInd w:val="0"/>
              <w:rPr>
                <w:rFonts w:ascii="Arial" w:hAnsi="Arial" w:cs="Arial"/>
                <w:sz w:val="22"/>
                <w:szCs w:val="22"/>
              </w:rPr>
            </w:pPr>
            <w:r w:rsidRPr="00881EC7">
              <w:rPr>
                <w:rFonts w:ascii="Arial" w:hAnsi="Arial" w:cs="Arial"/>
                <w:sz w:val="22"/>
                <w:szCs w:val="22"/>
              </w:rPr>
              <w:t>If YES, provide a</w:t>
            </w:r>
            <w:r w:rsidRPr="00881EC7">
              <w:rPr>
                <w:rFonts w:ascii="Arial" w:hAnsi="Arial" w:cs="Arial"/>
                <w:b/>
                <w:bCs/>
                <w:sz w:val="22"/>
                <w:szCs w:val="22"/>
              </w:rPr>
              <w:t xml:space="preserve"> </w:t>
            </w:r>
            <w:r w:rsidRPr="00881EC7">
              <w:rPr>
                <w:rFonts w:ascii="Arial" w:hAnsi="Arial" w:cs="Arial"/>
                <w:sz w:val="22"/>
                <w:szCs w:val="22"/>
              </w:rPr>
              <w:t>description of the data and explain why this data needs to be collected:</w:t>
            </w:r>
          </w:p>
        </w:tc>
      </w:tr>
      <w:tr w:rsidR="008E68DA" w:rsidRPr="00881EC7" w14:paraId="100E5E2C" w14:textId="77777777" w:rsidTr="008E68D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D69CFE1" w14:textId="77777777" w:rsidR="008E68DA" w:rsidRDefault="008E68DA" w:rsidP="008E68DA">
            <w:pPr>
              <w:rPr>
                <w:rFonts w:ascii="Arial" w:hAnsi="Arial" w:cs="Arial"/>
              </w:rPr>
            </w:pPr>
            <w:r>
              <w:rPr>
                <w:rFonts w:ascii="Arial" w:hAnsi="Arial" w:cs="Arial"/>
              </w:rPr>
              <w:t>Demographics will be obtained including age range, relationship status</w:t>
            </w:r>
            <w:r w:rsidRPr="00881EC7">
              <w:rPr>
                <w:rFonts w:ascii="Arial" w:hAnsi="Arial" w:cs="Arial"/>
              </w:rPr>
              <w:t xml:space="preserve">, education level, </w:t>
            </w:r>
            <w:r>
              <w:rPr>
                <w:rFonts w:ascii="Arial" w:hAnsi="Arial" w:cs="Arial"/>
              </w:rPr>
              <w:t xml:space="preserve">and employment status. This is necessary in order to explore whether sociodemographic factors such as relationship status and employment play a role in the level of self-reported well-being. </w:t>
            </w:r>
          </w:p>
          <w:p w14:paraId="7F58BBCF" w14:textId="77777777" w:rsidR="008E68DA" w:rsidRDefault="008E68DA" w:rsidP="008E68DA">
            <w:pPr>
              <w:rPr>
                <w:rFonts w:ascii="Arial" w:hAnsi="Arial" w:cs="Arial"/>
              </w:rPr>
            </w:pPr>
            <w:r>
              <w:rPr>
                <w:rFonts w:ascii="Arial" w:hAnsi="Arial" w:cs="Arial"/>
              </w:rPr>
              <w:t xml:space="preserve">In addition, participant’s menopausal stage will be identified in order to ascertain if women who have transitioned through the menopause report more positive experiences. In order to protect personal data no direct identifiers will be collected such as names or dates of birth all data collected will be anonymised. Age ranges as opposed to age will be obtained. Qualtrics will provide each participant with an ID number only the research team will have access to participant’s answers. Qualtrics is password protected and only the research team will have access to the account. Once the data is obtained it will be downloaded to SPSS only the research team will have access to this data and the data will be secured on a memory protected memory stick. </w:t>
            </w:r>
          </w:p>
          <w:p w14:paraId="0A29E292" w14:textId="77777777" w:rsidR="008E68DA" w:rsidRDefault="008E68DA" w:rsidP="008E68DA">
            <w:pPr>
              <w:rPr>
                <w:rFonts w:ascii="Arial" w:hAnsi="Arial" w:cs="Arial"/>
              </w:rPr>
            </w:pPr>
          </w:p>
          <w:p w14:paraId="03E5C3F3" w14:textId="77777777" w:rsidR="008E68DA" w:rsidRPr="00881EC7" w:rsidRDefault="008E68DA" w:rsidP="008E68DA">
            <w:pPr>
              <w:rPr>
                <w:rFonts w:ascii="Arial" w:hAnsi="Arial" w:cs="Arial"/>
              </w:rPr>
            </w:pPr>
          </w:p>
          <w:p w14:paraId="209AEAA4" w14:textId="77777777" w:rsidR="008E68DA" w:rsidRPr="00881EC7" w:rsidRDefault="008E68DA" w:rsidP="008E68DA">
            <w:pPr>
              <w:rPr>
                <w:rFonts w:ascii="Arial" w:hAnsi="Arial" w:cs="Arial"/>
              </w:rPr>
            </w:pPr>
          </w:p>
          <w:p w14:paraId="7228533E" w14:textId="77777777" w:rsidR="008E68DA" w:rsidRPr="00881EC7" w:rsidRDefault="008E68DA" w:rsidP="008E68DA">
            <w:pPr>
              <w:autoSpaceDE w:val="0"/>
              <w:autoSpaceDN w:val="0"/>
              <w:adjustRightInd w:val="0"/>
              <w:rPr>
                <w:rFonts w:ascii="Arial" w:hAnsi="Arial" w:cs="Arial"/>
                <w:i/>
              </w:rPr>
            </w:pPr>
            <w:r w:rsidRPr="00881EC7">
              <w:rPr>
                <w:rFonts w:ascii="Arial" w:hAnsi="Arial" w:cs="Arial"/>
                <w:i/>
                <w:color w:val="808080"/>
              </w:rPr>
              <w:t>(this box should expand as you type)</w:t>
            </w:r>
          </w:p>
        </w:tc>
      </w:tr>
      <w:tr w:rsidR="008E68DA" w:rsidRPr="00881EC7" w14:paraId="54BE0AA5" w14:textId="77777777" w:rsidTr="008E68D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3F8026" w14:textId="77777777" w:rsidR="008E68DA" w:rsidRPr="00881EC7" w:rsidRDefault="008E68DA" w:rsidP="008E68DA">
            <w:pPr>
              <w:pStyle w:val="NormalWeb"/>
              <w:autoSpaceDE w:val="0"/>
              <w:autoSpaceDN w:val="0"/>
              <w:adjustRightInd w:val="0"/>
              <w:spacing w:before="0" w:beforeAutospacing="0" w:after="0" w:afterAutospacing="0"/>
              <w:rPr>
                <w:rFonts w:ascii="Arial" w:eastAsiaTheme="minorHAnsi" w:hAnsi="Arial" w:cs="Arial"/>
                <w:sz w:val="22"/>
                <w:szCs w:val="22"/>
              </w:rPr>
            </w:pPr>
            <w:r w:rsidRPr="00881EC7">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23F431" w14:textId="77777777" w:rsidR="008E68DA" w:rsidRPr="00881EC7" w:rsidRDefault="008E68DA" w:rsidP="008E68DA">
            <w:pPr>
              <w:pStyle w:val="NormalWeb"/>
              <w:autoSpaceDE w:val="0"/>
              <w:autoSpaceDN w:val="0"/>
              <w:adjustRightInd w:val="0"/>
              <w:jc w:val="center"/>
              <w:rPr>
                <w:rFonts w:ascii="Arial" w:eastAsia="MS Gothic" w:hAnsi="Arial" w:cs="Arial"/>
                <w:b/>
                <w:bCs/>
                <w:sz w:val="22"/>
                <w:szCs w:val="22"/>
                <w:lang w:val="en-US"/>
              </w:rPr>
            </w:pPr>
            <w:r w:rsidRPr="00881EC7">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5BD317" w14:textId="77777777" w:rsidR="008E68DA" w:rsidRPr="00881EC7" w:rsidRDefault="008E68DA" w:rsidP="008E68DA">
            <w:pPr>
              <w:pStyle w:val="NormalWeb"/>
              <w:autoSpaceDE w:val="0"/>
              <w:autoSpaceDN w:val="0"/>
              <w:adjustRightInd w:val="0"/>
              <w:jc w:val="center"/>
              <w:rPr>
                <w:rFonts w:ascii="Arial" w:eastAsia="MS Gothic" w:hAnsi="Arial" w:cs="Arial"/>
                <w:b/>
                <w:bCs/>
                <w:sz w:val="22"/>
                <w:szCs w:val="22"/>
                <w:lang w:val="en-US"/>
              </w:rPr>
            </w:pPr>
            <w:r w:rsidRPr="00881EC7">
              <w:rPr>
                <w:rFonts w:ascii="Arial" w:hAnsi="Arial" w:cs="Arial"/>
                <w:b/>
                <w:bCs/>
                <w:sz w:val="22"/>
                <w:szCs w:val="22"/>
              </w:rPr>
              <w:t>NO</w:t>
            </w:r>
          </w:p>
        </w:tc>
      </w:tr>
      <w:tr w:rsidR="008E68DA" w:rsidRPr="00881EC7" w14:paraId="77779B3B" w14:textId="77777777" w:rsidTr="008E68D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AB4E5C" w14:textId="77777777" w:rsidR="008E68DA" w:rsidRPr="00881EC7" w:rsidRDefault="008E68DA" w:rsidP="008E68DA">
            <w:pPr>
              <w:pStyle w:val="NormalWeb"/>
              <w:spacing w:before="0" w:beforeAutospacing="0" w:after="0" w:afterAutospacing="0"/>
              <w:ind w:left="567" w:right="567"/>
              <w:rPr>
                <w:rFonts w:ascii="Arial" w:hAnsi="Arial" w:cs="Arial"/>
                <w:sz w:val="22"/>
                <w:szCs w:val="22"/>
              </w:rPr>
            </w:pPr>
            <w:r w:rsidRPr="00881EC7">
              <w:rPr>
                <w:rStyle w:val="Strong"/>
                <w:rFonts w:ascii="Arial" w:eastAsia="Courier New" w:hAnsi="Arial" w:cs="Arial"/>
                <w:i/>
                <w:iCs/>
                <w:color w:val="000000"/>
                <w:sz w:val="22"/>
                <w:szCs w:val="22"/>
              </w:rPr>
              <w:t>“Special category data”</w:t>
            </w:r>
            <w:r w:rsidRPr="00881EC7">
              <w:rPr>
                <w:rFonts w:ascii="Arial" w:hAnsi="Arial" w:cs="Arial"/>
                <w:i/>
                <w:iCs/>
                <w:color w:val="000000"/>
                <w:sz w:val="22"/>
                <w:szCs w:val="22"/>
              </w:rPr>
              <w:t> means sensitive personal data consisting of information as to the data subjects’ –</w:t>
            </w:r>
          </w:p>
          <w:p w14:paraId="5BE9E0E8" w14:textId="77777777" w:rsidR="008E68DA" w:rsidRPr="00881EC7" w:rsidRDefault="008E68DA" w:rsidP="008E68DA">
            <w:pPr>
              <w:pStyle w:val="NormalWeb"/>
              <w:spacing w:before="0" w:beforeAutospacing="0" w:after="0" w:afterAutospacing="0"/>
              <w:ind w:left="1134" w:right="567"/>
              <w:rPr>
                <w:rFonts w:ascii="Arial" w:hAnsi="Arial" w:cs="Arial"/>
                <w:sz w:val="22"/>
                <w:szCs w:val="22"/>
              </w:rPr>
            </w:pPr>
            <w:r w:rsidRPr="00881EC7">
              <w:rPr>
                <w:rFonts w:ascii="Arial" w:hAnsi="Arial" w:cs="Arial"/>
                <w:i/>
                <w:iCs/>
                <w:color w:val="000000"/>
                <w:sz w:val="22"/>
                <w:szCs w:val="22"/>
              </w:rPr>
              <w:t>(a) racial or ethnic origin,</w:t>
            </w:r>
          </w:p>
          <w:p w14:paraId="36661B0B" w14:textId="77777777" w:rsidR="008E68DA" w:rsidRPr="00881EC7" w:rsidRDefault="008E68DA" w:rsidP="008E68DA">
            <w:pPr>
              <w:pStyle w:val="NormalWeb"/>
              <w:spacing w:before="0" w:beforeAutospacing="0" w:after="0" w:afterAutospacing="0"/>
              <w:ind w:left="1134" w:right="567"/>
              <w:rPr>
                <w:rFonts w:ascii="Arial" w:hAnsi="Arial" w:cs="Arial"/>
                <w:sz w:val="22"/>
                <w:szCs w:val="22"/>
              </w:rPr>
            </w:pPr>
            <w:r w:rsidRPr="00881EC7">
              <w:rPr>
                <w:rFonts w:ascii="Arial" w:hAnsi="Arial" w:cs="Arial"/>
                <w:i/>
                <w:iCs/>
                <w:color w:val="000000"/>
                <w:sz w:val="22"/>
                <w:szCs w:val="22"/>
              </w:rPr>
              <w:t>(b) political opinions,</w:t>
            </w:r>
          </w:p>
          <w:p w14:paraId="06284B05" w14:textId="77777777" w:rsidR="008E68DA" w:rsidRPr="00881EC7" w:rsidRDefault="008E68DA" w:rsidP="008E68DA">
            <w:pPr>
              <w:pStyle w:val="NormalWeb"/>
              <w:spacing w:before="0" w:beforeAutospacing="0" w:after="0" w:afterAutospacing="0"/>
              <w:ind w:left="1134" w:right="567"/>
              <w:rPr>
                <w:rFonts w:ascii="Arial" w:hAnsi="Arial" w:cs="Arial"/>
                <w:sz w:val="22"/>
                <w:szCs w:val="22"/>
              </w:rPr>
            </w:pPr>
            <w:r w:rsidRPr="00881EC7">
              <w:rPr>
                <w:rFonts w:ascii="Arial" w:hAnsi="Arial" w:cs="Arial"/>
                <w:i/>
                <w:iCs/>
                <w:color w:val="000000"/>
                <w:sz w:val="22"/>
                <w:szCs w:val="22"/>
              </w:rPr>
              <w:t>(c ) religious beliefs or other beliefs of a similar nature,</w:t>
            </w:r>
          </w:p>
          <w:p w14:paraId="52D2A002" w14:textId="77777777" w:rsidR="008E68DA" w:rsidRPr="00881EC7" w:rsidRDefault="008E68DA" w:rsidP="008E68DA">
            <w:pPr>
              <w:pStyle w:val="NormalWeb"/>
              <w:spacing w:before="0" w:beforeAutospacing="0" w:after="0" w:afterAutospacing="0"/>
              <w:ind w:left="1134" w:right="567"/>
              <w:rPr>
                <w:rFonts w:ascii="Arial" w:hAnsi="Arial" w:cs="Arial"/>
                <w:sz w:val="22"/>
                <w:szCs w:val="22"/>
              </w:rPr>
            </w:pPr>
            <w:r w:rsidRPr="00881EC7">
              <w:rPr>
                <w:rFonts w:ascii="Arial" w:hAnsi="Arial" w:cs="Arial"/>
                <w:i/>
                <w:iCs/>
                <w:color w:val="000000"/>
                <w:sz w:val="22"/>
                <w:szCs w:val="22"/>
              </w:rPr>
              <w:t>(d) membership of a trade union (within the meaning of the Trade Union and Labour Relations (Consolidation) Act 1992),</w:t>
            </w:r>
          </w:p>
          <w:p w14:paraId="75515878" w14:textId="77777777" w:rsidR="008E68DA" w:rsidRPr="00881EC7" w:rsidRDefault="008E68DA" w:rsidP="008E68DA">
            <w:pPr>
              <w:pStyle w:val="NormalWeb"/>
              <w:spacing w:before="0" w:beforeAutospacing="0" w:after="0" w:afterAutospacing="0"/>
              <w:ind w:left="1134" w:right="567"/>
              <w:rPr>
                <w:rFonts w:ascii="Arial" w:hAnsi="Arial" w:cs="Arial"/>
                <w:sz w:val="22"/>
                <w:szCs w:val="22"/>
              </w:rPr>
            </w:pPr>
            <w:r w:rsidRPr="00881EC7">
              <w:rPr>
                <w:rFonts w:ascii="Arial" w:hAnsi="Arial" w:cs="Arial"/>
                <w:i/>
                <w:iCs/>
                <w:color w:val="000000"/>
                <w:sz w:val="22"/>
                <w:szCs w:val="22"/>
              </w:rPr>
              <w:t>(e) physical or mental health or condition,</w:t>
            </w:r>
          </w:p>
          <w:p w14:paraId="4CBBFB70" w14:textId="77777777" w:rsidR="008E68DA" w:rsidRPr="00881EC7" w:rsidRDefault="008E68DA" w:rsidP="008E68DA">
            <w:pPr>
              <w:pStyle w:val="NormalWeb"/>
              <w:spacing w:before="0" w:beforeAutospacing="0" w:after="0" w:afterAutospacing="0"/>
              <w:ind w:left="1134" w:right="567"/>
              <w:rPr>
                <w:rFonts w:ascii="Arial" w:hAnsi="Arial" w:cs="Arial"/>
                <w:sz w:val="22"/>
                <w:szCs w:val="22"/>
              </w:rPr>
            </w:pPr>
            <w:r w:rsidRPr="00881EC7">
              <w:rPr>
                <w:rFonts w:ascii="Arial" w:hAnsi="Arial" w:cs="Arial"/>
                <w:i/>
                <w:iCs/>
                <w:color w:val="000000"/>
                <w:sz w:val="22"/>
                <w:szCs w:val="22"/>
              </w:rPr>
              <w:t>(f) sexual life,</w:t>
            </w:r>
          </w:p>
          <w:p w14:paraId="62A9DDAA" w14:textId="77777777" w:rsidR="008E68DA" w:rsidRPr="00881EC7" w:rsidRDefault="008E68DA" w:rsidP="008E68DA">
            <w:pPr>
              <w:pStyle w:val="NormalWeb"/>
              <w:spacing w:before="0" w:beforeAutospacing="0" w:after="0" w:afterAutospacing="0"/>
              <w:ind w:left="1134" w:right="567"/>
              <w:rPr>
                <w:rFonts w:ascii="Arial" w:hAnsi="Arial" w:cs="Arial"/>
                <w:sz w:val="22"/>
                <w:szCs w:val="22"/>
              </w:rPr>
            </w:pPr>
            <w:r w:rsidRPr="00881EC7">
              <w:rPr>
                <w:rFonts w:ascii="Arial" w:hAnsi="Arial" w:cs="Arial"/>
                <w:i/>
                <w:iCs/>
                <w:color w:val="000000"/>
                <w:sz w:val="22"/>
                <w:szCs w:val="22"/>
              </w:rPr>
              <w:t>(g) genetics,</w:t>
            </w:r>
          </w:p>
          <w:p w14:paraId="29A9A4C4" w14:textId="77777777" w:rsidR="008E68DA" w:rsidRPr="00881EC7" w:rsidRDefault="008E68DA" w:rsidP="008E68DA">
            <w:pPr>
              <w:pStyle w:val="NormalWeb"/>
              <w:spacing w:before="0" w:beforeAutospacing="0" w:after="0" w:afterAutospacing="0"/>
              <w:ind w:left="1134" w:right="567"/>
              <w:rPr>
                <w:rFonts w:ascii="Arial" w:hAnsi="Arial" w:cs="Arial"/>
                <w:i/>
                <w:iCs/>
                <w:color w:val="000000"/>
                <w:sz w:val="22"/>
                <w:szCs w:val="22"/>
              </w:rPr>
            </w:pPr>
            <w:r w:rsidRPr="00881EC7">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C22BD28" w14:textId="77777777" w:rsidR="008E68DA" w:rsidRPr="00881EC7" w:rsidRDefault="008E68DA" w:rsidP="008E68DA">
            <w:pPr>
              <w:pStyle w:val="NormalWeb"/>
              <w:autoSpaceDE w:val="0"/>
              <w:autoSpaceDN w:val="0"/>
              <w:adjustRightInd w:val="0"/>
              <w:jc w:val="center"/>
              <w:rPr>
                <w:rFonts w:ascii="Arial" w:eastAsia="MS Gothic" w:hAnsi="Arial" w:cs="Arial"/>
                <w:b/>
                <w:bCs/>
                <w:sz w:val="22"/>
                <w:szCs w:val="22"/>
                <w:lang w:val="en-US"/>
              </w:rPr>
            </w:pPr>
          </w:p>
          <w:p w14:paraId="0BBF8C17" w14:textId="77777777" w:rsidR="008E68DA" w:rsidRPr="00881EC7" w:rsidRDefault="008E68DA" w:rsidP="008E68DA">
            <w:pPr>
              <w:pStyle w:val="NormalWeb"/>
              <w:autoSpaceDE w:val="0"/>
              <w:autoSpaceDN w:val="0"/>
              <w:adjustRightInd w:val="0"/>
              <w:jc w:val="center"/>
              <w:rPr>
                <w:rFonts w:ascii="Arial" w:hAnsi="Arial" w:cs="Arial"/>
                <w:sz w:val="22"/>
                <w:szCs w:val="22"/>
              </w:rPr>
            </w:pPr>
            <w:r w:rsidRPr="00881EC7">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E6DF8D7" w14:textId="77777777" w:rsidR="008E68DA" w:rsidRPr="00881EC7" w:rsidRDefault="008E68DA" w:rsidP="008E68DA">
            <w:pPr>
              <w:pStyle w:val="NormalWeb"/>
              <w:autoSpaceDE w:val="0"/>
              <w:autoSpaceDN w:val="0"/>
              <w:adjustRightInd w:val="0"/>
              <w:jc w:val="center"/>
              <w:rPr>
                <w:rFonts w:ascii="Arial" w:eastAsia="MS Gothic" w:hAnsi="Arial" w:cs="Arial"/>
                <w:b/>
                <w:bCs/>
                <w:sz w:val="22"/>
                <w:szCs w:val="22"/>
                <w:lang w:val="en-US"/>
              </w:rPr>
            </w:pPr>
          </w:p>
          <w:p w14:paraId="6BF02991" w14:textId="77777777" w:rsidR="008E68DA" w:rsidRPr="00881EC7" w:rsidRDefault="008E68DA" w:rsidP="008E68DA">
            <w:pPr>
              <w:pStyle w:val="NormalWeb"/>
              <w:autoSpaceDE w:val="0"/>
              <w:autoSpaceDN w:val="0"/>
              <w:adjustRightInd w:val="0"/>
              <w:rPr>
                <w:rFonts w:ascii="Arial" w:hAnsi="Arial" w:cs="Arial"/>
                <w:sz w:val="22"/>
                <w:szCs w:val="22"/>
              </w:rPr>
            </w:pPr>
            <w:r w:rsidRPr="00881EC7">
              <w:rPr>
                <w:rFonts w:ascii="Arial" w:hAnsi="Arial" w:cs="Arial"/>
                <w:sz w:val="22"/>
                <w:szCs w:val="22"/>
              </w:rPr>
              <w:t>X</w:t>
            </w:r>
          </w:p>
        </w:tc>
      </w:tr>
      <w:tr w:rsidR="008E68DA" w:rsidRPr="00881EC7" w14:paraId="6C9E6C42" w14:textId="77777777" w:rsidTr="008E68D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8B1481" w14:textId="77777777" w:rsidR="008E68DA" w:rsidRPr="00881EC7" w:rsidRDefault="008E68DA" w:rsidP="008E68DA">
            <w:pPr>
              <w:pStyle w:val="NormalWeb"/>
              <w:autoSpaceDE w:val="0"/>
              <w:autoSpaceDN w:val="0"/>
              <w:adjustRightInd w:val="0"/>
              <w:rPr>
                <w:rFonts w:ascii="Arial" w:hAnsi="Arial" w:cs="Arial"/>
                <w:sz w:val="22"/>
                <w:szCs w:val="22"/>
              </w:rPr>
            </w:pPr>
            <w:r w:rsidRPr="00881EC7">
              <w:rPr>
                <w:rFonts w:ascii="Arial" w:hAnsi="Arial" w:cs="Arial"/>
                <w:sz w:val="22"/>
                <w:szCs w:val="22"/>
              </w:rPr>
              <w:t>If YES, provide a</w:t>
            </w:r>
            <w:r w:rsidRPr="00881EC7">
              <w:rPr>
                <w:rFonts w:ascii="Arial" w:hAnsi="Arial" w:cs="Arial"/>
                <w:b/>
                <w:bCs/>
                <w:sz w:val="22"/>
                <w:szCs w:val="22"/>
              </w:rPr>
              <w:t xml:space="preserve"> </w:t>
            </w:r>
            <w:r w:rsidRPr="00881EC7">
              <w:rPr>
                <w:rFonts w:ascii="Arial" w:hAnsi="Arial" w:cs="Arial"/>
                <w:sz w:val="22"/>
                <w:szCs w:val="22"/>
              </w:rPr>
              <w:t>description of the special category data and explain why this data needs to be collected:</w:t>
            </w:r>
          </w:p>
        </w:tc>
      </w:tr>
      <w:tr w:rsidR="008E68DA" w:rsidRPr="00881EC7" w14:paraId="2045DBB2" w14:textId="77777777" w:rsidTr="008E68D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4AC0030" w14:textId="77777777" w:rsidR="008E68DA" w:rsidRPr="00881EC7" w:rsidRDefault="008E68DA" w:rsidP="008E68DA">
            <w:pPr>
              <w:rPr>
                <w:rFonts w:ascii="Arial" w:hAnsi="Arial" w:cs="Arial"/>
              </w:rPr>
            </w:pPr>
          </w:p>
          <w:p w14:paraId="258FED9B" w14:textId="77777777" w:rsidR="008E68DA" w:rsidRPr="00881EC7" w:rsidRDefault="008E68DA" w:rsidP="008E68DA">
            <w:pPr>
              <w:rPr>
                <w:rFonts w:ascii="Arial" w:hAnsi="Arial" w:cs="Arial"/>
              </w:rPr>
            </w:pPr>
          </w:p>
          <w:p w14:paraId="1D9B27AE" w14:textId="77777777" w:rsidR="008E68DA" w:rsidRPr="00881EC7" w:rsidRDefault="008E68DA" w:rsidP="008E68DA">
            <w:pPr>
              <w:rPr>
                <w:rFonts w:ascii="Arial" w:hAnsi="Arial" w:cs="Arial"/>
              </w:rPr>
            </w:pPr>
          </w:p>
          <w:p w14:paraId="644E05EA" w14:textId="77777777" w:rsidR="008E68DA" w:rsidRPr="00881EC7" w:rsidRDefault="008E68DA" w:rsidP="008E68DA">
            <w:pPr>
              <w:autoSpaceDE w:val="0"/>
              <w:autoSpaceDN w:val="0"/>
              <w:adjustRightInd w:val="0"/>
              <w:rPr>
                <w:rFonts w:ascii="Arial" w:hAnsi="Arial" w:cs="Arial"/>
              </w:rPr>
            </w:pPr>
            <w:r w:rsidRPr="00881EC7">
              <w:rPr>
                <w:rFonts w:ascii="Arial" w:hAnsi="Arial" w:cs="Arial"/>
                <w:i/>
                <w:color w:val="808080"/>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E68DA" w:rsidRPr="00881EC7" w14:paraId="487C85AE" w14:textId="77777777" w:rsidTr="008E68DA">
        <w:trPr>
          <w:trHeight w:val="439"/>
        </w:trPr>
        <w:tc>
          <w:tcPr>
            <w:tcW w:w="7763" w:type="dxa"/>
            <w:shd w:val="clear" w:color="auto" w:fill="F2F2F2" w:themeFill="background1" w:themeFillShade="F2"/>
          </w:tcPr>
          <w:p w14:paraId="3309EE8B" w14:textId="77777777" w:rsidR="008E68DA" w:rsidRPr="00881EC7" w:rsidRDefault="008E68DA" w:rsidP="008E68DA">
            <w:pPr>
              <w:autoSpaceDE w:val="0"/>
              <w:autoSpaceDN w:val="0"/>
              <w:adjustRightInd w:val="0"/>
              <w:rPr>
                <w:rFonts w:ascii="Arial" w:hAnsi="Arial" w:cs="Arial"/>
                <w:b/>
                <w:bCs/>
              </w:rPr>
            </w:pPr>
            <w:r w:rsidRPr="00881EC7">
              <w:rPr>
                <w:rFonts w:ascii="Arial" w:hAnsi="Arial" w:cs="Arial"/>
              </w:rPr>
              <w:br w:type="page"/>
              <w:t xml:space="preserve">Will the research activity </w:t>
            </w:r>
            <w:r w:rsidRPr="00881EC7">
              <w:rPr>
                <w:rFonts w:ascii="Arial" w:hAnsi="Arial" w:cs="Arial"/>
                <w:bCs/>
              </w:rPr>
              <w:t>involve storing personal data and/or special category data on one of the following:</w:t>
            </w:r>
          </w:p>
        </w:tc>
        <w:tc>
          <w:tcPr>
            <w:tcW w:w="992" w:type="dxa"/>
            <w:shd w:val="clear" w:color="auto" w:fill="F2F2F2" w:themeFill="background1" w:themeFillShade="F2"/>
          </w:tcPr>
          <w:p w14:paraId="1F110AC9"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bCs/>
              </w:rPr>
              <w:t>YES</w:t>
            </w:r>
          </w:p>
        </w:tc>
        <w:tc>
          <w:tcPr>
            <w:tcW w:w="1134" w:type="dxa"/>
            <w:shd w:val="clear" w:color="auto" w:fill="F2F2F2" w:themeFill="background1" w:themeFillShade="F2"/>
          </w:tcPr>
          <w:p w14:paraId="6BD79503"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bCs/>
              </w:rPr>
              <w:t>NO</w:t>
            </w:r>
          </w:p>
        </w:tc>
      </w:tr>
      <w:tr w:rsidR="008E68DA" w:rsidRPr="00881EC7" w14:paraId="18153FB8" w14:textId="77777777" w:rsidTr="008E68DA">
        <w:trPr>
          <w:trHeight w:val="439"/>
        </w:trPr>
        <w:tc>
          <w:tcPr>
            <w:tcW w:w="7763" w:type="dxa"/>
            <w:shd w:val="clear" w:color="auto" w:fill="F2F2F2" w:themeFill="background1" w:themeFillShade="F2"/>
          </w:tcPr>
          <w:p w14:paraId="6C214C22"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5472B215"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4F26A1AD"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469FE1D2" w14:textId="77777777" w:rsidTr="008E68DA">
        <w:trPr>
          <w:trHeight w:val="403"/>
        </w:trPr>
        <w:tc>
          <w:tcPr>
            <w:tcW w:w="7763" w:type="dxa"/>
            <w:shd w:val="clear" w:color="auto" w:fill="F2F2F2" w:themeFill="background1" w:themeFillShade="F2"/>
          </w:tcPr>
          <w:p w14:paraId="023A2F78"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EndPr/>
            <w:sdtContent>
              <w:p w14:paraId="0D3BB5DC"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EndPr/>
            <w:sdtContent>
              <w:p w14:paraId="46BC734B"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724FB00E" w14:textId="77777777" w:rsidTr="008E68DA">
        <w:trPr>
          <w:trHeight w:val="439"/>
        </w:trPr>
        <w:tc>
          <w:tcPr>
            <w:tcW w:w="7763" w:type="dxa"/>
            <w:shd w:val="clear" w:color="auto" w:fill="F2F2F2" w:themeFill="background1" w:themeFillShade="F2"/>
          </w:tcPr>
          <w:p w14:paraId="7EA7212F"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6CB0F77D"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5C137A82"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7A283281" w14:textId="77777777" w:rsidTr="008E68DA">
        <w:trPr>
          <w:trHeight w:val="403"/>
        </w:trPr>
        <w:tc>
          <w:tcPr>
            <w:tcW w:w="7763" w:type="dxa"/>
            <w:shd w:val="clear" w:color="auto" w:fill="F2F2F2" w:themeFill="background1" w:themeFillShade="F2"/>
          </w:tcPr>
          <w:p w14:paraId="7621F953"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1066E941"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570F1F14"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4366F2D5" w14:textId="77777777" w:rsidTr="008E68DA">
        <w:trPr>
          <w:trHeight w:val="403"/>
        </w:trPr>
        <w:tc>
          <w:tcPr>
            <w:tcW w:w="7763" w:type="dxa"/>
            <w:shd w:val="clear" w:color="auto" w:fill="F2F2F2" w:themeFill="background1" w:themeFillShade="F2"/>
          </w:tcPr>
          <w:p w14:paraId="732682CF"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27753A75"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57506CB3"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5B59A204" w14:textId="77777777" w:rsidTr="008E68DA">
        <w:trPr>
          <w:trHeight w:val="403"/>
        </w:trPr>
        <w:tc>
          <w:tcPr>
            <w:tcW w:w="7763" w:type="dxa"/>
            <w:shd w:val="clear" w:color="auto" w:fill="F2F2F2" w:themeFill="background1" w:themeFillShade="F2"/>
          </w:tcPr>
          <w:p w14:paraId="5F7EAD1E"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19C44CA4"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1ABCE2E8"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68DD144D" w14:textId="77777777" w:rsidTr="008E68DA">
        <w:trPr>
          <w:trHeight w:val="403"/>
        </w:trPr>
        <w:tc>
          <w:tcPr>
            <w:tcW w:w="7763" w:type="dxa"/>
            <w:shd w:val="clear" w:color="auto" w:fill="F2F2F2" w:themeFill="background1" w:themeFillShade="F2"/>
          </w:tcPr>
          <w:p w14:paraId="18A95516"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Other – specify:</w:t>
            </w:r>
          </w:p>
          <w:p w14:paraId="3331FA78" w14:textId="77777777" w:rsidR="008E68DA" w:rsidRPr="00881EC7" w:rsidRDefault="008E68DA" w:rsidP="008E68DA">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1F62A064"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25AFEB28"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0F8D94A3" w14:textId="77777777" w:rsidTr="008E68DA">
        <w:trPr>
          <w:trHeight w:val="403"/>
        </w:trPr>
        <w:tc>
          <w:tcPr>
            <w:tcW w:w="9889" w:type="dxa"/>
            <w:gridSpan w:val="3"/>
            <w:shd w:val="clear" w:color="auto" w:fill="F2F2F2" w:themeFill="background1" w:themeFillShade="F2"/>
          </w:tcPr>
          <w:p w14:paraId="0460C5B6" w14:textId="77777777" w:rsidR="008E68DA" w:rsidRPr="00881EC7" w:rsidRDefault="008E68DA" w:rsidP="008E68DA">
            <w:pPr>
              <w:autoSpaceDE w:val="0"/>
              <w:autoSpaceDN w:val="0"/>
              <w:adjustRightInd w:val="0"/>
              <w:rPr>
                <w:rFonts w:ascii="Arial" w:hAnsi="Arial" w:cs="Arial"/>
                <w:b/>
                <w:bCs/>
              </w:rPr>
            </w:pPr>
            <w:r w:rsidRPr="00881EC7">
              <w:rPr>
                <w:rFonts w:ascii="Arial" w:hAnsi="Arial" w:cs="Arial"/>
                <w:bCs/>
              </w:rPr>
              <w:t xml:space="preserve">For all stored data, explain the measures in place to ensure the security of the data collected, data confidentiality, including details of </w:t>
            </w:r>
            <w:r w:rsidRPr="00881EC7">
              <w:rPr>
                <w:rFonts w:ascii="Arial" w:hAnsi="Arial" w:cs="Arial"/>
                <w:bCs/>
                <w:shd w:val="clear" w:color="auto" w:fill="F2F2F2" w:themeFill="background1" w:themeFillShade="F2"/>
              </w:rPr>
              <w:t>password</w:t>
            </w:r>
            <w:r w:rsidRPr="00881EC7">
              <w:rPr>
                <w:rFonts w:ascii="Arial" w:hAnsi="Arial" w:cs="Arial"/>
                <w:bCs/>
              </w:rPr>
              <w:t xml:space="preserve"> protection, encryption, anonymisation and pseudonymisation</w:t>
            </w:r>
            <w:r w:rsidRPr="00881EC7">
              <w:rPr>
                <w:rFonts w:ascii="Arial" w:hAnsi="Arial" w:cs="Arial"/>
              </w:rPr>
              <w:t>:</w:t>
            </w:r>
          </w:p>
        </w:tc>
      </w:tr>
      <w:tr w:rsidR="008E68DA" w:rsidRPr="00881EC7" w14:paraId="1CD6583D" w14:textId="77777777" w:rsidTr="008E68DA">
        <w:trPr>
          <w:trHeight w:val="403"/>
        </w:trPr>
        <w:tc>
          <w:tcPr>
            <w:tcW w:w="9889" w:type="dxa"/>
            <w:gridSpan w:val="3"/>
          </w:tcPr>
          <w:p w14:paraId="458BE990" w14:textId="77777777" w:rsidR="008E68DA" w:rsidRPr="00881EC7" w:rsidRDefault="008E68DA" w:rsidP="008E68DA">
            <w:pPr>
              <w:rPr>
                <w:rFonts w:ascii="Arial" w:hAnsi="Arial" w:cs="Arial"/>
              </w:rPr>
            </w:pPr>
            <w:r w:rsidRPr="00881EC7">
              <w:rPr>
                <w:rFonts w:ascii="Arial" w:hAnsi="Arial" w:cs="Arial"/>
              </w:rPr>
              <w:t>All computers used are password protected the memory stick used to store the data will be encrypted.</w:t>
            </w:r>
          </w:p>
          <w:p w14:paraId="238C0392" w14:textId="77777777" w:rsidR="008E68DA" w:rsidRPr="00881EC7" w:rsidRDefault="008E68DA" w:rsidP="008E68DA">
            <w:pPr>
              <w:rPr>
                <w:rFonts w:ascii="Arial" w:hAnsi="Arial" w:cs="Arial"/>
              </w:rPr>
            </w:pPr>
          </w:p>
          <w:p w14:paraId="4D71ABBD" w14:textId="77777777" w:rsidR="008E68DA" w:rsidRPr="00881EC7" w:rsidRDefault="008E68DA" w:rsidP="008E68DA">
            <w:pPr>
              <w:autoSpaceDE w:val="0"/>
              <w:autoSpaceDN w:val="0"/>
              <w:adjustRightInd w:val="0"/>
              <w:rPr>
                <w:rFonts w:ascii="Arial" w:hAnsi="Arial" w:cs="Arial"/>
                <w:b/>
                <w:bCs/>
              </w:rPr>
            </w:pPr>
            <w:r w:rsidRPr="00881EC7">
              <w:rPr>
                <w:rFonts w:ascii="Arial" w:hAnsi="Arial" w:cs="Arial"/>
                <w:i/>
                <w:color w:val="808080"/>
              </w:rPr>
              <w:t>(this box should expand as you type)</w:t>
            </w:r>
          </w:p>
        </w:tc>
      </w:tr>
      <w:tr w:rsidR="008E68DA" w:rsidRPr="00881EC7" w14:paraId="3F15A5C9" w14:textId="77777777" w:rsidTr="008E68DA">
        <w:trPr>
          <w:trHeight w:val="439"/>
        </w:trPr>
        <w:tc>
          <w:tcPr>
            <w:tcW w:w="9889" w:type="dxa"/>
            <w:gridSpan w:val="3"/>
            <w:shd w:val="clear" w:color="auto" w:fill="F2F2F2" w:themeFill="background1" w:themeFillShade="F2"/>
            <w:vAlign w:val="center"/>
          </w:tcPr>
          <w:p w14:paraId="6603E92F" w14:textId="77777777" w:rsidR="008E68DA" w:rsidRPr="00881EC7" w:rsidRDefault="008E68DA" w:rsidP="008E68DA">
            <w:pPr>
              <w:autoSpaceDE w:val="0"/>
              <w:autoSpaceDN w:val="0"/>
              <w:adjustRightInd w:val="0"/>
              <w:rPr>
                <w:rFonts w:ascii="Arial" w:hAnsi="Arial" w:cs="Arial"/>
                <w:b/>
                <w:bCs/>
              </w:rPr>
            </w:pPr>
            <w:r w:rsidRPr="00881EC7">
              <w:rPr>
                <w:rFonts w:ascii="Arial" w:hAnsi="Arial" w:cs="Arial"/>
                <w:b/>
                <w:bCs/>
              </w:rPr>
              <w:t>All Data Storage</w:t>
            </w:r>
          </w:p>
        </w:tc>
      </w:tr>
      <w:tr w:rsidR="008E68DA" w:rsidRPr="00881EC7" w14:paraId="0F600202" w14:textId="77777777" w:rsidTr="008E68DA">
        <w:trPr>
          <w:trHeight w:val="439"/>
        </w:trPr>
        <w:tc>
          <w:tcPr>
            <w:tcW w:w="7763" w:type="dxa"/>
            <w:shd w:val="clear" w:color="auto" w:fill="F2F2F2" w:themeFill="background1" w:themeFillShade="F2"/>
            <w:vAlign w:val="center"/>
          </w:tcPr>
          <w:p w14:paraId="3C85F792" w14:textId="77777777" w:rsidR="008E68DA" w:rsidRPr="00881EC7" w:rsidRDefault="008E68DA" w:rsidP="008E68DA">
            <w:pPr>
              <w:autoSpaceDE w:val="0"/>
              <w:autoSpaceDN w:val="0"/>
              <w:adjustRightInd w:val="0"/>
              <w:rPr>
                <w:rFonts w:ascii="Arial" w:hAnsi="Arial" w:cs="Arial"/>
                <w:b/>
                <w:bCs/>
              </w:rPr>
            </w:pPr>
            <w:r w:rsidRPr="00881EC7">
              <w:rPr>
                <w:rFonts w:ascii="Arial" w:hAnsi="Arial" w:cs="Arial"/>
              </w:rPr>
              <w:t xml:space="preserve">Will the research activity </w:t>
            </w:r>
            <w:r w:rsidRPr="00881EC7">
              <w:rPr>
                <w:rFonts w:ascii="Arial" w:hAnsi="Arial" w:cs="Arial"/>
                <w:bCs/>
              </w:rPr>
              <w:t>involve any of the following activities:</w:t>
            </w:r>
          </w:p>
        </w:tc>
        <w:tc>
          <w:tcPr>
            <w:tcW w:w="992" w:type="dxa"/>
            <w:shd w:val="clear" w:color="auto" w:fill="F2F2F2" w:themeFill="background1" w:themeFillShade="F2"/>
            <w:vAlign w:val="center"/>
          </w:tcPr>
          <w:p w14:paraId="7A7776ED"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bCs/>
              </w:rPr>
              <w:t>YES</w:t>
            </w:r>
          </w:p>
        </w:tc>
        <w:tc>
          <w:tcPr>
            <w:tcW w:w="1134" w:type="dxa"/>
            <w:shd w:val="clear" w:color="auto" w:fill="F2F2F2" w:themeFill="background1" w:themeFillShade="F2"/>
            <w:vAlign w:val="center"/>
          </w:tcPr>
          <w:p w14:paraId="541A4899" w14:textId="77777777" w:rsidR="008E68DA" w:rsidRPr="00881EC7" w:rsidRDefault="008E68DA" w:rsidP="008E68DA">
            <w:pPr>
              <w:autoSpaceDE w:val="0"/>
              <w:autoSpaceDN w:val="0"/>
              <w:adjustRightInd w:val="0"/>
              <w:jc w:val="center"/>
              <w:rPr>
                <w:rFonts w:ascii="Arial" w:hAnsi="Arial" w:cs="Arial"/>
                <w:b/>
                <w:bCs/>
              </w:rPr>
            </w:pPr>
            <w:r w:rsidRPr="00881EC7">
              <w:rPr>
                <w:rFonts w:ascii="Arial" w:hAnsi="Arial" w:cs="Arial"/>
                <w:b/>
                <w:bCs/>
              </w:rPr>
              <w:t>NO</w:t>
            </w:r>
          </w:p>
        </w:tc>
      </w:tr>
      <w:tr w:rsidR="008E68DA" w:rsidRPr="00881EC7" w14:paraId="764EBD40" w14:textId="77777777" w:rsidTr="008E68DA">
        <w:trPr>
          <w:trHeight w:val="439"/>
        </w:trPr>
        <w:tc>
          <w:tcPr>
            <w:tcW w:w="7763" w:type="dxa"/>
            <w:shd w:val="clear" w:color="auto" w:fill="F2F2F2" w:themeFill="background1" w:themeFillShade="F2"/>
            <w:vAlign w:val="center"/>
          </w:tcPr>
          <w:p w14:paraId="7139B3D5"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4DB4D98E"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2E0AFB12"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2C9AC202" w14:textId="77777777" w:rsidTr="008E68DA">
        <w:trPr>
          <w:trHeight w:val="403"/>
        </w:trPr>
        <w:tc>
          <w:tcPr>
            <w:tcW w:w="7763" w:type="dxa"/>
            <w:shd w:val="clear" w:color="auto" w:fill="F2F2F2" w:themeFill="background1" w:themeFillShade="F2"/>
            <w:vAlign w:val="center"/>
          </w:tcPr>
          <w:p w14:paraId="45BF26AD"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513BA060"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7784616E"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06D4F5BC" w14:textId="77777777" w:rsidTr="008E68DA">
        <w:trPr>
          <w:trHeight w:val="439"/>
        </w:trPr>
        <w:tc>
          <w:tcPr>
            <w:tcW w:w="7763" w:type="dxa"/>
            <w:shd w:val="clear" w:color="auto" w:fill="F2F2F2" w:themeFill="background1" w:themeFillShade="F2"/>
            <w:vAlign w:val="center"/>
          </w:tcPr>
          <w:p w14:paraId="481182BE"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2D19FD1"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1EED0B3D"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031040FC" w14:textId="77777777" w:rsidTr="008E68DA">
        <w:trPr>
          <w:trHeight w:val="403"/>
        </w:trPr>
        <w:tc>
          <w:tcPr>
            <w:tcW w:w="7763" w:type="dxa"/>
            <w:shd w:val="clear" w:color="auto" w:fill="F2F2F2" w:themeFill="background1" w:themeFillShade="F2"/>
            <w:vAlign w:val="center"/>
          </w:tcPr>
          <w:p w14:paraId="32E3E738"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6C2A127A"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2513C8EF"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33561EB4" w14:textId="77777777" w:rsidTr="008E68DA">
        <w:trPr>
          <w:trHeight w:val="403"/>
        </w:trPr>
        <w:tc>
          <w:tcPr>
            <w:tcW w:w="7763" w:type="dxa"/>
            <w:shd w:val="clear" w:color="auto" w:fill="F2F2F2" w:themeFill="background1" w:themeFillShade="F2"/>
            <w:vAlign w:val="center"/>
          </w:tcPr>
          <w:p w14:paraId="2199B3F4"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20995829"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35D7D012"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51269554" w14:textId="77777777" w:rsidTr="008E68DA">
        <w:trPr>
          <w:trHeight w:val="403"/>
        </w:trPr>
        <w:tc>
          <w:tcPr>
            <w:tcW w:w="7763" w:type="dxa"/>
            <w:shd w:val="clear" w:color="auto" w:fill="F2F2F2" w:themeFill="background1" w:themeFillShade="F2"/>
            <w:vAlign w:val="center"/>
          </w:tcPr>
          <w:p w14:paraId="09E4A2E8"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234A44A6"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733847C7"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75B5E990" w14:textId="77777777" w:rsidTr="008E68DA">
        <w:trPr>
          <w:trHeight w:val="403"/>
        </w:trPr>
        <w:tc>
          <w:tcPr>
            <w:tcW w:w="7763" w:type="dxa"/>
            <w:shd w:val="clear" w:color="auto" w:fill="F2F2F2" w:themeFill="background1" w:themeFillShade="F2"/>
            <w:vAlign w:val="center"/>
          </w:tcPr>
          <w:p w14:paraId="503B910E"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1"/>
                <w14:checkedState w14:val="2612" w14:font="MS Gothic"/>
                <w14:uncheckedState w14:val="2610" w14:font="MS Gothic"/>
              </w14:checkbox>
            </w:sdtPr>
            <w:sdtEndPr/>
            <w:sdtContent>
              <w:p w14:paraId="1838A240"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14:paraId="4FB534C2" w14:textId="77777777" w:rsidR="008E68DA" w:rsidRPr="00881EC7" w:rsidRDefault="008E68DA" w:rsidP="008E68DA">
                <w:pPr>
                  <w:autoSpaceDE w:val="0"/>
                  <w:autoSpaceDN w:val="0"/>
                  <w:adjustRightInd w:val="0"/>
                  <w:jc w:val="center"/>
                  <w:rPr>
                    <w:rFonts w:ascii="Arial" w:hAnsi="Arial" w:cs="Arial"/>
                  </w:rPr>
                </w:pPr>
                <w:r w:rsidRPr="00881EC7">
                  <w:rPr>
                    <w:rFonts w:ascii="Segoe UI Symbol" w:eastAsia="MS Gothic" w:hAnsi="Segoe UI Symbol" w:cs="Segoe UI Symbol"/>
                    <w:b/>
                    <w:bCs/>
                  </w:rPr>
                  <w:t>☐</w:t>
                </w:r>
              </w:p>
            </w:sdtContent>
          </w:sdt>
        </w:tc>
      </w:tr>
      <w:tr w:rsidR="008E68DA" w:rsidRPr="00881EC7" w14:paraId="5335E511" w14:textId="77777777" w:rsidTr="008E68DA">
        <w:trPr>
          <w:trHeight w:val="403"/>
        </w:trPr>
        <w:tc>
          <w:tcPr>
            <w:tcW w:w="7763" w:type="dxa"/>
            <w:shd w:val="clear" w:color="auto" w:fill="F2F2F2" w:themeFill="background1" w:themeFillShade="F2"/>
            <w:vAlign w:val="center"/>
          </w:tcPr>
          <w:p w14:paraId="5ECE3983" w14:textId="77777777" w:rsidR="008E68DA" w:rsidRPr="00881EC7" w:rsidRDefault="008E68DA" w:rsidP="008E68DA">
            <w:pPr>
              <w:autoSpaceDE w:val="0"/>
              <w:autoSpaceDN w:val="0"/>
              <w:adjustRightInd w:val="0"/>
              <w:rPr>
                <w:rFonts w:ascii="Arial" w:hAnsi="Arial" w:cs="Arial"/>
                <w:b/>
                <w:bCs/>
              </w:rPr>
            </w:pPr>
            <w:r w:rsidRPr="00881EC7">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28814EB4"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03B50964" w14:textId="77777777" w:rsidR="008E68DA" w:rsidRPr="00881EC7" w:rsidRDefault="008E68DA" w:rsidP="008E68DA">
                <w:pPr>
                  <w:autoSpaceDE w:val="0"/>
                  <w:autoSpaceDN w:val="0"/>
                  <w:adjustRightInd w:val="0"/>
                  <w:jc w:val="center"/>
                  <w:rPr>
                    <w:rFonts w:ascii="Arial" w:hAnsi="Arial" w:cs="Arial"/>
                    <w:bCs/>
                  </w:rPr>
                </w:pPr>
                <w:r w:rsidRPr="00881EC7">
                  <w:rPr>
                    <w:rFonts w:ascii="Segoe UI Symbol" w:eastAsia="MS Gothic" w:hAnsi="Segoe UI Symbol" w:cs="Segoe UI Symbol"/>
                    <w:b/>
                    <w:bCs/>
                  </w:rPr>
                  <w:t>☐</w:t>
                </w:r>
              </w:p>
            </w:sdtContent>
          </w:sdt>
        </w:tc>
      </w:tr>
      <w:tr w:rsidR="008E68DA" w:rsidRPr="00881EC7" w14:paraId="36DCFB94" w14:textId="77777777" w:rsidTr="008E68DA">
        <w:trPr>
          <w:trHeight w:val="403"/>
        </w:trPr>
        <w:tc>
          <w:tcPr>
            <w:tcW w:w="9889" w:type="dxa"/>
            <w:gridSpan w:val="3"/>
            <w:shd w:val="clear" w:color="auto" w:fill="F2F2F2" w:themeFill="background1" w:themeFillShade="F2"/>
            <w:vAlign w:val="center"/>
          </w:tcPr>
          <w:p w14:paraId="55A1AFAA" w14:textId="77777777" w:rsidR="008E68DA" w:rsidRPr="00881EC7" w:rsidRDefault="008E68DA" w:rsidP="008E68DA">
            <w:pPr>
              <w:spacing w:before="120" w:after="120"/>
              <w:rPr>
                <w:rFonts w:ascii="Arial" w:hAnsi="Arial" w:cs="Arial"/>
                <w:bCs/>
              </w:rPr>
            </w:pPr>
            <w:r w:rsidRPr="00881EC7">
              <w:rPr>
                <w:rFonts w:ascii="Arial" w:hAnsi="Arial" w:cs="Arial"/>
              </w:rPr>
              <w:t>If YES</w:t>
            </w:r>
            <w:r w:rsidRPr="00881EC7">
              <w:rPr>
                <w:rFonts w:ascii="Arial" w:hAnsi="Arial" w:cs="Arial"/>
                <w:b/>
                <w:bCs/>
              </w:rPr>
              <w:t xml:space="preserve"> </w:t>
            </w:r>
            <w:r w:rsidRPr="00881EC7">
              <w:rPr>
                <w:rFonts w:ascii="Arial" w:hAnsi="Arial" w:cs="Arial"/>
              </w:rPr>
              <w:t xml:space="preserve">to any question, please provide full details, </w:t>
            </w:r>
            <w:r w:rsidRPr="00881EC7">
              <w:rPr>
                <w:rFonts w:ascii="Arial" w:hAnsi="Arial" w:cs="Arial"/>
                <w:bCs/>
              </w:rPr>
              <w:t>explaining how this will be conducted in accordance with the GDPR and DPA (and/or any international equivalent):</w:t>
            </w:r>
          </w:p>
        </w:tc>
      </w:tr>
      <w:tr w:rsidR="008E68DA" w:rsidRPr="00881EC7" w14:paraId="260CFA74" w14:textId="77777777" w:rsidTr="008E68DA">
        <w:trPr>
          <w:trHeight w:val="403"/>
        </w:trPr>
        <w:tc>
          <w:tcPr>
            <w:tcW w:w="9889" w:type="dxa"/>
            <w:gridSpan w:val="3"/>
            <w:vAlign w:val="center"/>
          </w:tcPr>
          <w:p w14:paraId="56AC290B"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SPSS will be used to analyse the data obtained but will be password protected the data collected will be stored in line with the data protection act.</w:t>
            </w:r>
          </w:p>
          <w:p w14:paraId="25AF6164" w14:textId="77777777" w:rsidR="008E68DA" w:rsidRPr="00881EC7" w:rsidRDefault="008E68DA" w:rsidP="008E68DA">
            <w:pPr>
              <w:autoSpaceDE w:val="0"/>
              <w:autoSpaceDN w:val="0"/>
              <w:adjustRightInd w:val="0"/>
              <w:rPr>
                <w:rFonts w:ascii="Arial" w:hAnsi="Arial" w:cs="Arial"/>
              </w:rPr>
            </w:pPr>
          </w:p>
          <w:p w14:paraId="5437FD5D" w14:textId="77777777" w:rsidR="008E68DA" w:rsidRPr="00881EC7" w:rsidRDefault="008E68DA" w:rsidP="008E68DA">
            <w:pPr>
              <w:autoSpaceDE w:val="0"/>
              <w:autoSpaceDN w:val="0"/>
              <w:adjustRightInd w:val="0"/>
              <w:rPr>
                <w:rFonts w:ascii="Arial" w:hAnsi="Arial" w:cs="Arial"/>
              </w:rPr>
            </w:pPr>
          </w:p>
          <w:p w14:paraId="02FFAFEE" w14:textId="77777777" w:rsidR="008E68DA" w:rsidRPr="00881EC7" w:rsidRDefault="008E68DA" w:rsidP="008E68DA">
            <w:pPr>
              <w:autoSpaceDE w:val="0"/>
              <w:autoSpaceDN w:val="0"/>
              <w:adjustRightInd w:val="0"/>
              <w:rPr>
                <w:rFonts w:ascii="Arial" w:hAnsi="Arial" w:cs="Arial"/>
              </w:rPr>
            </w:pPr>
            <w:r w:rsidRPr="00881EC7">
              <w:rPr>
                <w:rFonts w:ascii="Arial" w:hAnsi="Arial" w:cs="Arial"/>
                <w:i/>
                <w:color w:val="808080"/>
              </w:rPr>
              <w:t>(this box should expand as you type)</w:t>
            </w:r>
          </w:p>
        </w:tc>
      </w:tr>
      <w:tr w:rsidR="008E68DA" w:rsidRPr="00881EC7" w14:paraId="6BDD886D" w14:textId="77777777" w:rsidTr="008E68DA">
        <w:trPr>
          <w:trHeight w:val="403"/>
        </w:trPr>
        <w:tc>
          <w:tcPr>
            <w:tcW w:w="9889" w:type="dxa"/>
            <w:gridSpan w:val="3"/>
            <w:shd w:val="clear" w:color="auto" w:fill="F2F2F2" w:themeFill="background1" w:themeFillShade="F2"/>
            <w:vAlign w:val="center"/>
          </w:tcPr>
          <w:p w14:paraId="5AF10870" w14:textId="77777777" w:rsidR="008E68DA" w:rsidRPr="00881EC7" w:rsidRDefault="008E68DA" w:rsidP="008E68DA">
            <w:pPr>
              <w:autoSpaceDE w:val="0"/>
              <w:autoSpaceDN w:val="0"/>
              <w:adjustRightInd w:val="0"/>
              <w:rPr>
                <w:rFonts w:ascii="Arial" w:hAnsi="Arial" w:cs="Arial"/>
              </w:rPr>
            </w:pPr>
            <w:r w:rsidRPr="00881EC7">
              <w:rPr>
                <w:rFonts w:ascii="Arial" w:hAnsi="Arial" w:cs="Arial"/>
                <w:bCs/>
              </w:rPr>
              <w:t>List all who will have access to the data generated by the research activity</w:t>
            </w:r>
            <w:r w:rsidRPr="00881EC7">
              <w:rPr>
                <w:rFonts w:ascii="Arial" w:hAnsi="Arial" w:cs="Arial"/>
              </w:rPr>
              <w:t>:</w:t>
            </w:r>
          </w:p>
        </w:tc>
      </w:tr>
      <w:tr w:rsidR="008E68DA" w:rsidRPr="00881EC7" w14:paraId="755BA702" w14:textId="77777777" w:rsidTr="008E68DA">
        <w:trPr>
          <w:trHeight w:val="403"/>
        </w:trPr>
        <w:tc>
          <w:tcPr>
            <w:tcW w:w="9889" w:type="dxa"/>
            <w:gridSpan w:val="3"/>
            <w:vAlign w:val="center"/>
          </w:tcPr>
          <w:p w14:paraId="2CC7B256"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lastRenderedPageBreak/>
              <w:t>Felicity Page and Dr Ceri Phelps</w:t>
            </w:r>
          </w:p>
          <w:p w14:paraId="04116716" w14:textId="77777777" w:rsidR="008E68DA" w:rsidRPr="00881EC7" w:rsidRDefault="008E68DA" w:rsidP="008E68DA">
            <w:pPr>
              <w:autoSpaceDE w:val="0"/>
              <w:autoSpaceDN w:val="0"/>
              <w:adjustRightInd w:val="0"/>
              <w:rPr>
                <w:rFonts w:ascii="Arial" w:hAnsi="Arial" w:cs="Arial"/>
              </w:rPr>
            </w:pPr>
          </w:p>
          <w:p w14:paraId="2AAC624D" w14:textId="77777777" w:rsidR="008E68DA" w:rsidRPr="00881EC7" w:rsidRDefault="008E68DA" w:rsidP="008E68DA">
            <w:pPr>
              <w:autoSpaceDE w:val="0"/>
              <w:autoSpaceDN w:val="0"/>
              <w:adjustRightInd w:val="0"/>
              <w:rPr>
                <w:rFonts w:ascii="Arial" w:hAnsi="Arial" w:cs="Arial"/>
              </w:rPr>
            </w:pPr>
          </w:p>
          <w:p w14:paraId="3243FD5D" w14:textId="77777777" w:rsidR="008E68DA" w:rsidRPr="00881EC7" w:rsidRDefault="008E68DA" w:rsidP="008E68DA">
            <w:pPr>
              <w:autoSpaceDE w:val="0"/>
              <w:autoSpaceDN w:val="0"/>
              <w:adjustRightInd w:val="0"/>
              <w:rPr>
                <w:rFonts w:ascii="Arial" w:hAnsi="Arial" w:cs="Arial"/>
              </w:rPr>
            </w:pPr>
            <w:r w:rsidRPr="00881EC7">
              <w:rPr>
                <w:rFonts w:ascii="Arial" w:hAnsi="Arial" w:cs="Arial"/>
                <w:i/>
                <w:color w:val="808080"/>
              </w:rPr>
              <w:t>(this box should expand as you type)</w:t>
            </w:r>
          </w:p>
        </w:tc>
      </w:tr>
      <w:tr w:rsidR="008E68DA" w:rsidRPr="00881EC7" w14:paraId="4E71CF85" w14:textId="77777777" w:rsidTr="008E68DA">
        <w:trPr>
          <w:trHeight w:val="403"/>
        </w:trPr>
        <w:tc>
          <w:tcPr>
            <w:tcW w:w="9889" w:type="dxa"/>
            <w:gridSpan w:val="3"/>
            <w:shd w:val="clear" w:color="auto" w:fill="F2F2F2" w:themeFill="background1" w:themeFillShade="F2"/>
          </w:tcPr>
          <w:p w14:paraId="5822E9D7" w14:textId="77777777" w:rsidR="008E68DA" w:rsidRPr="00881EC7" w:rsidRDefault="008E68DA" w:rsidP="008E68DA">
            <w:pPr>
              <w:autoSpaceDE w:val="0"/>
              <w:autoSpaceDN w:val="0"/>
              <w:adjustRightInd w:val="0"/>
              <w:rPr>
                <w:rFonts w:ascii="Arial" w:hAnsi="Arial" w:cs="Arial"/>
              </w:rPr>
            </w:pPr>
            <w:r w:rsidRPr="00881EC7">
              <w:rPr>
                <w:rFonts w:ascii="Arial" w:hAnsi="Arial" w:cs="Arial"/>
                <w:bCs/>
              </w:rPr>
              <w:t>List who will have control of, and act as custodian(s) for, data generated by the research activity</w:t>
            </w:r>
            <w:r w:rsidRPr="00881EC7">
              <w:rPr>
                <w:rFonts w:ascii="Arial" w:hAnsi="Arial" w:cs="Arial"/>
              </w:rPr>
              <w:t>:</w:t>
            </w:r>
          </w:p>
        </w:tc>
      </w:tr>
      <w:tr w:rsidR="008E68DA" w:rsidRPr="00881EC7" w14:paraId="7AC42E3E" w14:textId="77777777" w:rsidTr="008E68DA">
        <w:trPr>
          <w:trHeight w:val="403"/>
        </w:trPr>
        <w:tc>
          <w:tcPr>
            <w:tcW w:w="9889" w:type="dxa"/>
            <w:gridSpan w:val="3"/>
          </w:tcPr>
          <w:p w14:paraId="7F33092A" w14:textId="77777777" w:rsidR="008E68DA" w:rsidRPr="00881EC7" w:rsidRDefault="008E68DA" w:rsidP="008E68DA">
            <w:pPr>
              <w:autoSpaceDE w:val="0"/>
              <w:autoSpaceDN w:val="0"/>
              <w:adjustRightInd w:val="0"/>
              <w:rPr>
                <w:rFonts w:ascii="Arial" w:hAnsi="Arial" w:cs="Arial"/>
              </w:rPr>
            </w:pPr>
          </w:p>
          <w:p w14:paraId="63F38704"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Felicity Page</w:t>
            </w:r>
          </w:p>
          <w:p w14:paraId="108FA0EA" w14:textId="77777777" w:rsidR="008E68DA" w:rsidRPr="00881EC7" w:rsidRDefault="008E68DA" w:rsidP="008E68DA">
            <w:pPr>
              <w:autoSpaceDE w:val="0"/>
              <w:autoSpaceDN w:val="0"/>
              <w:adjustRightInd w:val="0"/>
              <w:rPr>
                <w:rFonts w:ascii="Arial" w:hAnsi="Arial" w:cs="Arial"/>
              </w:rPr>
            </w:pPr>
          </w:p>
          <w:p w14:paraId="711CD92B" w14:textId="77777777" w:rsidR="008E68DA" w:rsidRPr="00881EC7" w:rsidRDefault="008E68DA" w:rsidP="008E68DA">
            <w:pPr>
              <w:autoSpaceDE w:val="0"/>
              <w:autoSpaceDN w:val="0"/>
              <w:adjustRightInd w:val="0"/>
              <w:rPr>
                <w:rFonts w:ascii="Arial" w:hAnsi="Arial" w:cs="Arial"/>
              </w:rPr>
            </w:pPr>
            <w:r w:rsidRPr="00881EC7">
              <w:rPr>
                <w:rFonts w:ascii="Arial" w:hAnsi="Arial" w:cs="Arial"/>
                <w:i/>
                <w:color w:val="808080"/>
              </w:rPr>
              <w:t>(this box should expand as you type)</w:t>
            </w:r>
          </w:p>
        </w:tc>
      </w:tr>
      <w:tr w:rsidR="008E68DA" w:rsidRPr="00881EC7" w14:paraId="4E722359" w14:textId="77777777" w:rsidTr="008E68DA">
        <w:trPr>
          <w:trHeight w:val="403"/>
        </w:trPr>
        <w:tc>
          <w:tcPr>
            <w:tcW w:w="9889" w:type="dxa"/>
            <w:gridSpan w:val="3"/>
            <w:shd w:val="clear" w:color="auto" w:fill="F2F2F2" w:themeFill="background1" w:themeFillShade="F2"/>
          </w:tcPr>
          <w:p w14:paraId="532F08D1" w14:textId="77777777" w:rsidR="008E68DA" w:rsidRPr="00881EC7" w:rsidRDefault="008E68DA" w:rsidP="008E68DA">
            <w:pPr>
              <w:autoSpaceDE w:val="0"/>
              <w:autoSpaceDN w:val="0"/>
              <w:adjustRightInd w:val="0"/>
              <w:rPr>
                <w:rFonts w:ascii="Arial" w:hAnsi="Arial" w:cs="Arial"/>
              </w:rPr>
            </w:pPr>
            <w:r w:rsidRPr="00881EC7">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8E68DA" w:rsidRPr="00881EC7" w14:paraId="7AB65683" w14:textId="77777777" w:rsidTr="008E68DA">
        <w:trPr>
          <w:trHeight w:val="403"/>
        </w:trPr>
        <w:tc>
          <w:tcPr>
            <w:tcW w:w="9889" w:type="dxa"/>
            <w:gridSpan w:val="3"/>
          </w:tcPr>
          <w:p w14:paraId="0BC2FCFB" w14:textId="77777777" w:rsidR="008E68DA" w:rsidRPr="00881EC7" w:rsidRDefault="008E68DA" w:rsidP="008E68DA">
            <w:pPr>
              <w:pStyle w:val="NormalWeb"/>
              <w:shd w:val="clear" w:color="auto" w:fill="FFFFFF"/>
              <w:spacing w:before="0" w:beforeAutospacing="0" w:after="450" w:afterAutospacing="0"/>
              <w:rPr>
                <w:rFonts w:ascii="Arial" w:hAnsi="Arial" w:cs="Arial"/>
                <w:color w:val="000000"/>
                <w:sz w:val="22"/>
                <w:szCs w:val="22"/>
              </w:rPr>
            </w:pPr>
            <w:r w:rsidRPr="00881EC7">
              <w:rPr>
                <w:rFonts w:ascii="Arial" w:hAnsi="Arial" w:cs="Arial"/>
                <w:color w:val="000000"/>
                <w:sz w:val="22"/>
                <w:szCs w:val="22"/>
              </w:rPr>
              <w:t xml:space="preserve">The data will  be retained for as long as they are of continuing value to the researcher and the wider research community and as long as specified by research funder, patent law, legislative and other regulatory requirements. In line with the RCUK ‘Guidance on best practice in the management of research data’ data will be accessible for at least ten years after publication. </w:t>
            </w:r>
          </w:p>
          <w:p w14:paraId="526FCF06" w14:textId="77777777" w:rsidR="008E68DA" w:rsidRPr="00881EC7" w:rsidRDefault="008E68DA" w:rsidP="008E68DA">
            <w:pPr>
              <w:autoSpaceDE w:val="0"/>
              <w:autoSpaceDN w:val="0"/>
              <w:adjustRightInd w:val="0"/>
              <w:rPr>
                <w:rFonts w:ascii="Arial" w:hAnsi="Arial" w:cs="Arial"/>
              </w:rPr>
            </w:pPr>
          </w:p>
          <w:p w14:paraId="2665E89B" w14:textId="77777777" w:rsidR="008E68DA" w:rsidRPr="00881EC7" w:rsidRDefault="008E68DA" w:rsidP="008E68DA">
            <w:pPr>
              <w:autoSpaceDE w:val="0"/>
              <w:autoSpaceDN w:val="0"/>
              <w:adjustRightInd w:val="0"/>
              <w:rPr>
                <w:rFonts w:ascii="Arial" w:hAnsi="Arial" w:cs="Arial"/>
              </w:rPr>
            </w:pPr>
          </w:p>
          <w:p w14:paraId="2E994A77" w14:textId="77777777" w:rsidR="008E68DA" w:rsidRPr="00881EC7" w:rsidRDefault="008E68DA" w:rsidP="008E68DA">
            <w:pPr>
              <w:autoSpaceDE w:val="0"/>
              <w:autoSpaceDN w:val="0"/>
              <w:adjustRightInd w:val="0"/>
              <w:rPr>
                <w:rFonts w:ascii="Arial" w:hAnsi="Arial" w:cs="Arial"/>
              </w:rPr>
            </w:pPr>
          </w:p>
          <w:p w14:paraId="49CA8DFF" w14:textId="77777777" w:rsidR="008E68DA" w:rsidRPr="00881EC7" w:rsidRDefault="008E68DA" w:rsidP="008E68DA">
            <w:pPr>
              <w:autoSpaceDE w:val="0"/>
              <w:autoSpaceDN w:val="0"/>
              <w:adjustRightInd w:val="0"/>
              <w:rPr>
                <w:rFonts w:ascii="Arial" w:hAnsi="Arial" w:cs="Arial"/>
              </w:rPr>
            </w:pPr>
            <w:r w:rsidRPr="00881EC7">
              <w:rPr>
                <w:rFonts w:ascii="Arial" w:hAnsi="Arial" w:cs="Arial"/>
                <w:i/>
                <w:color w:val="808080"/>
              </w:rPr>
              <w:t>(this box should expand as you type)</w:t>
            </w:r>
          </w:p>
        </w:tc>
      </w:tr>
      <w:tr w:rsidR="008E68DA" w:rsidRPr="00881EC7" w14:paraId="6B1548A3" w14:textId="77777777" w:rsidTr="008E68DA">
        <w:trPr>
          <w:trHeight w:val="403"/>
        </w:trPr>
        <w:tc>
          <w:tcPr>
            <w:tcW w:w="9889" w:type="dxa"/>
            <w:gridSpan w:val="3"/>
          </w:tcPr>
          <w:p w14:paraId="4021C87D" w14:textId="77777777" w:rsidR="008E68DA" w:rsidRPr="00881EC7" w:rsidRDefault="008E68DA" w:rsidP="008E68DA">
            <w:pPr>
              <w:autoSpaceDE w:val="0"/>
              <w:autoSpaceDN w:val="0"/>
              <w:adjustRightInd w:val="0"/>
              <w:rPr>
                <w:rFonts w:ascii="Arial" w:hAnsi="Arial" w:cs="Arial"/>
              </w:rPr>
            </w:pPr>
            <w:r w:rsidRPr="00881EC7">
              <w:rPr>
                <w:rFonts w:ascii="Arial" w:hAnsi="Arial" w:cs="Arial"/>
              </w:rPr>
              <w:t xml:space="preserve">Please indicate if your data will be stored in the UWTSD Research Data Repository (see </w:t>
            </w:r>
            <w:hyperlink r:id="rId20" w:history="1">
              <w:r w:rsidRPr="00881EC7">
                <w:rPr>
                  <w:rStyle w:val="Hyperlink"/>
                  <w:rFonts w:ascii="Arial" w:hAnsi="Arial" w:cs="Arial"/>
                  <w:color w:val="000000"/>
                </w:rPr>
                <w:t>https://researchdata.uwtsd.ac.uk/</w:t>
              </w:r>
            </w:hyperlink>
            <w:r w:rsidRPr="00881EC7">
              <w:rPr>
                <w:rFonts w:ascii="Arial" w:hAnsi="Arial" w:cs="Arial"/>
                <w:color w:val="000000"/>
              </w:rPr>
              <w:t xml:space="preserve"> ).   If so please explain. (</w:t>
            </w:r>
            <w:r w:rsidRPr="00881EC7">
              <w:rPr>
                <w:rFonts w:ascii="Arial" w:hAnsi="Arial" w:cs="Arial"/>
                <w:i/>
                <w:color w:val="000000"/>
              </w:rPr>
              <w:t>Most relevant to academic staff)</w:t>
            </w:r>
            <w:r w:rsidRPr="00881EC7">
              <w:rPr>
                <w:rFonts w:ascii="Arial" w:hAnsi="Arial" w:cs="Arial"/>
                <w:color w:val="000000"/>
              </w:rPr>
              <w:t xml:space="preserve"> </w:t>
            </w:r>
          </w:p>
        </w:tc>
      </w:tr>
      <w:tr w:rsidR="008E68DA" w:rsidRPr="00881EC7" w14:paraId="5680A995" w14:textId="77777777" w:rsidTr="008E68DA">
        <w:trPr>
          <w:trHeight w:val="403"/>
        </w:trPr>
        <w:tc>
          <w:tcPr>
            <w:tcW w:w="9889" w:type="dxa"/>
            <w:gridSpan w:val="3"/>
          </w:tcPr>
          <w:p w14:paraId="2A907E44" w14:textId="77777777" w:rsidR="008E68DA" w:rsidRPr="00881EC7" w:rsidRDefault="008E68DA" w:rsidP="008E68DA">
            <w:pPr>
              <w:shd w:val="clear" w:color="auto" w:fill="FFFFFF"/>
              <w:ind w:left="225"/>
              <w:rPr>
                <w:rFonts w:ascii="Arial" w:hAnsi="Arial" w:cs="Arial"/>
                <w:color w:val="000000"/>
                <w:lang w:eastAsia="en-GB"/>
              </w:rPr>
            </w:pPr>
            <w:r w:rsidRPr="00881EC7">
              <w:rPr>
                <w:rFonts w:ascii="Arial" w:hAnsi="Arial" w:cs="Arial"/>
                <w:bCs/>
                <w:color w:val="000000"/>
                <w:lang w:eastAsia="en-GB"/>
              </w:rPr>
              <w:t xml:space="preserve">Data will be collated via </w:t>
            </w:r>
            <w:r>
              <w:rPr>
                <w:rFonts w:ascii="Arial" w:hAnsi="Arial" w:cs="Arial"/>
                <w:bCs/>
                <w:color w:val="000000"/>
                <w:lang w:eastAsia="en-GB"/>
              </w:rPr>
              <w:t xml:space="preserve">Qualtrics </w:t>
            </w:r>
            <w:r w:rsidRPr="00881EC7">
              <w:rPr>
                <w:rFonts w:ascii="Arial" w:hAnsi="Arial" w:cs="Arial"/>
                <w:bCs/>
                <w:color w:val="000000"/>
                <w:lang w:eastAsia="en-GB"/>
              </w:rPr>
              <w:t xml:space="preserve">all participants are given a unique code and cannot be identified by the information given no identifiable information will be obtained </w:t>
            </w:r>
            <w:r>
              <w:rPr>
                <w:rFonts w:ascii="Arial" w:hAnsi="Arial" w:cs="Arial"/>
                <w:bCs/>
                <w:color w:val="000000"/>
                <w:lang w:eastAsia="en-GB"/>
              </w:rPr>
              <w:t>Qualtrics</w:t>
            </w:r>
            <w:r w:rsidRPr="00881EC7">
              <w:rPr>
                <w:rFonts w:ascii="Arial" w:hAnsi="Arial" w:cs="Arial"/>
                <w:bCs/>
                <w:color w:val="000000"/>
                <w:lang w:eastAsia="en-GB"/>
              </w:rPr>
              <w:t xml:space="preserve"> is password protected. The data will be extrapolated and inputted into SPSS where it will be analysed, participant’s data that does not fall into the criteria will be removed from the data set. Data will be backed up onto a pen drive which will be password encrypted. Post analysis and write up all data will be stored and will be available from the </w:t>
            </w:r>
            <w:r w:rsidRPr="00881EC7">
              <w:rPr>
                <w:rFonts w:ascii="Arial" w:hAnsi="Arial" w:cs="Arial"/>
              </w:rPr>
              <w:t>UWTSD Research Data Repository</w:t>
            </w:r>
          </w:p>
          <w:p w14:paraId="0448C3A9" w14:textId="77777777" w:rsidR="008E68DA" w:rsidRPr="00881EC7" w:rsidRDefault="008E68DA" w:rsidP="002F772A">
            <w:pPr>
              <w:numPr>
                <w:ilvl w:val="0"/>
                <w:numId w:val="15"/>
              </w:numPr>
              <w:shd w:val="clear" w:color="auto" w:fill="FFFFFF"/>
              <w:ind w:left="225"/>
              <w:rPr>
                <w:rFonts w:ascii="Arial" w:hAnsi="Arial" w:cs="Arial"/>
                <w:color w:val="000000"/>
                <w:lang w:eastAsia="en-GB"/>
              </w:rPr>
            </w:pPr>
            <w:r w:rsidRPr="00881EC7">
              <w:rPr>
                <w:rFonts w:ascii="Arial" w:hAnsi="Arial" w:cs="Arial"/>
                <w:color w:val="000000"/>
                <w:lang w:eastAsia="en-GB"/>
              </w:rPr>
              <w:t>Project</w:t>
            </w:r>
            <w:r>
              <w:rPr>
                <w:rFonts w:ascii="Arial" w:hAnsi="Arial" w:cs="Arial"/>
                <w:color w:val="000000"/>
                <w:lang w:eastAsia="en-GB"/>
              </w:rPr>
              <w:t>.</w:t>
            </w:r>
          </w:p>
          <w:p w14:paraId="7686CC69" w14:textId="77777777" w:rsidR="008E68DA" w:rsidRPr="00881EC7" w:rsidRDefault="008E68DA" w:rsidP="008E68DA">
            <w:pPr>
              <w:autoSpaceDE w:val="0"/>
              <w:autoSpaceDN w:val="0"/>
              <w:adjustRightInd w:val="0"/>
              <w:rPr>
                <w:rFonts w:ascii="Arial" w:hAnsi="Arial" w:cs="Arial"/>
              </w:rPr>
            </w:pPr>
          </w:p>
          <w:p w14:paraId="2C5CC3D1" w14:textId="77777777" w:rsidR="008E68DA" w:rsidRPr="00881EC7" w:rsidRDefault="008E68DA" w:rsidP="008E68DA">
            <w:pPr>
              <w:autoSpaceDE w:val="0"/>
              <w:autoSpaceDN w:val="0"/>
              <w:adjustRightInd w:val="0"/>
              <w:rPr>
                <w:rFonts w:ascii="Arial" w:hAnsi="Arial" w:cs="Arial"/>
              </w:rPr>
            </w:pPr>
          </w:p>
          <w:p w14:paraId="7DD10383" w14:textId="77777777" w:rsidR="008E68DA" w:rsidRPr="00881EC7" w:rsidRDefault="008E68DA" w:rsidP="008E68DA">
            <w:pPr>
              <w:autoSpaceDE w:val="0"/>
              <w:autoSpaceDN w:val="0"/>
              <w:adjustRightInd w:val="0"/>
              <w:rPr>
                <w:rFonts w:ascii="Arial" w:hAnsi="Arial" w:cs="Arial"/>
              </w:rPr>
            </w:pPr>
            <w:r w:rsidRPr="00881EC7">
              <w:rPr>
                <w:rFonts w:ascii="Arial" w:hAnsi="Arial" w:cs="Arial"/>
                <w:i/>
                <w:color w:val="808080"/>
              </w:rPr>
              <w:t>(this box should expand as you type)</w:t>
            </w:r>
          </w:p>
        </w:tc>
      </w:tr>
      <w:tr w:rsidR="008E68DA" w:rsidRPr="00881EC7" w14:paraId="361F0EEF" w14:textId="77777777" w:rsidTr="008E68DA">
        <w:trPr>
          <w:trHeight w:val="252"/>
        </w:trPr>
        <w:tc>
          <w:tcPr>
            <w:tcW w:w="7763" w:type="dxa"/>
            <w:vMerge w:val="restart"/>
            <w:shd w:val="clear" w:color="auto" w:fill="F2F2F2" w:themeFill="background1" w:themeFillShade="F2"/>
          </w:tcPr>
          <w:p w14:paraId="20F68FAC" w14:textId="77777777" w:rsidR="008E68DA" w:rsidRPr="00881EC7" w:rsidRDefault="008E68DA" w:rsidP="008E68DA">
            <w:pPr>
              <w:autoSpaceDE w:val="0"/>
              <w:autoSpaceDN w:val="0"/>
              <w:adjustRightInd w:val="0"/>
              <w:rPr>
                <w:rFonts w:ascii="Arial" w:hAnsi="Arial" w:cs="Arial"/>
                <w:color w:val="000000"/>
              </w:rPr>
            </w:pPr>
            <w:r w:rsidRPr="00881EC7">
              <w:rPr>
                <w:rFonts w:ascii="Arial" w:hAnsi="Arial" w:cs="Arial"/>
                <w:bCs/>
              </w:rPr>
              <w:t xml:space="preserve">Confirm that you have read the UWTSD guidance on data management (see </w:t>
            </w:r>
            <w:hyperlink r:id="rId21" w:history="1">
              <w:r w:rsidRPr="00881EC7">
                <w:rPr>
                  <w:rStyle w:val="Hyperlink"/>
                  <w:rFonts w:ascii="Arial" w:hAnsi="Arial" w:cs="Arial"/>
                  <w:color w:val="000000"/>
                </w:rPr>
                <w:t>https://www.uwtsd.ac.uk/library/research-data-management/</w:t>
              </w:r>
            </w:hyperlink>
            <w:r w:rsidRPr="00881EC7">
              <w:rPr>
                <w:rFonts w:ascii="Arial" w:hAnsi="Arial" w:cs="Arial"/>
                <w:color w:val="000000"/>
              </w:rPr>
              <w:t>)</w:t>
            </w:r>
          </w:p>
          <w:p w14:paraId="2DF28B75" w14:textId="77777777" w:rsidR="008E68DA" w:rsidRPr="00881EC7" w:rsidRDefault="008E68DA" w:rsidP="008E68DA">
            <w:pPr>
              <w:autoSpaceDE w:val="0"/>
              <w:autoSpaceDN w:val="0"/>
              <w:adjustRightInd w:val="0"/>
              <w:rPr>
                <w:rFonts w:ascii="Arial" w:hAnsi="Arial" w:cs="Arial"/>
              </w:rPr>
            </w:pPr>
          </w:p>
        </w:tc>
        <w:tc>
          <w:tcPr>
            <w:tcW w:w="992" w:type="dxa"/>
            <w:shd w:val="clear" w:color="auto" w:fill="F2F2F2" w:themeFill="background1" w:themeFillShade="F2"/>
          </w:tcPr>
          <w:p w14:paraId="4CDCD667" w14:textId="77777777" w:rsidR="008E68DA" w:rsidRPr="00881EC7" w:rsidRDefault="008E68DA" w:rsidP="008E68DA">
            <w:pPr>
              <w:autoSpaceDE w:val="0"/>
              <w:autoSpaceDN w:val="0"/>
              <w:adjustRightInd w:val="0"/>
              <w:jc w:val="center"/>
              <w:rPr>
                <w:rFonts w:ascii="Arial" w:hAnsi="Arial" w:cs="Arial"/>
                <w:b/>
              </w:rPr>
            </w:pPr>
            <w:r w:rsidRPr="00881EC7">
              <w:rPr>
                <w:rFonts w:ascii="Arial" w:hAnsi="Arial" w:cs="Arial"/>
                <w:b/>
              </w:rPr>
              <w:t>YES</w:t>
            </w:r>
          </w:p>
        </w:tc>
        <w:tc>
          <w:tcPr>
            <w:tcW w:w="1134" w:type="dxa"/>
            <w:shd w:val="clear" w:color="auto" w:fill="BFBFBF" w:themeFill="background1" w:themeFillShade="BF"/>
          </w:tcPr>
          <w:p w14:paraId="4F1A1186" w14:textId="77777777" w:rsidR="008E68DA" w:rsidRPr="00881EC7" w:rsidRDefault="00973C67" w:rsidP="008E68DA">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8E68DA" w:rsidRPr="00881EC7">
                  <w:rPr>
                    <w:rFonts w:ascii="Segoe UI Symbol" w:eastAsia="MS Gothic" w:hAnsi="Segoe UI Symbol" w:cs="Segoe UI Symbol"/>
                    <w:b/>
                    <w:bCs/>
                  </w:rPr>
                  <w:t>☒</w:t>
                </w:r>
              </w:sdtContent>
            </w:sdt>
          </w:p>
        </w:tc>
      </w:tr>
      <w:tr w:rsidR="008E68DA" w:rsidRPr="00881EC7" w14:paraId="255EF34A" w14:textId="77777777" w:rsidTr="008E68DA">
        <w:trPr>
          <w:trHeight w:val="252"/>
        </w:trPr>
        <w:tc>
          <w:tcPr>
            <w:tcW w:w="7763" w:type="dxa"/>
            <w:vMerge/>
            <w:shd w:val="clear" w:color="auto" w:fill="F2F2F2" w:themeFill="background1" w:themeFillShade="F2"/>
          </w:tcPr>
          <w:p w14:paraId="608CA4B7" w14:textId="77777777" w:rsidR="008E68DA" w:rsidRPr="00881EC7" w:rsidRDefault="008E68DA" w:rsidP="008E68DA">
            <w:pPr>
              <w:autoSpaceDE w:val="0"/>
              <w:autoSpaceDN w:val="0"/>
              <w:adjustRightInd w:val="0"/>
              <w:rPr>
                <w:rFonts w:ascii="Arial" w:hAnsi="Arial" w:cs="Arial"/>
                <w:bCs/>
              </w:rPr>
            </w:pPr>
          </w:p>
        </w:tc>
        <w:tc>
          <w:tcPr>
            <w:tcW w:w="992" w:type="dxa"/>
            <w:shd w:val="clear" w:color="auto" w:fill="F2F2F2" w:themeFill="background1" w:themeFillShade="F2"/>
          </w:tcPr>
          <w:p w14:paraId="0E97DBAC" w14:textId="77777777" w:rsidR="008E68DA" w:rsidRPr="00881EC7" w:rsidRDefault="008E68DA" w:rsidP="008E68DA">
            <w:pPr>
              <w:autoSpaceDE w:val="0"/>
              <w:autoSpaceDN w:val="0"/>
              <w:adjustRightInd w:val="0"/>
              <w:jc w:val="center"/>
              <w:rPr>
                <w:rFonts w:ascii="Arial" w:hAnsi="Arial" w:cs="Arial"/>
                <w:b/>
              </w:rPr>
            </w:pPr>
            <w:r w:rsidRPr="00881EC7">
              <w:rPr>
                <w:rFonts w:ascii="Arial" w:hAnsi="Arial" w:cs="Arial"/>
                <w:b/>
              </w:rPr>
              <w:t>NO</w:t>
            </w:r>
          </w:p>
        </w:tc>
        <w:tc>
          <w:tcPr>
            <w:tcW w:w="1134" w:type="dxa"/>
            <w:shd w:val="clear" w:color="auto" w:fill="BFBFBF" w:themeFill="background1" w:themeFillShade="BF"/>
          </w:tcPr>
          <w:p w14:paraId="72D30B21" w14:textId="77777777" w:rsidR="008E68DA" w:rsidRPr="00881EC7" w:rsidRDefault="00973C67" w:rsidP="008E68DA">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8E68DA" w:rsidRPr="00881EC7">
                  <w:rPr>
                    <w:rFonts w:ascii="Segoe UI Symbol" w:eastAsia="MS Gothic" w:hAnsi="Segoe UI Symbol" w:cs="Segoe UI Symbol"/>
                    <w:b/>
                    <w:bCs/>
                  </w:rPr>
                  <w:t>☐</w:t>
                </w:r>
              </w:sdtContent>
            </w:sdt>
          </w:p>
        </w:tc>
      </w:tr>
      <w:tr w:rsidR="008E68DA" w:rsidRPr="00881EC7" w14:paraId="6965CD3C" w14:textId="77777777" w:rsidTr="008E68DA">
        <w:trPr>
          <w:trHeight w:val="311"/>
        </w:trPr>
        <w:tc>
          <w:tcPr>
            <w:tcW w:w="7763" w:type="dxa"/>
            <w:vMerge w:val="restart"/>
            <w:shd w:val="clear" w:color="auto" w:fill="F2F2F2" w:themeFill="background1" w:themeFillShade="F2"/>
          </w:tcPr>
          <w:p w14:paraId="46A832ED" w14:textId="77777777" w:rsidR="008E68DA" w:rsidRPr="00881EC7" w:rsidRDefault="008E68DA" w:rsidP="008E68DA">
            <w:pPr>
              <w:autoSpaceDE w:val="0"/>
              <w:autoSpaceDN w:val="0"/>
              <w:adjustRightInd w:val="0"/>
              <w:rPr>
                <w:rFonts w:ascii="Arial" w:hAnsi="Arial" w:cs="Arial"/>
              </w:rPr>
            </w:pPr>
            <w:r w:rsidRPr="00881EC7">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3DB68E28" w14:textId="77777777" w:rsidR="008E68DA" w:rsidRPr="00881EC7" w:rsidRDefault="008E68DA" w:rsidP="008E68DA">
            <w:pPr>
              <w:autoSpaceDE w:val="0"/>
              <w:autoSpaceDN w:val="0"/>
              <w:adjustRightInd w:val="0"/>
              <w:jc w:val="center"/>
              <w:rPr>
                <w:rFonts w:ascii="Arial" w:hAnsi="Arial" w:cs="Arial"/>
                <w:b/>
              </w:rPr>
            </w:pPr>
            <w:r w:rsidRPr="00881EC7">
              <w:rPr>
                <w:rFonts w:ascii="Arial" w:hAnsi="Arial" w:cs="Arial"/>
                <w:b/>
              </w:rPr>
              <w:t>YES</w:t>
            </w:r>
          </w:p>
        </w:tc>
        <w:tc>
          <w:tcPr>
            <w:tcW w:w="1134" w:type="dxa"/>
            <w:shd w:val="clear" w:color="auto" w:fill="BFBFBF" w:themeFill="background1" w:themeFillShade="BF"/>
          </w:tcPr>
          <w:p w14:paraId="1F786921" w14:textId="77777777" w:rsidR="008E68DA" w:rsidRPr="00881EC7" w:rsidRDefault="00973C67" w:rsidP="008E68DA">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8E68DA" w:rsidRPr="00881EC7">
                  <w:rPr>
                    <w:rFonts w:ascii="Segoe UI Symbol" w:eastAsia="MS Gothic" w:hAnsi="Segoe UI Symbol" w:cs="Segoe UI Symbol"/>
                    <w:b/>
                    <w:bCs/>
                  </w:rPr>
                  <w:t>☒</w:t>
                </w:r>
              </w:sdtContent>
            </w:sdt>
          </w:p>
        </w:tc>
      </w:tr>
      <w:tr w:rsidR="008E68DA" w:rsidRPr="00881EC7" w14:paraId="4883A701" w14:textId="77777777" w:rsidTr="008E68DA">
        <w:trPr>
          <w:trHeight w:val="311"/>
        </w:trPr>
        <w:tc>
          <w:tcPr>
            <w:tcW w:w="7763" w:type="dxa"/>
            <w:vMerge/>
            <w:shd w:val="clear" w:color="auto" w:fill="F2F2F2" w:themeFill="background1" w:themeFillShade="F2"/>
          </w:tcPr>
          <w:p w14:paraId="017F641F" w14:textId="77777777" w:rsidR="008E68DA" w:rsidRPr="00881EC7" w:rsidRDefault="008E68DA" w:rsidP="008E68DA">
            <w:pPr>
              <w:autoSpaceDE w:val="0"/>
              <w:autoSpaceDN w:val="0"/>
              <w:adjustRightInd w:val="0"/>
              <w:rPr>
                <w:rFonts w:ascii="Arial" w:hAnsi="Arial" w:cs="Arial"/>
              </w:rPr>
            </w:pPr>
          </w:p>
        </w:tc>
        <w:tc>
          <w:tcPr>
            <w:tcW w:w="992" w:type="dxa"/>
            <w:shd w:val="clear" w:color="auto" w:fill="F2F2F2" w:themeFill="background1" w:themeFillShade="F2"/>
          </w:tcPr>
          <w:p w14:paraId="0F30AD44" w14:textId="77777777" w:rsidR="008E68DA" w:rsidRPr="00881EC7" w:rsidRDefault="008E68DA" w:rsidP="008E68DA">
            <w:pPr>
              <w:autoSpaceDE w:val="0"/>
              <w:autoSpaceDN w:val="0"/>
              <w:adjustRightInd w:val="0"/>
              <w:jc w:val="center"/>
              <w:rPr>
                <w:rFonts w:ascii="Arial" w:hAnsi="Arial" w:cs="Arial"/>
                <w:b/>
              </w:rPr>
            </w:pPr>
            <w:r w:rsidRPr="00881EC7">
              <w:rPr>
                <w:rFonts w:ascii="Arial" w:hAnsi="Arial" w:cs="Arial"/>
                <w:b/>
              </w:rPr>
              <w:t>NO</w:t>
            </w:r>
          </w:p>
        </w:tc>
        <w:tc>
          <w:tcPr>
            <w:tcW w:w="1134" w:type="dxa"/>
            <w:shd w:val="clear" w:color="auto" w:fill="BFBFBF" w:themeFill="background1" w:themeFillShade="BF"/>
          </w:tcPr>
          <w:p w14:paraId="5973BF6D" w14:textId="77777777" w:rsidR="008E68DA" w:rsidRPr="00881EC7" w:rsidRDefault="00973C67" w:rsidP="008E68DA">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8E68DA" w:rsidRPr="00881EC7">
                  <w:rPr>
                    <w:rFonts w:ascii="Segoe UI Symbol" w:eastAsia="MS Gothic" w:hAnsi="Segoe UI Symbol" w:cs="Segoe UI Symbol"/>
                    <w:b/>
                    <w:bCs/>
                  </w:rPr>
                  <w:t>☐</w:t>
                </w:r>
              </w:sdtContent>
            </w:sdt>
          </w:p>
        </w:tc>
      </w:tr>
    </w:tbl>
    <w:p w14:paraId="7DAAB0D2" w14:textId="77777777" w:rsidR="008E68DA" w:rsidRPr="00881EC7" w:rsidRDefault="008E68DA" w:rsidP="008E68DA">
      <w:pPr>
        <w:rPr>
          <w:rFonts w:ascii="Arial" w:hAnsi="Arial" w:cs="Arial"/>
          <w:b/>
          <w:bCs/>
        </w:rPr>
      </w:pPr>
    </w:p>
    <w:p w14:paraId="184E51DE" w14:textId="77777777" w:rsidR="008E68DA" w:rsidRPr="00881EC7" w:rsidRDefault="008E68DA" w:rsidP="008E68DA">
      <w:pPr>
        <w:rPr>
          <w:rFonts w:ascii="Arial" w:hAnsi="Arial" w:cs="Arial"/>
          <w:b/>
          <w:bCs/>
        </w:rPr>
      </w:pPr>
      <w:r w:rsidRPr="00881EC7">
        <w:rPr>
          <w:rFonts w:ascii="Arial" w:hAnsi="Arial" w:cs="Arial"/>
          <w:b/>
          <w:bCs/>
        </w:rPr>
        <w:br w:type="page"/>
      </w:r>
    </w:p>
    <w:p w14:paraId="0FA76294" w14:textId="77777777" w:rsidR="008E68DA" w:rsidRPr="00881EC7" w:rsidRDefault="008E68DA" w:rsidP="008E68DA">
      <w:pPr>
        <w:autoSpaceDE w:val="0"/>
        <w:autoSpaceDN w:val="0"/>
        <w:adjustRightInd w:val="0"/>
        <w:spacing w:after="240"/>
        <w:jc w:val="both"/>
        <w:rPr>
          <w:rFonts w:ascii="Arial" w:hAnsi="Arial" w:cs="Arial"/>
          <w:b/>
        </w:rPr>
      </w:pPr>
      <w:r w:rsidRPr="00881EC7">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8E68DA" w:rsidRPr="00881EC7" w14:paraId="14512348" w14:textId="77777777" w:rsidTr="008E68DA">
        <w:trPr>
          <w:trHeight w:val="1807"/>
        </w:trPr>
        <w:tc>
          <w:tcPr>
            <w:tcW w:w="9881" w:type="dxa"/>
            <w:gridSpan w:val="3"/>
            <w:shd w:val="clear" w:color="auto" w:fill="F2F2F2" w:themeFill="background1" w:themeFillShade="F2"/>
            <w:vAlign w:val="center"/>
          </w:tcPr>
          <w:p w14:paraId="237D92B2" w14:textId="77777777" w:rsidR="008E68DA" w:rsidRPr="00881EC7" w:rsidRDefault="008E68DA" w:rsidP="008E68DA">
            <w:pPr>
              <w:jc w:val="both"/>
              <w:rPr>
                <w:rFonts w:ascii="Arial" w:hAnsi="Arial" w:cs="Arial"/>
                <w:b/>
                <w:bCs/>
                <w:color w:val="000000"/>
              </w:rPr>
            </w:pPr>
            <w:r w:rsidRPr="00881EC7">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881EC7">
              <w:rPr>
                <w:rFonts w:ascii="Arial" w:hAnsi="Arial" w:cs="Arial"/>
                <w:b/>
                <w:bCs/>
                <w:color w:val="000000"/>
              </w:rPr>
              <w:t>.</w:t>
            </w:r>
          </w:p>
          <w:p w14:paraId="237182B8" w14:textId="77777777" w:rsidR="008E68DA" w:rsidRPr="00881EC7" w:rsidRDefault="008E68DA" w:rsidP="008E68DA">
            <w:pPr>
              <w:jc w:val="both"/>
              <w:rPr>
                <w:rFonts w:ascii="Arial" w:hAnsi="Arial" w:cs="Arial"/>
                <w:b/>
                <w:bCs/>
                <w:color w:val="000000"/>
              </w:rPr>
            </w:pPr>
          </w:p>
          <w:p w14:paraId="54B08E55" w14:textId="77777777" w:rsidR="008E68DA" w:rsidRPr="00881EC7" w:rsidRDefault="008E68DA" w:rsidP="008E68DA">
            <w:pPr>
              <w:jc w:val="both"/>
              <w:rPr>
                <w:rFonts w:ascii="Arial" w:hAnsi="Arial" w:cs="Arial"/>
                <w:color w:val="000080"/>
              </w:rPr>
            </w:pPr>
            <w:r w:rsidRPr="00881EC7">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881EC7">
                <w:rPr>
                  <w:rStyle w:val="Hyperlink"/>
                  <w:rFonts w:ascii="Arial" w:hAnsi="Arial" w:cs="Arial"/>
                </w:rPr>
                <w:t>https://www.uwtsd.ac.uk/research/research-ethics/</w:t>
              </w:r>
            </w:hyperlink>
            <w:r w:rsidRPr="00881EC7">
              <w:rPr>
                <w:rFonts w:ascii="Arial" w:hAnsi="Arial" w:cs="Arial"/>
              </w:rPr>
              <w:t xml:space="preserve"> </w:t>
            </w:r>
          </w:p>
        </w:tc>
      </w:tr>
      <w:tr w:rsidR="008E68DA" w:rsidRPr="00881EC7" w14:paraId="44148D24" w14:textId="77777777" w:rsidTr="008E68DA">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330D0" w14:textId="77777777" w:rsidR="008E68DA" w:rsidRPr="00881EC7" w:rsidRDefault="008E68DA" w:rsidP="008E68DA">
            <w:pPr>
              <w:spacing w:before="100" w:beforeAutospacing="1" w:after="100" w:afterAutospacing="1"/>
              <w:rPr>
                <w:rFonts w:ascii="Arial" w:hAnsi="Arial" w:cs="Arial"/>
              </w:rPr>
            </w:pPr>
            <w:r w:rsidRPr="00881EC7">
              <w:rPr>
                <w:rFonts w:ascii="Arial" w:hAnsi="Arial" w:cs="Arial"/>
                <w:b/>
                <w:bCs/>
              </w:rPr>
              <w:t>Signature of applicant:</w:t>
            </w:r>
          </w:p>
        </w:tc>
        <w:tc>
          <w:tcPr>
            <w:tcW w:w="4820" w:type="dxa"/>
            <w:tcBorders>
              <w:left w:val="single" w:sz="4" w:space="0" w:color="auto"/>
            </w:tcBorders>
            <w:vAlign w:val="center"/>
          </w:tcPr>
          <w:p w14:paraId="6634631E" w14:textId="77777777" w:rsidR="008E68DA" w:rsidRPr="00881EC7" w:rsidRDefault="008E68DA" w:rsidP="008E68DA">
            <w:pPr>
              <w:spacing w:before="100" w:beforeAutospacing="1" w:after="100" w:afterAutospacing="1"/>
              <w:rPr>
                <w:rFonts w:ascii="Arial" w:hAnsi="Arial" w:cs="Arial"/>
              </w:rPr>
            </w:pPr>
            <w:r w:rsidRPr="00881EC7">
              <w:rPr>
                <w:rFonts w:ascii="Arial" w:hAnsi="Arial" w:cs="Arial"/>
              </w:rPr>
              <w:t xml:space="preserve">Felicity Page </w:t>
            </w:r>
          </w:p>
        </w:tc>
        <w:tc>
          <w:tcPr>
            <w:tcW w:w="2239" w:type="dxa"/>
            <w:vAlign w:val="center"/>
          </w:tcPr>
          <w:p w14:paraId="02CB61A6" w14:textId="77777777" w:rsidR="008E68DA" w:rsidRPr="00881EC7" w:rsidRDefault="008E68DA" w:rsidP="008E68DA">
            <w:pPr>
              <w:spacing w:before="100" w:beforeAutospacing="1" w:after="100" w:afterAutospacing="1"/>
              <w:rPr>
                <w:rFonts w:ascii="Arial" w:hAnsi="Arial" w:cs="Arial"/>
                <w:b/>
                <w:bCs/>
              </w:rPr>
            </w:pPr>
            <w:r w:rsidRPr="00881EC7">
              <w:rPr>
                <w:rFonts w:ascii="Arial" w:hAnsi="Arial" w:cs="Arial"/>
                <w:b/>
                <w:bCs/>
              </w:rPr>
              <w:t>Date: 2</w:t>
            </w:r>
            <w:r>
              <w:rPr>
                <w:rFonts w:ascii="Arial" w:hAnsi="Arial" w:cs="Arial"/>
                <w:b/>
                <w:bCs/>
              </w:rPr>
              <w:t>6/11/2019</w:t>
            </w:r>
          </w:p>
          <w:p w14:paraId="4F6DD86C" w14:textId="77777777" w:rsidR="008E68DA" w:rsidRPr="00881EC7" w:rsidRDefault="008E68DA" w:rsidP="008E68DA">
            <w:pPr>
              <w:spacing w:before="100" w:beforeAutospacing="1" w:after="100" w:afterAutospacing="1"/>
              <w:rPr>
                <w:rFonts w:ascii="Arial" w:hAnsi="Arial" w:cs="Arial"/>
              </w:rPr>
            </w:pPr>
          </w:p>
        </w:tc>
      </w:tr>
    </w:tbl>
    <w:p w14:paraId="637769C1" w14:textId="77777777" w:rsidR="008E68DA" w:rsidRPr="00881EC7" w:rsidRDefault="008E68DA" w:rsidP="008E68DA">
      <w:pPr>
        <w:rPr>
          <w:rFonts w:ascii="Arial" w:hAnsi="Arial" w:cs="Arial"/>
        </w:rPr>
      </w:pPr>
    </w:p>
    <w:p w14:paraId="7720FC7C" w14:textId="77777777" w:rsidR="008E68DA" w:rsidRPr="00881EC7" w:rsidRDefault="008E68DA" w:rsidP="008E68DA">
      <w:pPr>
        <w:rPr>
          <w:rFonts w:ascii="Arial" w:hAnsi="Arial" w:cs="Arial"/>
          <w:b/>
          <w:i/>
        </w:rPr>
      </w:pPr>
      <w:r w:rsidRPr="00881EC7">
        <w:rPr>
          <w:rFonts w:ascii="Arial"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E68DA" w:rsidRPr="00881EC7" w14:paraId="6841283E" w14:textId="77777777" w:rsidTr="008E68DA">
        <w:trPr>
          <w:trHeight w:val="346"/>
        </w:trPr>
        <w:tc>
          <w:tcPr>
            <w:tcW w:w="1423" w:type="pct"/>
            <w:shd w:val="clear" w:color="auto" w:fill="F2F2F2" w:themeFill="background1" w:themeFillShade="F2"/>
            <w:vAlign w:val="center"/>
          </w:tcPr>
          <w:p w14:paraId="4783060D" w14:textId="77777777" w:rsidR="008E68DA" w:rsidRPr="00881EC7" w:rsidRDefault="008E68DA" w:rsidP="008E68DA">
            <w:pPr>
              <w:pStyle w:val="ListParagraph"/>
              <w:ind w:left="0"/>
              <w:rPr>
                <w:rFonts w:ascii="Arial" w:hAnsi="Arial" w:cs="Arial"/>
              </w:rPr>
            </w:pPr>
            <w:r w:rsidRPr="00881EC7">
              <w:rPr>
                <w:rFonts w:ascii="Arial" w:hAnsi="Arial" w:cs="Arial"/>
              </w:rPr>
              <w:t>Director of Studies/Supervisor:</w:t>
            </w:r>
          </w:p>
        </w:tc>
        <w:tc>
          <w:tcPr>
            <w:tcW w:w="2490" w:type="pct"/>
            <w:shd w:val="clear" w:color="auto" w:fill="auto"/>
            <w:vAlign w:val="center"/>
          </w:tcPr>
          <w:p w14:paraId="088BF4DF" w14:textId="77777777" w:rsidR="008E68DA" w:rsidRPr="00881EC7" w:rsidRDefault="008E68DA" w:rsidP="008E68DA">
            <w:pPr>
              <w:pStyle w:val="ListParagraph"/>
              <w:ind w:left="0"/>
              <w:rPr>
                <w:rFonts w:ascii="Arial" w:hAnsi="Arial" w:cs="Arial"/>
              </w:rPr>
            </w:pPr>
          </w:p>
        </w:tc>
        <w:tc>
          <w:tcPr>
            <w:tcW w:w="1087" w:type="pct"/>
            <w:vMerge w:val="restart"/>
          </w:tcPr>
          <w:p w14:paraId="7C3DC1CF" w14:textId="77777777" w:rsidR="008E68DA" w:rsidRPr="00881EC7" w:rsidRDefault="008E68DA" w:rsidP="008E68DA">
            <w:pPr>
              <w:pStyle w:val="ListParagraph"/>
              <w:ind w:left="0"/>
              <w:rPr>
                <w:rFonts w:ascii="Arial" w:hAnsi="Arial" w:cs="Arial"/>
              </w:rPr>
            </w:pPr>
            <w:r w:rsidRPr="00881EC7">
              <w:rPr>
                <w:rFonts w:ascii="Arial" w:hAnsi="Arial" w:cs="Arial"/>
                <w:b/>
                <w:bCs/>
              </w:rPr>
              <w:t xml:space="preserve">Date: </w:t>
            </w:r>
          </w:p>
        </w:tc>
      </w:tr>
      <w:tr w:rsidR="008E68DA" w:rsidRPr="00881EC7" w14:paraId="55B7AC6E" w14:textId="77777777" w:rsidTr="008E68DA">
        <w:trPr>
          <w:trHeight w:val="347"/>
        </w:trPr>
        <w:tc>
          <w:tcPr>
            <w:tcW w:w="1423" w:type="pct"/>
            <w:shd w:val="clear" w:color="auto" w:fill="F2F2F2" w:themeFill="background1" w:themeFillShade="F2"/>
            <w:vAlign w:val="center"/>
          </w:tcPr>
          <w:p w14:paraId="26B1D114" w14:textId="77777777" w:rsidR="008E68DA" w:rsidRPr="00881EC7" w:rsidRDefault="008E68DA" w:rsidP="008E68DA">
            <w:pPr>
              <w:pStyle w:val="ListParagraph"/>
              <w:ind w:left="0"/>
              <w:rPr>
                <w:rFonts w:ascii="Arial" w:hAnsi="Arial" w:cs="Arial"/>
              </w:rPr>
            </w:pPr>
            <w:r w:rsidRPr="00881EC7">
              <w:rPr>
                <w:rFonts w:ascii="Arial" w:hAnsi="Arial" w:cs="Arial"/>
              </w:rPr>
              <w:t>Signature:</w:t>
            </w:r>
          </w:p>
        </w:tc>
        <w:tc>
          <w:tcPr>
            <w:tcW w:w="2490" w:type="pct"/>
            <w:shd w:val="clear" w:color="auto" w:fill="auto"/>
            <w:vAlign w:val="center"/>
          </w:tcPr>
          <w:p w14:paraId="0EAEBE17" w14:textId="77777777" w:rsidR="008E68DA" w:rsidRPr="00881EC7" w:rsidRDefault="008E68DA" w:rsidP="008E68DA">
            <w:pPr>
              <w:pStyle w:val="ListParagraph"/>
              <w:ind w:left="0"/>
              <w:rPr>
                <w:rFonts w:ascii="Arial" w:hAnsi="Arial" w:cs="Arial"/>
              </w:rPr>
            </w:pPr>
          </w:p>
          <w:p w14:paraId="60BF3951" w14:textId="77777777" w:rsidR="008E68DA" w:rsidRPr="00881EC7" w:rsidRDefault="008E68DA" w:rsidP="008E68DA">
            <w:pPr>
              <w:pStyle w:val="ListParagraph"/>
              <w:ind w:left="0"/>
              <w:rPr>
                <w:rFonts w:ascii="Arial" w:hAnsi="Arial" w:cs="Arial"/>
              </w:rPr>
            </w:pPr>
          </w:p>
        </w:tc>
        <w:tc>
          <w:tcPr>
            <w:tcW w:w="1087" w:type="pct"/>
            <w:vMerge/>
            <w:vAlign w:val="center"/>
          </w:tcPr>
          <w:p w14:paraId="2306C4C6" w14:textId="77777777" w:rsidR="008E68DA" w:rsidRPr="00881EC7" w:rsidRDefault="008E68DA" w:rsidP="008E68DA">
            <w:pPr>
              <w:pStyle w:val="ListParagraph"/>
              <w:ind w:left="0"/>
              <w:rPr>
                <w:rFonts w:ascii="Arial" w:hAnsi="Arial" w:cs="Arial"/>
              </w:rPr>
            </w:pPr>
          </w:p>
        </w:tc>
      </w:tr>
    </w:tbl>
    <w:p w14:paraId="025EE343" w14:textId="77777777" w:rsidR="008E68DA" w:rsidRPr="00881EC7" w:rsidRDefault="008E68DA" w:rsidP="008E68DA">
      <w:pPr>
        <w:rPr>
          <w:rFonts w:ascii="Arial" w:hAnsi="Arial" w:cs="Arial"/>
        </w:rPr>
      </w:pPr>
    </w:p>
    <w:p w14:paraId="0D413904" w14:textId="77777777" w:rsidR="008E68DA" w:rsidRPr="00881EC7" w:rsidRDefault="008E68DA" w:rsidP="008E68DA">
      <w:pPr>
        <w:rPr>
          <w:rFonts w:ascii="Arial" w:hAnsi="Arial" w:cs="Arial"/>
          <w:b/>
          <w:i/>
        </w:rPr>
      </w:pPr>
      <w:r w:rsidRPr="00881EC7">
        <w:rPr>
          <w:rFonts w:ascii="Arial"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E68DA" w:rsidRPr="00881EC7" w14:paraId="6D482C35" w14:textId="77777777" w:rsidTr="008E68DA">
        <w:trPr>
          <w:trHeight w:val="346"/>
        </w:trPr>
        <w:tc>
          <w:tcPr>
            <w:tcW w:w="1423" w:type="pct"/>
            <w:shd w:val="clear" w:color="auto" w:fill="F2F2F2" w:themeFill="background1" w:themeFillShade="F2"/>
            <w:vAlign w:val="center"/>
          </w:tcPr>
          <w:p w14:paraId="1A35005C" w14:textId="77777777" w:rsidR="008E68DA" w:rsidRPr="00881EC7" w:rsidRDefault="008E68DA" w:rsidP="008E68DA">
            <w:pPr>
              <w:pStyle w:val="ListParagraph"/>
              <w:ind w:left="0"/>
              <w:rPr>
                <w:rFonts w:ascii="Arial" w:hAnsi="Arial" w:cs="Arial"/>
              </w:rPr>
            </w:pPr>
            <w:r w:rsidRPr="00881EC7">
              <w:rPr>
                <w:rFonts w:ascii="Arial" w:hAnsi="Arial" w:cs="Arial"/>
              </w:rPr>
              <w:t>Academic Director/ Assistant Dean:</w:t>
            </w:r>
          </w:p>
        </w:tc>
        <w:tc>
          <w:tcPr>
            <w:tcW w:w="2490" w:type="pct"/>
            <w:shd w:val="clear" w:color="auto" w:fill="auto"/>
            <w:vAlign w:val="center"/>
          </w:tcPr>
          <w:p w14:paraId="7E5B92D7" w14:textId="77777777" w:rsidR="008E68DA" w:rsidRPr="00881EC7" w:rsidRDefault="008E68DA" w:rsidP="008E68DA">
            <w:pPr>
              <w:pStyle w:val="ListParagraph"/>
              <w:ind w:left="0"/>
              <w:rPr>
                <w:rFonts w:ascii="Arial" w:hAnsi="Arial" w:cs="Arial"/>
              </w:rPr>
            </w:pPr>
          </w:p>
        </w:tc>
        <w:tc>
          <w:tcPr>
            <w:tcW w:w="1087" w:type="pct"/>
            <w:vMerge w:val="restart"/>
          </w:tcPr>
          <w:p w14:paraId="1A1D335D" w14:textId="77777777" w:rsidR="008E68DA" w:rsidRPr="00881EC7" w:rsidRDefault="008E68DA" w:rsidP="008E68DA">
            <w:pPr>
              <w:pStyle w:val="ListParagraph"/>
              <w:ind w:left="0"/>
              <w:rPr>
                <w:rFonts w:ascii="Arial" w:hAnsi="Arial" w:cs="Arial"/>
              </w:rPr>
            </w:pPr>
            <w:r w:rsidRPr="00881EC7">
              <w:rPr>
                <w:rFonts w:ascii="Arial" w:hAnsi="Arial" w:cs="Arial"/>
                <w:b/>
                <w:bCs/>
              </w:rPr>
              <w:t>Date:</w:t>
            </w:r>
          </w:p>
        </w:tc>
      </w:tr>
      <w:tr w:rsidR="008E68DA" w:rsidRPr="00881EC7" w14:paraId="1F26D458" w14:textId="77777777" w:rsidTr="008E68DA">
        <w:trPr>
          <w:trHeight w:val="347"/>
        </w:trPr>
        <w:tc>
          <w:tcPr>
            <w:tcW w:w="1423" w:type="pct"/>
            <w:shd w:val="clear" w:color="auto" w:fill="F2F2F2" w:themeFill="background1" w:themeFillShade="F2"/>
            <w:vAlign w:val="center"/>
          </w:tcPr>
          <w:p w14:paraId="04D4DAA7" w14:textId="77777777" w:rsidR="008E68DA" w:rsidRPr="00881EC7" w:rsidRDefault="008E68DA" w:rsidP="008E68DA">
            <w:pPr>
              <w:pStyle w:val="ListParagraph"/>
              <w:ind w:left="0"/>
              <w:rPr>
                <w:rFonts w:ascii="Arial" w:hAnsi="Arial" w:cs="Arial"/>
              </w:rPr>
            </w:pPr>
            <w:r w:rsidRPr="00881EC7">
              <w:rPr>
                <w:rFonts w:ascii="Arial" w:hAnsi="Arial" w:cs="Arial"/>
              </w:rPr>
              <w:t>Signature:</w:t>
            </w:r>
          </w:p>
        </w:tc>
        <w:tc>
          <w:tcPr>
            <w:tcW w:w="2490" w:type="pct"/>
            <w:shd w:val="clear" w:color="auto" w:fill="auto"/>
            <w:vAlign w:val="center"/>
          </w:tcPr>
          <w:p w14:paraId="74D4F3A2" w14:textId="77777777" w:rsidR="008E68DA" w:rsidRPr="00881EC7" w:rsidRDefault="008E68DA" w:rsidP="008E68DA">
            <w:pPr>
              <w:pStyle w:val="ListParagraph"/>
              <w:ind w:left="0"/>
              <w:rPr>
                <w:rFonts w:ascii="Arial" w:hAnsi="Arial" w:cs="Arial"/>
              </w:rPr>
            </w:pPr>
          </w:p>
          <w:p w14:paraId="28938C2F" w14:textId="77777777" w:rsidR="008E68DA" w:rsidRPr="00881EC7" w:rsidRDefault="008E68DA" w:rsidP="008E68DA">
            <w:pPr>
              <w:pStyle w:val="ListParagraph"/>
              <w:ind w:left="0"/>
              <w:rPr>
                <w:rFonts w:ascii="Arial" w:hAnsi="Arial" w:cs="Arial"/>
              </w:rPr>
            </w:pPr>
          </w:p>
        </w:tc>
        <w:tc>
          <w:tcPr>
            <w:tcW w:w="1087" w:type="pct"/>
            <w:vMerge/>
            <w:vAlign w:val="center"/>
          </w:tcPr>
          <w:p w14:paraId="3F75A424" w14:textId="77777777" w:rsidR="008E68DA" w:rsidRPr="00881EC7" w:rsidRDefault="008E68DA" w:rsidP="008E68DA">
            <w:pPr>
              <w:pStyle w:val="ListParagraph"/>
              <w:ind w:left="0"/>
              <w:rPr>
                <w:rFonts w:ascii="Arial" w:hAnsi="Arial" w:cs="Arial"/>
              </w:rPr>
            </w:pPr>
          </w:p>
        </w:tc>
      </w:tr>
    </w:tbl>
    <w:p w14:paraId="2FACF096" w14:textId="77777777" w:rsidR="008E68DA" w:rsidRPr="00881EC7" w:rsidRDefault="008E68DA" w:rsidP="008E68DA">
      <w:pPr>
        <w:rPr>
          <w:rFonts w:ascii="Arial" w:hAnsi="Arial" w:cs="Arial"/>
          <w:b/>
        </w:rPr>
      </w:pPr>
    </w:p>
    <w:p w14:paraId="18968250" w14:textId="77777777" w:rsidR="008E68DA" w:rsidRPr="00881EC7" w:rsidRDefault="008E68DA" w:rsidP="008E68DA">
      <w:pPr>
        <w:autoSpaceDE w:val="0"/>
        <w:autoSpaceDN w:val="0"/>
        <w:adjustRightInd w:val="0"/>
        <w:spacing w:after="240"/>
        <w:jc w:val="both"/>
        <w:rPr>
          <w:rFonts w:ascii="Arial" w:hAnsi="Arial" w:cs="Arial"/>
          <w:bCs/>
        </w:rPr>
      </w:pPr>
      <w:r w:rsidRPr="00881EC7">
        <w:rPr>
          <w:rFonts w:ascii="Arial" w:hAnsi="Arial" w:cs="Arial"/>
          <w:b/>
        </w:rPr>
        <w:t xml:space="preserve">Checklist: </w:t>
      </w:r>
      <w:r w:rsidRPr="00881EC7">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E68DA" w:rsidRPr="00881EC7" w14:paraId="1D82C3CA" w14:textId="77777777" w:rsidTr="008E68DA">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111E60A" w14:textId="77777777" w:rsidR="008E68DA" w:rsidRPr="00881EC7" w:rsidRDefault="008E68DA" w:rsidP="008E68DA">
                <w:pPr>
                  <w:jc w:val="center"/>
                  <w:rPr>
                    <w:rFonts w:ascii="Arial" w:eastAsia="MS Gothic" w:hAnsi="Arial" w:cs="Arial"/>
                    <w:bCs/>
                  </w:rPr>
                </w:pPr>
                <w:r w:rsidRPr="00881EC7">
                  <w:rPr>
                    <w:rFonts w:ascii="Segoe UI Symbol" w:eastAsia="MS Gothic" w:hAnsi="Segoe UI Symbol" w:cs="Segoe UI Symbol"/>
                    <w:b/>
                    <w:bCs/>
                  </w:rPr>
                  <w:t>☒</w:t>
                </w:r>
              </w:p>
            </w:sdtContent>
          </w:sdt>
        </w:tc>
        <w:tc>
          <w:tcPr>
            <w:tcW w:w="9356" w:type="dxa"/>
            <w:vAlign w:val="center"/>
          </w:tcPr>
          <w:p w14:paraId="06B30991" w14:textId="77777777" w:rsidR="008E68DA" w:rsidRPr="00881EC7" w:rsidRDefault="008E68DA" w:rsidP="008E68DA">
            <w:pPr>
              <w:rPr>
                <w:rFonts w:ascii="Arial" w:eastAsia="MS Gothic" w:hAnsi="Arial" w:cs="Arial"/>
                <w:bCs/>
              </w:rPr>
            </w:pPr>
            <w:r w:rsidRPr="00881EC7">
              <w:rPr>
                <w:rFonts w:ascii="Arial" w:eastAsia="MS Gothic" w:hAnsi="Arial" w:cs="Arial"/>
                <w:bCs/>
              </w:rPr>
              <w:t>I have read the guidance notes supplied before completing the form.</w:t>
            </w:r>
          </w:p>
        </w:tc>
      </w:tr>
      <w:tr w:rsidR="008E68DA" w:rsidRPr="00881EC7" w14:paraId="5F03C060" w14:textId="77777777" w:rsidTr="008E68DA">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C9DD421" w14:textId="77777777" w:rsidR="008E68DA" w:rsidRPr="00881EC7" w:rsidRDefault="008E68DA" w:rsidP="008E68DA">
                <w:pPr>
                  <w:jc w:val="center"/>
                  <w:rPr>
                    <w:rFonts w:ascii="Arial" w:eastAsia="MS Gothic" w:hAnsi="Arial" w:cs="Arial"/>
                    <w:bCs/>
                  </w:rPr>
                </w:pPr>
                <w:r w:rsidRPr="00881EC7">
                  <w:rPr>
                    <w:rFonts w:ascii="Segoe UI Symbol" w:eastAsia="MS Gothic" w:hAnsi="Segoe UI Symbol" w:cs="Segoe UI Symbol"/>
                    <w:b/>
                    <w:bCs/>
                  </w:rPr>
                  <w:t>☒</w:t>
                </w:r>
              </w:p>
            </w:sdtContent>
          </w:sdt>
        </w:tc>
        <w:tc>
          <w:tcPr>
            <w:tcW w:w="9356" w:type="dxa"/>
            <w:vAlign w:val="center"/>
          </w:tcPr>
          <w:p w14:paraId="0DDFD53A" w14:textId="77777777" w:rsidR="008E68DA" w:rsidRPr="00881EC7" w:rsidRDefault="008E68DA" w:rsidP="008E68DA">
            <w:pPr>
              <w:rPr>
                <w:rFonts w:ascii="Arial" w:hAnsi="Arial" w:cs="Arial"/>
              </w:rPr>
            </w:pPr>
            <w:r w:rsidRPr="00881EC7">
              <w:rPr>
                <w:rFonts w:ascii="Arial" w:hAnsi="Arial" w:cs="Arial"/>
              </w:rPr>
              <w:t xml:space="preserve">I have completed </w:t>
            </w:r>
            <w:r w:rsidRPr="00881EC7">
              <w:rPr>
                <w:rFonts w:ascii="Arial" w:hAnsi="Arial" w:cs="Arial"/>
                <w:b/>
              </w:rPr>
              <w:t>ALL RELEVANT</w:t>
            </w:r>
            <w:r w:rsidRPr="00881EC7">
              <w:rPr>
                <w:rFonts w:ascii="Arial" w:hAnsi="Arial" w:cs="Arial"/>
              </w:rPr>
              <w:t xml:space="preserve"> sections of the form in full.</w:t>
            </w:r>
          </w:p>
        </w:tc>
      </w:tr>
      <w:tr w:rsidR="008E68DA" w:rsidRPr="00881EC7" w14:paraId="2267D959" w14:textId="77777777" w:rsidTr="008E68DA">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DF80675" w14:textId="77777777" w:rsidR="008E68DA" w:rsidRPr="00881EC7" w:rsidRDefault="008E68DA" w:rsidP="008E68DA">
                <w:pPr>
                  <w:jc w:val="center"/>
                  <w:rPr>
                    <w:rFonts w:ascii="Arial" w:hAnsi="Arial" w:cs="Arial"/>
                  </w:rPr>
                </w:pPr>
                <w:r w:rsidRPr="00881EC7">
                  <w:rPr>
                    <w:rFonts w:ascii="Segoe UI Symbol" w:eastAsia="MS Gothic" w:hAnsi="Segoe UI Symbol" w:cs="Segoe UI Symbol"/>
                    <w:b/>
                    <w:bCs/>
                  </w:rPr>
                  <w:t>☒</w:t>
                </w:r>
              </w:p>
            </w:sdtContent>
          </w:sdt>
        </w:tc>
        <w:tc>
          <w:tcPr>
            <w:tcW w:w="9356" w:type="dxa"/>
            <w:vAlign w:val="center"/>
          </w:tcPr>
          <w:p w14:paraId="1F1C7958" w14:textId="77777777" w:rsidR="008E68DA" w:rsidRPr="00881EC7" w:rsidRDefault="008E68DA" w:rsidP="008E68DA">
            <w:pPr>
              <w:rPr>
                <w:rFonts w:ascii="Arial" w:hAnsi="Arial" w:cs="Arial"/>
              </w:rPr>
            </w:pPr>
            <w:r w:rsidRPr="00881EC7">
              <w:rPr>
                <w:rFonts w:ascii="Arial" w:hAnsi="Arial" w:cs="Arial"/>
              </w:rPr>
              <w:t>I confirm that the research activity has received approval in principle</w:t>
            </w:r>
          </w:p>
        </w:tc>
      </w:tr>
      <w:tr w:rsidR="008E68DA" w:rsidRPr="00881EC7" w14:paraId="08D74843" w14:textId="77777777" w:rsidTr="008E68DA">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09DD8A" w14:textId="77777777" w:rsidR="008E68DA" w:rsidRPr="00881EC7" w:rsidRDefault="008E68DA" w:rsidP="008E68DA">
                <w:pPr>
                  <w:jc w:val="center"/>
                  <w:rPr>
                    <w:rFonts w:ascii="Arial" w:hAnsi="Arial" w:cs="Arial"/>
                  </w:rPr>
                </w:pPr>
                <w:r w:rsidRPr="00881EC7">
                  <w:rPr>
                    <w:rFonts w:ascii="Segoe UI Symbol" w:eastAsia="MS Gothic" w:hAnsi="Segoe UI Symbol" w:cs="Segoe UI Symbol"/>
                    <w:b/>
                    <w:bCs/>
                  </w:rPr>
                  <w:t>☐</w:t>
                </w:r>
              </w:p>
            </w:sdtContent>
          </w:sdt>
        </w:tc>
        <w:tc>
          <w:tcPr>
            <w:tcW w:w="9356" w:type="dxa"/>
            <w:vAlign w:val="center"/>
          </w:tcPr>
          <w:p w14:paraId="66849F11" w14:textId="77777777" w:rsidR="008E68DA" w:rsidRPr="00881EC7" w:rsidRDefault="008E68DA" w:rsidP="008E68DA">
            <w:pPr>
              <w:rPr>
                <w:rFonts w:ascii="Arial" w:hAnsi="Arial" w:cs="Arial"/>
              </w:rPr>
            </w:pPr>
            <w:r w:rsidRPr="00881EC7">
              <w:rPr>
                <w:rFonts w:ascii="Arial" w:hAnsi="Arial" w:cs="Arial"/>
              </w:rPr>
              <w:t>I have attached a copy of final/interim approval from external organisation (</w:t>
            </w:r>
            <w:r w:rsidRPr="00881EC7">
              <w:rPr>
                <w:rFonts w:ascii="Arial" w:hAnsi="Arial" w:cs="Arial"/>
                <w:b/>
              </w:rPr>
              <w:t>where appropriate</w:t>
            </w:r>
            <w:r w:rsidRPr="00881EC7">
              <w:rPr>
                <w:rFonts w:ascii="Arial" w:hAnsi="Arial" w:cs="Arial"/>
              </w:rPr>
              <w:t>)</w:t>
            </w:r>
          </w:p>
        </w:tc>
      </w:tr>
      <w:tr w:rsidR="008E68DA" w:rsidRPr="00881EC7" w14:paraId="7806CD3B" w14:textId="77777777" w:rsidTr="008E68DA">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5FBFA32" w14:textId="77777777" w:rsidR="008E68DA" w:rsidRPr="00881EC7" w:rsidRDefault="008E68DA" w:rsidP="008E68DA">
                <w:pPr>
                  <w:jc w:val="center"/>
                  <w:rPr>
                    <w:rFonts w:ascii="Arial" w:hAnsi="Arial" w:cs="Arial"/>
                    <w:b/>
                    <w:bCs/>
                  </w:rPr>
                </w:pPr>
                <w:r w:rsidRPr="00881EC7">
                  <w:rPr>
                    <w:rFonts w:ascii="Segoe UI Symbol" w:eastAsia="MS Gothic" w:hAnsi="Segoe UI Symbol" w:cs="Segoe UI Symbol"/>
                    <w:b/>
                    <w:bCs/>
                  </w:rPr>
                  <w:t>☐</w:t>
                </w:r>
              </w:p>
            </w:sdtContent>
          </w:sdt>
        </w:tc>
        <w:tc>
          <w:tcPr>
            <w:tcW w:w="9356" w:type="dxa"/>
            <w:vAlign w:val="center"/>
          </w:tcPr>
          <w:p w14:paraId="6EBA316B" w14:textId="77777777" w:rsidR="008E68DA" w:rsidRPr="00881EC7" w:rsidRDefault="008E68DA" w:rsidP="008E68DA">
            <w:pPr>
              <w:rPr>
                <w:rFonts w:ascii="Arial" w:hAnsi="Arial" w:cs="Arial"/>
              </w:rPr>
            </w:pPr>
            <w:r w:rsidRPr="00881EC7">
              <w:rPr>
                <w:rFonts w:ascii="Arial" w:hAnsi="Arial" w:cs="Arial"/>
              </w:rPr>
              <w:t xml:space="preserve">I have attached a full risk assessment (and have NOT completed Section H of this form) (where appropriate)  </w:t>
            </w:r>
            <w:r w:rsidRPr="00881EC7">
              <w:rPr>
                <w:rFonts w:ascii="Arial" w:hAnsi="Arial" w:cs="Arial"/>
                <w:i/>
              </w:rPr>
              <w:t>ONLY TICK IF YOU HAVE</w:t>
            </w:r>
            <w:r w:rsidRPr="00881EC7">
              <w:rPr>
                <w:rFonts w:ascii="Arial" w:hAnsi="Arial" w:cs="Arial"/>
                <w:b/>
                <w:i/>
              </w:rPr>
              <w:t xml:space="preserve"> ATTACHED A FULL RISK ASSESSMENT</w:t>
            </w:r>
          </w:p>
        </w:tc>
      </w:tr>
      <w:tr w:rsidR="008E68DA" w:rsidRPr="00881EC7" w14:paraId="445393CE" w14:textId="77777777" w:rsidTr="008E68DA">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7FC37E9" w14:textId="77777777" w:rsidR="008E68DA" w:rsidRPr="00881EC7" w:rsidRDefault="008E68DA" w:rsidP="008E68DA">
                <w:pPr>
                  <w:jc w:val="center"/>
                  <w:rPr>
                    <w:rFonts w:ascii="Arial" w:hAnsi="Arial" w:cs="Arial"/>
                  </w:rPr>
                </w:pPr>
                <w:r w:rsidRPr="00881EC7">
                  <w:rPr>
                    <w:rFonts w:ascii="Segoe UI Symbol" w:eastAsia="MS Gothic" w:hAnsi="Segoe UI Symbol" w:cs="Segoe UI Symbol"/>
                    <w:b/>
                    <w:bCs/>
                  </w:rPr>
                  <w:t>☒</w:t>
                </w:r>
              </w:p>
            </w:sdtContent>
          </w:sdt>
        </w:tc>
        <w:tc>
          <w:tcPr>
            <w:tcW w:w="9356" w:type="dxa"/>
            <w:vAlign w:val="center"/>
          </w:tcPr>
          <w:p w14:paraId="61F9B9A3" w14:textId="77777777" w:rsidR="008E68DA" w:rsidRPr="00881EC7" w:rsidRDefault="008E68DA" w:rsidP="008E68DA">
            <w:pPr>
              <w:rPr>
                <w:rFonts w:ascii="Arial" w:hAnsi="Arial" w:cs="Arial"/>
              </w:rPr>
            </w:pPr>
            <w:r w:rsidRPr="00881EC7">
              <w:rPr>
                <w:rFonts w:ascii="Arial" w:hAnsi="Arial" w:cs="Arial"/>
              </w:rPr>
              <w:t>I understand that it is my responsibility to ensure that the above named research activity will meet the University’s Research Ethics and Integrity Code of Practice.</w:t>
            </w:r>
          </w:p>
        </w:tc>
      </w:tr>
      <w:tr w:rsidR="008E68DA" w:rsidRPr="00881EC7" w14:paraId="61C2E826" w14:textId="77777777" w:rsidTr="008E68DA">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55A2DC3" w14:textId="77777777" w:rsidR="008E68DA" w:rsidRPr="00881EC7" w:rsidRDefault="008E68DA" w:rsidP="008E68DA">
                <w:pPr>
                  <w:jc w:val="center"/>
                  <w:rPr>
                    <w:rFonts w:ascii="Arial" w:hAnsi="Arial" w:cs="Arial"/>
                  </w:rPr>
                </w:pPr>
                <w:r w:rsidRPr="00881EC7">
                  <w:rPr>
                    <w:rFonts w:ascii="Segoe UI Symbol" w:eastAsia="MS Gothic" w:hAnsi="Segoe UI Symbol" w:cs="Segoe UI Symbol"/>
                    <w:b/>
                    <w:bCs/>
                  </w:rPr>
                  <w:t>☒</w:t>
                </w:r>
              </w:p>
            </w:sdtContent>
          </w:sdt>
        </w:tc>
        <w:tc>
          <w:tcPr>
            <w:tcW w:w="9356" w:type="dxa"/>
            <w:vAlign w:val="center"/>
          </w:tcPr>
          <w:p w14:paraId="7F9A6934" w14:textId="77777777" w:rsidR="008E68DA" w:rsidRPr="00881EC7" w:rsidRDefault="008E68DA" w:rsidP="008E68DA">
            <w:pPr>
              <w:rPr>
                <w:rFonts w:ascii="Arial" w:hAnsi="Arial" w:cs="Arial"/>
              </w:rPr>
            </w:pPr>
            <w:r w:rsidRPr="00881EC7">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8E68DA" w:rsidRPr="00881EC7" w14:paraId="72C71D74" w14:textId="77777777" w:rsidTr="008E68DA">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D50E82D" w14:textId="77777777" w:rsidR="008E68DA" w:rsidRPr="00881EC7" w:rsidRDefault="008E68DA" w:rsidP="008E68DA">
                <w:pPr>
                  <w:jc w:val="center"/>
                  <w:rPr>
                    <w:rFonts w:ascii="Arial" w:hAnsi="Arial" w:cs="Arial"/>
                    <w:b/>
                    <w:bCs/>
                  </w:rPr>
                </w:pPr>
                <w:r w:rsidRPr="00881EC7">
                  <w:rPr>
                    <w:rFonts w:ascii="Segoe UI Symbol" w:eastAsia="MS Gothic" w:hAnsi="Segoe UI Symbol" w:cs="Segoe UI Symbol"/>
                    <w:b/>
                    <w:bCs/>
                  </w:rPr>
                  <w:t>☒</w:t>
                </w:r>
              </w:p>
            </w:sdtContent>
          </w:sdt>
          <w:p w14:paraId="73E7CF2D" w14:textId="77777777" w:rsidR="008E68DA" w:rsidRPr="00881EC7" w:rsidRDefault="008E68DA" w:rsidP="008E68DA">
            <w:pPr>
              <w:jc w:val="center"/>
              <w:rPr>
                <w:rFonts w:ascii="Arial" w:eastAsia="MS Gothic" w:hAnsi="Arial" w:cs="Arial"/>
                <w:b/>
                <w:bCs/>
              </w:rPr>
            </w:pPr>
          </w:p>
        </w:tc>
        <w:tc>
          <w:tcPr>
            <w:tcW w:w="9356" w:type="dxa"/>
            <w:vAlign w:val="center"/>
          </w:tcPr>
          <w:p w14:paraId="1F03E078" w14:textId="77777777" w:rsidR="008E68DA" w:rsidRPr="00881EC7" w:rsidRDefault="008E68DA" w:rsidP="008E68DA">
            <w:pPr>
              <w:rPr>
                <w:rFonts w:ascii="Arial" w:hAnsi="Arial" w:cs="Arial"/>
              </w:rPr>
            </w:pPr>
            <w:r w:rsidRPr="00881EC7">
              <w:rPr>
                <w:rFonts w:ascii="Arial" w:hAnsi="Arial" w:cs="Arial"/>
              </w:rPr>
              <w:t>I have deleted the guidance notes before submitting the PG2 for consideration</w:t>
            </w:r>
          </w:p>
        </w:tc>
      </w:tr>
    </w:tbl>
    <w:p w14:paraId="5BC1DE61" w14:textId="77777777" w:rsidR="008E68DA" w:rsidRPr="00881EC7" w:rsidRDefault="008E68DA" w:rsidP="008E68DA">
      <w:pPr>
        <w:tabs>
          <w:tab w:val="left" w:pos="5103"/>
        </w:tabs>
        <w:rPr>
          <w:rFonts w:ascii="Arial" w:hAnsi="Arial" w:cs="Arial"/>
          <w:b/>
          <w:bCs/>
        </w:rPr>
      </w:pPr>
    </w:p>
    <w:p w14:paraId="377D172A" w14:textId="77777777" w:rsidR="008E68DA" w:rsidRPr="00881EC7" w:rsidRDefault="008E68DA" w:rsidP="008E68DA">
      <w:pPr>
        <w:rPr>
          <w:rFonts w:ascii="Arial" w:hAnsi="Arial" w:cs="Arial"/>
          <w:b/>
          <w:bCs/>
        </w:rPr>
      </w:pPr>
      <w:r w:rsidRPr="00881EC7">
        <w:rPr>
          <w:rFonts w:ascii="Arial" w:hAnsi="Arial" w:cs="Arial"/>
          <w:b/>
          <w:bCs/>
        </w:rPr>
        <w:br w:type="page"/>
      </w:r>
    </w:p>
    <w:bookmarkEnd w:id="4"/>
    <w:p w14:paraId="54EE7DA0" w14:textId="77777777" w:rsidR="008E68DA" w:rsidRPr="00881EC7" w:rsidRDefault="008E68DA" w:rsidP="008E68DA">
      <w:pPr>
        <w:tabs>
          <w:tab w:val="left" w:pos="5103"/>
        </w:tabs>
        <w:rPr>
          <w:rFonts w:ascii="Arial" w:hAnsi="Arial" w:cs="Arial"/>
          <w:b/>
          <w:bCs/>
        </w:rPr>
      </w:pPr>
    </w:p>
    <w:sectPr w:rsidR="008E68DA" w:rsidRPr="00881EC7" w:rsidSect="001A2B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EA8602" w14:textId="77777777" w:rsidR="00973C67" w:rsidRDefault="00973C67">
      <w:pPr>
        <w:spacing w:after="0" w:line="240" w:lineRule="auto"/>
      </w:pPr>
      <w:r>
        <w:separator/>
      </w:r>
    </w:p>
  </w:endnote>
  <w:endnote w:type="continuationSeparator" w:id="0">
    <w:p w14:paraId="086512F0" w14:textId="77777777" w:rsidR="00973C67" w:rsidRDefault="00973C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96743750"/>
      <w:docPartObj>
        <w:docPartGallery w:val="Page Numbers (Bottom of Page)"/>
        <w:docPartUnique/>
      </w:docPartObj>
    </w:sdtPr>
    <w:sdtEndPr>
      <w:rPr>
        <w:rStyle w:val="PageNumber"/>
      </w:rPr>
    </w:sdtEndPr>
    <w:sdtContent>
      <w:p w14:paraId="6C6AF4B3" w14:textId="02FFEF91" w:rsidR="006649E6" w:rsidRDefault="006649E6" w:rsidP="00BF3523">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EE421C" w14:textId="77777777" w:rsidR="006649E6" w:rsidRDefault="006649E6" w:rsidP="00CA07A0">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9864745"/>
      <w:docPartObj>
        <w:docPartGallery w:val="Page Numbers (Bottom of Page)"/>
        <w:docPartUnique/>
      </w:docPartObj>
    </w:sdtPr>
    <w:sdtEndPr>
      <w:rPr>
        <w:rStyle w:val="PageNumber"/>
      </w:rPr>
    </w:sdtEndPr>
    <w:sdtContent>
      <w:p w14:paraId="3DEAD68A" w14:textId="7F5A76E1" w:rsidR="006649E6" w:rsidRDefault="006649E6" w:rsidP="00BF3523">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716ECC6" w14:textId="10129725" w:rsidR="006649E6" w:rsidRDefault="006649E6" w:rsidP="00CA07A0">
    <w:pPr>
      <w:pStyle w:val="Footer"/>
      <w:ind w:firstLine="360"/>
    </w:pPr>
  </w:p>
  <w:p w14:paraId="0D265A31" w14:textId="77777777" w:rsidR="006649E6" w:rsidRDefault="006649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56B431" w14:textId="77777777" w:rsidR="00973C67" w:rsidRDefault="00973C67">
      <w:pPr>
        <w:spacing w:after="0" w:line="240" w:lineRule="auto"/>
      </w:pPr>
      <w:r>
        <w:separator/>
      </w:r>
    </w:p>
  </w:footnote>
  <w:footnote w:type="continuationSeparator" w:id="0">
    <w:p w14:paraId="3D9E24F6" w14:textId="77777777" w:rsidR="00973C67" w:rsidRDefault="00973C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7302772"/>
      <w:docPartObj>
        <w:docPartGallery w:val="Page Numbers (Top of Page)"/>
        <w:docPartUnique/>
      </w:docPartObj>
    </w:sdtPr>
    <w:sdtEndPr>
      <w:rPr>
        <w:noProof/>
      </w:rPr>
    </w:sdtEndPr>
    <w:sdtContent>
      <w:p w14:paraId="3D5A2FD2" w14:textId="77777777" w:rsidR="006649E6" w:rsidRDefault="006649E6">
        <w:pPr>
          <w:pStyle w:val="Header"/>
          <w:jc w:val="right"/>
        </w:pPr>
        <w:r>
          <w:t>iv</w:t>
        </w:r>
      </w:p>
    </w:sdtContent>
  </w:sdt>
  <w:p w14:paraId="47E95BC3" w14:textId="77777777" w:rsidR="006649E6" w:rsidRDefault="006649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2128871"/>
      <w:docPartObj>
        <w:docPartGallery w:val="Page Numbers (Top of Page)"/>
        <w:docPartUnique/>
      </w:docPartObj>
    </w:sdtPr>
    <w:sdtEndPr>
      <w:rPr>
        <w:noProof/>
      </w:rPr>
    </w:sdtEndPr>
    <w:sdtContent>
      <w:p w14:paraId="1A322541" w14:textId="77777777" w:rsidR="006649E6" w:rsidRDefault="006649E6">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10CBE52A" w14:textId="77777777" w:rsidR="006649E6" w:rsidRDefault="006649E6">
    <w:pPr>
      <w:pStyle w:val="Header"/>
    </w:pPr>
  </w:p>
  <w:p w14:paraId="792338B9" w14:textId="77777777" w:rsidR="006649E6" w:rsidRDefault="006649E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A0BF6"/>
    <w:multiLevelType w:val="multilevel"/>
    <w:tmpl w:val="0409001D"/>
    <w:numStyleLink w:val="Singlepunch"/>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EF44D2"/>
    <w:multiLevelType w:val="hybridMultilevel"/>
    <w:tmpl w:val="CF908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6D267B"/>
    <w:multiLevelType w:val="hybridMultilevel"/>
    <w:tmpl w:val="F1DE87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8E1CE2"/>
    <w:multiLevelType w:val="multilevel"/>
    <w:tmpl w:val="0409001D"/>
    <w:numStyleLink w:val="Multipunch"/>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9C543C"/>
    <w:multiLevelType w:val="multilevel"/>
    <w:tmpl w:val="0409001D"/>
    <w:styleLink w:val="Multipunch"/>
    <w:lvl w:ilvl="0">
      <w:start w:val="1"/>
      <w:numFmt w:val="bullet"/>
      <w:lvlText w:val="▢"/>
      <w:lvlJc w:val="left"/>
      <w:pPr>
        <w:spacing w:before="120"/>
        <w:ind w:left="360"/>
      </w:pPr>
      <w:rPr>
        <w:rFonts w:ascii="Courier New" w:eastAsia="Courier New" w:hAnsi="Courier New" w:cs="Courier New"/>
        <w:color w:val="BFBFBF"/>
        <w:sz w:val="56"/>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495A496E"/>
    <w:multiLevelType w:val="multilevel"/>
    <w:tmpl w:val="AAEE1EA6"/>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9AF777B"/>
    <w:multiLevelType w:val="hybridMultilevel"/>
    <w:tmpl w:val="4ACC0576"/>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4A2778A6"/>
    <w:multiLevelType w:val="multilevel"/>
    <w:tmpl w:val="0409001D"/>
    <w:styleLink w:val="Singlepunch"/>
    <w:lvl w:ilvl="0">
      <w:start w:val="1"/>
      <w:numFmt w:val="bullet"/>
      <w:lvlText w:val="o"/>
      <w:lvlJc w:val="left"/>
      <w:pPr>
        <w:spacing w:before="120"/>
        <w:ind w:left="360"/>
      </w:pPr>
      <w:rPr>
        <w:rFonts w:ascii="Courier New" w:eastAsia="Courier New" w:hAnsi="Courier New" w:cs="Courier New"/>
        <w:color w:val="BFBFBF"/>
        <w:sz w:val="52"/>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4AD2199A"/>
    <w:multiLevelType w:val="multilevel"/>
    <w:tmpl w:val="99CE0D7C"/>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4F6A5FCC"/>
    <w:multiLevelType w:val="hybridMultilevel"/>
    <w:tmpl w:val="5B3679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160984"/>
    <w:multiLevelType w:val="hybridMultilevel"/>
    <w:tmpl w:val="A4327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BD52BD"/>
    <w:multiLevelType w:val="multilevel"/>
    <w:tmpl w:val="D93C803E"/>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6F4D28A0"/>
    <w:multiLevelType w:val="multilevel"/>
    <w:tmpl w:val="39B06D98"/>
    <w:lvl w:ilvl="0">
      <w:start w:val="1"/>
      <w:numFmt w:val="decimal"/>
      <w:lvlText w:val="%1."/>
      <w:lvlJc w:val="left"/>
      <w:pPr>
        <w:ind w:left="720" w:hanging="360"/>
      </w:pPr>
      <w:rPr>
        <w:rFonts w:hint="default"/>
      </w:rPr>
    </w:lvl>
    <w:lvl w:ilvl="1">
      <w:start w:val="1"/>
      <w:numFmt w:val="decimalZero"/>
      <w:isLgl/>
      <w:lvlText w:val="%1.%2"/>
      <w:lvlJc w:val="left"/>
      <w:pPr>
        <w:ind w:left="1260" w:hanging="54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76555FE1"/>
    <w:multiLevelType w:val="multilevel"/>
    <w:tmpl w:val="F634C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4125AD"/>
    <w:multiLevelType w:val="multilevel"/>
    <w:tmpl w:val="1218816E"/>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E7B79E4"/>
    <w:multiLevelType w:val="hybridMultilevel"/>
    <w:tmpl w:val="1D943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6"/>
  </w:num>
  <w:num w:numId="3">
    <w:abstractNumId w:val="10"/>
  </w:num>
  <w:num w:numId="4">
    <w:abstractNumId w:val="17"/>
  </w:num>
  <w:num w:numId="5">
    <w:abstractNumId w:val="13"/>
  </w:num>
  <w:num w:numId="6">
    <w:abstractNumId w:val="2"/>
  </w:num>
  <w:num w:numId="7">
    <w:abstractNumId w:val="6"/>
  </w:num>
  <w:num w:numId="8">
    <w:abstractNumId w:val="4"/>
  </w:num>
  <w:num w:numId="9">
    <w:abstractNumId w:val="9"/>
  </w:num>
  <w:num w:numId="10">
    <w:abstractNumId w:val="0"/>
  </w:num>
  <w:num w:numId="11">
    <w:abstractNumId w:val="7"/>
  </w:num>
  <w:num w:numId="12">
    <w:abstractNumId w:val="11"/>
  </w:num>
  <w:num w:numId="13">
    <w:abstractNumId w:val="5"/>
  </w:num>
  <w:num w:numId="14">
    <w:abstractNumId w:val="1"/>
  </w:num>
  <w:num w:numId="15">
    <w:abstractNumId w:val="15"/>
  </w:num>
  <w:num w:numId="16">
    <w:abstractNumId w:val="8"/>
  </w:num>
  <w:num w:numId="17">
    <w:abstractNumId w:val="12"/>
  </w:num>
  <w:num w:numId="18">
    <w:abstractNumId w:val="3"/>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D8A"/>
    <w:rsid w:val="00014745"/>
    <w:rsid w:val="0001790B"/>
    <w:rsid w:val="000408B0"/>
    <w:rsid w:val="00052798"/>
    <w:rsid w:val="000538D7"/>
    <w:rsid w:val="0006654A"/>
    <w:rsid w:val="0008048F"/>
    <w:rsid w:val="00091D21"/>
    <w:rsid w:val="00096C95"/>
    <w:rsid w:val="000973AB"/>
    <w:rsid w:val="000A1A2B"/>
    <w:rsid w:val="000C7247"/>
    <w:rsid w:val="000D654A"/>
    <w:rsid w:val="000E00C3"/>
    <w:rsid w:val="00103C6E"/>
    <w:rsid w:val="00127B06"/>
    <w:rsid w:val="001446C4"/>
    <w:rsid w:val="001505B8"/>
    <w:rsid w:val="00151A4D"/>
    <w:rsid w:val="00161C6F"/>
    <w:rsid w:val="00173DBA"/>
    <w:rsid w:val="001A0C6F"/>
    <w:rsid w:val="001A2BFB"/>
    <w:rsid w:val="001A7ECF"/>
    <w:rsid w:val="001B0BC5"/>
    <w:rsid w:val="001B2415"/>
    <w:rsid w:val="001B5B77"/>
    <w:rsid w:val="001B6288"/>
    <w:rsid w:val="001C3342"/>
    <w:rsid w:val="001C5E33"/>
    <w:rsid w:val="001E1D0E"/>
    <w:rsid w:val="00200739"/>
    <w:rsid w:val="00203ED2"/>
    <w:rsid w:val="00207CA7"/>
    <w:rsid w:val="00213A61"/>
    <w:rsid w:val="00215B40"/>
    <w:rsid w:val="00227351"/>
    <w:rsid w:val="002341DC"/>
    <w:rsid w:val="0024777F"/>
    <w:rsid w:val="00272765"/>
    <w:rsid w:val="00285F0B"/>
    <w:rsid w:val="0029732F"/>
    <w:rsid w:val="002B58C8"/>
    <w:rsid w:val="002C3C1D"/>
    <w:rsid w:val="002C3EE1"/>
    <w:rsid w:val="002C4F2C"/>
    <w:rsid w:val="002C7481"/>
    <w:rsid w:val="002D1A49"/>
    <w:rsid w:val="002D2422"/>
    <w:rsid w:val="002F772A"/>
    <w:rsid w:val="00310445"/>
    <w:rsid w:val="00331C8B"/>
    <w:rsid w:val="00343794"/>
    <w:rsid w:val="00360560"/>
    <w:rsid w:val="00360CD5"/>
    <w:rsid w:val="00380124"/>
    <w:rsid w:val="003848B6"/>
    <w:rsid w:val="003B1ECD"/>
    <w:rsid w:val="003D7222"/>
    <w:rsid w:val="003E1FCA"/>
    <w:rsid w:val="003E7625"/>
    <w:rsid w:val="003F4404"/>
    <w:rsid w:val="00413893"/>
    <w:rsid w:val="004150BE"/>
    <w:rsid w:val="004364E0"/>
    <w:rsid w:val="00437DCA"/>
    <w:rsid w:val="00446792"/>
    <w:rsid w:val="004515A5"/>
    <w:rsid w:val="00464CAF"/>
    <w:rsid w:val="0047373C"/>
    <w:rsid w:val="0047447A"/>
    <w:rsid w:val="00474D84"/>
    <w:rsid w:val="00475A98"/>
    <w:rsid w:val="004805FA"/>
    <w:rsid w:val="00491A36"/>
    <w:rsid w:val="00493691"/>
    <w:rsid w:val="004A2B61"/>
    <w:rsid w:val="004B6E0A"/>
    <w:rsid w:val="004C560F"/>
    <w:rsid w:val="004D45C8"/>
    <w:rsid w:val="004D674D"/>
    <w:rsid w:val="004D7F33"/>
    <w:rsid w:val="004E4F46"/>
    <w:rsid w:val="004E6965"/>
    <w:rsid w:val="004F0799"/>
    <w:rsid w:val="004F19A2"/>
    <w:rsid w:val="004F47F8"/>
    <w:rsid w:val="004F552D"/>
    <w:rsid w:val="00514A5F"/>
    <w:rsid w:val="00515B22"/>
    <w:rsid w:val="00517FC9"/>
    <w:rsid w:val="00533D16"/>
    <w:rsid w:val="0053430C"/>
    <w:rsid w:val="00535E79"/>
    <w:rsid w:val="00537DCC"/>
    <w:rsid w:val="00537F9B"/>
    <w:rsid w:val="00563E0E"/>
    <w:rsid w:val="005761F4"/>
    <w:rsid w:val="005770E1"/>
    <w:rsid w:val="00577EE4"/>
    <w:rsid w:val="00585553"/>
    <w:rsid w:val="00587D38"/>
    <w:rsid w:val="00591CF3"/>
    <w:rsid w:val="00595C81"/>
    <w:rsid w:val="005A401D"/>
    <w:rsid w:val="005B555D"/>
    <w:rsid w:val="00612459"/>
    <w:rsid w:val="00624EEB"/>
    <w:rsid w:val="00636487"/>
    <w:rsid w:val="006459C9"/>
    <w:rsid w:val="00654E13"/>
    <w:rsid w:val="00661BCD"/>
    <w:rsid w:val="006649E6"/>
    <w:rsid w:val="00664DE6"/>
    <w:rsid w:val="00674184"/>
    <w:rsid w:val="00674186"/>
    <w:rsid w:val="00676533"/>
    <w:rsid w:val="006917FD"/>
    <w:rsid w:val="00691F3C"/>
    <w:rsid w:val="0069347E"/>
    <w:rsid w:val="0069734C"/>
    <w:rsid w:val="00697571"/>
    <w:rsid w:val="006A3496"/>
    <w:rsid w:val="006C7BED"/>
    <w:rsid w:val="006E5EDC"/>
    <w:rsid w:val="006E6F38"/>
    <w:rsid w:val="006F15E3"/>
    <w:rsid w:val="00722821"/>
    <w:rsid w:val="007356C9"/>
    <w:rsid w:val="00743887"/>
    <w:rsid w:val="007619DC"/>
    <w:rsid w:val="0076230F"/>
    <w:rsid w:val="00772DFF"/>
    <w:rsid w:val="007B4533"/>
    <w:rsid w:val="007B5D61"/>
    <w:rsid w:val="007B6A10"/>
    <w:rsid w:val="007D4B08"/>
    <w:rsid w:val="007F2360"/>
    <w:rsid w:val="007F26AA"/>
    <w:rsid w:val="008075F3"/>
    <w:rsid w:val="00810EDF"/>
    <w:rsid w:val="0082758A"/>
    <w:rsid w:val="008375BC"/>
    <w:rsid w:val="00837889"/>
    <w:rsid w:val="00856FB5"/>
    <w:rsid w:val="008760D2"/>
    <w:rsid w:val="00880090"/>
    <w:rsid w:val="008822E2"/>
    <w:rsid w:val="00892C7D"/>
    <w:rsid w:val="008B39B3"/>
    <w:rsid w:val="008D096B"/>
    <w:rsid w:val="008E5DB7"/>
    <w:rsid w:val="008E68DA"/>
    <w:rsid w:val="008F0485"/>
    <w:rsid w:val="008F0F94"/>
    <w:rsid w:val="008F3C03"/>
    <w:rsid w:val="008F5909"/>
    <w:rsid w:val="009020A5"/>
    <w:rsid w:val="00902638"/>
    <w:rsid w:val="00914E43"/>
    <w:rsid w:val="009222C9"/>
    <w:rsid w:val="00931076"/>
    <w:rsid w:val="0093579F"/>
    <w:rsid w:val="00944935"/>
    <w:rsid w:val="00947EFF"/>
    <w:rsid w:val="00953E2D"/>
    <w:rsid w:val="009675DC"/>
    <w:rsid w:val="00973C67"/>
    <w:rsid w:val="00995533"/>
    <w:rsid w:val="009964A2"/>
    <w:rsid w:val="009B051D"/>
    <w:rsid w:val="009B5E83"/>
    <w:rsid w:val="009C35E5"/>
    <w:rsid w:val="009D0E43"/>
    <w:rsid w:val="009D25C5"/>
    <w:rsid w:val="00A12926"/>
    <w:rsid w:val="00A27E7C"/>
    <w:rsid w:val="00A4190A"/>
    <w:rsid w:val="00A50DE3"/>
    <w:rsid w:val="00A60405"/>
    <w:rsid w:val="00A8076C"/>
    <w:rsid w:val="00A80A95"/>
    <w:rsid w:val="00A92E57"/>
    <w:rsid w:val="00A9485D"/>
    <w:rsid w:val="00A96C71"/>
    <w:rsid w:val="00AB0C5D"/>
    <w:rsid w:val="00AB483A"/>
    <w:rsid w:val="00AC5415"/>
    <w:rsid w:val="00AE102A"/>
    <w:rsid w:val="00AE6FBF"/>
    <w:rsid w:val="00B11B0F"/>
    <w:rsid w:val="00B11E31"/>
    <w:rsid w:val="00B13497"/>
    <w:rsid w:val="00B17A70"/>
    <w:rsid w:val="00B23EC9"/>
    <w:rsid w:val="00B31593"/>
    <w:rsid w:val="00B33B62"/>
    <w:rsid w:val="00B42D8A"/>
    <w:rsid w:val="00B432E8"/>
    <w:rsid w:val="00B45E21"/>
    <w:rsid w:val="00B65540"/>
    <w:rsid w:val="00B75938"/>
    <w:rsid w:val="00B76468"/>
    <w:rsid w:val="00B81562"/>
    <w:rsid w:val="00B81CCC"/>
    <w:rsid w:val="00B91715"/>
    <w:rsid w:val="00B96141"/>
    <w:rsid w:val="00BB030D"/>
    <w:rsid w:val="00BC5D01"/>
    <w:rsid w:val="00BC626E"/>
    <w:rsid w:val="00BD6560"/>
    <w:rsid w:val="00BE07D9"/>
    <w:rsid w:val="00BF10AB"/>
    <w:rsid w:val="00BF3523"/>
    <w:rsid w:val="00C042FA"/>
    <w:rsid w:val="00C05F80"/>
    <w:rsid w:val="00C1200C"/>
    <w:rsid w:val="00C15397"/>
    <w:rsid w:val="00C17D96"/>
    <w:rsid w:val="00C34163"/>
    <w:rsid w:val="00C363C9"/>
    <w:rsid w:val="00C53E01"/>
    <w:rsid w:val="00C64F48"/>
    <w:rsid w:val="00C8215B"/>
    <w:rsid w:val="00C96854"/>
    <w:rsid w:val="00CA07A0"/>
    <w:rsid w:val="00CA4A57"/>
    <w:rsid w:val="00CC1867"/>
    <w:rsid w:val="00CC39D6"/>
    <w:rsid w:val="00CC6E94"/>
    <w:rsid w:val="00CD0903"/>
    <w:rsid w:val="00CE269D"/>
    <w:rsid w:val="00CE2C3C"/>
    <w:rsid w:val="00CF2F4D"/>
    <w:rsid w:val="00D16390"/>
    <w:rsid w:val="00D17F45"/>
    <w:rsid w:val="00D25BF7"/>
    <w:rsid w:val="00D26B82"/>
    <w:rsid w:val="00D300C2"/>
    <w:rsid w:val="00D33456"/>
    <w:rsid w:val="00D37BC8"/>
    <w:rsid w:val="00D4659C"/>
    <w:rsid w:val="00D5207A"/>
    <w:rsid w:val="00D613D4"/>
    <w:rsid w:val="00D63179"/>
    <w:rsid w:val="00D74F25"/>
    <w:rsid w:val="00D95057"/>
    <w:rsid w:val="00DA13F9"/>
    <w:rsid w:val="00DC0A1E"/>
    <w:rsid w:val="00DE2B94"/>
    <w:rsid w:val="00E170CF"/>
    <w:rsid w:val="00E17A83"/>
    <w:rsid w:val="00E22BCC"/>
    <w:rsid w:val="00E30FE1"/>
    <w:rsid w:val="00E4798C"/>
    <w:rsid w:val="00E630D6"/>
    <w:rsid w:val="00E877F8"/>
    <w:rsid w:val="00E95EC3"/>
    <w:rsid w:val="00EA1AC1"/>
    <w:rsid w:val="00EB30D0"/>
    <w:rsid w:val="00EC60E0"/>
    <w:rsid w:val="00ED3BBE"/>
    <w:rsid w:val="00EE6443"/>
    <w:rsid w:val="00EF4042"/>
    <w:rsid w:val="00F05045"/>
    <w:rsid w:val="00F07EA4"/>
    <w:rsid w:val="00F113EF"/>
    <w:rsid w:val="00F114E7"/>
    <w:rsid w:val="00F1685D"/>
    <w:rsid w:val="00F25C28"/>
    <w:rsid w:val="00F30785"/>
    <w:rsid w:val="00F31FF3"/>
    <w:rsid w:val="00F36849"/>
    <w:rsid w:val="00F3776B"/>
    <w:rsid w:val="00F40BD2"/>
    <w:rsid w:val="00F505CD"/>
    <w:rsid w:val="00F51BAF"/>
    <w:rsid w:val="00F930A5"/>
    <w:rsid w:val="00FD6E0F"/>
    <w:rsid w:val="00FD7456"/>
    <w:rsid w:val="00FF78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B2E87"/>
  <w15:chartTrackingRefBased/>
  <w15:docId w15:val="{154A2E20-1AB4-4ABB-9FC0-3E6B2AD4D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2D8A"/>
  </w:style>
  <w:style w:type="paragraph" w:styleId="Heading1">
    <w:name w:val="heading 1"/>
    <w:basedOn w:val="Normal"/>
    <w:next w:val="Normal"/>
    <w:link w:val="Heading1Char"/>
    <w:uiPriority w:val="99"/>
    <w:qFormat/>
    <w:rsid w:val="008E68DA"/>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8E68D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2D8A"/>
    <w:pPr>
      <w:ind w:left="720"/>
      <w:contextualSpacing/>
    </w:pPr>
  </w:style>
  <w:style w:type="paragraph" w:styleId="Header">
    <w:name w:val="header"/>
    <w:basedOn w:val="Normal"/>
    <w:link w:val="HeaderChar"/>
    <w:uiPriority w:val="99"/>
    <w:unhideWhenUsed/>
    <w:rsid w:val="00B42D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D8A"/>
  </w:style>
  <w:style w:type="character" w:customStyle="1" w:styleId="textexposedshow">
    <w:name w:val="text_exposed_show"/>
    <w:basedOn w:val="DefaultParagraphFont"/>
    <w:rsid w:val="00B42D8A"/>
  </w:style>
  <w:style w:type="character" w:styleId="CommentReference">
    <w:name w:val="annotation reference"/>
    <w:basedOn w:val="DefaultParagraphFont"/>
    <w:uiPriority w:val="99"/>
    <w:semiHidden/>
    <w:unhideWhenUsed/>
    <w:rsid w:val="00B42D8A"/>
    <w:rPr>
      <w:sz w:val="16"/>
      <w:szCs w:val="16"/>
    </w:rPr>
  </w:style>
  <w:style w:type="paragraph" w:styleId="BalloonText">
    <w:name w:val="Balloon Text"/>
    <w:basedOn w:val="Normal"/>
    <w:link w:val="BalloonTextChar"/>
    <w:uiPriority w:val="99"/>
    <w:semiHidden/>
    <w:unhideWhenUsed/>
    <w:rsid w:val="007F23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2360"/>
    <w:rPr>
      <w:rFonts w:ascii="Segoe UI" w:hAnsi="Segoe UI" w:cs="Segoe UI"/>
      <w:sz w:val="18"/>
      <w:szCs w:val="18"/>
    </w:rPr>
  </w:style>
  <w:style w:type="table" w:styleId="TableGrid">
    <w:name w:val="Table Grid"/>
    <w:basedOn w:val="TableNormal"/>
    <w:uiPriority w:val="39"/>
    <w:rsid w:val="001C33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unhideWhenUsed/>
    <w:rsid w:val="001C3342"/>
    <w:pPr>
      <w:spacing w:line="240" w:lineRule="auto"/>
    </w:pPr>
    <w:rPr>
      <w:sz w:val="20"/>
      <w:szCs w:val="20"/>
    </w:rPr>
  </w:style>
  <w:style w:type="character" w:customStyle="1" w:styleId="CommentTextChar">
    <w:name w:val="Comment Text Char"/>
    <w:basedOn w:val="DefaultParagraphFont"/>
    <w:link w:val="CommentText"/>
    <w:uiPriority w:val="99"/>
    <w:rsid w:val="001C3342"/>
    <w:rPr>
      <w:sz w:val="20"/>
      <w:szCs w:val="20"/>
    </w:rPr>
  </w:style>
  <w:style w:type="paragraph" w:styleId="CommentSubject">
    <w:name w:val="annotation subject"/>
    <w:basedOn w:val="CommentText"/>
    <w:next w:val="CommentText"/>
    <w:link w:val="CommentSubjectChar"/>
    <w:uiPriority w:val="99"/>
    <w:semiHidden/>
    <w:unhideWhenUsed/>
    <w:rsid w:val="001C3342"/>
    <w:rPr>
      <w:b/>
      <w:bCs/>
    </w:rPr>
  </w:style>
  <w:style w:type="character" w:customStyle="1" w:styleId="CommentSubjectChar">
    <w:name w:val="Comment Subject Char"/>
    <w:basedOn w:val="CommentTextChar"/>
    <w:link w:val="CommentSubject"/>
    <w:uiPriority w:val="99"/>
    <w:semiHidden/>
    <w:rsid w:val="001C3342"/>
    <w:rPr>
      <w:b/>
      <w:bCs/>
      <w:sz w:val="20"/>
      <w:szCs w:val="20"/>
    </w:rPr>
  </w:style>
  <w:style w:type="character" w:styleId="Hyperlink">
    <w:name w:val="Hyperlink"/>
    <w:basedOn w:val="DefaultParagraphFont"/>
    <w:uiPriority w:val="99"/>
    <w:unhideWhenUsed/>
    <w:rsid w:val="001C3342"/>
    <w:rPr>
      <w:color w:val="0000FF"/>
      <w:u w:val="single"/>
    </w:rPr>
  </w:style>
  <w:style w:type="paragraph" w:styleId="NormalWeb">
    <w:name w:val="Normal (Web)"/>
    <w:basedOn w:val="Normal"/>
    <w:uiPriority w:val="99"/>
    <w:unhideWhenUsed/>
    <w:rsid w:val="001C334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1C3342"/>
  </w:style>
  <w:style w:type="paragraph" w:styleId="Footer">
    <w:name w:val="footer"/>
    <w:basedOn w:val="Normal"/>
    <w:link w:val="FooterChar"/>
    <w:uiPriority w:val="99"/>
    <w:unhideWhenUsed/>
    <w:rsid w:val="001C3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3342"/>
  </w:style>
  <w:style w:type="paragraph" w:styleId="Revision">
    <w:name w:val="Revision"/>
    <w:hidden/>
    <w:uiPriority w:val="99"/>
    <w:semiHidden/>
    <w:rsid w:val="001C3342"/>
    <w:pPr>
      <w:spacing w:after="0" w:line="240" w:lineRule="auto"/>
    </w:pPr>
  </w:style>
  <w:style w:type="paragraph" w:customStyle="1" w:styleId="p">
    <w:name w:val="p"/>
    <w:basedOn w:val="Normal"/>
    <w:rsid w:val="00BF10AB"/>
    <w:pPr>
      <w:spacing w:before="100" w:beforeAutospacing="1" w:after="100" w:afterAutospacing="1" w:line="240" w:lineRule="auto"/>
      <w:ind w:firstLine="567"/>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F10AB"/>
    <w:rPr>
      <w:b/>
      <w:bCs/>
    </w:rPr>
  </w:style>
  <w:style w:type="character" w:styleId="Emphasis">
    <w:name w:val="Emphasis"/>
    <w:basedOn w:val="DefaultParagraphFont"/>
    <w:uiPriority w:val="20"/>
    <w:qFormat/>
    <w:rsid w:val="00BF10AB"/>
    <w:rPr>
      <w:i/>
      <w:iCs/>
    </w:rPr>
  </w:style>
  <w:style w:type="paragraph" w:customStyle="1" w:styleId="comp">
    <w:name w:val="comp"/>
    <w:basedOn w:val="Normal"/>
    <w:rsid w:val="00BF10A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QQuestionIconTable">
    <w:name w:val="QQuestionIconTable"/>
    <w:uiPriority w:val="99"/>
    <w:qFormat/>
    <w:rsid w:val="00E95EC3"/>
    <w:pPr>
      <w:spacing w:after="0" w:line="240" w:lineRule="auto"/>
      <w:jc w:val="center"/>
    </w:pPr>
    <w:rPr>
      <w:rFonts w:eastAsiaTheme="minorEastAsia"/>
      <w:lang w:val="en-US"/>
    </w:rPr>
    <w:tblPr>
      <w:tblInd w:w="0" w:type="dxa"/>
      <w:tblCellMar>
        <w:top w:w="0" w:type="dxa"/>
        <w:left w:w="10" w:type="dxa"/>
        <w:bottom w:w="0" w:type="dxa"/>
        <w:right w:w="10" w:type="dxa"/>
      </w:tblCellMar>
    </w:tblPr>
    <w:tcPr>
      <w:shd w:val="clear" w:color="auto" w:fill="auto"/>
      <w:vAlign w:val="center"/>
    </w:tcPr>
  </w:style>
  <w:style w:type="numbering" w:customStyle="1" w:styleId="Multipunch">
    <w:name w:val="Multi punch"/>
    <w:rsid w:val="00E95EC3"/>
    <w:pPr>
      <w:numPr>
        <w:numId w:val="7"/>
      </w:numPr>
    </w:pPr>
  </w:style>
  <w:style w:type="numbering" w:customStyle="1" w:styleId="Singlepunch">
    <w:name w:val="Single punch"/>
    <w:rsid w:val="00E95EC3"/>
    <w:pPr>
      <w:numPr>
        <w:numId w:val="9"/>
      </w:numPr>
    </w:pPr>
  </w:style>
  <w:style w:type="paragraph" w:customStyle="1" w:styleId="QSkipLogic">
    <w:name w:val="QSkipLogic"/>
    <w:basedOn w:val="Normal"/>
    <w:qFormat/>
    <w:rsid w:val="00E95EC3"/>
    <w:pPr>
      <w:shd w:val="clear" w:color="auto" w:fill="8D8D8D"/>
      <w:spacing w:before="120" w:after="120" w:line="240" w:lineRule="auto"/>
    </w:pPr>
    <w:rPr>
      <w:rFonts w:eastAsiaTheme="minorEastAsia"/>
      <w:i/>
      <w:color w:val="FFFFFF"/>
      <w:sz w:val="20"/>
      <w:lang w:val="en-US"/>
    </w:rPr>
  </w:style>
  <w:style w:type="paragraph" w:customStyle="1" w:styleId="H2">
    <w:name w:val="H2"/>
    <w:next w:val="Normal"/>
    <w:rsid w:val="00E95EC3"/>
    <w:pPr>
      <w:spacing w:after="240" w:line="240" w:lineRule="auto"/>
    </w:pPr>
    <w:rPr>
      <w:rFonts w:eastAsiaTheme="minorEastAsia"/>
      <w:b/>
      <w:color w:val="000000"/>
      <w:sz w:val="48"/>
      <w:szCs w:val="48"/>
      <w:lang w:val="en-US"/>
    </w:rPr>
  </w:style>
  <w:style w:type="paragraph" w:customStyle="1" w:styleId="BlockStartLabel">
    <w:name w:val="BlockStartLabel"/>
    <w:basedOn w:val="Normal"/>
    <w:qFormat/>
    <w:rsid w:val="00E95EC3"/>
    <w:pPr>
      <w:spacing w:before="120" w:after="120" w:line="240" w:lineRule="auto"/>
    </w:pPr>
    <w:rPr>
      <w:rFonts w:eastAsiaTheme="minorEastAsia"/>
      <w:b/>
      <w:color w:val="CCCCCC"/>
      <w:lang w:val="en-US"/>
    </w:rPr>
  </w:style>
  <w:style w:type="paragraph" w:customStyle="1" w:styleId="BlockEndLabel">
    <w:name w:val="BlockEndLabel"/>
    <w:basedOn w:val="Normal"/>
    <w:qFormat/>
    <w:rsid w:val="00E95EC3"/>
    <w:pPr>
      <w:spacing w:before="120" w:after="0" w:line="240" w:lineRule="auto"/>
    </w:pPr>
    <w:rPr>
      <w:rFonts w:eastAsiaTheme="minorEastAsia"/>
      <w:b/>
      <w:color w:val="CCCCCC"/>
      <w:lang w:val="en-US"/>
    </w:rPr>
  </w:style>
  <w:style w:type="paragraph" w:customStyle="1" w:styleId="BlockSeparator">
    <w:name w:val="BlockSeparator"/>
    <w:basedOn w:val="Normal"/>
    <w:qFormat/>
    <w:rsid w:val="00E95EC3"/>
    <w:pPr>
      <w:pBdr>
        <w:bottom w:val="single" w:sz="8" w:space="0" w:color="CCCCCC"/>
      </w:pBdr>
      <w:spacing w:after="0" w:line="120" w:lineRule="auto"/>
      <w:jc w:val="center"/>
    </w:pPr>
    <w:rPr>
      <w:rFonts w:eastAsiaTheme="minorEastAsia"/>
      <w:b/>
      <w:color w:val="CCCCCC"/>
      <w:lang w:val="en-US"/>
    </w:rPr>
  </w:style>
  <w:style w:type="paragraph" w:customStyle="1" w:styleId="QuestionSeparator">
    <w:name w:val="QuestionSeparator"/>
    <w:basedOn w:val="Normal"/>
    <w:qFormat/>
    <w:rsid w:val="00E95EC3"/>
    <w:pPr>
      <w:pBdr>
        <w:top w:val="dashed" w:sz="8" w:space="0" w:color="CCCCCC"/>
      </w:pBdr>
      <w:spacing w:before="120" w:after="120" w:line="120" w:lineRule="auto"/>
    </w:pPr>
    <w:rPr>
      <w:rFonts w:eastAsiaTheme="minorEastAsia"/>
      <w:lang w:val="en-US"/>
    </w:rPr>
  </w:style>
  <w:style w:type="paragraph" w:customStyle="1" w:styleId="TextEntryLine">
    <w:name w:val="TextEntryLine"/>
    <w:basedOn w:val="Normal"/>
    <w:qFormat/>
    <w:rsid w:val="00E95EC3"/>
    <w:pPr>
      <w:spacing w:before="240" w:after="0" w:line="240" w:lineRule="auto"/>
    </w:pPr>
    <w:rPr>
      <w:rFonts w:eastAsiaTheme="minorEastAsia"/>
      <w:lang w:val="en-US"/>
    </w:rPr>
  </w:style>
  <w:style w:type="table" w:styleId="TableGridLight">
    <w:name w:val="Grid Table Light"/>
    <w:basedOn w:val="TableNormal"/>
    <w:uiPriority w:val="40"/>
    <w:rsid w:val="0020073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20073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0073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20073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0073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0073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PageNumber">
    <w:name w:val="page number"/>
    <w:basedOn w:val="DefaultParagraphFont"/>
    <w:uiPriority w:val="99"/>
    <w:unhideWhenUsed/>
    <w:rsid w:val="00CA07A0"/>
  </w:style>
  <w:style w:type="character" w:customStyle="1" w:styleId="Heading1Char">
    <w:name w:val="Heading 1 Char"/>
    <w:basedOn w:val="DefaultParagraphFont"/>
    <w:link w:val="Heading1"/>
    <w:uiPriority w:val="99"/>
    <w:rsid w:val="008E68DA"/>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8E68DA"/>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8E68D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8E68DA"/>
    <w:rPr>
      <w:rFonts w:ascii="Times New Roman" w:eastAsia="Times New Roman" w:hAnsi="Times New Roman" w:cs="Times New Roman"/>
      <w:b/>
      <w:bCs/>
    </w:rPr>
  </w:style>
  <w:style w:type="paragraph" w:customStyle="1" w:styleId="deannah1">
    <w:name w:val="deannah1"/>
    <w:basedOn w:val="Normal"/>
    <w:uiPriority w:val="99"/>
    <w:rsid w:val="008E68DA"/>
    <w:pPr>
      <w:keepNext/>
      <w:spacing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8E68DA"/>
    <w:rPr>
      <w:color w:val="800080"/>
      <w:u w:val="single"/>
    </w:rPr>
  </w:style>
  <w:style w:type="character" w:customStyle="1" w:styleId="Hyperlink1">
    <w:name w:val="Hyperlink1"/>
    <w:uiPriority w:val="99"/>
    <w:rsid w:val="008E68DA"/>
    <w:rPr>
      <w:color w:val="535353"/>
      <w:u w:val="single"/>
      <w:effect w:val="none"/>
    </w:rPr>
  </w:style>
  <w:style w:type="paragraph" w:customStyle="1" w:styleId="NormalWeb1">
    <w:name w:val="Normal (Web)1"/>
    <w:basedOn w:val="Normal"/>
    <w:uiPriority w:val="99"/>
    <w:rsid w:val="008E68DA"/>
    <w:pPr>
      <w:spacing w:before="100" w:beforeAutospacing="1" w:after="300"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8E68DA"/>
    <w:rPr>
      <w:i/>
      <w:iCs/>
    </w:rPr>
  </w:style>
  <w:style w:type="character" w:styleId="UnresolvedMention">
    <w:name w:val="Unresolved Mention"/>
    <w:basedOn w:val="DefaultParagraphFont"/>
    <w:uiPriority w:val="99"/>
    <w:semiHidden/>
    <w:unhideWhenUsed/>
    <w:rsid w:val="008E68DA"/>
    <w:rPr>
      <w:color w:val="605E5C"/>
      <w:shd w:val="clear" w:color="auto" w:fill="E1DFDD"/>
    </w:rPr>
  </w:style>
  <w:style w:type="paragraph" w:styleId="Caption">
    <w:name w:val="caption"/>
    <w:basedOn w:val="Normal"/>
    <w:next w:val="Normal"/>
    <w:uiPriority w:val="35"/>
    <w:unhideWhenUsed/>
    <w:qFormat/>
    <w:rsid w:val="004F079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4041485">
      <w:bodyDiv w:val="1"/>
      <w:marLeft w:val="0"/>
      <w:marRight w:val="0"/>
      <w:marTop w:val="0"/>
      <w:marBottom w:val="0"/>
      <w:divBdr>
        <w:top w:val="none" w:sz="0" w:space="0" w:color="auto"/>
        <w:left w:val="none" w:sz="0" w:space="0" w:color="auto"/>
        <w:bottom w:val="none" w:sz="0" w:space="0" w:color="auto"/>
        <w:right w:val="none" w:sz="0" w:space="0" w:color="auto"/>
      </w:divBdr>
    </w:div>
    <w:div w:id="1278024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hyperlink" Target="file:///C:\Users\c.lohmann-hancock\AppData\Local\Microsoft\Windows\INetCache\REICoP-17-20-v3-Final.pdf" TargetMode="External"/><Relationship Id="rId3" Type="http://schemas.openxmlformats.org/officeDocument/2006/relationships/styles" Target="styles.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yperlink" Target="mailto:Felicity.page@uwtsd.ac.uk" TargetMode="External"/><Relationship Id="rId2" Type="http://schemas.openxmlformats.org/officeDocument/2006/relationships/numbering" Target="numbering.xml"/><Relationship Id="rId16" Type="http://schemas.openxmlformats.org/officeDocument/2006/relationships/hyperlink" Target="https://menopausesupport.co.uk" TargetMode="Externa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2.png"/><Relationship Id="rId22" Type="http://schemas.openxmlformats.org/officeDocument/2006/relationships/hyperlink" Target="https://www.uwtsd.ac.uk/research/research-ethic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f5bf5ff9cac893f2/Desktop/Excel%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Figure one :</a:t>
            </a:r>
            <a:r>
              <a:rPr lang="en-GB" baseline="0"/>
              <a:t> </a:t>
            </a:r>
            <a:r>
              <a:rPr lang="en-GB"/>
              <a:t>Mean</a:t>
            </a:r>
            <a:r>
              <a:rPr lang="en-GB" baseline="0"/>
              <a:t> and total scores comparing the effect of quality of life.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'[Excel Chart.xlsx]Sheet1'!$N$4</c:f>
              <c:strCache>
                <c:ptCount val="1"/>
                <c:pt idx="0">
                  <c:v>Yes</c:v>
                </c:pt>
              </c:strCache>
            </c:strRef>
          </c:tx>
          <c:spPr>
            <a:solidFill>
              <a:schemeClr val="accent3">
                <a:shade val="76000"/>
              </a:schemeClr>
            </a:solidFill>
            <a:ln>
              <a:noFill/>
            </a:ln>
            <a:effectLst/>
          </c:spPr>
          <c:invertIfNegative val="0"/>
          <c:cat>
            <c:strRef>
              <c:f>'[Excel Chart.xlsx]Sheet1'!$M$5:$M$11</c:f>
              <c:strCache>
                <c:ptCount val="6"/>
                <c:pt idx="0">
                  <c:v>Autonomy</c:v>
                </c:pt>
                <c:pt idx="1">
                  <c:v>Mastery</c:v>
                </c:pt>
                <c:pt idx="2">
                  <c:v>Growth</c:v>
                </c:pt>
                <c:pt idx="3">
                  <c:v>Relations</c:v>
                </c:pt>
                <c:pt idx="4">
                  <c:v>Purpose</c:v>
                </c:pt>
                <c:pt idx="5">
                  <c:v>Selfacceptance</c:v>
                </c:pt>
              </c:strCache>
            </c:strRef>
          </c:cat>
          <c:val>
            <c:numRef>
              <c:f>'[Excel Chart.xlsx]Sheet1'!$N$5:$N$11</c:f>
              <c:numCache>
                <c:formatCode>General</c:formatCode>
                <c:ptCount val="7"/>
                <c:pt idx="0">
                  <c:v>28.843399999999999</c:v>
                </c:pt>
                <c:pt idx="1">
                  <c:v>28.6145</c:v>
                </c:pt>
                <c:pt idx="2">
                  <c:v>30.771100000000001</c:v>
                </c:pt>
                <c:pt idx="3">
                  <c:v>31.795200000000001</c:v>
                </c:pt>
                <c:pt idx="4">
                  <c:v>27.915700000000001</c:v>
                </c:pt>
                <c:pt idx="5">
                  <c:v>26.180700000000002</c:v>
                </c:pt>
              </c:numCache>
            </c:numRef>
          </c:val>
          <c:extLst>
            <c:ext xmlns:c16="http://schemas.microsoft.com/office/drawing/2014/chart" uri="{C3380CC4-5D6E-409C-BE32-E72D297353CC}">
              <c16:uniqueId val="{00000000-08DF-43A1-87F2-DFB55D4BBCDE}"/>
            </c:ext>
          </c:extLst>
        </c:ser>
        <c:ser>
          <c:idx val="1"/>
          <c:order val="1"/>
          <c:tx>
            <c:strRef>
              <c:f>'[Excel Chart.xlsx]Sheet1'!$O$4</c:f>
              <c:strCache>
                <c:ptCount val="1"/>
                <c:pt idx="0">
                  <c:v>No</c:v>
                </c:pt>
              </c:strCache>
            </c:strRef>
          </c:tx>
          <c:spPr>
            <a:solidFill>
              <a:schemeClr val="accent3">
                <a:tint val="77000"/>
              </a:schemeClr>
            </a:solidFill>
            <a:ln>
              <a:noFill/>
            </a:ln>
            <a:effectLst/>
          </c:spPr>
          <c:invertIfNegative val="0"/>
          <c:cat>
            <c:strRef>
              <c:f>'[Excel Chart.xlsx]Sheet1'!$M$5:$M$11</c:f>
              <c:strCache>
                <c:ptCount val="6"/>
                <c:pt idx="0">
                  <c:v>Autonomy</c:v>
                </c:pt>
                <c:pt idx="1">
                  <c:v>Mastery</c:v>
                </c:pt>
                <c:pt idx="2">
                  <c:v>Growth</c:v>
                </c:pt>
                <c:pt idx="3">
                  <c:v>Relations</c:v>
                </c:pt>
                <c:pt idx="4">
                  <c:v>Purpose</c:v>
                </c:pt>
                <c:pt idx="5">
                  <c:v>Selfacceptance</c:v>
                </c:pt>
              </c:strCache>
            </c:strRef>
          </c:cat>
          <c:val>
            <c:numRef>
              <c:f>'[Excel Chart.xlsx]Sheet1'!$O$5:$O$11</c:f>
              <c:numCache>
                <c:formatCode>General</c:formatCode>
                <c:ptCount val="7"/>
                <c:pt idx="0">
                  <c:v>31.225000000000001</c:v>
                </c:pt>
                <c:pt idx="1">
                  <c:v>30.137499999999999</c:v>
                </c:pt>
                <c:pt idx="2">
                  <c:v>32.1</c:v>
                </c:pt>
                <c:pt idx="3">
                  <c:v>33.524999999999999</c:v>
                </c:pt>
                <c:pt idx="4">
                  <c:v>30.912500000000001</c:v>
                </c:pt>
                <c:pt idx="5">
                  <c:v>29.574999999999999</c:v>
                </c:pt>
              </c:numCache>
            </c:numRef>
          </c:val>
          <c:extLst>
            <c:ext xmlns:c16="http://schemas.microsoft.com/office/drawing/2014/chart" uri="{C3380CC4-5D6E-409C-BE32-E72D297353CC}">
              <c16:uniqueId val="{00000001-08DF-43A1-87F2-DFB55D4BBCDE}"/>
            </c:ext>
          </c:extLst>
        </c:ser>
        <c:dLbls>
          <c:showLegendKey val="0"/>
          <c:showVal val="0"/>
          <c:showCatName val="0"/>
          <c:showSerName val="0"/>
          <c:showPercent val="0"/>
          <c:showBubbleSize val="0"/>
        </c:dLbls>
        <c:gapWidth val="219"/>
        <c:overlap val="-27"/>
        <c:axId val="1822245328"/>
        <c:axId val="1661496512"/>
      </c:barChart>
      <c:catAx>
        <c:axId val="1822245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1496512"/>
        <c:crosses val="autoZero"/>
        <c:auto val="1"/>
        <c:lblAlgn val="ctr"/>
        <c:lblOffset val="100"/>
        <c:noMultiLvlLbl val="0"/>
      </c:catAx>
      <c:valAx>
        <c:axId val="1661496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22453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Ste02</b:Tag>
    <b:SourceType>JournalArticle</b:SourceType>
    <b:Guid>{9C8DAE6C-7627-409B-830A-BE4C1C18D29C}</b:Guid>
    <b:Title>Hot Flushes</b:Title>
    <b:Year>2002</b:Year>
    <b:Author>
      <b:Author>
        <b:Corporate>Stearns,, V., Ullmer, L., Lopez, J.F., Issacs, C.  and Hayes, D.F. </b:Corporate>
      </b:Author>
    </b:Author>
    <b:JournalName>Lancet</b:JournalName>
    <b:Pages>360;1851-61</b:Pages>
    <b:RefOrder>1</b:RefOrder>
  </b:Source>
  <b:Source>
    <b:Tag>Gro90</b:Tag>
    <b:SourceType>BookSection</b:SourceType>
    <b:Guid>{229A1A22-BD97-455B-9128-5854E890C0B8}</b:Guid>
    <b:Author>
      <b:Author>
        <b:NameList>
          <b:Person>
            <b:Last>Gronseth</b:Last>
            <b:First>E.C.</b:First>
          </b:Person>
        </b:NameList>
      </b:Author>
      <b:BookAuthor>
        <b:NameList>
          <b:Person>
            <b:Last>Flint</b:Last>
            <b:First>M,</b:First>
            <b:Middle>Utian, W.</b:Middle>
          </b:Person>
        </b:NameList>
      </b:BookAuthor>
    </b:Author>
    <b:Title>Directions for menopause research</b:Title>
    <b:Year>1990</b:Year>
    <b:Pages>426-427</b:Pages>
    <b:BookTitle>Multidisciplianry Perspectives of Menopause</b:BookTitle>
    <b:City>New York </b:City>
    <b:Publisher>New York Academy of Sceinces. </b:Publisher>
    <b:RefOrder>2</b:RefOrder>
  </b:Source>
  <b:Source>
    <b:Tag>Bry12</b:Tag>
    <b:SourceType>JournalArticle</b:SourceType>
    <b:Guid>{1BD438EA-983C-4FF4-A4FF-9BCEB6DBED50}</b:Guid>
    <b:Author>
      <b:Author>
        <b:Corporate>Bryant, C., Judd, F.K. and Hickey M. </b:Corporate>
      </b:Author>
    </b:Author>
    <b:Title>Anxiety during the meniopausal transition : A systematic review </b:Title>
    <b:JournalName>Journal of affectice disorders</b:JournalName>
    <b:Year>2012</b:Year>
    <b:Pages>139: 141-8</b:Pages>
    <b:RefOrder>3</b:RefOrder>
  </b:Source>
  <b:Source>
    <b:Tag>Chl03</b:Tag>
    <b:SourceType>JournalArticle</b:SourceType>
    <b:Guid>{7184D244-3F08-47B2-87FC-D92EE9841CB2}</b:Guid>
    <b:Author>
      <b:Author>
        <b:Corporate>Chlebowski, R., Hendrix, S.L., Langer R.D.</b:Corporate>
      </b:Author>
    </b:Author>
    <b:Title>Infleunce of oestrogen plus progesterone on breast canceer and mammography on healthy postmenopausal women</b:Title>
    <b:Year>2003</b:Year>
    <b:JournalName>The Women's Health Initative Radomised Trial </b:JournalName>
    <b:Pages>289; 3243-3253</b:Pages>
    <b:RefOrder>4</b:RefOrder>
  </b:Source>
  <b:Source>
    <b:Tag>Nat17</b:Tag>
    <b:SourceType>Report</b:SourceType>
    <b:Guid>{9AC95E67-742B-440B-989A-6BEF18808B54}</b:Guid>
    <b:Author>
      <b:Author>
        <b:Corporate>National Institute For Clinical Excelllence (NICE) </b:Corporate>
      </b:Author>
    </b:Author>
    <b:Title>Menopause</b:Title>
    <b:Year>2017</b:Year>
    <b:Publisher>NICE</b:Publisher>
    <b:City>USA</b:City>
    <b:RefOrder>5</b:RefOrder>
  </b:Source>
  <b:Source>
    <b:Tag>Pri08</b:Tag>
    <b:SourceType>JournalArticle</b:SourceType>
    <b:Guid>{6A62859E-92FA-4DB6-A84B-76B01EE9CA0D}</b:Guid>
    <b:Title>Menopause expereince of women in rural areas</b:Title>
    <b:Year>2008</b:Year>
    <b:Author>
      <b:Author>
        <b:Corporate>Price, S.L., Storecy, S. &amp; Lake, M.</b:Corporate>
      </b:Author>
    </b:Author>
    <b:JournalName>Advance Nursing </b:JournalName>
    <b:Pages>61:503-11</b:Pages>
    <b:RefOrder>6</b:RefOrder>
  </b:Source>
  <b:Source>
    <b:Tag>Gar15</b:Tag>
    <b:SourceType>JournalArticle</b:SourceType>
    <b:Guid>{7C8256E8-C1C5-462A-8289-BFD9A1A67B14}</b:Guid>
    <b:Author>
      <b:Author>
        <b:Corporate>Gartoualla, P., Bell, R.J. Worsley, R and Davis S.R.</b:Corporate>
      </b:Author>
    </b:Author>
    <b:Title>Moderatley-severely bothersome vasomotor symptoms are assoicuated with lowerd pyshological general well being in women at midlife. </b:Title>
    <b:JournalName>Maturitas</b:JournalName>
    <b:Year>2015</b:Year>
    <b:Pages>487-492</b:Pages>
    <b:RefOrder>7</b:RefOrder>
  </b:Source>
  <b:Source>
    <b:Tag>Jaf11</b:Tag>
    <b:SourceType>JournalArticle</b:SourceType>
    <b:Guid>{EDF186B6-28CE-409B-A8B8-1E40CA1CC057}</b:Guid>
    <b:Author>
      <b:Author>
        <b:Corporate>Jafary, F. Farahbakhsh, K, Shafiabadi, A.&amp; Deelvar, A. </b:Corporate>
      </b:Author>
    </b:Author>
    <b:Title>Quality of life and menopuase: Developing a theroetical model based on meaning in life, self-efficacy beliefs and body image.</b:Title>
    <b:JournalName>Ageing and Mental Helag </b:JournalName>
    <b:Year>2011</b:Year>
    <b:Pages>630-637</b:Pages>
    <b:RefOrder>8</b:RefOrder>
  </b:Source>
  <b:Source>
    <b:Tag>Soa07</b:Tag>
    <b:SourceType>JournalArticle</b:SourceType>
    <b:Guid>{256728D0-5D22-470F-986A-28D39C85561D}</b:Guid>
    <b:Title>Menopausaual transition and depression: who is at risk and how to treat it?</b:Title>
    <b:Year>2007</b:Year>
    <b:Pages>7:1285-93</b:Pages>
    <b:Author>
      <b:Author>
        <b:Corporate>Soares, C.N.</b:Corporate>
      </b:Author>
    </b:Author>
    <b:JournalName>Expert Rev Neurother</b:JournalName>
    <b:RefOrder>9</b:RefOrder>
  </b:Source>
  <b:Source>
    <b:Tag>Dee04</b:Tag>
    <b:SourceType>JournalArticle</b:SourceType>
    <b:Guid>{7FC319EA-C776-44B7-B837-D3E97B4F4CFB}</b:Guid>
    <b:Author>
      <b:Author>
        <b:Corporate>Deeks, A.A. &amp; McCabe, M.P.</b:Corporate>
      </b:Author>
    </b:Author>
    <b:Title>Well-being and menopause: An investigation of purpose in life, self acceptance and social role in premenpausal, peri menopausal and post menopuasal women</b:Title>
    <b:JournalName>Quality of Life Research</b:JournalName>
    <b:Year>2004</b:Year>
    <b:Pages>13: 389-398</b:Pages>
    <b:RefOrder>10</b:RefOrder>
  </b:Source>
  <b:Source>
    <b:Tag>Par15</b:Tag>
    <b:SourceType>JournalArticle</b:SourceType>
    <b:Guid>{546659FC-40DD-4C34-92B2-7D92200A0A18}</b:Guid>
    <b:Author>
      <b:Author>
        <b:Corporate>Parihar, N &amp; Agarwal, U. </b:Corporate>
      </b:Author>
    </b:Author>
    <b:Title>Study of psychological well-being in working and non-working menopausal women, </b:Title>
    <b:JournalName>Journal of Health and Wellbeing</b:JournalName>
    <b:Year>2015</b:Year>
    <b:Pages>6 (5) 484-487</b:Pages>
    <b:RefOrder>11</b:RefOrder>
  </b:Source>
  <b:Source>
    <b:Tag>Avi04</b:Tag>
    <b:SourceType>JournalArticle</b:SourceType>
    <b:Guid>{8D8DEC59-0B81-415A-A715-8E85EE5A461B}</b:Guid>
    <b:Author>
      <b:Author>
        <b:Corporate>Avis, N.E., Assmann, S.F. , Kravitz, H.M., Ganz, P.A. and Ory, M.</b:Corporate>
      </b:Author>
    </b:Author>
    <b:Title>Quality of life in diverse groups of midlife women; Assessing the influence of menopause, health stautus and psychosocial and demorgaphic factors.</b:Title>
    <b:JournalName>Quality of lLife Research</b:JournalName>
    <b:Year>2004</b:Year>
    <b:Pages>13 :933-946</b:Pages>
    <b:RefOrder>12</b:RefOrder>
  </b:Source>
  <b:Source>
    <b:Tag>Hes12</b:Tag>
    <b:SourceType>JournalArticle</b:SourceType>
    <b:Guid>{6CE7C106-E99B-433D-B2E8-34E18240DF33}</b:Guid>
    <b:Author>
      <b:Author>
        <b:Corporate>Hess, R, Thomas, R.C., Hays, R..D., Chung-Chou, H., Dillion. S.N., Ness, R.B., Bryce, C.L., Kapoor, W,N. Mathews, K.A. </b:Corporate>
      </b:Author>
    </b:Author>
    <b:Title>The Impact of menopause on health -related qulaity of life: reuslts form the STRIDE longitudinal study. </b:Title>
    <b:JournalName>Quality of Life Research </b:JournalName>
    <b:Year>2012</b:Year>
    <b:Pages>21: 535-544</b:Pages>
    <b:RefOrder>13</b:RefOrder>
  </b:Source>
  <b:Source>
    <b:Tag>Wil09</b:Tag>
    <b:SourceType>JournalArticle</b:SourceType>
    <b:Guid>{FBCFFBC1-3862-49AE-86A0-F3351FCBDD4F}</b:Guid>
    <b:Author>
      <b:Author>
        <b:Corporate>Williams, R.E., Levine, K.B., Kalilani, L., Lewis, J, Clark, R.V.</b:Corporate>
      </b:Author>
    </b:Author>
    <b:Title>Menopause-specific questionaire asssessment in US population-based study shows negative impact on health related quality of life. </b:Title>
    <b:JournalName>Maturitas</b:JournalName>
    <b:Year>2009</b:Year>
    <b:Pages>153-159</b:Pages>
    <b:RefOrder>14</b:RefOrder>
  </b:Source>
  <b:Source>
    <b:Tag>Blu00</b:Tag>
    <b:SourceType>JournalArticle</b:SourceType>
    <b:Guid>{3EEE573E-1DE4-41AE-B4AA-CDAAFCF3FA59}</b:Guid>
    <b:Author>
      <b:Author>
        <b:Corporate>Blumel, J.E., Castelo-Branco, C. Bifna, L, Gramenga, G, Tacla, X, Aracena, B, Cumsille, M.A. &amp; Sanjuan, A. </b:Corporate>
      </b:Author>
    </b:Author>
    <b:Title>Quality of life after the menopause a population study.</b:Title>
    <b:JournalName>Maturitas</b:JournalName>
    <b:Year>2000</b:Year>
    <b:Pages>34: 17-23</b:Pages>
    <b:RefOrder>15</b:RefOrder>
  </b:Source>
  <b:Source>
    <b:Tag>Yan12</b:Tag>
    <b:SourceType>JournalArticle</b:SourceType>
    <b:Guid>{AEFB7DBC-4AA1-4D56-87BF-223238FA110A}</b:Guid>
    <b:Author>
      <b:Author>
        <b:Corporate>Yanikkerem, E. , Kotan, S.C., Tamay, G. &amp; Dikayak</b:Corporate>
      </b:Author>
    </b:Author>
    <b:Title>Realtionship between women's attitudes towards the menopuase and quality of life. </b:Title>
    <b:JournalName>Climateric</b:JournalName>
    <b:Year>2012</b:Year>
    <b:Pages>15: 552-562</b:Pages>
    <b:RefOrder>16</b:RefOrder>
  </b:Source>
  <b:Source>
    <b:Tag>Avi09</b:Tag>
    <b:SourceType>JournalArticle</b:SourceType>
    <b:Guid>{CAB8873B-9B4C-4194-A280-0DCAF593E10D}</b:Guid>
    <b:Author>
      <b:Author>
        <b:Corporate>Avis, N.E., Colvin, A, Bromberger, J.T., Hess, R., Mathews, K.A., Ory, M. &amp; Schocken, M.</b:Corporate>
      </b:Author>
    </b:Author>
    <b:Title>Change in health-related quality of life iver the menopausal transition in a multiethic cohort of middle-aged women. Study of Womens Health Accross the Nation (SWAN)</b:Title>
    <b:JournalName>PMC</b:JournalName>
    <b:Year>2009</b:Year>
    <b:Pages>16 (5) 860-869</b:Pages>
    <b:RefOrder>17</b:RefOrder>
  </b:Source>
  <b:Source>
    <b:Tag>Whi13</b:Tag>
    <b:SourceType>JournalArticle</b:SourceType>
    <b:Guid>{4440780E-4F4E-4E33-BE38-4FAD22A1FA39}</b:Guid>
    <b:Author>
      <b:Author>
        <b:Corporate>Whiteley, J. </b:Corporate>
      </b:Author>
    </b:Author>
    <b:Title>The Impact of menopausal symptoms on quality of life, productivit and economic outcomes. </b:Title>
    <b:JournalName>Journal of Women's Health</b:JournalName>
    <b:Year>2013</b:Year>
    <b:Pages>22: 983-990</b:Pages>
    <b:RefOrder>18</b:RefOrder>
  </b:Source>
  <b:Source>
    <b:Tag>Den02</b:Tag>
    <b:SourceType>JournalArticle</b:SourceType>
    <b:Guid>{90C0ABBC-0A08-4316-B4CF-D6842568283E}</b:Guid>
    <b:Author>
      <b:Author>
        <b:Corporate>Dennerstein, D, Lehert, P. &amp; Guthrie, J. </b:Corporate>
      </b:Author>
    </b:Author>
    <b:Title>The effects of the menopausal transition and biopsychosocial factors on well-being. </b:Title>
    <b:JournalName>Womens Mental Health</b:JournalName>
    <b:Year>2002</b:Year>
    <b:Pages>5: 15-22</b:Pages>
    <b:RefOrder>19</b:RefOrder>
  </b:Source>
  <b:Source>
    <b:Tag>Mat90</b:Tag>
    <b:SourceType>JournalArticle</b:SourceType>
    <b:Guid>{D36ADF74-16C3-4060-B9D2-BD14EB907EF3}</b:Guid>
    <b:Author>
      <b:Author>
        <b:Corporate>Mathews, K.A, Wing, R.R., Kuller, L.H., Meilahan, E.N. &amp; Kelsey, S.F.</b:Corporate>
      </b:Author>
    </b:Author>
    <b:Title>Influences of natural menopuase on psychological characteristics and symptoms of middle-aged health woman</b:Title>
    <b:JournalName>Journal of Consulting and Clincal Psychology</b:JournalName>
    <b:Year>1990</b:Year>
    <b:Pages>3: 345-351</b:Pages>
    <b:RefOrder>20</b:RefOrder>
  </b:Source>
  <b:Source>
    <b:Tag>Hva01</b:Tag>
    <b:SourceType>JournalArticle</b:SourceType>
    <b:Guid>{52CBFD55-4419-491F-B8B6-936583D4D0F7}</b:Guid>
    <b:Author>
      <b:Author>
        <b:Corporate>Hvas, L.</b:Corporate>
      </b:Author>
    </b:Author>
    <b:Title>Positive aspects of menopause a qualitative study</b:Title>
    <b:JournalName>Maturitas</b:JournalName>
    <b:Year>2001</b:Year>
    <b:Pages>39: 11-17 </b:Pages>
    <b:RefOrder>21</b:RefOrder>
  </b:Source>
  <b:Source>
    <b:Tag>Jaf111</b:Tag>
    <b:SourceType>JournalArticle</b:SourceType>
    <b:Guid>{5A527BC7-4AAC-433F-B884-1F01360C827A}</b:Guid>
    <b:Author>
      <b:Author>
        <b:Corporate>Jafari, F., Kiumars, F., Shafadabi, A., Abdolar, A., Ali, A. </b:Corporate>
      </b:Author>
    </b:Author>
    <b:Title>Quality of life and the menopause: Developing  a theoretical model based on meaning of life, slef efficacy , beliefs and body image. </b:Title>
    <b:JournalName>Ageing and mental health </b:JournalName>
    <b:Year>2011</b:Year>
    <b:Pages>15: 630-637</b:Pages>
    <b:RefOrder>22</b:RefOrder>
  </b:Source>
  <b:Source>
    <b:Tag>Max19</b:Tag>
    <b:SourceType>Book</b:SourceType>
    <b:Guid>{AAB8C4B9-414A-444A-A02F-16E994317D96}</b:Guid>
    <b:Author>
      <b:Author>
        <b:Corporate>Maxwell, J.A.</b:Corporate>
      </b:Author>
    </b:Author>
    <b:Title>Causality in Qualitative Research</b:Title>
    <b:Year>2019</b:Year>
    <b:City>London</b:City>
    <b:Publisher>Sage</b:Publisher>
    <b:RefOrder>23</b:RefOrder>
  </b:Source>
  <b:Source>
    <b:Tag>Gil09</b:Tag>
    <b:SourceType>Book</b:SourceType>
    <b:Guid>{643FB1D9-9398-4F8D-8E3F-3903644D8CF5}</b:Guid>
    <b:Author>
      <b:Author>
        <b:Corporate>Gillett, A., Hammond, A. and Martala, M. </b:Corporate>
      </b:Author>
    </b:Author>
    <b:Title>Successful academic writing</b:Title>
    <b:Year>2009</b:Year>
    <b:City>Harlow</b:City>
    <b:Publisher> Pearson Education Limited</b:Publisher>
    <b:RefOrder>24</b:RefOrder>
  </b:Source>
  <b:Source>
    <b:Tag>Dri09</b:Tag>
    <b:SourceType>Book</b:SourceType>
    <b:Guid>{ADD1542F-4175-4AD6-A4A4-90F8901985C5}</b:Guid>
    <b:Author>
      <b:Author>
        <b:Corporate>Driscoll, J. (ed.)</b:Corporate>
      </b:Author>
    </b:Author>
    <b:Title>Practicing Clinical Supervision: A Reflective Approach for Healthcare Professionals</b:Title>
    <b:Year>2009</b:Year>
    <b:City>Edinburgh</b:City>
    <b:Publisher>Elsvier </b:Publisher>
    <b:RefOrder>25</b:RefOrder>
  </b:Source>
  <b:Source>
    <b:Tag>Hug16</b:Tag>
    <b:SourceType>JournalArticle</b:SourceType>
    <b:Guid>{9E1718FA-96E2-496E-87B0-3B95E694778A}</b:Guid>
    <b:Author>
      <b:Author>
        <b:Corporate>Hughes, A.S.</b:Corporate>
      </b:Author>
    </b:Author>
    <b:Title>Mixed Methods Research</b:Title>
    <b:Year>2016</b:Year>
    <b:JournalName>Association for Psycholigcal Science.</b:JournalName>
    <b:Pages>215-219</b:Pages>
    <b:RefOrder>26</b:RefOrder>
  </b:Source>
  <b:Source>
    <b:Tag>Mar18</b:Tag>
    <b:SourceType>JournalArticle</b:SourceType>
    <b:Guid>{5D73575E-402D-4868-93CF-F219F2D8EF28}</b:Guid>
    <b:Author>
      <b:Author>
        <b:Corporate>Marlatt, K.L., Beryl, R.A. &amp; Redman, L.M.</b:Corporate>
      </b:Author>
    </b:Author>
    <b:Title>A qualitative assessment of health behaviors and experiences during menopause: A cross-sectional, observational study</b:Title>
    <b:JournalName>Maturitus</b:JournalName>
    <b:Year>2018 </b:Year>
    <b:Pages>116: 36-42</b:Pages>
    <b:RefOrder>27</b:RefOrder>
  </b:Source>
  <b:Source>
    <b:Tag>Ryf95</b:Tag>
    <b:SourceType>JournalArticle</b:SourceType>
    <b:Guid>{054581BD-08C2-4AAE-97A6-1062A2C4A2FD}</b:Guid>
    <b:Author>
      <b:Author>
        <b:Corporate>Ryff, C.D.</b:Corporate>
      </b:Author>
    </b:Author>
    <b:Title>Psychological Well-Being In Adult Life. </b:Title>
    <b:JournalName>Social Psychology</b:JournalName>
    <b:Year>1995</b:Year>
    <b:Pages>69 (4): 719-727</b:Pages>
    <b:RefOrder>28</b:RefOrder>
  </b:Source>
  <b:Source>
    <b:Tag>Cri97</b:Tag>
    <b:SourceType>DocumentFromInternetSite</b:SourceType>
    <b:Guid>{891D76A9-D727-45D7-B8F3-3224E93CF5C1}</b:Guid>
    <b:Title>CASP checklist</b:Title>
    <b:Year>1997</b:Year>
    <b:Author>
      <b:Author>
        <b:Corporate>Critical Appraisal Skills Programme UK</b:Corporate>
      </b:Author>
    </b:Author>
    <b:URL>https://casp-uk.net/casp-tools-checklists/</b:URL>
    <b:RefOrder>29</b:RefOrder>
  </b:Source>
  <b:Source>
    <b:Tag>Den96</b:Tag>
    <b:SourceType>JournalArticle</b:SourceType>
    <b:Guid>{AB864908-6FAB-408E-9F2B-00554691E20C}</b:Guid>
    <b:Title>Well-being, symptoms and the menopasual transition </b:Title>
    <b:Year>1996</b:Year>
    <b:Author>
      <b:Author>
        <b:Corporate>Dennerstein, L. </b:Corporate>
      </b:Author>
    </b:Author>
    <b:JournalName>Maturitas</b:JournalName>
    <b:Pages>147-157</b:Pages>
    <b:RefOrder>30</b:RefOrder>
  </b:Source>
  <b:Source>
    <b:Tag>Dal93</b:Tag>
    <b:SourceType>JournalArticle</b:SourceType>
    <b:Guid>{3B849590-CE10-4C0A-8A8A-1C585B9C50FB}</b:Guid>
    <b:Author>
      <b:Author>
        <b:Corporate>Daly, E. Gray, A, Barlow, D., McPherson, K., Roche, M . &amp; Vessey, M.</b:Corporate>
      </b:Author>
    </b:Author>
    <b:Title>Measuring the impact of menopausal symptoms on quality of life</b:Title>
    <b:JournalName>BMJ</b:JournalName>
    <b:Year>1993</b:Year>
    <b:Pages>307: 836-40</b:Pages>
    <b:RefOrder>31</b:RefOrder>
  </b:Source>
  <b:Source>
    <b:Tag>Avi091</b:Tag>
    <b:SourceType>JournalArticle</b:SourceType>
    <b:Guid>{DA9AD083-81EC-4486-8942-436584C4E72E}</b:Guid>
    <b:Author>
      <b:Author>
        <b:Corporate>Avis.N.E, Clvin,M.P.H., Bromerger, J.T., Hess, R., Mathews, K.A., Ory,M. &amp; Schocken, M.</b:Corporate>
      </b:Author>
    </b:Author>
    <b:Title>Changes in health related quality of life over the menopausal transion in a mutiethnic cohort of middle aged wome. Study of Wone'sHealth Accross the Nation (SWAN)</b:Title>
    <b:JournalName>Menopause</b:JournalName>
    <b:Year>2009</b:Year>
    <b:Pages>16 (5) :860-869</b:Pages>
    <b:RefOrder>32</b:RefOrder>
  </b:Source>
  <b:Source>
    <b:Tag>Jud12</b:Tag>
    <b:SourceType>JournalArticle</b:SourceType>
    <b:Guid>{B348F03A-069C-470B-98A0-278617194598}</b:Guid>
    <b:Author>
      <b:Author>
        <b:Corporate>Judd, F.K., Hickey.M. &amp; Brynant, C. </b:Corporate>
      </b:Author>
    </b:Author>
    <b:Title>Depression and midlife: are we overpathologising the menopause?</b:Title>
    <b:JournalName>Pub Med </b:JournalName>
    <b:Year>2012</b:Year>
    <b:Pages>36(3):199-211</b:Pages>
    <b:RefOrder>33</b:RefOrder>
  </b:Source>
  <b:Source>
    <b:Tag>Bro72</b:Tag>
    <b:SourceType>JournalArticle</b:SourceType>
    <b:Guid>{F326F331-3D30-40B8-B8A5-37BFCC19A6E4}</b:Guid>
    <b:Author>
      <b:Author>
        <b:Corporate>Bromberge, J.T., Mathews, K. A., Schott, L L., Brockwell, S., Avis, N .E., Kravitz, H.M., Everson-Roase, S.A., Gold, E.B., Sowers, M.F and Randoloph J.F.</b:Corporate>
      </b:Author>
    </b:Author>
    <b:Title>Desoressive symptoms during the menopausal transition</b:Title>
    <b:JournalName>Journal of Affective Disorders</b:JournalName>
    <b:Year>2007267-272</b:Year>
    <b:RefOrder>34</b:RefOrder>
  </b:Source>
  <b:Source>
    <b:Tag>Can10</b:Tag>
    <b:SourceType>JournalArticle</b:SourceType>
    <b:Guid>{A36CD68F-18A1-4187-A438-6EC5D14A9713}</b:Guid>
    <b:Author>
      <b:Author>
        <b:Corporate>Cant, R.B. &amp; Cooper, S.J.</b:Corporate>
      </b:Author>
    </b:Author>
    <b:Title>Simulation‐based learning in nurse education: systematic review</b:Title>
    <b:JournalName>Journal of Advanced Nursing </b:JournalName>
    <b:Year>2010</b:Year>
    <b:Pages>66(1), 3–15. </b:Pages>
    <b:RefOrder>35</b:RefOrder>
  </b:Source>
  <b:Source>
    <b:Tag>Kha11</b:Tag>
    <b:SourceType>Book</b:SourceType>
    <b:Guid>{9E6ED67C-5367-4A98-B24A-2302A0D7219E}</b:Guid>
    <b:Title>Systematic reviews to support evidence-based medicine</b:Title>
    <b:Year>2011</b:Year>
    <b:Author>
      <b:Author>
        <b:Corporate>Khan, K., Kunz, R., Klengin, J. &amp; Gerd, A</b:Corporate>
      </b:Author>
    </b:Author>
    <b:City>London</b:City>
    <b:Publisher>Hodder and Stoughton.</b:Publisher>
    <b:RefOrder>36</b:RefOrder>
  </b:Source>
  <b:Source>
    <b:Tag>Bry13</b:Tag>
    <b:SourceType>JournalArticle</b:SourceType>
    <b:Guid>{2CD3CF7C-AE75-44E1-9752-96C75A600868}</b:Guid>
    <b:Author>
      <b:Author>
        <b:NameList>
          <b:Person>
            <b:Last>Bryant</b:Last>
            <b:First>C.,</b:First>
            <b:Middle>Judd, F. &amp; Hickey, M.</b:Middle>
          </b:Person>
        </b:NameList>
      </b:Author>
    </b:Author>
    <b:Title>Anxiety during the menopausal transition: A systematic review.</b:Title>
    <b:Year>2013</b:Year>
    <b:JournalName>Journal of Affective Disorders</b:JournalName>
    <b:Pages>139(2), 141</b:Pages>
    <b:RefOrder>37</b:RefOrder>
  </b:Source>
  <b:Source>
    <b:Tag>Gil091</b:Tag>
    <b:SourceType>Book</b:SourceType>
    <b:Guid>{032C1E2E-E09F-4230-92DB-467131D82FAC}</b:Guid>
    <b:Author>
      <b:Author>
        <b:Corporate>Gillett, A., Hammond, A. and Martala, M. </b:Corporate>
      </b:Author>
    </b:Author>
    <b:Title>Successful academic writing</b:Title>
    <b:Year>2009</b:Year>
    <b:City>Harlow</b:City>
    <b:Publisher>Pearson Education </b:Publisher>
    <b:RefOrder>38</b:RefOrder>
  </b:Source>
</b:Sources>
</file>

<file path=customXml/itemProps1.xml><?xml version="1.0" encoding="utf-8"?>
<ds:datastoreItem xmlns:ds="http://schemas.openxmlformats.org/officeDocument/2006/customXml" ds:itemID="{F4E74F40-D97F-4480-B65B-1F11D7AB6D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152</Pages>
  <Words>25977</Words>
  <Characters>148073</Characters>
  <Application>Microsoft Office Word</Application>
  <DocSecurity>0</DocSecurity>
  <Lines>1233</Lines>
  <Paragraphs>347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Page</dc:creator>
  <cp:keywords/>
  <dc:description/>
  <cp:lastModifiedBy>Felicity Page</cp:lastModifiedBy>
  <cp:revision>5</cp:revision>
  <dcterms:created xsi:type="dcterms:W3CDTF">2020-05-17T12:31:00Z</dcterms:created>
  <dcterms:modified xsi:type="dcterms:W3CDTF">2020-05-17T12:33:00Z</dcterms:modified>
</cp:coreProperties>
</file>