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67214" w14:textId="66BDBF52" w:rsidR="00E261AB" w:rsidRDefault="00676CFC" w:rsidP="00676CFC">
      <w:pPr>
        <w:jc w:val="center"/>
        <w:rPr>
          <w:b/>
          <w:bCs/>
          <w:u w:val="single"/>
        </w:rPr>
      </w:pPr>
      <w:r>
        <w:rPr>
          <w:b/>
          <w:bCs/>
          <w:u w:val="single"/>
        </w:rPr>
        <w:t xml:space="preserve">Business Law Exam 2022 – Teresa Kan. </w:t>
      </w:r>
    </w:p>
    <w:p w14:paraId="1861AA99" w14:textId="75DA6215" w:rsidR="00676CFC" w:rsidRDefault="00676CFC" w:rsidP="00676CFC">
      <w:pPr>
        <w:jc w:val="center"/>
        <w:rPr>
          <w:b/>
          <w:bCs/>
          <w:u w:val="single"/>
        </w:rPr>
      </w:pPr>
    </w:p>
    <w:p w14:paraId="55F1A9CD" w14:textId="6FAC9D8F" w:rsidR="00676CFC" w:rsidRDefault="00EB44FE" w:rsidP="00676CFC">
      <w:pPr>
        <w:jc w:val="both"/>
        <w:rPr>
          <w:u w:val="single"/>
        </w:rPr>
      </w:pPr>
      <w:r w:rsidRPr="00EB44FE">
        <w:rPr>
          <w:u w:val="single"/>
        </w:rPr>
        <w:t xml:space="preserve">Task one. </w:t>
      </w:r>
    </w:p>
    <w:p w14:paraId="4C25714F" w14:textId="5378AF00" w:rsidR="00EB44FE" w:rsidRDefault="00EB44FE" w:rsidP="00676CFC">
      <w:pPr>
        <w:jc w:val="both"/>
        <w:rPr>
          <w:u w:val="single"/>
        </w:rPr>
      </w:pPr>
    </w:p>
    <w:p w14:paraId="57DE81E5" w14:textId="03561AC7" w:rsidR="00EB44FE" w:rsidRPr="00033AAB" w:rsidRDefault="00EB44FE" w:rsidP="00EB44FE">
      <w:pPr>
        <w:pStyle w:val="ListParagraph"/>
        <w:numPr>
          <w:ilvl w:val="0"/>
          <w:numId w:val="1"/>
        </w:numPr>
        <w:jc w:val="both"/>
        <w:rPr>
          <w:u w:val="single"/>
        </w:rPr>
      </w:pPr>
      <w:r>
        <w:t xml:space="preserve">The liability of the partnership is outlined in the Partnership act 1890  </w:t>
      </w:r>
    </w:p>
    <w:p w14:paraId="67F4A0BE" w14:textId="6D745F41" w:rsidR="003364B3" w:rsidRPr="003364B3" w:rsidRDefault="00033AAB" w:rsidP="003364B3">
      <w:pPr>
        <w:pStyle w:val="ListParagraph"/>
        <w:numPr>
          <w:ilvl w:val="0"/>
          <w:numId w:val="1"/>
        </w:numPr>
        <w:jc w:val="both"/>
        <w:rPr>
          <w:u w:val="single"/>
        </w:rPr>
      </w:pPr>
      <w:r>
        <w:t>Section 24(8) of the Partnership Act 1890 specifies that most decisions are made by majority vote of the partners. In the Partners meeting dated the 16</w:t>
      </w:r>
      <w:r w:rsidRPr="00033AAB">
        <w:rPr>
          <w:vertAlign w:val="superscript"/>
        </w:rPr>
        <w:t>th</w:t>
      </w:r>
      <w:r>
        <w:t xml:space="preserve"> May it was agreed by majority vote that the X-ray machine was not needed</w:t>
      </w:r>
      <w:r w:rsidR="003364B3">
        <w:t xml:space="preserve"> and would be put forward for further review next year.</w:t>
      </w:r>
    </w:p>
    <w:p w14:paraId="24771F40" w14:textId="29097030" w:rsidR="003364B3" w:rsidRPr="0037439E" w:rsidRDefault="003364B3" w:rsidP="003364B3">
      <w:pPr>
        <w:pStyle w:val="ListParagraph"/>
        <w:numPr>
          <w:ilvl w:val="0"/>
          <w:numId w:val="1"/>
        </w:numPr>
        <w:jc w:val="both"/>
        <w:rPr>
          <w:u w:val="single"/>
        </w:rPr>
      </w:pPr>
      <w:r>
        <w:t>As Rhian Thomas placed an order on the 8</w:t>
      </w:r>
      <w:r w:rsidRPr="003364B3">
        <w:rPr>
          <w:vertAlign w:val="superscript"/>
        </w:rPr>
        <w:t>th</w:t>
      </w:r>
      <w:r>
        <w:t xml:space="preserve"> o</w:t>
      </w:r>
      <w:r w:rsidR="00B86F05">
        <w:t>f</w:t>
      </w:r>
      <w:r>
        <w:t xml:space="preserve"> July 2020 on company headed paper. Section 5 of the Partnership Act 1890 states that every partner is an agent of the </w:t>
      </w:r>
      <w:r w:rsidR="0037439E">
        <w:t>firm,</w:t>
      </w:r>
      <w:r>
        <w:t xml:space="preserve"> and every partner </w:t>
      </w:r>
      <w:r w:rsidR="0037439E">
        <w:t>can</w:t>
      </w:r>
      <w:r>
        <w:t xml:space="preserve"> make contracts for the firm </w:t>
      </w:r>
      <w:r w:rsidR="0037439E">
        <w:t xml:space="preserve">and that these contracts are binding on the company and all other partners. </w:t>
      </w:r>
    </w:p>
    <w:p w14:paraId="2D0BF825" w14:textId="52793E9A" w:rsidR="0037439E" w:rsidRPr="0037439E" w:rsidRDefault="0037439E" w:rsidP="003364B3">
      <w:pPr>
        <w:pStyle w:val="ListParagraph"/>
        <w:numPr>
          <w:ilvl w:val="0"/>
          <w:numId w:val="1"/>
        </w:numPr>
        <w:jc w:val="both"/>
        <w:rPr>
          <w:u w:val="single"/>
        </w:rPr>
      </w:pPr>
      <w:r>
        <w:t xml:space="preserve">There are criteria that must be met to satisfy section 5 of the Partnership act 1890, these are that the contract must appear to have been made on the firms’ behalf as Rhian submitted the order on the companies headed paper this would suffice. </w:t>
      </w:r>
    </w:p>
    <w:p w14:paraId="2ADCE6FF" w14:textId="34D7C5A3" w:rsidR="0037439E" w:rsidRPr="0037439E" w:rsidRDefault="0037439E" w:rsidP="003364B3">
      <w:pPr>
        <w:pStyle w:val="ListParagraph"/>
        <w:numPr>
          <w:ilvl w:val="0"/>
          <w:numId w:val="1"/>
        </w:numPr>
        <w:jc w:val="both"/>
        <w:rPr>
          <w:u w:val="single"/>
        </w:rPr>
      </w:pPr>
      <w:r>
        <w:t xml:space="preserve">The contract must be the type of contract the firm would usually make, as the order is for an x-ray machine which would be a machine that this type of business would require it wouldn’t be considered an unusual purchase. </w:t>
      </w:r>
    </w:p>
    <w:p w14:paraId="106378A8" w14:textId="3EAF8A34" w:rsidR="0037439E" w:rsidRPr="003E36B4" w:rsidRDefault="0037439E" w:rsidP="003364B3">
      <w:pPr>
        <w:pStyle w:val="ListParagraph"/>
        <w:numPr>
          <w:ilvl w:val="0"/>
          <w:numId w:val="1"/>
        </w:numPr>
        <w:jc w:val="both"/>
        <w:rPr>
          <w:u w:val="single"/>
        </w:rPr>
      </w:pPr>
      <w:r>
        <w:t>Lastly section 5 of the Partnership agreement stipulates that the contract must be made in the usual way, it is unclear whether Rhian would be the person that would usually make the purchases for the company</w:t>
      </w:r>
      <w:r w:rsidR="003E36B4">
        <w:t xml:space="preserve">. </w:t>
      </w:r>
    </w:p>
    <w:p w14:paraId="302CB885" w14:textId="3E337FCB" w:rsidR="003E36B4" w:rsidRPr="00B86F05" w:rsidRDefault="003E36B4" w:rsidP="003364B3">
      <w:pPr>
        <w:pStyle w:val="ListParagraph"/>
        <w:numPr>
          <w:ilvl w:val="0"/>
          <w:numId w:val="1"/>
        </w:numPr>
        <w:jc w:val="both"/>
        <w:rPr>
          <w:u w:val="single"/>
        </w:rPr>
      </w:pPr>
      <w:r>
        <w:t>Despite the partners majority vote against the purchase of the X-ray as the order was made by a partner, in the usually and on company headed paper</w:t>
      </w:r>
      <w:r w:rsidR="00B86F05">
        <w:t xml:space="preserve"> under section 5 of the partnership Act 1890 the firm is bound to the contract. </w:t>
      </w:r>
    </w:p>
    <w:p w14:paraId="6D2193D6" w14:textId="28899204" w:rsidR="00B86F05" w:rsidRPr="00B86F05" w:rsidRDefault="00B86F05" w:rsidP="00B86F05">
      <w:pPr>
        <w:pStyle w:val="ListParagraph"/>
        <w:numPr>
          <w:ilvl w:val="0"/>
          <w:numId w:val="1"/>
        </w:numPr>
        <w:jc w:val="both"/>
        <w:rPr>
          <w:u w:val="single"/>
        </w:rPr>
      </w:pPr>
      <w:r>
        <w:t xml:space="preserve">The only instance that would exempt the firm from liability would be if the third party knew that the partner who made the contract had no authority to do so. </w:t>
      </w:r>
    </w:p>
    <w:p w14:paraId="36540B27" w14:textId="4F183058" w:rsidR="00EE1CC2" w:rsidRPr="002870C8" w:rsidRDefault="00B86F05" w:rsidP="00EE1CC2">
      <w:pPr>
        <w:pStyle w:val="ListParagraph"/>
        <w:numPr>
          <w:ilvl w:val="0"/>
          <w:numId w:val="1"/>
        </w:numPr>
        <w:jc w:val="both"/>
        <w:rPr>
          <w:u w:val="single"/>
        </w:rPr>
      </w:pPr>
      <w:r>
        <w:t xml:space="preserve">On the </w:t>
      </w:r>
      <w:r w:rsidR="00EE1CC2">
        <w:t xml:space="preserve">headed paper it has listed the four partners on the firm. However, at the time the order was placed Dylan Jones was not a partner as he joined the firm after the firm was entered into the contract. Despite this section 14 of the Partnership Act 1890 states that a person who is not a partner of a firm will not be liable for the </w:t>
      </w:r>
      <w:r w:rsidR="002870C8">
        <w:t>companies’</w:t>
      </w:r>
      <w:r w:rsidR="00EE1CC2">
        <w:t xml:space="preserve"> debts unless they knowingly allowed themselves to be held out as a partner. </w:t>
      </w:r>
    </w:p>
    <w:p w14:paraId="6E037A8E" w14:textId="6EC9D0A7" w:rsidR="002870C8" w:rsidRPr="002870C8" w:rsidRDefault="002870C8" w:rsidP="00EE1CC2">
      <w:pPr>
        <w:pStyle w:val="ListParagraph"/>
        <w:numPr>
          <w:ilvl w:val="0"/>
          <w:numId w:val="1"/>
        </w:numPr>
        <w:jc w:val="both"/>
        <w:rPr>
          <w:u w:val="single"/>
        </w:rPr>
      </w:pPr>
      <w:r>
        <w:t xml:space="preserve">The name Dylan Jones is clearly stated on the headed paper listed under partners which would lead a third party to believe that at the time the contract was made Dylan Jones was a partner of the firm. </w:t>
      </w:r>
    </w:p>
    <w:p w14:paraId="6627D933" w14:textId="50B44487" w:rsidR="005E30C4" w:rsidRPr="005E30C4" w:rsidRDefault="002870C8" w:rsidP="005E30C4">
      <w:pPr>
        <w:pStyle w:val="ListParagraph"/>
        <w:numPr>
          <w:ilvl w:val="0"/>
          <w:numId w:val="1"/>
        </w:numPr>
        <w:jc w:val="both"/>
        <w:rPr>
          <w:u w:val="single"/>
        </w:rPr>
      </w:pPr>
      <w:r>
        <w:t xml:space="preserve">Dylan Jones would be held liable if he was aware that his name was listed on the headed paper prior to him joining the firm. However, if Dylan </w:t>
      </w:r>
      <w:r w:rsidR="005E30C4">
        <w:t>can</w:t>
      </w:r>
      <w:r>
        <w:t xml:space="preserve"> prove that he had no knowledge his name was listed on the headed paper he would be exempt from liability to this contract. </w:t>
      </w:r>
    </w:p>
    <w:p w14:paraId="5548D603" w14:textId="36D3027C" w:rsidR="005E30C4" w:rsidRPr="005E30C4" w:rsidRDefault="005E30C4" w:rsidP="005E30C4">
      <w:pPr>
        <w:pStyle w:val="ListParagraph"/>
        <w:numPr>
          <w:ilvl w:val="0"/>
          <w:numId w:val="1"/>
        </w:numPr>
        <w:jc w:val="both"/>
        <w:rPr>
          <w:u w:val="single"/>
        </w:rPr>
      </w:pPr>
      <w:r>
        <w:t>As the contract was entered into prior to Sion leaving the partnership, and prior to his death his estate would be liable as stipulated in section 9 of the Partnership Agreement</w:t>
      </w:r>
      <w:r w:rsidR="00C515BC">
        <w:t xml:space="preserve"> 1890</w:t>
      </w:r>
      <w:r>
        <w:t xml:space="preserve">. </w:t>
      </w:r>
    </w:p>
    <w:p w14:paraId="7F3FD5CB" w14:textId="58131567" w:rsidR="005E30C4" w:rsidRPr="00C515BC" w:rsidRDefault="005E30C4" w:rsidP="005E30C4">
      <w:pPr>
        <w:pStyle w:val="ListParagraph"/>
        <w:numPr>
          <w:ilvl w:val="0"/>
          <w:numId w:val="1"/>
        </w:numPr>
        <w:jc w:val="both"/>
        <w:rPr>
          <w:u w:val="single"/>
        </w:rPr>
      </w:pPr>
      <w:r>
        <w:t xml:space="preserve">To summarise Cosmetic Transformations would be liable for the outstanding account, as would all four partners. Unless Dylan Jones </w:t>
      </w:r>
      <w:proofErr w:type="gramStart"/>
      <w:r>
        <w:t>is able to</w:t>
      </w:r>
      <w:proofErr w:type="gramEnd"/>
      <w:r>
        <w:t xml:space="preserve"> prove otherwise.  </w:t>
      </w:r>
    </w:p>
    <w:p w14:paraId="6F28FFC2" w14:textId="64FD5069" w:rsidR="00C515BC" w:rsidRPr="00C515BC" w:rsidRDefault="00C515BC" w:rsidP="005E30C4">
      <w:pPr>
        <w:pStyle w:val="ListParagraph"/>
        <w:numPr>
          <w:ilvl w:val="0"/>
          <w:numId w:val="1"/>
        </w:numPr>
        <w:jc w:val="both"/>
        <w:rPr>
          <w:u w:val="single"/>
        </w:rPr>
      </w:pPr>
      <w:r>
        <w:t xml:space="preserve">It is not mentioned whether there is a Partnership agreement in place. in the instance that there is not an express agreement the default position would apply which is set out in section 24(1) of the partnership Act 1890 that all partners are entitled to an equal share of profits and losses. </w:t>
      </w:r>
    </w:p>
    <w:p w14:paraId="02520A57" w14:textId="6502A6A8" w:rsidR="00C515BC" w:rsidRPr="00C515BC" w:rsidRDefault="00C515BC" w:rsidP="005E30C4">
      <w:pPr>
        <w:pStyle w:val="ListParagraph"/>
        <w:numPr>
          <w:ilvl w:val="0"/>
          <w:numId w:val="1"/>
        </w:numPr>
        <w:jc w:val="both"/>
        <w:rPr>
          <w:u w:val="single"/>
        </w:rPr>
      </w:pPr>
      <w:r>
        <w:t>This would make all four partners equally liable to the outstanding account.</w:t>
      </w:r>
    </w:p>
    <w:p w14:paraId="31C0650E" w14:textId="71EDA362" w:rsidR="00C515BC" w:rsidRDefault="00C515BC" w:rsidP="00C515BC">
      <w:pPr>
        <w:jc w:val="both"/>
        <w:rPr>
          <w:u w:val="single"/>
        </w:rPr>
      </w:pPr>
    </w:p>
    <w:p w14:paraId="44A1DC17" w14:textId="6A705D2B" w:rsidR="00C515BC" w:rsidRDefault="00C515BC" w:rsidP="00C515BC">
      <w:pPr>
        <w:jc w:val="both"/>
        <w:rPr>
          <w:u w:val="single"/>
        </w:rPr>
      </w:pPr>
      <w:r>
        <w:rPr>
          <w:u w:val="single"/>
        </w:rPr>
        <w:t xml:space="preserve">Task two </w:t>
      </w:r>
    </w:p>
    <w:p w14:paraId="73B333ED" w14:textId="3CDC0E39" w:rsidR="00C515BC" w:rsidRDefault="00C515BC" w:rsidP="00C515BC">
      <w:pPr>
        <w:jc w:val="both"/>
        <w:rPr>
          <w:u w:val="single"/>
        </w:rPr>
      </w:pPr>
    </w:p>
    <w:p w14:paraId="611A75C0" w14:textId="686799E3" w:rsidR="00C515BC" w:rsidRPr="007A15E8" w:rsidRDefault="007A15E8" w:rsidP="00C515BC">
      <w:pPr>
        <w:pStyle w:val="ListParagraph"/>
        <w:numPr>
          <w:ilvl w:val="0"/>
          <w:numId w:val="1"/>
        </w:numPr>
        <w:jc w:val="both"/>
        <w:rPr>
          <w:u w:val="single"/>
        </w:rPr>
      </w:pPr>
      <w:r>
        <w:t xml:space="preserve">There are restrictions set out within the Companies Act 2006 in ss1192 and 1199 </w:t>
      </w:r>
      <w:proofErr w:type="gramStart"/>
      <w:r>
        <w:t>and also</w:t>
      </w:r>
      <w:proofErr w:type="gramEnd"/>
      <w:r>
        <w:t xml:space="preserve"> in the Company, Limited Liability, Partnerships and Business (Names and Trading Disclosures) Regulations 2015</w:t>
      </w:r>
      <w:r w:rsidR="00CA5CDC">
        <w:t xml:space="preserve"> regarding the naming of a company.</w:t>
      </w:r>
    </w:p>
    <w:p w14:paraId="4EB371A9" w14:textId="104BC60F" w:rsidR="007A15E8" w:rsidRPr="007A15E8" w:rsidRDefault="007A15E8" w:rsidP="00C515BC">
      <w:pPr>
        <w:pStyle w:val="ListParagraph"/>
        <w:numPr>
          <w:ilvl w:val="0"/>
          <w:numId w:val="1"/>
        </w:numPr>
        <w:jc w:val="both"/>
        <w:rPr>
          <w:u w:val="single"/>
        </w:rPr>
      </w:pPr>
      <w:r>
        <w:lastRenderedPageBreak/>
        <w:t xml:space="preserve">As the use of some business names can have an influence on the public’s perception of a business such as its trading location. </w:t>
      </w:r>
    </w:p>
    <w:p w14:paraId="4E94BD8C" w14:textId="45BEE40D" w:rsidR="007A15E8" w:rsidRPr="008075D8" w:rsidRDefault="008075D8" w:rsidP="00C515BC">
      <w:pPr>
        <w:pStyle w:val="ListParagraph"/>
        <w:numPr>
          <w:ilvl w:val="0"/>
          <w:numId w:val="1"/>
        </w:numPr>
        <w:jc w:val="both"/>
        <w:rPr>
          <w:u w:val="single"/>
        </w:rPr>
      </w:pPr>
      <w:r>
        <w:t xml:space="preserve">Any name that has a geographical location in it such as ‘Swansea’ </w:t>
      </w:r>
      <w:r w:rsidR="00786646">
        <w:t>may</w:t>
      </w:r>
      <w:r>
        <w:t xml:space="preserve"> need to be submitted for approval</w:t>
      </w:r>
      <w:r w:rsidR="00786646">
        <w:t xml:space="preserve">. However, it is stipulated that only names that imply national </w:t>
      </w:r>
      <w:r w:rsidR="00CA5CDC">
        <w:t xml:space="preserve">or international locations must require approval. It is unlikely that ‘Swansea’ would fall into that bracket, but it would be good advice to check beforehand. </w:t>
      </w:r>
    </w:p>
    <w:p w14:paraId="75C4E3BF" w14:textId="69EEAE56" w:rsidR="008075D8" w:rsidRPr="00786646" w:rsidRDefault="00786646" w:rsidP="00C515BC">
      <w:pPr>
        <w:pStyle w:val="ListParagraph"/>
        <w:numPr>
          <w:ilvl w:val="0"/>
          <w:numId w:val="1"/>
        </w:numPr>
        <w:jc w:val="both"/>
        <w:rPr>
          <w:u w:val="single"/>
        </w:rPr>
      </w:pPr>
      <w:r>
        <w:t xml:space="preserve">The Company and Business names Regulations 1981 have a list of terms that require consent. </w:t>
      </w:r>
    </w:p>
    <w:p w14:paraId="04A312DB" w14:textId="7F37E5B4" w:rsidR="00786646" w:rsidRPr="00786646" w:rsidRDefault="00786646" w:rsidP="00C515BC">
      <w:pPr>
        <w:pStyle w:val="ListParagraph"/>
        <w:numPr>
          <w:ilvl w:val="0"/>
          <w:numId w:val="1"/>
        </w:numPr>
        <w:jc w:val="both"/>
        <w:rPr>
          <w:u w:val="single"/>
        </w:rPr>
      </w:pPr>
      <w:r>
        <w:t xml:space="preserve">Dependant on the type of company sections 58(1) and s59(1) of the Companies Act state that a company must use the correct title of ‘Ltd’ for private limited companies or ‘Plc’ for public limited companies to clearly indicate the nature of the trading structure of the business. </w:t>
      </w:r>
    </w:p>
    <w:p w14:paraId="1E743768" w14:textId="79168C18" w:rsidR="00786646" w:rsidRPr="00F13264" w:rsidRDefault="00735116" w:rsidP="00C515BC">
      <w:pPr>
        <w:pStyle w:val="ListParagraph"/>
        <w:numPr>
          <w:ilvl w:val="0"/>
          <w:numId w:val="1"/>
        </w:numPr>
        <w:jc w:val="both"/>
        <w:rPr>
          <w:u w:val="single"/>
        </w:rPr>
      </w:pPr>
      <w:r>
        <w:t>For</w:t>
      </w:r>
      <w:r w:rsidR="00CA5CDC">
        <w:t xml:space="preserve"> the company to be registered documentation must be sent to </w:t>
      </w:r>
      <w:r w:rsidR="00F13264">
        <w:t xml:space="preserve">the Registrar of Companies, the list of documentation is listed under section 9 of the companies Act 2006. </w:t>
      </w:r>
    </w:p>
    <w:p w14:paraId="0C4163F6" w14:textId="6B52A2F5" w:rsidR="00F13264" w:rsidRPr="00735116" w:rsidRDefault="00F13264" w:rsidP="00C515BC">
      <w:pPr>
        <w:pStyle w:val="ListParagraph"/>
        <w:numPr>
          <w:ilvl w:val="0"/>
          <w:numId w:val="1"/>
        </w:numPr>
        <w:jc w:val="both"/>
        <w:rPr>
          <w:u w:val="single"/>
        </w:rPr>
      </w:pPr>
      <w:r>
        <w:t xml:space="preserve">This includes the </w:t>
      </w:r>
      <w:r w:rsidR="00735116">
        <w:t>company’s</w:t>
      </w:r>
      <w:r>
        <w:t xml:space="preserve"> </w:t>
      </w:r>
      <w:r w:rsidR="00735116">
        <w:t>name;</w:t>
      </w:r>
      <w:r>
        <w:t xml:space="preserve"> publication of the company information would then be listed in the London Gazette.</w:t>
      </w:r>
    </w:p>
    <w:p w14:paraId="13E6D5A6" w14:textId="25DAA728" w:rsidR="00F13264" w:rsidRPr="00735116" w:rsidRDefault="00F13264" w:rsidP="00735116">
      <w:pPr>
        <w:pStyle w:val="ListParagraph"/>
        <w:numPr>
          <w:ilvl w:val="0"/>
          <w:numId w:val="1"/>
        </w:numPr>
        <w:jc w:val="both"/>
        <w:rPr>
          <w:u w:val="single"/>
        </w:rPr>
      </w:pPr>
      <w:r>
        <w:t xml:space="preserve">section 66(1) of the Companies Act 2006 states that a company cannot be registered the same as another. This is called ‘passing off’. </w:t>
      </w:r>
      <w:r w:rsidR="00735116">
        <w:t xml:space="preserve">The secretary of state may also require a change of name if the chosen name appears too </w:t>
      </w:r>
      <w:proofErr w:type="gramStart"/>
      <w:r w:rsidR="00735116">
        <w:t>similar to</w:t>
      </w:r>
      <w:proofErr w:type="gramEnd"/>
      <w:r w:rsidR="00735116">
        <w:t xml:space="preserve"> another. </w:t>
      </w:r>
    </w:p>
    <w:p w14:paraId="504B7CDA" w14:textId="04D6767F" w:rsidR="00735116" w:rsidRDefault="00735116" w:rsidP="00735116">
      <w:pPr>
        <w:jc w:val="both"/>
        <w:rPr>
          <w:u w:val="single"/>
        </w:rPr>
      </w:pPr>
    </w:p>
    <w:p w14:paraId="328CA7ED" w14:textId="054C20A9" w:rsidR="00735116" w:rsidRDefault="00735116" w:rsidP="00735116">
      <w:pPr>
        <w:jc w:val="both"/>
        <w:rPr>
          <w:u w:val="single"/>
        </w:rPr>
      </w:pPr>
      <w:r>
        <w:rPr>
          <w:u w:val="single"/>
        </w:rPr>
        <w:t>Task Three.</w:t>
      </w:r>
    </w:p>
    <w:p w14:paraId="548DB482" w14:textId="5B52B325" w:rsidR="00735116" w:rsidRDefault="00735116" w:rsidP="00735116">
      <w:pPr>
        <w:jc w:val="both"/>
        <w:rPr>
          <w:u w:val="single"/>
        </w:rPr>
      </w:pPr>
    </w:p>
    <w:p w14:paraId="0EAF7D11" w14:textId="78CE54BA" w:rsidR="00735116" w:rsidRPr="00E96210" w:rsidRDefault="00B91964" w:rsidP="00735116">
      <w:pPr>
        <w:pStyle w:val="ListParagraph"/>
        <w:numPr>
          <w:ilvl w:val="0"/>
          <w:numId w:val="1"/>
        </w:numPr>
        <w:jc w:val="both"/>
        <w:rPr>
          <w:u w:val="single"/>
        </w:rPr>
      </w:pPr>
      <w:r>
        <w:t xml:space="preserve">With the </w:t>
      </w:r>
      <w:r w:rsidR="00E96210">
        <w:t>companies’</w:t>
      </w:r>
      <w:r>
        <w:t xml:space="preserve"> articles being in the form of the Model Articles of </w:t>
      </w:r>
      <w:r w:rsidR="00E96210">
        <w:t>association this</w:t>
      </w:r>
      <w:r>
        <w:t xml:space="preserve"> regulates the relationship between the company and its shareholders and the enforceable rights on its members. </w:t>
      </w:r>
    </w:p>
    <w:p w14:paraId="04D46B4C" w14:textId="584AD437" w:rsidR="00E96210" w:rsidRPr="00E96210" w:rsidRDefault="00E96210" w:rsidP="00735116">
      <w:pPr>
        <w:pStyle w:val="ListParagraph"/>
        <w:numPr>
          <w:ilvl w:val="0"/>
          <w:numId w:val="1"/>
        </w:numPr>
        <w:jc w:val="both"/>
        <w:rPr>
          <w:u w:val="single"/>
        </w:rPr>
      </w:pPr>
      <w:r>
        <w:t xml:space="preserve">MAA 4 states that shareholders reserve the power by special resolution the </w:t>
      </w:r>
      <w:r w:rsidR="00CF6C24">
        <w:t>shareholders</w:t>
      </w:r>
      <w:r>
        <w:t xml:space="preserve"> may take or refrain from taking </w:t>
      </w:r>
      <w:r w:rsidR="00CF6C24">
        <w:t>specified</w:t>
      </w:r>
      <w:r>
        <w:t xml:space="preserve"> action. </w:t>
      </w:r>
    </w:p>
    <w:p w14:paraId="44DDD94E" w14:textId="1D48ED0A" w:rsidR="00CF6C24" w:rsidRPr="00CF6C24" w:rsidRDefault="00E96210" w:rsidP="00735116">
      <w:pPr>
        <w:pStyle w:val="ListParagraph"/>
        <w:numPr>
          <w:ilvl w:val="0"/>
          <w:numId w:val="1"/>
        </w:numPr>
        <w:jc w:val="both"/>
        <w:rPr>
          <w:u w:val="single"/>
        </w:rPr>
      </w:pPr>
      <w:r>
        <w:t xml:space="preserve">In this case as Monica is the majority </w:t>
      </w:r>
      <w:r w:rsidR="00CF6C24">
        <w:t>shareholder,</w:t>
      </w:r>
      <w:r>
        <w:t xml:space="preserve"> she would get majority vote </w:t>
      </w:r>
      <w:r w:rsidR="00CF6C24">
        <w:t xml:space="preserve">or in the case of MAA 7 director must take decisions collectively which states that the majority decision must be reached. As Monica has stated Jen would agree this would be unfair to </w:t>
      </w:r>
      <w:r w:rsidR="00555FEA">
        <w:t>Joseph</w:t>
      </w:r>
      <w:r w:rsidR="00CF6C24">
        <w:t>.</w:t>
      </w:r>
    </w:p>
    <w:p w14:paraId="15C509B0" w14:textId="3CBD9DE0" w:rsidR="00E96210" w:rsidRPr="00CF6C24" w:rsidRDefault="00CF6C24" w:rsidP="00735116">
      <w:pPr>
        <w:pStyle w:val="ListParagraph"/>
        <w:numPr>
          <w:ilvl w:val="0"/>
          <w:numId w:val="1"/>
        </w:numPr>
        <w:jc w:val="both"/>
        <w:rPr>
          <w:u w:val="single"/>
        </w:rPr>
      </w:pPr>
      <w:r>
        <w:t xml:space="preserve">Joseph does have contractual rights under section 33(1)  </w:t>
      </w:r>
    </w:p>
    <w:p w14:paraId="1DD69F97" w14:textId="342AD198" w:rsidR="00CF6C24" w:rsidRDefault="00555FEA" w:rsidP="00735116">
      <w:pPr>
        <w:pStyle w:val="ListParagraph"/>
        <w:numPr>
          <w:ilvl w:val="0"/>
          <w:numId w:val="1"/>
        </w:numPr>
        <w:jc w:val="both"/>
      </w:pPr>
      <w:r>
        <w:rPr>
          <w:u w:val="single"/>
        </w:rPr>
        <w:t>S</w:t>
      </w:r>
      <w:r w:rsidRPr="00555FEA">
        <w:t>ection 260(3)</w:t>
      </w:r>
      <w:r>
        <w:t xml:space="preserve"> of the Companies Act 2006</w:t>
      </w:r>
      <w:r w:rsidRPr="00555FEA">
        <w:t xml:space="preserve"> states that a derivative action can be brought </w:t>
      </w:r>
      <w:r>
        <w:t xml:space="preserve">forward in cases where a proposed act or omission involving negligence, default, breach of duty or breach of trust by a director. </w:t>
      </w:r>
    </w:p>
    <w:p w14:paraId="69B792B3" w14:textId="42194C65" w:rsidR="00555FEA" w:rsidRDefault="00555FEA" w:rsidP="00735116">
      <w:pPr>
        <w:pStyle w:val="ListParagraph"/>
        <w:numPr>
          <w:ilvl w:val="0"/>
          <w:numId w:val="1"/>
        </w:numPr>
        <w:jc w:val="both"/>
      </w:pPr>
      <w:r>
        <w:t xml:space="preserve">A shareholder will always have locus standi to enforce his own personal right however as can be seen in the case Foss V </w:t>
      </w:r>
      <w:proofErr w:type="spellStart"/>
      <w:r>
        <w:t>Hartbottle</w:t>
      </w:r>
      <w:proofErr w:type="spellEnd"/>
      <w:r>
        <w:t xml:space="preserve"> a limited right to sue on behalf of the company. </w:t>
      </w:r>
    </w:p>
    <w:p w14:paraId="5F949E60" w14:textId="10D1CBCD" w:rsidR="00555FEA" w:rsidRDefault="00555FEA" w:rsidP="00735116">
      <w:pPr>
        <w:pStyle w:val="ListParagraph"/>
        <w:numPr>
          <w:ilvl w:val="0"/>
          <w:numId w:val="1"/>
        </w:numPr>
        <w:jc w:val="both"/>
      </w:pPr>
      <w:r>
        <w:t>In this case Joseph can object to the transaction</w:t>
      </w:r>
      <w:r w:rsidR="00647747">
        <w:t>.</w:t>
      </w:r>
    </w:p>
    <w:p w14:paraId="5B843D28" w14:textId="0DF84E2D" w:rsidR="00647747" w:rsidRDefault="00647747" w:rsidP="00735116">
      <w:pPr>
        <w:pStyle w:val="ListParagraph"/>
        <w:numPr>
          <w:ilvl w:val="0"/>
          <w:numId w:val="1"/>
        </w:numPr>
        <w:jc w:val="both"/>
      </w:pPr>
      <w:r>
        <w:t xml:space="preserve">Joseph could bring proceedings to challenge the vote if majority is required. </w:t>
      </w:r>
    </w:p>
    <w:p w14:paraId="09DBBBC3" w14:textId="681BB199" w:rsidR="00647747" w:rsidRDefault="00647747" w:rsidP="00735116">
      <w:pPr>
        <w:pStyle w:val="ListParagraph"/>
        <w:numPr>
          <w:ilvl w:val="0"/>
          <w:numId w:val="1"/>
        </w:numPr>
        <w:jc w:val="both"/>
      </w:pPr>
      <w:r>
        <w:t xml:space="preserve">As the company is its own separate entity Joseph could </w:t>
      </w:r>
      <w:r w:rsidR="00552447">
        <w:t xml:space="preserve">make a claim on behalf of the company for directors’ wrongdoings – as in Foss v Harbottle. </w:t>
      </w:r>
    </w:p>
    <w:p w14:paraId="0979243C" w14:textId="3A90EC85" w:rsidR="00552447" w:rsidRDefault="00552447" w:rsidP="00735116">
      <w:pPr>
        <w:pStyle w:val="ListParagraph"/>
        <w:numPr>
          <w:ilvl w:val="0"/>
          <w:numId w:val="1"/>
        </w:numPr>
        <w:jc w:val="both"/>
      </w:pPr>
      <w:r>
        <w:t xml:space="preserve">Despite this as Monica is the majority shareholder and has control of the company it is likely she will use her position to stop the company taking an action against her. </w:t>
      </w:r>
    </w:p>
    <w:p w14:paraId="3BDC3785" w14:textId="77777777" w:rsidR="00552447" w:rsidRDefault="00552447" w:rsidP="00552447">
      <w:pPr>
        <w:jc w:val="both"/>
      </w:pPr>
    </w:p>
    <w:p w14:paraId="1942E330" w14:textId="2175AB35" w:rsidR="00552447" w:rsidRPr="00552447" w:rsidRDefault="00552447" w:rsidP="00552447">
      <w:pPr>
        <w:jc w:val="both"/>
        <w:rPr>
          <w:u w:val="single"/>
        </w:rPr>
      </w:pPr>
      <w:r w:rsidRPr="00552447">
        <w:rPr>
          <w:u w:val="single"/>
        </w:rPr>
        <w:t xml:space="preserve">Task Four. </w:t>
      </w:r>
    </w:p>
    <w:p w14:paraId="5911049A" w14:textId="6AC45D3E" w:rsidR="00CF6C24" w:rsidRDefault="00CF6C24" w:rsidP="00CF6C24">
      <w:pPr>
        <w:pStyle w:val="ListParagraph"/>
        <w:ind w:left="1080"/>
        <w:jc w:val="both"/>
        <w:rPr>
          <w:u w:val="single"/>
        </w:rPr>
      </w:pPr>
    </w:p>
    <w:p w14:paraId="0A3A0904" w14:textId="050B5D6D" w:rsidR="00552447" w:rsidRDefault="00552447" w:rsidP="00552447">
      <w:pPr>
        <w:pStyle w:val="ListParagraph"/>
        <w:numPr>
          <w:ilvl w:val="0"/>
          <w:numId w:val="1"/>
        </w:numPr>
        <w:jc w:val="both"/>
        <w:rPr>
          <w:u w:val="single"/>
        </w:rPr>
      </w:pPr>
      <w:r>
        <w:rPr>
          <w:u w:val="single"/>
        </w:rPr>
        <w:t xml:space="preserve">Steps to be taken </w:t>
      </w:r>
      <w:r w:rsidR="008A7821">
        <w:rPr>
          <w:u w:val="single"/>
        </w:rPr>
        <w:t>after the execution of the debenture:</w:t>
      </w:r>
    </w:p>
    <w:p w14:paraId="337D09D3" w14:textId="77777777" w:rsidR="008A7821" w:rsidRDefault="008A7821" w:rsidP="00552447">
      <w:pPr>
        <w:pStyle w:val="ListParagraph"/>
        <w:numPr>
          <w:ilvl w:val="0"/>
          <w:numId w:val="1"/>
        </w:numPr>
        <w:jc w:val="both"/>
        <w:rPr>
          <w:u w:val="single"/>
        </w:rPr>
      </w:pPr>
    </w:p>
    <w:p w14:paraId="10644DBF" w14:textId="3F514583" w:rsidR="008A7821" w:rsidRPr="008A7821" w:rsidRDefault="008A7821" w:rsidP="00552447">
      <w:pPr>
        <w:pStyle w:val="ListParagraph"/>
        <w:numPr>
          <w:ilvl w:val="0"/>
          <w:numId w:val="1"/>
        </w:numPr>
        <w:jc w:val="both"/>
        <w:rPr>
          <w:u w:val="single"/>
        </w:rPr>
      </w:pPr>
      <w:r>
        <w:t xml:space="preserve">Certified copy of the board minutes </w:t>
      </w:r>
    </w:p>
    <w:p w14:paraId="2BE4992B" w14:textId="495EDF66" w:rsidR="008A7821" w:rsidRPr="008A7821" w:rsidRDefault="008A7821" w:rsidP="00552447">
      <w:pPr>
        <w:pStyle w:val="ListParagraph"/>
        <w:numPr>
          <w:ilvl w:val="0"/>
          <w:numId w:val="1"/>
        </w:numPr>
        <w:jc w:val="both"/>
        <w:rPr>
          <w:u w:val="single"/>
        </w:rPr>
      </w:pPr>
      <w:r>
        <w:t>Certified copy of the articles</w:t>
      </w:r>
    </w:p>
    <w:p w14:paraId="57AD206C" w14:textId="788041B4" w:rsidR="008A7821" w:rsidRPr="008A7821" w:rsidRDefault="008A7821" w:rsidP="00552447">
      <w:pPr>
        <w:pStyle w:val="ListParagraph"/>
        <w:numPr>
          <w:ilvl w:val="0"/>
          <w:numId w:val="1"/>
        </w:numPr>
        <w:jc w:val="both"/>
        <w:rPr>
          <w:u w:val="single"/>
        </w:rPr>
      </w:pPr>
      <w:r>
        <w:t>Registration of charges s859(a) Companies Act 2006</w:t>
      </w:r>
    </w:p>
    <w:p w14:paraId="6B659697" w14:textId="33E93F31" w:rsidR="008A7821" w:rsidRPr="008A7821" w:rsidRDefault="008A7821" w:rsidP="00552447">
      <w:pPr>
        <w:pStyle w:val="ListParagraph"/>
        <w:numPr>
          <w:ilvl w:val="0"/>
          <w:numId w:val="1"/>
        </w:numPr>
        <w:jc w:val="both"/>
        <w:rPr>
          <w:u w:val="single"/>
        </w:rPr>
      </w:pPr>
      <w:r>
        <w:t xml:space="preserve">For land, IPO if intellectual property, land registry </w:t>
      </w:r>
    </w:p>
    <w:p w14:paraId="162A0C40" w14:textId="1C50E77E" w:rsidR="008A7821" w:rsidRPr="008A7821" w:rsidRDefault="008A7821" w:rsidP="00552447">
      <w:pPr>
        <w:pStyle w:val="ListParagraph"/>
        <w:numPr>
          <w:ilvl w:val="0"/>
          <w:numId w:val="1"/>
        </w:numPr>
        <w:jc w:val="both"/>
        <w:rPr>
          <w:u w:val="single"/>
        </w:rPr>
      </w:pPr>
      <w:r>
        <w:t>It will take 21 days for the registration (s859(1)</w:t>
      </w:r>
      <w:r w:rsidR="00DB6456">
        <w:t>)</w:t>
      </w:r>
      <w:r>
        <w:t xml:space="preserve"> Companies Act 2006. </w:t>
      </w:r>
    </w:p>
    <w:p w14:paraId="247DA7BD" w14:textId="1ACE8C59" w:rsidR="008A7821" w:rsidRPr="00B0470E" w:rsidRDefault="008A7821" w:rsidP="00552447">
      <w:pPr>
        <w:pStyle w:val="ListParagraph"/>
        <w:numPr>
          <w:ilvl w:val="0"/>
          <w:numId w:val="1"/>
        </w:numPr>
        <w:jc w:val="both"/>
        <w:rPr>
          <w:u w:val="single"/>
        </w:rPr>
      </w:pPr>
      <w:r>
        <w:t xml:space="preserve">There would need </w:t>
      </w:r>
      <w:r w:rsidR="00B0470E">
        <w:t xml:space="preserve">to be a certified copy of the instrument charge </w:t>
      </w:r>
    </w:p>
    <w:p w14:paraId="00EAE06B" w14:textId="3FFE1CE4" w:rsidR="00B0470E" w:rsidRPr="00B0470E" w:rsidRDefault="00B0470E" w:rsidP="00552447">
      <w:pPr>
        <w:pStyle w:val="ListParagraph"/>
        <w:numPr>
          <w:ilvl w:val="0"/>
          <w:numId w:val="1"/>
        </w:numPr>
        <w:jc w:val="both"/>
        <w:rPr>
          <w:u w:val="single"/>
        </w:rPr>
      </w:pPr>
      <w:r>
        <w:t xml:space="preserve">Fee to be paid. </w:t>
      </w:r>
    </w:p>
    <w:p w14:paraId="12A7255C" w14:textId="21C1DBF4" w:rsidR="00B0470E" w:rsidRPr="00B0470E" w:rsidRDefault="00B0470E" w:rsidP="00552447">
      <w:pPr>
        <w:pStyle w:val="ListParagraph"/>
        <w:numPr>
          <w:ilvl w:val="0"/>
          <w:numId w:val="1"/>
        </w:numPr>
        <w:jc w:val="both"/>
        <w:rPr>
          <w:u w:val="single"/>
        </w:rPr>
      </w:pPr>
      <w:r>
        <w:lastRenderedPageBreak/>
        <w:t>If not registered within 21 days, it will be void against the liquidator or any creditor. In this case the creditor would only rank as an ordinary creditor in a liquidation (s859h Companies Act 2006).</w:t>
      </w:r>
    </w:p>
    <w:p w14:paraId="6B7C93FD" w14:textId="34D29BE0" w:rsidR="00B0470E" w:rsidRDefault="00DB6456" w:rsidP="00DB6456">
      <w:pPr>
        <w:pStyle w:val="ListParagraph"/>
        <w:numPr>
          <w:ilvl w:val="0"/>
          <w:numId w:val="1"/>
        </w:numPr>
        <w:jc w:val="both"/>
      </w:pPr>
      <w:r w:rsidRPr="00DB6456">
        <w:t xml:space="preserve">The characteristics of a floating charge were shown in the case of </w:t>
      </w:r>
      <w:proofErr w:type="spellStart"/>
      <w:r w:rsidRPr="00DB6456">
        <w:t>Houndsworth</w:t>
      </w:r>
      <w:proofErr w:type="spellEnd"/>
      <w:r w:rsidRPr="00DB6456">
        <w:t xml:space="preserve"> v Yorkshire </w:t>
      </w:r>
      <w:proofErr w:type="spellStart"/>
      <w:r w:rsidRPr="00DB6456">
        <w:t>Woolcombers</w:t>
      </w:r>
      <w:proofErr w:type="spellEnd"/>
      <w:r w:rsidRPr="00DB6456">
        <w:t xml:space="preserve"> Association Ltd (1903).</w:t>
      </w:r>
    </w:p>
    <w:p w14:paraId="0EB29DBF" w14:textId="2E484B04" w:rsidR="00DB7B1C" w:rsidRPr="00DB6456" w:rsidRDefault="00DB7B1C" w:rsidP="00DB6456">
      <w:pPr>
        <w:pStyle w:val="ListParagraph"/>
        <w:numPr>
          <w:ilvl w:val="0"/>
          <w:numId w:val="1"/>
        </w:numPr>
        <w:jc w:val="both"/>
      </w:pPr>
      <w:r>
        <w:t xml:space="preserve">Sections 245(2) &amp; (3) of the </w:t>
      </w:r>
      <w:r w:rsidR="00E65295">
        <w:t>Insolvency</w:t>
      </w:r>
      <w:r>
        <w:t xml:space="preserve"> Act 1986 stipulates the avoidance of floating charges in the instance that it was granted immediately prior to the insolvency of a company. </w:t>
      </w:r>
    </w:p>
    <w:sectPr w:rsidR="00DB7B1C" w:rsidRPr="00DB6456"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1798"/>
    <w:multiLevelType w:val="hybridMultilevel"/>
    <w:tmpl w:val="B6929BDE"/>
    <w:lvl w:ilvl="0" w:tplc="0234F0F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FC"/>
    <w:rsid w:val="00033AAB"/>
    <w:rsid w:val="002870C8"/>
    <w:rsid w:val="003364B3"/>
    <w:rsid w:val="0037439E"/>
    <w:rsid w:val="003E36B4"/>
    <w:rsid w:val="0052134F"/>
    <w:rsid w:val="00552447"/>
    <w:rsid w:val="00555FEA"/>
    <w:rsid w:val="005E30C4"/>
    <w:rsid w:val="00647747"/>
    <w:rsid w:val="00676CFC"/>
    <w:rsid w:val="00735116"/>
    <w:rsid w:val="00786646"/>
    <w:rsid w:val="007A15E8"/>
    <w:rsid w:val="008075D8"/>
    <w:rsid w:val="008A7821"/>
    <w:rsid w:val="00B0470E"/>
    <w:rsid w:val="00B86F05"/>
    <w:rsid w:val="00B91964"/>
    <w:rsid w:val="00BD7923"/>
    <w:rsid w:val="00C515BC"/>
    <w:rsid w:val="00CA5CDC"/>
    <w:rsid w:val="00CF6C24"/>
    <w:rsid w:val="00DB6456"/>
    <w:rsid w:val="00DB7B1C"/>
    <w:rsid w:val="00E261AB"/>
    <w:rsid w:val="00E65295"/>
    <w:rsid w:val="00E96210"/>
    <w:rsid w:val="00EB44FE"/>
    <w:rsid w:val="00EE1CC2"/>
    <w:rsid w:val="00F13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A6492C"/>
  <w15:chartTrackingRefBased/>
  <w15:docId w15:val="{4A028436-3A0A-E741-A7CC-EFFB70DEA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44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3</Pages>
  <Words>1108</Words>
  <Characters>6321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Anne Kan (2017444)</dc:creator>
  <cp:keywords/>
  <dc:description/>
  <cp:lastModifiedBy>Teresa Anne Kan (2017444)</cp:lastModifiedBy>
  <cp:revision>4</cp:revision>
  <dcterms:created xsi:type="dcterms:W3CDTF">2022-01-10T09:27:00Z</dcterms:created>
  <dcterms:modified xsi:type="dcterms:W3CDTF">2022-01-10T12:03:00Z</dcterms:modified>
</cp:coreProperties>
</file>