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9F1D31" w14:textId="42BC7260" w:rsidR="00741027" w:rsidRDefault="00741027" w:rsidP="00741027">
      <w:pPr>
        <w:spacing w:after="0" w:line="240" w:lineRule="auto"/>
        <w:jc w:val="right"/>
        <w:rPr>
          <w:rFonts w:ascii="Arial" w:hAnsi="Arial" w:cs="Arial"/>
          <w:sz w:val="24"/>
          <w:szCs w:val="24"/>
        </w:rPr>
      </w:pPr>
      <w:r w:rsidRPr="00741027">
        <w:rPr>
          <w:rFonts w:ascii="Arial" w:hAnsi="Arial" w:cs="Arial"/>
          <w:sz w:val="24"/>
          <w:szCs w:val="24"/>
        </w:rPr>
        <w:t> </w:t>
      </w:r>
      <w:r>
        <w:rPr>
          <w:rFonts w:ascii="Arial" w:hAnsi="Arial" w:cs="Arial"/>
          <w:sz w:val="24"/>
          <w:szCs w:val="24"/>
        </w:rPr>
        <w:t>ECEY 6011</w:t>
      </w:r>
    </w:p>
    <w:p w14:paraId="1478FC1E" w14:textId="5F544377" w:rsidR="00741027" w:rsidRDefault="00741027" w:rsidP="00741027">
      <w:pPr>
        <w:spacing w:after="0" w:line="240" w:lineRule="auto"/>
        <w:jc w:val="right"/>
        <w:rPr>
          <w:rFonts w:ascii="Arial" w:hAnsi="Arial" w:cs="Arial"/>
          <w:sz w:val="24"/>
          <w:szCs w:val="24"/>
        </w:rPr>
      </w:pPr>
      <w:r>
        <w:rPr>
          <w:rFonts w:ascii="Arial" w:hAnsi="Arial" w:cs="Arial"/>
          <w:sz w:val="24"/>
          <w:szCs w:val="24"/>
        </w:rPr>
        <w:t>2305639</w:t>
      </w:r>
    </w:p>
    <w:p w14:paraId="13A87A58" w14:textId="3D008E68" w:rsidR="00741027" w:rsidRDefault="00741027" w:rsidP="00741027">
      <w:pPr>
        <w:spacing w:after="0" w:line="240" w:lineRule="auto"/>
        <w:jc w:val="right"/>
        <w:rPr>
          <w:rFonts w:ascii="Arial" w:hAnsi="Arial" w:cs="Arial"/>
          <w:sz w:val="24"/>
          <w:szCs w:val="24"/>
        </w:rPr>
      </w:pPr>
      <w:r>
        <w:rPr>
          <w:rFonts w:ascii="Arial" w:hAnsi="Arial" w:cs="Arial"/>
          <w:sz w:val="24"/>
          <w:szCs w:val="24"/>
        </w:rPr>
        <w:t>2317778</w:t>
      </w:r>
    </w:p>
    <w:p w14:paraId="6DB6F0BE" w14:textId="38553782" w:rsidR="00741027" w:rsidRDefault="00741027" w:rsidP="00741027">
      <w:pPr>
        <w:spacing w:after="0" w:line="240" w:lineRule="auto"/>
        <w:jc w:val="right"/>
        <w:rPr>
          <w:rFonts w:ascii="Arial" w:hAnsi="Arial" w:cs="Arial"/>
          <w:sz w:val="24"/>
          <w:szCs w:val="24"/>
        </w:rPr>
      </w:pPr>
      <w:r>
        <w:rPr>
          <w:rFonts w:ascii="Arial" w:hAnsi="Arial" w:cs="Arial"/>
          <w:sz w:val="24"/>
          <w:szCs w:val="24"/>
        </w:rPr>
        <w:t>2305703</w:t>
      </w:r>
    </w:p>
    <w:p w14:paraId="021D63CF" w14:textId="26086FDF" w:rsidR="00741027" w:rsidRDefault="00741027" w:rsidP="00741027">
      <w:pPr>
        <w:spacing w:after="0" w:line="240" w:lineRule="auto"/>
        <w:jc w:val="right"/>
        <w:rPr>
          <w:rFonts w:ascii="Arial" w:hAnsi="Arial" w:cs="Arial"/>
          <w:sz w:val="24"/>
          <w:szCs w:val="24"/>
        </w:rPr>
      </w:pPr>
      <w:r>
        <w:rPr>
          <w:rFonts w:ascii="Arial" w:hAnsi="Arial" w:cs="Arial"/>
          <w:sz w:val="24"/>
          <w:szCs w:val="24"/>
        </w:rPr>
        <w:t>1302143</w:t>
      </w:r>
    </w:p>
    <w:p w14:paraId="6D90E922" w14:textId="77777777" w:rsidR="00741027" w:rsidRPr="00741027" w:rsidRDefault="00741027" w:rsidP="00741027">
      <w:pPr>
        <w:rPr>
          <w:rFonts w:ascii="Arial" w:hAnsi="Arial" w:cs="Arial"/>
          <w:sz w:val="24"/>
          <w:szCs w:val="24"/>
        </w:rPr>
      </w:pPr>
    </w:p>
    <w:p w14:paraId="692FCDBF" w14:textId="482A2C61" w:rsidR="00741027" w:rsidRPr="00741027" w:rsidRDefault="00741027" w:rsidP="00741027">
      <w:pPr>
        <w:jc w:val="center"/>
        <w:rPr>
          <w:rFonts w:ascii="Arial" w:hAnsi="Arial" w:cs="Arial"/>
          <w:sz w:val="30"/>
          <w:szCs w:val="30"/>
        </w:rPr>
      </w:pPr>
      <w:r w:rsidRPr="00741027">
        <w:rPr>
          <w:rFonts w:ascii="Arial" w:hAnsi="Arial" w:cs="Arial"/>
          <w:b/>
          <w:bCs/>
          <w:sz w:val="30"/>
          <w:szCs w:val="30"/>
          <w:lang w:val="en"/>
        </w:rPr>
        <w:t>S.T.C</w:t>
      </w:r>
      <w:proofErr w:type="gramStart"/>
      <w:r w:rsidRPr="00741027">
        <w:rPr>
          <w:rFonts w:ascii="Arial" w:hAnsi="Arial" w:cs="Arial"/>
          <w:b/>
          <w:bCs/>
          <w:sz w:val="30"/>
          <w:szCs w:val="30"/>
          <w:lang w:val="en"/>
        </w:rPr>
        <w:t>.C</w:t>
      </w:r>
      <w:proofErr w:type="gramEnd"/>
      <w:r w:rsidRPr="00741027">
        <w:rPr>
          <w:rFonts w:ascii="Arial" w:hAnsi="Arial" w:cs="Arial"/>
          <w:b/>
          <w:bCs/>
          <w:sz w:val="30"/>
          <w:szCs w:val="30"/>
          <w:lang w:val="en"/>
        </w:rPr>
        <w:t xml:space="preserve"> Agenda for Leadership Meeting - Preparing for CIW Inspection</w:t>
      </w:r>
    </w:p>
    <w:p w14:paraId="69F4F66B" w14:textId="14F569F2" w:rsidR="00741027" w:rsidRPr="00741027" w:rsidRDefault="00741027" w:rsidP="00741027">
      <w:pPr>
        <w:jc w:val="center"/>
        <w:rPr>
          <w:rFonts w:ascii="Arial" w:hAnsi="Arial" w:cs="Arial"/>
          <w:sz w:val="24"/>
          <w:szCs w:val="24"/>
        </w:rPr>
      </w:pPr>
      <w:r w:rsidRPr="00741027">
        <w:rPr>
          <w:rFonts w:ascii="Arial" w:hAnsi="Arial" w:cs="Arial"/>
          <w:b/>
          <w:bCs/>
          <w:sz w:val="24"/>
          <w:szCs w:val="24"/>
          <w:lang w:val="en"/>
        </w:rPr>
        <w:t>Date</w:t>
      </w:r>
      <w:r w:rsidRPr="00741027">
        <w:rPr>
          <w:rFonts w:ascii="Arial" w:hAnsi="Arial" w:cs="Arial"/>
          <w:sz w:val="24"/>
          <w:szCs w:val="24"/>
          <w:lang w:val="en"/>
        </w:rPr>
        <w:t>: 24th March 2025</w:t>
      </w:r>
      <w:r w:rsidRPr="00741027">
        <w:rPr>
          <w:rFonts w:ascii="Arial" w:hAnsi="Arial" w:cs="Arial"/>
          <w:sz w:val="24"/>
          <w:szCs w:val="24"/>
        </w:rPr>
        <w:t> </w:t>
      </w:r>
      <w:r w:rsidRPr="00741027">
        <w:rPr>
          <w:rFonts w:ascii="Arial" w:hAnsi="Arial" w:cs="Arial"/>
          <w:sz w:val="24"/>
          <w:szCs w:val="24"/>
        </w:rPr>
        <w:br/>
      </w:r>
      <w:r w:rsidRPr="00741027">
        <w:rPr>
          <w:rFonts w:ascii="Arial" w:hAnsi="Arial" w:cs="Arial"/>
          <w:b/>
          <w:bCs/>
          <w:sz w:val="24"/>
          <w:szCs w:val="24"/>
          <w:lang w:val="en"/>
        </w:rPr>
        <w:t>Time</w:t>
      </w:r>
      <w:r w:rsidRPr="00741027">
        <w:rPr>
          <w:rFonts w:ascii="Arial" w:hAnsi="Arial" w:cs="Arial"/>
          <w:sz w:val="24"/>
          <w:szCs w:val="24"/>
          <w:lang w:val="en"/>
        </w:rPr>
        <w:t>: 17.30pm</w:t>
      </w:r>
      <w:r w:rsidRPr="00741027">
        <w:rPr>
          <w:rFonts w:ascii="Arial" w:hAnsi="Arial" w:cs="Arial"/>
          <w:sz w:val="24"/>
          <w:szCs w:val="24"/>
        </w:rPr>
        <w:t> </w:t>
      </w:r>
      <w:r w:rsidRPr="00741027">
        <w:rPr>
          <w:rFonts w:ascii="Arial" w:hAnsi="Arial" w:cs="Arial"/>
          <w:sz w:val="24"/>
          <w:szCs w:val="24"/>
        </w:rPr>
        <w:br/>
      </w:r>
      <w:r w:rsidRPr="00741027">
        <w:rPr>
          <w:rFonts w:ascii="Arial" w:hAnsi="Arial" w:cs="Arial"/>
          <w:b/>
          <w:bCs/>
          <w:sz w:val="24"/>
          <w:szCs w:val="24"/>
          <w:lang w:val="en"/>
        </w:rPr>
        <w:t>Location</w:t>
      </w:r>
      <w:r w:rsidRPr="00741027">
        <w:rPr>
          <w:rFonts w:ascii="Arial" w:hAnsi="Arial" w:cs="Arial"/>
          <w:sz w:val="24"/>
          <w:szCs w:val="24"/>
          <w:lang w:val="en"/>
        </w:rPr>
        <w:t xml:space="preserve">: Staff Room </w:t>
      </w:r>
      <w:r w:rsidRPr="00741027">
        <w:rPr>
          <w:rFonts w:ascii="Arial" w:hAnsi="Arial" w:cs="Arial"/>
          <w:sz w:val="24"/>
          <w:szCs w:val="24"/>
        </w:rPr>
        <w:t> </w:t>
      </w:r>
      <w:r w:rsidRPr="00741027">
        <w:rPr>
          <w:rFonts w:ascii="Arial" w:hAnsi="Arial" w:cs="Arial"/>
          <w:sz w:val="24"/>
          <w:szCs w:val="24"/>
        </w:rPr>
        <w:br/>
      </w:r>
      <w:r w:rsidRPr="00741027">
        <w:rPr>
          <w:rFonts w:ascii="Arial" w:hAnsi="Arial" w:cs="Arial"/>
          <w:b/>
          <w:bCs/>
          <w:sz w:val="24"/>
          <w:szCs w:val="24"/>
          <w:lang w:val="en"/>
        </w:rPr>
        <w:t>Attendees</w:t>
      </w:r>
      <w:r w:rsidRPr="00741027">
        <w:rPr>
          <w:rFonts w:ascii="Arial" w:hAnsi="Arial" w:cs="Arial"/>
          <w:sz w:val="24"/>
          <w:szCs w:val="24"/>
          <w:lang w:val="en"/>
        </w:rPr>
        <w:t>: Manager -Tracy, Safeguarding Officer -Charis, Well-being Officer -Christie, Flying Start Leader – Sophia.</w:t>
      </w:r>
    </w:p>
    <w:p w14:paraId="759E657F" w14:textId="77777777" w:rsidR="00741027" w:rsidRPr="00741027" w:rsidRDefault="00741027" w:rsidP="00741027">
      <w:pPr>
        <w:rPr>
          <w:rFonts w:ascii="Arial" w:hAnsi="Arial" w:cs="Arial"/>
          <w:sz w:val="24"/>
          <w:szCs w:val="24"/>
        </w:rPr>
      </w:pPr>
      <w:r w:rsidRPr="00741027">
        <w:rPr>
          <w:rFonts w:ascii="Arial" w:hAnsi="Arial" w:cs="Arial"/>
          <w:sz w:val="24"/>
          <w:szCs w:val="24"/>
        </w:rPr>
        <w:t> </w:t>
      </w:r>
    </w:p>
    <w:p w14:paraId="58A8B84A" w14:textId="77777777" w:rsidR="00741027" w:rsidRPr="00741027" w:rsidRDefault="00741027" w:rsidP="00741027">
      <w:pPr>
        <w:rPr>
          <w:rFonts w:ascii="Arial" w:hAnsi="Arial" w:cs="Arial"/>
          <w:sz w:val="24"/>
          <w:szCs w:val="24"/>
        </w:rPr>
      </w:pPr>
      <w:r w:rsidRPr="00741027">
        <w:rPr>
          <w:rFonts w:ascii="Arial" w:hAnsi="Arial" w:cs="Arial"/>
          <w:b/>
          <w:bCs/>
          <w:sz w:val="24"/>
          <w:szCs w:val="24"/>
          <w:lang w:val="en"/>
        </w:rPr>
        <w:t>1. Welcome and Introduction</w:t>
      </w:r>
      <w:r w:rsidRPr="00741027">
        <w:rPr>
          <w:rFonts w:ascii="Arial" w:hAnsi="Arial" w:cs="Arial"/>
          <w:sz w:val="24"/>
          <w:szCs w:val="24"/>
        </w:rPr>
        <w:t> </w:t>
      </w:r>
    </w:p>
    <w:p w14:paraId="5BB2D229" w14:textId="77777777" w:rsidR="00741027" w:rsidRPr="00741027" w:rsidRDefault="00741027" w:rsidP="00741027">
      <w:pPr>
        <w:numPr>
          <w:ilvl w:val="0"/>
          <w:numId w:val="1"/>
        </w:numPr>
        <w:rPr>
          <w:rFonts w:ascii="Arial" w:hAnsi="Arial" w:cs="Arial"/>
          <w:sz w:val="24"/>
          <w:szCs w:val="24"/>
        </w:rPr>
      </w:pPr>
      <w:r w:rsidRPr="00741027">
        <w:rPr>
          <w:rFonts w:ascii="Arial" w:hAnsi="Arial" w:cs="Arial"/>
          <w:sz w:val="24"/>
          <w:szCs w:val="24"/>
          <w:lang w:val="en"/>
        </w:rPr>
        <w:t>Welcome and purpose of the meeting</w:t>
      </w:r>
      <w:r w:rsidRPr="00741027">
        <w:rPr>
          <w:rFonts w:ascii="Arial" w:hAnsi="Arial" w:cs="Arial"/>
          <w:sz w:val="24"/>
          <w:szCs w:val="24"/>
        </w:rPr>
        <w:t> </w:t>
      </w:r>
    </w:p>
    <w:p w14:paraId="76356295" w14:textId="77777777" w:rsidR="00741027" w:rsidRPr="00741027" w:rsidRDefault="00741027" w:rsidP="00741027">
      <w:pPr>
        <w:numPr>
          <w:ilvl w:val="0"/>
          <w:numId w:val="2"/>
        </w:numPr>
        <w:rPr>
          <w:rFonts w:ascii="Arial" w:hAnsi="Arial" w:cs="Arial"/>
          <w:sz w:val="24"/>
          <w:szCs w:val="24"/>
        </w:rPr>
      </w:pPr>
      <w:r w:rsidRPr="00741027">
        <w:rPr>
          <w:rFonts w:ascii="Arial" w:hAnsi="Arial" w:cs="Arial"/>
          <w:sz w:val="24"/>
          <w:szCs w:val="24"/>
          <w:lang w:val="en"/>
        </w:rPr>
        <w:t>Overview of the upcoming CIW inspection and focus areas</w:t>
      </w:r>
      <w:r w:rsidRPr="00741027">
        <w:rPr>
          <w:rFonts w:ascii="Arial" w:hAnsi="Arial" w:cs="Arial"/>
          <w:sz w:val="24"/>
          <w:szCs w:val="24"/>
        </w:rPr>
        <w:t> </w:t>
      </w:r>
    </w:p>
    <w:p w14:paraId="7913D959" w14:textId="77777777" w:rsidR="00741027" w:rsidRPr="00741027" w:rsidRDefault="00741027" w:rsidP="00741027">
      <w:pPr>
        <w:numPr>
          <w:ilvl w:val="0"/>
          <w:numId w:val="3"/>
        </w:numPr>
        <w:rPr>
          <w:rFonts w:ascii="Arial" w:hAnsi="Arial" w:cs="Arial"/>
          <w:sz w:val="24"/>
          <w:szCs w:val="24"/>
        </w:rPr>
      </w:pPr>
      <w:r w:rsidRPr="00741027">
        <w:rPr>
          <w:rFonts w:ascii="Arial" w:hAnsi="Arial" w:cs="Arial"/>
          <w:sz w:val="24"/>
          <w:szCs w:val="24"/>
          <w:lang w:val="en"/>
        </w:rPr>
        <w:t>Setting the context: Last inspection feedback and areas for improvement (Supervision, Appraisals, Safeguarding, Appointment of Wellbeing Officer, Resource)</w:t>
      </w:r>
      <w:r w:rsidRPr="00741027">
        <w:rPr>
          <w:rFonts w:ascii="Arial" w:hAnsi="Arial" w:cs="Arial"/>
          <w:sz w:val="24"/>
          <w:szCs w:val="24"/>
        </w:rPr>
        <w:t> </w:t>
      </w:r>
    </w:p>
    <w:p w14:paraId="098628D7" w14:textId="77777777" w:rsidR="00741027" w:rsidRPr="00741027" w:rsidRDefault="00741027" w:rsidP="00741027">
      <w:pPr>
        <w:rPr>
          <w:rFonts w:ascii="Arial" w:hAnsi="Arial" w:cs="Arial"/>
          <w:sz w:val="24"/>
          <w:szCs w:val="24"/>
        </w:rPr>
      </w:pPr>
      <w:r w:rsidRPr="00741027">
        <w:rPr>
          <w:rFonts w:ascii="Arial" w:hAnsi="Arial" w:cs="Arial"/>
          <w:b/>
          <w:bCs/>
          <w:sz w:val="24"/>
          <w:szCs w:val="24"/>
          <w:lang w:val="en"/>
        </w:rPr>
        <w:t>2. Supervision and Appraisals</w:t>
      </w:r>
      <w:r w:rsidRPr="00741027">
        <w:rPr>
          <w:rFonts w:ascii="Arial" w:hAnsi="Arial" w:cs="Arial"/>
          <w:sz w:val="24"/>
          <w:szCs w:val="24"/>
        </w:rPr>
        <w:t> </w:t>
      </w:r>
    </w:p>
    <w:p w14:paraId="7AD97D2B" w14:textId="77777777" w:rsidR="00741027" w:rsidRPr="00741027" w:rsidRDefault="00741027" w:rsidP="00741027">
      <w:pPr>
        <w:numPr>
          <w:ilvl w:val="0"/>
          <w:numId w:val="4"/>
        </w:numPr>
        <w:rPr>
          <w:rFonts w:ascii="Arial" w:hAnsi="Arial" w:cs="Arial"/>
          <w:sz w:val="24"/>
          <w:szCs w:val="24"/>
        </w:rPr>
      </w:pPr>
      <w:r w:rsidRPr="00741027">
        <w:rPr>
          <w:rFonts w:ascii="Arial" w:hAnsi="Arial" w:cs="Arial"/>
          <w:sz w:val="24"/>
          <w:szCs w:val="24"/>
          <w:lang w:val="en"/>
        </w:rPr>
        <w:t>Manager's introduction to the issue and importance of supervision and appraisals</w:t>
      </w:r>
      <w:r w:rsidRPr="00741027">
        <w:rPr>
          <w:rFonts w:ascii="Arial" w:hAnsi="Arial" w:cs="Arial"/>
          <w:sz w:val="24"/>
          <w:szCs w:val="24"/>
        </w:rPr>
        <w:t> </w:t>
      </w:r>
    </w:p>
    <w:p w14:paraId="04A3DC40" w14:textId="77777777" w:rsidR="00741027" w:rsidRPr="00741027" w:rsidRDefault="00741027" w:rsidP="00741027">
      <w:pPr>
        <w:numPr>
          <w:ilvl w:val="0"/>
          <w:numId w:val="5"/>
        </w:numPr>
        <w:rPr>
          <w:rFonts w:ascii="Arial" w:hAnsi="Arial" w:cs="Arial"/>
          <w:sz w:val="24"/>
          <w:szCs w:val="24"/>
        </w:rPr>
      </w:pPr>
      <w:r w:rsidRPr="00741027">
        <w:rPr>
          <w:rFonts w:ascii="Arial" w:hAnsi="Arial" w:cs="Arial"/>
          <w:sz w:val="24"/>
          <w:szCs w:val="24"/>
          <w:lang w:val="en"/>
        </w:rPr>
        <w:t>Review of current supervision and appraisal practices</w:t>
      </w:r>
      <w:r w:rsidRPr="00741027">
        <w:rPr>
          <w:rFonts w:ascii="Arial" w:hAnsi="Arial" w:cs="Arial"/>
          <w:sz w:val="24"/>
          <w:szCs w:val="24"/>
        </w:rPr>
        <w:t> </w:t>
      </w:r>
    </w:p>
    <w:p w14:paraId="1D454005" w14:textId="77777777" w:rsidR="00741027" w:rsidRPr="00741027" w:rsidRDefault="00741027" w:rsidP="00741027">
      <w:pPr>
        <w:numPr>
          <w:ilvl w:val="0"/>
          <w:numId w:val="6"/>
        </w:numPr>
        <w:rPr>
          <w:rFonts w:ascii="Arial" w:hAnsi="Arial" w:cs="Arial"/>
          <w:sz w:val="24"/>
          <w:szCs w:val="24"/>
        </w:rPr>
      </w:pPr>
      <w:r w:rsidRPr="00741027">
        <w:rPr>
          <w:rFonts w:ascii="Arial" w:hAnsi="Arial" w:cs="Arial"/>
          <w:sz w:val="24"/>
          <w:szCs w:val="24"/>
          <w:lang w:val="en"/>
        </w:rPr>
        <w:t>Presentation of improvement plan for staff development and accountability</w:t>
      </w:r>
      <w:r w:rsidRPr="00741027">
        <w:rPr>
          <w:rFonts w:ascii="Arial" w:hAnsi="Arial" w:cs="Arial"/>
          <w:sz w:val="24"/>
          <w:szCs w:val="24"/>
        </w:rPr>
        <w:t> </w:t>
      </w:r>
    </w:p>
    <w:p w14:paraId="04B5BF36" w14:textId="77777777" w:rsidR="00741027" w:rsidRPr="00741027" w:rsidRDefault="00741027" w:rsidP="00741027">
      <w:pPr>
        <w:numPr>
          <w:ilvl w:val="0"/>
          <w:numId w:val="7"/>
        </w:numPr>
        <w:rPr>
          <w:rFonts w:ascii="Arial" w:hAnsi="Arial" w:cs="Arial"/>
          <w:sz w:val="24"/>
          <w:szCs w:val="24"/>
        </w:rPr>
      </w:pPr>
      <w:r w:rsidRPr="00741027">
        <w:rPr>
          <w:rFonts w:ascii="Arial" w:hAnsi="Arial" w:cs="Arial"/>
          <w:sz w:val="24"/>
          <w:szCs w:val="24"/>
          <w:lang w:val="en"/>
        </w:rPr>
        <w:t>Action steps for implementing structured supervision and digital tracking system</w:t>
      </w:r>
      <w:r w:rsidRPr="00741027">
        <w:rPr>
          <w:rFonts w:ascii="Arial" w:hAnsi="Arial" w:cs="Arial"/>
          <w:sz w:val="24"/>
          <w:szCs w:val="24"/>
        </w:rPr>
        <w:t> </w:t>
      </w:r>
    </w:p>
    <w:p w14:paraId="4B75215B" w14:textId="77777777" w:rsidR="00741027" w:rsidRPr="00741027" w:rsidRDefault="00741027" w:rsidP="00741027">
      <w:pPr>
        <w:numPr>
          <w:ilvl w:val="0"/>
          <w:numId w:val="8"/>
        </w:numPr>
        <w:rPr>
          <w:rFonts w:ascii="Arial" w:hAnsi="Arial" w:cs="Arial"/>
          <w:sz w:val="24"/>
          <w:szCs w:val="24"/>
        </w:rPr>
      </w:pPr>
      <w:r w:rsidRPr="00741027">
        <w:rPr>
          <w:rFonts w:ascii="Arial" w:hAnsi="Arial" w:cs="Arial"/>
          <w:sz w:val="24"/>
          <w:szCs w:val="24"/>
          <w:lang w:val="en"/>
        </w:rPr>
        <w:t>Discussion on linking appraisals to CIW standards and new curriculum</w:t>
      </w:r>
      <w:r w:rsidRPr="00741027">
        <w:rPr>
          <w:rFonts w:ascii="Arial" w:hAnsi="Arial" w:cs="Arial"/>
          <w:sz w:val="24"/>
          <w:szCs w:val="24"/>
        </w:rPr>
        <w:t> </w:t>
      </w:r>
    </w:p>
    <w:p w14:paraId="678D7660" w14:textId="77777777" w:rsidR="00741027" w:rsidRPr="00741027" w:rsidRDefault="00741027" w:rsidP="00741027">
      <w:pPr>
        <w:rPr>
          <w:rFonts w:ascii="Arial" w:hAnsi="Arial" w:cs="Arial"/>
          <w:sz w:val="24"/>
          <w:szCs w:val="24"/>
        </w:rPr>
      </w:pPr>
      <w:r w:rsidRPr="00741027">
        <w:rPr>
          <w:rFonts w:ascii="Arial" w:hAnsi="Arial" w:cs="Arial"/>
          <w:b/>
          <w:bCs/>
          <w:sz w:val="24"/>
          <w:szCs w:val="24"/>
          <w:lang w:val="en"/>
        </w:rPr>
        <w:t>3. Safeguarding Update- Charis</w:t>
      </w:r>
      <w:r w:rsidRPr="00741027">
        <w:rPr>
          <w:rFonts w:ascii="Arial" w:hAnsi="Arial" w:cs="Arial"/>
          <w:sz w:val="24"/>
          <w:szCs w:val="24"/>
        </w:rPr>
        <w:t> </w:t>
      </w:r>
    </w:p>
    <w:p w14:paraId="3903244E" w14:textId="77777777" w:rsidR="00741027" w:rsidRPr="00741027" w:rsidRDefault="00741027" w:rsidP="00741027">
      <w:pPr>
        <w:numPr>
          <w:ilvl w:val="0"/>
          <w:numId w:val="9"/>
        </w:numPr>
        <w:rPr>
          <w:rFonts w:ascii="Arial" w:hAnsi="Arial" w:cs="Arial"/>
          <w:sz w:val="24"/>
          <w:szCs w:val="24"/>
        </w:rPr>
      </w:pPr>
      <w:r w:rsidRPr="00741027">
        <w:rPr>
          <w:rFonts w:ascii="Arial" w:hAnsi="Arial" w:cs="Arial"/>
          <w:sz w:val="24"/>
          <w:szCs w:val="24"/>
          <w:lang w:val="en"/>
        </w:rPr>
        <w:t>Charis provides an update on safeguarding measures following inspection feedback</w:t>
      </w:r>
      <w:r w:rsidRPr="00741027">
        <w:rPr>
          <w:rFonts w:ascii="Arial" w:hAnsi="Arial" w:cs="Arial"/>
          <w:sz w:val="24"/>
          <w:szCs w:val="24"/>
        </w:rPr>
        <w:t> </w:t>
      </w:r>
    </w:p>
    <w:p w14:paraId="48949F99" w14:textId="77777777" w:rsidR="00741027" w:rsidRPr="00741027" w:rsidRDefault="00741027" w:rsidP="00741027">
      <w:pPr>
        <w:numPr>
          <w:ilvl w:val="0"/>
          <w:numId w:val="10"/>
        </w:numPr>
        <w:rPr>
          <w:rFonts w:ascii="Arial" w:hAnsi="Arial" w:cs="Arial"/>
          <w:sz w:val="24"/>
          <w:szCs w:val="24"/>
        </w:rPr>
      </w:pPr>
      <w:r w:rsidRPr="00741027">
        <w:rPr>
          <w:rFonts w:ascii="Arial" w:hAnsi="Arial" w:cs="Arial"/>
          <w:sz w:val="24"/>
          <w:szCs w:val="24"/>
          <w:lang w:val="en"/>
        </w:rPr>
        <w:t>Implementation of door checks, increased staff training, and security protocols</w:t>
      </w:r>
      <w:r w:rsidRPr="00741027">
        <w:rPr>
          <w:rFonts w:ascii="Arial" w:hAnsi="Arial" w:cs="Arial"/>
          <w:sz w:val="24"/>
          <w:szCs w:val="24"/>
        </w:rPr>
        <w:t> </w:t>
      </w:r>
    </w:p>
    <w:p w14:paraId="08BB9391" w14:textId="77777777" w:rsidR="00741027" w:rsidRDefault="00741027" w:rsidP="00741027">
      <w:pPr>
        <w:numPr>
          <w:ilvl w:val="0"/>
          <w:numId w:val="11"/>
        </w:numPr>
        <w:rPr>
          <w:rFonts w:ascii="Arial" w:hAnsi="Arial" w:cs="Arial"/>
          <w:sz w:val="24"/>
          <w:szCs w:val="24"/>
        </w:rPr>
      </w:pPr>
      <w:r w:rsidRPr="00741027">
        <w:rPr>
          <w:rFonts w:ascii="Arial" w:hAnsi="Arial" w:cs="Arial"/>
          <w:sz w:val="24"/>
          <w:szCs w:val="24"/>
          <w:lang w:val="en"/>
        </w:rPr>
        <w:t>Importance of safeguarding in line with UNCRC and Well-being Future Generations Act</w:t>
      </w:r>
      <w:r w:rsidRPr="00741027">
        <w:rPr>
          <w:rFonts w:ascii="Arial" w:hAnsi="Arial" w:cs="Arial"/>
          <w:sz w:val="24"/>
          <w:szCs w:val="24"/>
        </w:rPr>
        <w:t> </w:t>
      </w:r>
    </w:p>
    <w:p w14:paraId="214185B6" w14:textId="77777777" w:rsidR="00741027" w:rsidRDefault="00741027" w:rsidP="00741027">
      <w:pPr>
        <w:rPr>
          <w:rFonts w:ascii="Arial" w:hAnsi="Arial" w:cs="Arial"/>
          <w:sz w:val="24"/>
          <w:szCs w:val="24"/>
        </w:rPr>
      </w:pPr>
    </w:p>
    <w:p w14:paraId="20ED9C1D" w14:textId="77777777" w:rsidR="00741027" w:rsidRPr="00741027" w:rsidRDefault="00741027" w:rsidP="00741027">
      <w:pPr>
        <w:rPr>
          <w:rFonts w:ascii="Arial" w:hAnsi="Arial" w:cs="Arial"/>
          <w:sz w:val="24"/>
          <w:szCs w:val="24"/>
        </w:rPr>
      </w:pPr>
    </w:p>
    <w:p w14:paraId="1F18D321" w14:textId="77777777" w:rsidR="00741027" w:rsidRPr="00741027" w:rsidRDefault="00741027" w:rsidP="00741027">
      <w:pPr>
        <w:rPr>
          <w:rFonts w:ascii="Arial" w:hAnsi="Arial" w:cs="Arial"/>
          <w:sz w:val="24"/>
          <w:szCs w:val="24"/>
        </w:rPr>
      </w:pPr>
      <w:r w:rsidRPr="00741027">
        <w:rPr>
          <w:rFonts w:ascii="Arial" w:hAnsi="Arial" w:cs="Arial"/>
          <w:b/>
          <w:bCs/>
          <w:sz w:val="24"/>
          <w:szCs w:val="24"/>
          <w:lang w:val="en"/>
        </w:rPr>
        <w:t>4. Well-being Officer Role - Christie</w:t>
      </w:r>
      <w:r w:rsidRPr="00741027">
        <w:rPr>
          <w:rFonts w:ascii="Arial" w:hAnsi="Arial" w:cs="Arial"/>
          <w:sz w:val="24"/>
          <w:szCs w:val="24"/>
        </w:rPr>
        <w:t> </w:t>
      </w:r>
    </w:p>
    <w:p w14:paraId="16686E56" w14:textId="77777777" w:rsidR="00741027" w:rsidRPr="00741027" w:rsidRDefault="00741027" w:rsidP="00741027">
      <w:pPr>
        <w:numPr>
          <w:ilvl w:val="0"/>
          <w:numId w:val="12"/>
        </w:numPr>
        <w:rPr>
          <w:rFonts w:ascii="Arial" w:hAnsi="Arial" w:cs="Arial"/>
          <w:sz w:val="24"/>
          <w:szCs w:val="24"/>
        </w:rPr>
      </w:pPr>
      <w:r w:rsidRPr="00741027">
        <w:rPr>
          <w:rFonts w:ascii="Arial" w:hAnsi="Arial" w:cs="Arial"/>
          <w:sz w:val="24"/>
          <w:szCs w:val="24"/>
          <w:lang w:val="en"/>
        </w:rPr>
        <w:t>Introduction of Well-being Officer role and its significance</w:t>
      </w:r>
      <w:r w:rsidRPr="00741027">
        <w:rPr>
          <w:rFonts w:ascii="Arial" w:hAnsi="Arial" w:cs="Arial"/>
          <w:sz w:val="24"/>
          <w:szCs w:val="24"/>
        </w:rPr>
        <w:t> </w:t>
      </w:r>
    </w:p>
    <w:p w14:paraId="3F5D8873" w14:textId="77777777" w:rsidR="00741027" w:rsidRPr="00741027" w:rsidRDefault="00741027" w:rsidP="00741027">
      <w:pPr>
        <w:numPr>
          <w:ilvl w:val="0"/>
          <w:numId w:val="13"/>
        </w:numPr>
        <w:rPr>
          <w:rFonts w:ascii="Arial" w:hAnsi="Arial" w:cs="Arial"/>
          <w:sz w:val="24"/>
          <w:szCs w:val="24"/>
        </w:rPr>
      </w:pPr>
      <w:r w:rsidRPr="00741027">
        <w:rPr>
          <w:rFonts w:ascii="Arial" w:hAnsi="Arial" w:cs="Arial"/>
          <w:sz w:val="24"/>
          <w:szCs w:val="24"/>
          <w:lang w:val="en"/>
        </w:rPr>
        <w:t>Christie’s plan to support children through transitions and address ACEs (Adverse Childhood Experiences)</w:t>
      </w:r>
      <w:r w:rsidRPr="00741027">
        <w:rPr>
          <w:rFonts w:ascii="Arial" w:hAnsi="Arial" w:cs="Arial"/>
          <w:sz w:val="24"/>
          <w:szCs w:val="24"/>
        </w:rPr>
        <w:t> </w:t>
      </w:r>
    </w:p>
    <w:p w14:paraId="024867E4" w14:textId="77777777" w:rsidR="00741027" w:rsidRPr="00741027" w:rsidRDefault="00741027" w:rsidP="00741027">
      <w:pPr>
        <w:numPr>
          <w:ilvl w:val="0"/>
          <w:numId w:val="14"/>
        </w:numPr>
        <w:rPr>
          <w:rFonts w:ascii="Arial" w:hAnsi="Arial" w:cs="Arial"/>
          <w:sz w:val="24"/>
          <w:szCs w:val="24"/>
        </w:rPr>
      </w:pPr>
      <w:r w:rsidRPr="00741027">
        <w:rPr>
          <w:rFonts w:ascii="Arial" w:hAnsi="Arial" w:cs="Arial"/>
          <w:sz w:val="24"/>
          <w:szCs w:val="24"/>
          <w:lang w:val="en"/>
        </w:rPr>
        <w:t>Integration of trauma-informed practice into daily activities</w:t>
      </w:r>
      <w:r w:rsidRPr="00741027">
        <w:rPr>
          <w:rFonts w:ascii="Arial" w:hAnsi="Arial" w:cs="Arial"/>
          <w:sz w:val="24"/>
          <w:szCs w:val="24"/>
        </w:rPr>
        <w:t> </w:t>
      </w:r>
    </w:p>
    <w:p w14:paraId="2EC64D93" w14:textId="77777777" w:rsidR="00741027" w:rsidRPr="00741027" w:rsidRDefault="00741027" w:rsidP="00741027">
      <w:pPr>
        <w:numPr>
          <w:ilvl w:val="0"/>
          <w:numId w:val="15"/>
        </w:numPr>
        <w:rPr>
          <w:rFonts w:ascii="Arial" w:hAnsi="Arial" w:cs="Arial"/>
          <w:sz w:val="24"/>
          <w:szCs w:val="24"/>
        </w:rPr>
      </w:pPr>
      <w:r w:rsidRPr="00741027">
        <w:rPr>
          <w:rFonts w:ascii="Arial" w:hAnsi="Arial" w:cs="Arial"/>
          <w:sz w:val="24"/>
          <w:szCs w:val="24"/>
          <w:lang w:val="en"/>
        </w:rPr>
        <w:t>Discussion on strategies for improving emotional and social well-being of children and staff</w:t>
      </w:r>
      <w:r w:rsidRPr="00741027">
        <w:rPr>
          <w:rFonts w:ascii="Arial" w:hAnsi="Arial" w:cs="Arial"/>
          <w:sz w:val="24"/>
          <w:szCs w:val="24"/>
        </w:rPr>
        <w:t> </w:t>
      </w:r>
    </w:p>
    <w:p w14:paraId="089ADFA4" w14:textId="77777777" w:rsidR="00741027" w:rsidRPr="00741027" w:rsidRDefault="00741027" w:rsidP="00741027">
      <w:pPr>
        <w:rPr>
          <w:rFonts w:ascii="Arial" w:hAnsi="Arial" w:cs="Arial"/>
          <w:sz w:val="24"/>
          <w:szCs w:val="24"/>
        </w:rPr>
      </w:pPr>
      <w:r w:rsidRPr="00741027">
        <w:rPr>
          <w:rFonts w:ascii="Arial" w:hAnsi="Arial" w:cs="Arial"/>
          <w:b/>
          <w:bCs/>
          <w:sz w:val="24"/>
          <w:szCs w:val="24"/>
          <w:lang w:val="en"/>
        </w:rPr>
        <w:t>5. Flying Start Leader Role - Sophia</w:t>
      </w:r>
      <w:r w:rsidRPr="00741027">
        <w:rPr>
          <w:rFonts w:ascii="Arial" w:hAnsi="Arial" w:cs="Arial"/>
          <w:sz w:val="24"/>
          <w:szCs w:val="24"/>
        </w:rPr>
        <w:t> </w:t>
      </w:r>
    </w:p>
    <w:p w14:paraId="38825BE3" w14:textId="77777777" w:rsidR="00741027" w:rsidRPr="00741027" w:rsidRDefault="00741027" w:rsidP="00741027">
      <w:pPr>
        <w:numPr>
          <w:ilvl w:val="0"/>
          <w:numId w:val="16"/>
        </w:numPr>
        <w:rPr>
          <w:rFonts w:ascii="Arial" w:hAnsi="Arial" w:cs="Arial"/>
          <w:sz w:val="24"/>
          <w:szCs w:val="24"/>
        </w:rPr>
      </w:pPr>
      <w:r w:rsidRPr="00741027">
        <w:rPr>
          <w:rFonts w:ascii="Arial" w:hAnsi="Arial" w:cs="Arial"/>
          <w:sz w:val="24"/>
          <w:szCs w:val="24"/>
          <w:lang w:val="en"/>
        </w:rPr>
        <w:t xml:space="preserve">Overview of Flying Start program and its role in the </w:t>
      </w:r>
      <w:proofErr w:type="gramStart"/>
      <w:r w:rsidRPr="00741027">
        <w:rPr>
          <w:rFonts w:ascii="Arial" w:hAnsi="Arial" w:cs="Arial"/>
          <w:sz w:val="24"/>
          <w:szCs w:val="24"/>
          <w:lang w:val="en"/>
        </w:rPr>
        <w:t>setting’s improvement</w:t>
      </w:r>
      <w:proofErr w:type="gramEnd"/>
      <w:r w:rsidRPr="00741027">
        <w:rPr>
          <w:rFonts w:ascii="Arial" w:hAnsi="Arial" w:cs="Arial"/>
          <w:sz w:val="24"/>
          <w:szCs w:val="24"/>
        </w:rPr>
        <w:t> </w:t>
      </w:r>
    </w:p>
    <w:p w14:paraId="7C0BEDFA" w14:textId="77777777" w:rsidR="00741027" w:rsidRPr="00741027" w:rsidRDefault="00741027" w:rsidP="00741027">
      <w:pPr>
        <w:numPr>
          <w:ilvl w:val="0"/>
          <w:numId w:val="17"/>
        </w:numPr>
        <w:rPr>
          <w:rFonts w:ascii="Arial" w:hAnsi="Arial" w:cs="Arial"/>
          <w:sz w:val="24"/>
          <w:szCs w:val="24"/>
        </w:rPr>
      </w:pPr>
      <w:r w:rsidRPr="00741027">
        <w:rPr>
          <w:rFonts w:ascii="Arial" w:hAnsi="Arial" w:cs="Arial"/>
          <w:sz w:val="24"/>
          <w:szCs w:val="24"/>
          <w:lang w:val="en"/>
        </w:rPr>
        <w:t>Sophia’s plan to ensure high-quality resources and staff support within Flying Start</w:t>
      </w:r>
      <w:r w:rsidRPr="00741027">
        <w:rPr>
          <w:rFonts w:ascii="Arial" w:hAnsi="Arial" w:cs="Arial"/>
          <w:sz w:val="24"/>
          <w:szCs w:val="24"/>
        </w:rPr>
        <w:t> </w:t>
      </w:r>
    </w:p>
    <w:p w14:paraId="70B579D7" w14:textId="77777777" w:rsidR="00741027" w:rsidRPr="00741027" w:rsidRDefault="00741027" w:rsidP="00741027">
      <w:pPr>
        <w:numPr>
          <w:ilvl w:val="0"/>
          <w:numId w:val="18"/>
        </w:numPr>
        <w:rPr>
          <w:rFonts w:ascii="Arial" w:hAnsi="Arial" w:cs="Arial"/>
          <w:sz w:val="24"/>
          <w:szCs w:val="24"/>
        </w:rPr>
      </w:pPr>
      <w:r w:rsidRPr="00741027">
        <w:rPr>
          <w:rFonts w:ascii="Arial" w:hAnsi="Arial" w:cs="Arial"/>
          <w:sz w:val="24"/>
          <w:szCs w:val="24"/>
          <w:lang w:val="en"/>
        </w:rPr>
        <w:t>Discussion on peer observations and auditing resources</w:t>
      </w:r>
      <w:r w:rsidRPr="00741027">
        <w:rPr>
          <w:rFonts w:ascii="Arial" w:hAnsi="Arial" w:cs="Arial"/>
          <w:sz w:val="24"/>
          <w:szCs w:val="24"/>
        </w:rPr>
        <w:t> </w:t>
      </w:r>
    </w:p>
    <w:p w14:paraId="7D102E34" w14:textId="77777777" w:rsidR="00741027" w:rsidRPr="00741027" w:rsidRDefault="00741027" w:rsidP="00741027">
      <w:pPr>
        <w:numPr>
          <w:ilvl w:val="0"/>
          <w:numId w:val="19"/>
        </w:numPr>
        <w:rPr>
          <w:rFonts w:ascii="Arial" w:hAnsi="Arial" w:cs="Arial"/>
          <w:sz w:val="24"/>
          <w:szCs w:val="24"/>
        </w:rPr>
      </w:pPr>
      <w:r w:rsidRPr="00741027">
        <w:rPr>
          <w:rFonts w:ascii="Arial" w:hAnsi="Arial" w:cs="Arial"/>
          <w:sz w:val="24"/>
          <w:szCs w:val="24"/>
          <w:lang w:val="en"/>
        </w:rPr>
        <w:t>Implementation of staff appraisals and leadership development</w:t>
      </w:r>
      <w:r w:rsidRPr="00741027">
        <w:rPr>
          <w:rFonts w:ascii="Arial" w:hAnsi="Arial" w:cs="Arial"/>
          <w:sz w:val="24"/>
          <w:szCs w:val="24"/>
        </w:rPr>
        <w:t> </w:t>
      </w:r>
    </w:p>
    <w:p w14:paraId="70C97FE4" w14:textId="77777777" w:rsidR="00741027" w:rsidRPr="00741027" w:rsidRDefault="00741027" w:rsidP="00741027">
      <w:pPr>
        <w:rPr>
          <w:rFonts w:ascii="Arial" w:hAnsi="Arial" w:cs="Arial"/>
          <w:sz w:val="24"/>
          <w:szCs w:val="24"/>
        </w:rPr>
      </w:pPr>
      <w:r w:rsidRPr="00741027">
        <w:rPr>
          <w:rFonts w:ascii="Arial" w:hAnsi="Arial" w:cs="Arial"/>
          <w:b/>
          <w:bCs/>
          <w:sz w:val="24"/>
          <w:szCs w:val="24"/>
          <w:lang w:val="en"/>
        </w:rPr>
        <w:t>6. Feedback Collection Methods</w:t>
      </w:r>
      <w:r w:rsidRPr="00741027">
        <w:rPr>
          <w:rFonts w:ascii="Arial" w:hAnsi="Arial" w:cs="Arial"/>
          <w:sz w:val="24"/>
          <w:szCs w:val="24"/>
        </w:rPr>
        <w:t> </w:t>
      </w:r>
    </w:p>
    <w:p w14:paraId="7D3C4988" w14:textId="77777777" w:rsidR="00741027" w:rsidRPr="00741027" w:rsidRDefault="00741027" w:rsidP="00741027">
      <w:pPr>
        <w:numPr>
          <w:ilvl w:val="0"/>
          <w:numId w:val="20"/>
        </w:numPr>
        <w:rPr>
          <w:rFonts w:ascii="Arial" w:hAnsi="Arial" w:cs="Arial"/>
          <w:sz w:val="24"/>
          <w:szCs w:val="24"/>
        </w:rPr>
      </w:pPr>
      <w:r w:rsidRPr="00741027">
        <w:rPr>
          <w:rFonts w:ascii="Arial" w:hAnsi="Arial" w:cs="Arial"/>
          <w:sz w:val="24"/>
          <w:szCs w:val="24"/>
          <w:lang w:val="en"/>
        </w:rPr>
        <w:t xml:space="preserve">Tracy’s update on </w:t>
      </w:r>
      <w:r w:rsidRPr="00741027">
        <w:rPr>
          <w:rFonts w:ascii="Arial" w:hAnsi="Arial" w:cs="Arial"/>
          <w:b/>
          <w:bCs/>
          <w:sz w:val="24"/>
          <w:szCs w:val="24"/>
          <w:lang w:val="en"/>
        </w:rPr>
        <w:t>Parent Feedback</w:t>
      </w:r>
      <w:r w:rsidRPr="00741027">
        <w:rPr>
          <w:rFonts w:ascii="Arial" w:hAnsi="Arial" w:cs="Arial"/>
          <w:sz w:val="24"/>
          <w:szCs w:val="24"/>
          <w:lang w:val="en"/>
        </w:rPr>
        <w:t>: Surveys, meetings, and suggestion boxes</w:t>
      </w:r>
      <w:r w:rsidRPr="00741027">
        <w:rPr>
          <w:rFonts w:ascii="Arial" w:hAnsi="Arial" w:cs="Arial"/>
          <w:sz w:val="24"/>
          <w:szCs w:val="24"/>
        </w:rPr>
        <w:t> </w:t>
      </w:r>
    </w:p>
    <w:p w14:paraId="0CDDE26B" w14:textId="77777777" w:rsidR="00741027" w:rsidRPr="00741027" w:rsidRDefault="00741027" w:rsidP="00741027">
      <w:pPr>
        <w:numPr>
          <w:ilvl w:val="0"/>
          <w:numId w:val="21"/>
        </w:numPr>
        <w:rPr>
          <w:rFonts w:ascii="Arial" w:hAnsi="Arial" w:cs="Arial"/>
          <w:sz w:val="24"/>
          <w:szCs w:val="24"/>
        </w:rPr>
      </w:pPr>
      <w:r w:rsidRPr="00741027">
        <w:rPr>
          <w:rFonts w:ascii="Arial" w:hAnsi="Arial" w:cs="Arial"/>
          <w:sz w:val="24"/>
          <w:szCs w:val="24"/>
          <w:lang w:val="en"/>
        </w:rPr>
        <w:t>Strengths and limitations of current methods</w:t>
      </w:r>
      <w:r w:rsidRPr="00741027">
        <w:rPr>
          <w:rFonts w:ascii="Arial" w:hAnsi="Arial" w:cs="Arial"/>
          <w:sz w:val="24"/>
          <w:szCs w:val="24"/>
        </w:rPr>
        <w:t> </w:t>
      </w:r>
    </w:p>
    <w:p w14:paraId="3743C7A9" w14:textId="77777777" w:rsidR="00741027" w:rsidRPr="00741027" w:rsidRDefault="00741027" w:rsidP="00741027">
      <w:pPr>
        <w:numPr>
          <w:ilvl w:val="0"/>
          <w:numId w:val="22"/>
        </w:numPr>
        <w:rPr>
          <w:rFonts w:ascii="Arial" w:hAnsi="Arial" w:cs="Arial"/>
          <w:sz w:val="24"/>
          <w:szCs w:val="24"/>
        </w:rPr>
      </w:pPr>
      <w:r w:rsidRPr="00741027">
        <w:rPr>
          <w:rFonts w:ascii="Arial" w:hAnsi="Arial" w:cs="Arial"/>
          <w:sz w:val="24"/>
          <w:szCs w:val="24"/>
          <w:lang w:val="en"/>
        </w:rPr>
        <w:t>Proposed improvements (simplifying surveys, offering alternative meeting times, following up on suggestions)</w:t>
      </w:r>
      <w:r w:rsidRPr="00741027">
        <w:rPr>
          <w:rFonts w:ascii="Arial" w:hAnsi="Arial" w:cs="Arial"/>
          <w:sz w:val="24"/>
          <w:szCs w:val="24"/>
        </w:rPr>
        <w:t> </w:t>
      </w:r>
    </w:p>
    <w:p w14:paraId="3E4F7F5A" w14:textId="77777777" w:rsidR="00741027" w:rsidRPr="00741027" w:rsidRDefault="00741027" w:rsidP="00741027">
      <w:pPr>
        <w:numPr>
          <w:ilvl w:val="0"/>
          <w:numId w:val="23"/>
        </w:numPr>
        <w:rPr>
          <w:rFonts w:ascii="Arial" w:hAnsi="Arial" w:cs="Arial"/>
          <w:sz w:val="24"/>
          <w:szCs w:val="24"/>
        </w:rPr>
      </w:pPr>
      <w:r w:rsidRPr="00741027">
        <w:rPr>
          <w:rFonts w:ascii="Arial" w:hAnsi="Arial" w:cs="Arial"/>
          <w:sz w:val="24"/>
          <w:szCs w:val="24"/>
          <w:lang w:val="en"/>
        </w:rPr>
        <w:t xml:space="preserve">Sophia’s update on </w:t>
      </w:r>
      <w:r w:rsidRPr="00741027">
        <w:rPr>
          <w:rFonts w:ascii="Arial" w:hAnsi="Arial" w:cs="Arial"/>
          <w:b/>
          <w:bCs/>
          <w:sz w:val="24"/>
          <w:szCs w:val="24"/>
          <w:lang w:val="en"/>
        </w:rPr>
        <w:t>Child Feedback</w:t>
      </w:r>
      <w:r w:rsidRPr="00741027">
        <w:rPr>
          <w:rFonts w:ascii="Arial" w:hAnsi="Arial" w:cs="Arial"/>
          <w:sz w:val="24"/>
          <w:szCs w:val="24"/>
          <w:lang w:val="en"/>
        </w:rPr>
        <w:t>: Observations and key worker communication</w:t>
      </w:r>
      <w:r w:rsidRPr="00741027">
        <w:rPr>
          <w:rFonts w:ascii="Arial" w:hAnsi="Arial" w:cs="Arial"/>
          <w:sz w:val="24"/>
          <w:szCs w:val="24"/>
        </w:rPr>
        <w:t> </w:t>
      </w:r>
    </w:p>
    <w:p w14:paraId="0AD57B30" w14:textId="77777777" w:rsidR="00741027" w:rsidRPr="00741027" w:rsidRDefault="00741027" w:rsidP="00741027">
      <w:pPr>
        <w:numPr>
          <w:ilvl w:val="0"/>
          <w:numId w:val="24"/>
        </w:numPr>
        <w:rPr>
          <w:rFonts w:ascii="Arial" w:hAnsi="Arial" w:cs="Arial"/>
          <w:sz w:val="24"/>
          <w:szCs w:val="24"/>
        </w:rPr>
      </w:pPr>
      <w:r w:rsidRPr="00741027">
        <w:rPr>
          <w:rFonts w:ascii="Arial" w:hAnsi="Arial" w:cs="Arial"/>
          <w:sz w:val="24"/>
          <w:szCs w:val="24"/>
          <w:lang w:val="en"/>
        </w:rPr>
        <w:t>Evaluating the effectiveness of current observation methods</w:t>
      </w:r>
      <w:r w:rsidRPr="00741027">
        <w:rPr>
          <w:rFonts w:ascii="Arial" w:hAnsi="Arial" w:cs="Arial"/>
          <w:sz w:val="24"/>
          <w:szCs w:val="24"/>
        </w:rPr>
        <w:t> </w:t>
      </w:r>
    </w:p>
    <w:p w14:paraId="3AE38B99" w14:textId="77777777" w:rsidR="00741027" w:rsidRPr="00741027" w:rsidRDefault="00741027" w:rsidP="00741027">
      <w:pPr>
        <w:numPr>
          <w:ilvl w:val="0"/>
          <w:numId w:val="25"/>
        </w:numPr>
        <w:rPr>
          <w:rFonts w:ascii="Arial" w:hAnsi="Arial" w:cs="Arial"/>
          <w:sz w:val="24"/>
          <w:szCs w:val="24"/>
        </w:rPr>
      </w:pPr>
      <w:r w:rsidRPr="00741027">
        <w:rPr>
          <w:rFonts w:ascii="Arial" w:hAnsi="Arial" w:cs="Arial"/>
          <w:sz w:val="24"/>
          <w:szCs w:val="24"/>
          <w:lang w:val="en"/>
        </w:rPr>
        <w:t>Introducing new frameworks (EYFS, Leuven Scales)</w:t>
      </w:r>
      <w:r w:rsidRPr="00741027">
        <w:rPr>
          <w:rFonts w:ascii="Arial" w:hAnsi="Arial" w:cs="Arial"/>
          <w:sz w:val="24"/>
          <w:szCs w:val="24"/>
        </w:rPr>
        <w:t> </w:t>
      </w:r>
    </w:p>
    <w:p w14:paraId="466F3809" w14:textId="77777777" w:rsidR="00741027" w:rsidRPr="00741027" w:rsidRDefault="00741027" w:rsidP="00741027">
      <w:pPr>
        <w:numPr>
          <w:ilvl w:val="0"/>
          <w:numId w:val="26"/>
        </w:numPr>
        <w:rPr>
          <w:rFonts w:ascii="Arial" w:hAnsi="Arial" w:cs="Arial"/>
          <w:sz w:val="24"/>
          <w:szCs w:val="24"/>
        </w:rPr>
      </w:pPr>
      <w:r w:rsidRPr="00741027">
        <w:rPr>
          <w:rFonts w:ascii="Arial" w:hAnsi="Arial" w:cs="Arial"/>
          <w:sz w:val="24"/>
          <w:szCs w:val="24"/>
          <w:lang w:val="en"/>
        </w:rPr>
        <w:t xml:space="preserve">Christie’s update on </w:t>
      </w:r>
      <w:r w:rsidRPr="00741027">
        <w:rPr>
          <w:rFonts w:ascii="Arial" w:hAnsi="Arial" w:cs="Arial"/>
          <w:b/>
          <w:bCs/>
          <w:sz w:val="24"/>
          <w:szCs w:val="24"/>
          <w:lang w:val="en"/>
        </w:rPr>
        <w:t>Staff Feedback</w:t>
      </w:r>
      <w:r w:rsidRPr="00741027">
        <w:rPr>
          <w:rFonts w:ascii="Arial" w:hAnsi="Arial" w:cs="Arial"/>
          <w:sz w:val="24"/>
          <w:szCs w:val="24"/>
          <w:lang w:val="en"/>
        </w:rPr>
        <w:t>: Team meetings, supervision, and exit interviews</w:t>
      </w:r>
      <w:r w:rsidRPr="00741027">
        <w:rPr>
          <w:rFonts w:ascii="Arial" w:hAnsi="Arial" w:cs="Arial"/>
          <w:sz w:val="24"/>
          <w:szCs w:val="24"/>
        </w:rPr>
        <w:t> </w:t>
      </w:r>
    </w:p>
    <w:p w14:paraId="33C587BD" w14:textId="77777777" w:rsidR="00741027" w:rsidRPr="00741027" w:rsidRDefault="00741027" w:rsidP="00741027">
      <w:pPr>
        <w:numPr>
          <w:ilvl w:val="0"/>
          <w:numId w:val="27"/>
        </w:numPr>
        <w:rPr>
          <w:rFonts w:ascii="Arial" w:hAnsi="Arial" w:cs="Arial"/>
          <w:sz w:val="24"/>
          <w:szCs w:val="24"/>
        </w:rPr>
      </w:pPr>
      <w:r w:rsidRPr="00741027">
        <w:rPr>
          <w:rFonts w:ascii="Arial" w:hAnsi="Arial" w:cs="Arial"/>
          <w:sz w:val="24"/>
          <w:szCs w:val="24"/>
          <w:lang w:val="en"/>
        </w:rPr>
        <w:t>Challenges in current methods and strategies for improvement</w:t>
      </w:r>
      <w:r w:rsidRPr="00741027">
        <w:rPr>
          <w:rFonts w:ascii="Arial" w:hAnsi="Arial" w:cs="Arial"/>
          <w:sz w:val="24"/>
          <w:szCs w:val="24"/>
        </w:rPr>
        <w:t> </w:t>
      </w:r>
    </w:p>
    <w:p w14:paraId="3BF528AA" w14:textId="77777777" w:rsidR="00741027" w:rsidRPr="00741027" w:rsidRDefault="00741027" w:rsidP="00741027">
      <w:pPr>
        <w:numPr>
          <w:ilvl w:val="0"/>
          <w:numId w:val="28"/>
        </w:numPr>
        <w:rPr>
          <w:rFonts w:ascii="Arial" w:hAnsi="Arial" w:cs="Arial"/>
          <w:sz w:val="24"/>
          <w:szCs w:val="24"/>
        </w:rPr>
      </w:pPr>
      <w:r w:rsidRPr="00741027">
        <w:rPr>
          <w:rFonts w:ascii="Arial" w:hAnsi="Arial" w:cs="Arial"/>
          <w:sz w:val="24"/>
          <w:szCs w:val="24"/>
          <w:lang w:val="en"/>
        </w:rPr>
        <w:t>Promoting open and constructive feedback culture</w:t>
      </w:r>
      <w:r w:rsidRPr="00741027">
        <w:rPr>
          <w:rFonts w:ascii="Arial" w:hAnsi="Arial" w:cs="Arial"/>
          <w:sz w:val="24"/>
          <w:szCs w:val="24"/>
        </w:rPr>
        <w:t> </w:t>
      </w:r>
    </w:p>
    <w:p w14:paraId="4725D4C7" w14:textId="77777777" w:rsidR="00741027" w:rsidRPr="00741027" w:rsidRDefault="00741027" w:rsidP="00741027">
      <w:pPr>
        <w:numPr>
          <w:ilvl w:val="0"/>
          <w:numId w:val="29"/>
        </w:numPr>
        <w:rPr>
          <w:rFonts w:ascii="Arial" w:hAnsi="Arial" w:cs="Arial"/>
          <w:sz w:val="24"/>
          <w:szCs w:val="24"/>
        </w:rPr>
      </w:pPr>
      <w:r w:rsidRPr="00741027">
        <w:rPr>
          <w:rFonts w:ascii="Arial" w:hAnsi="Arial" w:cs="Arial"/>
          <w:sz w:val="24"/>
          <w:szCs w:val="24"/>
          <w:lang w:val="en"/>
        </w:rPr>
        <w:t xml:space="preserve">Charis’ update on </w:t>
      </w:r>
      <w:r w:rsidRPr="00741027">
        <w:rPr>
          <w:rFonts w:ascii="Arial" w:hAnsi="Arial" w:cs="Arial"/>
          <w:b/>
          <w:bCs/>
          <w:sz w:val="24"/>
          <w:szCs w:val="24"/>
          <w:lang w:val="en"/>
        </w:rPr>
        <w:t>Community Feedback</w:t>
      </w:r>
      <w:r w:rsidRPr="00741027">
        <w:rPr>
          <w:rFonts w:ascii="Arial" w:hAnsi="Arial" w:cs="Arial"/>
          <w:sz w:val="24"/>
          <w:szCs w:val="24"/>
          <w:lang w:val="en"/>
        </w:rPr>
        <w:t>: Engaging with local schools and organizations</w:t>
      </w:r>
      <w:r w:rsidRPr="00741027">
        <w:rPr>
          <w:rFonts w:ascii="Arial" w:hAnsi="Arial" w:cs="Arial"/>
          <w:sz w:val="24"/>
          <w:szCs w:val="24"/>
        </w:rPr>
        <w:t> </w:t>
      </w:r>
    </w:p>
    <w:p w14:paraId="1160BA07" w14:textId="77777777" w:rsidR="00741027" w:rsidRPr="00741027" w:rsidRDefault="00741027" w:rsidP="00741027">
      <w:pPr>
        <w:numPr>
          <w:ilvl w:val="0"/>
          <w:numId w:val="30"/>
        </w:numPr>
        <w:rPr>
          <w:rFonts w:ascii="Arial" w:hAnsi="Arial" w:cs="Arial"/>
          <w:sz w:val="24"/>
          <w:szCs w:val="24"/>
        </w:rPr>
      </w:pPr>
      <w:r w:rsidRPr="00741027">
        <w:rPr>
          <w:rFonts w:ascii="Arial" w:hAnsi="Arial" w:cs="Arial"/>
          <w:sz w:val="24"/>
          <w:szCs w:val="24"/>
          <w:lang w:val="en"/>
        </w:rPr>
        <w:t>Evaluating current community engagement efforts</w:t>
      </w:r>
      <w:r w:rsidRPr="00741027">
        <w:rPr>
          <w:rFonts w:ascii="Arial" w:hAnsi="Arial" w:cs="Arial"/>
          <w:sz w:val="24"/>
          <w:szCs w:val="24"/>
        </w:rPr>
        <w:t> </w:t>
      </w:r>
    </w:p>
    <w:p w14:paraId="46CD48F4" w14:textId="252F00D4" w:rsidR="00741027" w:rsidRDefault="00741027" w:rsidP="00741027">
      <w:pPr>
        <w:numPr>
          <w:ilvl w:val="0"/>
          <w:numId w:val="31"/>
        </w:numPr>
        <w:rPr>
          <w:rFonts w:ascii="Arial" w:hAnsi="Arial" w:cs="Arial"/>
          <w:sz w:val="24"/>
          <w:szCs w:val="24"/>
        </w:rPr>
      </w:pPr>
      <w:r w:rsidRPr="00741027">
        <w:rPr>
          <w:rFonts w:ascii="Arial" w:hAnsi="Arial" w:cs="Arial"/>
          <w:sz w:val="24"/>
          <w:szCs w:val="24"/>
          <w:lang w:val="en"/>
        </w:rPr>
        <w:t>Strategies for expanding feedback collection (attending events, focus groups)</w:t>
      </w:r>
      <w:r w:rsidRPr="00741027">
        <w:rPr>
          <w:rFonts w:ascii="Arial" w:hAnsi="Arial" w:cs="Arial"/>
          <w:sz w:val="24"/>
          <w:szCs w:val="24"/>
        </w:rPr>
        <w:t> </w:t>
      </w:r>
    </w:p>
    <w:p w14:paraId="7D81D774" w14:textId="77777777" w:rsidR="00741027" w:rsidRDefault="00741027" w:rsidP="00741027">
      <w:pPr>
        <w:rPr>
          <w:rFonts w:ascii="Arial" w:hAnsi="Arial" w:cs="Arial"/>
          <w:sz w:val="24"/>
          <w:szCs w:val="24"/>
        </w:rPr>
      </w:pPr>
    </w:p>
    <w:p w14:paraId="463CF7A6" w14:textId="77777777" w:rsidR="00741027" w:rsidRPr="00741027" w:rsidRDefault="00741027" w:rsidP="00741027">
      <w:pPr>
        <w:rPr>
          <w:rFonts w:ascii="Arial" w:hAnsi="Arial" w:cs="Arial"/>
          <w:sz w:val="24"/>
          <w:szCs w:val="24"/>
        </w:rPr>
      </w:pPr>
    </w:p>
    <w:p w14:paraId="4C748B23" w14:textId="77777777" w:rsidR="00741027" w:rsidRPr="00741027" w:rsidRDefault="00741027" w:rsidP="00741027">
      <w:pPr>
        <w:rPr>
          <w:rFonts w:ascii="Arial" w:hAnsi="Arial" w:cs="Arial"/>
          <w:sz w:val="24"/>
          <w:szCs w:val="24"/>
        </w:rPr>
      </w:pPr>
      <w:r w:rsidRPr="00741027">
        <w:rPr>
          <w:rFonts w:ascii="Arial" w:hAnsi="Arial" w:cs="Arial"/>
          <w:b/>
          <w:bCs/>
          <w:sz w:val="24"/>
          <w:szCs w:val="24"/>
          <w:lang w:val="en"/>
        </w:rPr>
        <w:t>7. Action Plans and Next Steps</w:t>
      </w:r>
      <w:r w:rsidRPr="00741027">
        <w:rPr>
          <w:rFonts w:ascii="Arial" w:hAnsi="Arial" w:cs="Arial"/>
          <w:sz w:val="24"/>
          <w:szCs w:val="24"/>
        </w:rPr>
        <w:t> </w:t>
      </w:r>
    </w:p>
    <w:p w14:paraId="2E0A9708" w14:textId="77777777" w:rsidR="00741027" w:rsidRPr="00741027" w:rsidRDefault="00741027" w:rsidP="00741027">
      <w:pPr>
        <w:numPr>
          <w:ilvl w:val="0"/>
          <w:numId w:val="32"/>
        </w:numPr>
        <w:rPr>
          <w:rFonts w:ascii="Arial" w:hAnsi="Arial" w:cs="Arial"/>
          <w:sz w:val="24"/>
          <w:szCs w:val="24"/>
        </w:rPr>
      </w:pPr>
      <w:r w:rsidRPr="00741027">
        <w:rPr>
          <w:rFonts w:ascii="Arial" w:hAnsi="Arial" w:cs="Arial"/>
          <w:sz w:val="24"/>
          <w:szCs w:val="24"/>
          <w:lang w:val="en"/>
        </w:rPr>
        <w:t>Manager’s summary of actions based on feedback and improvement strategies</w:t>
      </w:r>
      <w:r w:rsidRPr="00741027">
        <w:rPr>
          <w:rFonts w:ascii="Arial" w:hAnsi="Arial" w:cs="Arial"/>
          <w:sz w:val="24"/>
          <w:szCs w:val="24"/>
        </w:rPr>
        <w:t> </w:t>
      </w:r>
    </w:p>
    <w:p w14:paraId="6750D529" w14:textId="77777777" w:rsidR="00741027" w:rsidRPr="00741027" w:rsidRDefault="00741027" w:rsidP="00741027">
      <w:pPr>
        <w:numPr>
          <w:ilvl w:val="0"/>
          <w:numId w:val="33"/>
        </w:numPr>
        <w:rPr>
          <w:rFonts w:ascii="Arial" w:hAnsi="Arial" w:cs="Arial"/>
          <w:sz w:val="24"/>
          <w:szCs w:val="24"/>
        </w:rPr>
      </w:pPr>
      <w:r w:rsidRPr="00741027">
        <w:rPr>
          <w:rFonts w:ascii="Arial" w:hAnsi="Arial" w:cs="Arial"/>
          <w:sz w:val="24"/>
          <w:szCs w:val="24"/>
          <w:lang w:val="en"/>
        </w:rPr>
        <w:t>Setting timelines for implementing changes</w:t>
      </w:r>
      <w:r w:rsidRPr="00741027">
        <w:rPr>
          <w:rFonts w:ascii="Arial" w:hAnsi="Arial" w:cs="Arial"/>
          <w:sz w:val="24"/>
          <w:szCs w:val="24"/>
        </w:rPr>
        <w:t> </w:t>
      </w:r>
    </w:p>
    <w:p w14:paraId="230E7C22" w14:textId="77777777" w:rsidR="00741027" w:rsidRPr="00741027" w:rsidRDefault="00741027" w:rsidP="00741027">
      <w:pPr>
        <w:numPr>
          <w:ilvl w:val="0"/>
          <w:numId w:val="34"/>
        </w:numPr>
        <w:rPr>
          <w:rFonts w:ascii="Arial" w:hAnsi="Arial" w:cs="Arial"/>
          <w:sz w:val="24"/>
          <w:szCs w:val="24"/>
        </w:rPr>
      </w:pPr>
      <w:r w:rsidRPr="00741027">
        <w:rPr>
          <w:rFonts w:ascii="Arial" w:hAnsi="Arial" w:cs="Arial"/>
          <w:sz w:val="24"/>
          <w:szCs w:val="24"/>
          <w:lang w:val="en"/>
        </w:rPr>
        <w:t>Assigning responsibilities to each leadership team member</w:t>
      </w:r>
      <w:r w:rsidRPr="00741027">
        <w:rPr>
          <w:rFonts w:ascii="Arial" w:hAnsi="Arial" w:cs="Arial"/>
          <w:sz w:val="24"/>
          <w:szCs w:val="24"/>
        </w:rPr>
        <w:t> </w:t>
      </w:r>
    </w:p>
    <w:p w14:paraId="7DBCEFF3" w14:textId="77777777" w:rsidR="00741027" w:rsidRDefault="00741027" w:rsidP="00741027">
      <w:pPr>
        <w:numPr>
          <w:ilvl w:val="0"/>
          <w:numId w:val="35"/>
        </w:numPr>
        <w:rPr>
          <w:rFonts w:ascii="Arial" w:hAnsi="Arial" w:cs="Arial"/>
          <w:sz w:val="24"/>
          <w:szCs w:val="24"/>
        </w:rPr>
      </w:pPr>
      <w:r w:rsidRPr="00741027">
        <w:rPr>
          <w:rFonts w:ascii="Arial" w:hAnsi="Arial" w:cs="Arial"/>
          <w:sz w:val="24"/>
          <w:szCs w:val="24"/>
          <w:lang w:val="en"/>
        </w:rPr>
        <w:t>Discussion of how to align all changes with CIW standards, statutory policies, and the Well-being Future Generations Act</w:t>
      </w:r>
      <w:r w:rsidRPr="00741027">
        <w:rPr>
          <w:rFonts w:ascii="Arial" w:hAnsi="Arial" w:cs="Arial"/>
          <w:sz w:val="24"/>
          <w:szCs w:val="24"/>
        </w:rPr>
        <w:t> </w:t>
      </w:r>
    </w:p>
    <w:p w14:paraId="2A382D2F" w14:textId="77777777" w:rsidR="00741027" w:rsidRPr="00741027" w:rsidRDefault="00741027" w:rsidP="00741027">
      <w:pPr>
        <w:ind w:left="360"/>
        <w:rPr>
          <w:rFonts w:ascii="Arial" w:hAnsi="Arial" w:cs="Arial"/>
          <w:sz w:val="24"/>
          <w:szCs w:val="24"/>
        </w:rPr>
      </w:pPr>
    </w:p>
    <w:p w14:paraId="544E480B" w14:textId="77777777" w:rsidR="00741027" w:rsidRPr="00741027" w:rsidRDefault="00741027" w:rsidP="00741027">
      <w:pPr>
        <w:rPr>
          <w:rFonts w:ascii="Arial" w:hAnsi="Arial" w:cs="Arial"/>
          <w:sz w:val="24"/>
          <w:szCs w:val="24"/>
        </w:rPr>
      </w:pPr>
      <w:r w:rsidRPr="00741027">
        <w:rPr>
          <w:rFonts w:ascii="Arial" w:hAnsi="Arial" w:cs="Arial"/>
          <w:b/>
          <w:bCs/>
          <w:sz w:val="24"/>
          <w:szCs w:val="24"/>
          <w:lang w:val="en"/>
        </w:rPr>
        <w:t>8. Conclusion and Review Date</w:t>
      </w:r>
      <w:r w:rsidRPr="00741027">
        <w:rPr>
          <w:rFonts w:ascii="Arial" w:hAnsi="Arial" w:cs="Arial"/>
          <w:sz w:val="24"/>
          <w:szCs w:val="24"/>
        </w:rPr>
        <w:t> </w:t>
      </w:r>
    </w:p>
    <w:p w14:paraId="5A2EB71F" w14:textId="77777777" w:rsidR="00741027" w:rsidRPr="00741027" w:rsidRDefault="00741027" w:rsidP="00741027">
      <w:pPr>
        <w:numPr>
          <w:ilvl w:val="0"/>
          <w:numId w:val="36"/>
        </w:numPr>
        <w:rPr>
          <w:rFonts w:ascii="Arial" w:hAnsi="Arial" w:cs="Arial"/>
          <w:sz w:val="24"/>
          <w:szCs w:val="24"/>
        </w:rPr>
      </w:pPr>
      <w:r w:rsidRPr="00741027">
        <w:rPr>
          <w:rFonts w:ascii="Arial" w:hAnsi="Arial" w:cs="Arial"/>
          <w:sz w:val="24"/>
          <w:szCs w:val="24"/>
          <w:lang w:val="en"/>
        </w:rPr>
        <w:t>Recap of key points and actions</w:t>
      </w:r>
      <w:r w:rsidRPr="00741027">
        <w:rPr>
          <w:rFonts w:ascii="Arial" w:hAnsi="Arial" w:cs="Arial"/>
          <w:sz w:val="24"/>
          <w:szCs w:val="24"/>
        </w:rPr>
        <w:t> </w:t>
      </w:r>
    </w:p>
    <w:p w14:paraId="4D33F408" w14:textId="77777777" w:rsidR="00741027" w:rsidRPr="00741027" w:rsidRDefault="00741027" w:rsidP="00741027">
      <w:pPr>
        <w:numPr>
          <w:ilvl w:val="0"/>
          <w:numId w:val="37"/>
        </w:numPr>
        <w:rPr>
          <w:rFonts w:ascii="Arial" w:hAnsi="Arial" w:cs="Arial"/>
          <w:sz w:val="24"/>
          <w:szCs w:val="24"/>
        </w:rPr>
      </w:pPr>
      <w:r w:rsidRPr="00741027">
        <w:rPr>
          <w:rFonts w:ascii="Arial" w:hAnsi="Arial" w:cs="Arial"/>
          <w:sz w:val="24"/>
          <w:szCs w:val="24"/>
          <w:lang w:val="en"/>
        </w:rPr>
        <w:t>Set the next meeting date to review progress</w:t>
      </w:r>
      <w:r w:rsidRPr="00741027">
        <w:rPr>
          <w:rFonts w:ascii="Arial" w:hAnsi="Arial" w:cs="Arial"/>
          <w:sz w:val="24"/>
          <w:szCs w:val="24"/>
        </w:rPr>
        <w:t> </w:t>
      </w:r>
    </w:p>
    <w:p w14:paraId="5D25B397" w14:textId="77777777" w:rsidR="00741027" w:rsidRDefault="00741027" w:rsidP="00741027">
      <w:pPr>
        <w:numPr>
          <w:ilvl w:val="0"/>
          <w:numId w:val="38"/>
        </w:numPr>
        <w:rPr>
          <w:rFonts w:ascii="Arial" w:hAnsi="Arial" w:cs="Arial"/>
          <w:sz w:val="24"/>
          <w:szCs w:val="24"/>
        </w:rPr>
      </w:pPr>
      <w:r w:rsidRPr="00741027">
        <w:rPr>
          <w:rFonts w:ascii="Arial" w:hAnsi="Arial" w:cs="Arial"/>
          <w:sz w:val="24"/>
          <w:szCs w:val="24"/>
          <w:lang w:val="en"/>
        </w:rPr>
        <w:t>Closing remarks and motivation for continuous improvement</w:t>
      </w:r>
      <w:r w:rsidRPr="00741027">
        <w:rPr>
          <w:rFonts w:ascii="Arial" w:hAnsi="Arial" w:cs="Arial"/>
          <w:sz w:val="24"/>
          <w:szCs w:val="24"/>
        </w:rPr>
        <w:t> </w:t>
      </w:r>
    </w:p>
    <w:p w14:paraId="5C9EEDDF" w14:textId="77777777" w:rsidR="00405DD1" w:rsidRPr="00741027" w:rsidRDefault="00405DD1" w:rsidP="00405DD1">
      <w:pPr>
        <w:ind w:left="720"/>
        <w:rPr>
          <w:rFonts w:ascii="Arial" w:hAnsi="Arial" w:cs="Arial"/>
          <w:sz w:val="24"/>
          <w:szCs w:val="24"/>
        </w:rPr>
      </w:pPr>
    </w:p>
    <w:p w14:paraId="4D3019AC" w14:textId="24588709" w:rsidR="0014516B" w:rsidRDefault="00405DD1">
      <w:pPr>
        <w:rPr>
          <w:rFonts w:ascii="Arial" w:hAnsi="Arial" w:cs="Arial"/>
          <w:color w:val="D86DCB" w:themeColor="accent5" w:themeTint="99"/>
          <w:sz w:val="24"/>
          <w:szCs w:val="24"/>
        </w:rPr>
      </w:pPr>
      <w:r>
        <w:rPr>
          <w:rFonts w:ascii="Arial" w:hAnsi="Arial" w:cs="Arial"/>
          <w:color w:val="D86DCB" w:themeColor="accent5" w:themeTint="99"/>
          <w:sz w:val="24"/>
          <w:szCs w:val="24"/>
        </w:rPr>
        <w:t>Tracy (Manager) – Introduction</w:t>
      </w:r>
    </w:p>
    <w:p w14:paraId="3E9AEEE7" w14:textId="56BE9B35" w:rsidR="00405DD1" w:rsidRDefault="00405DD1">
      <w:pPr>
        <w:rPr>
          <w:rFonts w:ascii="Arial" w:hAnsi="Arial" w:cs="Arial"/>
          <w:color w:val="00B0F0"/>
          <w:sz w:val="24"/>
          <w:szCs w:val="24"/>
        </w:rPr>
      </w:pPr>
      <w:r>
        <w:rPr>
          <w:rFonts w:ascii="Arial" w:hAnsi="Arial" w:cs="Arial"/>
          <w:color w:val="00B0F0"/>
          <w:sz w:val="24"/>
          <w:szCs w:val="24"/>
        </w:rPr>
        <w:t>Charis (Safeguarding Officer) responds</w:t>
      </w:r>
    </w:p>
    <w:p w14:paraId="42A4DC28" w14:textId="445BA4C0" w:rsidR="00405DD1" w:rsidRDefault="00405DD1">
      <w:pPr>
        <w:rPr>
          <w:rFonts w:ascii="Arial" w:hAnsi="Arial" w:cs="Arial"/>
          <w:color w:val="D86DCB" w:themeColor="accent5" w:themeTint="99"/>
          <w:sz w:val="24"/>
          <w:szCs w:val="24"/>
        </w:rPr>
      </w:pPr>
      <w:r>
        <w:rPr>
          <w:rFonts w:ascii="Arial" w:hAnsi="Arial" w:cs="Arial"/>
          <w:color w:val="D86DCB" w:themeColor="accent5" w:themeTint="99"/>
          <w:sz w:val="24"/>
          <w:szCs w:val="24"/>
        </w:rPr>
        <w:t>Tracy speaks</w:t>
      </w:r>
    </w:p>
    <w:p w14:paraId="10345123" w14:textId="030D22EB" w:rsidR="00405DD1" w:rsidRDefault="00405DD1">
      <w:pPr>
        <w:rPr>
          <w:rFonts w:ascii="Arial" w:hAnsi="Arial" w:cs="Arial"/>
          <w:color w:val="00B050"/>
          <w:sz w:val="24"/>
          <w:szCs w:val="24"/>
        </w:rPr>
      </w:pPr>
      <w:r>
        <w:rPr>
          <w:rFonts w:ascii="Arial" w:hAnsi="Arial" w:cs="Arial"/>
          <w:color w:val="00B050"/>
          <w:sz w:val="24"/>
          <w:szCs w:val="24"/>
        </w:rPr>
        <w:t>Christie (Well-Being Officer) responds</w:t>
      </w:r>
    </w:p>
    <w:p w14:paraId="7C170738"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Thank you, Tracy. Within my role as Well-being Lead, my main responsibilities include: assuring the compliance and implementation of policies and protocols to safeguard children; ensuring the promotion of an inclusive curriculum and that high standards are met in accordance with Estyn, Flying Start, and CIW guidance; observing, inspiring, leading and supporting staff and children with well-being concerns, promoting high-quality early years experiences; and identifying and addressing any barriers in quality and well-being provision (Arthur Terry Learning Partnership, 2023).  </w:t>
      </w:r>
    </w:p>
    <w:p w14:paraId="1A7CEF66"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According to the Teacher Wellbeing Index 2024 (Education Support 2024), 33% of employees within educational settings in Wales, feel that their organisation does not provide them with adequate support, when experiencing issues with their mental health and general well-being.  </w:t>
      </w:r>
    </w:p>
    <w:p w14:paraId="45F8DFDD"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lastRenderedPageBreak/>
        <w:t>Furthermore, the first Welsh ACES study, released by Public Health Wales in 2016 (Welsh Government, 2023), found that 14% of Welsh adults had experienced four or more ACEs, and 47% had experienced at least one.  </w:t>
      </w:r>
    </w:p>
    <w:p w14:paraId="77B109E2"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 xml:space="preserve">According to Grey </w:t>
      </w:r>
      <w:r w:rsidRPr="00405DD1">
        <w:rPr>
          <w:rFonts w:ascii="Arial" w:hAnsi="Arial" w:cs="Arial"/>
          <w:i/>
          <w:iCs/>
          <w:color w:val="00B050"/>
          <w:sz w:val="24"/>
          <w:szCs w:val="24"/>
        </w:rPr>
        <w:t xml:space="preserve">et al. </w:t>
      </w:r>
      <w:r w:rsidRPr="00405DD1">
        <w:rPr>
          <w:rFonts w:ascii="Arial" w:hAnsi="Arial" w:cs="Arial"/>
          <w:color w:val="00B050"/>
          <w:sz w:val="24"/>
          <w:szCs w:val="24"/>
        </w:rPr>
        <w:t xml:space="preserve">(2021), there is a distinct connection between ACES (Adverse Childhood Experiences) and homelessness. Therefore, in the interest of acting in best practise, caregivers should implement early interventions that can prevent ACEs, as well as to meet the support needs of vulnerable children and adults more effectively. Additionally, significantly reducing ACEs could help individuals, to withstand tragedies brought on by various other factors (Hughes </w:t>
      </w:r>
      <w:r w:rsidRPr="00405DD1">
        <w:rPr>
          <w:rFonts w:ascii="Arial" w:hAnsi="Arial" w:cs="Arial"/>
          <w:i/>
          <w:iCs/>
          <w:color w:val="00B050"/>
          <w:sz w:val="24"/>
          <w:szCs w:val="24"/>
        </w:rPr>
        <w:t xml:space="preserve">et al. </w:t>
      </w:r>
      <w:r w:rsidRPr="00405DD1">
        <w:rPr>
          <w:rFonts w:ascii="Arial" w:hAnsi="Arial" w:cs="Arial"/>
          <w:color w:val="00B050"/>
          <w:sz w:val="24"/>
          <w:szCs w:val="24"/>
        </w:rPr>
        <w:t>2024). </w:t>
      </w:r>
    </w:p>
    <w:p w14:paraId="5DD512D1" w14:textId="77777777" w:rsidR="00405DD1" w:rsidRPr="00405DD1" w:rsidRDefault="00405DD1" w:rsidP="00405DD1">
      <w:pPr>
        <w:spacing w:line="360" w:lineRule="auto"/>
        <w:rPr>
          <w:rFonts w:ascii="Arial" w:hAnsi="Arial" w:cs="Arial"/>
          <w:color w:val="00B050"/>
          <w:sz w:val="24"/>
          <w:szCs w:val="24"/>
        </w:rPr>
      </w:pPr>
      <w:proofErr w:type="gramStart"/>
      <w:r w:rsidRPr="00405DD1">
        <w:rPr>
          <w:rFonts w:ascii="Arial" w:hAnsi="Arial" w:cs="Arial"/>
          <w:color w:val="00B050"/>
          <w:sz w:val="24"/>
          <w:szCs w:val="24"/>
        </w:rPr>
        <w:t>In order to</w:t>
      </w:r>
      <w:proofErr w:type="gramEnd"/>
      <w:r w:rsidRPr="00405DD1">
        <w:rPr>
          <w:rFonts w:ascii="Arial" w:hAnsi="Arial" w:cs="Arial"/>
          <w:color w:val="00B050"/>
          <w:sz w:val="24"/>
          <w:szCs w:val="24"/>
        </w:rPr>
        <w:t xml:space="preserve"> monitor well-being previously within our setting, surveys were distributed to both pupils and staff in paper form, to gain an understanding of how pupils and staff were feeling, to identify areas of improvement, and to monitor changes over time. However, </w:t>
      </w:r>
      <w:proofErr w:type="spellStart"/>
      <w:r w:rsidRPr="00405DD1">
        <w:rPr>
          <w:rFonts w:ascii="Arial" w:hAnsi="Arial" w:cs="Arial"/>
          <w:color w:val="00B050"/>
          <w:sz w:val="24"/>
          <w:szCs w:val="24"/>
        </w:rPr>
        <w:t>Rasberry</w:t>
      </w:r>
      <w:proofErr w:type="spellEnd"/>
      <w:r w:rsidRPr="00405DD1">
        <w:rPr>
          <w:rFonts w:ascii="Arial" w:hAnsi="Arial" w:cs="Arial"/>
          <w:color w:val="00B050"/>
          <w:sz w:val="24"/>
          <w:szCs w:val="24"/>
        </w:rPr>
        <w:t xml:space="preserve"> </w:t>
      </w:r>
      <w:r w:rsidRPr="00405DD1">
        <w:rPr>
          <w:rFonts w:ascii="Arial" w:hAnsi="Arial" w:cs="Arial"/>
          <w:i/>
          <w:iCs/>
          <w:color w:val="00B050"/>
          <w:sz w:val="24"/>
          <w:szCs w:val="24"/>
        </w:rPr>
        <w:t xml:space="preserve">et al. </w:t>
      </w:r>
      <w:r w:rsidRPr="00405DD1">
        <w:rPr>
          <w:rFonts w:ascii="Arial" w:hAnsi="Arial" w:cs="Arial"/>
          <w:color w:val="00B050"/>
          <w:sz w:val="24"/>
          <w:szCs w:val="24"/>
        </w:rPr>
        <w:t>(2018) argues, that results could be inaccurate, due to attendance, and there is a potential risk of pupils completing the survey, without parental or legal guardian consent. Furthermore, Knudsen and Flynn (2024) claim that to ensure flexibility and inclusivity, online surveys are better suited for individuals with SEND, and face -to-face research methods such as interviews, have been linked to increased engagement and response rates. Therefore, a mixed-method approach strengthens research findings and conclusions, by producing more reliable data (</w:t>
      </w:r>
      <w:proofErr w:type="spellStart"/>
      <w:r w:rsidRPr="00405DD1">
        <w:rPr>
          <w:rFonts w:ascii="Arial" w:hAnsi="Arial" w:cs="Arial"/>
          <w:color w:val="00B050"/>
          <w:sz w:val="24"/>
          <w:szCs w:val="24"/>
        </w:rPr>
        <w:t>Dawadi</w:t>
      </w:r>
      <w:proofErr w:type="spellEnd"/>
      <w:r w:rsidRPr="00405DD1">
        <w:rPr>
          <w:rFonts w:ascii="Arial" w:hAnsi="Arial" w:cs="Arial"/>
          <w:color w:val="00B050"/>
          <w:sz w:val="24"/>
          <w:szCs w:val="24"/>
        </w:rPr>
        <w:t xml:space="preserve"> </w:t>
      </w:r>
      <w:r w:rsidRPr="00405DD1">
        <w:rPr>
          <w:rFonts w:ascii="Arial" w:hAnsi="Arial" w:cs="Arial"/>
          <w:i/>
          <w:iCs/>
          <w:color w:val="00B050"/>
          <w:sz w:val="24"/>
          <w:szCs w:val="24"/>
        </w:rPr>
        <w:t xml:space="preserve">et al. </w:t>
      </w:r>
      <w:r w:rsidRPr="00405DD1">
        <w:rPr>
          <w:rFonts w:ascii="Arial" w:hAnsi="Arial" w:cs="Arial"/>
          <w:color w:val="00B050"/>
          <w:sz w:val="24"/>
          <w:szCs w:val="24"/>
        </w:rPr>
        <w:t>2021).  </w:t>
      </w:r>
    </w:p>
    <w:p w14:paraId="523FD589"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Based on this research, and the recommendations of CIW, online surveys will now be distributed, and support will be provided to individuals, who require assistance to complete the survey, with an option to complete the survey at home.  </w:t>
      </w:r>
    </w:p>
    <w:p w14:paraId="75EFBB0A"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Face-to-face interviews will then be carried out, based on the survey results, to gain a more in-depth understanding of individuals circumstances and how we, as an educational setting, can ensure early interventions, promote well-being, and improve outcomes for pupils and staff. A key component of inclusive practice, is listening to children's voices and acknowledging that they can be expressed in a variety of ways, including non-verbally (Birth To 5 Matters, n.d.). Children have the freedom to voice their opinions on issues that impact them, according to Article 12 of the UNCRC (</w:t>
      </w:r>
      <w:proofErr w:type="spellStart"/>
      <w:r w:rsidRPr="00405DD1">
        <w:rPr>
          <w:rFonts w:ascii="Arial" w:hAnsi="Arial" w:cs="Arial"/>
          <w:color w:val="00B050"/>
          <w:sz w:val="24"/>
          <w:szCs w:val="24"/>
        </w:rPr>
        <w:t>Unicef</w:t>
      </w:r>
      <w:proofErr w:type="spellEnd"/>
      <w:r w:rsidRPr="00405DD1">
        <w:rPr>
          <w:rFonts w:ascii="Arial" w:hAnsi="Arial" w:cs="Arial"/>
          <w:color w:val="00B050"/>
          <w:sz w:val="24"/>
          <w:szCs w:val="24"/>
        </w:rPr>
        <w:t>, 2019).  </w:t>
      </w:r>
    </w:p>
    <w:p w14:paraId="08E75969"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lastRenderedPageBreak/>
        <w:t>We will also distribute surveys to parents and stakeholders, to gain crucial feedback, on what we are doing well as an educational setting and how we can further improve provisions. All data collected, will be stored, and utilised in accordance with the Data Protection Act 2018 (Government, n.d.). </w:t>
      </w:r>
    </w:p>
    <w:p w14:paraId="2E5DBE7A"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By ensuring that public bodies take the long-term effects of their decisions into account, the Well-being of Future Generations (Wales) Act 2015 (Welsh Government, 2025) seeks to enhance social, economic, environmental, and cultural well-being in Wales, by promoting cooperation and preventative action, while establishing seven well-being goals, such as equality, sustainability, and resilience.  </w:t>
      </w:r>
    </w:p>
    <w:p w14:paraId="5D612409"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The Act also mandates that public organisations strive towards a thriving, healthier, and globally accountable Wales (Welsh Government, 2025). Therefore, it is crucial that staff and children collaborate and build robust relationships with parents, local communities, and external agencies, to ensure that the objectives of the Act are met, and to foster children’s emotional wellness and health, as these factors impact academic and cognitive development (HM Government, 2021).  </w:t>
      </w:r>
    </w:p>
    <w:p w14:paraId="72B065AD" w14:textId="77777777" w:rsidR="00405DD1" w:rsidRPr="00405DD1" w:rsidRDefault="00405DD1" w:rsidP="00405DD1">
      <w:pPr>
        <w:spacing w:line="360" w:lineRule="auto"/>
        <w:rPr>
          <w:rFonts w:ascii="Arial" w:hAnsi="Arial" w:cs="Arial"/>
          <w:color w:val="00B050"/>
          <w:sz w:val="24"/>
          <w:szCs w:val="24"/>
        </w:rPr>
      </w:pPr>
      <w:proofErr w:type="gramStart"/>
      <w:r w:rsidRPr="00405DD1">
        <w:rPr>
          <w:rFonts w:ascii="Arial" w:hAnsi="Arial" w:cs="Arial"/>
          <w:color w:val="00B050"/>
          <w:sz w:val="24"/>
          <w:szCs w:val="24"/>
        </w:rPr>
        <w:t>In order to</w:t>
      </w:r>
      <w:proofErr w:type="gramEnd"/>
      <w:r w:rsidRPr="00405DD1">
        <w:rPr>
          <w:rFonts w:ascii="Arial" w:hAnsi="Arial" w:cs="Arial"/>
          <w:color w:val="00B050"/>
          <w:sz w:val="24"/>
          <w:szCs w:val="24"/>
        </w:rPr>
        <w:t xml:space="preserve"> meet the requirements of the Quality-of-Care report (Care Quality Commission, 2022), the SASS form (Care Inspectorate Wales, 2025a) and CIW guidelines (Welsh Government, 2024a), the following provisions have been implemented: </w:t>
      </w:r>
    </w:p>
    <w:p w14:paraId="74399A13"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The Pupil Development Grant (Welsh Government, 2024b) was applied for, and a portion of the funding was utilised to establish a nurture group, to aid children who have experienced ACES, learn how to socialise and develop coping mechanisms, as research indicates that children thrive in this type of educational environment (Estyn, 2020). </w:t>
      </w:r>
    </w:p>
    <w:p w14:paraId="60D8D166" w14:textId="77777777" w:rsid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Home visits and welfare checks are now being carried out, to ensure the safeguarding of children by collaborating with external agencies, in addition to ensuring the promotion of welfare and to offer ongoing support, to children and their families, in line with the Children Act 1989 and 2004 (One Education, 2023) and the Social Services and Well-Being (Wales) Act 2014 (Legislation, 2025). </w:t>
      </w:r>
    </w:p>
    <w:p w14:paraId="75E2F94D" w14:textId="77777777" w:rsidR="00405DD1" w:rsidRPr="00405DD1" w:rsidRDefault="00405DD1" w:rsidP="00405DD1">
      <w:pPr>
        <w:spacing w:line="360" w:lineRule="auto"/>
        <w:rPr>
          <w:rFonts w:ascii="Arial" w:hAnsi="Arial" w:cs="Arial"/>
          <w:color w:val="00B050"/>
          <w:sz w:val="24"/>
          <w:szCs w:val="24"/>
        </w:rPr>
      </w:pPr>
    </w:p>
    <w:p w14:paraId="78E611B0" w14:textId="77777777" w:rsidR="00405DD1" w:rsidRPr="00405DD1" w:rsidRDefault="00405DD1" w:rsidP="00405DD1">
      <w:pPr>
        <w:spacing w:line="360" w:lineRule="auto"/>
        <w:rPr>
          <w:rFonts w:ascii="Arial" w:hAnsi="Arial" w:cs="Arial"/>
          <w:color w:val="00B050"/>
          <w:sz w:val="24"/>
          <w:szCs w:val="24"/>
          <w:lang w:val="en-US"/>
        </w:rPr>
      </w:pPr>
      <w:r w:rsidRPr="00405DD1">
        <w:rPr>
          <w:rFonts w:ascii="Arial" w:hAnsi="Arial" w:cs="Arial"/>
          <w:color w:val="00B050"/>
          <w:sz w:val="24"/>
          <w:szCs w:val="24"/>
        </w:rPr>
        <w:lastRenderedPageBreak/>
        <w:t xml:space="preserve">CPD (Continuing Professional Development) has been enhanced, by providing staff with Trauma Informed and ELSA training, which will increase job satisfaction and foster inclusive leadership, ensuring that a nurturing atmosphere is established (Ferdman </w:t>
      </w:r>
      <w:r w:rsidRPr="00405DD1">
        <w:rPr>
          <w:rFonts w:ascii="Arial" w:hAnsi="Arial" w:cs="Arial"/>
          <w:i/>
          <w:iCs/>
          <w:color w:val="00B050"/>
          <w:sz w:val="24"/>
          <w:szCs w:val="24"/>
        </w:rPr>
        <w:t xml:space="preserve">et al. </w:t>
      </w:r>
      <w:r w:rsidRPr="00405DD1">
        <w:rPr>
          <w:rFonts w:ascii="Arial" w:hAnsi="Arial" w:cs="Arial"/>
          <w:color w:val="00B050"/>
          <w:sz w:val="24"/>
          <w:szCs w:val="24"/>
        </w:rPr>
        <w:t>2021). Regular training and guidance from PACEY (PACEY, n.d.) will be ongoing, to ensure that all staff are up to date with current policies, procedures and legislation, such as safeguarding and health and safety. </w:t>
      </w:r>
      <w:r w:rsidRPr="00405DD1">
        <w:rPr>
          <w:rFonts w:ascii="Arial" w:hAnsi="Arial" w:cs="Arial"/>
          <w:color w:val="00B050"/>
          <w:sz w:val="24"/>
          <w:szCs w:val="24"/>
          <w:lang w:val="en-US"/>
        </w:rPr>
        <w:t> </w:t>
      </w:r>
    </w:p>
    <w:p w14:paraId="2D4192C3"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We have introduced a Walk and Talk initiative (RGS, 2023) for pupils and staff, who may buddy up and go for a walk and talk, if they need to express any concerns. This will help to foster physical activity, in addition to ensuring a safe space and a sense of support and openness (Singh, 2024). In addition to this, we have introduced a Buddy scheme, which provides targeted social and emotional support, to vulnerable students and promotes positive play (Anti-Bullying Alliance, 2025). </w:t>
      </w:r>
    </w:p>
    <w:p w14:paraId="47A80633"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We have also updated our well-being policy to include an open-door protocol (Morgan, 2017), by listening to our employees, and taking each member’s opinions and suggestions on board, to encourage staff to voice their concerns freely. </w:t>
      </w:r>
    </w:p>
    <w:p w14:paraId="1402B7AF" w14:textId="77777777" w:rsid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I am confident that these provisions, will significantly enhance the four areas of the Quality Care Review (Care Inspectorate Wales, 2025b). Regular reviews of these provisions will also be carried out, to ensure quality assurance and enhancement, which guarantees that our instructional strategies and the care we provide, are of a high standard and improving continually (The University of Edinburgh, 2024). </w:t>
      </w:r>
    </w:p>
    <w:p w14:paraId="7E2B598A" w14:textId="0CBB3605" w:rsidR="00405DD1" w:rsidRDefault="00405DD1" w:rsidP="00405DD1">
      <w:pPr>
        <w:spacing w:line="360" w:lineRule="auto"/>
        <w:rPr>
          <w:rFonts w:ascii="Arial" w:hAnsi="Arial" w:cs="Arial"/>
          <w:color w:val="D86DCB" w:themeColor="accent5" w:themeTint="99"/>
          <w:sz w:val="24"/>
          <w:szCs w:val="24"/>
        </w:rPr>
      </w:pPr>
      <w:r>
        <w:rPr>
          <w:rFonts w:ascii="Arial" w:hAnsi="Arial" w:cs="Arial"/>
          <w:color w:val="D86DCB" w:themeColor="accent5" w:themeTint="99"/>
          <w:sz w:val="24"/>
          <w:szCs w:val="24"/>
        </w:rPr>
        <w:t>Tracy speaks</w:t>
      </w:r>
    </w:p>
    <w:p w14:paraId="564654F0" w14:textId="6EC2B216" w:rsidR="00405DD1" w:rsidRDefault="00405DD1" w:rsidP="00405DD1">
      <w:pPr>
        <w:spacing w:line="360" w:lineRule="auto"/>
        <w:rPr>
          <w:rFonts w:ascii="Arial" w:hAnsi="Arial" w:cs="Arial"/>
          <w:color w:val="FF0000"/>
          <w:sz w:val="24"/>
          <w:szCs w:val="24"/>
        </w:rPr>
      </w:pPr>
      <w:r>
        <w:rPr>
          <w:rFonts w:ascii="Arial" w:hAnsi="Arial" w:cs="Arial"/>
          <w:color w:val="FF0000"/>
          <w:sz w:val="24"/>
          <w:szCs w:val="24"/>
        </w:rPr>
        <w:t>Sophia (Flying Start Lead) responds</w:t>
      </w:r>
    </w:p>
    <w:p w14:paraId="20A013BB" w14:textId="0611D786" w:rsidR="00405DD1" w:rsidRDefault="00405DD1" w:rsidP="00405DD1">
      <w:pPr>
        <w:spacing w:line="360" w:lineRule="auto"/>
        <w:rPr>
          <w:rFonts w:ascii="Arial" w:hAnsi="Arial" w:cs="Arial"/>
          <w:color w:val="D86DCB" w:themeColor="accent5" w:themeTint="99"/>
          <w:sz w:val="24"/>
          <w:szCs w:val="24"/>
        </w:rPr>
      </w:pPr>
      <w:r>
        <w:rPr>
          <w:rFonts w:ascii="Arial" w:hAnsi="Arial" w:cs="Arial"/>
          <w:color w:val="D86DCB" w:themeColor="accent5" w:themeTint="99"/>
          <w:sz w:val="24"/>
          <w:szCs w:val="24"/>
        </w:rPr>
        <w:t>Tracy asks Sophia a question</w:t>
      </w:r>
    </w:p>
    <w:p w14:paraId="2B34B50B" w14:textId="5C8CF98C" w:rsidR="00405DD1" w:rsidRDefault="00405DD1" w:rsidP="00405DD1">
      <w:pPr>
        <w:spacing w:line="360" w:lineRule="auto"/>
        <w:rPr>
          <w:rFonts w:ascii="Arial" w:hAnsi="Arial" w:cs="Arial"/>
          <w:color w:val="FF0000"/>
          <w:sz w:val="24"/>
          <w:szCs w:val="24"/>
        </w:rPr>
      </w:pPr>
      <w:r>
        <w:rPr>
          <w:rFonts w:ascii="Arial" w:hAnsi="Arial" w:cs="Arial"/>
          <w:color w:val="FF0000"/>
          <w:sz w:val="24"/>
          <w:szCs w:val="24"/>
        </w:rPr>
        <w:t>Sophia responds</w:t>
      </w:r>
    </w:p>
    <w:p w14:paraId="554D2C64" w14:textId="063F5239" w:rsidR="00405DD1" w:rsidRDefault="00405DD1" w:rsidP="00405DD1">
      <w:pPr>
        <w:spacing w:line="360" w:lineRule="auto"/>
        <w:rPr>
          <w:rFonts w:ascii="Arial" w:hAnsi="Arial" w:cs="Arial"/>
          <w:color w:val="D86DCB" w:themeColor="accent5" w:themeTint="99"/>
          <w:sz w:val="24"/>
          <w:szCs w:val="24"/>
        </w:rPr>
      </w:pPr>
      <w:r>
        <w:rPr>
          <w:rFonts w:ascii="Arial" w:hAnsi="Arial" w:cs="Arial"/>
          <w:color w:val="D86DCB" w:themeColor="accent5" w:themeTint="99"/>
          <w:sz w:val="24"/>
          <w:szCs w:val="24"/>
        </w:rPr>
        <w:t>Tracy speaks – Parent Feedback</w:t>
      </w:r>
    </w:p>
    <w:p w14:paraId="3232DAED" w14:textId="6DB3EB15" w:rsidR="00405DD1" w:rsidRDefault="00405DD1" w:rsidP="00405DD1">
      <w:pPr>
        <w:spacing w:line="360" w:lineRule="auto"/>
        <w:rPr>
          <w:rFonts w:ascii="Arial" w:hAnsi="Arial" w:cs="Arial"/>
          <w:color w:val="FF0000"/>
          <w:sz w:val="24"/>
          <w:szCs w:val="24"/>
        </w:rPr>
      </w:pPr>
      <w:r>
        <w:rPr>
          <w:rFonts w:ascii="Arial" w:hAnsi="Arial" w:cs="Arial"/>
          <w:color w:val="FF0000"/>
          <w:sz w:val="24"/>
          <w:szCs w:val="24"/>
        </w:rPr>
        <w:t>Sophia speaks – Child Feedback</w:t>
      </w:r>
    </w:p>
    <w:p w14:paraId="1CFDC296" w14:textId="53986435" w:rsidR="00405DD1" w:rsidRDefault="00405DD1" w:rsidP="00405DD1">
      <w:pPr>
        <w:spacing w:line="360" w:lineRule="auto"/>
        <w:rPr>
          <w:rFonts w:ascii="Arial" w:hAnsi="Arial" w:cs="Arial"/>
          <w:color w:val="D86DCB" w:themeColor="accent5" w:themeTint="99"/>
          <w:sz w:val="24"/>
          <w:szCs w:val="24"/>
        </w:rPr>
      </w:pPr>
      <w:r>
        <w:rPr>
          <w:rFonts w:ascii="Arial" w:hAnsi="Arial" w:cs="Arial"/>
          <w:color w:val="D86DCB" w:themeColor="accent5" w:themeTint="99"/>
          <w:sz w:val="24"/>
          <w:szCs w:val="24"/>
        </w:rPr>
        <w:t>Tracy asks Sophia a question</w:t>
      </w:r>
    </w:p>
    <w:p w14:paraId="4AA1D1B7" w14:textId="2CAAC985" w:rsidR="00405DD1" w:rsidRDefault="00405DD1" w:rsidP="00405DD1">
      <w:pPr>
        <w:spacing w:line="360" w:lineRule="auto"/>
        <w:rPr>
          <w:rFonts w:ascii="Arial" w:hAnsi="Arial" w:cs="Arial"/>
          <w:color w:val="FF0000"/>
          <w:sz w:val="24"/>
          <w:szCs w:val="24"/>
        </w:rPr>
      </w:pPr>
      <w:r>
        <w:rPr>
          <w:rFonts w:ascii="Arial" w:hAnsi="Arial" w:cs="Arial"/>
          <w:color w:val="FF0000"/>
          <w:sz w:val="24"/>
          <w:szCs w:val="24"/>
        </w:rPr>
        <w:t>Sophia responds</w:t>
      </w:r>
    </w:p>
    <w:p w14:paraId="7087A776" w14:textId="75BB4B9B" w:rsidR="00405DD1" w:rsidRDefault="00405DD1" w:rsidP="00405DD1">
      <w:pPr>
        <w:spacing w:line="360" w:lineRule="auto"/>
        <w:rPr>
          <w:rFonts w:ascii="Arial" w:hAnsi="Arial" w:cs="Arial"/>
          <w:color w:val="00B050"/>
          <w:sz w:val="24"/>
          <w:szCs w:val="24"/>
        </w:rPr>
      </w:pPr>
      <w:r>
        <w:rPr>
          <w:rFonts w:ascii="Arial" w:hAnsi="Arial" w:cs="Arial"/>
          <w:color w:val="00B050"/>
          <w:sz w:val="24"/>
          <w:szCs w:val="24"/>
        </w:rPr>
        <w:t>Christie speaks – Staff Feedback</w:t>
      </w:r>
    </w:p>
    <w:p w14:paraId="3250A7C6"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lastRenderedPageBreak/>
        <w:t>Staff feedback is gathered through regular team meetings, supervision sessions, and exit interviews (NGA, 2019). Mafa (2016) suggests that team meetings provide a platform for staff to share concerns, provide suggestions, and discuss challenges, and are crucial for fostering a collaborative environment and addressing any potential issues early. Supervision sessions are scheduled regularly, to support staff in their roles, identify training needs, and discuss professional development opportunities (Health and Care Professions Council, 2025). Exit interviews provide valuable insights into staff experiences, offering a chance to learn from those leaving the setting, regarding their overall experience and any areas for improvement (Solomons and Abrams, 2024). </w:t>
      </w:r>
    </w:p>
    <w:p w14:paraId="5B412621"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As you are already aware, our CIW rating for well-being in the previous report was determined as Adequate, with a score of 60%, which means that we were meeting basic requirements, however, improvements were needed (Care Inspectorate Wales, 2024). However, we do not want to just meet basic requirements, we strive to go above and beyond, to ensure quality care is provided.</w:t>
      </w:r>
    </w:p>
    <w:p w14:paraId="015B5EE6" w14:textId="68633A31" w:rsidR="00405DD1" w:rsidRDefault="00405DD1" w:rsidP="00405DD1">
      <w:pPr>
        <w:spacing w:line="360" w:lineRule="auto"/>
        <w:rPr>
          <w:rFonts w:ascii="Arial" w:hAnsi="Arial" w:cs="Arial"/>
          <w:color w:val="D86DCB" w:themeColor="accent5" w:themeTint="99"/>
          <w:sz w:val="24"/>
          <w:szCs w:val="24"/>
        </w:rPr>
      </w:pPr>
      <w:r>
        <w:rPr>
          <w:rFonts w:ascii="Arial" w:hAnsi="Arial" w:cs="Arial"/>
          <w:color w:val="D86DCB" w:themeColor="accent5" w:themeTint="99"/>
          <w:sz w:val="24"/>
          <w:szCs w:val="24"/>
        </w:rPr>
        <w:t>Tracy asks Christie a question</w:t>
      </w:r>
    </w:p>
    <w:p w14:paraId="14963C3C" w14:textId="175E9EE2" w:rsidR="00405DD1" w:rsidRDefault="00405DD1" w:rsidP="00405DD1">
      <w:pPr>
        <w:spacing w:line="360" w:lineRule="auto"/>
        <w:rPr>
          <w:rFonts w:ascii="Arial" w:hAnsi="Arial" w:cs="Arial"/>
          <w:color w:val="00B050"/>
          <w:sz w:val="24"/>
          <w:szCs w:val="24"/>
        </w:rPr>
      </w:pPr>
      <w:r>
        <w:rPr>
          <w:rFonts w:ascii="Arial" w:hAnsi="Arial" w:cs="Arial"/>
          <w:color w:val="00B050"/>
          <w:sz w:val="24"/>
          <w:szCs w:val="24"/>
        </w:rPr>
        <w:t>Christie responds</w:t>
      </w:r>
    </w:p>
    <w:p w14:paraId="48C860CC" w14:textId="77777777" w:rsidR="00405DD1" w:rsidRPr="00405DD1" w:rsidRDefault="00405DD1" w:rsidP="00405DD1">
      <w:pPr>
        <w:spacing w:line="360" w:lineRule="auto"/>
        <w:rPr>
          <w:rFonts w:ascii="Arial" w:hAnsi="Arial" w:cs="Arial"/>
          <w:color w:val="00B050"/>
          <w:sz w:val="24"/>
          <w:szCs w:val="24"/>
        </w:rPr>
      </w:pPr>
      <w:r w:rsidRPr="00405DD1">
        <w:rPr>
          <w:rFonts w:ascii="Arial" w:hAnsi="Arial" w:cs="Arial"/>
          <w:color w:val="00B050"/>
          <w:sz w:val="24"/>
          <w:szCs w:val="24"/>
        </w:rPr>
        <w:t>To improve staff feedback mechanisms, we can foster a culture of openness in team meetings, ensuring that all voices are heard, and that feedback is given constructively, in addition to regular supervision sessions, to allow staff to reflect on their practice and discuss any challenges. Lastly, to address potential issues before they escalate, we can implement mid-term feedback sessions, to gain insights from staff, before they leave the setting. </w:t>
      </w:r>
    </w:p>
    <w:p w14:paraId="7BB18CDB" w14:textId="3E20C3DA" w:rsidR="00405DD1" w:rsidRDefault="00405DD1" w:rsidP="00405DD1">
      <w:pPr>
        <w:spacing w:line="360" w:lineRule="auto"/>
        <w:rPr>
          <w:rFonts w:ascii="Arial" w:hAnsi="Arial" w:cs="Arial"/>
          <w:color w:val="00B0F0"/>
          <w:sz w:val="24"/>
          <w:szCs w:val="24"/>
        </w:rPr>
      </w:pPr>
      <w:r>
        <w:rPr>
          <w:rFonts w:ascii="Arial" w:hAnsi="Arial" w:cs="Arial"/>
          <w:color w:val="00B0F0"/>
          <w:sz w:val="24"/>
          <w:szCs w:val="24"/>
        </w:rPr>
        <w:t>Charis speaks – Community Feedback</w:t>
      </w:r>
    </w:p>
    <w:p w14:paraId="323EE8D9" w14:textId="6EFE56A8" w:rsidR="00405DD1" w:rsidRDefault="00405DD1" w:rsidP="00405DD1">
      <w:pPr>
        <w:spacing w:line="360" w:lineRule="auto"/>
        <w:rPr>
          <w:rFonts w:ascii="Arial" w:hAnsi="Arial" w:cs="Arial"/>
          <w:color w:val="D86DCB" w:themeColor="accent5" w:themeTint="99"/>
          <w:sz w:val="24"/>
          <w:szCs w:val="24"/>
        </w:rPr>
      </w:pPr>
      <w:r>
        <w:rPr>
          <w:rFonts w:ascii="Arial" w:hAnsi="Arial" w:cs="Arial"/>
          <w:color w:val="D86DCB" w:themeColor="accent5" w:themeTint="99"/>
          <w:sz w:val="24"/>
          <w:szCs w:val="24"/>
        </w:rPr>
        <w:t>Tracy asks Charis a question</w:t>
      </w:r>
    </w:p>
    <w:p w14:paraId="37505470" w14:textId="058502F2" w:rsidR="00405DD1" w:rsidRDefault="00405DD1" w:rsidP="00405DD1">
      <w:pPr>
        <w:spacing w:line="360" w:lineRule="auto"/>
        <w:rPr>
          <w:rFonts w:ascii="Arial" w:hAnsi="Arial" w:cs="Arial"/>
          <w:color w:val="00B0F0"/>
          <w:sz w:val="24"/>
          <w:szCs w:val="24"/>
        </w:rPr>
      </w:pPr>
      <w:r>
        <w:rPr>
          <w:rFonts w:ascii="Arial" w:hAnsi="Arial" w:cs="Arial"/>
          <w:color w:val="00B0F0"/>
          <w:sz w:val="24"/>
          <w:szCs w:val="24"/>
        </w:rPr>
        <w:t>Charis responds</w:t>
      </w:r>
    </w:p>
    <w:p w14:paraId="464A1D12" w14:textId="1C3FC4EB" w:rsidR="00405DD1" w:rsidRDefault="00405DD1" w:rsidP="00405DD1">
      <w:pPr>
        <w:spacing w:line="360" w:lineRule="auto"/>
        <w:rPr>
          <w:rFonts w:ascii="Arial" w:hAnsi="Arial" w:cs="Arial"/>
          <w:color w:val="D86DCB" w:themeColor="accent5" w:themeTint="99"/>
          <w:sz w:val="24"/>
          <w:szCs w:val="24"/>
        </w:rPr>
      </w:pPr>
      <w:r>
        <w:rPr>
          <w:rFonts w:ascii="Arial" w:hAnsi="Arial" w:cs="Arial"/>
          <w:color w:val="D86DCB" w:themeColor="accent5" w:themeTint="99"/>
          <w:sz w:val="24"/>
          <w:szCs w:val="24"/>
        </w:rPr>
        <w:t>Tracy concludes the meeting</w:t>
      </w:r>
    </w:p>
    <w:p w14:paraId="2FE6F12C" w14:textId="77777777" w:rsidR="0059145F" w:rsidRDefault="0059145F" w:rsidP="00405DD1">
      <w:pPr>
        <w:spacing w:line="360" w:lineRule="auto"/>
        <w:rPr>
          <w:rFonts w:ascii="Arial" w:hAnsi="Arial" w:cs="Arial"/>
          <w:color w:val="D86DCB" w:themeColor="accent5" w:themeTint="99"/>
          <w:sz w:val="24"/>
          <w:szCs w:val="24"/>
        </w:rPr>
      </w:pPr>
    </w:p>
    <w:p w14:paraId="3E06848D" w14:textId="77777777" w:rsidR="0059145F" w:rsidRDefault="0059145F" w:rsidP="00405DD1">
      <w:pPr>
        <w:spacing w:line="360" w:lineRule="auto"/>
        <w:rPr>
          <w:rFonts w:ascii="Arial" w:hAnsi="Arial" w:cs="Arial"/>
          <w:color w:val="D86DCB" w:themeColor="accent5" w:themeTint="99"/>
          <w:sz w:val="24"/>
          <w:szCs w:val="24"/>
        </w:rPr>
      </w:pPr>
    </w:p>
    <w:p w14:paraId="6D299CC3" w14:textId="706FC798" w:rsidR="0059145F" w:rsidRPr="0059145F" w:rsidRDefault="0059145F" w:rsidP="0059145F">
      <w:pPr>
        <w:spacing w:line="360" w:lineRule="auto"/>
        <w:jc w:val="center"/>
        <w:rPr>
          <w:rFonts w:ascii="Arial" w:hAnsi="Arial" w:cs="Arial"/>
          <w:sz w:val="36"/>
          <w:szCs w:val="36"/>
          <w:u w:val="single"/>
        </w:rPr>
      </w:pPr>
      <w:r w:rsidRPr="0059145F">
        <w:rPr>
          <w:rFonts w:ascii="Arial" w:hAnsi="Arial" w:cs="Arial"/>
          <w:sz w:val="36"/>
          <w:szCs w:val="36"/>
          <w:u w:val="single"/>
        </w:rPr>
        <w:lastRenderedPageBreak/>
        <w:t xml:space="preserve">Group </w:t>
      </w:r>
      <w:r w:rsidRPr="0059145F">
        <w:rPr>
          <w:rFonts w:ascii="Arial" w:hAnsi="Arial" w:cs="Arial"/>
          <w:sz w:val="36"/>
          <w:szCs w:val="36"/>
          <w:u w:val="single"/>
        </w:rPr>
        <w:t>Reference</w:t>
      </w:r>
      <w:r w:rsidRPr="0059145F">
        <w:rPr>
          <w:rFonts w:ascii="Arial" w:hAnsi="Arial" w:cs="Arial"/>
          <w:sz w:val="36"/>
          <w:szCs w:val="36"/>
          <w:u w:val="single"/>
        </w:rPr>
        <w:t xml:space="preserve"> L</w:t>
      </w:r>
      <w:r w:rsidRPr="0059145F">
        <w:rPr>
          <w:rFonts w:ascii="Arial" w:hAnsi="Arial" w:cs="Arial"/>
          <w:sz w:val="36"/>
          <w:szCs w:val="36"/>
          <w:u w:val="single"/>
        </w:rPr>
        <w:t>ist</w:t>
      </w:r>
    </w:p>
    <w:p w14:paraId="01A13011"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sz w:val="24"/>
          <w:szCs w:val="24"/>
        </w:rPr>
        <w:t xml:space="preserve">Ace Hub Wales (2022) </w:t>
      </w:r>
      <w:r w:rsidRPr="0059145F">
        <w:rPr>
          <w:rFonts w:ascii="Arial" w:hAnsi="Arial" w:cs="Arial"/>
          <w:i/>
          <w:iCs/>
          <w:sz w:val="24"/>
          <w:szCs w:val="24"/>
        </w:rPr>
        <w:t>Trauma informed Wales Framework</w:t>
      </w:r>
      <w:r w:rsidRPr="0059145F">
        <w:rPr>
          <w:rFonts w:ascii="Arial" w:hAnsi="Arial" w:cs="Arial"/>
          <w:sz w:val="24"/>
          <w:szCs w:val="24"/>
        </w:rPr>
        <w:t>. Available at</w:t>
      </w:r>
      <w:r w:rsidRPr="0059145F">
        <w:rPr>
          <w:rFonts w:ascii="Arial" w:hAnsi="Arial" w:cs="Arial"/>
          <w:color w:val="D86DCB" w:themeColor="accent5" w:themeTint="99"/>
          <w:sz w:val="24"/>
          <w:szCs w:val="24"/>
        </w:rPr>
        <w:t xml:space="preserve">: </w:t>
      </w:r>
      <w:hyperlink r:id="rId5" w:tgtFrame="_blank" w:history="1">
        <w:r w:rsidRPr="0059145F">
          <w:rPr>
            <w:rStyle w:val="Hyperlink"/>
            <w:rFonts w:ascii="Arial" w:hAnsi="Arial" w:cs="Arial"/>
            <w:color w:val="86B3C0" w:themeColor="hyperlink" w:themeTint="99"/>
            <w:sz w:val="24"/>
            <w:szCs w:val="24"/>
          </w:rPr>
          <w:t>https://acehubwales.com/trauma-framework/</w:t>
        </w:r>
      </w:hyperlink>
      <w:r w:rsidRPr="0059145F">
        <w:rPr>
          <w:rFonts w:ascii="Arial" w:hAnsi="Arial" w:cs="Arial"/>
          <w:color w:val="D86DCB" w:themeColor="accent5" w:themeTint="99"/>
          <w:sz w:val="24"/>
          <w:szCs w:val="24"/>
        </w:rPr>
        <w:t xml:space="preserve"> </w:t>
      </w:r>
      <w:r w:rsidRPr="0059145F">
        <w:rPr>
          <w:rFonts w:ascii="Arial" w:hAnsi="Arial" w:cs="Arial"/>
          <w:sz w:val="24"/>
          <w:szCs w:val="24"/>
        </w:rPr>
        <w:t xml:space="preserve">(Accessed: 9 March 2025). </w:t>
      </w:r>
      <w:r w:rsidRPr="0059145F">
        <w:rPr>
          <w:rFonts w:ascii="Arial" w:hAnsi="Arial" w:cs="Arial"/>
          <w:sz w:val="24"/>
          <w:szCs w:val="24"/>
          <w:lang w:val="en-US"/>
        </w:rPr>
        <w:t> </w:t>
      </w:r>
    </w:p>
    <w:p w14:paraId="1FBDAAEF" w14:textId="77777777" w:rsidR="0059145F" w:rsidRPr="0059145F" w:rsidRDefault="0059145F" w:rsidP="0059145F">
      <w:pPr>
        <w:spacing w:line="360" w:lineRule="auto"/>
        <w:rPr>
          <w:rFonts w:ascii="Arial" w:hAnsi="Arial" w:cs="Arial"/>
          <w:sz w:val="24"/>
          <w:szCs w:val="24"/>
          <w:lang w:val="en-US"/>
        </w:rPr>
      </w:pPr>
      <w:r w:rsidRPr="0059145F">
        <w:rPr>
          <w:rFonts w:ascii="Arial" w:hAnsi="Arial" w:cs="Arial"/>
          <w:sz w:val="24"/>
          <w:szCs w:val="24"/>
        </w:rPr>
        <w:t>Anderson, B. and Cook, T. (2021) ‘Developing early years leadership: Examining the practice of facilitation in and through action research’. </w:t>
      </w:r>
      <w:r w:rsidRPr="0059145F">
        <w:rPr>
          <w:rFonts w:ascii="Arial" w:hAnsi="Arial" w:cs="Arial"/>
          <w:i/>
          <w:iCs/>
          <w:sz w:val="24"/>
          <w:szCs w:val="24"/>
        </w:rPr>
        <w:t>Educational Action Research</w:t>
      </w:r>
      <w:r w:rsidRPr="0059145F">
        <w:rPr>
          <w:rFonts w:ascii="Arial" w:hAnsi="Arial" w:cs="Arial"/>
          <w:sz w:val="24"/>
          <w:szCs w:val="24"/>
        </w:rPr>
        <w:t>, </w:t>
      </w:r>
      <w:r w:rsidRPr="0059145F">
        <w:rPr>
          <w:rFonts w:ascii="Arial" w:hAnsi="Arial" w:cs="Arial"/>
          <w:i/>
          <w:iCs/>
          <w:sz w:val="24"/>
          <w:szCs w:val="24"/>
        </w:rPr>
        <w:t>29</w:t>
      </w:r>
      <w:r w:rsidRPr="0059145F">
        <w:rPr>
          <w:rFonts w:ascii="Arial" w:hAnsi="Arial" w:cs="Arial"/>
          <w:sz w:val="24"/>
          <w:szCs w:val="24"/>
        </w:rPr>
        <w:t>(5), pp. 787-803.</w:t>
      </w:r>
      <w:r w:rsidRPr="0059145F">
        <w:rPr>
          <w:rFonts w:ascii="Arial" w:hAnsi="Arial" w:cs="Arial"/>
          <w:sz w:val="24"/>
          <w:szCs w:val="24"/>
          <w:lang w:val="en-US"/>
        </w:rPr>
        <w:t> </w:t>
      </w:r>
    </w:p>
    <w:p w14:paraId="4A53537D" w14:textId="77777777" w:rsidR="0059145F" w:rsidRPr="0059145F" w:rsidRDefault="0059145F" w:rsidP="0059145F">
      <w:pPr>
        <w:spacing w:line="360" w:lineRule="auto"/>
        <w:rPr>
          <w:rFonts w:ascii="Arial" w:hAnsi="Arial" w:cs="Arial"/>
          <w:sz w:val="24"/>
          <w:szCs w:val="24"/>
          <w:lang w:val="en-US"/>
        </w:rPr>
      </w:pPr>
      <w:r w:rsidRPr="0059145F">
        <w:rPr>
          <w:rFonts w:ascii="Arial" w:hAnsi="Arial" w:cs="Arial"/>
          <w:sz w:val="24"/>
          <w:szCs w:val="24"/>
        </w:rPr>
        <w:t xml:space="preserve">Anna Freud (2024) </w:t>
      </w:r>
      <w:r w:rsidRPr="0059145F">
        <w:rPr>
          <w:rFonts w:ascii="Arial" w:hAnsi="Arial" w:cs="Arial"/>
          <w:i/>
          <w:iCs/>
          <w:sz w:val="24"/>
          <w:szCs w:val="24"/>
        </w:rPr>
        <w:t xml:space="preserve">Relationship with a key person. </w:t>
      </w:r>
      <w:r w:rsidRPr="0059145F">
        <w:rPr>
          <w:rFonts w:ascii="Arial" w:hAnsi="Arial" w:cs="Arial"/>
          <w:sz w:val="24"/>
          <w:szCs w:val="24"/>
        </w:rPr>
        <w:t>Available at</w:t>
      </w:r>
      <w:r w:rsidRPr="0059145F">
        <w:rPr>
          <w:rFonts w:ascii="Arial" w:hAnsi="Arial" w:cs="Arial"/>
          <w:color w:val="D86DCB" w:themeColor="accent5" w:themeTint="99"/>
          <w:sz w:val="24"/>
          <w:szCs w:val="24"/>
        </w:rPr>
        <w:t xml:space="preserve">: </w:t>
      </w:r>
      <w:hyperlink r:id="rId6" w:tgtFrame="_blank" w:history="1">
        <w:r w:rsidRPr="0059145F">
          <w:rPr>
            <w:rStyle w:val="Hyperlink"/>
            <w:rFonts w:ascii="Arial" w:hAnsi="Arial" w:cs="Arial"/>
            <w:color w:val="86B3C0" w:themeColor="hyperlink" w:themeTint="99"/>
            <w:sz w:val="24"/>
            <w:szCs w:val="24"/>
          </w:rPr>
          <w:t>https://www.annafreud.org/resources/under-fives-wellbeing/common-difficulties/relationship-with-the-key-person-in-a-childcare-setting/</w:t>
        </w:r>
      </w:hyperlink>
      <w:r w:rsidRPr="0059145F">
        <w:rPr>
          <w:rFonts w:ascii="Arial" w:hAnsi="Arial" w:cs="Arial"/>
          <w:color w:val="D86DCB" w:themeColor="accent5" w:themeTint="99"/>
          <w:sz w:val="24"/>
          <w:szCs w:val="24"/>
        </w:rPr>
        <w:t xml:space="preserve"> </w:t>
      </w:r>
      <w:r w:rsidRPr="0059145F">
        <w:rPr>
          <w:rFonts w:ascii="Arial" w:hAnsi="Arial" w:cs="Arial"/>
          <w:sz w:val="24"/>
          <w:szCs w:val="24"/>
        </w:rPr>
        <w:t>(Accessed: 10</w:t>
      </w:r>
      <w:r w:rsidRPr="0059145F">
        <w:rPr>
          <w:rFonts w:ascii="Arial" w:hAnsi="Arial" w:cs="Arial"/>
          <w:sz w:val="24"/>
          <w:szCs w:val="24"/>
          <w:vertAlign w:val="superscript"/>
        </w:rPr>
        <w:t>th</w:t>
      </w:r>
      <w:r w:rsidRPr="0059145F">
        <w:rPr>
          <w:rFonts w:ascii="Arial" w:hAnsi="Arial" w:cs="Arial"/>
          <w:sz w:val="24"/>
          <w:szCs w:val="24"/>
        </w:rPr>
        <w:t xml:space="preserve"> March 2025).  </w:t>
      </w:r>
      <w:r w:rsidRPr="0059145F">
        <w:rPr>
          <w:rFonts w:ascii="Arial" w:hAnsi="Arial" w:cs="Arial"/>
          <w:sz w:val="24"/>
          <w:szCs w:val="24"/>
          <w:lang w:val="en-US"/>
        </w:rPr>
        <w:t> </w:t>
      </w:r>
    </w:p>
    <w:p w14:paraId="79B6BE62"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sz w:val="24"/>
          <w:szCs w:val="24"/>
        </w:rPr>
        <w:t xml:space="preserve">Arthur Terry Learning Partnership (2023) </w:t>
      </w:r>
      <w:r w:rsidRPr="0059145F">
        <w:rPr>
          <w:rFonts w:ascii="Arial" w:hAnsi="Arial" w:cs="Arial"/>
          <w:i/>
          <w:iCs/>
          <w:sz w:val="24"/>
          <w:szCs w:val="24"/>
        </w:rPr>
        <w:t xml:space="preserve">Pupil Intervention and Well-Being Lead. </w:t>
      </w:r>
      <w:r w:rsidRPr="0059145F">
        <w:rPr>
          <w:rFonts w:ascii="Arial" w:hAnsi="Arial" w:cs="Arial"/>
          <w:sz w:val="24"/>
          <w:szCs w:val="24"/>
        </w:rPr>
        <w:t xml:space="preserve">Available at: </w:t>
      </w:r>
      <w:hyperlink r:id="rId7" w:tgtFrame="_blank" w:history="1">
        <w:r w:rsidRPr="0059145F">
          <w:rPr>
            <w:rStyle w:val="Hyperlink"/>
            <w:rFonts w:ascii="Arial" w:hAnsi="Arial" w:cs="Arial"/>
            <w:color w:val="86B3C0" w:themeColor="hyperlink" w:themeTint="99"/>
            <w:sz w:val="24"/>
            <w:szCs w:val="24"/>
          </w:rPr>
          <w:t>https://atlp.org.uk/files/2023/05/Pupil-Intervention-Wellbing-Lead-JD-PS-May23.pdf</w:t>
        </w:r>
      </w:hyperlink>
      <w:r w:rsidRPr="0059145F">
        <w:rPr>
          <w:rFonts w:ascii="Arial" w:hAnsi="Arial" w:cs="Arial"/>
          <w:color w:val="D86DCB" w:themeColor="accent5" w:themeTint="99"/>
          <w:sz w:val="24"/>
          <w:szCs w:val="24"/>
        </w:rPr>
        <w:t xml:space="preserve"> </w:t>
      </w:r>
      <w:r w:rsidRPr="0059145F">
        <w:rPr>
          <w:rFonts w:ascii="Arial" w:hAnsi="Arial" w:cs="Arial"/>
          <w:sz w:val="24"/>
          <w:szCs w:val="24"/>
        </w:rPr>
        <w:t>(Accessed: 05 March 2025).</w:t>
      </w:r>
      <w:r w:rsidRPr="0059145F">
        <w:rPr>
          <w:rFonts w:ascii="Arial" w:hAnsi="Arial" w:cs="Arial"/>
          <w:sz w:val="24"/>
          <w:szCs w:val="24"/>
          <w:lang w:val="en-US"/>
        </w:rPr>
        <w:t>  </w:t>
      </w:r>
    </w:p>
    <w:p w14:paraId="72B2A132" w14:textId="77777777" w:rsidR="0059145F" w:rsidRPr="0059145F" w:rsidRDefault="0059145F" w:rsidP="0059145F">
      <w:pPr>
        <w:spacing w:line="360" w:lineRule="auto"/>
        <w:rPr>
          <w:rFonts w:ascii="Arial" w:hAnsi="Arial" w:cs="Arial"/>
          <w:sz w:val="24"/>
          <w:szCs w:val="24"/>
          <w:lang w:val="en-US"/>
        </w:rPr>
      </w:pPr>
      <w:r w:rsidRPr="0059145F">
        <w:rPr>
          <w:rFonts w:ascii="Arial" w:hAnsi="Arial" w:cs="Arial"/>
          <w:sz w:val="24"/>
          <w:szCs w:val="24"/>
        </w:rPr>
        <w:t xml:space="preserve">Asmussen, K., Feinstein, L., Martin, J. and Chowdry, H. (2016) </w:t>
      </w:r>
      <w:r w:rsidRPr="0059145F">
        <w:rPr>
          <w:rFonts w:ascii="Arial" w:hAnsi="Arial" w:cs="Arial"/>
          <w:i/>
          <w:iCs/>
          <w:sz w:val="24"/>
          <w:szCs w:val="24"/>
        </w:rPr>
        <w:t>Foundations for life: what works to support parent child interaction in the early years</w:t>
      </w:r>
      <w:r w:rsidRPr="0059145F">
        <w:rPr>
          <w:rFonts w:ascii="Arial" w:hAnsi="Arial" w:cs="Arial"/>
          <w:sz w:val="24"/>
          <w:szCs w:val="24"/>
        </w:rPr>
        <w:t>. London: Early Intervention Foundation.</w:t>
      </w:r>
      <w:r w:rsidRPr="0059145F">
        <w:rPr>
          <w:rFonts w:ascii="Arial" w:hAnsi="Arial" w:cs="Arial"/>
          <w:sz w:val="24"/>
          <w:szCs w:val="24"/>
          <w:lang w:val="en-US"/>
        </w:rPr>
        <w:t> </w:t>
      </w:r>
    </w:p>
    <w:p w14:paraId="49DEF512" w14:textId="77777777" w:rsidR="0059145F" w:rsidRPr="0059145F" w:rsidRDefault="0059145F" w:rsidP="0059145F">
      <w:pPr>
        <w:spacing w:line="360" w:lineRule="auto"/>
        <w:rPr>
          <w:rFonts w:ascii="Arial" w:hAnsi="Arial" w:cs="Arial"/>
          <w:sz w:val="24"/>
          <w:szCs w:val="24"/>
          <w:lang w:val="en-US"/>
        </w:rPr>
      </w:pPr>
      <w:r w:rsidRPr="0059145F">
        <w:rPr>
          <w:rFonts w:ascii="Arial" w:hAnsi="Arial" w:cs="Arial"/>
          <w:sz w:val="24"/>
          <w:szCs w:val="24"/>
        </w:rPr>
        <w:t xml:space="preserve">Birth To 5 Matters (n.d.) </w:t>
      </w:r>
      <w:r w:rsidRPr="0059145F">
        <w:rPr>
          <w:rFonts w:ascii="Arial" w:hAnsi="Arial" w:cs="Arial"/>
          <w:i/>
          <w:iCs/>
          <w:sz w:val="24"/>
          <w:szCs w:val="24"/>
        </w:rPr>
        <w:t xml:space="preserve">Promoting voice and inclusion. </w:t>
      </w:r>
      <w:r w:rsidRPr="0059145F">
        <w:rPr>
          <w:rFonts w:ascii="Arial" w:hAnsi="Arial" w:cs="Arial"/>
          <w:sz w:val="24"/>
          <w:szCs w:val="24"/>
        </w:rPr>
        <w:t xml:space="preserve">Available at: </w:t>
      </w:r>
      <w:hyperlink r:id="rId8" w:tgtFrame="_blank" w:history="1">
        <w:r w:rsidRPr="0059145F">
          <w:rPr>
            <w:rStyle w:val="Hyperlink"/>
            <w:rFonts w:ascii="Arial" w:hAnsi="Arial" w:cs="Arial"/>
            <w:color w:val="86B3C0" w:themeColor="hyperlink" w:themeTint="99"/>
            <w:sz w:val="24"/>
            <w:szCs w:val="24"/>
          </w:rPr>
          <w:t>https://birthto5matters.org.uk/promoting-voice-and-inclusion/</w:t>
        </w:r>
      </w:hyperlink>
      <w:r w:rsidRPr="0059145F">
        <w:rPr>
          <w:rFonts w:ascii="Arial" w:hAnsi="Arial" w:cs="Arial"/>
          <w:color w:val="D86DCB" w:themeColor="accent5" w:themeTint="99"/>
          <w:sz w:val="24"/>
          <w:szCs w:val="24"/>
        </w:rPr>
        <w:t xml:space="preserve"> </w:t>
      </w:r>
      <w:r w:rsidRPr="0059145F">
        <w:rPr>
          <w:rFonts w:ascii="Arial" w:hAnsi="Arial" w:cs="Arial"/>
          <w:sz w:val="24"/>
          <w:szCs w:val="24"/>
        </w:rPr>
        <w:t>(Accessed: 07 March 2025).</w:t>
      </w:r>
      <w:r w:rsidRPr="0059145F">
        <w:rPr>
          <w:rFonts w:ascii="Arial" w:hAnsi="Arial" w:cs="Arial"/>
          <w:sz w:val="24"/>
          <w:szCs w:val="24"/>
          <w:lang w:val="en-US"/>
        </w:rPr>
        <w:t>  </w:t>
      </w:r>
    </w:p>
    <w:p w14:paraId="096CA1C3" w14:textId="77777777" w:rsidR="0059145F" w:rsidRPr="0059145F" w:rsidRDefault="0059145F" w:rsidP="0059145F">
      <w:pPr>
        <w:spacing w:line="360" w:lineRule="auto"/>
        <w:rPr>
          <w:rFonts w:ascii="Arial" w:hAnsi="Arial" w:cs="Arial"/>
          <w:sz w:val="24"/>
          <w:szCs w:val="24"/>
          <w:lang w:val="en-US"/>
        </w:rPr>
      </w:pPr>
      <w:r w:rsidRPr="0059145F">
        <w:rPr>
          <w:rFonts w:ascii="Arial" w:hAnsi="Arial" w:cs="Arial"/>
          <w:sz w:val="24"/>
          <w:szCs w:val="24"/>
        </w:rPr>
        <w:t>Campbell-Barr, V. and Leeson, C. (2016)</w:t>
      </w:r>
      <w:r w:rsidRPr="0059145F">
        <w:rPr>
          <w:rFonts w:ascii="Arial" w:hAnsi="Arial" w:cs="Arial"/>
          <w:i/>
          <w:iCs/>
          <w:sz w:val="24"/>
          <w:szCs w:val="24"/>
        </w:rPr>
        <w:t xml:space="preserve"> Quality and Leadership in the Early Years: research, theory and practice</w:t>
      </w:r>
      <w:r w:rsidRPr="0059145F">
        <w:rPr>
          <w:rFonts w:ascii="Arial" w:hAnsi="Arial" w:cs="Arial"/>
          <w:sz w:val="24"/>
          <w:szCs w:val="24"/>
        </w:rPr>
        <w:t>. London: Sage Publications Limited.</w:t>
      </w:r>
      <w:r w:rsidRPr="0059145F">
        <w:rPr>
          <w:rFonts w:ascii="Arial" w:hAnsi="Arial" w:cs="Arial"/>
          <w:sz w:val="24"/>
          <w:szCs w:val="24"/>
          <w:lang w:val="en-US"/>
        </w:rPr>
        <w:t> </w:t>
      </w:r>
    </w:p>
    <w:p w14:paraId="278670BC"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sz w:val="24"/>
          <w:szCs w:val="24"/>
        </w:rPr>
        <w:t xml:space="preserve">Care Inspectorate Wales (2024) </w:t>
      </w:r>
      <w:r w:rsidRPr="0059145F">
        <w:rPr>
          <w:rFonts w:ascii="Arial" w:hAnsi="Arial" w:cs="Arial"/>
          <w:i/>
          <w:iCs/>
          <w:sz w:val="24"/>
          <w:szCs w:val="24"/>
        </w:rPr>
        <w:t>Code of Practice for Inspection of Regulated Services.</w:t>
      </w:r>
      <w:r w:rsidRPr="0059145F">
        <w:rPr>
          <w:rFonts w:ascii="Arial" w:hAnsi="Arial" w:cs="Arial"/>
          <w:sz w:val="24"/>
          <w:szCs w:val="24"/>
        </w:rPr>
        <w:t xml:space="preserve"> Available at: </w:t>
      </w:r>
      <w:hyperlink r:id="rId9" w:tgtFrame="_blank" w:history="1">
        <w:r w:rsidRPr="0059145F">
          <w:rPr>
            <w:rStyle w:val="Hyperlink"/>
            <w:rFonts w:ascii="Arial" w:hAnsi="Arial" w:cs="Arial"/>
            <w:color w:val="86B3C0" w:themeColor="hyperlink" w:themeTint="99"/>
            <w:sz w:val="24"/>
            <w:szCs w:val="24"/>
          </w:rPr>
          <w:t>https://www.careinspectorate.wales/code-practice-inspection-regulated-services-html</w:t>
        </w:r>
      </w:hyperlink>
      <w:r w:rsidRPr="0059145F">
        <w:rPr>
          <w:rFonts w:ascii="Arial" w:hAnsi="Arial" w:cs="Arial"/>
          <w:color w:val="83CAEB" w:themeColor="accent1" w:themeTint="66"/>
          <w:sz w:val="24"/>
          <w:szCs w:val="24"/>
        </w:rPr>
        <w:t>?</w:t>
      </w:r>
      <w:r w:rsidRPr="0059145F">
        <w:rPr>
          <w:rFonts w:ascii="Arial" w:hAnsi="Arial" w:cs="Arial"/>
          <w:color w:val="D86DCB" w:themeColor="accent5" w:themeTint="99"/>
          <w:sz w:val="24"/>
          <w:szCs w:val="24"/>
        </w:rPr>
        <w:t xml:space="preserve"> </w:t>
      </w:r>
      <w:r w:rsidRPr="0059145F">
        <w:rPr>
          <w:rFonts w:ascii="Arial" w:hAnsi="Arial" w:cs="Arial"/>
          <w:sz w:val="24"/>
          <w:szCs w:val="24"/>
        </w:rPr>
        <w:t>(Accessed: 7 March 2025).</w:t>
      </w:r>
      <w:r w:rsidRPr="0059145F">
        <w:rPr>
          <w:rFonts w:ascii="Arial" w:hAnsi="Arial" w:cs="Arial"/>
          <w:sz w:val="24"/>
          <w:szCs w:val="24"/>
          <w:lang w:val="en-US"/>
        </w:rPr>
        <w:t> </w:t>
      </w:r>
    </w:p>
    <w:p w14:paraId="6B9FAD4B"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Care Inspectorate Wales (2024a) </w:t>
      </w:r>
      <w:r w:rsidRPr="0059145F">
        <w:rPr>
          <w:rFonts w:ascii="Arial" w:hAnsi="Arial" w:cs="Arial"/>
          <w:i/>
          <w:iCs/>
          <w:color w:val="000000" w:themeColor="text1"/>
          <w:sz w:val="24"/>
          <w:szCs w:val="24"/>
        </w:rPr>
        <w:t xml:space="preserve">Code of Practice for Inspection of Child Minding, Day Care and Open Access Play Services. </w:t>
      </w:r>
      <w:r w:rsidRPr="0059145F">
        <w:rPr>
          <w:rFonts w:ascii="Arial" w:hAnsi="Arial" w:cs="Arial"/>
          <w:color w:val="000000" w:themeColor="text1"/>
          <w:sz w:val="24"/>
          <w:szCs w:val="24"/>
        </w:rPr>
        <w:t xml:space="preserve">Available at: </w:t>
      </w:r>
      <w:hyperlink r:id="rId10" w:tgtFrame="_blank" w:history="1">
        <w:r w:rsidRPr="0059145F">
          <w:rPr>
            <w:rStyle w:val="Hyperlink"/>
            <w:rFonts w:ascii="Arial" w:hAnsi="Arial" w:cs="Arial"/>
            <w:color w:val="86B3C0" w:themeColor="hyperlink" w:themeTint="99"/>
            <w:sz w:val="24"/>
            <w:szCs w:val="24"/>
          </w:rPr>
          <w:t>https://www.careinspectorate.wales/code-practice-inspection-child-minding-day-care-and-open-access-play-services-html</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67C7FDA5"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lastRenderedPageBreak/>
        <w:t xml:space="preserve">Care Inspectorate Wales (2025a) </w:t>
      </w:r>
      <w:r w:rsidRPr="0059145F">
        <w:rPr>
          <w:rFonts w:ascii="Arial" w:hAnsi="Arial" w:cs="Arial"/>
          <w:i/>
          <w:iCs/>
          <w:color w:val="000000" w:themeColor="text1"/>
          <w:sz w:val="24"/>
          <w:szCs w:val="24"/>
        </w:rPr>
        <w:t xml:space="preserve">Self-Assessment of Service Statement (SASS). </w:t>
      </w:r>
      <w:r w:rsidRPr="0059145F">
        <w:rPr>
          <w:rFonts w:ascii="Arial" w:hAnsi="Arial" w:cs="Arial"/>
          <w:color w:val="000000" w:themeColor="text1"/>
          <w:sz w:val="24"/>
          <w:szCs w:val="24"/>
        </w:rPr>
        <w:t xml:space="preserve">Available at: </w:t>
      </w:r>
      <w:hyperlink r:id="rId11" w:tgtFrame="_blank" w:history="1">
        <w:r w:rsidRPr="0059145F">
          <w:rPr>
            <w:rStyle w:val="Hyperlink"/>
            <w:rFonts w:ascii="Arial" w:hAnsi="Arial" w:cs="Arial"/>
            <w:color w:val="86B3C0" w:themeColor="hyperlink" w:themeTint="99"/>
            <w:sz w:val="24"/>
            <w:szCs w:val="24"/>
          </w:rPr>
          <w:t>https://www.careinspectorate.wales/providing-a-care-service/already-registered-services/self-assessment-service-statement-sass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7E5A9641"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Care Inspectorate Wales (2025b) </w:t>
      </w:r>
      <w:r w:rsidRPr="0059145F">
        <w:rPr>
          <w:rFonts w:ascii="Arial" w:hAnsi="Arial" w:cs="Arial"/>
          <w:i/>
          <w:iCs/>
          <w:color w:val="000000" w:themeColor="text1"/>
          <w:sz w:val="24"/>
          <w:szCs w:val="24"/>
        </w:rPr>
        <w:t xml:space="preserve">How we inspect childcare and play services. </w:t>
      </w:r>
      <w:r w:rsidRPr="0059145F">
        <w:rPr>
          <w:rFonts w:ascii="Arial" w:hAnsi="Arial" w:cs="Arial"/>
          <w:color w:val="000000" w:themeColor="text1"/>
          <w:sz w:val="24"/>
          <w:szCs w:val="24"/>
        </w:rPr>
        <w:t xml:space="preserve">Available at: </w:t>
      </w:r>
      <w:hyperlink r:id="rId12" w:tgtFrame="_blank" w:history="1">
        <w:r w:rsidRPr="0059145F">
          <w:rPr>
            <w:rStyle w:val="Hyperlink"/>
            <w:rFonts w:ascii="Arial" w:hAnsi="Arial" w:cs="Arial"/>
            <w:color w:val="86B3C0" w:themeColor="hyperlink" w:themeTint="99"/>
            <w:sz w:val="24"/>
            <w:szCs w:val="24"/>
          </w:rPr>
          <w:t>https://www.careinspectorate.wales/how-we-inspect-childcare-and-play-services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74432A5B"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Care Quality Commission (2022) </w:t>
      </w:r>
      <w:r w:rsidRPr="0059145F">
        <w:rPr>
          <w:rFonts w:ascii="Arial" w:hAnsi="Arial" w:cs="Arial"/>
          <w:i/>
          <w:iCs/>
          <w:color w:val="000000" w:themeColor="text1"/>
          <w:sz w:val="24"/>
          <w:szCs w:val="24"/>
        </w:rPr>
        <w:t xml:space="preserve">The five key questions we ask. </w:t>
      </w:r>
      <w:r w:rsidRPr="0059145F">
        <w:rPr>
          <w:rFonts w:ascii="Arial" w:hAnsi="Arial" w:cs="Arial"/>
          <w:color w:val="000000" w:themeColor="text1"/>
          <w:sz w:val="24"/>
          <w:szCs w:val="24"/>
        </w:rPr>
        <w:t xml:space="preserve">Available at: </w:t>
      </w:r>
      <w:hyperlink r:id="rId13" w:tgtFrame="_blank" w:history="1">
        <w:r w:rsidRPr="0059145F">
          <w:rPr>
            <w:rStyle w:val="Hyperlink"/>
            <w:rFonts w:ascii="Arial" w:hAnsi="Arial" w:cs="Arial"/>
            <w:color w:val="86B3C0" w:themeColor="hyperlink" w:themeTint="99"/>
            <w:sz w:val="24"/>
            <w:szCs w:val="24"/>
          </w:rPr>
          <w:t>https://www.cqc.org.uk/about-us/how-we-do-our-job/five-key-questions-we-ask</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4FBCD0E1"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Care Quality Commission (2024) </w:t>
      </w:r>
      <w:r w:rsidRPr="0059145F">
        <w:rPr>
          <w:rFonts w:ascii="Arial" w:hAnsi="Arial" w:cs="Arial"/>
          <w:i/>
          <w:iCs/>
          <w:color w:val="000000" w:themeColor="text1"/>
          <w:sz w:val="24"/>
          <w:szCs w:val="24"/>
        </w:rPr>
        <w:t>Assessment Framework</w:t>
      </w:r>
      <w:r w:rsidRPr="0059145F">
        <w:rPr>
          <w:rFonts w:ascii="Arial" w:hAnsi="Arial" w:cs="Arial"/>
          <w:color w:val="000000" w:themeColor="text1"/>
          <w:sz w:val="24"/>
          <w:szCs w:val="24"/>
        </w:rPr>
        <w:t xml:space="preserve">. Available at: </w:t>
      </w:r>
      <w:hyperlink r:id="rId14" w:tgtFrame="_blank" w:history="1">
        <w:r w:rsidRPr="0059145F">
          <w:rPr>
            <w:rStyle w:val="Hyperlink"/>
            <w:rFonts w:ascii="Arial" w:hAnsi="Arial" w:cs="Arial"/>
            <w:color w:val="86B3C0" w:themeColor="hyperlink" w:themeTint="99"/>
            <w:sz w:val="24"/>
            <w:szCs w:val="24"/>
          </w:rPr>
          <w:t>https://www.cqc.org.uk/guidance-regulation/providers/assessment/single-assessment-framework/well-led/environmental-sustainability</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7 March 2025).</w:t>
      </w:r>
      <w:r w:rsidRPr="0059145F">
        <w:rPr>
          <w:rFonts w:ascii="Arial" w:hAnsi="Arial" w:cs="Arial"/>
          <w:color w:val="000000" w:themeColor="text1"/>
          <w:sz w:val="24"/>
          <w:szCs w:val="24"/>
          <w:lang w:val="en-US"/>
        </w:rPr>
        <w:t> </w:t>
      </w:r>
    </w:p>
    <w:p w14:paraId="19A63044"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Carruyo, U. (2017) </w:t>
      </w:r>
      <w:r w:rsidRPr="0059145F">
        <w:rPr>
          <w:rFonts w:ascii="Arial" w:hAnsi="Arial" w:cs="Arial"/>
          <w:i/>
          <w:iCs/>
          <w:color w:val="000000" w:themeColor="text1"/>
          <w:sz w:val="24"/>
          <w:szCs w:val="24"/>
        </w:rPr>
        <w:t>Team Teaching in Early Childhood: Leadership Tools for Reflective Practice</w:t>
      </w:r>
      <w:r w:rsidRPr="0059145F">
        <w:rPr>
          <w:rFonts w:ascii="Arial" w:hAnsi="Arial" w:cs="Arial"/>
          <w:color w:val="000000" w:themeColor="text1"/>
          <w:sz w:val="24"/>
          <w:szCs w:val="24"/>
        </w:rPr>
        <w:t>. United States: Redleaf Press.</w:t>
      </w:r>
      <w:r w:rsidRPr="0059145F">
        <w:rPr>
          <w:rFonts w:ascii="Arial" w:hAnsi="Arial" w:cs="Arial"/>
          <w:color w:val="000000" w:themeColor="text1"/>
          <w:sz w:val="24"/>
          <w:szCs w:val="24"/>
          <w:lang w:val="en-US"/>
        </w:rPr>
        <w:t> </w:t>
      </w:r>
    </w:p>
    <w:p w14:paraId="17966318"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Caruso, J. J. and Fawcett, M. T. (2014) </w:t>
      </w:r>
      <w:r w:rsidRPr="0059145F">
        <w:rPr>
          <w:rFonts w:ascii="Arial" w:hAnsi="Arial" w:cs="Arial"/>
          <w:i/>
          <w:iCs/>
          <w:color w:val="000000" w:themeColor="text1"/>
          <w:sz w:val="24"/>
          <w:szCs w:val="24"/>
        </w:rPr>
        <w:t>Supervision in Early Childhood Education</w:t>
      </w:r>
      <w:r w:rsidRPr="0059145F">
        <w:rPr>
          <w:rFonts w:ascii="Arial" w:hAnsi="Arial" w:cs="Arial"/>
          <w:color w:val="000000" w:themeColor="text1"/>
          <w:sz w:val="24"/>
          <w:szCs w:val="24"/>
        </w:rPr>
        <w:t>. United States: Teachers College Press.</w:t>
      </w:r>
      <w:r w:rsidRPr="0059145F">
        <w:rPr>
          <w:rFonts w:ascii="Arial" w:hAnsi="Arial" w:cs="Arial"/>
          <w:color w:val="000000" w:themeColor="text1"/>
          <w:sz w:val="24"/>
          <w:szCs w:val="24"/>
          <w:lang w:val="en-US"/>
        </w:rPr>
        <w:t> </w:t>
      </w:r>
    </w:p>
    <w:p w14:paraId="7F6440A5"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Choo, Y., Agarwal, P., How, C. and </w:t>
      </w:r>
      <w:proofErr w:type="spellStart"/>
      <w:r w:rsidRPr="0059145F">
        <w:rPr>
          <w:rFonts w:ascii="Arial" w:hAnsi="Arial" w:cs="Arial"/>
          <w:color w:val="000000" w:themeColor="text1"/>
          <w:sz w:val="24"/>
          <w:szCs w:val="24"/>
        </w:rPr>
        <w:t>Yeleswarapu</w:t>
      </w:r>
      <w:proofErr w:type="spellEnd"/>
      <w:r w:rsidRPr="0059145F">
        <w:rPr>
          <w:rFonts w:ascii="Arial" w:hAnsi="Arial" w:cs="Arial"/>
          <w:color w:val="000000" w:themeColor="text1"/>
          <w:sz w:val="24"/>
          <w:szCs w:val="24"/>
        </w:rPr>
        <w:t>, S.</w:t>
      </w:r>
      <w:r w:rsidRPr="0059145F">
        <w:rPr>
          <w:rFonts w:ascii="Arial" w:hAnsi="Arial" w:cs="Arial"/>
          <w:i/>
          <w:iCs/>
          <w:color w:val="000000" w:themeColor="text1"/>
          <w:sz w:val="24"/>
          <w:szCs w:val="24"/>
        </w:rPr>
        <w:t xml:space="preserve"> (2019) ‘Developmental delay: identification and management at primary care level’, Singapore medical journal</w:t>
      </w:r>
      <w:r w:rsidRPr="0059145F">
        <w:rPr>
          <w:rFonts w:ascii="Arial" w:hAnsi="Arial" w:cs="Arial"/>
          <w:color w:val="000000" w:themeColor="text1"/>
          <w:sz w:val="24"/>
          <w:szCs w:val="24"/>
        </w:rPr>
        <w:t xml:space="preserve">, </w:t>
      </w:r>
      <w:r w:rsidRPr="0059145F">
        <w:rPr>
          <w:rFonts w:ascii="Arial" w:hAnsi="Arial" w:cs="Arial"/>
          <w:i/>
          <w:iCs/>
          <w:color w:val="000000" w:themeColor="text1"/>
          <w:sz w:val="24"/>
          <w:szCs w:val="24"/>
        </w:rPr>
        <w:t>60</w:t>
      </w:r>
      <w:r w:rsidRPr="0059145F">
        <w:rPr>
          <w:rFonts w:ascii="Arial" w:hAnsi="Arial" w:cs="Arial"/>
          <w:color w:val="000000" w:themeColor="text1"/>
          <w:sz w:val="24"/>
          <w:szCs w:val="24"/>
        </w:rPr>
        <w:t xml:space="preserve">(3), pp. 119–123. </w:t>
      </w:r>
      <w:hyperlink r:id="rId15" w:tgtFrame="_blank" w:history="1">
        <w:r w:rsidRPr="0059145F">
          <w:rPr>
            <w:rStyle w:val="Hyperlink"/>
            <w:rFonts w:ascii="Arial" w:hAnsi="Arial" w:cs="Arial"/>
            <w:color w:val="86B3C0" w:themeColor="hyperlink" w:themeTint="99"/>
            <w:sz w:val="24"/>
            <w:szCs w:val="24"/>
          </w:rPr>
          <w:t>https://doi.org/10.11622/smedj.2019025</w:t>
        </w:r>
      </w:hyperlink>
      <w:r w:rsidRPr="0059145F">
        <w:rPr>
          <w:rFonts w:ascii="Arial" w:hAnsi="Arial" w:cs="Arial"/>
          <w:color w:val="D86DCB" w:themeColor="accent5" w:themeTint="99"/>
          <w:sz w:val="24"/>
          <w:szCs w:val="24"/>
        </w:rPr>
        <w:t>.  </w:t>
      </w:r>
      <w:r w:rsidRPr="0059145F">
        <w:rPr>
          <w:rFonts w:ascii="Arial" w:hAnsi="Arial" w:cs="Arial"/>
          <w:color w:val="D86DCB" w:themeColor="accent5" w:themeTint="99"/>
          <w:sz w:val="24"/>
          <w:szCs w:val="24"/>
          <w:lang w:val="en-US"/>
        </w:rPr>
        <w:t> </w:t>
      </w:r>
    </w:p>
    <w:p w14:paraId="4410EB3C"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Cintron, R. and Flaniken, F. (2017) ‘Performance appraisal: A supervision or leadership tool.’ </w:t>
      </w:r>
      <w:r w:rsidRPr="0059145F">
        <w:rPr>
          <w:rFonts w:ascii="Arial" w:hAnsi="Arial" w:cs="Arial"/>
          <w:i/>
          <w:iCs/>
          <w:color w:val="000000" w:themeColor="text1"/>
          <w:sz w:val="24"/>
          <w:szCs w:val="24"/>
        </w:rPr>
        <w:t>International Journal of Business and Social Science</w:t>
      </w:r>
      <w:r w:rsidRPr="0059145F">
        <w:rPr>
          <w:rFonts w:ascii="Arial" w:hAnsi="Arial" w:cs="Arial"/>
          <w:color w:val="000000" w:themeColor="text1"/>
          <w:sz w:val="24"/>
          <w:szCs w:val="24"/>
        </w:rPr>
        <w:t>, </w:t>
      </w:r>
      <w:r w:rsidRPr="0059145F">
        <w:rPr>
          <w:rFonts w:ascii="Arial" w:hAnsi="Arial" w:cs="Arial"/>
          <w:i/>
          <w:iCs/>
          <w:color w:val="000000" w:themeColor="text1"/>
          <w:sz w:val="24"/>
          <w:szCs w:val="24"/>
        </w:rPr>
        <w:t>2</w:t>
      </w:r>
      <w:r w:rsidRPr="0059145F">
        <w:rPr>
          <w:rFonts w:ascii="Arial" w:hAnsi="Arial" w:cs="Arial"/>
          <w:color w:val="000000" w:themeColor="text1"/>
          <w:sz w:val="24"/>
          <w:szCs w:val="24"/>
        </w:rPr>
        <w:t>(17), pp. 29-37.</w:t>
      </w:r>
      <w:r w:rsidRPr="0059145F">
        <w:rPr>
          <w:rFonts w:ascii="Arial" w:hAnsi="Arial" w:cs="Arial"/>
          <w:color w:val="000000" w:themeColor="text1"/>
          <w:sz w:val="24"/>
          <w:szCs w:val="24"/>
          <w:lang w:val="en-US"/>
        </w:rPr>
        <w:t> </w:t>
      </w:r>
    </w:p>
    <w:p w14:paraId="581D28D9" w14:textId="214820CA"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lang w:val="en-US"/>
        </w:rPr>
        <w:t>Cottle, M. and Alexander, E. (</w:t>
      </w:r>
      <w:proofErr w:type="gramStart"/>
      <w:r w:rsidRPr="0059145F">
        <w:rPr>
          <w:rFonts w:ascii="Arial" w:hAnsi="Arial" w:cs="Arial"/>
          <w:color w:val="000000" w:themeColor="text1"/>
          <w:sz w:val="24"/>
          <w:szCs w:val="24"/>
          <w:lang w:val="en-US"/>
        </w:rPr>
        <w:t>2014)</w:t>
      </w:r>
      <w:r>
        <w:rPr>
          <w:rFonts w:ascii="Arial" w:hAnsi="Arial" w:cs="Arial"/>
          <w:color w:val="000000" w:themeColor="text1"/>
          <w:sz w:val="24"/>
          <w:szCs w:val="24"/>
          <w:lang w:val="en-US"/>
        </w:rPr>
        <w:t xml:space="preserve"> ‘</w:t>
      </w:r>
      <w:proofErr w:type="gramEnd"/>
      <w:r w:rsidRPr="0059145F">
        <w:rPr>
          <w:rFonts w:ascii="Arial" w:hAnsi="Arial" w:cs="Arial"/>
          <w:color w:val="000000" w:themeColor="text1"/>
          <w:sz w:val="24"/>
          <w:szCs w:val="24"/>
          <w:lang w:val="en-US"/>
        </w:rPr>
        <w:t xml:space="preserve">Parent Partnerships and ‘Quality’ early years services: Practitioners Perspectives’, </w:t>
      </w:r>
      <w:r w:rsidRPr="0059145F">
        <w:rPr>
          <w:rFonts w:ascii="Arial" w:hAnsi="Arial" w:cs="Arial"/>
          <w:i/>
          <w:iCs/>
          <w:color w:val="000000" w:themeColor="text1"/>
          <w:sz w:val="24"/>
          <w:szCs w:val="24"/>
          <w:lang w:val="en-US"/>
        </w:rPr>
        <w:t>European Early Childhood Research Journal</w:t>
      </w:r>
      <w:r w:rsidRPr="0059145F">
        <w:rPr>
          <w:rFonts w:ascii="Arial" w:hAnsi="Arial" w:cs="Arial"/>
          <w:color w:val="000000" w:themeColor="text1"/>
          <w:sz w:val="24"/>
          <w:szCs w:val="24"/>
          <w:lang w:val="en-US"/>
        </w:rPr>
        <w:t xml:space="preserve">, 22(5), pp. 637-659. Available at: </w:t>
      </w:r>
      <w:hyperlink r:id="rId16" w:tgtFrame="_blank" w:history="1">
        <w:r w:rsidRPr="0059145F">
          <w:rPr>
            <w:rStyle w:val="Hyperlink"/>
            <w:rFonts w:ascii="Arial" w:hAnsi="Arial" w:cs="Arial"/>
            <w:color w:val="86B3C0" w:themeColor="hyperlink" w:themeTint="99"/>
            <w:sz w:val="24"/>
            <w:szCs w:val="24"/>
          </w:rPr>
          <w:t>https://doi-org.ezproxy.uwtsd.ac.uk/10.1080/1350293X.2013.788314</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7 March 2025).</w:t>
      </w:r>
      <w:r w:rsidRPr="0059145F">
        <w:rPr>
          <w:rFonts w:ascii="Arial" w:hAnsi="Arial" w:cs="Arial"/>
          <w:color w:val="000000" w:themeColor="text1"/>
          <w:sz w:val="24"/>
          <w:szCs w:val="24"/>
          <w:lang w:val="en-US"/>
        </w:rPr>
        <w:t> </w:t>
      </w:r>
    </w:p>
    <w:p w14:paraId="71B4F4AE"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lastRenderedPageBreak/>
        <w:t xml:space="preserve">CPD (2024) </w:t>
      </w:r>
      <w:r w:rsidRPr="0059145F">
        <w:rPr>
          <w:rFonts w:ascii="Arial" w:hAnsi="Arial" w:cs="Arial"/>
          <w:i/>
          <w:iCs/>
          <w:color w:val="000000" w:themeColor="text1"/>
          <w:sz w:val="24"/>
          <w:szCs w:val="24"/>
        </w:rPr>
        <w:t xml:space="preserve">CPD training for early years practitioners. </w:t>
      </w:r>
      <w:r w:rsidRPr="0059145F">
        <w:rPr>
          <w:rFonts w:ascii="Arial" w:hAnsi="Arial" w:cs="Arial"/>
          <w:color w:val="000000" w:themeColor="text1"/>
          <w:sz w:val="24"/>
          <w:szCs w:val="24"/>
        </w:rPr>
        <w:t>Available at</w:t>
      </w:r>
      <w:r w:rsidRPr="0059145F">
        <w:rPr>
          <w:rFonts w:ascii="Arial" w:hAnsi="Arial" w:cs="Arial"/>
          <w:color w:val="D86DCB" w:themeColor="accent5" w:themeTint="99"/>
          <w:sz w:val="24"/>
          <w:szCs w:val="24"/>
        </w:rPr>
        <w:t xml:space="preserve">: </w:t>
      </w:r>
      <w:hyperlink r:id="rId17" w:tgtFrame="_blank" w:history="1">
        <w:r w:rsidRPr="0059145F">
          <w:rPr>
            <w:rStyle w:val="Hyperlink"/>
            <w:rFonts w:ascii="Arial" w:hAnsi="Arial" w:cs="Arial"/>
            <w:color w:val="86B3C0" w:themeColor="hyperlink" w:themeTint="99"/>
            <w:sz w:val="24"/>
            <w:szCs w:val="24"/>
          </w:rPr>
          <w:t>https://www.cpduk.co.uk/news/cpd-training-for-early-years-practitioners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461BADF9"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CPD Online College (2025) </w:t>
      </w:r>
      <w:r w:rsidRPr="0059145F">
        <w:rPr>
          <w:rFonts w:ascii="Arial" w:hAnsi="Arial" w:cs="Arial"/>
          <w:i/>
          <w:iCs/>
          <w:color w:val="000000" w:themeColor="text1"/>
          <w:sz w:val="24"/>
          <w:szCs w:val="24"/>
        </w:rPr>
        <w:t xml:space="preserve">What is an appraisal? </w:t>
      </w:r>
      <w:r w:rsidRPr="0059145F">
        <w:rPr>
          <w:rFonts w:ascii="Arial" w:hAnsi="Arial" w:cs="Arial"/>
          <w:color w:val="000000" w:themeColor="text1"/>
          <w:sz w:val="24"/>
          <w:szCs w:val="24"/>
        </w:rPr>
        <w:t xml:space="preserve">Available at: </w:t>
      </w:r>
      <w:hyperlink r:id="rId18" w:tgtFrame="_blank" w:history="1">
        <w:r w:rsidRPr="0059145F">
          <w:rPr>
            <w:rStyle w:val="Hyperlink"/>
            <w:rFonts w:ascii="Arial" w:hAnsi="Arial" w:cs="Arial"/>
            <w:color w:val="86B3C0" w:themeColor="hyperlink" w:themeTint="99"/>
            <w:sz w:val="24"/>
            <w:szCs w:val="24"/>
          </w:rPr>
          <w:t>https://cpdonline.co.uk/knowledge-base/business/appraisal</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2EEDFF8D"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Davis, D., Miller, D., Mrema, D., </w:t>
      </w:r>
      <w:proofErr w:type="spellStart"/>
      <w:r w:rsidRPr="0059145F">
        <w:rPr>
          <w:rFonts w:ascii="Arial" w:hAnsi="Arial" w:cs="Arial"/>
          <w:color w:val="000000" w:themeColor="text1"/>
          <w:sz w:val="24"/>
          <w:szCs w:val="24"/>
        </w:rPr>
        <w:t>Matsoai</w:t>
      </w:r>
      <w:proofErr w:type="spellEnd"/>
      <w:r w:rsidRPr="0059145F">
        <w:rPr>
          <w:rFonts w:ascii="Arial" w:hAnsi="Arial" w:cs="Arial"/>
          <w:color w:val="000000" w:themeColor="text1"/>
          <w:sz w:val="24"/>
          <w:szCs w:val="24"/>
        </w:rPr>
        <w:t xml:space="preserve">, M., </w:t>
      </w:r>
      <w:proofErr w:type="spellStart"/>
      <w:r w:rsidRPr="0059145F">
        <w:rPr>
          <w:rFonts w:ascii="Arial" w:hAnsi="Arial" w:cs="Arial"/>
          <w:color w:val="000000" w:themeColor="text1"/>
          <w:sz w:val="24"/>
          <w:szCs w:val="24"/>
        </w:rPr>
        <w:t>Mapetla</w:t>
      </w:r>
      <w:proofErr w:type="spellEnd"/>
      <w:r w:rsidRPr="0059145F">
        <w:rPr>
          <w:rFonts w:ascii="Arial" w:hAnsi="Arial" w:cs="Arial"/>
          <w:color w:val="000000" w:themeColor="text1"/>
          <w:sz w:val="24"/>
          <w:szCs w:val="24"/>
        </w:rPr>
        <w:t>, N., Raikes, A. and Burton, A. (2021) ‘Understanding perceptions of quality among early childhood education stakeholders in Tanzania and Lesotho: A multiple qualitative case study.’ </w:t>
      </w:r>
      <w:r w:rsidRPr="0059145F">
        <w:rPr>
          <w:rFonts w:ascii="Arial" w:hAnsi="Arial" w:cs="Arial"/>
          <w:i/>
          <w:iCs/>
          <w:color w:val="000000" w:themeColor="text1"/>
          <w:sz w:val="24"/>
          <w:szCs w:val="24"/>
        </w:rPr>
        <w:t>Social Sciences &amp; Humanities Open</w:t>
      </w:r>
      <w:r w:rsidRPr="0059145F">
        <w:rPr>
          <w:rFonts w:ascii="Arial" w:hAnsi="Arial" w:cs="Arial"/>
          <w:color w:val="000000" w:themeColor="text1"/>
          <w:sz w:val="24"/>
          <w:szCs w:val="24"/>
        </w:rPr>
        <w:t>, </w:t>
      </w:r>
      <w:r w:rsidRPr="0059145F">
        <w:rPr>
          <w:rFonts w:ascii="Arial" w:hAnsi="Arial" w:cs="Arial"/>
          <w:i/>
          <w:iCs/>
          <w:color w:val="000000" w:themeColor="text1"/>
          <w:sz w:val="24"/>
          <w:szCs w:val="24"/>
        </w:rPr>
        <w:t>4</w:t>
      </w:r>
      <w:r w:rsidRPr="0059145F">
        <w:rPr>
          <w:rFonts w:ascii="Arial" w:hAnsi="Arial" w:cs="Arial"/>
          <w:color w:val="000000" w:themeColor="text1"/>
          <w:sz w:val="24"/>
          <w:szCs w:val="24"/>
        </w:rPr>
        <w:t>(1), pp. 100153.</w:t>
      </w:r>
      <w:r w:rsidRPr="0059145F">
        <w:rPr>
          <w:rFonts w:ascii="Arial" w:hAnsi="Arial" w:cs="Arial"/>
          <w:color w:val="000000" w:themeColor="text1"/>
          <w:sz w:val="24"/>
          <w:szCs w:val="24"/>
          <w:lang w:val="en-US"/>
        </w:rPr>
        <w:t> </w:t>
      </w:r>
    </w:p>
    <w:p w14:paraId="7B7192BF"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Davis, G. and Ryder, G. (2016) </w:t>
      </w:r>
      <w:r w:rsidRPr="0059145F">
        <w:rPr>
          <w:rFonts w:ascii="Arial" w:hAnsi="Arial" w:cs="Arial"/>
          <w:i/>
          <w:iCs/>
          <w:color w:val="000000" w:themeColor="text1"/>
          <w:sz w:val="24"/>
          <w:szCs w:val="24"/>
        </w:rPr>
        <w:t>Leading in Early Childhood</w:t>
      </w:r>
      <w:r w:rsidRPr="0059145F">
        <w:rPr>
          <w:rFonts w:ascii="Arial" w:hAnsi="Arial" w:cs="Arial"/>
          <w:color w:val="000000" w:themeColor="text1"/>
          <w:sz w:val="24"/>
          <w:szCs w:val="24"/>
        </w:rPr>
        <w:t>. United Kingdom: SAGE Publications.</w:t>
      </w:r>
      <w:r w:rsidRPr="0059145F">
        <w:rPr>
          <w:rFonts w:ascii="Arial" w:hAnsi="Arial" w:cs="Arial"/>
          <w:color w:val="000000" w:themeColor="text1"/>
          <w:sz w:val="24"/>
          <w:szCs w:val="24"/>
          <w:lang w:val="en-US"/>
        </w:rPr>
        <w:t> </w:t>
      </w:r>
    </w:p>
    <w:p w14:paraId="4F179103" w14:textId="77777777" w:rsidR="0059145F" w:rsidRPr="0059145F" w:rsidRDefault="0059145F" w:rsidP="0059145F">
      <w:pPr>
        <w:spacing w:line="360" w:lineRule="auto"/>
        <w:rPr>
          <w:rFonts w:ascii="Arial" w:hAnsi="Arial" w:cs="Arial"/>
          <w:color w:val="D86DCB" w:themeColor="accent5" w:themeTint="99"/>
          <w:sz w:val="24"/>
          <w:szCs w:val="24"/>
          <w:lang w:val="en-US"/>
        </w:rPr>
      </w:pPr>
      <w:proofErr w:type="spellStart"/>
      <w:r w:rsidRPr="0059145F">
        <w:rPr>
          <w:rFonts w:ascii="Arial" w:hAnsi="Arial" w:cs="Arial"/>
          <w:color w:val="000000" w:themeColor="text1"/>
          <w:sz w:val="24"/>
          <w:szCs w:val="24"/>
        </w:rPr>
        <w:t>Dawadi</w:t>
      </w:r>
      <w:proofErr w:type="spellEnd"/>
      <w:r w:rsidRPr="0059145F">
        <w:rPr>
          <w:rFonts w:ascii="Arial" w:hAnsi="Arial" w:cs="Arial"/>
          <w:color w:val="000000" w:themeColor="text1"/>
          <w:sz w:val="24"/>
          <w:szCs w:val="24"/>
        </w:rPr>
        <w:t xml:space="preserve">, S., Shreshtha, S. and Giri, R.A. (2021) ‘Mixed-Methods Research: A Discussion on its Types, Challenges, and Criticisms’, </w:t>
      </w:r>
      <w:r w:rsidRPr="0059145F">
        <w:rPr>
          <w:rFonts w:ascii="Arial" w:hAnsi="Arial" w:cs="Arial"/>
          <w:i/>
          <w:iCs/>
          <w:color w:val="000000" w:themeColor="text1"/>
          <w:sz w:val="24"/>
          <w:szCs w:val="24"/>
        </w:rPr>
        <w:t xml:space="preserve">Journal of Practical Studies in Education, </w:t>
      </w:r>
      <w:r w:rsidRPr="0059145F">
        <w:rPr>
          <w:rFonts w:ascii="Arial" w:hAnsi="Arial" w:cs="Arial"/>
          <w:color w:val="000000" w:themeColor="text1"/>
          <w:sz w:val="24"/>
          <w:szCs w:val="24"/>
        </w:rPr>
        <w:t xml:space="preserve">2(2), pp. 25-36. Available at: </w:t>
      </w:r>
      <w:hyperlink r:id="rId19" w:tgtFrame="_blank" w:history="1">
        <w:r w:rsidRPr="0059145F">
          <w:rPr>
            <w:rStyle w:val="Hyperlink"/>
            <w:rFonts w:ascii="Arial" w:hAnsi="Arial" w:cs="Arial"/>
            <w:color w:val="86B3C0" w:themeColor="hyperlink" w:themeTint="99"/>
            <w:sz w:val="24"/>
            <w:szCs w:val="24"/>
          </w:rPr>
          <w:t>https://doi.org/10.46809/jpse.v2i2.20</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56230205"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DeWitt, P. M. (2016) </w:t>
      </w:r>
      <w:r w:rsidRPr="0059145F">
        <w:rPr>
          <w:rFonts w:ascii="Arial" w:hAnsi="Arial" w:cs="Arial"/>
          <w:i/>
          <w:iCs/>
          <w:color w:val="000000" w:themeColor="text1"/>
          <w:sz w:val="24"/>
          <w:szCs w:val="24"/>
        </w:rPr>
        <w:t>Collaborative Leadership: Six Influences That Matter Most</w:t>
      </w:r>
      <w:r w:rsidRPr="0059145F">
        <w:rPr>
          <w:rFonts w:ascii="Arial" w:hAnsi="Arial" w:cs="Arial"/>
          <w:color w:val="000000" w:themeColor="text1"/>
          <w:sz w:val="24"/>
          <w:szCs w:val="24"/>
        </w:rPr>
        <w:t>. United States: SAGE Publications.</w:t>
      </w:r>
      <w:r w:rsidRPr="0059145F">
        <w:rPr>
          <w:rFonts w:ascii="Arial" w:hAnsi="Arial" w:cs="Arial"/>
          <w:color w:val="000000" w:themeColor="text1"/>
          <w:sz w:val="24"/>
          <w:szCs w:val="24"/>
          <w:lang w:val="en-US"/>
        </w:rPr>
        <w:t> </w:t>
      </w:r>
    </w:p>
    <w:p w14:paraId="1811632B"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Early Years Alliance (2020) </w:t>
      </w:r>
      <w:r w:rsidRPr="0059145F">
        <w:rPr>
          <w:rFonts w:ascii="Arial" w:hAnsi="Arial" w:cs="Arial"/>
          <w:i/>
          <w:iCs/>
          <w:color w:val="000000" w:themeColor="text1"/>
          <w:sz w:val="24"/>
          <w:szCs w:val="24"/>
        </w:rPr>
        <w:t xml:space="preserve">Report says childcare workers are “underpaid, overworked and undervalued”. </w:t>
      </w:r>
      <w:r w:rsidRPr="0059145F">
        <w:rPr>
          <w:rFonts w:ascii="Arial" w:hAnsi="Arial" w:cs="Arial"/>
          <w:color w:val="000000" w:themeColor="text1"/>
          <w:sz w:val="24"/>
          <w:szCs w:val="24"/>
        </w:rPr>
        <w:t xml:space="preserve">Available at: </w:t>
      </w:r>
      <w:hyperlink r:id="rId20" w:tgtFrame="_blank" w:history="1">
        <w:r w:rsidRPr="0059145F">
          <w:rPr>
            <w:rStyle w:val="Hyperlink"/>
            <w:rFonts w:ascii="Arial" w:hAnsi="Arial" w:cs="Arial"/>
            <w:color w:val="86B3C0" w:themeColor="hyperlink" w:themeTint="99"/>
            <w:sz w:val="24"/>
            <w:szCs w:val="24"/>
          </w:rPr>
          <w:t>https://www.eyalliance.org.uk/news/2020/08/report-says-childcare-workers-are-%E2%80%9Cunderpaid-overworked-and-undervalued</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6E162AEE"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Early Years Wales (2020) </w:t>
      </w:r>
      <w:r w:rsidRPr="0059145F">
        <w:rPr>
          <w:rFonts w:ascii="Arial" w:hAnsi="Arial" w:cs="Arial"/>
          <w:i/>
          <w:iCs/>
          <w:color w:val="000000" w:themeColor="text1"/>
          <w:sz w:val="24"/>
          <w:szCs w:val="24"/>
        </w:rPr>
        <w:t xml:space="preserve">Flying start leader. </w:t>
      </w:r>
      <w:r w:rsidRPr="0059145F">
        <w:rPr>
          <w:rFonts w:ascii="Arial" w:hAnsi="Arial" w:cs="Arial"/>
          <w:color w:val="000000" w:themeColor="text1"/>
          <w:sz w:val="24"/>
          <w:szCs w:val="24"/>
        </w:rPr>
        <w:t xml:space="preserve">Available at: </w:t>
      </w:r>
      <w:hyperlink r:id="rId21" w:tgtFrame="_blank" w:history="1">
        <w:r w:rsidRPr="0059145F">
          <w:rPr>
            <w:rStyle w:val="Hyperlink"/>
            <w:rFonts w:ascii="Arial" w:hAnsi="Arial" w:cs="Arial"/>
            <w:color w:val="86B3C0" w:themeColor="hyperlink" w:themeTint="99"/>
            <w:sz w:val="24"/>
            <w:szCs w:val="24"/>
          </w:rPr>
          <w:t>https://www.earlyyears.wales/cy/content/flying-start-leader</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6379E325"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Education Support (2024) </w:t>
      </w:r>
      <w:r w:rsidRPr="0059145F">
        <w:rPr>
          <w:rFonts w:ascii="Arial" w:hAnsi="Arial" w:cs="Arial"/>
          <w:i/>
          <w:iCs/>
          <w:color w:val="000000" w:themeColor="text1"/>
          <w:sz w:val="24"/>
          <w:szCs w:val="24"/>
        </w:rPr>
        <w:t xml:space="preserve">Teacher Wellbeing index 2024. </w:t>
      </w:r>
      <w:r w:rsidRPr="0059145F">
        <w:rPr>
          <w:rFonts w:ascii="Arial" w:hAnsi="Arial" w:cs="Arial"/>
          <w:color w:val="000000" w:themeColor="text1"/>
          <w:sz w:val="24"/>
          <w:szCs w:val="24"/>
        </w:rPr>
        <w:t xml:space="preserve">Available at: </w:t>
      </w:r>
      <w:hyperlink r:id="rId22" w:tgtFrame="_blank" w:history="1">
        <w:r w:rsidRPr="0059145F">
          <w:rPr>
            <w:rStyle w:val="Hyperlink"/>
            <w:rFonts w:ascii="Arial" w:hAnsi="Arial" w:cs="Arial"/>
            <w:color w:val="86B3C0" w:themeColor="hyperlink" w:themeTint="99"/>
            <w:sz w:val="24"/>
            <w:szCs w:val="24"/>
          </w:rPr>
          <w:t>https://www.educationsupport.org.uk/media/ftwl04cs/twix-2024.pdf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04 March 2025).</w:t>
      </w:r>
      <w:r w:rsidRPr="0059145F">
        <w:rPr>
          <w:rFonts w:ascii="Arial" w:hAnsi="Arial" w:cs="Arial"/>
          <w:color w:val="000000" w:themeColor="text1"/>
          <w:sz w:val="24"/>
          <w:szCs w:val="24"/>
          <w:lang w:val="en-US"/>
        </w:rPr>
        <w:t>  </w:t>
      </w:r>
    </w:p>
    <w:p w14:paraId="560BF7DA"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lastRenderedPageBreak/>
        <w:t xml:space="preserve">Ellison, J (2024) </w:t>
      </w:r>
      <w:r w:rsidRPr="0059145F">
        <w:rPr>
          <w:rFonts w:ascii="Arial" w:hAnsi="Arial" w:cs="Arial"/>
          <w:i/>
          <w:iCs/>
          <w:color w:val="000000" w:themeColor="text1"/>
          <w:sz w:val="24"/>
          <w:szCs w:val="24"/>
        </w:rPr>
        <w:t xml:space="preserve">What Does a Gate Do? Exploring the Function and Importance of Gates. </w:t>
      </w:r>
      <w:r w:rsidRPr="0059145F">
        <w:rPr>
          <w:rFonts w:ascii="Arial" w:hAnsi="Arial" w:cs="Arial"/>
          <w:color w:val="000000" w:themeColor="text1"/>
          <w:sz w:val="24"/>
          <w:szCs w:val="24"/>
        </w:rPr>
        <w:t xml:space="preserve">Available at: </w:t>
      </w:r>
      <w:hyperlink r:id="rId23" w:tgtFrame="_blank" w:history="1">
        <w:r w:rsidRPr="0059145F">
          <w:rPr>
            <w:rStyle w:val="Hyperlink"/>
            <w:rFonts w:ascii="Arial" w:hAnsi="Arial" w:cs="Arial"/>
            <w:color w:val="86B3C0" w:themeColor="hyperlink" w:themeTint="99"/>
            <w:sz w:val="24"/>
            <w:szCs w:val="24"/>
          </w:rPr>
          <w:t>https://blinksandbuttons.net/what-does-a-gate-do/</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w:t>
      </w:r>
      <w:r w:rsidRPr="0059145F">
        <w:rPr>
          <w:rFonts w:ascii="Arial" w:hAnsi="Arial" w:cs="Arial"/>
          <w:color w:val="000000" w:themeColor="text1"/>
          <w:sz w:val="24"/>
          <w:szCs w:val="24"/>
          <w:lang w:val="en-US"/>
        </w:rPr>
        <w:t> </w:t>
      </w:r>
    </w:p>
    <w:p w14:paraId="2430583D"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Estyn (2020b) </w:t>
      </w:r>
      <w:r w:rsidRPr="0059145F">
        <w:rPr>
          <w:rFonts w:ascii="Arial" w:hAnsi="Arial" w:cs="Arial"/>
          <w:i/>
          <w:iCs/>
          <w:color w:val="000000" w:themeColor="text1"/>
          <w:sz w:val="24"/>
          <w:szCs w:val="24"/>
        </w:rPr>
        <w:t xml:space="preserve">Knowing your children – supporting pupils with adverse childhood experiences (ACES). </w:t>
      </w:r>
      <w:r w:rsidRPr="0059145F">
        <w:rPr>
          <w:rFonts w:ascii="Arial" w:hAnsi="Arial" w:cs="Arial"/>
          <w:color w:val="000000" w:themeColor="text1"/>
          <w:sz w:val="24"/>
          <w:szCs w:val="24"/>
        </w:rPr>
        <w:t xml:space="preserve">Available at: </w:t>
      </w:r>
      <w:hyperlink r:id="rId24" w:tgtFrame="_blank" w:history="1">
        <w:r w:rsidRPr="0059145F">
          <w:rPr>
            <w:rStyle w:val="Hyperlink"/>
            <w:rFonts w:ascii="Arial" w:hAnsi="Arial" w:cs="Arial"/>
            <w:color w:val="86B3C0" w:themeColor="hyperlink" w:themeTint="99"/>
            <w:sz w:val="24"/>
            <w:szCs w:val="24"/>
          </w:rPr>
          <w:t>https://www.estyn.gov.wales/system/files/2022-01</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05 March 2025).</w:t>
      </w:r>
      <w:r w:rsidRPr="0059145F">
        <w:rPr>
          <w:rFonts w:ascii="Arial" w:hAnsi="Arial" w:cs="Arial"/>
          <w:color w:val="000000" w:themeColor="text1"/>
          <w:sz w:val="24"/>
          <w:szCs w:val="24"/>
          <w:lang w:val="en-US"/>
        </w:rPr>
        <w:t>  </w:t>
      </w:r>
    </w:p>
    <w:p w14:paraId="6DB5E12B"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Estyn (2020a) </w:t>
      </w:r>
      <w:r w:rsidRPr="0059145F">
        <w:rPr>
          <w:rFonts w:ascii="Arial" w:hAnsi="Arial" w:cs="Arial"/>
          <w:i/>
          <w:iCs/>
          <w:color w:val="000000" w:themeColor="text1"/>
          <w:sz w:val="24"/>
          <w:szCs w:val="24"/>
        </w:rPr>
        <w:t xml:space="preserve">Recommendations. </w:t>
      </w:r>
      <w:r w:rsidRPr="0059145F">
        <w:rPr>
          <w:rFonts w:ascii="Arial" w:hAnsi="Arial" w:cs="Arial"/>
          <w:color w:val="000000" w:themeColor="text1"/>
          <w:sz w:val="24"/>
          <w:szCs w:val="24"/>
        </w:rPr>
        <w:t xml:space="preserve">Available at: </w:t>
      </w:r>
      <w:hyperlink r:id="rId25" w:tgtFrame="_blank" w:history="1">
        <w:r w:rsidRPr="0059145F">
          <w:rPr>
            <w:rStyle w:val="Hyperlink"/>
            <w:rFonts w:ascii="Arial" w:hAnsi="Arial" w:cs="Arial"/>
            <w:color w:val="86B3C0" w:themeColor="hyperlink" w:themeTint="99"/>
            <w:sz w:val="24"/>
            <w:szCs w:val="24"/>
          </w:rPr>
          <w:t>https://estyn.gov.wales/improvement-resources/community-schools-families-and-communities-at-the-heart-of-school-life/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758C139F"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Ferdman, B.M., Prime, J. and Riggio, R.E. (eds.) (2021) </w:t>
      </w:r>
      <w:r w:rsidRPr="0059145F">
        <w:rPr>
          <w:rFonts w:ascii="Arial" w:hAnsi="Arial" w:cs="Arial"/>
          <w:i/>
          <w:iCs/>
          <w:color w:val="000000" w:themeColor="text1"/>
          <w:sz w:val="24"/>
          <w:szCs w:val="24"/>
        </w:rPr>
        <w:t xml:space="preserve">Inclusive Leadership. </w:t>
      </w:r>
      <w:r w:rsidRPr="0059145F">
        <w:rPr>
          <w:rFonts w:ascii="Arial" w:hAnsi="Arial" w:cs="Arial"/>
          <w:color w:val="000000" w:themeColor="text1"/>
          <w:sz w:val="24"/>
          <w:szCs w:val="24"/>
        </w:rPr>
        <w:t>London: Routledge.</w:t>
      </w:r>
      <w:r w:rsidRPr="0059145F">
        <w:rPr>
          <w:rFonts w:ascii="Arial" w:hAnsi="Arial" w:cs="Arial"/>
          <w:color w:val="000000" w:themeColor="text1"/>
          <w:sz w:val="24"/>
          <w:szCs w:val="24"/>
          <w:lang w:val="en-US"/>
        </w:rPr>
        <w:t>  </w:t>
      </w:r>
    </w:p>
    <w:p w14:paraId="19D9B546"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Feser, C., Rennie, M. and Nielsen, N. C. (2018)</w:t>
      </w:r>
      <w:r w:rsidRPr="0059145F">
        <w:rPr>
          <w:rFonts w:ascii="Arial" w:hAnsi="Arial" w:cs="Arial"/>
          <w:i/>
          <w:iCs/>
          <w:color w:val="000000" w:themeColor="text1"/>
          <w:sz w:val="24"/>
          <w:szCs w:val="24"/>
        </w:rPr>
        <w:t> Leadership at Scale: Better Leadership, Better Results.</w:t>
      </w:r>
      <w:r w:rsidRPr="0059145F">
        <w:rPr>
          <w:rFonts w:ascii="Arial" w:hAnsi="Arial" w:cs="Arial"/>
          <w:color w:val="000000" w:themeColor="text1"/>
          <w:sz w:val="24"/>
          <w:szCs w:val="24"/>
        </w:rPr>
        <w:t> United Kingdom: John Murray Press.</w:t>
      </w:r>
      <w:r w:rsidRPr="0059145F">
        <w:rPr>
          <w:rFonts w:ascii="Arial" w:hAnsi="Arial" w:cs="Arial"/>
          <w:color w:val="000000" w:themeColor="text1"/>
          <w:sz w:val="24"/>
          <w:szCs w:val="24"/>
          <w:lang w:val="en-US"/>
        </w:rPr>
        <w:t> </w:t>
      </w:r>
    </w:p>
    <w:p w14:paraId="500BF14E"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Froebel Trust (2022) </w:t>
      </w:r>
      <w:r w:rsidRPr="0059145F">
        <w:rPr>
          <w:rFonts w:ascii="Arial" w:hAnsi="Arial" w:cs="Arial"/>
          <w:i/>
          <w:iCs/>
          <w:color w:val="000000" w:themeColor="text1"/>
          <w:sz w:val="24"/>
          <w:szCs w:val="24"/>
        </w:rPr>
        <w:t xml:space="preserve">Observing young children. </w:t>
      </w:r>
      <w:r w:rsidRPr="0059145F">
        <w:rPr>
          <w:rFonts w:ascii="Arial" w:hAnsi="Arial" w:cs="Arial"/>
          <w:color w:val="000000" w:themeColor="text1"/>
          <w:sz w:val="24"/>
          <w:szCs w:val="24"/>
        </w:rPr>
        <w:t xml:space="preserve">Available at: </w:t>
      </w:r>
      <w:hyperlink r:id="rId26" w:tgtFrame="_blank" w:history="1">
        <w:r w:rsidRPr="0059145F">
          <w:rPr>
            <w:rStyle w:val="Hyperlink"/>
            <w:rFonts w:ascii="Arial" w:hAnsi="Arial" w:cs="Arial"/>
            <w:color w:val="86B3C0" w:themeColor="hyperlink" w:themeTint="99"/>
            <w:sz w:val="24"/>
            <w:szCs w:val="24"/>
          </w:rPr>
          <w:t>https://www.froebel.org.uk/uploads/documents/FT_Observing-young-children_Pamphlet_INTERACTIVE_REV-2.pdf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753523FC"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Future Generations Commissioner for Wales (2025) </w:t>
      </w:r>
      <w:r w:rsidRPr="0059145F">
        <w:rPr>
          <w:rFonts w:ascii="Arial" w:hAnsi="Arial" w:cs="Arial"/>
          <w:i/>
          <w:iCs/>
          <w:color w:val="000000" w:themeColor="text1"/>
          <w:sz w:val="24"/>
          <w:szCs w:val="24"/>
        </w:rPr>
        <w:t>Well-being of Future Generations (Wales) Act 2015</w:t>
      </w:r>
      <w:r w:rsidRPr="0059145F">
        <w:rPr>
          <w:rFonts w:ascii="Arial" w:hAnsi="Arial" w:cs="Arial"/>
          <w:color w:val="000000" w:themeColor="text1"/>
          <w:sz w:val="24"/>
          <w:szCs w:val="24"/>
        </w:rPr>
        <w:t xml:space="preserve">. Available at: </w:t>
      </w:r>
      <w:hyperlink r:id="rId27" w:tgtFrame="_blank" w:history="1">
        <w:r w:rsidRPr="0059145F">
          <w:rPr>
            <w:rStyle w:val="Hyperlink"/>
            <w:rFonts w:ascii="Arial" w:hAnsi="Arial" w:cs="Arial"/>
            <w:color w:val="86B3C0" w:themeColor="hyperlink" w:themeTint="99"/>
            <w:sz w:val="24"/>
            <w:szCs w:val="24"/>
          </w:rPr>
          <w:t>https://www.futuregenerations.wales/about-us/future-generations-act/</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9 March 2025).</w:t>
      </w:r>
      <w:r w:rsidRPr="0059145F">
        <w:rPr>
          <w:rFonts w:ascii="Arial" w:hAnsi="Arial" w:cs="Arial"/>
          <w:color w:val="000000" w:themeColor="text1"/>
          <w:sz w:val="24"/>
          <w:szCs w:val="24"/>
          <w:lang w:val="en-US"/>
        </w:rPr>
        <w:t> </w:t>
      </w:r>
    </w:p>
    <w:p w14:paraId="12B274E8"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Gate safe (2022) </w:t>
      </w:r>
      <w:r w:rsidRPr="0059145F">
        <w:rPr>
          <w:rFonts w:ascii="Arial" w:hAnsi="Arial" w:cs="Arial"/>
          <w:i/>
          <w:iCs/>
          <w:color w:val="000000" w:themeColor="text1"/>
          <w:sz w:val="24"/>
          <w:szCs w:val="24"/>
        </w:rPr>
        <w:t xml:space="preserve">School Gates: Children Remain </w:t>
      </w:r>
      <w:proofErr w:type="gramStart"/>
      <w:r w:rsidRPr="0059145F">
        <w:rPr>
          <w:rFonts w:ascii="Arial" w:hAnsi="Arial" w:cs="Arial"/>
          <w:i/>
          <w:iCs/>
          <w:color w:val="000000" w:themeColor="text1"/>
          <w:sz w:val="24"/>
          <w:szCs w:val="24"/>
        </w:rPr>
        <w:t>At</w:t>
      </w:r>
      <w:proofErr w:type="gramEnd"/>
      <w:r w:rsidRPr="0059145F">
        <w:rPr>
          <w:rFonts w:ascii="Arial" w:hAnsi="Arial" w:cs="Arial"/>
          <w:i/>
          <w:iCs/>
          <w:color w:val="000000" w:themeColor="text1"/>
          <w:sz w:val="24"/>
          <w:szCs w:val="24"/>
        </w:rPr>
        <w:t xml:space="preserve"> Risk. </w:t>
      </w:r>
      <w:r w:rsidRPr="0059145F">
        <w:rPr>
          <w:rFonts w:ascii="Arial" w:hAnsi="Arial" w:cs="Arial"/>
          <w:color w:val="000000" w:themeColor="text1"/>
          <w:sz w:val="24"/>
          <w:szCs w:val="24"/>
        </w:rPr>
        <w:t xml:space="preserve">Available at: </w:t>
      </w:r>
      <w:hyperlink r:id="rId28" w:tgtFrame="_blank" w:history="1">
        <w:r w:rsidRPr="0059145F">
          <w:rPr>
            <w:rStyle w:val="Hyperlink"/>
            <w:rFonts w:ascii="Arial" w:hAnsi="Arial" w:cs="Arial"/>
            <w:color w:val="86B3C0" w:themeColor="hyperlink" w:themeTint="99"/>
            <w:sz w:val="24"/>
            <w:szCs w:val="24"/>
          </w:rPr>
          <w:t>https://blog.gate-safe.org/school-gates-children-remain-at-risk/</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w:t>
      </w:r>
      <w:r w:rsidRPr="0059145F">
        <w:rPr>
          <w:rFonts w:ascii="Arial" w:hAnsi="Arial" w:cs="Arial"/>
          <w:color w:val="000000" w:themeColor="text1"/>
          <w:sz w:val="24"/>
          <w:szCs w:val="24"/>
          <w:lang w:val="en-US"/>
        </w:rPr>
        <w:t> </w:t>
      </w:r>
    </w:p>
    <w:p w14:paraId="633BB395"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Gehlbach, H., Robinson, C. D., </w:t>
      </w:r>
      <w:proofErr w:type="spellStart"/>
      <w:r w:rsidRPr="0059145F">
        <w:rPr>
          <w:rFonts w:ascii="Arial" w:hAnsi="Arial" w:cs="Arial"/>
          <w:color w:val="000000" w:themeColor="text1"/>
          <w:sz w:val="24"/>
          <w:szCs w:val="24"/>
        </w:rPr>
        <w:t>Finefter-Rosenbluh</w:t>
      </w:r>
      <w:proofErr w:type="spellEnd"/>
      <w:r w:rsidRPr="0059145F">
        <w:rPr>
          <w:rFonts w:ascii="Arial" w:hAnsi="Arial" w:cs="Arial"/>
          <w:color w:val="000000" w:themeColor="text1"/>
          <w:sz w:val="24"/>
          <w:szCs w:val="24"/>
        </w:rPr>
        <w:t>, I., Benshoof, C. and Schneider, J. (2018) ‘Questionnaires as interventions: can taking a survey increase teachers’ openness to student feedback surveys?’ </w:t>
      </w:r>
      <w:r w:rsidRPr="0059145F">
        <w:rPr>
          <w:rFonts w:ascii="Arial" w:hAnsi="Arial" w:cs="Arial"/>
          <w:i/>
          <w:iCs/>
          <w:color w:val="000000" w:themeColor="text1"/>
          <w:sz w:val="24"/>
          <w:szCs w:val="24"/>
        </w:rPr>
        <w:t>Educational Psychology</w:t>
      </w:r>
      <w:r w:rsidRPr="0059145F">
        <w:rPr>
          <w:rFonts w:ascii="Arial" w:hAnsi="Arial" w:cs="Arial"/>
          <w:color w:val="000000" w:themeColor="text1"/>
          <w:sz w:val="24"/>
          <w:szCs w:val="24"/>
        </w:rPr>
        <w:t>, </w:t>
      </w:r>
      <w:r w:rsidRPr="0059145F">
        <w:rPr>
          <w:rFonts w:ascii="Arial" w:hAnsi="Arial" w:cs="Arial"/>
          <w:i/>
          <w:iCs/>
          <w:color w:val="000000" w:themeColor="text1"/>
          <w:sz w:val="24"/>
          <w:szCs w:val="24"/>
        </w:rPr>
        <w:t>38</w:t>
      </w:r>
      <w:r w:rsidRPr="0059145F">
        <w:rPr>
          <w:rFonts w:ascii="Arial" w:hAnsi="Arial" w:cs="Arial"/>
          <w:color w:val="000000" w:themeColor="text1"/>
          <w:sz w:val="24"/>
          <w:szCs w:val="24"/>
        </w:rPr>
        <w:t>(3), pp. 350-367.</w:t>
      </w:r>
      <w:r w:rsidRPr="0059145F">
        <w:rPr>
          <w:rFonts w:ascii="Arial" w:hAnsi="Arial" w:cs="Arial"/>
          <w:color w:val="000000" w:themeColor="text1"/>
          <w:sz w:val="24"/>
          <w:szCs w:val="24"/>
          <w:lang w:val="en-US"/>
        </w:rPr>
        <w:t> </w:t>
      </w:r>
    </w:p>
    <w:p w14:paraId="04654A07"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Government (n.d.) </w:t>
      </w:r>
      <w:r w:rsidRPr="0059145F">
        <w:rPr>
          <w:rFonts w:ascii="Arial" w:hAnsi="Arial" w:cs="Arial"/>
          <w:i/>
          <w:iCs/>
          <w:color w:val="000000" w:themeColor="text1"/>
          <w:sz w:val="24"/>
          <w:szCs w:val="24"/>
        </w:rPr>
        <w:t xml:space="preserve">Data protection. </w:t>
      </w:r>
      <w:r w:rsidRPr="0059145F">
        <w:rPr>
          <w:rFonts w:ascii="Arial" w:hAnsi="Arial" w:cs="Arial"/>
          <w:color w:val="000000" w:themeColor="text1"/>
          <w:sz w:val="24"/>
          <w:szCs w:val="24"/>
        </w:rPr>
        <w:t xml:space="preserve">Available at: </w:t>
      </w:r>
      <w:hyperlink r:id="rId29" w:tgtFrame="_blank" w:history="1">
        <w:r w:rsidRPr="0059145F">
          <w:rPr>
            <w:rStyle w:val="Hyperlink"/>
            <w:rFonts w:ascii="Arial" w:hAnsi="Arial" w:cs="Arial"/>
            <w:color w:val="86B3C0" w:themeColor="hyperlink" w:themeTint="99"/>
            <w:sz w:val="24"/>
            <w:szCs w:val="24"/>
          </w:rPr>
          <w:t>https://www.gov.uk/data-protection</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3CD59B6D"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lastRenderedPageBreak/>
        <w:t xml:space="preserve">Government Security (2024) </w:t>
      </w:r>
      <w:r w:rsidRPr="0059145F">
        <w:rPr>
          <w:rFonts w:ascii="Arial" w:hAnsi="Arial" w:cs="Arial"/>
          <w:i/>
          <w:iCs/>
          <w:color w:val="000000" w:themeColor="text1"/>
          <w:sz w:val="24"/>
          <w:szCs w:val="24"/>
        </w:rPr>
        <w:t xml:space="preserve">Improving security culture. </w:t>
      </w:r>
      <w:r w:rsidRPr="0059145F">
        <w:rPr>
          <w:rFonts w:ascii="Arial" w:hAnsi="Arial" w:cs="Arial"/>
          <w:color w:val="000000" w:themeColor="text1"/>
          <w:sz w:val="24"/>
          <w:szCs w:val="24"/>
        </w:rPr>
        <w:t xml:space="preserve">Available at: </w:t>
      </w:r>
      <w:hyperlink r:id="rId30" w:tgtFrame="_blank" w:history="1">
        <w:r w:rsidRPr="0059145F">
          <w:rPr>
            <w:rStyle w:val="Hyperlink"/>
            <w:rFonts w:ascii="Arial" w:hAnsi="Arial" w:cs="Arial"/>
            <w:color w:val="86B3C0" w:themeColor="hyperlink" w:themeTint="99"/>
            <w:sz w:val="24"/>
            <w:szCs w:val="24"/>
          </w:rPr>
          <w:t>https://www.security.gov.uk/policy-and-guidance/improving-security-culture/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69B876DE"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Great School Partnerships (2025) </w:t>
      </w:r>
      <w:r w:rsidRPr="0059145F">
        <w:rPr>
          <w:rFonts w:ascii="Arial" w:hAnsi="Arial" w:cs="Arial"/>
          <w:i/>
          <w:iCs/>
          <w:color w:val="000000" w:themeColor="text1"/>
          <w:sz w:val="24"/>
          <w:szCs w:val="24"/>
        </w:rPr>
        <w:t xml:space="preserve">The Case for Community Engagement. </w:t>
      </w:r>
      <w:r w:rsidRPr="0059145F">
        <w:rPr>
          <w:rFonts w:ascii="Arial" w:hAnsi="Arial" w:cs="Arial"/>
          <w:color w:val="000000" w:themeColor="text1"/>
          <w:sz w:val="24"/>
          <w:szCs w:val="24"/>
        </w:rPr>
        <w:t xml:space="preserve">Available at: </w:t>
      </w:r>
      <w:hyperlink r:id="rId31" w:tgtFrame="_blank" w:history="1">
        <w:r w:rsidRPr="0059145F">
          <w:rPr>
            <w:rStyle w:val="Hyperlink"/>
            <w:rFonts w:ascii="Arial" w:hAnsi="Arial" w:cs="Arial"/>
            <w:color w:val="86B3C0" w:themeColor="hyperlink" w:themeTint="99"/>
            <w:sz w:val="24"/>
            <w:szCs w:val="24"/>
          </w:rPr>
          <w:t>https://www.greatschoolspartnership.org/resources/equitable-community-engagement/the-case-for-community-engagement/</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64B50D6B"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Grey, C. N. B., </w:t>
      </w:r>
      <w:proofErr w:type="spellStart"/>
      <w:r w:rsidRPr="0059145F">
        <w:rPr>
          <w:rFonts w:ascii="Arial" w:hAnsi="Arial" w:cs="Arial"/>
          <w:color w:val="000000" w:themeColor="text1"/>
          <w:sz w:val="24"/>
          <w:szCs w:val="24"/>
        </w:rPr>
        <w:t>Woodfine</w:t>
      </w:r>
      <w:proofErr w:type="spellEnd"/>
      <w:r w:rsidRPr="0059145F">
        <w:rPr>
          <w:rFonts w:ascii="Arial" w:hAnsi="Arial" w:cs="Arial"/>
          <w:color w:val="000000" w:themeColor="text1"/>
          <w:sz w:val="24"/>
          <w:szCs w:val="24"/>
        </w:rPr>
        <w:t xml:space="preserve">, L., Davies, A. R. and Azam, S. (2021) ‘A mixed methods study of lived experiences of homelessness in Wales and childhood adversity’, </w:t>
      </w:r>
      <w:r w:rsidRPr="0059145F">
        <w:rPr>
          <w:rFonts w:ascii="Arial" w:hAnsi="Arial" w:cs="Arial"/>
          <w:i/>
          <w:iCs/>
          <w:color w:val="000000" w:themeColor="text1"/>
          <w:sz w:val="24"/>
          <w:szCs w:val="24"/>
        </w:rPr>
        <w:t xml:space="preserve">European Journal of Public Health, </w:t>
      </w:r>
      <w:r w:rsidRPr="0059145F">
        <w:rPr>
          <w:rFonts w:ascii="Arial" w:hAnsi="Arial" w:cs="Arial"/>
          <w:color w:val="000000" w:themeColor="text1"/>
          <w:sz w:val="24"/>
          <w:szCs w:val="24"/>
        </w:rPr>
        <w:t xml:space="preserve">31(3), pp.164. Available at: </w:t>
      </w:r>
      <w:hyperlink r:id="rId32" w:tgtFrame="_blank" w:history="1">
        <w:r w:rsidRPr="0059145F">
          <w:rPr>
            <w:rStyle w:val="Hyperlink"/>
            <w:rFonts w:ascii="Arial" w:hAnsi="Arial" w:cs="Arial"/>
            <w:color w:val="86B3C0" w:themeColor="hyperlink" w:themeTint="99"/>
            <w:sz w:val="24"/>
            <w:szCs w:val="24"/>
          </w:rPr>
          <w:t>https://doi.org/10.1093/eurpub/ckab164.607</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05 March 2025).</w:t>
      </w:r>
      <w:r w:rsidRPr="0059145F">
        <w:rPr>
          <w:rFonts w:ascii="Arial" w:hAnsi="Arial" w:cs="Arial"/>
          <w:color w:val="000000" w:themeColor="text1"/>
          <w:sz w:val="24"/>
          <w:szCs w:val="24"/>
          <w:lang w:val="en-US"/>
        </w:rPr>
        <w:t>  </w:t>
      </w:r>
    </w:p>
    <w:p w14:paraId="10D0BBDC"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Harms, T., Cryer, D., Clifford, R. and </w:t>
      </w:r>
      <w:proofErr w:type="spellStart"/>
      <w:r w:rsidRPr="0059145F">
        <w:rPr>
          <w:rFonts w:ascii="Arial" w:hAnsi="Arial" w:cs="Arial"/>
          <w:color w:val="000000" w:themeColor="text1"/>
          <w:sz w:val="24"/>
          <w:szCs w:val="24"/>
        </w:rPr>
        <w:t>Yazejian</w:t>
      </w:r>
      <w:proofErr w:type="spellEnd"/>
      <w:r w:rsidRPr="0059145F">
        <w:rPr>
          <w:rFonts w:ascii="Arial" w:hAnsi="Arial" w:cs="Arial"/>
          <w:color w:val="000000" w:themeColor="text1"/>
          <w:sz w:val="24"/>
          <w:szCs w:val="24"/>
        </w:rPr>
        <w:t>, N.</w:t>
      </w:r>
      <w:r w:rsidRPr="0059145F">
        <w:rPr>
          <w:rFonts w:ascii="Arial" w:hAnsi="Arial" w:cs="Arial"/>
          <w:i/>
          <w:iCs/>
          <w:color w:val="000000" w:themeColor="text1"/>
          <w:sz w:val="24"/>
          <w:szCs w:val="24"/>
        </w:rPr>
        <w:t xml:space="preserve"> </w:t>
      </w:r>
      <w:r w:rsidRPr="0059145F">
        <w:rPr>
          <w:rFonts w:ascii="Arial" w:hAnsi="Arial" w:cs="Arial"/>
          <w:color w:val="000000" w:themeColor="text1"/>
          <w:sz w:val="24"/>
          <w:szCs w:val="24"/>
        </w:rPr>
        <w:t xml:space="preserve">(2017) </w:t>
      </w:r>
      <w:r w:rsidRPr="0059145F">
        <w:rPr>
          <w:rFonts w:ascii="Arial" w:hAnsi="Arial" w:cs="Arial"/>
          <w:i/>
          <w:iCs/>
          <w:color w:val="000000" w:themeColor="text1"/>
          <w:sz w:val="24"/>
          <w:szCs w:val="24"/>
        </w:rPr>
        <w:t xml:space="preserve">Infant/Toddler Environment Rating Scale. </w:t>
      </w:r>
      <w:r w:rsidRPr="0059145F">
        <w:rPr>
          <w:rFonts w:ascii="Arial" w:hAnsi="Arial" w:cs="Arial"/>
          <w:color w:val="000000" w:themeColor="text1"/>
          <w:sz w:val="24"/>
          <w:szCs w:val="24"/>
        </w:rPr>
        <w:t>3</w:t>
      </w:r>
      <w:r w:rsidRPr="0059145F">
        <w:rPr>
          <w:rFonts w:ascii="Arial" w:hAnsi="Arial" w:cs="Arial"/>
          <w:color w:val="000000" w:themeColor="text1"/>
          <w:sz w:val="24"/>
          <w:szCs w:val="24"/>
          <w:vertAlign w:val="superscript"/>
        </w:rPr>
        <w:t>rd</w:t>
      </w:r>
      <w:r w:rsidRPr="0059145F">
        <w:rPr>
          <w:rFonts w:ascii="Arial" w:hAnsi="Arial" w:cs="Arial"/>
          <w:color w:val="000000" w:themeColor="text1"/>
          <w:sz w:val="24"/>
          <w:szCs w:val="24"/>
        </w:rPr>
        <w:t xml:space="preserve"> </w:t>
      </w:r>
      <w:proofErr w:type="spellStart"/>
      <w:r w:rsidRPr="0059145F">
        <w:rPr>
          <w:rFonts w:ascii="Arial" w:hAnsi="Arial" w:cs="Arial"/>
          <w:color w:val="000000" w:themeColor="text1"/>
          <w:sz w:val="24"/>
          <w:szCs w:val="24"/>
        </w:rPr>
        <w:t>edn</w:t>
      </w:r>
      <w:proofErr w:type="spellEnd"/>
      <w:r w:rsidRPr="0059145F">
        <w:rPr>
          <w:rFonts w:ascii="Arial" w:hAnsi="Arial" w:cs="Arial"/>
          <w:color w:val="000000" w:themeColor="text1"/>
          <w:sz w:val="24"/>
          <w:szCs w:val="24"/>
        </w:rPr>
        <w:t>. New York: Teachers College Press.  </w:t>
      </w:r>
      <w:r w:rsidRPr="0059145F">
        <w:rPr>
          <w:rFonts w:ascii="Arial" w:hAnsi="Arial" w:cs="Arial"/>
          <w:color w:val="000000" w:themeColor="text1"/>
          <w:sz w:val="24"/>
          <w:szCs w:val="24"/>
          <w:lang w:val="en-US"/>
        </w:rPr>
        <w:t> </w:t>
      </w:r>
    </w:p>
    <w:p w14:paraId="32C38F4F"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Harvard (2023) </w:t>
      </w:r>
      <w:r w:rsidRPr="0059145F">
        <w:rPr>
          <w:rFonts w:ascii="Arial" w:hAnsi="Arial" w:cs="Arial"/>
          <w:i/>
          <w:iCs/>
          <w:color w:val="000000" w:themeColor="text1"/>
          <w:sz w:val="24"/>
          <w:szCs w:val="24"/>
        </w:rPr>
        <w:t xml:space="preserve">The Case for Strong Family and Community Engagement in Schools. </w:t>
      </w:r>
      <w:r w:rsidRPr="0059145F">
        <w:rPr>
          <w:rFonts w:ascii="Arial" w:hAnsi="Arial" w:cs="Arial"/>
          <w:color w:val="000000" w:themeColor="text1"/>
          <w:sz w:val="24"/>
          <w:szCs w:val="24"/>
        </w:rPr>
        <w:t>Available at</w:t>
      </w:r>
      <w:r w:rsidRPr="0059145F">
        <w:rPr>
          <w:rFonts w:ascii="Arial" w:hAnsi="Arial" w:cs="Arial"/>
          <w:color w:val="D86DCB" w:themeColor="accent5" w:themeTint="99"/>
          <w:sz w:val="24"/>
          <w:szCs w:val="24"/>
        </w:rPr>
        <w:t xml:space="preserve">: </w:t>
      </w:r>
      <w:hyperlink r:id="rId33" w:tgtFrame="_blank" w:history="1">
        <w:r w:rsidRPr="0059145F">
          <w:rPr>
            <w:rStyle w:val="Hyperlink"/>
            <w:rFonts w:ascii="Arial" w:hAnsi="Arial" w:cs="Arial"/>
            <w:color w:val="86B3C0" w:themeColor="hyperlink" w:themeTint="99"/>
            <w:sz w:val="24"/>
            <w:szCs w:val="24"/>
          </w:rPr>
          <w:t>https://www.gse.harvard.edu/ideas/usable-knowledge/23/03/case-strong-family-and-community-engagement-schools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135D9FDF"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Hawkinson, L. E. and Davis Tribble, B. L. (2019) ‘Implementation of an early care and education partnership: Perspectives of diverse stakeholders.’ </w:t>
      </w:r>
      <w:r w:rsidRPr="0059145F">
        <w:rPr>
          <w:rFonts w:ascii="Arial" w:hAnsi="Arial" w:cs="Arial"/>
          <w:i/>
          <w:iCs/>
          <w:color w:val="000000" w:themeColor="text1"/>
          <w:sz w:val="24"/>
          <w:szCs w:val="24"/>
        </w:rPr>
        <w:t>Early Education and Development</w:t>
      </w:r>
      <w:r w:rsidRPr="0059145F">
        <w:rPr>
          <w:rFonts w:ascii="Arial" w:hAnsi="Arial" w:cs="Arial"/>
          <w:color w:val="000000" w:themeColor="text1"/>
          <w:sz w:val="24"/>
          <w:szCs w:val="24"/>
        </w:rPr>
        <w:t>, </w:t>
      </w:r>
      <w:r w:rsidRPr="0059145F">
        <w:rPr>
          <w:rFonts w:ascii="Arial" w:hAnsi="Arial" w:cs="Arial"/>
          <w:i/>
          <w:iCs/>
          <w:color w:val="000000" w:themeColor="text1"/>
          <w:sz w:val="24"/>
          <w:szCs w:val="24"/>
        </w:rPr>
        <w:t>30</w:t>
      </w:r>
      <w:r w:rsidRPr="0059145F">
        <w:rPr>
          <w:rFonts w:ascii="Arial" w:hAnsi="Arial" w:cs="Arial"/>
          <w:color w:val="000000" w:themeColor="text1"/>
          <w:sz w:val="24"/>
          <w:szCs w:val="24"/>
        </w:rPr>
        <w:t>(8), pp. 1009-1028.</w:t>
      </w:r>
      <w:r w:rsidRPr="0059145F">
        <w:rPr>
          <w:rFonts w:ascii="Arial" w:hAnsi="Arial" w:cs="Arial"/>
          <w:color w:val="000000" w:themeColor="text1"/>
          <w:sz w:val="24"/>
          <w:szCs w:val="24"/>
          <w:lang w:val="en-US"/>
        </w:rPr>
        <w:t> </w:t>
      </w:r>
    </w:p>
    <w:p w14:paraId="09CADD25"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Health and Care Professions Council (2025) </w:t>
      </w:r>
      <w:r w:rsidRPr="0059145F">
        <w:rPr>
          <w:rFonts w:ascii="Arial" w:hAnsi="Arial" w:cs="Arial"/>
          <w:i/>
          <w:iCs/>
          <w:color w:val="000000" w:themeColor="text1"/>
          <w:sz w:val="24"/>
          <w:szCs w:val="24"/>
        </w:rPr>
        <w:t xml:space="preserve">The benefits and outcomes of effective supervision. </w:t>
      </w:r>
      <w:r w:rsidRPr="0059145F">
        <w:rPr>
          <w:rFonts w:ascii="Arial" w:hAnsi="Arial" w:cs="Arial"/>
          <w:color w:val="000000" w:themeColor="text1"/>
          <w:sz w:val="24"/>
          <w:szCs w:val="24"/>
        </w:rPr>
        <w:t xml:space="preserve">Available at: </w:t>
      </w:r>
      <w:hyperlink r:id="rId34" w:tgtFrame="_blank" w:history="1">
        <w:r w:rsidRPr="0059145F">
          <w:rPr>
            <w:rStyle w:val="Hyperlink"/>
            <w:rFonts w:ascii="Arial" w:hAnsi="Arial" w:cs="Arial"/>
            <w:color w:val="86B3C0" w:themeColor="hyperlink" w:themeTint="99"/>
            <w:sz w:val="24"/>
            <w:szCs w:val="24"/>
          </w:rPr>
          <w:t>https://www.hcpc-uk.org/standards/meeting-our-standards/supervision-leadership-and-culture/supervision/the-benefits-and-outcomes-of-effective-supervision/</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19 March 2025).</w:t>
      </w:r>
      <w:r w:rsidRPr="0059145F">
        <w:rPr>
          <w:rFonts w:ascii="Arial" w:hAnsi="Arial" w:cs="Arial"/>
          <w:color w:val="000000" w:themeColor="text1"/>
          <w:sz w:val="24"/>
          <w:szCs w:val="24"/>
          <w:lang w:val="en-US"/>
        </w:rPr>
        <w:t> </w:t>
      </w:r>
    </w:p>
    <w:p w14:paraId="46929195"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Hieker, C. and Pringle, J. (2020)</w:t>
      </w:r>
      <w:r w:rsidRPr="0059145F">
        <w:rPr>
          <w:rFonts w:ascii="Arial" w:hAnsi="Arial" w:cs="Arial"/>
          <w:i/>
          <w:iCs/>
          <w:color w:val="000000" w:themeColor="text1"/>
          <w:sz w:val="24"/>
          <w:szCs w:val="24"/>
        </w:rPr>
        <w:t xml:space="preserve"> The Future of Leadership Development: Disruption and the Impact of Megatrends.</w:t>
      </w:r>
      <w:r w:rsidRPr="0059145F">
        <w:rPr>
          <w:rFonts w:ascii="Arial" w:hAnsi="Arial" w:cs="Arial"/>
          <w:color w:val="000000" w:themeColor="text1"/>
          <w:sz w:val="24"/>
          <w:szCs w:val="24"/>
        </w:rPr>
        <w:t> Germany: Springer International Publishing.</w:t>
      </w:r>
      <w:r w:rsidRPr="0059145F">
        <w:rPr>
          <w:rFonts w:ascii="Arial" w:hAnsi="Arial" w:cs="Arial"/>
          <w:color w:val="000000" w:themeColor="text1"/>
          <w:sz w:val="24"/>
          <w:szCs w:val="24"/>
          <w:lang w:val="en-US"/>
        </w:rPr>
        <w:t> </w:t>
      </w:r>
    </w:p>
    <w:p w14:paraId="7FE7E35B"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HM Government (2021) </w:t>
      </w:r>
      <w:r w:rsidRPr="0059145F">
        <w:rPr>
          <w:rFonts w:ascii="Arial" w:hAnsi="Arial" w:cs="Arial"/>
          <w:i/>
          <w:iCs/>
          <w:color w:val="000000" w:themeColor="text1"/>
          <w:sz w:val="24"/>
          <w:szCs w:val="24"/>
        </w:rPr>
        <w:t xml:space="preserve">Promoting children and young people’s mental health and wellbeing: A whole school or college approach. </w:t>
      </w:r>
      <w:r w:rsidRPr="0059145F">
        <w:rPr>
          <w:rFonts w:ascii="Arial" w:hAnsi="Arial" w:cs="Arial"/>
          <w:color w:val="000000" w:themeColor="text1"/>
          <w:sz w:val="24"/>
          <w:szCs w:val="24"/>
        </w:rPr>
        <w:t xml:space="preserve">Available at: </w:t>
      </w:r>
      <w:hyperlink r:id="rId35" w:tgtFrame="_blank" w:history="1">
        <w:r w:rsidRPr="0059145F">
          <w:rPr>
            <w:rStyle w:val="Hyperlink"/>
            <w:rFonts w:ascii="Arial" w:hAnsi="Arial" w:cs="Arial"/>
            <w:color w:val="86B3C0" w:themeColor="hyperlink" w:themeTint="99"/>
            <w:sz w:val="24"/>
            <w:szCs w:val="24"/>
          </w:rPr>
          <w:t>https://assets.publishing.service.gov.uk/media/614cc965d3bf7f718518029c/Promoting_children_and_young_people_s_mental_health_and_wellbeing.pdf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04 March 2025).</w:t>
      </w:r>
      <w:r w:rsidRPr="0059145F">
        <w:rPr>
          <w:rFonts w:ascii="Arial" w:hAnsi="Arial" w:cs="Arial"/>
          <w:color w:val="000000" w:themeColor="text1"/>
          <w:sz w:val="24"/>
          <w:szCs w:val="24"/>
          <w:lang w:val="en-US"/>
        </w:rPr>
        <w:t>  </w:t>
      </w:r>
    </w:p>
    <w:p w14:paraId="7E0A1F47"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lastRenderedPageBreak/>
        <w:t xml:space="preserve">Hughes, K., Bellis, M.A., Cresswell, K., Hill, R., Ford, K. and Hopkins, J.C. (2024) ‘Examining relationships between adverse childhood experiences and coping during the cost-of-living crisis using a national cross-sectional survey in Wales, UK’, </w:t>
      </w:r>
      <w:r w:rsidRPr="0059145F">
        <w:rPr>
          <w:rFonts w:ascii="Arial" w:hAnsi="Arial" w:cs="Arial"/>
          <w:i/>
          <w:iCs/>
          <w:color w:val="000000" w:themeColor="text1"/>
          <w:sz w:val="24"/>
          <w:szCs w:val="24"/>
        </w:rPr>
        <w:t xml:space="preserve">BMJ Open, </w:t>
      </w:r>
      <w:r w:rsidRPr="0059145F">
        <w:rPr>
          <w:rFonts w:ascii="Arial" w:hAnsi="Arial" w:cs="Arial"/>
          <w:color w:val="000000" w:themeColor="text1"/>
          <w:sz w:val="24"/>
          <w:szCs w:val="24"/>
        </w:rPr>
        <w:t xml:space="preserve">(March) article 081924. Available at: </w:t>
      </w:r>
      <w:hyperlink r:id="rId36" w:tgtFrame="_blank" w:history="1">
        <w:r w:rsidRPr="0059145F">
          <w:rPr>
            <w:rStyle w:val="Hyperlink"/>
            <w:rFonts w:ascii="Arial" w:hAnsi="Arial" w:cs="Arial"/>
            <w:color w:val="86B3C0" w:themeColor="hyperlink" w:themeTint="99"/>
            <w:sz w:val="24"/>
            <w:szCs w:val="24"/>
          </w:rPr>
          <w:t>https://doi.org/10.1136/bmjopen-2023-08192</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05 March 2025).</w:t>
      </w:r>
      <w:r w:rsidRPr="0059145F">
        <w:rPr>
          <w:rFonts w:ascii="Arial" w:hAnsi="Arial" w:cs="Arial"/>
          <w:color w:val="000000" w:themeColor="text1"/>
          <w:sz w:val="24"/>
          <w:szCs w:val="24"/>
          <w:lang w:val="en-US"/>
        </w:rPr>
        <w:t>  </w:t>
      </w:r>
    </w:p>
    <w:p w14:paraId="655EE57F"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Katzenbach, J. R. and Smith, D. K. (2015) </w:t>
      </w:r>
      <w:r w:rsidRPr="0059145F">
        <w:rPr>
          <w:rFonts w:ascii="Arial" w:hAnsi="Arial" w:cs="Arial"/>
          <w:i/>
          <w:iCs/>
          <w:color w:val="000000" w:themeColor="text1"/>
          <w:sz w:val="24"/>
          <w:szCs w:val="24"/>
        </w:rPr>
        <w:t>The Wisdom of Teams: Creating the High-Performance Organization.</w:t>
      </w:r>
      <w:r w:rsidRPr="0059145F">
        <w:rPr>
          <w:rFonts w:ascii="Arial" w:hAnsi="Arial" w:cs="Arial"/>
          <w:color w:val="000000" w:themeColor="text1"/>
          <w:sz w:val="24"/>
          <w:szCs w:val="24"/>
        </w:rPr>
        <w:t> United States: Harvard Business Review Press.</w:t>
      </w:r>
      <w:r w:rsidRPr="0059145F">
        <w:rPr>
          <w:rFonts w:ascii="Arial" w:hAnsi="Arial" w:cs="Arial"/>
          <w:color w:val="000000" w:themeColor="text1"/>
          <w:sz w:val="24"/>
          <w:szCs w:val="24"/>
          <w:lang w:val="en-US"/>
        </w:rPr>
        <w:t> </w:t>
      </w:r>
    </w:p>
    <w:p w14:paraId="049718F9"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Knudsen, L. and Flynn J. (2024) ‘How can we make surveys more inclusive?’, </w:t>
      </w:r>
      <w:r w:rsidRPr="0059145F">
        <w:rPr>
          <w:rFonts w:ascii="Arial" w:hAnsi="Arial" w:cs="Arial"/>
          <w:i/>
          <w:iCs/>
          <w:color w:val="000000" w:themeColor="text1"/>
          <w:sz w:val="24"/>
          <w:szCs w:val="24"/>
        </w:rPr>
        <w:t xml:space="preserve">National Centre for Social Research, </w:t>
      </w:r>
      <w:r w:rsidRPr="0059145F">
        <w:rPr>
          <w:rFonts w:ascii="Arial" w:hAnsi="Arial" w:cs="Arial"/>
          <w:color w:val="000000" w:themeColor="text1"/>
          <w:sz w:val="24"/>
          <w:szCs w:val="24"/>
        </w:rPr>
        <w:t xml:space="preserve">(September). Available at: </w:t>
      </w:r>
      <w:hyperlink r:id="rId37" w:tgtFrame="_blank" w:history="1">
        <w:r w:rsidRPr="0059145F">
          <w:rPr>
            <w:rStyle w:val="Hyperlink"/>
            <w:rFonts w:ascii="Arial" w:hAnsi="Arial" w:cs="Arial"/>
            <w:color w:val="86B3C0" w:themeColor="hyperlink" w:themeTint="99"/>
            <w:sz w:val="24"/>
            <w:szCs w:val="24"/>
          </w:rPr>
          <w:t>https://natcen.ac.uk/how-can-we-make-surveys-more-inclusive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33A5C826"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Koch, E (2025) </w:t>
      </w:r>
      <w:r w:rsidRPr="0059145F">
        <w:rPr>
          <w:rFonts w:ascii="Arial" w:hAnsi="Arial" w:cs="Arial"/>
          <w:i/>
          <w:iCs/>
          <w:color w:val="000000" w:themeColor="text1"/>
          <w:sz w:val="24"/>
          <w:szCs w:val="24"/>
        </w:rPr>
        <w:t>What is Physical Security?</w:t>
      </w:r>
      <w:r w:rsidRPr="0059145F">
        <w:rPr>
          <w:rFonts w:ascii="Arial" w:hAnsi="Arial" w:cs="Arial"/>
          <w:color w:val="000000" w:themeColor="text1"/>
          <w:sz w:val="24"/>
          <w:szCs w:val="24"/>
        </w:rPr>
        <w:t xml:space="preserve"> Available at: </w:t>
      </w:r>
      <w:hyperlink r:id="rId38" w:tgtFrame="_blank" w:history="1">
        <w:r w:rsidRPr="0059145F">
          <w:rPr>
            <w:rStyle w:val="Hyperlink"/>
            <w:rFonts w:ascii="Arial" w:hAnsi="Arial" w:cs="Arial"/>
            <w:color w:val="86B3C0" w:themeColor="hyperlink" w:themeTint="99"/>
            <w:sz w:val="24"/>
            <w:szCs w:val="24"/>
          </w:rPr>
          <w:t>https://oatridgesecurity.com/what-is-physical-security/</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79FC1C6A"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Lake, D., Baerg, K., Paslawski, T. (2015) </w:t>
      </w:r>
      <w:r w:rsidRPr="0059145F">
        <w:rPr>
          <w:rFonts w:ascii="Arial" w:hAnsi="Arial" w:cs="Arial"/>
          <w:i/>
          <w:iCs/>
          <w:color w:val="000000" w:themeColor="text1"/>
          <w:sz w:val="24"/>
          <w:szCs w:val="24"/>
        </w:rPr>
        <w:t>Teamwork, Leadership and Communication: Collaboration Basics for Health Professionals</w:t>
      </w:r>
      <w:r w:rsidRPr="0059145F">
        <w:rPr>
          <w:rFonts w:ascii="Arial" w:hAnsi="Arial" w:cs="Arial"/>
          <w:color w:val="000000" w:themeColor="text1"/>
          <w:sz w:val="24"/>
          <w:szCs w:val="24"/>
        </w:rPr>
        <w:t>. Canada: Brush Education.</w:t>
      </w:r>
      <w:r w:rsidRPr="0059145F">
        <w:rPr>
          <w:rFonts w:ascii="Arial" w:hAnsi="Arial" w:cs="Arial"/>
          <w:color w:val="000000" w:themeColor="text1"/>
          <w:sz w:val="24"/>
          <w:szCs w:val="24"/>
          <w:lang w:val="en-US"/>
        </w:rPr>
        <w:t> </w:t>
      </w:r>
    </w:p>
    <w:p w14:paraId="57DAFAB4"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Lauritzen, H. H., Grøn, C. H., and Kjeldsen, A. M. (2022) ‘Leadership matters, but so do co-workers: A study of the relative importance of transformational leadership and team relations for employee outcomes and user satisfaction.’ </w:t>
      </w:r>
      <w:r w:rsidRPr="0059145F">
        <w:rPr>
          <w:rFonts w:ascii="Arial" w:hAnsi="Arial" w:cs="Arial"/>
          <w:i/>
          <w:iCs/>
          <w:color w:val="000000" w:themeColor="text1"/>
          <w:sz w:val="24"/>
          <w:szCs w:val="24"/>
        </w:rPr>
        <w:t>Review of Public Personnel Administration</w:t>
      </w:r>
      <w:r w:rsidRPr="0059145F">
        <w:rPr>
          <w:rFonts w:ascii="Arial" w:hAnsi="Arial" w:cs="Arial"/>
          <w:color w:val="000000" w:themeColor="text1"/>
          <w:sz w:val="24"/>
          <w:szCs w:val="24"/>
        </w:rPr>
        <w:t>, </w:t>
      </w:r>
      <w:r w:rsidRPr="0059145F">
        <w:rPr>
          <w:rFonts w:ascii="Arial" w:hAnsi="Arial" w:cs="Arial"/>
          <w:i/>
          <w:iCs/>
          <w:color w:val="000000" w:themeColor="text1"/>
          <w:sz w:val="24"/>
          <w:szCs w:val="24"/>
        </w:rPr>
        <w:t>42</w:t>
      </w:r>
      <w:r w:rsidRPr="0059145F">
        <w:rPr>
          <w:rFonts w:ascii="Arial" w:hAnsi="Arial" w:cs="Arial"/>
          <w:color w:val="000000" w:themeColor="text1"/>
          <w:sz w:val="24"/>
          <w:szCs w:val="24"/>
        </w:rPr>
        <w:t>(4), pp. 614-640.</w:t>
      </w:r>
      <w:r w:rsidRPr="0059145F">
        <w:rPr>
          <w:rFonts w:ascii="Arial" w:hAnsi="Arial" w:cs="Arial"/>
          <w:color w:val="000000" w:themeColor="text1"/>
          <w:sz w:val="24"/>
          <w:szCs w:val="24"/>
          <w:lang w:val="en-US"/>
        </w:rPr>
        <w:t> </w:t>
      </w:r>
    </w:p>
    <w:p w14:paraId="06D0B053"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Law.Gov (2021) </w:t>
      </w:r>
      <w:r w:rsidRPr="0059145F">
        <w:rPr>
          <w:rFonts w:ascii="Arial" w:hAnsi="Arial" w:cs="Arial"/>
          <w:i/>
          <w:iCs/>
          <w:color w:val="000000" w:themeColor="text1"/>
          <w:sz w:val="24"/>
          <w:szCs w:val="24"/>
        </w:rPr>
        <w:t xml:space="preserve">Safeguarding. </w:t>
      </w:r>
      <w:r w:rsidRPr="0059145F">
        <w:rPr>
          <w:rFonts w:ascii="Arial" w:hAnsi="Arial" w:cs="Arial"/>
          <w:color w:val="000000" w:themeColor="text1"/>
          <w:sz w:val="24"/>
          <w:szCs w:val="24"/>
        </w:rPr>
        <w:t xml:space="preserve">Available at: </w:t>
      </w:r>
      <w:hyperlink r:id="rId39" w:tgtFrame="_blank" w:history="1">
        <w:r w:rsidRPr="0059145F">
          <w:rPr>
            <w:rStyle w:val="Hyperlink"/>
            <w:rFonts w:ascii="Arial" w:hAnsi="Arial" w:cs="Arial"/>
            <w:color w:val="86B3C0" w:themeColor="hyperlink" w:themeTint="99"/>
            <w:sz w:val="24"/>
            <w:szCs w:val="24"/>
          </w:rPr>
          <w:t>https://law.gov.wales/safeguarding</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0F0906F8"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Learning Journals (2025) </w:t>
      </w:r>
      <w:r w:rsidRPr="0059145F">
        <w:rPr>
          <w:rFonts w:ascii="Arial" w:hAnsi="Arial" w:cs="Arial"/>
          <w:i/>
          <w:iCs/>
          <w:color w:val="000000" w:themeColor="text1"/>
          <w:sz w:val="24"/>
          <w:szCs w:val="24"/>
        </w:rPr>
        <w:t>What is the Leuven Scale and how to use it.</w:t>
      </w:r>
      <w:r w:rsidRPr="0059145F">
        <w:rPr>
          <w:rFonts w:ascii="Arial" w:hAnsi="Arial" w:cs="Arial"/>
          <w:color w:val="000000" w:themeColor="text1"/>
          <w:sz w:val="24"/>
          <w:szCs w:val="24"/>
        </w:rPr>
        <w:t xml:space="preserve"> Available at: </w:t>
      </w:r>
      <w:hyperlink r:id="rId40" w:tgtFrame="_blank" w:history="1">
        <w:r w:rsidRPr="0059145F">
          <w:rPr>
            <w:rStyle w:val="Hyperlink"/>
            <w:rFonts w:ascii="Arial" w:hAnsi="Arial" w:cs="Arial"/>
            <w:color w:val="86B3C0" w:themeColor="hyperlink" w:themeTint="99"/>
            <w:sz w:val="24"/>
            <w:szCs w:val="24"/>
          </w:rPr>
          <w:t>https://learningjournals.co.uk/what-is-the-leuven-scale-and-how-to-use-it/</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685D0F04"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Lee, A. (2018) </w:t>
      </w:r>
      <w:r w:rsidRPr="0059145F">
        <w:rPr>
          <w:rFonts w:ascii="Arial" w:hAnsi="Arial" w:cs="Arial"/>
          <w:i/>
          <w:iCs/>
          <w:color w:val="000000" w:themeColor="text1"/>
          <w:sz w:val="24"/>
          <w:szCs w:val="24"/>
        </w:rPr>
        <w:t>How to be an Outstanding Nursery Leader</w:t>
      </w:r>
      <w:r w:rsidRPr="0059145F">
        <w:rPr>
          <w:rFonts w:ascii="Arial" w:hAnsi="Arial" w:cs="Arial"/>
          <w:color w:val="000000" w:themeColor="text1"/>
          <w:sz w:val="24"/>
          <w:szCs w:val="24"/>
        </w:rPr>
        <w:t>. London: Bloomsbury Publishing.</w:t>
      </w:r>
      <w:r w:rsidRPr="0059145F">
        <w:rPr>
          <w:rFonts w:ascii="Arial" w:hAnsi="Arial" w:cs="Arial"/>
          <w:color w:val="000000" w:themeColor="text1"/>
          <w:sz w:val="24"/>
          <w:szCs w:val="24"/>
          <w:lang w:val="en-US"/>
        </w:rPr>
        <w:t> </w:t>
      </w:r>
    </w:p>
    <w:p w14:paraId="5515EBC3"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Legislation (2025) </w:t>
      </w:r>
      <w:r w:rsidRPr="0059145F">
        <w:rPr>
          <w:rFonts w:ascii="Arial" w:hAnsi="Arial" w:cs="Arial"/>
          <w:i/>
          <w:iCs/>
          <w:color w:val="000000" w:themeColor="text1"/>
          <w:sz w:val="24"/>
          <w:szCs w:val="24"/>
        </w:rPr>
        <w:t xml:space="preserve">Social Services and Well-being (Wales) Act 2014. </w:t>
      </w:r>
      <w:r w:rsidRPr="0059145F">
        <w:rPr>
          <w:rFonts w:ascii="Arial" w:hAnsi="Arial" w:cs="Arial"/>
          <w:color w:val="000000" w:themeColor="text1"/>
          <w:sz w:val="24"/>
          <w:szCs w:val="24"/>
        </w:rPr>
        <w:t xml:space="preserve">Available at: </w:t>
      </w:r>
      <w:hyperlink r:id="rId41" w:tgtFrame="_blank" w:history="1">
        <w:r w:rsidRPr="0059145F">
          <w:rPr>
            <w:rStyle w:val="Hyperlink"/>
            <w:rFonts w:ascii="Arial" w:hAnsi="Arial" w:cs="Arial"/>
            <w:color w:val="86B3C0" w:themeColor="hyperlink" w:themeTint="99"/>
            <w:sz w:val="24"/>
            <w:szCs w:val="24"/>
          </w:rPr>
          <w:t>https://www.legislation.gov.uk/anaw/2014/4/contents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05 March 2025).</w:t>
      </w:r>
      <w:r w:rsidRPr="0059145F">
        <w:rPr>
          <w:rFonts w:ascii="Arial" w:hAnsi="Arial" w:cs="Arial"/>
          <w:color w:val="000000" w:themeColor="text1"/>
          <w:sz w:val="24"/>
          <w:szCs w:val="24"/>
          <w:lang w:val="en-US"/>
        </w:rPr>
        <w:t>  </w:t>
      </w:r>
    </w:p>
    <w:p w14:paraId="4502737A"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lang w:val="en-US"/>
        </w:rPr>
        <w:lastRenderedPageBreak/>
        <w:t xml:space="preserve">Lindon, J., Lindon, L. and Beckley, P. (2016) </w:t>
      </w:r>
      <w:r w:rsidRPr="0059145F">
        <w:rPr>
          <w:rFonts w:ascii="Arial" w:hAnsi="Arial" w:cs="Arial"/>
          <w:i/>
          <w:iCs/>
          <w:color w:val="000000" w:themeColor="text1"/>
          <w:sz w:val="24"/>
          <w:szCs w:val="24"/>
          <w:lang w:val="en-US"/>
        </w:rPr>
        <w:t>Leadership in the Early Years</w:t>
      </w:r>
      <w:r w:rsidRPr="0059145F">
        <w:rPr>
          <w:rFonts w:ascii="Arial" w:hAnsi="Arial" w:cs="Arial"/>
          <w:color w:val="000000" w:themeColor="text1"/>
          <w:sz w:val="24"/>
          <w:szCs w:val="24"/>
          <w:lang w:val="en-US"/>
        </w:rPr>
        <w:t>. 2</w:t>
      </w:r>
      <w:r w:rsidRPr="0059145F">
        <w:rPr>
          <w:rFonts w:ascii="Arial" w:hAnsi="Arial" w:cs="Arial"/>
          <w:color w:val="000000" w:themeColor="text1"/>
          <w:sz w:val="24"/>
          <w:szCs w:val="24"/>
          <w:vertAlign w:val="superscript"/>
          <w:lang w:val="en-US"/>
        </w:rPr>
        <w:t>nd</w:t>
      </w:r>
      <w:r w:rsidRPr="0059145F">
        <w:rPr>
          <w:rFonts w:ascii="Arial" w:hAnsi="Arial" w:cs="Arial"/>
          <w:color w:val="000000" w:themeColor="text1"/>
          <w:sz w:val="24"/>
          <w:szCs w:val="24"/>
          <w:lang w:val="en-US"/>
        </w:rPr>
        <w:t xml:space="preserve"> </w:t>
      </w:r>
      <w:proofErr w:type="spellStart"/>
      <w:proofErr w:type="gramStart"/>
      <w:r w:rsidRPr="0059145F">
        <w:rPr>
          <w:rFonts w:ascii="Arial" w:hAnsi="Arial" w:cs="Arial"/>
          <w:color w:val="000000" w:themeColor="text1"/>
          <w:sz w:val="24"/>
          <w:szCs w:val="24"/>
          <w:lang w:val="en-US"/>
        </w:rPr>
        <w:t>edn</w:t>
      </w:r>
      <w:proofErr w:type="spellEnd"/>
      <w:proofErr w:type="gramEnd"/>
      <w:r w:rsidRPr="0059145F">
        <w:rPr>
          <w:rFonts w:ascii="Arial" w:hAnsi="Arial" w:cs="Arial"/>
          <w:color w:val="000000" w:themeColor="text1"/>
          <w:sz w:val="24"/>
          <w:szCs w:val="24"/>
          <w:lang w:val="en-US"/>
        </w:rPr>
        <w:t>. London: Hodder Education. </w:t>
      </w:r>
    </w:p>
    <w:p w14:paraId="0A14EEC8"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lang w:val="en-US"/>
        </w:rPr>
        <w:t xml:space="preserve">Mafa, O. (2016) ‘Perceptions of Teachers towards Staff Meetings’, </w:t>
      </w:r>
      <w:r w:rsidRPr="0059145F">
        <w:rPr>
          <w:rFonts w:ascii="Arial" w:hAnsi="Arial" w:cs="Arial"/>
          <w:i/>
          <w:iCs/>
          <w:color w:val="000000" w:themeColor="text1"/>
          <w:sz w:val="24"/>
          <w:szCs w:val="24"/>
          <w:lang w:val="en-US"/>
        </w:rPr>
        <w:t xml:space="preserve">Journal of </w:t>
      </w:r>
      <w:proofErr w:type="spellStart"/>
      <w:r w:rsidRPr="0059145F">
        <w:rPr>
          <w:rFonts w:ascii="Arial" w:hAnsi="Arial" w:cs="Arial"/>
          <w:i/>
          <w:iCs/>
          <w:color w:val="000000" w:themeColor="text1"/>
          <w:sz w:val="24"/>
          <w:szCs w:val="24"/>
          <w:lang w:val="en-US"/>
        </w:rPr>
        <w:t>Reasearch</w:t>
      </w:r>
      <w:proofErr w:type="spellEnd"/>
      <w:r w:rsidRPr="0059145F">
        <w:rPr>
          <w:rFonts w:ascii="Arial" w:hAnsi="Arial" w:cs="Arial"/>
          <w:i/>
          <w:iCs/>
          <w:color w:val="000000" w:themeColor="text1"/>
          <w:sz w:val="24"/>
          <w:szCs w:val="24"/>
          <w:lang w:val="en-US"/>
        </w:rPr>
        <w:t xml:space="preserve"> and Method in Education, </w:t>
      </w:r>
      <w:r w:rsidRPr="0059145F">
        <w:rPr>
          <w:rFonts w:ascii="Arial" w:hAnsi="Arial" w:cs="Arial"/>
          <w:color w:val="000000" w:themeColor="text1"/>
          <w:sz w:val="24"/>
          <w:szCs w:val="24"/>
          <w:lang w:val="en-US"/>
        </w:rPr>
        <w:t xml:space="preserve">6(2), pp. 61-65. Available at: </w:t>
      </w:r>
      <w:hyperlink r:id="rId42" w:tgtFrame="_blank" w:history="1">
        <w:r w:rsidRPr="0059145F">
          <w:rPr>
            <w:rStyle w:val="Hyperlink"/>
            <w:rFonts w:ascii="Arial" w:hAnsi="Arial" w:cs="Arial"/>
            <w:color w:val="86B3C0" w:themeColor="hyperlink" w:themeTint="99"/>
            <w:sz w:val="24"/>
            <w:szCs w:val="24"/>
            <w:lang w:val="en-US"/>
          </w:rPr>
          <w:t>https://www.iosrjournals.org/iosr-jrme/papers/Vol-6%20Issue-2/Version-2/K0602026165.pdf</w:t>
        </w:r>
      </w:hyperlink>
      <w:r w:rsidRPr="0059145F">
        <w:rPr>
          <w:rFonts w:ascii="Arial" w:hAnsi="Arial" w:cs="Arial"/>
          <w:color w:val="D86DCB" w:themeColor="accent5" w:themeTint="99"/>
          <w:sz w:val="24"/>
          <w:szCs w:val="24"/>
          <w:lang w:val="en-US"/>
        </w:rPr>
        <w:t xml:space="preserve"> </w:t>
      </w:r>
      <w:r w:rsidRPr="0059145F">
        <w:rPr>
          <w:rFonts w:ascii="Arial" w:hAnsi="Arial" w:cs="Arial"/>
          <w:color w:val="000000" w:themeColor="text1"/>
          <w:sz w:val="24"/>
          <w:szCs w:val="24"/>
          <w:lang w:val="en-US"/>
        </w:rPr>
        <w:t>(Accessed:19 March 2025).  </w:t>
      </w:r>
    </w:p>
    <w:p w14:paraId="601931DE"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McCrea, N. L. (2015) </w:t>
      </w:r>
      <w:r w:rsidRPr="0059145F">
        <w:rPr>
          <w:rFonts w:ascii="Arial" w:hAnsi="Arial" w:cs="Arial"/>
          <w:i/>
          <w:iCs/>
          <w:color w:val="000000" w:themeColor="text1"/>
          <w:sz w:val="24"/>
          <w:szCs w:val="24"/>
        </w:rPr>
        <w:t>Leading and Managing Early Childhood Settings: Inspiring People, Places and Practices</w:t>
      </w:r>
      <w:r w:rsidRPr="0059145F">
        <w:rPr>
          <w:rFonts w:ascii="Arial" w:hAnsi="Arial" w:cs="Arial"/>
          <w:color w:val="000000" w:themeColor="text1"/>
          <w:sz w:val="24"/>
          <w:szCs w:val="24"/>
        </w:rPr>
        <w:t>. Australia: Cambridge University Press.</w:t>
      </w:r>
      <w:r w:rsidRPr="0059145F">
        <w:rPr>
          <w:rFonts w:ascii="Arial" w:hAnsi="Arial" w:cs="Arial"/>
          <w:color w:val="000000" w:themeColor="text1"/>
          <w:sz w:val="24"/>
          <w:szCs w:val="24"/>
          <w:lang w:val="en-US"/>
        </w:rPr>
        <w:t> </w:t>
      </w:r>
    </w:p>
    <w:p w14:paraId="419AE8DD"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Morgan, N.S. </w:t>
      </w:r>
      <w:r w:rsidRPr="0059145F">
        <w:rPr>
          <w:rFonts w:ascii="Arial" w:hAnsi="Arial" w:cs="Arial"/>
          <w:i/>
          <w:iCs/>
          <w:color w:val="000000" w:themeColor="text1"/>
          <w:sz w:val="24"/>
          <w:szCs w:val="24"/>
        </w:rPr>
        <w:t xml:space="preserve">Engaging Families </w:t>
      </w:r>
      <w:proofErr w:type="gramStart"/>
      <w:r w:rsidRPr="0059145F">
        <w:rPr>
          <w:rFonts w:ascii="Arial" w:hAnsi="Arial" w:cs="Arial"/>
          <w:i/>
          <w:iCs/>
          <w:color w:val="000000" w:themeColor="text1"/>
          <w:sz w:val="24"/>
          <w:szCs w:val="24"/>
        </w:rPr>
        <w:t>In</w:t>
      </w:r>
      <w:proofErr w:type="gramEnd"/>
      <w:r w:rsidRPr="0059145F">
        <w:rPr>
          <w:rFonts w:ascii="Arial" w:hAnsi="Arial" w:cs="Arial"/>
          <w:i/>
          <w:iCs/>
          <w:color w:val="000000" w:themeColor="text1"/>
          <w:sz w:val="24"/>
          <w:szCs w:val="24"/>
        </w:rPr>
        <w:t xml:space="preserve"> Schools. </w:t>
      </w:r>
      <w:r w:rsidRPr="0059145F">
        <w:rPr>
          <w:rFonts w:ascii="Arial" w:hAnsi="Arial" w:cs="Arial"/>
          <w:color w:val="000000" w:themeColor="text1"/>
          <w:sz w:val="24"/>
          <w:szCs w:val="24"/>
        </w:rPr>
        <w:t xml:space="preserve">London: Routledge. </w:t>
      </w:r>
      <w:r w:rsidRPr="0059145F">
        <w:rPr>
          <w:rFonts w:ascii="Arial" w:hAnsi="Arial" w:cs="Arial"/>
          <w:color w:val="000000" w:themeColor="text1"/>
          <w:sz w:val="24"/>
          <w:szCs w:val="24"/>
          <w:lang w:val="en-US"/>
        </w:rPr>
        <w:t>  </w:t>
      </w:r>
    </w:p>
    <w:p w14:paraId="6EE4509B"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Murphy, K. R., Cleveland, J. N. and Hanscom, M. E. (2019)</w:t>
      </w:r>
      <w:r w:rsidRPr="0059145F">
        <w:rPr>
          <w:rFonts w:ascii="Arial" w:hAnsi="Arial" w:cs="Arial"/>
          <w:i/>
          <w:iCs/>
          <w:color w:val="000000" w:themeColor="text1"/>
          <w:sz w:val="24"/>
          <w:szCs w:val="24"/>
        </w:rPr>
        <w:t> Performance Appraisal and Management</w:t>
      </w:r>
      <w:r w:rsidRPr="0059145F">
        <w:rPr>
          <w:rFonts w:ascii="Arial" w:hAnsi="Arial" w:cs="Arial"/>
          <w:color w:val="000000" w:themeColor="text1"/>
          <w:sz w:val="24"/>
          <w:szCs w:val="24"/>
        </w:rPr>
        <w:t>. India: SAGE Publications, Incorporated.</w:t>
      </w:r>
      <w:r w:rsidRPr="0059145F">
        <w:rPr>
          <w:rFonts w:ascii="Arial" w:hAnsi="Arial" w:cs="Arial"/>
          <w:color w:val="000000" w:themeColor="text1"/>
          <w:sz w:val="24"/>
          <w:szCs w:val="24"/>
          <w:lang w:val="en-US"/>
        </w:rPr>
        <w:t> </w:t>
      </w:r>
    </w:p>
    <w:p w14:paraId="47F540D8"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NGA (2019) ‘How boards can monitor staff wellbeing’ </w:t>
      </w:r>
      <w:r w:rsidRPr="0059145F">
        <w:rPr>
          <w:rFonts w:ascii="Arial" w:hAnsi="Arial" w:cs="Arial"/>
          <w:i/>
          <w:iCs/>
          <w:color w:val="000000" w:themeColor="text1"/>
          <w:sz w:val="24"/>
          <w:szCs w:val="24"/>
        </w:rPr>
        <w:t xml:space="preserve">NGA, </w:t>
      </w:r>
      <w:r w:rsidRPr="0059145F">
        <w:rPr>
          <w:rFonts w:ascii="Arial" w:hAnsi="Arial" w:cs="Arial"/>
          <w:color w:val="000000" w:themeColor="text1"/>
          <w:sz w:val="24"/>
          <w:szCs w:val="24"/>
        </w:rPr>
        <w:t xml:space="preserve">23 May. Available at: </w:t>
      </w:r>
      <w:hyperlink r:id="rId43" w:tgtFrame="_blank" w:history="1">
        <w:r w:rsidRPr="0059145F">
          <w:rPr>
            <w:rStyle w:val="Hyperlink"/>
            <w:rFonts w:ascii="Arial" w:hAnsi="Arial" w:cs="Arial"/>
            <w:color w:val="86B3C0" w:themeColor="hyperlink" w:themeTint="99"/>
            <w:sz w:val="24"/>
            <w:szCs w:val="24"/>
          </w:rPr>
          <w:t>https://www.nga.org.uk/news-views/directory/how-boards-can-monitor-staff-wellbeing/</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19 March 2025).</w:t>
      </w:r>
      <w:r w:rsidRPr="0059145F">
        <w:rPr>
          <w:rFonts w:ascii="Arial" w:hAnsi="Arial" w:cs="Arial"/>
          <w:color w:val="000000" w:themeColor="text1"/>
          <w:sz w:val="24"/>
          <w:szCs w:val="24"/>
          <w:lang w:val="en-US"/>
        </w:rPr>
        <w:t> </w:t>
      </w:r>
    </w:p>
    <w:p w14:paraId="26C58619"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NHS (2024) </w:t>
      </w:r>
      <w:r w:rsidRPr="0059145F">
        <w:rPr>
          <w:rFonts w:ascii="Arial" w:hAnsi="Arial" w:cs="Arial"/>
          <w:i/>
          <w:iCs/>
          <w:color w:val="000000" w:themeColor="text1"/>
          <w:sz w:val="24"/>
          <w:szCs w:val="24"/>
        </w:rPr>
        <w:t xml:space="preserve">Safeguarding children, young people and adults at risk in the NHS. </w:t>
      </w:r>
      <w:r w:rsidRPr="0059145F">
        <w:rPr>
          <w:rFonts w:ascii="Arial" w:hAnsi="Arial" w:cs="Arial"/>
          <w:color w:val="000000" w:themeColor="text1"/>
          <w:sz w:val="24"/>
          <w:szCs w:val="24"/>
        </w:rPr>
        <w:t>Available at: NHS England » Safeguarding children, young people and adults at risk in the NHS (Accessed: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02B62894"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NSPCC (2024) </w:t>
      </w:r>
      <w:r w:rsidRPr="0059145F">
        <w:rPr>
          <w:rFonts w:ascii="Arial" w:hAnsi="Arial" w:cs="Arial"/>
          <w:i/>
          <w:iCs/>
          <w:color w:val="000000" w:themeColor="text1"/>
          <w:sz w:val="24"/>
          <w:szCs w:val="24"/>
        </w:rPr>
        <w:t xml:space="preserve">Protecting children from abuse in schools: roles and responsibilities. </w:t>
      </w:r>
      <w:r w:rsidRPr="0059145F">
        <w:rPr>
          <w:rFonts w:ascii="Arial" w:hAnsi="Arial" w:cs="Arial"/>
          <w:color w:val="000000" w:themeColor="text1"/>
          <w:sz w:val="24"/>
          <w:szCs w:val="24"/>
        </w:rPr>
        <w:t xml:space="preserve">Available at: </w:t>
      </w:r>
      <w:hyperlink r:id="rId44" w:tgtFrame="_blank" w:history="1">
        <w:r w:rsidRPr="0059145F">
          <w:rPr>
            <w:rStyle w:val="Hyperlink"/>
            <w:rFonts w:ascii="Arial" w:hAnsi="Arial" w:cs="Arial"/>
            <w:color w:val="86B3C0" w:themeColor="hyperlink" w:themeTint="99"/>
            <w:sz w:val="24"/>
            <w:szCs w:val="24"/>
          </w:rPr>
          <w:t>https://learning.nspcc.org.uk/safeguarding-child-protection-schools/roles-responsibilities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213F71C9"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OCL (2024) </w:t>
      </w:r>
      <w:r w:rsidRPr="0059145F">
        <w:rPr>
          <w:rFonts w:ascii="Arial" w:hAnsi="Arial" w:cs="Arial"/>
          <w:i/>
          <w:iCs/>
          <w:color w:val="000000" w:themeColor="text1"/>
          <w:sz w:val="24"/>
          <w:szCs w:val="24"/>
        </w:rPr>
        <w:t xml:space="preserve">KEEPING CHILDREN SAFE IN EDUCATION: SAFEGUARDING &amp; CHILD PROTECTION POLICY 2024-25. </w:t>
      </w:r>
      <w:r w:rsidRPr="0059145F">
        <w:rPr>
          <w:rFonts w:ascii="Arial" w:hAnsi="Arial" w:cs="Arial"/>
          <w:color w:val="000000" w:themeColor="text1"/>
          <w:sz w:val="24"/>
          <w:szCs w:val="24"/>
        </w:rPr>
        <w:t xml:space="preserve">Available at: </w:t>
      </w:r>
      <w:hyperlink r:id="rId45" w:tgtFrame="_blank" w:history="1">
        <w:r w:rsidRPr="0059145F">
          <w:rPr>
            <w:rStyle w:val="Hyperlink"/>
            <w:rFonts w:ascii="Arial" w:hAnsi="Arial" w:cs="Arial"/>
            <w:color w:val="86B3C0" w:themeColor="hyperlink" w:themeTint="99"/>
            <w:sz w:val="24"/>
            <w:szCs w:val="24"/>
          </w:rPr>
          <w:t>https://www.oasisacademywarndon.org/uploaded/Warndon/About_Us/Policies/23-24/Safeguarding_policy.pdf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19FCF275"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One Education (2023) ‘Everything you need to know about the Children’s Acts’ </w:t>
      </w:r>
      <w:r w:rsidRPr="0059145F">
        <w:rPr>
          <w:rFonts w:ascii="Arial" w:hAnsi="Arial" w:cs="Arial"/>
          <w:i/>
          <w:iCs/>
          <w:color w:val="000000" w:themeColor="text1"/>
          <w:sz w:val="24"/>
          <w:szCs w:val="24"/>
        </w:rPr>
        <w:t xml:space="preserve">One Education, </w:t>
      </w:r>
      <w:r w:rsidRPr="0059145F">
        <w:rPr>
          <w:rFonts w:ascii="Arial" w:hAnsi="Arial" w:cs="Arial"/>
          <w:color w:val="000000" w:themeColor="text1"/>
          <w:sz w:val="24"/>
          <w:szCs w:val="24"/>
        </w:rPr>
        <w:t xml:space="preserve">11 October. Available at: </w:t>
      </w:r>
      <w:hyperlink r:id="rId46" w:tgtFrame="_blank" w:history="1">
        <w:r w:rsidRPr="0059145F">
          <w:rPr>
            <w:rStyle w:val="Hyperlink"/>
            <w:rFonts w:ascii="Arial" w:hAnsi="Arial" w:cs="Arial"/>
            <w:color w:val="86B3C0" w:themeColor="hyperlink" w:themeTint="99"/>
            <w:sz w:val="24"/>
            <w:szCs w:val="24"/>
          </w:rPr>
          <w:t>https://www.oneeducation.org.uk/everything-you-need-to-know-about-the-childrens-acts/?srsltid=AfmBOorG2aH1-IYwIBhMCZv_Tu8cx5SpMRRoHV_ZY8VxC1izlHAVsmNS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17EE3318"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lastRenderedPageBreak/>
        <w:t xml:space="preserve">O'Sullivan, J. (2015) </w:t>
      </w:r>
      <w:r w:rsidRPr="0059145F">
        <w:rPr>
          <w:rFonts w:ascii="Arial" w:hAnsi="Arial" w:cs="Arial"/>
          <w:i/>
          <w:iCs/>
          <w:color w:val="000000" w:themeColor="text1"/>
          <w:sz w:val="24"/>
          <w:szCs w:val="24"/>
        </w:rPr>
        <w:t>Successful Leadership in the Early Years</w:t>
      </w:r>
      <w:r w:rsidRPr="0059145F">
        <w:rPr>
          <w:rFonts w:ascii="Arial" w:hAnsi="Arial" w:cs="Arial"/>
          <w:color w:val="000000" w:themeColor="text1"/>
          <w:sz w:val="24"/>
          <w:szCs w:val="24"/>
        </w:rPr>
        <w:t>. United Kingdom: Bloomsbury Publishing Plc.</w:t>
      </w:r>
      <w:r w:rsidRPr="0059145F">
        <w:rPr>
          <w:rFonts w:ascii="Arial" w:hAnsi="Arial" w:cs="Arial"/>
          <w:color w:val="000000" w:themeColor="text1"/>
          <w:sz w:val="24"/>
          <w:szCs w:val="24"/>
          <w:lang w:val="en-US"/>
        </w:rPr>
        <w:t> </w:t>
      </w:r>
    </w:p>
    <w:p w14:paraId="282AE93A"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Our Derbyshire (2025) </w:t>
      </w:r>
      <w:r w:rsidRPr="0059145F">
        <w:rPr>
          <w:rFonts w:ascii="Arial" w:hAnsi="Arial" w:cs="Arial"/>
          <w:i/>
          <w:iCs/>
          <w:color w:val="000000" w:themeColor="text1"/>
          <w:sz w:val="24"/>
          <w:szCs w:val="24"/>
        </w:rPr>
        <w:t xml:space="preserve">SMART goals. </w:t>
      </w:r>
      <w:r w:rsidRPr="0059145F">
        <w:rPr>
          <w:rFonts w:ascii="Arial" w:hAnsi="Arial" w:cs="Arial"/>
          <w:color w:val="000000" w:themeColor="text1"/>
          <w:sz w:val="24"/>
          <w:szCs w:val="24"/>
        </w:rPr>
        <w:t xml:space="preserve">Available at: </w:t>
      </w:r>
      <w:hyperlink r:id="rId47" w:tgtFrame="_blank" w:history="1">
        <w:r w:rsidRPr="0059145F">
          <w:rPr>
            <w:rStyle w:val="Hyperlink"/>
            <w:rFonts w:ascii="Arial" w:hAnsi="Arial" w:cs="Arial"/>
            <w:color w:val="86B3C0" w:themeColor="hyperlink" w:themeTint="99"/>
            <w:sz w:val="24"/>
            <w:szCs w:val="24"/>
          </w:rPr>
          <w:t>https://staff.derbyshire.gov.uk/learning-and-development/leadership-development-and-performance-management/performance-development-review/smart/smart-goals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114210D1"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Pacey (2025) </w:t>
      </w:r>
      <w:r w:rsidRPr="0059145F">
        <w:rPr>
          <w:rFonts w:ascii="Arial" w:hAnsi="Arial" w:cs="Arial"/>
          <w:i/>
          <w:iCs/>
          <w:color w:val="000000" w:themeColor="text1"/>
          <w:sz w:val="24"/>
          <w:szCs w:val="24"/>
        </w:rPr>
        <w:t xml:space="preserve">Frameworks in Wales. </w:t>
      </w:r>
      <w:r w:rsidRPr="0059145F">
        <w:rPr>
          <w:rFonts w:ascii="Arial" w:hAnsi="Arial" w:cs="Arial"/>
          <w:color w:val="000000" w:themeColor="text1"/>
          <w:sz w:val="24"/>
          <w:szCs w:val="24"/>
        </w:rPr>
        <w:t xml:space="preserve">Available at: </w:t>
      </w:r>
      <w:hyperlink r:id="rId48" w:tgtFrame="_blank" w:history="1">
        <w:r w:rsidRPr="0059145F">
          <w:rPr>
            <w:rStyle w:val="Hyperlink"/>
            <w:rFonts w:ascii="Arial" w:hAnsi="Arial" w:cs="Arial"/>
            <w:color w:val="86B3C0" w:themeColor="hyperlink" w:themeTint="99"/>
            <w:sz w:val="24"/>
            <w:szCs w:val="24"/>
          </w:rPr>
          <w:t>https://www.pacey.org.uk/frameworks-in-wales-fframweithiau-yng-nghymru/?gad</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2E8BE4FD"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PACEY (n.d.) </w:t>
      </w:r>
      <w:r w:rsidRPr="0059145F">
        <w:rPr>
          <w:rFonts w:ascii="Arial" w:hAnsi="Arial" w:cs="Arial"/>
          <w:i/>
          <w:iCs/>
          <w:color w:val="000000" w:themeColor="text1"/>
          <w:sz w:val="24"/>
          <w:szCs w:val="24"/>
        </w:rPr>
        <w:t xml:space="preserve">PACEY – The home of high-quality training for childcare and early years professionals. </w:t>
      </w:r>
      <w:r w:rsidRPr="0059145F">
        <w:rPr>
          <w:rFonts w:ascii="Arial" w:hAnsi="Arial" w:cs="Arial"/>
          <w:color w:val="000000" w:themeColor="text1"/>
          <w:sz w:val="24"/>
          <w:szCs w:val="24"/>
        </w:rPr>
        <w:t xml:space="preserve">Available at: </w:t>
      </w:r>
      <w:hyperlink r:id="rId49" w:tgtFrame="_blank" w:history="1">
        <w:r w:rsidRPr="0059145F">
          <w:rPr>
            <w:rStyle w:val="Hyperlink"/>
            <w:rFonts w:ascii="Arial" w:hAnsi="Arial" w:cs="Arial"/>
            <w:color w:val="86B3C0" w:themeColor="hyperlink" w:themeTint="99"/>
            <w:sz w:val="24"/>
            <w:szCs w:val="24"/>
          </w:rPr>
          <w:t>https://www.pacey.org.uk/training-and-qualifications/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07 March 2025).</w:t>
      </w:r>
      <w:r w:rsidRPr="0059145F">
        <w:rPr>
          <w:rFonts w:ascii="Arial" w:hAnsi="Arial" w:cs="Arial"/>
          <w:color w:val="000000" w:themeColor="text1"/>
          <w:sz w:val="24"/>
          <w:szCs w:val="24"/>
          <w:lang w:val="en-US"/>
        </w:rPr>
        <w:t>  </w:t>
      </w:r>
    </w:p>
    <w:p w14:paraId="47DC8731"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Pacey (no date) </w:t>
      </w:r>
      <w:r w:rsidRPr="0059145F">
        <w:rPr>
          <w:rFonts w:ascii="Arial" w:hAnsi="Arial" w:cs="Arial"/>
          <w:i/>
          <w:iCs/>
          <w:color w:val="000000" w:themeColor="text1"/>
          <w:sz w:val="24"/>
          <w:szCs w:val="24"/>
        </w:rPr>
        <w:t>What is safeguarding?</w:t>
      </w:r>
      <w:r w:rsidRPr="0059145F">
        <w:rPr>
          <w:rFonts w:ascii="Arial" w:hAnsi="Arial" w:cs="Arial"/>
          <w:color w:val="000000" w:themeColor="text1"/>
          <w:sz w:val="24"/>
          <w:szCs w:val="24"/>
        </w:rPr>
        <w:t xml:space="preserve"> Available at: </w:t>
      </w:r>
      <w:hyperlink r:id="rId50" w:tgtFrame="_blank" w:history="1">
        <w:r w:rsidRPr="0059145F">
          <w:rPr>
            <w:rStyle w:val="Hyperlink"/>
            <w:rFonts w:ascii="Arial" w:hAnsi="Arial" w:cs="Arial"/>
            <w:color w:val="86B3C0" w:themeColor="hyperlink" w:themeTint="99"/>
            <w:sz w:val="24"/>
            <w:szCs w:val="24"/>
          </w:rPr>
          <w:t>https://www.pacey.org.uk/safeguarding/?gad_source=1&amp;gclid</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8 March 2025).</w:t>
      </w:r>
      <w:r w:rsidRPr="0059145F">
        <w:rPr>
          <w:rFonts w:ascii="Arial" w:hAnsi="Arial" w:cs="Arial"/>
          <w:color w:val="000000" w:themeColor="text1"/>
          <w:sz w:val="24"/>
          <w:szCs w:val="24"/>
          <w:lang w:val="en-US"/>
        </w:rPr>
        <w:t> </w:t>
      </w:r>
    </w:p>
    <w:p w14:paraId="723B2F00"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Pellecchia, M., Arnold, K. T., Tomczuk, L. and </w:t>
      </w:r>
      <w:proofErr w:type="spellStart"/>
      <w:r w:rsidRPr="0059145F">
        <w:rPr>
          <w:rFonts w:ascii="Arial" w:hAnsi="Arial" w:cs="Arial"/>
          <w:color w:val="000000" w:themeColor="text1"/>
          <w:sz w:val="24"/>
          <w:szCs w:val="24"/>
        </w:rPr>
        <w:t>Beidas</w:t>
      </w:r>
      <w:proofErr w:type="spellEnd"/>
      <w:r w:rsidRPr="0059145F">
        <w:rPr>
          <w:rFonts w:ascii="Arial" w:hAnsi="Arial" w:cs="Arial"/>
          <w:color w:val="000000" w:themeColor="text1"/>
          <w:sz w:val="24"/>
          <w:szCs w:val="24"/>
        </w:rPr>
        <w:t xml:space="preserve">, R. S. (2022) ‘Engaging </w:t>
      </w:r>
      <w:proofErr w:type="gramStart"/>
      <w:r w:rsidRPr="0059145F">
        <w:rPr>
          <w:rFonts w:ascii="Arial" w:hAnsi="Arial" w:cs="Arial"/>
          <w:color w:val="000000" w:themeColor="text1"/>
          <w:sz w:val="24"/>
          <w:szCs w:val="24"/>
        </w:rPr>
        <w:t>stakeholders’</w:t>
      </w:r>
      <w:proofErr w:type="gramEnd"/>
      <w:r w:rsidRPr="0059145F">
        <w:rPr>
          <w:rFonts w:ascii="Arial" w:hAnsi="Arial" w:cs="Arial"/>
          <w:color w:val="000000" w:themeColor="text1"/>
          <w:sz w:val="24"/>
          <w:szCs w:val="24"/>
        </w:rPr>
        <w:t>. </w:t>
      </w:r>
      <w:r w:rsidRPr="0059145F">
        <w:rPr>
          <w:rFonts w:ascii="Arial" w:hAnsi="Arial" w:cs="Arial"/>
          <w:i/>
          <w:iCs/>
          <w:color w:val="000000" w:themeColor="text1"/>
          <w:sz w:val="24"/>
          <w:szCs w:val="24"/>
        </w:rPr>
        <w:t>Practical implementation science. Springer</w:t>
      </w:r>
      <w:r w:rsidRPr="0059145F">
        <w:rPr>
          <w:rFonts w:ascii="Arial" w:hAnsi="Arial" w:cs="Arial"/>
          <w:color w:val="000000" w:themeColor="text1"/>
          <w:sz w:val="24"/>
          <w:szCs w:val="24"/>
        </w:rPr>
        <w:t>, pp. 133-54.</w:t>
      </w:r>
      <w:r w:rsidRPr="0059145F">
        <w:rPr>
          <w:rFonts w:ascii="Arial" w:hAnsi="Arial" w:cs="Arial"/>
          <w:color w:val="000000" w:themeColor="text1"/>
          <w:sz w:val="24"/>
          <w:szCs w:val="24"/>
          <w:lang w:val="en-US"/>
        </w:rPr>
        <w:t> </w:t>
      </w:r>
    </w:p>
    <w:p w14:paraId="638708C9"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Pendleton, D. and Furnham, A. F. (2016) </w:t>
      </w:r>
      <w:r w:rsidRPr="0059145F">
        <w:rPr>
          <w:rFonts w:ascii="Arial" w:hAnsi="Arial" w:cs="Arial"/>
          <w:i/>
          <w:iCs/>
          <w:color w:val="000000" w:themeColor="text1"/>
          <w:sz w:val="24"/>
          <w:szCs w:val="24"/>
        </w:rPr>
        <w:t xml:space="preserve">Leadership: All You Need </w:t>
      </w:r>
      <w:proofErr w:type="gramStart"/>
      <w:r w:rsidRPr="0059145F">
        <w:rPr>
          <w:rFonts w:ascii="Arial" w:hAnsi="Arial" w:cs="Arial"/>
          <w:i/>
          <w:iCs/>
          <w:color w:val="000000" w:themeColor="text1"/>
          <w:sz w:val="24"/>
          <w:szCs w:val="24"/>
        </w:rPr>
        <w:t>To</w:t>
      </w:r>
      <w:proofErr w:type="gramEnd"/>
      <w:r w:rsidRPr="0059145F">
        <w:rPr>
          <w:rFonts w:ascii="Arial" w:hAnsi="Arial" w:cs="Arial"/>
          <w:i/>
          <w:iCs/>
          <w:color w:val="000000" w:themeColor="text1"/>
          <w:sz w:val="24"/>
          <w:szCs w:val="24"/>
        </w:rPr>
        <w:t xml:space="preserve"> Know.  </w:t>
      </w:r>
      <w:r w:rsidRPr="0059145F">
        <w:rPr>
          <w:rFonts w:ascii="Arial" w:hAnsi="Arial" w:cs="Arial"/>
          <w:color w:val="000000" w:themeColor="text1"/>
          <w:sz w:val="24"/>
          <w:szCs w:val="24"/>
        </w:rPr>
        <w:t>2</w:t>
      </w:r>
      <w:r w:rsidRPr="0059145F">
        <w:rPr>
          <w:rFonts w:ascii="Arial" w:hAnsi="Arial" w:cs="Arial"/>
          <w:color w:val="000000" w:themeColor="text1"/>
          <w:sz w:val="24"/>
          <w:szCs w:val="24"/>
          <w:vertAlign w:val="superscript"/>
        </w:rPr>
        <w:t>nd</w:t>
      </w:r>
      <w:r w:rsidRPr="0059145F">
        <w:rPr>
          <w:rFonts w:ascii="Arial" w:hAnsi="Arial" w:cs="Arial"/>
          <w:color w:val="000000" w:themeColor="text1"/>
          <w:sz w:val="24"/>
          <w:szCs w:val="24"/>
        </w:rPr>
        <w:t xml:space="preserve"> </w:t>
      </w:r>
      <w:proofErr w:type="spellStart"/>
      <w:r w:rsidRPr="0059145F">
        <w:rPr>
          <w:rFonts w:ascii="Arial" w:hAnsi="Arial" w:cs="Arial"/>
          <w:color w:val="000000" w:themeColor="text1"/>
          <w:sz w:val="24"/>
          <w:szCs w:val="24"/>
        </w:rPr>
        <w:t>edn</w:t>
      </w:r>
      <w:proofErr w:type="spellEnd"/>
      <w:r w:rsidRPr="0059145F">
        <w:rPr>
          <w:rFonts w:ascii="Arial" w:hAnsi="Arial" w:cs="Arial"/>
          <w:color w:val="000000" w:themeColor="text1"/>
          <w:sz w:val="24"/>
          <w:szCs w:val="24"/>
        </w:rPr>
        <w:t>. United Kingdom: Palgrave Macmillan UK.</w:t>
      </w:r>
      <w:r w:rsidRPr="0059145F">
        <w:rPr>
          <w:rFonts w:ascii="Arial" w:hAnsi="Arial" w:cs="Arial"/>
          <w:color w:val="000000" w:themeColor="text1"/>
          <w:sz w:val="24"/>
          <w:szCs w:val="24"/>
          <w:lang w:val="en-US"/>
        </w:rPr>
        <w:t> </w:t>
      </w:r>
    </w:p>
    <w:p w14:paraId="4E68F58A"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Play Wales (2023) </w:t>
      </w:r>
      <w:r w:rsidRPr="0059145F">
        <w:rPr>
          <w:rFonts w:ascii="Arial" w:hAnsi="Arial" w:cs="Arial"/>
          <w:i/>
          <w:iCs/>
          <w:color w:val="000000" w:themeColor="text1"/>
          <w:sz w:val="24"/>
          <w:szCs w:val="24"/>
        </w:rPr>
        <w:t xml:space="preserve">Developing community engagement in Community Focused Schools. </w:t>
      </w:r>
      <w:r w:rsidRPr="0059145F">
        <w:rPr>
          <w:rFonts w:ascii="Arial" w:hAnsi="Arial" w:cs="Arial"/>
          <w:color w:val="000000" w:themeColor="text1"/>
          <w:sz w:val="24"/>
          <w:szCs w:val="24"/>
        </w:rPr>
        <w:t xml:space="preserve">Available at: </w:t>
      </w:r>
      <w:hyperlink r:id="rId51" w:tgtFrame="_blank" w:history="1">
        <w:r w:rsidRPr="0059145F">
          <w:rPr>
            <w:rStyle w:val="Hyperlink"/>
            <w:rFonts w:ascii="Arial" w:hAnsi="Arial" w:cs="Arial"/>
            <w:color w:val="86B3C0" w:themeColor="hyperlink" w:themeTint="99"/>
            <w:sz w:val="24"/>
            <w:szCs w:val="24"/>
          </w:rPr>
          <w:t>https://play.wales/news_category/developing-community-engagement-in-community-focused-schools-new-guidance/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w:t>
      </w:r>
      <w:r w:rsidRPr="0059145F">
        <w:rPr>
          <w:rFonts w:ascii="Arial" w:hAnsi="Arial" w:cs="Arial"/>
          <w:color w:val="000000" w:themeColor="text1"/>
          <w:sz w:val="24"/>
          <w:szCs w:val="24"/>
          <w:lang w:val="en-US"/>
        </w:rPr>
        <w:t> </w:t>
      </w:r>
    </w:p>
    <w:p w14:paraId="2BA085E7"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Play Wales (2025) </w:t>
      </w:r>
      <w:r w:rsidRPr="0059145F">
        <w:rPr>
          <w:rFonts w:ascii="Arial" w:hAnsi="Arial" w:cs="Arial"/>
          <w:i/>
          <w:iCs/>
          <w:color w:val="000000" w:themeColor="text1"/>
          <w:sz w:val="24"/>
          <w:szCs w:val="24"/>
        </w:rPr>
        <w:t>Self-Assessment of Service Statement (SASS) for 2025</w:t>
      </w:r>
      <w:r w:rsidRPr="0059145F">
        <w:rPr>
          <w:rFonts w:ascii="Arial" w:hAnsi="Arial" w:cs="Arial"/>
          <w:color w:val="000000" w:themeColor="text1"/>
          <w:sz w:val="24"/>
          <w:szCs w:val="24"/>
        </w:rPr>
        <w:t xml:space="preserve">. Available at: </w:t>
      </w:r>
      <w:hyperlink r:id="rId52" w:tgtFrame="_blank" w:history="1">
        <w:r w:rsidRPr="0059145F">
          <w:rPr>
            <w:rStyle w:val="Hyperlink"/>
            <w:rFonts w:ascii="Arial" w:hAnsi="Arial" w:cs="Arial"/>
            <w:color w:val="86B3C0" w:themeColor="hyperlink" w:themeTint="99"/>
            <w:sz w:val="24"/>
            <w:szCs w:val="24"/>
          </w:rPr>
          <w:t>https://play.wales/news_category/sass-2025-live-on-31-january/</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7 March 2025).</w:t>
      </w:r>
      <w:r w:rsidRPr="0059145F">
        <w:rPr>
          <w:rFonts w:ascii="Arial" w:hAnsi="Arial" w:cs="Arial"/>
          <w:color w:val="000000" w:themeColor="text1"/>
          <w:sz w:val="24"/>
          <w:szCs w:val="24"/>
          <w:lang w:val="en-US"/>
        </w:rPr>
        <w:t> </w:t>
      </w:r>
    </w:p>
    <w:p w14:paraId="483DAF6E"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Public Health Wales (2019) </w:t>
      </w:r>
      <w:r w:rsidRPr="0059145F">
        <w:rPr>
          <w:rFonts w:ascii="Arial" w:hAnsi="Arial" w:cs="Arial"/>
          <w:i/>
          <w:iCs/>
          <w:color w:val="000000" w:themeColor="text1"/>
          <w:sz w:val="24"/>
          <w:szCs w:val="24"/>
        </w:rPr>
        <w:t>Responding to Adverse Childhood Experiences</w:t>
      </w:r>
      <w:r w:rsidRPr="0059145F">
        <w:rPr>
          <w:rFonts w:ascii="Arial" w:hAnsi="Arial" w:cs="Arial"/>
          <w:color w:val="000000" w:themeColor="text1"/>
          <w:sz w:val="24"/>
          <w:szCs w:val="24"/>
        </w:rPr>
        <w:t>. (Accessed: 8 March 2025).</w:t>
      </w:r>
      <w:r w:rsidRPr="0059145F">
        <w:rPr>
          <w:rFonts w:ascii="Arial" w:hAnsi="Arial" w:cs="Arial"/>
          <w:color w:val="000000" w:themeColor="text1"/>
          <w:sz w:val="24"/>
          <w:szCs w:val="24"/>
          <w:lang w:val="en-US"/>
        </w:rPr>
        <w:t> </w:t>
      </w:r>
    </w:p>
    <w:p w14:paraId="017FF7DD" w14:textId="77777777" w:rsidR="0059145F" w:rsidRPr="0059145F" w:rsidRDefault="0059145F" w:rsidP="0059145F">
      <w:pPr>
        <w:spacing w:line="360" w:lineRule="auto"/>
        <w:rPr>
          <w:rFonts w:ascii="Arial" w:hAnsi="Arial" w:cs="Arial"/>
          <w:color w:val="000000" w:themeColor="text1"/>
          <w:sz w:val="24"/>
          <w:szCs w:val="24"/>
          <w:lang w:val="en-US"/>
        </w:rPr>
      </w:pPr>
      <w:proofErr w:type="spellStart"/>
      <w:proofErr w:type="gramStart"/>
      <w:r w:rsidRPr="0059145F">
        <w:rPr>
          <w:rFonts w:ascii="Arial" w:hAnsi="Arial" w:cs="Arial"/>
          <w:color w:val="000000" w:themeColor="text1"/>
          <w:sz w:val="24"/>
          <w:szCs w:val="24"/>
        </w:rPr>
        <w:t>Pulakos,E.D</w:t>
      </w:r>
      <w:proofErr w:type="spellEnd"/>
      <w:r w:rsidRPr="0059145F">
        <w:rPr>
          <w:rFonts w:ascii="Arial" w:hAnsi="Arial" w:cs="Arial"/>
          <w:color w:val="000000" w:themeColor="text1"/>
          <w:sz w:val="24"/>
          <w:szCs w:val="24"/>
        </w:rPr>
        <w:t>.</w:t>
      </w:r>
      <w:proofErr w:type="gramEnd"/>
      <w:r w:rsidRPr="0059145F">
        <w:rPr>
          <w:rFonts w:ascii="Arial" w:hAnsi="Arial" w:cs="Arial"/>
          <w:color w:val="000000" w:themeColor="text1"/>
          <w:sz w:val="24"/>
          <w:szCs w:val="24"/>
        </w:rPr>
        <w:t xml:space="preserve"> and Battista, M. (2020)</w:t>
      </w:r>
      <w:r w:rsidRPr="0059145F">
        <w:rPr>
          <w:rFonts w:ascii="Arial" w:hAnsi="Arial" w:cs="Arial"/>
          <w:i/>
          <w:iCs/>
          <w:color w:val="000000" w:themeColor="text1"/>
          <w:sz w:val="24"/>
          <w:szCs w:val="24"/>
        </w:rPr>
        <w:t xml:space="preserve"> Performance Management Transformation: Lessons Learned and Next Steps. </w:t>
      </w:r>
      <w:r w:rsidRPr="0059145F">
        <w:rPr>
          <w:rFonts w:ascii="Arial" w:hAnsi="Arial" w:cs="Arial"/>
          <w:color w:val="000000" w:themeColor="text1"/>
          <w:sz w:val="24"/>
          <w:szCs w:val="24"/>
        </w:rPr>
        <w:t>Italy: Oxford University Press.</w:t>
      </w:r>
      <w:r w:rsidRPr="0059145F">
        <w:rPr>
          <w:rFonts w:ascii="Arial" w:hAnsi="Arial" w:cs="Arial"/>
          <w:color w:val="000000" w:themeColor="text1"/>
          <w:sz w:val="24"/>
          <w:szCs w:val="24"/>
          <w:lang w:val="en-US"/>
        </w:rPr>
        <w:t> </w:t>
      </w:r>
    </w:p>
    <w:p w14:paraId="25549827" w14:textId="77777777" w:rsidR="0059145F" w:rsidRPr="0059145F" w:rsidRDefault="0059145F" w:rsidP="0059145F">
      <w:pPr>
        <w:spacing w:line="360" w:lineRule="auto"/>
        <w:rPr>
          <w:rFonts w:ascii="Arial" w:hAnsi="Arial" w:cs="Arial"/>
          <w:color w:val="D86DCB" w:themeColor="accent5" w:themeTint="99"/>
          <w:sz w:val="24"/>
          <w:szCs w:val="24"/>
          <w:lang w:val="en-US"/>
        </w:rPr>
      </w:pPr>
      <w:proofErr w:type="spellStart"/>
      <w:r w:rsidRPr="0059145F">
        <w:rPr>
          <w:rFonts w:ascii="Arial" w:hAnsi="Arial" w:cs="Arial"/>
          <w:color w:val="000000" w:themeColor="text1"/>
          <w:sz w:val="24"/>
          <w:szCs w:val="24"/>
        </w:rPr>
        <w:lastRenderedPageBreak/>
        <w:t>Rasberry</w:t>
      </w:r>
      <w:proofErr w:type="spellEnd"/>
      <w:r w:rsidRPr="0059145F">
        <w:rPr>
          <w:rFonts w:ascii="Arial" w:hAnsi="Arial" w:cs="Arial"/>
          <w:color w:val="000000" w:themeColor="text1"/>
          <w:sz w:val="24"/>
          <w:szCs w:val="24"/>
        </w:rPr>
        <w:t xml:space="preserve">, C.N., Rose, I., Kroupa, E., Hebert, A., Geller, A., Morris, E. and Lesesne, C.A. (2018) ‘Overcoming Challenges in School-Wide Survey Administration’, </w:t>
      </w:r>
      <w:r w:rsidRPr="0059145F">
        <w:rPr>
          <w:rFonts w:ascii="Arial" w:hAnsi="Arial" w:cs="Arial"/>
          <w:i/>
          <w:iCs/>
          <w:color w:val="000000" w:themeColor="text1"/>
          <w:sz w:val="24"/>
          <w:szCs w:val="24"/>
        </w:rPr>
        <w:t xml:space="preserve">Health promotion practice, </w:t>
      </w:r>
      <w:r w:rsidRPr="0059145F">
        <w:rPr>
          <w:rFonts w:ascii="Arial" w:hAnsi="Arial" w:cs="Arial"/>
          <w:color w:val="000000" w:themeColor="text1"/>
          <w:sz w:val="24"/>
          <w:szCs w:val="24"/>
        </w:rPr>
        <w:t xml:space="preserve">19(1), pp. 110-118. Available at: </w:t>
      </w:r>
      <w:hyperlink r:id="rId53" w:tgtFrame="_blank" w:history="1">
        <w:r w:rsidRPr="0059145F">
          <w:rPr>
            <w:rStyle w:val="Hyperlink"/>
            <w:rFonts w:ascii="Arial" w:hAnsi="Arial" w:cs="Arial"/>
            <w:color w:val="86B3C0" w:themeColor="hyperlink" w:themeTint="99"/>
            <w:sz w:val="24"/>
            <w:szCs w:val="24"/>
          </w:rPr>
          <w:t>https://doi.org/10.1177/1524839917733476</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395DD2DB"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RGS (2023) </w:t>
      </w:r>
      <w:r w:rsidRPr="0059145F">
        <w:rPr>
          <w:rFonts w:ascii="Arial" w:hAnsi="Arial" w:cs="Arial"/>
          <w:i/>
          <w:iCs/>
          <w:color w:val="000000" w:themeColor="text1"/>
          <w:sz w:val="24"/>
          <w:szCs w:val="24"/>
        </w:rPr>
        <w:t xml:space="preserve">Walk and Talk. </w:t>
      </w:r>
      <w:r w:rsidRPr="0059145F">
        <w:rPr>
          <w:rFonts w:ascii="Arial" w:hAnsi="Arial" w:cs="Arial"/>
          <w:color w:val="000000" w:themeColor="text1"/>
          <w:sz w:val="24"/>
          <w:szCs w:val="24"/>
        </w:rPr>
        <w:t xml:space="preserve">Available at: </w:t>
      </w:r>
      <w:hyperlink r:id="rId54" w:tgtFrame="_blank" w:history="1">
        <w:r w:rsidRPr="0059145F">
          <w:rPr>
            <w:rStyle w:val="Hyperlink"/>
            <w:rFonts w:ascii="Arial" w:hAnsi="Arial" w:cs="Arial"/>
            <w:color w:val="86B3C0" w:themeColor="hyperlink" w:themeTint="99"/>
            <w:sz w:val="24"/>
            <w:szCs w:val="24"/>
          </w:rPr>
          <w:t>https://www.rgsw.org.uk/the-grange/pastoral/walk-and-talk/</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07 March 2025).</w:t>
      </w:r>
      <w:r w:rsidRPr="0059145F">
        <w:rPr>
          <w:rFonts w:ascii="Arial" w:hAnsi="Arial" w:cs="Arial"/>
          <w:color w:val="000000" w:themeColor="text1"/>
          <w:sz w:val="24"/>
          <w:szCs w:val="24"/>
          <w:lang w:val="en-US"/>
        </w:rPr>
        <w:t>  </w:t>
      </w:r>
    </w:p>
    <w:p w14:paraId="5F6EF3DC" w14:textId="77777777" w:rsidR="0059145F" w:rsidRPr="0059145F" w:rsidRDefault="0059145F" w:rsidP="0059145F">
      <w:pPr>
        <w:spacing w:line="360" w:lineRule="auto"/>
        <w:rPr>
          <w:rFonts w:ascii="Arial" w:hAnsi="Arial" w:cs="Arial"/>
          <w:color w:val="000000" w:themeColor="text1"/>
          <w:sz w:val="24"/>
          <w:szCs w:val="24"/>
          <w:lang w:val="en-US"/>
        </w:rPr>
      </w:pPr>
      <w:proofErr w:type="spellStart"/>
      <w:r w:rsidRPr="0059145F">
        <w:rPr>
          <w:rFonts w:ascii="Arial" w:hAnsi="Arial" w:cs="Arial"/>
          <w:color w:val="000000" w:themeColor="text1"/>
          <w:sz w:val="24"/>
          <w:szCs w:val="24"/>
        </w:rPr>
        <w:t>Sancisi</w:t>
      </w:r>
      <w:proofErr w:type="spellEnd"/>
      <w:r w:rsidRPr="0059145F">
        <w:rPr>
          <w:rFonts w:ascii="Arial" w:hAnsi="Arial" w:cs="Arial"/>
          <w:color w:val="000000" w:themeColor="text1"/>
          <w:sz w:val="24"/>
          <w:szCs w:val="24"/>
        </w:rPr>
        <w:t>, L. and Edgington, M. (2015) </w:t>
      </w:r>
      <w:r w:rsidRPr="0059145F">
        <w:rPr>
          <w:rFonts w:ascii="Arial" w:hAnsi="Arial" w:cs="Arial"/>
          <w:i/>
          <w:iCs/>
          <w:color w:val="000000" w:themeColor="text1"/>
          <w:sz w:val="24"/>
          <w:szCs w:val="24"/>
        </w:rPr>
        <w:t>Developing High Quality Observation, Assessment and Planning in the Early Years: Made to Measure</w:t>
      </w:r>
      <w:r w:rsidRPr="0059145F">
        <w:rPr>
          <w:rFonts w:ascii="Arial" w:hAnsi="Arial" w:cs="Arial"/>
          <w:color w:val="000000" w:themeColor="text1"/>
          <w:sz w:val="24"/>
          <w:szCs w:val="24"/>
        </w:rPr>
        <w:t>. United Kingdom: Taylor &amp; Francis.</w:t>
      </w:r>
      <w:r w:rsidRPr="0059145F">
        <w:rPr>
          <w:rFonts w:ascii="Arial" w:hAnsi="Arial" w:cs="Arial"/>
          <w:color w:val="000000" w:themeColor="text1"/>
          <w:sz w:val="24"/>
          <w:szCs w:val="24"/>
          <w:lang w:val="en-US"/>
        </w:rPr>
        <w:t> </w:t>
      </w:r>
    </w:p>
    <w:p w14:paraId="3E8E2E6A"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Singh, P. (2024) </w:t>
      </w:r>
      <w:r w:rsidRPr="0059145F">
        <w:rPr>
          <w:rFonts w:ascii="Arial" w:hAnsi="Arial" w:cs="Arial"/>
          <w:i/>
          <w:iCs/>
          <w:color w:val="000000" w:themeColor="text1"/>
          <w:sz w:val="24"/>
          <w:szCs w:val="24"/>
        </w:rPr>
        <w:t xml:space="preserve">Empowering Students Through Inclusive Education. </w:t>
      </w:r>
      <w:r w:rsidRPr="0059145F">
        <w:rPr>
          <w:rFonts w:ascii="Arial" w:hAnsi="Arial" w:cs="Arial"/>
          <w:color w:val="000000" w:themeColor="text1"/>
          <w:sz w:val="24"/>
          <w:szCs w:val="24"/>
        </w:rPr>
        <w:t xml:space="preserve">India: </w:t>
      </w:r>
      <w:proofErr w:type="spellStart"/>
      <w:r w:rsidRPr="0059145F">
        <w:rPr>
          <w:rFonts w:ascii="Arial" w:hAnsi="Arial" w:cs="Arial"/>
          <w:color w:val="000000" w:themeColor="text1"/>
          <w:sz w:val="24"/>
          <w:szCs w:val="24"/>
        </w:rPr>
        <w:t>Prashas</w:t>
      </w:r>
      <w:proofErr w:type="spellEnd"/>
      <w:r w:rsidRPr="0059145F">
        <w:rPr>
          <w:rFonts w:ascii="Arial" w:hAnsi="Arial" w:cs="Arial"/>
          <w:color w:val="000000" w:themeColor="text1"/>
          <w:sz w:val="24"/>
          <w:szCs w:val="24"/>
        </w:rPr>
        <w:t xml:space="preserve"> Publication.</w:t>
      </w:r>
      <w:r w:rsidRPr="0059145F">
        <w:rPr>
          <w:rFonts w:ascii="Arial" w:hAnsi="Arial" w:cs="Arial"/>
          <w:color w:val="000000" w:themeColor="text1"/>
          <w:sz w:val="24"/>
          <w:szCs w:val="24"/>
          <w:lang w:val="en-US"/>
        </w:rPr>
        <w:t>  </w:t>
      </w:r>
    </w:p>
    <w:p w14:paraId="6F977D22"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Skills for care (2020) </w:t>
      </w:r>
      <w:r w:rsidRPr="0059145F">
        <w:rPr>
          <w:rFonts w:ascii="Arial" w:hAnsi="Arial" w:cs="Arial"/>
          <w:i/>
          <w:iCs/>
          <w:color w:val="000000" w:themeColor="text1"/>
          <w:sz w:val="24"/>
          <w:szCs w:val="24"/>
        </w:rPr>
        <w:t xml:space="preserve">Effective supervision. </w:t>
      </w:r>
      <w:r w:rsidRPr="0059145F">
        <w:rPr>
          <w:rFonts w:ascii="Arial" w:hAnsi="Arial" w:cs="Arial"/>
          <w:color w:val="000000" w:themeColor="text1"/>
          <w:sz w:val="24"/>
          <w:szCs w:val="24"/>
        </w:rPr>
        <w:t xml:space="preserve">Available at: </w:t>
      </w:r>
      <w:hyperlink r:id="rId55" w:tgtFrame="_blank" w:history="1">
        <w:r w:rsidRPr="0059145F">
          <w:rPr>
            <w:rStyle w:val="Hyperlink"/>
            <w:rFonts w:ascii="Arial" w:hAnsi="Arial" w:cs="Arial"/>
            <w:color w:val="86B3C0" w:themeColor="hyperlink" w:themeTint="99"/>
            <w:sz w:val="24"/>
            <w:szCs w:val="24"/>
          </w:rPr>
          <w:t>https://www.skillsforcare.org.uk/resources/documents/Support-for-leaders-and-managers/Managing-people/Supervision/Effective-supervision-guide.pdf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21A87F62"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Social Care Wales (2025) </w:t>
      </w:r>
      <w:r w:rsidRPr="0059145F">
        <w:rPr>
          <w:rFonts w:ascii="Arial" w:hAnsi="Arial" w:cs="Arial"/>
          <w:i/>
          <w:iCs/>
          <w:color w:val="000000" w:themeColor="text1"/>
          <w:sz w:val="24"/>
          <w:szCs w:val="24"/>
        </w:rPr>
        <w:t>Regulation and Inspection of Social Care (Wales) Act 2016</w:t>
      </w:r>
      <w:r w:rsidRPr="0059145F">
        <w:rPr>
          <w:rFonts w:ascii="Arial" w:hAnsi="Arial" w:cs="Arial"/>
          <w:color w:val="000000" w:themeColor="text1"/>
          <w:sz w:val="24"/>
          <w:szCs w:val="24"/>
        </w:rPr>
        <w:t xml:space="preserve">. Available at: </w:t>
      </w:r>
      <w:hyperlink r:id="rId56" w:tgtFrame="_blank" w:history="1">
        <w:r w:rsidRPr="0059145F">
          <w:rPr>
            <w:rStyle w:val="Hyperlink"/>
            <w:rFonts w:ascii="Arial" w:hAnsi="Arial" w:cs="Arial"/>
            <w:color w:val="86B3C0" w:themeColor="hyperlink" w:themeTint="99"/>
            <w:sz w:val="24"/>
            <w:szCs w:val="24"/>
          </w:rPr>
          <w:t>https://socialcare.wales/resources-guidance/information-and-learning-hub/regulation-and-inspection/overview</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7 March 2025).</w:t>
      </w:r>
      <w:r w:rsidRPr="0059145F">
        <w:rPr>
          <w:rFonts w:ascii="Arial" w:hAnsi="Arial" w:cs="Arial"/>
          <w:color w:val="000000" w:themeColor="text1"/>
          <w:sz w:val="24"/>
          <w:szCs w:val="24"/>
          <w:lang w:val="en-US"/>
        </w:rPr>
        <w:t> </w:t>
      </w:r>
    </w:p>
    <w:p w14:paraId="582B9A28"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Solomons, M. and Abrams, F. (2024) </w:t>
      </w:r>
      <w:r w:rsidRPr="0059145F">
        <w:rPr>
          <w:rFonts w:ascii="Arial" w:hAnsi="Arial" w:cs="Arial"/>
          <w:i/>
          <w:iCs/>
          <w:color w:val="000000" w:themeColor="text1"/>
          <w:sz w:val="24"/>
          <w:szCs w:val="24"/>
        </w:rPr>
        <w:t xml:space="preserve">What Makes Teachers Unhappy </w:t>
      </w:r>
      <w:proofErr w:type="gramStart"/>
      <w:r w:rsidRPr="0059145F">
        <w:rPr>
          <w:rFonts w:ascii="Arial" w:hAnsi="Arial" w:cs="Arial"/>
          <w:i/>
          <w:iCs/>
          <w:color w:val="000000" w:themeColor="text1"/>
          <w:sz w:val="24"/>
          <w:szCs w:val="24"/>
        </w:rPr>
        <w:t>And</w:t>
      </w:r>
      <w:proofErr w:type="gramEnd"/>
      <w:r w:rsidRPr="0059145F">
        <w:rPr>
          <w:rFonts w:ascii="Arial" w:hAnsi="Arial" w:cs="Arial"/>
          <w:i/>
          <w:iCs/>
          <w:color w:val="000000" w:themeColor="text1"/>
          <w:sz w:val="24"/>
          <w:szCs w:val="24"/>
        </w:rPr>
        <w:t xml:space="preserve"> What Can You Do About It? </w:t>
      </w:r>
      <w:r w:rsidRPr="0059145F">
        <w:rPr>
          <w:rFonts w:ascii="Arial" w:hAnsi="Arial" w:cs="Arial"/>
          <w:color w:val="000000" w:themeColor="text1"/>
          <w:sz w:val="24"/>
          <w:szCs w:val="24"/>
        </w:rPr>
        <w:t>London: Routledge.</w:t>
      </w:r>
      <w:r w:rsidRPr="0059145F">
        <w:rPr>
          <w:rFonts w:ascii="Arial" w:hAnsi="Arial" w:cs="Arial"/>
          <w:color w:val="000000" w:themeColor="text1"/>
          <w:sz w:val="24"/>
          <w:szCs w:val="24"/>
          <w:lang w:val="en-US"/>
        </w:rPr>
        <w:t> </w:t>
      </w:r>
    </w:p>
    <w:p w14:paraId="1BC5DC48"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Sone, B. J., Lee, J., Grauzer, J., Kaat, A. and Roberts, M. Y. (2023) ‘Identifying effective strategies to instruct parents during parent-implemented intervention: The role of parent practice with feedback.’ </w:t>
      </w:r>
      <w:r w:rsidRPr="0059145F">
        <w:rPr>
          <w:rFonts w:ascii="Arial" w:hAnsi="Arial" w:cs="Arial"/>
          <w:i/>
          <w:iCs/>
          <w:color w:val="000000" w:themeColor="text1"/>
          <w:sz w:val="24"/>
          <w:szCs w:val="24"/>
        </w:rPr>
        <w:t>Early Childhood Research Quarterly</w:t>
      </w:r>
      <w:r w:rsidRPr="0059145F">
        <w:rPr>
          <w:rFonts w:ascii="Arial" w:hAnsi="Arial" w:cs="Arial"/>
          <w:color w:val="000000" w:themeColor="text1"/>
          <w:sz w:val="24"/>
          <w:szCs w:val="24"/>
        </w:rPr>
        <w:t>, </w:t>
      </w:r>
      <w:r w:rsidRPr="0059145F">
        <w:rPr>
          <w:rFonts w:ascii="Arial" w:hAnsi="Arial" w:cs="Arial"/>
          <w:i/>
          <w:iCs/>
          <w:color w:val="000000" w:themeColor="text1"/>
          <w:sz w:val="24"/>
          <w:szCs w:val="24"/>
        </w:rPr>
        <w:t>62</w:t>
      </w:r>
      <w:r w:rsidRPr="0059145F">
        <w:rPr>
          <w:rFonts w:ascii="Arial" w:hAnsi="Arial" w:cs="Arial"/>
          <w:color w:val="000000" w:themeColor="text1"/>
          <w:sz w:val="24"/>
          <w:szCs w:val="24"/>
        </w:rPr>
        <w:t>, pp. 394-404.</w:t>
      </w:r>
      <w:r w:rsidRPr="0059145F">
        <w:rPr>
          <w:rFonts w:ascii="Arial" w:hAnsi="Arial" w:cs="Arial"/>
          <w:color w:val="000000" w:themeColor="text1"/>
          <w:sz w:val="24"/>
          <w:szCs w:val="24"/>
          <w:lang w:val="en-US"/>
        </w:rPr>
        <w:t> </w:t>
      </w:r>
    </w:p>
    <w:p w14:paraId="10A07147" w14:textId="77777777" w:rsidR="0059145F" w:rsidRPr="0059145F" w:rsidRDefault="0059145F" w:rsidP="0059145F">
      <w:pPr>
        <w:spacing w:line="360" w:lineRule="auto"/>
        <w:rPr>
          <w:rFonts w:ascii="Arial" w:hAnsi="Arial" w:cs="Arial"/>
          <w:color w:val="000000" w:themeColor="text1"/>
          <w:sz w:val="24"/>
          <w:szCs w:val="24"/>
          <w:lang w:val="en-US"/>
        </w:rPr>
      </w:pPr>
      <w:proofErr w:type="spellStart"/>
      <w:r w:rsidRPr="0059145F">
        <w:rPr>
          <w:rFonts w:ascii="Arial" w:hAnsi="Arial" w:cs="Arial"/>
          <w:color w:val="000000" w:themeColor="text1"/>
          <w:sz w:val="24"/>
          <w:szCs w:val="24"/>
        </w:rPr>
        <w:t>Stamopoulos</w:t>
      </w:r>
      <w:proofErr w:type="spellEnd"/>
      <w:r w:rsidRPr="0059145F">
        <w:rPr>
          <w:rFonts w:ascii="Arial" w:hAnsi="Arial" w:cs="Arial"/>
          <w:color w:val="000000" w:themeColor="text1"/>
          <w:sz w:val="24"/>
          <w:szCs w:val="24"/>
        </w:rPr>
        <w:t>, E. (2020) </w:t>
      </w:r>
      <w:r w:rsidRPr="0059145F">
        <w:rPr>
          <w:rFonts w:ascii="Arial" w:hAnsi="Arial" w:cs="Arial"/>
          <w:i/>
          <w:iCs/>
          <w:color w:val="000000" w:themeColor="text1"/>
          <w:sz w:val="24"/>
          <w:szCs w:val="24"/>
        </w:rPr>
        <w:t>Early Childhood Leadership in Action: Evidence-based Approaches for Effective Practice</w:t>
      </w:r>
      <w:r w:rsidRPr="0059145F">
        <w:rPr>
          <w:rFonts w:ascii="Arial" w:hAnsi="Arial" w:cs="Arial"/>
          <w:color w:val="000000" w:themeColor="text1"/>
          <w:sz w:val="24"/>
          <w:szCs w:val="24"/>
        </w:rPr>
        <w:t>. London: Taylor &amp; Francis.</w:t>
      </w:r>
      <w:r w:rsidRPr="0059145F">
        <w:rPr>
          <w:rFonts w:ascii="Arial" w:hAnsi="Arial" w:cs="Arial"/>
          <w:color w:val="000000" w:themeColor="text1"/>
          <w:sz w:val="24"/>
          <w:szCs w:val="24"/>
          <w:lang w:val="en-US"/>
        </w:rPr>
        <w:t> </w:t>
      </w:r>
    </w:p>
    <w:p w14:paraId="76267054"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Teach Early Years (2025) </w:t>
      </w:r>
      <w:r w:rsidRPr="0059145F">
        <w:rPr>
          <w:rFonts w:ascii="Arial" w:hAnsi="Arial" w:cs="Arial"/>
          <w:i/>
          <w:iCs/>
          <w:color w:val="000000" w:themeColor="text1"/>
          <w:sz w:val="24"/>
          <w:szCs w:val="24"/>
        </w:rPr>
        <w:t xml:space="preserve">Valuing early years staff. </w:t>
      </w:r>
      <w:r w:rsidRPr="0059145F">
        <w:rPr>
          <w:rFonts w:ascii="Arial" w:hAnsi="Arial" w:cs="Arial"/>
          <w:color w:val="000000" w:themeColor="text1"/>
          <w:sz w:val="24"/>
          <w:szCs w:val="24"/>
        </w:rPr>
        <w:t xml:space="preserve">Available at: </w:t>
      </w:r>
      <w:hyperlink r:id="rId57" w:tgtFrame="_blank" w:history="1">
        <w:r w:rsidRPr="0059145F">
          <w:rPr>
            <w:rStyle w:val="Hyperlink"/>
            <w:rFonts w:ascii="Arial" w:hAnsi="Arial" w:cs="Arial"/>
            <w:color w:val="86B3C0" w:themeColor="hyperlink" w:themeTint="99"/>
            <w:sz w:val="24"/>
            <w:szCs w:val="24"/>
          </w:rPr>
          <w:t>https://www.teachearlyyears.com/nursery-management/view/valuing-early-years-staff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3BB047EB"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lastRenderedPageBreak/>
        <w:t xml:space="preserve">The University of Edinburgh (2024) </w:t>
      </w:r>
      <w:r w:rsidRPr="0059145F">
        <w:rPr>
          <w:rFonts w:ascii="Arial" w:hAnsi="Arial" w:cs="Arial"/>
          <w:i/>
          <w:iCs/>
          <w:color w:val="000000" w:themeColor="text1"/>
          <w:sz w:val="24"/>
          <w:szCs w:val="24"/>
        </w:rPr>
        <w:t xml:space="preserve">Quality Assurance and Enhancement. </w:t>
      </w:r>
      <w:r w:rsidRPr="0059145F">
        <w:rPr>
          <w:rFonts w:ascii="Arial" w:hAnsi="Arial" w:cs="Arial"/>
          <w:color w:val="000000" w:themeColor="text1"/>
          <w:sz w:val="24"/>
          <w:szCs w:val="24"/>
        </w:rPr>
        <w:t xml:space="preserve">Available at: </w:t>
      </w:r>
      <w:hyperlink r:id="rId58" w:tgtFrame="_blank" w:history="1">
        <w:r w:rsidRPr="0059145F">
          <w:rPr>
            <w:rStyle w:val="Hyperlink"/>
            <w:rFonts w:ascii="Arial" w:hAnsi="Arial" w:cs="Arial"/>
            <w:color w:val="86B3C0" w:themeColor="hyperlink" w:themeTint="99"/>
            <w:sz w:val="24"/>
            <w:szCs w:val="24"/>
          </w:rPr>
          <w:t>https://education-sport.ed.ac.uk/about-us/mission/qae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07 March 2025).</w:t>
      </w:r>
      <w:r w:rsidRPr="0059145F">
        <w:rPr>
          <w:rFonts w:ascii="Arial" w:hAnsi="Arial" w:cs="Arial"/>
          <w:color w:val="000000" w:themeColor="text1"/>
          <w:sz w:val="24"/>
          <w:szCs w:val="24"/>
          <w:lang w:val="en-US"/>
        </w:rPr>
        <w:t>  </w:t>
      </w:r>
    </w:p>
    <w:p w14:paraId="74C3D085" w14:textId="77777777" w:rsidR="0059145F" w:rsidRPr="0059145F" w:rsidRDefault="0059145F" w:rsidP="0059145F">
      <w:pPr>
        <w:spacing w:line="360" w:lineRule="auto"/>
        <w:rPr>
          <w:rFonts w:ascii="Arial" w:hAnsi="Arial" w:cs="Arial"/>
          <w:color w:val="000000" w:themeColor="text1"/>
          <w:sz w:val="24"/>
          <w:szCs w:val="24"/>
          <w:lang w:val="en-US"/>
        </w:rPr>
      </w:pPr>
      <w:proofErr w:type="spellStart"/>
      <w:r w:rsidRPr="0059145F">
        <w:rPr>
          <w:rFonts w:ascii="Arial" w:hAnsi="Arial" w:cs="Arial"/>
          <w:color w:val="000000" w:themeColor="text1"/>
          <w:sz w:val="24"/>
          <w:szCs w:val="24"/>
        </w:rPr>
        <w:t>Tropman</w:t>
      </w:r>
      <w:proofErr w:type="spellEnd"/>
      <w:r w:rsidRPr="0059145F">
        <w:rPr>
          <w:rFonts w:ascii="Arial" w:hAnsi="Arial" w:cs="Arial"/>
          <w:color w:val="000000" w:themeColor="text1"/>
          <w:sz w:val="24"/>
          <w:szCs w:val="24"/>
        </w:rPr>
        <w:t xml:space="preserve">, J. E. (2020) </w:t>
      </w:r>
      <w:r w:rsidRPr="0059145F">
        <w:rPr>
          <w:rFonts w:ascii="Arial" w:hAnsi="Arial" w:cs="Arial"/>
          <w:i/>
          <w:iCs/>
          <w:color w:val="000000" w:themeColor="text1"/>
          <w:sz w:val="24"/>
          <w:szCs w:val="24"/>
        </w:rPr>
        <w:t>Supervision, Management, and Leadership: An Introduction to Building Community Benefit Organizations</w:t>
      </w:r>
      <w:r w:rsidRPr="0059145F">
        <w:rPr>
          <w:rFonts w:ascii="Arial" w:hAnsi="Arial" w:cs="Arial"/>
          <w:color w:val="000000" w:themeColor="text1"/>
          <w:sz w:val="24"/>
          <w:szCs w:val="24"/>
        </w:rPr>
        <w:t>. United States: Oxford University Press.</w:t>
      </w:r>
      <w:r w:rsidRPr="0059145F">
        <w:rPr>
          <w:rFonts w:ascii="Arial" w:hAnsi="Arial" w:cs="Arial"/>
          <w:color w:val="000000" w:themeColor="text1"/>
          <w:sz w:val="24"/>
          <w:szCs w:val="24"/>
          <w:lang w:val="en-US"/>
        </w:rPr>
        <w:t> </w:t>
      </w:r>
    </w:p>
    <w:p w14:paraId="17236977" w14:textId="77777777" w:rsidR="0059145F" w:rsidRPr="0059145F" w:rsidRDefault="0059145F" w:rsidP="0059145F">
      <w:pPr>
        <w:spacing w:line="360" w:lineRule="auto"/>
        <w:rPr>
          <w:rFonts w:ascii="Arial" w:hAnsi="Arial" w:cs="Arial"/>
          <w:color w:val="000000" w:themeColor="text1"/>
          <w:sz w:val="24"/>
          <w:szCs w:val="24"/>
          <w:lang w:val="en-US"/>
        </w:rPr>
      </w:pPr>
      <w:proofErr w:type="spellStart"/>
      <w:r w:rsidRPr="0059145F">
        <w:rPr>
          <w:rFonts w:ascii="Arial" w:hAnsi="Arial" w:cs="Arial"/>
          <w:color w:val="000000" w:themeColor="text1"/>
          <w:sz w:val="24"/>
          <w:szCs w:val="24"/>
        </w:rPr>
        <w:t>Tziner</w:t>
      </w:r>
      <w:proofErr w:type="spellEnd"/>
      <w:r w:rsidRPr="0059145F">
        <w:rPr>
          <w:rFonts w:ascii="Arial" w:hAnsi="Arial" w:cs="Arial"/>
          <w:color w:val="000000" w:themeColor="text1"/>
          <w:sz w:val="24"/>
          <w:szCs w:val="24"/>
        </w:rPr>
        <w:t xml:space="preserve">, R. and </w:t>
      </w:r>
      <w:proofErr w:type="spellStart"/>
      <w:r w:rsidRPr="0059145F">
        <w:rPr>
          <w:rFonts w:ascii="Arial" w:hAnsi="Arial" w:cs="Arial"/>
          <w:color w:val="000000" w:themeColor="text1"/>
          <w:sz w:val="24"/>
          <w:szCs w:val="24"/>
        </w:rPr>
        <w:t>Rabenu</w:t>
      </w:r>
      <w:proofErr w:type="spellEnd"/>
      <w:r w:rsidRPr="0059145F">
        <w:rPr>
          <w:rFonts w:ascii="Arial" w:hAnsi="Arial" w:cs="Arial"/>
          <w:color w:val="000000" w:themeColor="text1"/>
          <w:sz w:val="24"/>
          <w:szCs w:val="24"/>
        </w:rPr>
        <w:t xml:space="preserve">, E. (2018) </w:t>
      </w:r>
      <w:r w:rsidRPr="0059145F">
        <w:rPr>
          <w:rFonts w:ascii="Arial" w:hAnsi="Arial" w:cs="Arial"/>
          <w:i/>
          <w:iCs/>
          <w:color w:val="000000" w:themeColor="text1"/>
          <w:sz w:val="24"/>
          <w:szCs w:val="24"/>
        </w:rPr>
        <w:t>Improving Performance Appraisal at Work; Evolution and Change.</w:t>
      </w:r>
      <w:r w:rsidRPr="0059145F">
        <w:rPr>
          <w:rFonts w:ascii="Arial" w:hAnsi="Arial" w:cs="Arial"/>
          <w:color w:val="000000" w:themeColor="text1"/>
          <w:sz w:val="24"/>
          <w:szCs w:val="24"/>
        </w:rPr>
        <w:t xml:space="preserve"> Germany: Edward Elgar Publishing.</w:t>
      </w:r>
      <w:r w:rsidRPr="0059145F">
        <w:rPr>
          <w:rFonts w:ascii="Arial" w:hAnsi="Arial" w:cs="Arial"/>
          <w:color w:val="000000" w:themeColor="text1"/>
          <w:sz w:val="24"/>
          <w:szCs w:val="24"/>
          <w:lang w:val="en-US"/>
        </w:rPr>
        <w:t> </w:t>
      </w:r>
    </w:p>
    <w:p w14:paraId="4491CA7B" w14:textId="77777777" w:rsidR="0059145F" w:rsidRPr="0059145F" w:rsidRDefault="0059145F" w:rsidP="0059145F">
      <w:pPr>
        <w:spacing w:line="360" w:lineRule="auto"/>
        <w:rPr>
          <w:rFonts w:ascii="Arial" w:hAnsi="Arial" w:cs="Arial"/>
          <w:color w:val="D86DCB" w:themeColor="accent5" w:themeTint="99"/>
          <w:sz w:val="24"/>
          <w:szCs w:val="24"/>
          <w:lang w:val="en-US"/>
        </w:rPr>
      </w:pPr>
      <w:proofErr w:type="spellStart"/>
      <w:r w:rsidRPr="0059145F">
        <w:rPr>
          <w:rFonts w:ascii="Arial" w:hAnsi="Arial" w:cs="Arial"/>
          <w:color w:val="000000" w:themeColor="text1"/>
          <w:sz w:val="24"/>
          <w:szCs w:val="24"/>
        </w:rPr>
        <w:t>Unicef</w:t>
      </w:r>
      <w:proofErr w:type="spellEnd"/>
      <w:r w:rsidRPr="0059145F">
        <w:rPr>
          <w:rFonts w:ascii="Arial" w:hAnsi="Arial" w:cs="Arial"/>
          <w:color w:val="000000" w:themeColor="text1"/>
          <w:sz w:val="24"/>
          <w:szCs w:val="24"/>
        </w:rPr>
        <w:t xml:space="preserve"> (2019) </w:t>
      </w:r>
      <w:r w:rsidRPr="0059145F">
        <w:rPr>
          <w:rFonts w:ascii="Arial" w:hAnsi="Arial" w:cs="Arial"/>
          <w:i/>
          <w:iCs/>
          <w:color w:val="000000" w:themeColor="text1"/>
          <w:sz w:val="24"/>
          <w:szCs w:val="24"/>
        </w:rPr>
        <w:t xml:space="preserve">A Summary of The UN Convention </w:t>
      </w:r>
      <w:proofErr w:type="gramStart"/>
      <w:r w:rsidRPr="0059145F">
        <w:rPr>
          <w:rFonts w:ascii="Arial" w:hAnsi="Arial" w:cs="Arial"/>
          <w:i/>
          <w:iCs/>
          <w:color w:val="000000" w:themeColor="text1"/>
          <w:sz w:val="24"/>
          <w:szCs w:val="24"/>
        </w:rPr>
        <w:t>On</w:t>
      </w:r>
      <w:proofErr w:type="gramEnd"/>
      <w:r w:rsidRPr="0059145F">
        <w:rPr>
          <w:rFonts w:ascii="Arial" w:hAnsi="Arial" w:cs="Arial"/>
          <w:i/>
          <w:iCs/>
          <w:color w:val="000000" w:themeColor="text1"/>
          <w:sz w:val="24"/>
          <w:szCs w:val="24"/>
        </w:rPr>
        <w:t xml:space="preserve"> The Rights Of The Child. </w:t>
      </w:r>
      <w:r w:rsidRPr="0059145F">
        <w:rPr>
          <w:rFonts w:ascii="Arial" w:hAnsi="Arial" w:cs="Arial"/>
          <w:color w:val="000000" w:themeColor="text1"/>
          <w:sz w:val="24"/>
          <w:szCs w:val="24"/>
          <w:lang w:val="en-US"/>
        </w:rPr>
        <w:t>  </w:t>
      </w:r>
      <w:r w:rsidRPr="0059145F">
        <w:rPr>
          <w:rFonts w:ascii="Arial" w:hAnsi="Arial" w:cs="Arial"/>
          <w:color w:val="D86DCB" w:themeColor="accent5" w:themeTint="99"/>
          <w:sz w:val="24"/>
          <w:szCs w:val="24"/>
          <w:lang w:val="en-US"/>
        </w:rPr>
        <w:br/>
      </w:r>
      <w:r w:rsidRPr="0059145F">
        <w:rPr>
          <w:rFonts w:ascii="Arial" w:hAnsi="Arial" w:cs="Arial"/>
          <w:color w:val="000000" w:themeColor="text1"/>
          <w:sz w:val="24"/>
          <w:szCs w:val="24"/>
        </w:rPr>
        <w:t xml:space="preserve">Available at: </w:t>
      </w:r>
      <w:hyperlink r:id="rId59" w:tgtFrame="_blank" w:history="1">
        <w:r w:rsidRPr="0059145F">
          <w:rPr>
            <w:rStyle w:val="Hyperlink"/>
            <w:rFonts w:ascii="Arial" w:hAnsi="Arial" w:cs="Arial"/>
            <w:color w:val="86B3C0" w:themeColor="hyperlink" w:themeTint="99"/>
            <w:sz w:val="24"/>
            <w:szCs w:val="24"/>
          </w:rPr>
          <w:t>https://www.unicef.org.uk/wp-content/uploads/2019/10/UNCRC_summary-1_1.pdf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07 March 2025).</w:t>
      </w:r>
      <w:r w:rsidRPr="0059145F">
        <w:rPr>
          <w:rFonts w:ascii="Arial" w:hAnsi="Arial" w:cs="Arial"/>
          <w:color w:val="000000" w:themeColor="text1"/>
          <w:sz w:val="24"/>
          <w:szCs w:val="24"/>
          <w:lang w:val="en-US"/>
        </w:rPr>
        <w:t>  </w:t>
      </w:r>
    </w:p>
    <w:p w14:paraId="281198C4"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UNICEF (2025) </w:t>
      </w:r>
      <w:r w:rsidRPr="0059145F">
        <w:rPr>
          <w:rFonts w:ascii="Arial" w:hAnsi="Arial" w:cs="Arial"/>
          <w:i/>
          <w:iCs/>
          <w:color w:val="000000" w:themeColor="text1"/>
          <w:sz w:val="24"/>
          <w:szCs w:val="24"/>
        </w:rPr>
        <w:t xml:space="preserve">What is the UNCRC? </w:t>
      </w:r>
      <w:r w:rsidRPr="0059145F">
        <w:rPr>
          <w:rFonts w:ascii="Arial" w:hAnsi="Arial" w:cs="Arial"/>
          <w:color w:val="000000" w:themeColor="text1"/>
          <w:sz w:val="24"/>
          <w:szCs w:val="24"/>
        </w:rPr>
        <w:t xml:space="preserve">Available at: </w:t>
      </w:r>
      <w:hyperlink r:id="rId60" w:tgtFrame="_blank" w:history="1">
        <w:r w:rsidRPr="0059145F">
          <w:rPr>
            <w:rStyle w:val="Hyperlink"/>
            <w:rFonts w:ascii="Arial" w:hAnsi="Arial" w:cs="Arial"/>
            <w:color w:val="86B3C0" w:themeColor="hyperlink" w:themeTint="99"/>
            <w:sz w:val="24"/>
            <w:szCs w:val="24"/>
          </w:rPr>
          <w:t>https://www.unicef.org.uk/what-we-do/un-convention-child-rights/</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461E6700" w14:textId="77777777" w:rsidR="0059145F" w:rsidRPr="0059145F" w:rsidRDefault="0059145F" w:rsidP="0059145F">
      <w:pPr>
        <w:spacing w:line="360" w:lineRule="auto"/>
        <w:rPr>
          <w:rFonts w:ascii="Arial" w:hAnsi="Arial" w:cs="Arial"/>
          <w:color w:val="D86DCB" w:themeColor="accent5" w:themeTint="99"/>
          <w:sz w:val="24"/>
          <w:szCs w:val="24"/>
          <w:lang w:val="en-US"/>
        </w:rPr>
      </w:pPr>
      <w:proofErr w:type="spellStart"/>
      <w:r w:rsidRPr="0059145F">
        <w:rPr>
          <w:rFonts w:ascii="Arial" w:hAnsi="Arial" w:cs="Arial"/>
          <w:color w:val="000000" w:themeColor="text1"/>
          <w:sz w:val="24"/>
          <w:szCs w:val="24"/>
        </w:rPr>
        <w:t>Unicef</w:t>
      </w:r>
      <w:proofErr w:type="spellEnd"/>
      <w:r w:rsidRPr="0059145F">
        <w:rPr>
          <w:rFonts w:ascii="Arial" w:hAnsi="Arial" w:cs="Arial"/>
          <w:color w:val="000000" w:themeColor="text1"/>
          <w:sz w:val="24"/>
          <w:szCs w:val="24"/>
        </w:rPr>
        <w:t xml:space="preserve"> (no date) </w:t>
      </w:r>
      <w:r w:rsidRPr="0059145F">
        <w:rPr>
          <w:rFonts w:ascii="Arial" w:hAnsi="Arial" w:cs="Arial"/>
          <w:i/>
          <w:iCs/>
          <w:color w:val="000000" w:themeColor="text1"/>
          <w:sz w:val="24"/>
          <w:szCs w:val="24"/>
        </w:rPr>
        <w:t>What is the UNCRC?</w:t>
      </w:r>
      <w:r w:rsidRPr="0059145F">
        <w:rPr>
          <w:rFonts w:ascii="Arial" w:hAnsi="Arial" w:cs="Arial"/>
          <w:color w:val="000000" w:themeColor="text1"/>
          <w:sz w:val="24"/>
          <w:szCs w:val="24"/>
        </w:rPr>
        <w:t xml:space="preserve"> Available at: </w:t>
      </w:r>
      <w:hyperlink r:id="rId61" w:tgtFrame="_blank" w:history="1">
        <w:r w:rsidRPr="0059145F">
          <w:rPr>
            <w:rStyle w:val="Hyperlink"/>
            <w:rFonts w:ascii="Arial" w:hAnsi="Arial" w:cs="Arial"/>
            <w:color w:val="86B3C0" w:themeColor="hyperlink" w:themeTint="99"/>
            <w:sz w:val="24"/>
            <w:szCs w:val="24"/>
          </w:rPr>
          <w:t>https://www.unicef.org.uk/what-we-do/un-convention-child-rights/</w:t>
        </w:r>
      </w:hyperlink>
      <w:r w:rsidRPr="0059145F">
        <w:rPr>
          <w:rFonts w:ascii="Arial" w:hAnsi="Arial" w:cs="Arial"/>
          <w:color w:val="4C94D8" w:themeColor="text2" w:themeTint="80"/>
          <w:sz w:val="24"/>
          <w:szCs w:val="24"/>
        </w:rPr>
        <w:t>?</w:t>
      </w:r>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 xml:space="preserve">(Accessed: 8 March 2025). </w:t>
      </w:r>
      <w:r w:rsidRPr="0059145F">
        <w:rPr>
          <w:rFonts w:ascii="Arial" w:hAnsi="Arial" w:cs="Arial"/>
          <w:color w:val="000000" w:themeColor="text1"/>
          <w:sz w:val="24"/>
          <w:szCs w:val="24"/>
          <w:lang w:val="en-US"/>
        </w:rPr>
        <w:t> </w:t>
      </w:r>
    </w:p>
    <w:p w14:paraId="17625600"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Welsh Government (2015) </w:t>
      </w:r>
      <w:r w:rsidRPr="0059145F">
        <w:rPr>
          <w:rFonts w:ascii="Arial" w:hAnsi="Arial" w:cs="Arial"/>
          <w:i/>
          <w:iCs/>
          <w:color w:val="000000" w:themeColor="text1"/>
          <w:sz w:val="24"/>
          <w:szCs w:val="24"/>
        </w:rPr>
        <w:t xml:space="preserve">Well-being of Future Generations (Wales) Act 2015: the essentials. </w:t>
      </w:r>
      <w:r w:rsidRPr="0059145F">
        <w:rPr>
          <w:rFonts w:ascii="Arial" w:hAnsi="Arial" w:cs="Arial"/>
          <w:color w:val="000000" w:themeColor="text1"/>
          <w:sz w:val="24"/>
          <w:szCs w:val="24"/>
        </w:rPr>
        <w:t xml:space="preserve">Available at: </w:t>
      </w:r>
      <w:hyperlink r:id="rId62" w:tgtFrame="_blank" w:history="1">
        <w:r w:rsidRPr="0059145F">
          <w:rPr>
            <w:rStyle w:val="Hyperlink"/>
            <w:rFonts w:ascii="Arial" w:hAnsi="Arial" w:cs="Arial"/>
            <w:color w:val="86B3C0" w:themeColor="hyperlink" w:themeTint="99"/>
            <w:sz w:val="24"/>
            <w:szCs w:val="24"/>
          </w:rPr>
          <w:t>https://www.gov.wales/well-being-future-generations-act-essentials-html</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328A002A"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Welsh Government (2016) </w:t>
      </w:r>
      <w:r w:rsidRPr="0059145F">
        <w:rPr>
          <w:rFonts w:ascii="Arial" w:hAnsi="Arial" w:cs="Arial"/>
          <w:i/>
          <w:iCs/>
          <w:color w:val="000000" w:themeColor="text1"/>
          <w:sz w:val="24"/>
          <w:szCs w:val="24"/>
        </w:rPr>
        <w:t xml:space="preserve">Theme 3: Welcoming families to engage with the school. </w:t>
      </w:r>
      <w:r w:rsidRPr="0059145F">
        <w:rPr>
          <w:rFonts w:ascii="Arial" w:hAnsi="Arial" w:cs="Arial"/>
          <w:color w:val="000000" w:themeColor="text1"/>
          <w:sz w:val="24"/>
          <w:szCs w:val="24"/>
        </w:rPr>
        <w:t xml:space="preserve">Available at: </w:t>
      </w:r>
      <w:hyperlink r:id="rId63" w:tgtFrame="_blank" w:history="1">
        <w:r w:rsidRPr="0059145F">
          <w:rPr>
            <w:rStyle w:val="Hyperlink"/>
            <w:rFonts w:ascii="Arial" w:hAnsi="Arial" w:cs="Arial"/>
            <w:color w:val="86B3C0" w:themeColor="hyperlink" w:themeTint="99"/>
            <w:sz w:val="24"/>
            <w:szCs w:val="24"/>
          </w:rPr>
          <w:t>https://www.gov.wales/sites/default/files/publications/2018-12/theme-3-welcoming-families-to-engage-with-the-school-resources-1-9.pdf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w:t>
      </w:r>
      <w:r w:rsidRPr="0059145F">
        <w:rPr>
          <w:rFonts w:ascii="Arial" w:hAnsi="Arial" w:cs="Arial"/>
          <w:color w:val="000000" w:themeColor="text1"/>
          <w:sz w:val="24"/>
          <w:szCs w:val="24"/>
          <w:lang w:val="en-US"/>
        </w:rPr>
        <w:t> </w:t>
      </w:r>
    </w:p>
    <w:p w14:paraId="73350DA4"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Welsh Government (2019) </w:t>
      </w:r>
      <w:r w:rsidRPr="0059145F">
        <w:rPr>
          <w:rFonts w:ascii="Arial" w:hAnsi="Arial" w:cs="Arial"/>
          <w:i/>
          <w:iCs/>
          <w:color w:val="000000" w:themeColor="text1"/>
          <w:sz w:val="24"/>
          <w:szCs w:val="24"/>
        </w:rPr>
        <w:t xml:space="preserve">Early years outcomes framework. </w:t>
      </w:r>
      <w:r w:rsidRPr="0059145F">
        <w:rPr>
          <w:rFonts w:ascii="Arial" w:hAnsi="Arial" w:cs="Arial"/>
          <w:color w:val="000000" w:themeColor="text1"/>
          <w:sz w:val="24"/>
          <w:szCs w:val="24"/>
        </w:rPr>
        <w:t xml:space="preserve">Available at: </w:t>
      </w:r>
      <w:hyperlink r:id="rId64" w:tgtFrame="_blank" w:history="1">
        <w:r w:rsidRPr="0059145F">
          <w:rPr>
            <w:rStyle w:val="Hyperlink"/>
            <w:rFonts w:ascii="Arial" w:hAnsi="Arial" w:cs="Arial"/>
            <w:color w:val="86B3C0" w:themeColor="hyperlink" w:themeTint="99"/>
            <w:sz w:val="24"/>
            <w:szCs w:val="24"/>
          </w:rPr>
          <w:t>https://www.gov.wales/sites/default/files/publications/2019-07/early-years-outcomes-framework.pdf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55594A3B"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Welsh Government (2021) </w:t>
      </w:r>
      <w:r w:rsidRPr="0059145F">
        <w:rPr>
          <w:rFonts w:ascii="Arial" w:hAnsi="Arial" w:cs="Arial"/>
          <w:i/>
          <w:iCs/>
          <w:color w:val="000000" w:themeColor="text1"/>
          <w:sz w:val="24"/>
          <w:szCs w:val="24"/>
        </w:rPr>
        <w:t xml:space="preserve">Keeping Learners Safe.  </w:t>
      </w:r>
      <w:r w:rsidRPr="0059145F">
        <w:rPr>
          <w:rFonts w:ascii="Arial" w:hAnsi="Arial" w:cs="Arial"/>
          <w:color w:val="000000" w:themeColor="text1"/>
          <w:sz w:val="24"/>
          <w:szCs w:val="24"/>
        </w:rPr>
        <w:t xml:space="preserve">Available at: </w:t>
      </w:r>
      <w:hyperlink r:id="rId65" w:tgtFrame="_blank" w:history="1">
        <w:r w:rsidRPr="0059145F">
          <w:rPr>
            <w:rStyle w:val="Hyperlink"/>
            <w:rFonts w:ascii="Arial" w:hAnsi="Arial" w:cs="Arial"/>
            <w:color w:val="86B3C0" w:themeColor="hyperlink" w:themeTint="99"/>
            <w:sz w:val="24"/>
            <w:szCs w:val="24"/>
          </w:rPr>
          <w:t>https://www.gov.wales/sites/default/files/publications/2021-12/keeping-learners-safe.pdf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w:t>
      </w:r>
      <w:r w:rsidRPr="0059145F">
        <w:rPr>
          <w:rFonts w:ascii="Arial" w:hAnsi="Arial" w:cs="Arial"/>
          <w:color w:val="000000" w:themeColor="text1"/>
          <w:sz w:val="24"/>
          <w:szCs w:val="24"/>
          <w:lang w:val="en-US"/>
        </w:rPr>
        <w:t> </w:t>
      </w:r>
    </w:p>
    <w:p w14:paraId="5D81AACC"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Welsh Government (2022) </w:t>
      </w:r>
      <w:r w:rsidRPr="0059145F">
        <w:rPr>
          <w:rFonts w:ascii="Arial" w:hAnsi="Arial" w:cs="Arial"/>
          <w:i/>
          <w:iCs/>
          <w:color w:val="000000" w:themeColor="text1"/>
          <w:sz w:val="24"/>
          <w:szCs w:val="24"/>
        </w:rPr>
        <w:t xml:space="preserve">Community Focused Schools. </w:t>
      </w:r>
      <w:r w:rsidRPr="0059145F">
        <w:rPr>
          <w:rFonts w:ascii="Arial" w:hAnsi="Arial" w:cs="Arial"/>
          <w:color w:val="000000" w:themeColor="text1"/>
          <w:sz w:val="24"/>
          <w:szCs w:val="24"/>
        </w:rPr>
        <w:t xml:space="preserve">Available at: </w:t>
      </w:r>
      <w:hyperlink r:id="rId66" w:tgtFrame="_blank" w:history="1">
        <w:r w:rsidRPr="0059145F">
          <w:rPr>
            <w:rStyle w:val="Hyperlink"/>
            <w:rFonts w:ascii="Arial" w:hAnsi="Arial" w:cs="Arial"/>
            <w:color w:val="86B3C0" w:themeColor="hyperlink" w:themeTint="99"/>
            <w:sz w:val="24"/>
            <w:szCs w:val="24"/>
          </w:rPr>
          <w:t>https://www.gov.wales/community-focused-schools-html</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w:t>
      </w:r>
      <w:r w:rsidRPr="0059145F">
        <w:rPr>
          <w:rFonts w:ascii="Arial" w:hAnsi="Arial" w:cs="Arial"/>
          <w:color w:val="000000" w:themeColor="text1"/>
          <w:sz w:val="24"/>
          <w:szCs w:val="24"/>
          <w:lang w:val="en-US"/>
        </w:rPr>
        <w:t> </w:t>
      </w:r>
    </w:p>
    <w:p w14:paraId="52824D7E"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lastRenderedPageBreak/>
        <w:t xml:space="preserve">Welsh Government (2022a) </w:t>
      </w:r>
      <w:r w:rsidRPr="0059145F">
        <w:rPr>
          <w:rFonts w:ascii="Arial" w:hAnsi="Arial" w:cs="Arial"/>
          <w:i/>
          <w:iCs/>
          <w:color w:val="000000" w:themeColor="text1"/>
          <w:sz w:val="24"/>
          <w:szCs w:val="24"/>
        </w:rPr>
        <w:t xml:space="preserve">The Duty of Quality Statutory Guidance 2023 and Quality Standards 2023. </w:t>
      </w:r>
      <w:r w:rsidRPr="0059145F">
        <w:rPr>
          <w:rFonts w:ascii="Arial" w:hAnsi="Arial" w:cs="Arial"/>
          <w:color w:val="000000" w:themeColor="text1"/>
          <w:sz w:val="24"/>
          <w:szCs w:val="24"/>
        </w:rPr>
        <w:t xml:space="preserve">Available at: </w:t>
      </w:r>
      <w:hyperlink r:id="rId67" w:tgtFrame="_blank" w:history="1">
        <w:r w:rsidRPr="0059145F">
          <w:rPr>
            <w:rStyle w:val="Hyperlink"/>
            <w:rFonts w:ascii="Arial" w:hAnsi="Arial" w:cs="Arial"/>
            <w:color w:val="86B3C0" w:themeColor="hyperlink" w:themeTint="99"/>
            <w:sz w:val="24"/>
            <w:szCs w:val="24"/>
          </w:rPr>
          <w:t>https://www.gov.wales/sites/default/files/consultations/2022-10/the-duty-of-quality-statutory-guidance-2023-and-quality-standards-2023.pdf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6BE3BE80"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Welsh Government (2022b) </w:t>
      </w:r>
      <w:r w:rsidRPr="0059145F">
        <w:rPr>
          <w:rFonts w:ascii="Arial" w:hAnsi="Arial" w:cs="Arial"/>
          <w:i/>
          <w:iCs/>
          <w:color w:val="000000" w:themeColor="text1"/>
          <w:sz w:val="24"/>
          <w:szCs w:val="24"/>
        </w:rPr>
        <w:t xml:space="preserve">Working together to safeguard people: code of safeguarding practice. </w:t>
      </w:r>
      <w:r w:rsidRPr="0059145F">
        <w:rPr>
          <w:rFonts w:ascii="Arial" w:hAnsi="Arial" w:cs="Arial"/>
          <w:color w:val="000000" w:themeColor="text1"/>
          <w:sz w:val="24"/>
          <w:szCs w:val="24"/>
        </w:rPr>
        <w:t>Available at:</w:t>
      </w:r>
      <w:r w:rsidRPr="0059145F">
        <w:rPr>
          <w:rFonts w:ascii="Arial" w:hAnsi="Arial" w:cs="Arial"/>
          <w:color w:val="D86DCB" w:themeColor="accent5" w:themeTint="99"/>
          <w:sz w:val="24"/>
          <w:szCs w:val="24"/>
        </w:rPr>
        <w:t xml:space="preserve"> </w:t>
      </w:r>
      <w:hyperlink r:id="rId68" w:tgtFrame="_blank" w:history="1">
        <w:r w:rsidRPr="0059145F">
          <w:rPr>
            <w:rStyle w:val="Hyperlink"/>
            <w:rFonts w:ascii="Arial" w:hAnsi="Arial" w:cs="Arial"/>
            <w:color w:val="86B3C0" w:themeColor="hyperlink" w:themeTint="99"/>
            <w:sz w:val="24"/>
            <w:szCs w:val="24"/>
          </w:rPr>
          <w:t>https://www.gov.wales/working-together-safeguard-people-code-safeguarding-practice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1B102BA3"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Welsh Government (2023) </w:t>
      </w:r>
      <w:r w:rsidRPr="0059145F">
        <w:rPr>
          <w:rFonts w:ascii="Arial" w:hAnsi="Arial" w:cs="Arial"/>
          <w:i/>
          <w:iCs/>
          <w:color w:val="000000" w:themeColor="text1"/>
          <w:sz w:val="24"/>
          <w:szCs w:val="24"/>
        </w:rPr>
        <w:t xml:space="preserve">Annex 4: Developing community engagement in Community Focused Schools. </w:t>
      </w:r>
      <w:r w:rsidRPr="0059145F">
        <w:rPr>
          <w:rFonts w:ascii="Arial" w:hAnsi="Arial" w:cs="Arial"/>
          <w:color w:val="000000" w:themeColor="text1"/>
          <w:sz w:val="24"/>
          <w:szCs w:val="24"/>
        </w:rPr>
        <w:t xml:space="preserve">Available at: </w:t>
      </w:r>
      <w:hyperlink r:id="rId69" w:tgtFrame="_blank" w:history="1">
        <w:r w:rsidRPr="0059145F">
          <w:rPr>
            <w:rStyle w:val="Hyperlink"/>
            <w:rFonts w:ascii="Arial" w:hAnsi="Arial" w:cs="Arial"/>
            <w:color w:val="86B3C0" w:themeColor="hyperlink" w:themeTint="99"/>
            <w:sz w:val="24"/>
            <w:szCs w:val="24"/>
          </w:rPr>
          <w:t>https://www.gov.wales/annex-4-developing-community-engagement-community-focused-schools-html</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w:t>
      </w:r>
      <w:r w:rsidRPr="0059145F">
        <w:rPr>
          <w:rFonts w:ascii="Arial" w:hAnsi="Arial" w:cs="Arial"/>
          <w:color w:val="000000" w:themeColor="text1"/>
          <w:sz w:val="24"/>
          <w:szCs w:val="24"/>
          <w:lang w:val="en-US"/>
        </w:rPr>
        <w:t> </w:t>
      </w:r>
    </w:p>
    <w:p w14:paraId="5666DEDC"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Welsh Government (2023a) </w:t>
      </w:r>
      <w:r w:rsidRPr="0059145F">
        <w:rPr>
          <w:rFonts w:ascii="Arial" w:hAnsi="Arial" w:cs="Arial"/>
          <w:i/>
          <w:iCs/>
          <w:color w:val="000000" w:themeColor="text1"/>
          <w:sz w:val="24"/>
          <w:szCs w:val="24"/>
        </w:rPr>
        <w:t xml:space="preserve">Annex1: Links between Community focused Schools and other policies. </w:t>
      </w:r>
      <w:r w:rsidRPr="0059145F">
        <w:rPr>
          <w:rFonts w:ascii="Arial" w:hAnsi="Arial" w:cs="Arial"/>
          <w:color w:val="000000" w:themeColor="text1"/>
          <w:sz w:val="24"/>
          <w:szCs w:val="24"/>
        </w:rPr>
        <w:t xml:space="preserve">Available at: </w:t>
      </w:r>
      <w:hyperlink r:id="rId70" w:tgtFrame="_blank" w:history="1">
        <w:r w:rsidRPr="0059145F">
          <w:rPr>
            <w:rStyle w:val="Hyperlink"/>
            <w:rFonts w:ascii="Arial" w:hAnsi="Arial" w:cs="Arial"/>
            <w:color w:val="86B3C0" w:themeColor="hyperlink" w:themeTint="99"/>
            <w:sz w:val="24"/>
            <w:szCs w:val="24"/>
          </w:rPr>
          <w:t>https://www.gov.wales/annex-1-links-between-community-focused-schools-and-other-policies-html</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05 March 2025).</w:t>
      </w:r>
      <w:r w:rsidRPr="0059145F">
        <w:rPr>
          <w:rFonts w:ascii="Arial" w:hAnsi="Arial" w:cs="Arial"/>
          <w:color w:val="000000" w:themeColor="text1"/>
          <w:sz w:val="24"/>
          <w:szCs w:val="24"/>
          <w:lang w:val="en-US"/>
        </w:rPr>
        <w:t>  </w:t>
      </w:r>
    </w:p>
    <w:p w14:paraId="4380852C"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Welsh Government (2023b) </w:t>
      </w:r>
      <w:r w:rsidRPr="0059145F">
        <w:rPr>
          <w:rFonts w:ascii="Arial" w:hAnsi="Arial" w:cs="Arial"/>
          <w:i/>
          <w:iCs/>
          <w:color w:val="000000" w:themeColor="text1"/>
          <w:sz w:val="24"/>
          <w:szCs w:val="24"/>
        </w:rPr>
        <w:t xml:space="preserve">National minimum standards for regulated childcare. </w:t>
      </w:r>
      <w:r w:rsidRPr="0059145F">
        <w:rPr>
          <w:rFonts w:ascii="Arial" w:hAnsi="Arial" w:cs="Arial"/>
          <w:color w:val="000000" w:themeColor="text1"/>
          <w:sz w:val="24"/>
          <w:szCs w:val="24"/>
        </w:rPr>
        <w:t xml:space="preserve">Available at: </w:t>
      </w:r>
      <w:hyperlink r:id="rId71" w:tgtFrame="_blank" w:history="1">
        <w:r w:rsidRPr="0059145F">
          <w:rPr>
            <w:rStyle w:val="Hyperlink"/>
            <w:rFonts w:ascii="Arial" w:hAnsi="Arial" w:cs="Arial"/>
            <w:color w:val="86B3C0" w:themeColor="hyperlink" w:themeTint="99"/>
            <w:sz w:val="24"/>
            <w:szCs w:val="24"/>
          </w:rPr>
          <w:t>https://www.gov.wales/national-minimum-standards-regulated-childcare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10</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3481CE5D"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Welsh Government (2023c) </w:t>
      </w:r>
      <w:r w:rsidRPr="0059145F">
        <w:rPr>
          <w:rFonts w:ascii="Arial" w:hAnsi="Arial" w:cs="Arial"/>
          <w:i/>
          <w:iCs/>
          <w:color w:val="000000" w:themeColor="text1"/>
          <w:sz w:val="24"/>
          <w:szCs w:val="24"/>
        </w:rPr>
        <w:t xml:space="preserve">How community focussed schools are helping to tackle inequality. </w:t>
      </w:r>
      <w:r w:rsidRPr="0059145F">
        <w:rPr>
          <w:rFonts w:ascii="Arial" w:hAnsi="Arial" w:cs="Arial"/>
          <w:color w:val="000000" w:themeColor="text1"/>
          <w:sz w:val="24"/>
          <w:szCs w:val="24"/>
        </w:rPr>
        <w:t xml:space="preserve">Available at: </w:t>
      </w:r>
      <w:hyperlink r:id="rId72" w:tgtFrame="_blank" w:history="1">
        <w:r w:rsidRPr="0059145F">
          <w:rPr>
            <w:rStyle w:val="Hyperlink"/>
            <w:rFonts w:ascii="Arial" w:hAnsi="Arial" w:cs="Arial"/>
            <w:color w:val="86B3C0" w:themeColor="hyperlink" w:themeTint="99"/>
            <w:sz w:val="24"/>
            <w:szCs w:val="24"/>
          </w:rPr>
          <w:t>https://media.service.gov.wales/news/how-community-focussed-schools-are-helping-to-tackle-inequality</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72D69668"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Welsh Government (2024) </w:t>
      </w:r>
      <w:r w:rsidRPr="0059145F">
        <w:rPr>
          <w:rFonts w:ascii="Arial" w:hAnsi="Arial" w:cs="Arial"/>
          <w:i/>
          <w:iCs/>
          <w:color w:val="000000" w:themeColor="text1"/>
          <w:sz w:val="24"/>
          <w:szCs w:val="24"/>
        </w:rPr>
        <w:t>Flying Start Programme</w:t>
      </w:r>
      <w:r w:rsidRPr="0059145F">
        <w:rPr>
          <w:rFonts w:ascii="Arial" w:hAnsi="Arial" w:cs="Arial"/>
          <w:color w:val="000000" w:themeColor="text1"/>
          <w:sz w:val="24"/>
          <w:szCs w:val="24"/>
        </w:rPr>
        <w:t xml:space="preserve">. Available at: </w:t>
      </w:r>
      <w:hyperlink r:id="rId73" w:tgtFrame="_blank" w:history="1">
        <w:r w:rsidRPr="0059145F">
          <w:rPr>
            <w:rStyle w:val="Hyperlink"/>
            <w:rFonts w:ascii="Arial" w:hAnsi="Arial" w:cs="Arial"/>
            <w:color w:val="86B3C0" w:themeColor="hyperlink" w:themeTint="99"/>
            <w:sz w:val="24"/>
            <w:szCs w:val="24"/>
          </w:rPr>
          <w:t>https://www.gov.wales/flying-start-programme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9 March 2025).</w:t>
      </w:r>
      <w:r w:rsidRPr="0059145F">
        <w:rPr>
          <w:rFonts w:ascii="Arial" w:hAnsi="Arial" w:cs="Arial"/>
          <w:color w:val="000000" w:themeColor="text1"/>
          <w:sz w:val="24"/>
          <w:szCs w:val="24"/>
          <w:lang w:val="en-US"/>
        </w:rPr>
        <w:t> </w:t>
      </w:r>
    </w:p>
    <w:p w14:paraId="2D54FEB5"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Welsh Government (2024a) </w:t>
      </w:r>
      <w:r w:rsidRPr="0059145F">
        <w:rPr>
          <w:rFonts w:ascii="Arial" w:hAnsi="Arial" w:cs="Arial"/>
          <w:i/>
          <w:iCs/>
          <w:color w:val="000000" w:themeColor="text1"/>
          <w:sz w:val="24"/>
          <w:szCs w:val="24"/>
        </w:rPr>
        <w:t xml:space="preserve">The Regulation and Inspection of Social Care (Wales) Act 2016: Statutory Guidance. </w:t>
      </w:r>
      <w:r w:rsidRPr="0059145F">
        <w:rPr>
          <w:rFonts w:ascii="Arial" w:hAnsi="Arial" w:cs="Arial"/>
          <w:color w:val="000000" w:themeColor="text1"/>
          <w:sz w:val="24"/>
          <w:szCs w:val="24"/>
        </w:rPr>
        <w:t xml:space="preserve">Available at: </w:t>
      </w:r>
      <w:hyperlink r:id="rId74" w:tgtFrame="_blank" w:history="1">
        <w:r w:rsidRPr="0059145F">
          <w:rPr>
            <w:rStyle w:val="Hyperlink"/>
            <w:rFonts w:ascii="Arial" w:hAnsi="Arial" w:cs="Arial"/>
            <w:color w:val="86B3C0" w:themeColor="hyperlink" w:themeTint="99"/>
            <w:sz w:val="24"/>
            <w:szCs w:val="24"/>
          </w:rPr>
          <w:t>https://www.gov.wales/sites/default/files/publications/2024-03/guidance-for-care-home-and-domiciliary-suppliers-2024.pdf</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30BC2106"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Welsh Government (2024b) </w:t>
      </w:r>
      <w:r w:rsidRPr="0059145F">
        <w:rPr>
          <w:rFonts w:ascii="Arial" w:hAnsi="Arial" w:cs="Arial"/>
          <w:i/>
          <w:iCs/>
          <w:color w:val="000000" w:themeColor="text1"/>
          <w:sz w:val="24"/>
          <w:szCs w:val="24"/>
        </w:rPr>
        <w:t xml:space="preserve">Pupil Development Grant (PDG): overview. </w:t>
      </w:r>
      <w:r w:rsidRPr="0059145F">
        <w:rPr>
          <w:rFonts w:ascii="Arial" w:hAnsi="Arial" w:cs="Arial"/>
          <w:color w:val="000000" w:themeColor="text1"/>
          <w:sz w:val="24"/>
          <w:szCs w:val="24"/>
        </w:rPr>
        <w:t xml:space="preserve">Available at: </w:t>
      </w:r>
      <w:hyperlink r:id="rId75" w:tgtFrame="_blank" w:history="1">
        <w:r w:rsidRPr="0059145F">
          <w:rPr>
            <w:rStyle w:val="Hyperlink"/>
            <w:rFonts w:ascii="Arial" w:hAnsi="Arial" w:cs="Arial"/>
            <w:color w:val="86B3C0" w:themeColor="hyperlink" w:themeTint="99"/>
            <w:sz w:val="24"/>
            <w:szCs w:val="24"/>
          </w:rPr>
          <w:t>https://www.gov.wales/pupil-development-grant-pdg-overview-html</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06 March 2025).</w:t>
      </w:r>
      <w:r w:rsidRPr="0059145F">
        <w:rPr>
          <w:rFonts w:ascii="Arial" w:hAnsi="Arial" w:cs="Arial"/>
          <w:color w:val="000000" w:themeColor="text1"/>
          <w:sz w:val="24"/>
          <w:szCs w:val="24"/>
          <w:lang w:val="en-US"/>
        </w:rPr>
        <w:t>  </w:t>
      </w:r>
    </w:p>
    <w:p w14:paraId="3C4BB0A8"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lastRenderedPageBreak/>
        <w:t xml:space="preserve">Welsh Government (2025) </w:t>
      </w:r>
      <w:r w:rsidRPr="0059145F">
        <w:rPr>
          <w:rFonts w:ascii="Arial" w:hAnsi="Arial" w:cs="Arial"/>
          <w:i/>
          <w:iCs/>
          <w:color w:val="000000" w:themeColor="text1"/>
          <w:sz w:val="24"/>
          <w:szCs w:val="24"/>
        </w:rPr>
        <w:t xml:space="preserve">Safeguarding guidance. </w:t>
      </w:r>
      <w:r w:rsidRPr="0059145F">
        <w:rPr>
          <w:rFonts w:ascii="Arial" w:hAnsi="Arial" w:cs="Arial"/>
          <w:color w:val="000000" w:themeColor="text1"/>
          <w:sz w:val="24"/>
          <w:szCs w:val="24"/>
        </w:rPr>
        <w:t xml:space="preserve">Available at: </w:t>
      </w:r>
      <w:hyperlink r:id="rId76" w:tgtFrame="_blank" w:history="1">
        <w:r w:rsidRPr="0059145F">
          <w:rPr>
            <w:rStyle w:val="Hyperlink"/>
            <w:rFonts w:ascii="Arial" w:hAnsi="Arial" w:cs="Arial"/>
            <w:color w:val="86B3C0" w:themeColor="hyperlink" w:themeTint="99"/>
            <w:sz w:val="24"/>
            <w:szCs w:val="24"/>
          </w:rPr>
          <w:t>https://www.gov.wales/safeguarding-guidance</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3EC4EFD4" w14:textId="77777777" w:rsidR="0059145F" w:rsidRPr="0059145F" w:rsidRDefault="0059145F" w:rsidP="0059145F">
      <w:pPr>
        <w:spacing w:line="360" w:lineRule="auto"/>
        <w:rPr>
          <w:rFonts w:ascii="Arial" w:hAnsi="Arial" w:cs="Arial"/>
          <w:color w:val="D86DCB" w:themeColor="accent5" w:themeTint="99"/>
          <w:sz w:val="24"/>
          <w:szCs w:val="24"/>
          <w:lang w:val="en-US"/>
        </w:rPr>
      </w:pPr>
      <w:r w:rsidRPr="0059145F">
        <w:rPr>
          <w:rFonts w:ascii="Arial" w:hAnsi="Arial" w:cs="Arial"/>
          <w:color w:val="000000" w:themeColor="text1"/>
          <w:sz w:val="24"/>
          <w:szCs w:val="24"/>
        </w:rPr>
        <w:t xml:space="preserve">Welsh Government (2025a) </w:t>
      </w:r>
      <w:r w:rsidRPr="0059145F">
        <w:rPr>
          <w:rFonts w:ascii="Arial" w:hAnsi="Arial" w:cs="Arial"/>
          <w:i/>
          <w:iCs/>
          <w:color w:val="000000" w:themeColor="text1"/>
          <w:sz w:val="24"/>
          <w:szCs w:val="24"/>
        </w:rPr>
        <w:t xml:space="preserve">Well-being of Future Generations (Wales) Act 2015: the essentials. </w:t>
      </w:r>
      <w:r w:rsidRPr="0059145F">
        <w:rPr>
          <w:rFonts w:ascii="Arial" w:hAnsi="Arial" w:cs="Arial"/>
          <w:color w:val="000000" w:themeColor="text1"/>
          <w:sz w:val="24"/>
          <w:szCs w:val="24"/>
        </w:rPr>
        <w:t xml:space="preserve">Available at: </w:t>
      </w:r>
      <w:hyperlink r:id="rId77" w:anchor="60668" w:tgtFrame="_blank" w:history="1">
        <w:r w:rsidRPr="0059145F">
          <w:rPr>
            <w:rStyle w:val="Hyperlink"/>
            <w:rFonts w:ascii="Arial" w:hAnsi="Arial" w:cs="Arial"/>
            <w:color w:val="86B3C0" w:themeColor="hyperlink" w:themeTint="99"/>
            <w:sz w:val="24"/>
            <w:szCs w:val="24"/>
          </w:rPr>
          <w:t>https://www.gov.wales/well-being-future-generations-act-essentials-html#60668</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04 March 2025).</w:t>
      </w:r>
      <w:r w:rsidRPr="0059145F">
        <w:rPr>
          <w:rFonts w:ascii="Arial" w:hAnsi="Arial" w:cs="Arial"/>
          <w:color w:val="000000" w:themeColor="text1"/>
          <w:sz w:val="24"/>
          <w:szCs w:val="24"/>
          <w:lang w:val="en-US"/>
        </w:rPr>
        <w:t>  </w:t>
      </w:r>
    </w:p>
    <w:p w14:paraId="243166D8"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 xml:space="preserve">Welsh Government (2025b) </w:t>
      </w:r>
      <w:r w:rsidRPr="0059145F">
        <w:rPr>
          <w:rFonts w:ascii="Arial" w:hAnsi="Arial" w:cs="Arial"/>
          <w:i/>
          <w:iCs/>
          <w:color w:val="000000" w:themeColor="text1"/>
          <w:sz w:val="24"/>
          <w:szCs w:val="24"/>
        </w:rPr>
        <w:t xml:space="preserve">Flying start childcare: guidance. </w:t>
      </w:r>
      <w:r w:rsidRPr="0059145F">
        <w:rPr>
          <w:rFonts w:ascii="Arial" w:hAnsi="Arial" w:cs="Arial"/>
          <w:color w:val="000000" w:themeColor="text1"/>
          <w:sz w:val="24"/>
          <w:szCs w:val="24"/>
        </w:rPr>
        <w:t xml:space="preserve">Available at: </w:t>
      </w:r>
      <w:hyperlink r:id="rId78" w:tgtFrame="_blank" w:history="1">
        <w:r w:rsidRPr="0059145F">
          <w:rPr>
            <w:rStyle w:val="Hyperlink"/>
            <w:rFonts w:ascii="Arial" w:hAnsi="Arial" w:cs="Arial"/>
            <w:color w:val="86B3C0" w:themeColor="hyperlink" w:themeTint="99"/>
            <w:sz w:val="24"/>
            <w:szCs w:val="24"/>
          </w:rPr>
          <w:t>tps://safeguarding.wales/en/chi-i/chi-i-c1/c1-p2/</w:t>
        </w:r>
      </w:hyperlink>
      <w:r w:rsidRPr="0059145F">
        <w:rPr>
          <w:rFonts w:ascii="Arial" w:hAnsi="Arial" w:cs="Arial"/>
          <w:color w:val="D86DCB" w:themeColor="accent5" w:themeTint="99"/>
          <w:sz w:val="24"/>
          <w:szCs w:val="24"/>
        </w:rPr>
        <w:t xml:space="preserve"> </w:t>
      </w:r>
      <w:r w:rsidRPr="0059145F">
        <w:rPr>
          <w:rFonts w:ascii="Arial" w:hAnsi="Arial" w:cs="Arial"/>
          <w:color w:val="000000" w:themeColor="text1"/>
          <w:sz w:val="24"/>
          <w:szCs w:val="24"/>
        </w:rPr>
        <w:t>(Accessed: 13</w:t>
      </w:r>
      <w:r w:rsidRPr="0059145F">
        <w:rPr>
          <w:rFonts w:ascii="Arial" w:hAnsi="Arial" w:cs="Arial"/>
          <w:color w:val="000000" w:themeColor="text1"/>
          <w:sz w:val="24"/>
          <w:szCs w:val="24"/>
          <w:vertAlign w:val="superscript"/>
        </w:rPr>
        <w:t>th</w:t>
      </w:r>
      <w:r w:rsidRPr="0059145F">
        <w:rPr>
          <w:rFonts w:ascii="Arial" w:hAnsi="Arial" w:cs="Arial"/>
          <w:color w:val="000000" w:themeColor="text1"/>
          <w:sz w:val="24"/>
          <w:szCs w:val="24"/>
        </w:rPr>
        <w:t xml:space="preserve"> March 2025). </w:t>
      </w:r>
      <w:r w:rsidRPr="0059145F">
        <w:rPr>
          <w:rFonts w:ascii="Arial" w:hAnsi="Arial" w:cs="Arial"/>
          <w:color w:val="000000" w:themeColor="text1"/>
          <w:sz w:val="24"/>
          <w:szCs w:val="24"/>
          <w:lang w:val="en-US"/>
        </w:rPr>
        <w:t> </w:t>
      </w:r>
    </w:p>
    <w:p w14:paraId="1643233F" w14:textId="77777777" w:rsidR="0059145F" w:rsidRPr="0059145F" w:rsidRDefault="0059145F" w:rsidP="0059145F">
      <w:pPr>
        <w:spacing w:line="360" w:lineRule="auto"/>
        <w:rPr>
          <w:rFonts w:ascii="Arial" w:hAnsi="Arial" w:cs="Arial"/>
          <w:color w:val="000000" w:themeColor="text1"/>
          <w:sz w:val="24"/>
          <w:szCs w:val="24"/>
          <w:lang w:val="en-US"/>
        </w:rPr>
      </w:pPr>
      <w:r w:rsidRPr="0059145F">
        <w:rPr>
          <w:rFonts w:ascii="Arial" w:hAnsi="Arial" w:cs="Arial"/>
          <w:color w:val="000000" w:themeColor="text1"/>
          <w:sz w:val="24"/>
          <w:szCs w:val="24"/>
        </w:rPr>
        <w:t>Wilson, T. (2024) </w:t>
      </w:r>
      <w:r w:rsidRPr="0059145F">
        <w:rPr>
          <w:rFonts w:ascii="Arial" w:hAnsi="Arial" w:cs="Arial"/>
          <w:i/>
          <w:iCs/>
          <w:color w:val="000000" w:themeColor="text1"/>
          <w:sz w:val="24"/>
          <w:szCs w:val="24"/>
        </w:rPr>
        <w:t>Working with Parents, Carers and Families in the Early Years: The Essential Guide</w:t>
      </w:r>
      <w:r w:rsidRPr="0059145F">
        <w:rPr>
          <w:rFonts w:ascii="Arial" w:hAnsi="Arial" w:cs="Arial"/>
          <w:color w:val="000000" w:themeColor="text1"/>
          <w:sz w:val="24"/>
          <w:szCs w:val="24"/>
        </w:rPr>
        <w:t>. United Kingdom: Taylor &amp; Francis.</w:t>
      </w:r>
      <w:r w:rsidRPr="0059145F">
        <w:rPr>
          <w:rFonts w:ascii="Arial" w:hAnsi="Arial" w:cs="Arial"/>
          <w:color w:val="000000" w:themeColor="text1"/>
          <w:sz w:val="24"/>
          <w:szCs w:val="24"/>
          <w:lang w:val="en-US"/>
        </w:rPr>
        <w:t> </w:t>
      </w:r>
    </w:p>
    <w:p w14:paraId="7F1B976A" w14:textId="77777777" w:rsidR="0059145F" w:rsidRPr="00405DD1" w:rsidRDefault="0059145F" w:rsidP="00405DD1">
      <w:pPr>
        <w:spacing w:line="360" w:lineRule="auto"/>
        <w:rPr>
          <w:rFonts w:ascii="Arial" w:hAnsi="Arial" w:cs="Arial"/>
          <w:color w:val="D86DCB" w:themeColor="accent5" w:themeTint="99"/>
          <w:sz w:val="24"/>
          <w:szCs w:val="24"/>
        </w:rPr>
      </w:pPr>
    </w:p>
    <w:p w14:paraId="5BD54075" w14:textId="77777777" w:rsidR="00405DD1" w:rsidRPr="00405DD1" w:rsidRDefault="00405DD1" w:rsidP="00405DD1">
      <w:pPr>
        <w:spacing w:line="360" w:lineRule="auto"/>
        <w:rPr>
          <w:rFonts w:ascii="Arial" w:hAnsi="Arial" w:cs="Arial"/>
          <w:color w:val="FF0000"/>
          <w:sz w:val="24"/>
          <w:szCs w:val="24"/>
        </w:rPr>
      </w:pPr>
    </w:p>
    <w:p w14:paraId="59021C23" w14:textId="77777777" w:rsidR="00405DD1" w:rsidRPr="00405DD1" w:rsidRDefault="00405DD1">
      <w:pPr>
        <w:rPr>
          <w:rFonts w:ascii="Arial" w:hAnsi="Arial" w:cs="Arial"/>
          <w:color w:val="00B050"/>
          <w:sz w:val="24"/>
          <w:szCs w:val="24"/>
        </w:rPr>
      </w:pPr>
    </w:p>
    <w:sectPr w:rsidR="00405DD1" w:rsidRPr="00405D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81E8F"/>
    <w:multiLevelType w:val="multilevel"/>
    <w:tmpl w:val="09BE1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2B3192"/>
    <w:multiLevelType w:val="multilevel"/>
    <w:tmpl w:val="D646D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1273A"/>
    <w:multiLevelType w:val="multilevel"/>
    <w:tmpl w:val="23E8E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A6851"/>
    <w:multiLevelType w:val="multilevel"/>
    <w:tmpl w:val="5E5E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AA4E0A"/>
    <w:multiLevelType w:val="multilevel"/>
    <w:tmpl w:val="51B4B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6F2860"/>
    <w:multiLevelType w:val="multilevel"/>
    <w:tmpl w:val="6518D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D738E6"/>
    <w:multiLevelType w:val="multilevel"/>
    <w:tmpl w:val="30DA9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E9362F"/>
    <w:multiLevelType w:val="multilevel"/>
    <w:tmpl w:val="C0143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EF5155"/>
    <w:multiLevelType w:val="multilevel"/>
    <w:tmpl w:val="D1C02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283032"/>
    <w:multiLevelType w:val="multilevel"/>
    <w:tmpl w:val="6B145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01A7E"/>
    <w:multiLevelType w:val="multilevel"/>
    <w:tmpl w:val="F70C2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B8597C"/>
    <w:multiLevelType w:val="multilevel"/>
    <w:tmpl w:val="696A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C3438"/>
    <w:multiLevelType w:val="multilevel"/>
    <w:tmpl w:val="080E4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7A41EB"/>
    <w:multiLevelType w:val="multilevel"/>
    <w:tmpl w:val="486A9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577256"/>
    <w:multiLevelType w:val="multilevel"/>
    <w:tmpl w:val="44C6D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A52F31"/>
    <w:multiLevelType w:val="multilevel"/>
    <w:tmpl w:val="40C4F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782EF9"/>
    <w:multiLevelType w:val="multilevel"/>
    <w:tmpl w:val="A14EA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842C59"/>
    <w:multiLevelType w:val="multilevel"/>
    <w:tmpl w:val="FD4A9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AF58A1"/>
    <w:multiLevelType w:val="multilevel"/>
    <w:tmpl w:val="E4A42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2F0AF6"/>
    <w:multiLevelType w:val="multilevel"/>
    <w:tmpl w:val="595C9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DA3B5D"/>
    <w:multiLevelType w:val="multilevel"/>
    <w:tmpl w:val="6212E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E37564"/>
    <w:multiLevelType w:val="multilevel"/>
    <w:tmpl w:val="A03A5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5F6A05"/>
    <w:multiLevelType w:val="multilevel"/>
    <w:tmpl w:val="17846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584DF3"/>
    <w:multiLevelType w:val="multilevel"/>
    <w:tmpl w:val="647EC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AB1DFC"/>
    <w:multiLevelType w:val="multilevel"/>
    <w:tmpl w:val="E1E0D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DE274E"/>
    <w:multiLevelType w:val="multilevel"/>
    <w:tmpl w:val="42F2C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0B3FA0"/>
    <w:multiLevelType w:val="multilevel"/>
    <w:tmpl w:val="3DEE4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6217EA"/>
    <w:multiLevelType w:val="multilevel"/>
    <w:tmpl w:val="47200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F44B42"/>
    <w:multiLevelType w:val="multilevel"/>
    <w:tmpl w:val="D6D40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02733E"/>
    <w:multiLevelType w:val="multilevel"/>
    <w:tmpl w:val="E4901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18589A"/>
    <w:multiLevelType w:val="multilevel"/>
    <w:tmpl w:val="9294C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083CFC"/>
    <w:multiLevelType w:val="multilevel"/>
    <w:tmpl w:val="98A20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517819"/>
    <w:multiLevelType w:val="multilevel"/>
    <w:tmpl w:val="67B4C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526E75"/>
    <w:multiLevelType w:val="multilevel"/>
    <w:tmpl w:val="A3D47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5D7ECD"/>
    <w:multiLevelType w:val="multilevel"/>
    <w:tmpl w:val="C868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B344AF"/>
    <w:multiLevelType w:val="multilevel"/>
    <w:tmpl w:val="6A409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4CF7B0C"/>
    <w:multiLevelType w:val="multilevel"/>
    <w:tmpl w:val="85184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FE0DBA"/>
    <w:multiLevelType w:val="multilevel"/>
    <w:tmpl w:val="7F348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8625942">
    <w:abstractNumId w:val="14"/>
  </w:num>
  <w:num w:numId="2" w16cid:durableId="19867717">
    <w:abstractNumId w:val="2"/>
  </w:num>
  <w:num w:numId="3" w16cid:durableId="375810702">
    <w:abstractNumId w:val="13"/>
  </w:num>
  <w:num w:numId="4" w16cid:durableId="1046611297">
    <w:abstractNumId w:val="37"/>
  </w:num>
  <w:num w:numId="5" w16cid:durableId="1030766322">
    <w:abstractNumId w:val="31"/>
  </w:num>
  <w:num w:numId="6" w16cid:durableId="1583761065">
    <w:abstractNumId w:val="0"/>
  </w:num>
  <w:num w:numId="7" w16cid:durableId="455217896">
    <w:abstractNumId w:val="30"/>
  </w:num>
  <w:num w:numId="8" w16cid:durableId="143933198">
    <w:abstractNumId w:val="29"/>
  </w:num>
  <w:num w:numId="9" w16cid:durableId="1666277756">
    <w:abstractNumId w:val="5"/>
  </w:num>
  <w:num w:numId="10" w16cid:durableId="535430213">
    <w:abstractNumId w:val="1"/>
  </w:num>
  <w:num w:numId="11" w16cid:durableId="1290667609">
    <w:abstractNumId w:val="12"/>
  </w:num>
  <w:num w:numId="12" w16cid:durableId="942617336">
    <w:abstractNumId w:val="28"/>
  </w:num>
  <w:num w:numId="13" w16cid:durableId="201406340">
    <w:abstractNumId w:val="3"/>
  </w:num>
  <w:num w:numId="14" w16cid:durableId="850531005">
    <w:abstractNumId w:val="4"/>
  </w:num>
  <w:num w:numId="15" w16cid:durableId="1330450986">
    <w:abstractNumId w:val="8"/>
  </w:num>
  <w:num w:numId="16" w16cid:durableId="546841991">
    <w:abstractNumId w:val="34"/>
  </w:num>
  <w:num w:numId="17" w16cid:durableId="470557156">
    <w:abstractNumId w:val="10"/>
  </w:num>
  <w:num w:numId="18" w16cid:durableId="1954021724">
    <w:abstractNumId w:val="9"/>
  </w:num>
  <w:num w:numId="19" w16cid:durableId="241838427">
    <w:abstractNumId w:val="35"/>
  </w:num>
  <w:num w:numId="20" w16cid:durableId="1555577803">
    <w:abstractNumId w:val="21"/>
  </w:num>
  <w:num w:numId="21" w16cid:durableId="919366718">
    <w:abstractNumId w:val="26"/>
  </w:num>
  <w:num w:numId="22" w16cid:durableId="1061558908">
    <w:abstractNumId w:val="24"/>
  </w:num>
  <w:num w:numId="23" w16cid:durableId="1300375338">
    <w:abstractNumId w:val="32"/>
  </w:num>
  <w:num w:numId="24" w16cid:durableId="1399784125">
    <w:abstractNumId w:val="15"/>
  </w:num>
  <w:num w:numId="25" w16cid:durableId="2094426827">
    <w:abstractNumId w:val="20"/>
  </w:num>
  <w:num w:numId="26" w16cid:durableId="388726273">
    <w:abstractNumId w:val="7"/>
  </w:num>
  <w:num w:numId="27" w16cid:durableId="1501313702">
    <w:abstractNumId w:val="27"/>
  </w:num>
  <w:num w:numId="28" w16cid:durableId="228199281">
    <w:abstractNumId w:val="25"/>
  </w:num>
  <w:num w:numId="29" w16cid:durableId="632096505">
    <w:abstractNumId w:val="36"/>
  </w:num>
  <w:num w:numId="30" w16cid:durableId="568031433">
    <w:abstractNumId w:val="16"/>
  </w:num>
  <w:num w:numId="31" w16cid:durableId="1878928339">
    <w:abstractNumId w:val="6"/>
  </w:num>
  <w:num w:numId="32" w16cid:durableId="1478182606">
    <w:abstractNumId w:val="17"/>
  </w:num>
  <w:num w:numId="33" w16cid:durableId="2086339561">
    <w:abstractNumId w:val="19"/>
  </w:num>
  <w:num w:numId="34" w16cid:durableId="805119892">
    <w:abstractNumId w:val="22"/>
  </w:num>
  <w:num w:numId="35" w16cid:durableId="395714014">
    <w:abstractNumId w:val="11"/>
  </w:num>
  <w:num w:numId="36" w16cid:durableId="207885920">
    <w:abstractNumId w:val="18"/>
  </w:num>
  <w:num w:numId="37" w16cid:durableId="1164204045">
    <w:abstractNumId w:val="23"/>
  </w:num>
  <w:num w:numId="38" w16cid:durableId="25382803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027"/>
    <w:rsid w:val="0014516B"/>
    <w:rsid w:val="003C7293"/>
    <w:rsid w:val="00405DD1"/>
    <w:rsid w:val="0059145F"/>
    <w:rsid w:val="00644D96"/>
    <w:rsid w:val="00741027"/>
    <w:rsid w:val="00C848A8"/>
    <w:rsid w:val="00E93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68858"/>
  <w15:chartTrackingRefBased/>
  <w15:docId w15:val="{BDD95D0D-C101-4306-B114-7C4DA7A43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0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10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0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0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0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0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0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0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0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0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10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0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0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0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0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0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0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027"/>
    <w:rPr>
      <w:rFonts w:eastAsiaTheme="majorEastAsia" w:cstheme="majorBidi"/>
      <w:color w:val="272727" w:themeColor="text1" w:themeTint="D8"/>
    </w:rPr>
  </w:style>
  <w:style w:type="paragraph" w:styleId="Title">
    <w:name w:val="Title"/>
    <w:basedOn w:val="Normal"/>
    <w:next w:val="Normal"/>
    <w:link w:val="TitleChar"/>
    <w:uiPriority w:val="10"/>
    <w:qFormat/>
    <w:rsid w:val="007410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0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0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0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027"/>
    <w:pPr>
      <w:spacing w:before="160"/>
      <w:jc w:val="center"/>
    </w:pPr>
    <w:rPr>
      <w:i/>
      <w:iCs/>
      <w:color w:val="404040" w:themeColor="text1" w:themeTint="BF"/>
    </w:rPr>
  </w:style>
  <w:style w:type="character" w:customStyle="1" w:styleId="QuoteChar">
    <w:name w:val="Quote Char"/>
    <w:basedOn w:val="DefaultParagraphFont"/>
    <w:link w:val="Quote"/>
    <w:uiPriority w:val="29"/>
    <w:rsid w:val="00741027"/>
    <w:rPr>
      <w:i/>
      <w:iCs/>
      <w:color w:val="404040" w:themeColor="text1" w:themeTint="BF"/>
    </w:rPr>
  </w:style>
  <w:style w:type="paragraph" w:styleId="ListParagraph">
    <w:name w:val="List Paragraph"/>
    <w:basedOn w:val="Normal"/>
    <w:uiPriority w:val="34"/>
    <w:qFormat/>
    <w:rsid w:val="00741027"/>
    <w:pPr>
      <w:ind w:left="720"/>
      <w:contextualSpacing/>
    </w:pPr>
  </w:style>
  <w:style w:type="character" w:styleId="IntenseEmphasis">
    <w:name w:val="Intense Emphasis"/>
    <w:basedOn w:val="DefaultParagraphFont"/>
    <w:uiPriority w:val="21"/>
    <w:qFormat/>
    <w:rsid w:val="00741027"/>
    <w:rPr>
      <w:i/>
      <w:iCs/>
      <w:color w:val="0F4761" w:themeColor="accent1" w:themeShade="BF"/>
    </w:rPr>
  </w:style>
  <w:style w:type="paragraph" w:styleId="IntenseQuote">
    <w:name w:val="Intense Quote"/>
    <w:basedOn w:val="Normal"/>
    <w:next w:val="Normal"/>
    <w:link w:val="IntenseQuoteChar"/>
    <w:uiPriority w:val="30"/>
    <w:qFormat/>
    <w:rsid w:val="007410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027"/>
    <w:rPr>
      <w:i/>
      <w:iCs/>
      <w:color w:val="0F4761" w:themeColor="accent1" w:themeShade="BF"/>
    </w:rPr>
  </w:style>
  <w:style w:type="character" w:styleId="IntenseReference">
    <w:name w:val="Intense Reference"/>
    <w:basedOn w:val="DefaultParagraphFont"/>
    <w:uiPriority w:val="32"/>
    <w:qFormat/>
    <w:rsid w:val="00741027"/>
    <w:rPr>
      <w:b/>
      <w:bCs/>
      <w:smallCaps/>
      <w:color w:val="0F4761" w:themeColor="accent1" w:themeShade="BF"/>
      <w:spacing w:val="5"/>
    </w:rPr>
  </w:style>
  <w:style w:type="character" w:styleId="Hyperlink">
    <w:name w:val="Hyperlink"/>
    <w:basedOn w:val="DefaultParagraphFont"/>
    <w:uiPriority w:val="99"/>
    <w:unhideWhenUsed/>
    <w:rsid w:val="0059145F"/>
    <w:rPr>
      <w:color w:val="467886" w:themeColor="hyperlink"/>
      <w:u w:val="single"/>
    </w:rPr>
  </w:style>
  <w:style w:type="character" w:styleId="UnresolvedMention">
    <w:name w:val="Unresolved Mention"/>
    <w:basedOn w:val="DefaultParagraphFont"/>
    <w:uiPriority w:val="99"/>
    <w:semiHidden/>
    <w:unhideWhenUsed/>
    <w:rsid w:val="005914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840474">
      <w:bodyDiv w:val="1"/>
      <w:marLeft w:val="0"/>
      <w:marRight w:val="0"/>
      <w:marTop w:val="0"/>
      <w:marBottom w:val="0"/>
      <w:divBdr>
        <w:top w:val="none" w:sz="0" w:space="0" w:color="auto"/>
        <w:left w:val="none" w:sz="0" w:space="0" w:color="auto"/>
        <w:bottom w:val="none" w:sz="0" w:space="0" w:color="auto"/>
        <w:right w:val="none" w:sz="0" w:space="0" w:color="auto"/>
      </w:divBdr>
      <w:divsChild>
        <w:div w:id="1774085498">
          <w:marLeft w:val="0"/>
          <w:marRight w:val="0"/>
          <w:marTop w:val="0"/>
          <w:marBottom w:val="0"/>
          <w:divBdr>
            <w:top w:val="none" w:sz="0" w:space="0" w:color="auto"/>
            <w:left w:val="none" w:sz="0" w:space="0" w:color="auto"/>
            <w:bottom w:val="none" w:sz="0" w:space="0" w:color="auto"/>
            <w:right w:val="none" w:sz="0" w:space="0" w:color="auto"/>
          </w:divBdr>
        </w:div>
        <w:div w:id="686179047">
          <w:marLeft w:val="0"/>
          <w:marRight w:val="0"/>
          <w:marTop w:val="0"/>
          <w:marBottom w:val="0"/>
          <w:divBdr>
            <w:top w:val="none" w:sz="0" w:space="0" w:color="auto"/>
            <w:left w:val="none" w:sz="0" w:space="0" w:color="auto"/>
            <w:bottom w:val="none" w:sz="0" w:space="0" w:color="auto"/>
            <w:right w:val="none" w:sz="0" w:space="0" w:color="auto"/>
          </w:divBdr>
        </w:div>
        <w:div w:id="899824356">
          <w:marLeft w:val="0"/>
          <w:marRight w:val="0"/>
          <w:marTop w:val="0"/>
          <w:marBottom w:val="0"/>
          <w:divBdr>
            <w:top w:val="none" w:sz="0" w:space="0" w:color="auto"/>
            <w:left w:val="none" w:sz="0" w:space="0" w:color="auto"/>
            <w:bottom w:val="none" w:sz="0" w:space="0" w:color="auto"/>
            <w:right w:val="none" w:sz="0" w:space="0" w:color="auto"/>
          </w:divBdr>
        </w:div>
        <w:div w:id="1171724147">
          <w:marLeft w:val="0"/>
          <w:marRight w:val="0"/>
          <w:marTop w:val="0"/>
          <w:marBottom w:val="0"/>
          <w:divBdr>
            <w:top w:val="none" w:sz="0" w:space="0" w:color="auto"/>
            <w:left w:val="none" w:sz="0" w:space="0" w:color="auto"/>
            <w:bottom w:val="none" w:sz="0" w:space="0" w:color="auto"/>
            <w:right w:val="none" w:sz="0" w:space="0" w:color="auto"/>
          </w:divBdr>
        </w:div>
        <w:div w:id="724333394">
          <w:marLeft w:val="0"/>
          <w:marRight w:val="0"/>
          <w:marTop w:val="0"/>
          <w:marBottom w:val="0"/>
          <w:divBdr>
            <w:top w:val="none" w:sz="0" w:space="0" w:color="auto"/>
            <w:left w:val="none" w:sz="0" w:space="0" w:color="auto"/>
            <w:bottom w:val="none" w:sz="0" w:space="0" w:color="auto"/>
            <w:right w:val="none" w:sz="0" w:space="0" w:color="auto"/>
          </w:divBdr>
        </w:div>
        <w:div w:id="1273703627">
          <w:marLeft w:val="0"/>
          <w:marRight w:val="0"/>
          <w:marTop w:val="0"/>
          <w:marBottom w:val="0"/>
          <w:divBdr>
            <w:top w:val="none" w:sz="0" w:space="0" w:color="auto"/>
            <w:left w:val="none" w:sz="0" w:space="0" w:color="auto"/>
            <w:bottom w:val="none" w:sz="0" w:space="0" w:color="auto"/>
            <w:right w:val="none" w:sz="0" w:space="0" w:color="auto"/>
          </w:divBdr>
        </w:div>
        <w:div w:id="2118982549">
          <w:marLeft w:val="0"/>
          <w:marRight w:val="0"/>
          <w:marTop w:val="0"/>
          <w:marBottom w:val="0"/>
          <w:divBdr>
            <w:top w:val="none" w:sz="0" w:space="0" w:color="auto"/>
            <w:left w:val="none" w:sz="0" w:space="0" w:color="auto"/>
            <w:bottom w:val="none" w:sz="0" w:space="0" w:color="auto"/>
            <w:right w:val="none" w:sz="0" w:space="0" w:color="auto"/>
          </w:divBdr>
        </w:div>
        <w:div w:id="1155025144">
          <w:marLeft w:val="0"/>
          <w:marRight w:val="0"/>
          <w:marTop w:val="0"/>
          <w:marBottom w:val="0"/>
          <w:divBdr>
            <w:top w:val="none" w:sz="0" w:space="0" w:color="auto"/>
            <w:left w:val="none" w:sz="0" w:space="0" w:color="auto"/>
            <w:bottom w:val="none" w:sz="0" w:space="0" w:color="auto"/>
            <w:right w:val="none" w:sz="0" w:space="0" w:color="auto"/>
          </w:divBdr>
        </w:div>
        <w:div w:id="1560747129">
          <w:marLeft w:val="0"/>
          <w:marRight w:val="0"/>
          <w:marTop w:val="0"/>
          <w:marBottom w:val="0"/>
          <w:divBdr>
            <w:top w:val="none" w:sz="0" w:space="0" w:color="auto"/>
            <w:left w:val="none" w:sz="0" w:space="0" w:color="auto"/>
            <w:bottom w:val="none" w:sz="0" w:space="0" w:color="auto"/>
            <w:right w:val="none" w:sz="0" w:space="0" w:color="auto"/>
          </w:divBdr>
        </w:div>
        <w:div w:id="1501313062">
          <w:marLeft w:val="0"/>
          <w:marRight w:val="0"/>
          <w:marTop w:val="0"/>
          <w:marBottom w:val="0"/>
          <w:divBdr>
            <w:top w:val="none" w:sz="0" w:space="0" w:color="auto"/>
            <w:left w:val="none" w:sz="0" w:space="0" w:color="auto"/>
            <w:bottom w:val="none" w:sz="0" w:space="0" w:color="auto"/>
            <w:right w:val="none" w:sz="0" w:space="0" w:color="auto"/>
          </w:divBdr>
        </w:div>
        <w:div w:id="406851971">
          <w:marLeft w:val="0"/>
          <w:marRight w:val="0"/>
          <w:marTop w:val="0"/>
          <w:marBottom w:val="0"/>
          <w:divBdr>
            <w:top w:val="none" w:sz="0" w:space="0" w:color="auto"/>
            <w:left w:val="none" w:sz="0" w:space="0" w:color="auto"/>
            <w:bottom w:val="none" w:sz="0" w:space="0" w:color="auto"/>
            <w:right w:val="none" w:sz="0" w:space="0" w:color="auto"/>
          </w:divBdr>
        </w:div>
        <w:div w:id="1537814606">
          <w:marLeft w:val="0"/>
          <w:marRight w:val="0"/>
          <w:marTop w:val="0"/>
          <w:marBottom w:val="0"/>
          <w:divBdr>
            <w:top w:val="none" w:sz="0" w:space="0" w:color="auto"/>
            <w:left w:val="none" w:sz="0" w:space="0" w:color="auto"/>
            <w:bottom w:val="none" w:sz="0" w:space="0" w:color="auto"/>
            <w:right w:val="none" w:sz="0" w:space="0" w:color="auto"/>
          </w:divBdr>
        </w:div>
        <w:div w:id="617875693">
          <w:marLeft w:val="0"/>
          <w:marRight w:val="0"/>
          <w:marTop w:val="0"/>
          <w:marBottom w:val="0"/>
          <w:divBdr>
            <w:top w:val="none" w:sz="0" w:space="0" w:color="auto"/>
            <w:left w:val="none" w:sz="0" w:space="0" w:color="auto"/>
            <w:bottom w:val="none" w:sz="0" w:space="0" w:color="auto"/>
            <w:right w:val="none" w:sz="0" w:space="0" w:color="auto"/>
          </w:divBdr>
        </w:div>
        <w:div w:id="2136943458">
          <w:marLeft w:val="0"/>
          <w:marRight w:val="0"/>
          <w:marTop w:val="0"/>
          <w:marBottom w:val="0"/>
          <w:divBdr>
            <w:top w:val="none" w:sz="0" w:space="0" w:color="auto"/>
            <w:left w:val="none" w:sz="0" w:space="0" w:color="auto"/>
            <w:bottom w:val="none" w:sz="0" w:space="0" w:color="auto"/>
            <w:right w:val="none" w:sz="0" w:space="0" w:color="auto"/>
          </w:divBdr>
        </w:div>
        <w:div w:id="1851681719">
          <w:marLeft w:val="0"/>
          <w:marRight w:val="0"/>
          <w:marTop w:val="0"/>
          <w:marBottom w:val="0"/>
          <w:divBdr>
            <w:top w:val="none" w:sz="0" w:space="0" w:color="auto"/>
            <w:left w:val="none" w:sz="0" w:space="0" w:color="auto"/>
            <w:bottom w:val="none" w:sz="0" w:space="0" w:color="auto"/>
            <w:right w:val="none" w:sz="0" w:space="0" w:color="auto"/>
          </w:divBdr>
        </w:div>
        <w:div w:id="1883521647">
          <w:marLeft w:val="0"/>
          <w:marRight w:val="0"/>
          <w:marTop w:val="0"/>
          <w:marBottom w:val="0"/>
          <w:divBdr>
            <w:top w:val="none" w:sz="0" w:space="0" w:color="auto"/>
            <w:left w:val="none" w:sz="0" w:space="0" w:color="auto"/>
            <w:bottom w:val="none" w:sz="0" w:space="0" w:color="auto"/>
            <w:right w:val="none" w:sz="0" w:space="0" w:color="auto"/>
          </w:divBdr>
        </w:div>
        <w:div w:id="770008835">
          <w:marLeft w:val="0"/>
          <w:marRight w:val="0"/>
          <w:marTop w:val="0"/>
          <w:marBottom w:val="0"/>
          <w:divBdr>
            <w:top w:val="none" w:sz="0" w:space="0" w:color="auto"/>
            <w:left w:val="none" w:sz="0" w:space="0" w:color="auto"/>
            <w:bottom w:val="none" w:sz="0" w:space="0" w:color="auto"/>
            <w:right w:val="none" w:sz="0" w:space="0" w:color="auto"/>
          </w:divBdr>
        </w:div>
      </w:divsChild>
    </w:div>
    <w:div w:id="404838403">
      <w:bodyDiv w:val="1"/>
      <w:marLeft w:val="0"/>
      <w:marRight w:val="0"/>
      <w:marTop w:val="0"/>
      <w:marBottom w:val="0"/>
      <w:divBdr>
        <w:top w:val="none" w:sz="0" w:space="0" w:color="auto"/>
        <w:left w:val="none" w:sz="0" w:space="0" w:color="auto"/>
        <w:bottom w:val="none" w:sz="0" w:space="0" w:color="auto"/>
        <w:right w:val="none" w:sz="0" w:space="0" w:color="auto"/>
      </w:divBdr>
      <w:divsChild>
        <w:div w:id="133913604">
          <w:marLeft w:val="0"/>
          <w:marRight w:val="0"/>
          <w:marTop w:val="0"/>
          <w:marBottom w:val="0"/>
          <w:divBdr>
            <w:top w:val="none" w:sz="0" w:space="0" w:color="auto"/>
            <w:left w:val="none" w:sz="0" w:space="0" w:color="auto"/>
            <w:bottom w:val="none" w:sz="0" w:space="0" w:color="auto"/>
            <w:right w:val="none" w:sz="0" w:space="0" w:color="auto"/>
          </w:divBdr>
        </w:div>
        <w:div w:id="812986999">
          <w:marLeft w:val="0"/>
          <w:marRight w:val="0"/>
          <w:marTop w:val="0"/>
          <w:marBottom w:val="0"/>
          <w:divBdr>
            <w:top w:val="none" w:sz="0" w:space="0" w:color="auto"/>
            <w:left w:val="none" w:sz="0" w:space="0" w:color="auto"/>
            <w:bottom w:val="none" w:sz="0" w:space="0" w:color="auto"/>
            <w:right w:val="none" w:sz="0" w:space="0" w:color="auto"/>
          </w:divBdr>
        </w:div>
        <w:div w:id="445589517">
          <w:marLeft w:val="0"/>
          <w:marRight w:val="0"/>
          <w:marTop w:val="0"/>
          <w:marBottom w:val="0"/>
          <w:divBdr>
            <w:top w:val="none" w:sz="0" w:space="0" w:color="auto"/>
            <w:left w:val="none" w:sz="0" w:space="0" w:color="auto"/>
            <w:bottom w:val="none" w:sz="0" w:space="0" w:color="auto"/>
            <w:right w:val="none" w:sz="0" w:space="0" w:color="auto"/>
          </w:divBdr>
        </w:div>
        <w:div w:id="69471280">
          <w:marLeft w:val="0"/>
          <w:marRight w:val="0"/>
          <w:marTop w:val="0"/>
          <w:marBottom w:val="0"/>
          <w:divBdr>
            <w:top w:val="none" w:sz="0" w:space="0" w:color="auto"/>
            <w:left w:val="none" w:sz="0" w:space="0" w:color="auto"/>
            <w:bottom w:val="none" w:sz="0" w:space="0" w:color="auto"/>
            <w:right w:val="none" w:sz="0" w:space="0" w:color="auto"/>
          </w:divBdr>
        </w:div>
        <w:div w:id="629870377">
          <w:marLeft w:val="0"/>
          <w:marRight w:val="0"/>
          <w:marTop w:val="0"/>
          <w:marBottom w:val="0"/>
          <w:divBdr>
            <w:top w:val="none" w:sz="0" w:space="0" w:color="auto"/>
            <w:left w:val="none" w:sz="0" w:space="0" w:color="auto"/>
            <w:bottom w:val="none" w:sz="0" w:space="0" w:color="auto"/>
            <w:right w:val="none" w:sz="0" w:space="0" w:color="auto"/>
          </w:divBdr>
        </w:div>
        <w:div w:id="800732946">
          <w:marLeft w:val="0"/>
          <w:marRight w:val="0"/>
          <w:marTop w:val="0"/>
          <w:marBottom w:val="0"/>
          <w:divBdr>
            <w:top w:val="none" w:sz="0" w:space="0" w:color="auto"/>
            <w:left w:val="none" w:sz="0" w:space="0" w:color="auto"/>
            <w:bottom w:val="none" w:sz="0" w:space="0" w:color="auto"/>
            <w:right w:val="none" w:sz="0" w:space="0" w:color="auto"/>
          </w:divBdr>
        </w:div>
        <w:div w:id="1036466771">
          <w:marLeft w:val="0"/>
          <w:marRight w:val="0"/>
          <w:marTop w:val="0"/>
          <w:marBottom w:val="0"/>
          <w:divBdr>
            <w:top w:val="none" w:sz="0" w:space="0" w:color="auto"/>
            <w:left w:val="none" w:sz="0" w:space="0" w:color="auto"/>
            <w:bottom w:val="none" w:sz="0" w:space="0" w:color="auto"/>
            <w:right w:val="none" w:sz="0" w:space="0" w:color="auto"/>
          </w:divBdr>
        </w:div>
        <w:div w:id="521551262">
          <w:marLeft w:val="0"/>
          <w:marRight w:val="0"/>
          <w:marTop w:val="0"/>
          <w:marBottom w:val="0"/>
          <w:divBdr>
            <w:top w:val="none" w:sz="0" w:space="0" w:color="auto"/>
            <w:left w:val="none" w:sz="0" w:space="0" w:color="auto"/>
            <w:bottom w:val="none" w:sz="0" w:space="0" w:color="auto"/>
            <w:right w:val="none" w:sz="0" w:space="0" w:color="auto"/>
          </w:divBdr>
        </w:div>
        <w:div w:id="1937056153">
          <w:marLeft w:val="0"/>
          <w:marRight w:val="0"/>
          <w:marTop w:val="0"/>
          <w:marBottom w:val="0"/>
          <w:divBdr>
            <w:top w:val="none" w:sz="0" w:space="0" w:color="auto"/>
            <w:left w:val="none" w:sz="0" w:space="0" w:color="auto"/>
            <w:bottom w:val="none" w:sz="0" w:space="0" w:color="auto"/>
            <w:right w:val="none" w:sz="0" w:space="0" w:color="auto"/>
          </w:divBdr>
        </w:div>
        <w:div w:id="78330364">
          <w:marLeft w:val="0"/>
          <w:marRight w:val="0"/>
          <w:marTop w:val="0"/>
          <w:marBottom w:val="0"/>
          <w:divBdr>
            <w:top w:val="none" w:sz="0" w:space="0" w:color="auto"/>
            <w:left w:val="none" w:sz="0" w:space="0" w:color="auto"/>
            <w:bottom w:val="none" w:sz="0" w:space="0" w:color="auto"/>
            <w:right w:val="none" w:sz="0" w:space="0" w:color="auto"/>
          </w:divBdr>
        </w:div>
        <w:div w:id="294869493">
          <w:marLeft w:val="0"/>
          <w:marRight w:val="0"/>
          <w:marTop w:val="0"/>
          <w:marBottom w:val="0"/>
          <w:divBdr>
            <w:top w:val="none" w:sz="0" w:space="0" w:color="auto"/>
            <w:left w:val="none" w:sz="0" w:space="0" w:color="auto"/>
            <w:bottom w:val="none" w:sz="0" w:space="0" w:color="auto"/>
            <w:right w:val="none" w:sz="0" w:space="0" w:color="auto"/>
          </w:divBdr>
        </w:div>
        <w:div w:id="948581467">
          <w:marLeft w:val="0"/>
          <w:marRight w:val="0"/>
          <w:marTop w:val="0"/>
          <w:marBottom w:val="0"/>
          <w:divBdr>
            <w:top w:val="none" w:sz="0" w:space="0" w:color="auto"/>
            <w:left w:val="none" w:sz="0" w:space="0" w:color="auto"/>
            <w:bottom w:val="none" w:sz="0" w:space="0" w:color="auto"/>
            <w:right w:val="none" w:sz="0" w:space="0" w:color="auto"/>
          </w:divBdr>
        </w:div>
        <w:div w:id="697895193">
          <w:marLeft w:val="0"/>
          <w:marRight w:val="0"/>
          <w:marTop w:val="0"/>
          <w:marBottom w:val="0"/>
          <w:divBdr>
            <w:top w:val="none" w:sz="0" w:space="0" w:color="auto"/>
            <w:left w:val="none" w:sz="0" w:space="0" w:color="auto"/>
            <w:bottom w:val="none" w:sz="0" w:space="0" w:color="auto"/>
            <w:right w:val="none" w:sz="0" w:space="0" w:color="auto"/>
          </w:divBdr>
        </w:div>
        <w:div w:id="132451516">
          <w:marLeft w:val="0"/>
          <w:marRight w:val="0"/>
          <w:marTop w:val="0"/>
          <w:marBottom w:val="0"/>
          <w:divBdr>
            <w:top w:val="none" w:sz="0" w:space="0" w:color="auto"/>
            <w:left w:val="none" w:sz="0" w:space="0" w:color="auto"/>
            <w:bottom w:val="none" w:sz="0" w:space="0" w:color="auto"/>
            <w:right w:val="none" w:sz="0" w:space="0" w:color="auto"/>
          </w:divBdr>
        </w:div>
        <w:div w:id="652224166">
          <w:marLeft w:val="0"/>
          <w:marRight w:val="0"/>
          <w:marTop w:val="0"/>
          <w:marBottom w:val="0"/>
          <w:divBdr>
            <w:top w:val="none" w:sz="0" w:space="0" w:color="auto"/>
            <w:left w:val="none" w:sz="0" w:space="0" w:color="auto"/>
            <w:bottom w:val="none" w:sz="0" w:space="0" w:color="auto"/>
            <w:right w:val="none" w:sz="0" w:space="0" w:color="auto"/>
          </w:divBdr>
        </w:div>
        <w:div w:id="1423408301">
          <w:marLeft w:val="0"/>
          <w:marRight w:val="0"/>
          <w:marTop w:val="0"/>
          <w:marBottom w:val="0"/>
          <w:divBdr>
            <w:top w:val="none" w:sz="0" w:space="0" w:color="auto"/>
            <w:left w:val="none" w:sz="0" w:space="0" w:color="auto"/>
            <w:bottom w:val="none" w:sz="0" w:space="0" w:color="auto"/>
            <w:right w:val="none" w:sz="0" w:space="0" w:color="auto"/>
          </w:divBdr>
        </w:div>
        <w:div w:id="654652317">
          <w:marLeft w:val="0"/>
          <w:marRight w:val="0"/>
          <w:marTop w:val="0"/>
          <w:marBottom w:val="0"/>
          <w:divBdr>
            <w:top w:val="none" w:sz="0" w:space="0" w:color="auto"/>
            <w:left w:val="none" w:sz="0" w:space="0" w:color="auto"/>
            <w:bottom w:val="none" w:sz="0" w:space="0" w:color="auto"/>
            <w:right w:val="none" w:sz="0" w:space="0" w:color="auto"/>
          </w:divBdr>
        </w:div>
      </w:divsChild>
    </w:div>
    <w:div w:id="414400163">
      <w:bodyDiv w:val="1"/>
      <w:marLeft w:val="0"/>
      <w:marRight w:val="0"/>
      <w:marTop w:val="0"/>
      <w:marBottom w:val="0"/>
      <w:divBdr>
        <w:top w:val="none" w:sz="0" w:space="0" w:color="auto"/>
        <w:left w:val="none" w:sz="0" w:space="0" w:color="auto"/>
        <w:bottom w:val="none" w:sz="0" w:space="0" w:color="auto"/>
        <w:right w:val="none" w:sz="0" w:space="0" w:color="auto"/>
      </w:divBdr>
      <w:divsChild>
        <w:div w:id="804397259">
          <w:marLeft w:val="0"/>
          <w:marRight w:val="0"/>
          <w:marTop w:val="0"/>
          <w:marBottom w:val="0"/>
          <w:divBdr>
            <w:top w:val="none" w:sz="0" w:space="0" w:color="auto"/>
            <w:left w:val="none" w:sz="0" w:space="0" w:color="auto"/>
            <w:bottom w:val="none" w:sz="0" w:space="0" w:color="auto"/>
            <w:right w:val="none" w:sz="0" w:space="0" w:color="auto"/>
          </w:divBdr>
          <w:divsChild>
            <w:div w:id="497429816">
              <w:marLeft w:val="0"/>
              <w:marRight w:val="0"/>
              <w:marTop w:val="0"/>
              <w:marBottom w:val="0"/>
              <w:divBdr>
                <w:top w:val="none" w:sz="0" w:space="0" w:color="auto"/>
                <w:left w:val="none" w:sz="0" w:space="0" w:color="auto"/>
                <w:bottom w:val="none" w:sz="0" w:space="0" w:color="auto"/>
                <w:right w:val="none" w:sz="0" w:space="0" w:color="auto"/>
              </w:divBdr>
              <w:divsChild>
                <w:div w:id="1382096597">
                  <w:marLeft w:val="0"/>
                  <w:marRight w:val="0"/>
                  <w:marTop w:val="0"/>
                  <w:marBottom w:val="0"/>
                  <w:divBdr>
                    <w:top w:val="none" w:sz="0" w:space="0" w:color="auto"/>
                    <w:left w:val="none" w:sz="0" w:space="0" w:color="auto"/>
                    <w:bottom w:val="none" w:sz="0" w:space="0" w:color="auto"/>
                    <w:right w:val="none" w:sz="0" w:space="0" w:color="auto"/>
                  </w:divBdr>
                </w:div>
                <w:div w:id="1868063386">
                  <w:marLeft w:val="0"/>
                  <w:marRight w:val="0"/>
                  <w:marTop w:val="0"/>
                  <w:marBottom w:val="0"/>
                  <w:divBdr>
                    <w:top w:val="none" w:sz="0" w:space="0" w:color="auto"/>
                    <w:left w:val="none" w:sz="0" w:space="0" w:color="auto"/>
                    <w:bottom w:val="none" w:sz="0" w:space="0" w:color="auto"/>
                    <w:right w:val="none" w:sz="0" w:space="0" w:color="auto"/>
                  </w:divBdr>
                </w:div>
                <w:div w:id="1102259121">
                  <w:marLeft w:val="0"/>
                  <w:marRight w:val="0"/>
                  <w:marTop w:val="0"/>
                  <w:marBottom w:val="0"/>
                  <w:divBdr>
                    <w:top w:val="none" w:sz="0" w:space="0" w:color="auto"/>
                    <w:left w:val="none" w:sz="0" w:space="0" w:color="auto"/>
                    <w:bottom w:val="none" w:sz="0" w:space="0" w:color="auto"/>
                    <w:right w:val="none" w:sz="0" w:space="0" w:color="auto"/>
                  </w:divBdr>
                </w:div>
                <w:div w:id="1588266468">
                  <w:marLeft w:val="0"/>
                  <w:marRight w:val="0"/>
                  <w:marTop w:val="0"/>
                  <w:marBottom w:val="0"/>
                  <w:divBdr>
                    <w:top w:val="none" w:sz="0" w:space="0" w:color="auto"/>
                    <w:left w:val="none" w:sz="0" w:space="0" w:color="auto"/>
                    <w:bottom w:val="none" w:sz="0" w:space="0" w:color="auto"/>
                    <w:right w:val="none" w:sz="0" w:space="0" w:color="auto"/>
                  </w:divBdr>
                </w:div>
                <w:div w:id="2065638470">
                  <w:marLeft w:val="0"/>
                  <w:marRight w:val="0"/>
                  <w:marTop w:val="0"/>
                  <w:marBottom w:val="0"/>
                  <w:divBdr>
                    <w:top w:val="none" w:sz="0" w:space="0" w:color="auto"/>
                    <w:left w:val="none" w:sz="0" w:space="0" w:color="auto"/>
                    <w:bottom w:val="none" w:sz="0" w:space="0" w:color="auto"/>
                    <w:right w:val="none" w:sz="0" w:space="0" w:color="auto"/>
                  </w:divBdr>
                </w:div>
                <w:div w:id="2029912538">
                  <w:marLeft w:val="0"/>
                  <w:marRight w:val="0"/>
                  <w:marTop w:val="0"/>
                  <w:marBottom w:val="0"/>
                  <w:divBdr>
                    <w:top w:val="none" w:sz="0" w:space="0" w:color="auto"/>
                    <w:left w:val="none" w:sz="0" w:space="0" w:color="auto"/>
                    <w:bottom w:val="none" w:sz="0" w:space="0" w:color="auto"/>
                    <w:right w:val="none" w:sz="0" w:space="0" w:color="auto"/>
                  </w:divBdr>
                </w:div>
                <w:div w:id="508636638">
                  <w:marLeft w:val="0"/>
                  <w:marRight w:val="0"/>
                  <w:marTop w:val="0"/>
                  <w:marBottom w:val="0"/>
                  <w:divBdr>
                    <w:top w:val="none" w:sz="0" w:space="0" w:color="auto"/>
                    <w:left w:val="none" w:sz="0" w:space="0" w:color="auto"/>
                    <w:bottom w:val="none" w:sz="0" w:space="0" w:color="auto"/>
                    <w:right w:val="none" w:sz="0" w:space="0" w:color="auto"/>
                  </w:divBdr>
                </w:div>
                <w:div w:id="463811759">
                  <w:marLeft w:val="0"/>
                  <w:marRight w:val="0"/>
                  <w:marTop w:val="0"/>
                  <w:marBottom w:val="0"/>
                  <w:divBdr>
                    <w:top w:val="none" w:sz="0" w:space="0" w:color="auto"/>
                    <w:left w:val="none" w:sz="0" w:space="0" w:color="auto"/>
                    <w:bottom w:val="none" w:sz="0" w:space="0" w:color="auto"/>
                    <w:right w:val="none" w:sz="0" w:space="0" w:color="auto"/>
                  </w:divBdr>
                </w:div>
                <w:div w:id="1043864271">
                  <w:marLeft w:val="0"/>
                  <w:marRight w:val="0"/>
                  <w:marTop w:val="0"/>
                  <w:marBottom w:val="0"/>
                  <w:divBdr>
                    <w:top w:val="none" w:sz="0" w:space="0" w:color="auto"/>
                    <w:left w:val="none" w:sz="0" w:space="0" w:color="auto"/>
                    <w:bottom w:val="none" w:sz="0" w:space="0" w:color="auto"/>
                    <w:right w:val="none" w:sz="0" w:space="0" w:color="auto"/>
                  </w:divBdr>
                </w:div>
                <w:div w:id="2070223837">
                  <w:marLeft w:val="0"/>
                  <w:marRight w:val="0"/>
                  <w:marTop w:val="0"/>
                  <w:marBottom w:val="0"/>
                  <w:divBdr>
                    <w:top w:val="none" w:sz="0" w:space="0" w:color="auto"/>
                    <w:left w:val="none" w:sz="0" w:space="0" w:color="auto"/>
                    <w:bottom w:val="none" w:sz="0" w:space="0" w:color="auto"/>
                    <w:right w:val="none" w:sz="0" w:space="0" w:color="auto"/>
                  </w:divBdr>
                </w:div>
                <w:div w:id="84309357">
                  <w:marLeft w:val="0"/>
                  <w:marRight w:val="0"/>
                  <w:marTop w:val="0"/>
                  <w:marBottom w:val="0"/>
                  <w:divBdr>
                    <w:top w:val="none" w:sz="0" w:space="0" w:color="auto"/>
                    <w:left w:val="none" w:sz="0" w:space="0" w:color="auto"/>
                    <w:bottom w:val="none" w:sz="0" w:space="0" w:color="auto"/>
                    <w:right w:val="none" w:sz="0" w:space="0" w:color="auto"/>
                  </w:divBdr>
                </w:div>
                <w:div w:id="269554428">
                  <w:marLeft w:val="0"/>
                  <w:marRight w:val="0"/>
                  <w:marTop w:val="0"/>
                  <w:marBottom w:val="0"/>
                  <w:divBdr>
                    <w:top w:val="none" w:sz="0" w:space="0" w:color="auto"/>
                    <w:left w:val="none" w:sz="0" w:space="0" w:color="auto"/>
                    <w:bottom w:val="none" w:sz="0" w:space="0" w:color="auto"/>
                    <w:right w:val="none" w:sz="0" w:space="0" w:color="auto"/>
                  </w:divBdr>
                </w:div>
                <w:div w:id="277179724">
                  <w:marLeft w:val="0"/>
                  <w:marRight w:val="0"/>
                  <w:marTop w:val="0"/>
                  <w:marBottom w:val="0"/>
                  <w:divBdr>
                    <w:top w:val="none" w:sz="0" w:space="0" w:color="auto"/>
                    <w:left w:val="none" w:sz="0" w:space="0" w:color="auto"/>
                    <w:bottom w:val="none" w:sz="0" w:space="0" w:color="auto"/>
                    <w:right w:val="none" w:sz="0" w:space="0" w:color="auto"/>
                  </w:divBdr>
                </w:div>
              </w:divsChild>
            </w:div>
            <w:div w:id="248392658">
              <w:marLeft w:val="0"/>
              <w:marRight w:val="0"/>
              <w:marTop w:val="0"/>
              <w:marBottom w:val="0"/>
              <w:divBdr>
                <w:top w:val="none" w:sz="0" w:space="0" w:color="auto"/>
                <w:left w:val="none" w:sz="0" w:space="0" w:color="auto"/>
                <w:bottom w:val="none" w:sz="0" w:space="0" w:color="auto"/>
                <w:right w:val="none" w:sz="0" w:space="0" w:color="auto"/>
              </w:divBdr>
              <w:divsChild>
                <w:div w:id="954290144">
                  <w:marLeft w:val="0"/>
                  <w:marRight w:val="0"/>
                  <w:marTop w:val="0"/>
                  <w:marBottom w:val="0"/>
                  <w:divBdr>
                    <w:top w:val="none" w:sz="0" w:space="0" w:color="auto"/>
                    <w:left w:val="none" w:sz="0" w:space="0" w:color="auto"/>
                    <w:bottom w:val="none" w:sz="0" w:space="0" w:color="auto"/>
                    <w:right w:val="none" w:sz="0" w:space="0" w:color="auto"/>
                  </w:divBdr>
                </w:div>
                <w:div w:id="1631083360">
                  <w:marLeft w:val="0"/>
                  <w:marRight w:val="0"/>
                  <w:marTop w:val="0"/>
                  <w:marBottom w:val="0"/>
                  <w:divBdr>
                    <w:top w:val="none" w:sz="0" w:space="0" w:color="auto"/>
                    <w:left w:val="none" w:sz="0" w:space="0" w:color="auto"/>
                    <w:bottom w:val="none" w:sz="0" w:space="0" w:color="auto"/>
                    <w:right w:val="none" w:sz="0" w:space="0" w:color="auto"/>
                  </w:divBdr>
                </w:div>
                <w:div w:id="635527261">
                  <w:marLeft w:val="0"/>
                  <w:marRight w:val="0"/>
                  <w:marTop w:val="0"/>
                  <w:marBottom w:val="0"/>
                  <w:divBdr>
                    <w:top w:val="none" w:sz="0" w:space="0" w:color="auto"/>
                    <w:left w:val="none" w:sz="0" w:space="0" w:color="auto"/>
                    <w:bottom w:val="none" w:sz="0" w:space="0" w:color="auto"/>
                    <w:right w:val="none" w:sz="0" w:space="0" w:color="auto"/>
                  </w:divBdr>
                </w:div>
                <w:div w:id="2020160183">
                  <w:marLeft w:val="0"/>
                  <w:marRight w:val="0"/>
                  <w:marTop w:val="0"/>
                  <w:marBottom w:val="0"/>
                  <w:divBdr>
                    <w:top w:val="none" w:sz="0" w:space="0" w:color="auto"/>
                    <w:left w:val="none" w:sz="0" w:space="0" w:color="auto"/>
                    <w:bottom w:val="none" w:sz="0" w:space="0" w:color="auto"/>
                    <w:right w:val="none" w:sz="0" w:space="0" w:color="auto"/>
                  </w:divBdr>
                </w:div>
                <w:div w:id="726225787">
                  <w:marLeft w:val="0"/>
                  <w:marRight w:val="0"/>
                  <w:marTop w:val="0"/>
                  <w:marBottom w:val="0"/>
                  <w:divBdr>
                    <w:top w:val="none" w:sz="0" w:space="0" w:color="auto"/>
                    <w:left w:val="none" w:sz="0" w:space="0" w:color="auto"/>
                    <w:bottom w:val="none" w:sz="0" w:space="0" w:color="auto"/>
                    <w:right w:val="none" w:sz="0" w:space="0" w:color="auto"/>
                  </w:divBdr>
                </w:div>
                <w:div w:id="762578827">
                  <w:marLeft w:val="0"/>
                  <w:marRight w:val="0"/>
                  <w:marTop w:val="0"/>
                  <w:marBottom w:val="0"/>
                  <w:divBdr>
                    <w:top w:val="none" w:sz="0" w:space="0" w:color="auto"/>
                    <w:left w:val="none" w:sz="0" w:space="0" w:color="auto"/>
                    <w:bottom w:val="none" w:sz="0" w:space="0" w:color="auto"/>
                    <w:right w:val="none" w:sz="0" w:space="0" w:color="auto"/>
                  </w:divBdr>
                </w:div>
                <w:div w:id="2138178310">
                  <w:marLeft w:val="0"/>
                  <w:marRight w:val="0"/>
                  <w:marTop w:val="0"/>
                  <w:marBottom w:val="0"/>
                  <w:divBdr>
                    <w:top w:val="none" w:sz="0" w:space="0" w:color="auto"/>
                    <w:left w:val="none" w:sz="0" w:space="0" w:color="auto"/>
                    <w:bottom w:val="none" w:sz="0" w:space="0" w:color="auto"/>
                    <w:right w:val="none" w:sz="0" w:space="0" w:color="auto"/>
                  </w:divBdr>
                </w:div>
                <w:div w:id="129833636">
                  <w:marLeft w:val="0"/>
                  <w:marRight w:val="0"/>
                  <w:marTop w:val="0"/>
                  <w:marBottom w:val="0"/>
                  <w:divBdr>
                    <w:top w:val="none" w:sz="0" w:space="0" w:color="auto"/>
                    <w:left w:val="none" w:sz="0" w:space="0" w:color="auto"/>
                    <w:bottom w:val="none" w:sz="0" w:space="0" w:color="auto"/>
                    <w:right w:val="none" w:sz="0" w:space="0" w:color="auto"/>
                  </w:divBdr>
                </w:div>
                <w:div w:id="139230167">
                  <w:marLeft w:val="0"/>
                  <w:marRight w:val="0"/>
                  <w:marTop w:val="0"/>
                  <w:marBottom w:val="0"/>
                  <w:divBdr>
                    <w:top w:val="none" w:sz="0" w:space="0" w:color="auto"/>
                    <w:left w:val="none" w:sz="0" w:space="0" w:color="auto"/>
                    <w:bottom w:val="none" w:sz="0" w:space="0" w:color="auto"/>
                    <w:right w:val="none" w:sz="0" w:space="0" w:color="auto"/>
                  </w:divBdr>
                </w:div>
                <w:div w:id="293409543">
                  <w:marLeft w:val="0"/>
                  <w:marRight w:val="0"/>
                  <w:marTop w:val="0"/>
                  <w:marBottom w:val="0"/>
                  <w:divBdr>
                    <w:top w:val="none" w:sz="0" w:space="0" w:color="auto"/>
                    <w:left w:val="none" w:sz="0" w:space="0" w:color="auto"/>
                    <w:bottom w:val="none" w:sz="0" w:space="0" w:color="auto"/>
                    <w:right w:val="none" w:sz="0" w:space="0" w:color="auto"/>
                  </w:divBdr>
                </w:div>
                <w:div w:id="201940775">
                  <w:marLeft w:val="0"/>
                  <w:marRight w:val="0"/>
                  <w:marTop w:val="0"/>
                  <w:marBottom w:val="0"/>
                  <w:divBdr>
                    <w:top w:val="none" w:sz="0" w:space="0" w:color="auto"/>
                    <w:left w:val="none" w:sz="0" w:space="0" w:color="auto"/>
                    <w:bottom w:val="none" w:sz="0" w:space="0" w:color="auto"/>
                    <w:right w:val="none" w:sz="0" w:space="0" w:color="auto"/>
                  </w:divBdr>
                </w:div>
                <w:div w:id="1736704168">
                  <w:marLeft w:val="0"/>
                  <w:marRight w:val="0"/>
                  <w:marTop w:val="0"/>
                  <w:marBottom w:val="0"/>
                  <w:divBdr>
                    <w:top w:val="none" w:sz="0" w:space="0" w:color="auto"/>
                    <w:left w:val="none" w:sz="0" w:space="0" w:color="auto"/>
                    <w:bottom w:val="none" w:sz="0" w:space="0" w:color="auto"/>
                    <w:right w:val="none" w:sz="0" w:space="0" w:color="auto"/>
                  </w:divBdr>
                </w:div>
                <w:div w:id="1579434693">
                  <w:marLeft w:val="0"/>
                  <w:marRight w:val="0"/>
                  <w:marTop w:val="0"/>
                  <w:marBottom w:val="0"/>
                  <w:divBdr>
                    <w:top w:val="none" w:sz="0" w:space="0" w:color="auto"/>
                    <w:left w:val="none" w:sz="0" w:space="0" w:color="auto"/>
                    <w:bottom w:val="none" w:sz="0" w:space="0" w:color="auto"/>
                    <w:right w:val="none" w:sz="0" w:space="0" w:color="auto"/>
                  </w:divBdr>
                </w:div>
                <w:div w:id="1713572384">
                  <w:marLeft w:val="0"/>
                  <w:marRight w:val="0"/>
                  <w:marTop w:val="0"/>
                  <w:marBottom w:val="0"/>
                  <w:divBdr>
                    <w:top w:val="none" w:sz="0" w:space="0" w:color="auto"/>
                    <w:left w:val="none" w:sz="0" w:space="0" w:color="auto"/>
                    <w:bottom w:val="none" w:sz="0" w:space="0" w:color="auto"/>
                    <w:right w:val="none" w:sz="0" w:space="0" w:color="auto"/>
                  </w:divBdr>
                </w:div>
                <w:div w:id="993602493">
                  <w:marLeft w:val="0"/>
                  <w:marRight w:val="0"/>
                  <w:marTop w:val="0"/>
                  <w:marBottom w:val="0"/>
                  <w:divBdr>
                    <w:top w:val="none" w:sz="0" w:space="0" w:color="auto"/>
                    <w:left w:val="none" w:sz="0" w:space="0" w:color="auto"/>
                    <w:bottom w:val="none" w:sz="0" w:space="0" w:color="auto"/>
                    <w:right w:val="none" w:sz="0" w:space="0" w:color="auto"/>
                  </w:divBdr>
                </w:div>
                <w:div w:id="380447899">
                  <w:marLeft w:val="0"/>
                  <w:marRight w:val="0"/>
                  <w:marTop w:val="0"/>
                  <w:marBottom w:val="0"/>
                  <w:divBdr>
                    <w:top w:val="none" w:sz="0" w:space="0" w:color="auto"/>
                    <w:left w:val="none" w:sz="0" w:space="0" w:color="auto"/>
                    <w:bottom w:val="none" w:sz="0" w:space="0" w:color="auto"/>
                    <w:right w:val="none" w:sz="0" w:space="0" w:color="auto"/>
                  </w:divBdr>
                </w:div>
                <w:div w:id="519583627">
                  <w:marLeft w:val="0"/>
                  <w:marRight w:val="0"/>
                  <w:marTop w:val="0"/>
                  <w:marBottom w:val="0"/>
                  <w:divBdr>
                    <w:top w:val="none" w:sz="0" w:space="0" w:color="auto"/>
                    <w:left w:val="none" w:sz="0" w:space="0" w:color="auto"/>
                    <w:bottom w:val="none" w:sz="0" w:space="0" w:color="auto"/>
                    <w:right w:val="none" w:sz="0" w:space="0" w:color="auto"/>
                  </w:divBdr>
                </w:div>
                <w:div w:id="1223370263">
                  <w:marLeft w:val="0"/>
                  <w:marRight w:val="0"/>
                  <w:marTop w:val="0"/>
                  <w:marBottom w:val="0"/>
                  <w:divBdr>
                    <w:top w:val="none" w:sz="0" w:space="0" w:color="auto"/>
                    <w:left w:val="none" w:sz="0" w:space="0" w:color="auto"/>
                    <w:bottom w:val="none" w:sz="0" w:space="0" w:color="auto"/>
                    <w:right w:val="none" w:sz="0" w:space="0" w:color="auto"/>
                  </w:divBdr>
                </w:div>
                <w:div w:id="1305282523">
                  <w:marLeft w:val="0"/>
                  <w:marRight w:val="0"/>
                  <w:marTop w:val="0"/>
                  <w:marBottom w:val="0"/>
                  <w:divBdr>
                    <w:top w:val="none" w:sz="0" w:space="0" w:color="auto"/>
                    <w:left w:val="none" w:sz="0" w:space="0" w:color="auto"/>
                    <w:bottom w:val="none" w:sz="0" w:space="0" w:color="auto"/>
                    <w:right w:val="none" w:sz="0" w:space="0" w:color="auto"/>
                  </w:divBdr>
                </w:div>
                <w:div w:id="1050957233">
                  <w:marLeft w:val="0"/>
                  <w:marRight w:val="0"/>
                  <w:marTop w:val="0"/>
                  <w:marBottom w:val="0"/>
                  <w:divBdr>
                    <w:top w:val="none" w:sz="0" w:space="0" w:color="auto"/>
                    <w:left w:val="none" w:sz="0" w:space="0" w:color="auto"/>
                    <w:bottom w:val="none" w:sz="0" w:space="0" w:color="auto"/>
                    <w:right w:val="none" w:sz="0" w:space="0" w:color="auto"/>
                  </w:divBdr>
                </w:div>
              </w:divsChild>
            </w:div>
            <w:div w:id="1561939784">
              <w:marLeft w:val="0"/>
              <w:marRight w:val="0"/>
              <w:marTop w:val="0"/>
              <w:marBottom w:val="0"/>
              <w:divBdr>
                <w:top w:val="none" w:sz="0" w:space="0" w:color="auto"/>
                <w:left w:val="none" w:sz="0" w:space="0" w:color="auto"/>
                <w:bottom w:val="none" w:sz="0" w:space="0" w:color="auto"/>
                <w:right w:val="none" w:sz="0" w:space="0" w:color="auto"/>
              </w:divBdr>
              <w:divsChild>
                <w:div w:id="1233588721">
                  <w:marLeft w:val="0"/>
                  <w:marRight w:val="0"/>
                  <w:marTop w:val="0"/>
                  <w:marBottom w:val="0"/>
                  <w:divBdr>
                    <w:top w:val="none" w:sz="0" w:space="0" w:color="auto"/>
                    <w:left w:val="none" w:sz="0" w:space="0" w:color="auto"/>
                    <w:bottom w:val="none" w:sz="0" w:space="0" w:color="auto"/>
                    <w:right w:val="none" w:sz="0" w:space="0" w:color="auto"/>
                  </w:divBdr>
                </w:div>
                <w:div w:id="1278221295">
                  <w:marLeft w:val="0"/>
                  <w:marRight w:val="0"/>
                  <w:marTop w:val="0"/>
                  <w:marBottom w:val="0"/>
                  <w:divBdr>
                    <w:top w:val="none" w:sz="0" w:space="0" w:color="auto"/>
                    <w:left w:val="none" w:sz="0" w:space="0" w:color="auto"/>
                    <w:bottom w:val="none" w:sz="0" w:space="0" w:color="auto"/>
                    <w:right w:val="none" w:sz="0" w:space="0" w:color="auto"/>
                  </w:divBdr>
                </w:div>
                <w:div w:id="1247956139">
                  <w:marLeft w:val="0"/>
                  <w:marRight w:val="0"/>
                  <w:marTop w:val="0"/>
                  <w:marBottom w:val="0"/>
                  <w:divBdr>
                    <w:top w:val="none" w:sz="0" w:space="0" w:color="auto"/>
                    <w:left w:val="none" w:sz="0" w:space="0" w:color="auto"/>
                    <w:bottom w:val="none" w:sz="0" w:space="0" w:color="auto"/>
                    <w:right w:val="none" w:sz="0" w:space="0" w:color="auto"/>
                  </w:divBdr>
                </w:div>
                <w:div w:id="674378711">
                  <w:marLeft w:val="0"/>
                  <w:marRight w:val="0"/>
                  <w:marTop w:val="0"/>
                  <w:marBottom w:val="0"/>
                  <w:divBdr>
                    <w:top w:val="none" w:sz="0" w:space="0" w:color="auto"/>
                    <w:left w:val="none" w:sz="0" w:space="0" w:color="auto"/>
                    <w:bottom w:val="none" w:sz="0" w:space="0" w:color="auto"/>
                    <w:right w:val="none" w:sz="0" w:space="0" w:color="auto"/>
                  </w:divBdr>
                </w:div>
                <w:div w:id="611784078">
                  <w:marLeft w:val="0"/>
                  <w:marRight w:val="0"/>
                  <w:marTop w:val="0"/>
                  <w:marBottom w:val="0"/>
                  <w:divBdr>
                    <w:top w:val="none" w:sz="0" w:space="0" w:color="auto"/>
                    <w:left w:val="none" w:sz="0" w:space="0" w:color="auto"/>
                    <w:bottom w:val="none" w:sz="0" w:space="0" w:color="auto"/>
                    <w:right w:val="none" w:sz="0" w:space="0" w:color="auto"/>
                  </w:divBdr>
                </w:div>
                <w:div w:id="902562911">
                  <w:marLeft w:val="0"/>
                  <w:marRight w:val="0"/>
                  <w:marTop w:val="0"/>
                  <w:marBottom w:val="0"/>
                  <w:divBdr>
                    <w:top w:val="none" w:sz="0" w:space="0" w:color="auto"/>
                    <w:left w:val="none" w:sz="0" w:space="0" w:color="auto"/>
                    <w:bottom w:val="none" w:sz="0" w:space="0" w:color="auto"/>
                    <w:right w:val="none" w:sz="0" w:space="0" w:color="auto"/>
                  </w:divBdr>
                </w:div>
                <w:div w:id="2053187698">
                  <w:marLeft w:val="0"/>
                  <w:marRight w:val="0"/>
                  <w:marTop w:val="0"/>
                  <w:marBottom w:val="0"/>
                  <w:divBdr>
                    <w:top w:val="none" w:sz="0" w:space="0" w:color="auto"/>
                    <w:left w:val="none" w:sz="0" w:space="0" w:color="auto"/>
                    <w:bottom w:val="none" w:sz="0" w:space="0" w:color="auto"/>
                    <w:right w:val="none" w:sz="0" w:space="0" w:color="auto"/>
                  </w:divBdr>
                </w:div>
                <w:div w:id="1979601850">
                  <w:marLeft w:val="0"/>
                  <w:marRight w:val="0"/>
                  <w:marTop w:val="0"/>
                  <w:marBottom w:val="0"/>
                  <w:divBdr>
                    <w:top w:val="none" w:sz="0" w:space="0" w:color="auto"/>
                    <w:left w:val="none" w:sz="0" w:space="0" w:color="auto"/>
                    <w:bottom w:val="none" w:sz="0" w:space="0" w:color="auto"/>
                    <w:right w:val="none" w:sz="0" w:space="0" w:color="auto"/>
                  </w:divBdr>
                </w:div>
                <w:div w:id="774667898">
                  <w:marLeft w:val="0"/>
                  <w:marRight w:val="0"/>
                  <w:marTop w:val="0"/>
                  <w:marBottom w:val="0"/>
                  <w:divBdr>
                    <w:top w:val="none" w:sz="0" w:space="0" w:color="auto"/>
                    <w:left w:val="none" w:sz="0" w:space="0" w:color="auto"/>
                    <w:bottom w:val="none" w:sz="0" w:space="0" w:color="auto"/>
                    <w:right w:val="none" w:sz="0" w:space="0" w:color="auto"/>
                  </w:divBdr>
                </w:div>
                <w:div w:id="475997212">
                  <w:marLeft w:val="0"/>
                  <w:marRight w:val="0"/>
                  <w:marTop w:val="0"/>
                  <w:marBottom w:val="0"/>
                  <w:divBdr>
                    <w:top w:val="none" w:sz="0" w:space="0" w:color="auto"/>
                    <w:left w:val="none" w:sz="0" w:space="0" w:color="auto"/>
                    <w:bottom w:val="none" w:sz="0" w:space="0" w:color="auto"/>
                    <w:right w:val="none" w:sz="0" w:space="0" w:color="auto"/>
                  </w:divBdr>
                </w:div>
                <w:div w:id="766657546">
                  <w:marLeft w:val="0"/>
                  <w:marRight w:val="0"/>
                  <w:marTop w:val="0"/>
                  <w:marBottom w:val="0"/>
                  <w:divBdr>
                    <w:top w:val="none" w:sz="0" w:space="0" w:color="auto"/>
                    <w:left w:val="none" w:sz="0" w:space="0" w:color="auto"/>
                    <w:bottom w:val="none" w:sz="0" w:space="0" w:color="auto"/>
                    <w:right w:val="none" w:sz="0" w:space="0" w:color="auto"/>
                  </w:divBdr>
                </w:div>
                <w:div w:id="288315493">
                  <w:marLeft w:val="0"/>
                  <w:marRight w:val="0"/>
                  <w:marTop w:val="0"/>
                  <w:marBottom w:val="0"/>
                  <w:divBdr>
                    <w:top w:val="none" w:sz="0" w:space="0" w:color="auto"/>
                    <w:left w:val="none" w:sz="0" w:space="0" w:color="auto"/>
                    <w:bottom w:val="none" w:sz="0" w:space="0" w:color="auto"/>
                    <w:right w:val="none" w:sz="0" w:space="0" w:color="auto"/>
                  </w:divBdr>
                </w:div>
                <w:div w:id="287587888">
                  <w:marLeft w:val="0"/>
                  <w:marRight w:val="0"/>
                  <w:marTop w:val="0"/>
                  <w:marBottom w:val="0"/>
                  <w:divBdr>
                    <w:top w:val="none" w:sz="0" w:space="0" w:color="auto"/>
                    <w:left w:val="none" w:sz="0" w:space="0" w:color="auto"/>
                    <w:bottom w:val="none" w:sz="0" w:space="0" w:color="auto"/>
                    <w:right w:val="none" w:sz="0" w:space="0" w:color="auto"/>
                  </w:divBdr>
                </w:div>
                <w:div w:id="1458450007">
                  <w:marLeft w:val="0"/>
                  <w:marRight w:val="0"/>
                  <w:marTop w:val="0"/>
                  <w:marBottom w:val="0"/>
                  <w:divBdr>
                    <w:top w:val="none" w:sz="0" w:space="0" w:color="auto"/>
                    <w:left w:val="none" w:sz="0" w:space="0" w:color="auto"/>
                    <w:bottom w:val="none" w:sz="0" w:space="0" w:color="auto"/>
                    <w:right w:val="none" w:sz="0" w:space="0" w:color="auto"/>
                  </w:divBdr>
                </w:div>
                <w:div w:id="675958535">
                  <w:marLeft w:val="0"/>
                  <w:marRight w:val="0"/>
                  <w:marTop w:val="0"/>
                  <w:marBottom w:val="0"/>
                  <w:divBdr>
                    <w:top w:val="none" w:sz="0" w:space="0" w:color="auto"/>
                    <w:left w:val="none" w:sz="0" w:space="0" w:color="auto"/>
                    <w:bottom w:val="none" w:sz="0" w:space="0" w:color="auto"/>
                    <w:right w:val="none" w:sz="0" w:space="0" w:color="auto"/>
                  </w:divBdr>
                </w:div>
                <w:div w:id="844900544">
                  <w:marLeft w:val="0"/>
                  <w:marRight w:val="0"/>
                  <w:marTop w:val="0"/>
                  <w:marBottom w:val="0"/>
                  <w:divBdr>
                    <w:top w:val="none" w:sz="0" w:space="0" w:color="auto"/>
                    <w:left w:val="none" w:sz="0" w:space="0" w:color="auto"/>
                    <w:bottom w:val="none" w:sz="0" w:space="0" w:color="auto"/>
                    <w:right w:val="none" w:sz="0" w:space="0" w:color="auto"/>
                  </w:divBdr>
                </w:div>
                <w:div w:id="2930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2121">
      <w:bodyDiv w:val="1"/>
      <w:marLeft w:val="0"/>
      <w:marRight w:val="0"/>
      <w:marTop w:val="0"/>
      <w:marBottom w:val="0"/>
      <w:divBdr>
        <w:top w:val="none" w:sz="0" w:space="0" w:color="auto"/>
        <w:left w:val="none" w:sz="0" w:space="0" w:color="auto"/>
        <w:bottom w:val="none" w:sz="0" w:space="0" w:color="auto"/>
        <w:right w:val="none" w:sz="0" w:space="0" w:color="auto"/>
      </w:divBdr>
      <w:divsChild>
        <w:div w:id="1432697681">
          <w:marLeft w:val="0"/>
          <w:marRight w:val="0"/>
          <w:marTop w:val="0"/>
          <w:marBottom w:val="0"/>
          <w:divBdr>
            <w:top w:val="none" w:sz="0" w:space="0" w:color="auto"/>
            <w:left w:val="none" w:sz="0" w:space="0" w:color="auto"/>
            <w:bottom w:val="none" w:sz="0" w:space="0" w:color="auto"/>
            <w:right w:val="none" w:sz="0" w:space="0" w:color="auto"/>
          </w:divBdr>
          <w:divsChild>
            <w:div w:id="91848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518053">
      <w:bodyDiv w:val="1"/>
      <w:marLeft w:val="0"/>
      <w:marRight w:val="0"/>
      <w:marTop w:val="0"/>
      <w:marBottom w:val="0"/>
      <w:divBdr>
        <w:top w:val="none" w:sz="0" w:space="0" w:color="auto"/>
        <w:left w:val="none" w:sz="0" w:space="0" w:color="auto"/>
        <w:bottom w:val="none" w:sz="0" w:space="0" w:color="auto"/>
        <w:right w:val="none" w:sz="0" w:space="0" w:color="auto"/>
      </w:divBdr>
      <w:divsChild>
        <w:div w:id="1474713005">
          <w:marLeft w:val="0"/>
          <w:marRight w:val="0"/>
          <w:marTop w:val="0"/>
          <w:marBottom w:val="0"/>
          <w:divBdr>
            <w:top w:val="none" w:sz="0" w:space="0" w:color="auto"/>
            <w:left w:val="none" w:sz="0" w:space="0" w:color="auto"/>
            <w:bottom w:val="none" w:sz="0" w:space="0" w:color="auto"/>
            <w:right w:val="none" w:sz="0" w:space="0" w:color="auto"/>
          </w:divBdr>
        </w:div>
        <w:div w:id="1913617347">
          <w:marLeft w:val="0"/>
          <w:marRight w:val="0"/>
          <w:marTop w:val="0"/>
          <w:marBottom w:val="0"/>
          <w:divBdr>
            <w:top w:val="none" w:sz="0" w:space="0" w:color="auto"/>
            <w:left w:val="none" w:sz="0" w:space="0" w:color="auto"/>
            <w:bottom w:val="none" w:sz="0" w:space="0" w:color="auto"/>
            <w:right w:val="none" w:sz="0" w:space="0" w:color="auto"/>
          </w:divBdr>
        </w:div>
      </w:divsChild>
    </w:div>
    <w:div w:id="1101417309">
      <w:bodyDiv w:val="1"/>
      <w:marLeft w:val="0"/>
      <w:marRight w:val="0"/>
      <w:marTop w:val="0"/>
      <w:marBottom w:val="0"/>
      <w:divBdr>
        <w:top w:val="none" w:sz="0" w:space="0" w:color="auto"/>
        <w:left w:val="none" w:sz="0" w:space="0" w:color="auto"/>
        <w:bottom w:val="none" w:sz="0" w:space="0" w:color="auto"/>
        <w:right w:val="none" w:sz="0" w:space="0" w:color="auto"/>
      </w:divBdr>
      <w:divsChild>
        <w:div w:id="836192244">
          <w:marLeft w:val="0"/>
          <w:marRight w:val="0"/>
          <w:marTop w:val="0"/>
          <w:marBottom w:val="0"/>
          <w:divBdr>
            <w:top w:val="none" w:sz="0" w:space="0" w:color="auto"/>
            <w:left w:val="none" w:sz="0" w:space="0" w:color="auto"/>
            <w:bottom w:val="none" w:sz="0" w:space="0" w:color="auto"/>
            <w:right w:val="none" w:sz="0" w:space="0" w:color="auto"/>
          </w:divBdr>
        </w:div>
        <w:div w:id="2088766997">
          <w:marLeft w:val="0"/>
          <w:marRight w:val="0"/>
          <w:marTop w:val="0"/>
          <w:marBottom w:val="0"/>
          <w:divBdr>
            <w:top w:val="none" w:sz="0" w:space="0" w:color="auto"/>
            <w:left w:val="none" w:sz="0" w:space="0" w:color="auto"/>
            <w:bottom w:val="none" w:sz="0" w:space="0" w:color="auto"/>
            <w:right w:val="none" w:sz="0" w:space="0" w:color="auto"/>
          </w:divBdr>
        </w:div>
      </w:divsChild>
    </w:div>
    <w:div w:id="1235433481">
      <w:bodyDiv w:val="1"/>
      <w:marLeft w:val="0"/>
      <w:marRight w:val="0"/>
      <w:marTop w:val="0"/>
      <w:marBottom w:val="0"/>
      <w:divBdr>
        <w:top w:val="none" w:sz="0" w:space="0" w:color="auto"/>
        <w:left w:val="none" w:sz="0" w:space="0" w:color="auto"/>
        <w:bottom w:val="none" w:sz="0" w:space="0" w:color="auto"/>
        <w:right w:val="none" w:sz="0" w:space="0" w:color="auto"/>
      </w:divBdr>
      <w:divsChild>
        <w:div w:id="1777096482">
          <w:marLeft w:val="0"/>
          <w:marRight w:val="0"/>
          <w:marTop w:val="0"/>
          <w:marBottom w:val="0"/>
          <w:divBdr>
            <w:top w:val="none" w:sz="0" w:space="0" w:color="auto"/>
            <w:left w:val="none" w:sz="0" w:space="0" w:color="auto"/>
            <w:bottom w:val="none" w:sz="0" w:space="0" w:color="auto"/>
            <w:right w:val="none" w:sz="0" w:space="0" w:color="auto"/>
          </w:divBdr>
          <w:divsChild>
            <w:div w:id="859584840">
              <w:marLeft w:val="0"/>
              <w:marRight w:val="0"/>
              <w:marTop w:val="0"/>
              <w:marBottom w:val="0"/>
              <w:divBdr>
                <w:top w:val="none" w:sz="0" w:space="0" w:color="auto"/>
                <w:left w:val="none" w:sz="0" w:space="0" w:color="auto"/>
                <w:bottom w:val="none" w:sz="0" w:space="0" w:color="auto"/>
                <w:right w:val="none" w:sz="0" w:space="0" w:color="auto"/>
              </w:divBdr>
            </w:div>
            <w:div w:id="635912750">
              <w:marLeft w:val="0"/>
              <w:marRight w:val="0"/>
              <w:marTop w:val="0"/>
              <w:marBottom w:val="0"/>
              <w:divBdr>
                <w:top w:val="none" w:sz="0" w:space="0" w:color="auto"/>
                <w:left w:val="none" w:sz="0" w:space="0" w:color="auto"/>
                <w:bottom w:val="none" w:sz="0" w:space="0" w:color="auto"/>
                <w:right w:val="none" w:sz="0" w:space="0" w:color="auto"/>
              </w:divBdr>
            </w:div>
            <w:div w:id="2054764968">
              <w:marLeft w:val="0"/>
              <w:marRight w:val="0"/>
              <w:marTop w:val="0"/>
              <w:marBottom w:val="0"/>
              <w:divBdr>
                <w:top w:val="none" w:sz="0" w:space="0" w:color="auto"/>
                <w:left w:val="none" w:sz="0" w:space="0" w:color="auto"/>
                <w:bottom w:val="none" w:sz="0" w:space="0" w:color="auto"/>
                <w:right w:val="none" w:sz="0" w:space="0" w:color="auto"/>
              </w:divBdr>
            </w:div>
            <w:div w:id="232856753">
              <w:marLeft w:val="0"/>
              <w:marRight w:val="0"/>
              <w:marTop w:val="0"/>
              <w:marBottom w:val="0"/>
              <w:divBdr>
                <w:top w:val="none" w:sz="0" w:space="0" w:color="auto"/>
                <w:left w:val="none" w:sz="0" w:space="0" w:color="auto"/>
                <w:bottom w:val="none" w:sz="0" w:space="0" w:color="auto"/>
                <w:right w:val="none" w:sz="0" w:space="0" w:color="auto"/>
              </w:divBdr>
            </w:div>
            <w:div w:id="1022632359">
              <w:marLeft w:val="0"/>
              <w:marRight w:val="0"/>
              <w:marTop w:val="0"/>
              <w:marBottom w:val="0"/>
              <w:divBdr>
                <w:top w:val="none" w:sz="0" w:space="0" w:color="auto"/>
                <w:left w:val="none" w:sz="0" w:space="0" w:color="auto"/>
                <w:bottom w:val="none" w:sz="0" w:space="0" w:color="auto"/>
                <w:right w:val="none" w:sz="0" w:space="0" w:color="auto"/>
              </w:divBdr>
            </w:div>
            <w:div w:id="324475237">
              <w:marLeft w:val="0"/>
              <w:marRight w:val="0"/>
              <w:marTop w:val="0"/>
              <w:marBottom w:val="0"/>
              <w:divBdr>
                <w:top w:val="none" w:sz="0" w:space="0" w:color="auto"/>
                <w:left w:val="none" w:sz="0" w:space="0" w:color="auto"/>
                <w:bottom w:val="none" w:sz="0" w:space="0" w:color="auto"/>
                <w:right w:val="none" w:sz="0" w:space="0" w:color="auto"/>
              </w:divBdr>
            </w:div>
            <w:div w:id="1271742847">
              <w:marLeft w:val="0"/>
              <w:marRight w:val="0"/>
              <w:marTop w:val="0"/>
              <w:marBottom w:val="0"/>
              <w:divBdr>
                <w:top w:val="none" w:sz="0" w:space="0" w:color="auto"/>
                <w:left w:val="none" w:sz="0" w:space="0" w:color="auto"/>
                <w:bottom w:val="none" w:sz="0" w:space="0" w:color="auto"/>
                <w:right w:val="none" w:sz="0" w:space="0" w:color="auto"/>
              </w:divBdr>
            </w:div>
            <w:div w:id="1297685588">
              <w:marLeft w:val="0"/>
              <w:marRight w:val="0"/>
              <w:marTop w:val="0"/>
              <w:marBottom w:val="0"/>
              <w:divBdr>
                <w:top w:val="none" w:sz="0" w:space="0" w:color="auto"/>
                <w:left w:val="none" w:sz="0" w:space="0" w:color="auto"/>
                <w:bottom w:val="none" w:sz="0" w:space="0" w:color="auto"/>
                <w:right w:val="none" w:sz="0" w:space="0" w:color="auto"/>
              </w:divBdr>
            </w:div>
            <w:div w:id="1561746799">
              <w:marLeft w:val="0"/>
              <w:marRight w:val="0"/>
              <w:marTop w:val="0"/>
              <w:marBottom w:val="0"/>
              <w:divBdr>
                <w:top w:val="none" w:sz="0" w:space="0" w:color="auto"/>
                <w:left w:val="none" w:sz="0" w:space="0" w:color="auto"/>
                <w:bottom w:val="none" w:sz="0" w:space="0" w:color="auto"/>
                <w:right w:val="none" w:sz="0" w:space="0" w:color="auto"/>
              </w:divBdr>
            </w:div>
            <w:div w:id="182978999">
              <w:marLeft w:val="0"/>
              <w:marRight w:val="0"/>
              <w:marTop w:val="0"/>
              <w:marBottom w:val="0"/>
              <w:divBdr>
                <w:top w:val="none" w:sz="0" w:space="0" w:color="auto"/>
                <w:left w:val="none" w:sz="0" w:space="0" w:color="auto"/>
                <w:bottom w:val="none" w:sz="0" w:space="0" w:color="auto"/>
                <w:right w:val="none" w:sz="0" w:space="0" w:color="auto"/>
              </w:divBdr>
            </w:div>
            <w:div w:id="692654260">
              <w:marLeft w:val="0"/>
              <w:marRight w:val="0"/>
              <w:marTop w:val="0"/>
              <w:marBottom w:val="0"/>
              <w:divBdr>
                <w:top w:val="none" w:sz="0" w:space="0" w:color="auto"/>
                <w:left w:val="none" w:sz="0" w:space="0" w:color="auto"/>
                <w:bottom w:val="none" w:sz="0" w:space="0" w:color="auto"/>
                <w:right w:val="none" w:sz="0" w:space="0" w:color="auto"/>
              </w:divBdr>
            </w:div>
            <w:div w:id="1410300126">
              <w:marLeft w:val="0"/>
              <w:marRight w:val="0"/>
              <w:marTop w:val="0"/>
              <w:marBottom w:val="0"/>
              <w:divBdr>
                <w:top w:val="none" w:sz="0" w:space="0" w:color="auto"/>
                <w:left w:val="none" w:sz="0" w:space="0" w:color="auto"/>
                <w:bottom w:val="none" w:sz="0" w:space="0" w:color="auto"/>
                <w:right w:val="none" w:sz="0" w:space="0" w:color="auto"/>
              </w:divBdr>
            </w:div>
            <w:div w:id="343945959">
              <w:marLeft w:val="0"/>
              <w:marRight w:val="0"/>
              <w:marTop w:val="0"/>
              <w:marBottom w:val="0"/>
              <w:divBdr>
                <w:top w:val="none" w:sz="0" w:space="0" w:color="auto"/>
                <w:left w:val="none" w:sz="0" w:space="0" w:color="auto"/>
                <w:bottom w:val="none" w:sz="0" w:space="0" w:color="auto"/>
                <w:right w:val="none" w:sz="0" w:space="0" w:color="auto"/>
              </w:divBdr>
            </w:div>
            <w:div w:id="1286622366">
              <w:marLeft w:val="0"/>
              <w:marRight w:val="0"/>
              <w:marTop w:val="0"/>
              <w:marBottom w:val="0"/>
              <w:divBdr>
                <w:top w:val="none" w:sz="0" w:space="0" w:color="auto"/>
                <w:left w:val="none" w:sz="0" w:space="0" w:color="auto"/>
                <w:bottom w:val="none" w:sz="0" w:space="0" w:color="auto"/>
                <w:right w:val="none" w:sz="0" w:space="0" w:color="auto"/>
              </w:divBdr>
            </w:div>
            <w:div w:id="1461461672">
              <w:marLeft w:val="0"/>
              <w:marRight w:val="0"/>
              <w:marTop w:val="0"/>
              <w:marBottom w:val="0"/>
              <w:divBdr>
                <w:top w:val="none" w:sz="0" w:space="0" w:color="auto"/>
                <w:left w:val="none" w:sz="0" w:space="0" w:color="auto"/>
                <w:bottom w:val="none" w:sz="0" w:space="0" w:color="auto"/>
                <w:right w:val="none" w:sz="0" w:space="0" w:color="auto"/>
              </w:divBdr>
            </w:div>
            <w:div w:id="174659200">
              <w:marLeft w:val="0"/>
              <w:marRight w:val="0"/>
              <w:marTop w:val="0"/>
              <w:marBottom w:val="0"/>
              <w:divBdr>
                <w:top w:val="none" w:sz="0" w:space="0" w:color="auto"/>
                <w:left w:val="none" w:sz="0" w:space="0" w:color="auto"/>
                <w:bottom w:val="none" w:sz="0" w:space="0" w:color="auto"/>
                <w:right w:val="none" w:sz="0" w:space="0" w:color="auto"/>
              </w:divBdr>
            </w:div>
            <w:div w:id="1008019454">
              <w:marLeft w:val="0"/>
              <w:marRight w:val="0"/>
              <w:marTop w:val="0"/>
              <w:marBottom w:val="0"/>
              <w:divBdr>
                <w:top w:val="none" w:sz="0" w:space="0" w:color="auto"/>
                <w:left w:val="none" w:sz="0" w:space="0" w:color="auto"/>
                <w:bottom w:val="none" w:sz="0" w:space="0" w:color="auto"/>
                <w:right w:val="none" w:sz="0" w:space="0" w:color="auto"/>
              </w:divBdr>
            </w:div>
            <w:div w:id="1146627548">
              <w:marLeft w:val="0"/>
              <w:marRight w:val="0"/>
              <w:marTop w:val="0"/>
              <w:marBottom w:val="0"/>
              <w:divBdr>
                <w:top w:val="none" w:sz="0" w:space="0" w:color="auto"/>
                <w:left w:val="none" w:sz="0" w:space="0" w:color="auto"/>
                <w:bottom w:val="none" w:sz="0" w:space="0" w:color="auto"/>
                <w:right w:val="none" w:sz="0" w:space="0" w:color="auto"/>
              </w:divBdr>
            </w:div>
            <w:div w:id="64647737">
              <w:marLeft w:val="0"/>
              <w:marRight w:val="0"/>
              <w:marTop w:val="0"/>
              <w:marBottom w:val="0"/>
              <w:divBdr>
                <w:top w:val="none" w:sz="0" w:space="0" w:color="auto"/>
                <w:left w:val="none" w:sz="0" w:space="0" w:color="auto"/>
                <w:bottom w:val="none" w:sz="0" w:space="0" w:color="auto"/>
                <w:right w:val="none" w:sz="0" w:space="0" w:color="auto"/>
              </w:divBdr>
            </w:div>
            <w:div w:id="457380142">
              <w:marLeft w:val="0"/>
              <w:marRight w:val="0"/>
              <w:marTop w:val="0"/>
              <w:marBottom w:val="0"/>
              <w:divBdr>
                <w:top w:val="none" w:sz="0" w:space="0" w:color="auto"/>
                <w:left w:val="none" w:sz="0" w:space="0" w:color="auto"/>
                <w:bottom w:val="none" w:sz="0" w:space="0" w:color="auto"/>
                <w:right w:val="none" w:sz="0" w:space="0" w:color="auto"/>
              </w:divBdr>
            </w:div>
            <w:div w:id="195238688">
              <w:marLeft w:val="0"/>
              <w:marRight w:val="0"/>
              <w:marTop w:val="0"/>
              <w:marBottom w:val="0"/>
              <w:divBdr>
                <w:top w:val="none" w:sz="0" w:space="0" w:color="auto"/>
                <w:left w:val="none" w:sz="0" w:space="0" w:color="auto"/>
                <w:bottom w:val="none" w:sz="0" w:space="0" w:color="auto"/>
                <w:right w:val="none" w:sz="0" w:space="0" w:color="auto"/>
              </w:divBdr>
            </w:div>
            <w:div w:id="761951299">
              <w:marLeft w:val="0"/>
              <w:marRight w:val="0"/>
              <w:marTop w:val="0"/>
              <w:marBottom w:val="0"/>
              <w:divBdr>
                <w:top w:val="none" w:sz="0" w:space="0" w:color="auto"/>
                <w:left w:val="none" w:sz="0" w:space="0" w:color="auto"/>
                <w:bottom w:val="none" w:sz="0" w:space="0" w:color="auto"/>
                <w:right w:val="none" w:sz="0" w:space="0" w:color="auto"/>
              </w:divBdr>
            </w:div>
            <w:div w:id="1315916224">
              <w:marLeft w:val="0"/>
              <w:marRight w:val="0"/>
              <w:marTop w:val="0"/>
              <w:marBottom w:val="0"/>
              <w:divBdr>
                <w:top w:val="none" w:sz="0" w:space="0" w:color="auto"/>
                <w:left w:val="none" w:sz="0" w:space="0" w:color="auto"/>
                <w:bottom w:val="none" w:sz="0" w:space="0" w:color="auto"/>
                <w:right w:val="none" w:sz="0" w:space="0" w:color="auto"/>
              </w:divBdr>
            </w:div>
            <w:div w:id="1728533481">
              <w:marLeft w:val="0"/>
              <w:marRight w:val="0"/>
              <w:marTop w:val="0"/>
              <w:marBottom w:val="0"/>
              <w:divBdr>
                <w:top w:val="none" w:sz="0" w:space="0" w:color="auto"/>
                <w:left w:val="none" w:sz="0" w:space="0" w:color="auto"/>
                <w:bottom w:val="none" w:sz="0" w:space="0" w:color="auto"/>
                <w:right w:val="none" w:sz="0" w:space="0" w:color="auto"/>
              </w:divBdr>
            </w:div>
            <w:div w:id="966475932">
              <w:marLeft w:val="0"/>
              <w:marRight w:val="0"/>
              <w:marTop w:val="0"/>
              <w:marBottom w:val="0"/>
              <w:divBdr>
                <w:top w:val="none" w:sz="0" w:space="0" w:color="auto"/>
                <w:left w:val="none" w:sz="0" w:space="0" w:color="auto"/>
                <w:bottom w:val="none" w:sz="0" w:space="0" w:color="auto"/>
                <w:right w:val="none" w:sz="0" w:space="0" w:color="auto"/>
              </w:divBdr>
            </w:div>
            <w:div w:id="1087269444">
              <w:marLeft w:val="0"/>
              <w:marRight w:val="0"/>
              <w:marTop w:val="0"/>
              <w:marBottom w:val="0"/>
              <w:divBdr>
                <w:top w:val="none" w:sz="0" w:space="0" w:color="auto"/>
                <w:left w:val="none" w:sz="0" w:space="0" w:color="auto"/>
                <w:bottom w:val="none" w:sz="0" w:space="0" w:color="auto"/>
                <w:right w:val="none" w:sz="0" w:space="0" w:color="auto"/>
              </w:divBdr>
            </w:div>
            <w:div w:id="1331061934">
              <w:marLeft w:val="0"/>
              <w:marRight w:val="0"/>
              <w:marTop w:val="0"/>
              <w:marBottom w:val="0"/>
              <w:divBdr>
                <w:top w:val="none" w:sz="0" w:space="0" w:color="auto"/>
                <w:left w:val="none" w:sz="0" w:space="0" w:color="auto"/>
                <w:bottom w:val="none" w:sz="0" w:space="0" w:color="auto"/>
                <w:right w:val="none" w:sz="0" w:space="0" w:color="auto"/>
              </w:divBdr>
            </w:div>
            <w:div w:id="133067425">
              <w:marLeft w:val="0"/>
              <w:marRight w:val="0"/>
              <w:marTop w:val="0"/>
              <w:marBottom w:val="0"/>
              <w:divBdr>
                <w:top w:val="none" w:sz="0" w:space="0" w:color="auto"/>
                <w:left w:val="none" w:sz="0" w:space="0" w:color="auto"/>
                <w:bottom w:val="none" w:sz="0" w:space="0" w:color="auto"/>
                <w:right w:val="none" w:sz="0" w:space="0" w:color="auto"/>
              </w:divBdr>
            </w:div>
            <w:div w:id="812333937">
              <w:marLeft w:val="0"/>
              <w:marRight w:val="0"/>
              <w:marTop w:val="0"/>
              <w:marBottom w:val="0"/>
              <w:divBdr>
                <w:top w:val="none" w:sz="0" w:space="0" w:color="auto"/>
                <w:left w:val="none" w:sz="0" w:space="0" w:color="auto"/>
                <w:bottom w:val="none" w:sz="0" w:space="0" w:color="auto"/>
                <w:right w:val="none" w:sz="0" w:space="0" w:color="auto"/>
              </w:divBdr>
            </w:div>
            <w:div w:id="85617540">
              <w:marLeft w:val="0"/>
              <w:marRight w:val="0"/>
              <w:marTop w:val="0"/>
              <w:marBottom w:val="0"/>
              <w:divBdr>
                <w:top w:val="none" w:sz="0" w:space="0" w:color="auto"/>
                <w:left w:val="none" w:sz="0" w:space="0" w:color="auto"/>
                <w:bottom w:val="none" w:sz="0" w:space="0" w:color="auto"/>
                <w:right w:val="none" w:sz="0" w:space="0" w:color="auto"/>
              </w:divBdr>
            </w:div>
            <w:div w:id="1306549750">
              <w:marLeft w:val="0"/>
              <w:marRight w:val="0"/>
              <w:marTop w:val="0"/>
              <w:marBottom w:val="0"/>
              <w:divBdr>
                <w:top w:val="none" w:sz="0" w:space="0" w:color="auto"/>
                <w:left w:val="none" w:sz="0" w:space="0" w:color="auto"/>
                <w:bottom w:val="none" w:sz="0" w:space="0" w:color="auto"/>
                <w:right w:val="none" w:sz="0" w:space="0" w:color="auto"/>
              </w:divBdr>
            </w:div>
            <w:div w:id="1512257706">
              <w:marLeft w:val="0"/>
              <w:marRight w:val="0"/>
              <w:marTop w:val="0"/>
              <w:marBottom w:val="0"/>
              <w:divBdr>
                <w:top w:val="none" w:sz="0" w:space="0" w:color="auto"/>
                <w:left w:val="none" w:sz="0" w:space="0" w:color="auto"/>
                <w:bottom w:val="none" w:sz="0" w:space="0" w:color="auto"/>
                <w:right w:val="none" w:sz="0" w:space="0" w:color="auto"/>
              </w:divBdr>
            </w:div>
            <w:div w:id="1902328348">
              <w:marLeft w:val="0"/>
              <w:marRight w:val="0"/>
              <w:marTop w:val="0"/>
              <w:marBottom w:val="0"/>
              <w:divBdr>
                <w:top w:val="none" w:sz="0" w:space="0" w:color="auto"/>
                <w:left w:val="none" w:sz="0" w:space="0" w:color="auto"/>
                <w:bottom w:val="none" w:sz="0" w:space="0" w:color="auto"/>
                <w:right w:val="none" w:sz="0" w:space="0" w:color="auto"/>
              </w:divBdr>
            </w:div>
            <w:div w:id="1866289837">
              <w:marLeft w:val="0"/>
              <w:marRight w:val="0"/>
              <w:marTop w:val="0"/>
              <w:marBottom w:val="0"/>
              <w:divBdr>
                <w:top w:val="none" w:sz="0" w:space="0" w:color="auto"/>
                <w:left w:val="none" w:sz="0" w:space="0" w:color="auto"/>
                <w:bottom w:val="none" w:sz="0" w:space="0" w:color="auto"/>
                <w:right w:val="none" w:sz="0" w:space="0" w:color="auto"/>
              </w:divBdr>
            </w:div>
            <w:div w:id="1458792001">
              <w:marLeft w:val="0"/>
              <w:marRight w:val="0"/>
              <w:marTop w:val="0"/>
              <w:marBottom w:val="0"/>
              <w:divBdr>
                <w:top w:val="none" w:sz="0" w:space="0" w:color="auto"/>
                <w:left w:val="none" w:sz="0" w:space="0" w:color="auto"/>
                <w:bottom w:val="none" w:sz="0" w:space="0" w:color="auto"/>
                <w:right w:val="none" w:sz="0" w:space="0" w:color="auto"/>
              </w:divBdr>
            </w:div>
            <w:div w:id="1612736896">
              <w:marLeft w:val="0"/>
              <w:marRight w:val="0"/>
              <w:marTop w:val="0"/>
              <w:marBottom w:val="0"/>
              <w:divBdr>
                <w:top w:val="none" w:sz="0" w:space="0" w:color="auto"/>
                <w:left w:val="none" w:sz="0" w:space="0" w:color="auto"/>
                <w:bottom w:val="none" w:sz="0" w:space="0" w:color="auto"/>
                <w:right w:val="none" w:sz="0" w:space="0" w:color="auto"/>
              </w:divBdr>
            </w:div>
            <w:div w:id="101263704">
              <w:marLeft w:val="0"/>
              <w:marRight w:val="0"/>
              <w:marTop w:val="0"/>
              <w:marBottom w:val="0"/>
              <w:divBdr>
                <w:top w:val="none" w:sz="0" w:space="0" w:color="auto"/>
                <w:left w:val="none" w:sz="0" w:space="0" w:color="auto"/>
                <w:bottom w:val="none" w:sz="0" w:space="0" w:color="auto"/>
                <w:right w:val="none" w:sz="0" w:space="0" w:color="auto"/>
              </w:divBdr>
            </w:div>
            <w:div w:id="556624925">
              <w:marLeft w:val="0"/>
              <w:marRight w:val="0"/>
              <w:marTop w:val="0"/>
              <w:marBottom w:val="0"/>
              <w:divBdr>
                <w:top w:val="none" w:sz="0" w:space="0" w:color="auto"/>
                <w:left w:val="none" w:sz="0" w:space="0" w:color="auto"/>
                <w:bottom w:val="none" w:sz="0" w:space="0" w:color="auto"/>
                <w:right w:val="none" w:sz="0" w:space="0" w:color="auto"/>
              </w:divBdr>
            </w:div>
            <w:div w:id="906497560">
              <w:marLeft w:val="0"/>
              <w:marRight w:val="0"/>
              <w:marTop w:val="0"/>
              <w:marBottom w:val="0"/>
              <w:divBdr>
                <w:top w:val="none" w:sz="0" w:space="0" w:color="auto"/>
                <w:left w:val="none" w:sz="0" w:space="0" w:color="auto"/>
                <w:bottom w:val="none" w:sz="0" w:space="0" w:color="auto"/>
                <w:right w:val="none" w:sz="0" w:space="0" w:color="auto"/>
              </w:divBdr>
            </w:div>
            <w:div w:id="1034960436">
              <w:marLeft w:val="0"/>
              <w:marRight w:val="0"/>
              <w:marTop w:val="0"/>
              <w:marBottom w:val="0"/>
              <w:divBdr>
                <w:top w:val="none" w:sz="0" w:space="0" w:color="auto"/>
                <w:left w:val="none" w:sz="0" w:space="0" w:color="auto"/>
                <w:bottom w:val="none" w:sz="0" w:space="0" w:color="auto"/>
                <w:right w:val="none" w:sz="0" w:space="0" w:color="auto"/>
              </w:divBdr>
            </w:div>
            <w:div w:id="1529023938">
              <w:marLeft w:val="0"/>
              <w:marRight w:val="0"/>
              <w:marTop w:val="0"/>
              <w:marBottom w:val="0"/>
              <w:divBdr>
                <w:top w:val="none" w:sz="0" w:space="0" w:color="auto"/>
                <w:left w:val="none" w:sz="0" w:space="0" w:color="auto"/>
                <w:bottom w:val="none" w:sz="0" w:space="0" w:color="auto"/>
                <w:right w:val="none" w:sz="0" w:space="0" w:color="auto"/>
              </w:divBdr>
            </w:div>
            <w:div w:id="1434007816">
              <w:marLeft w:val="0"/>
              <w:marRight w:val="0"/>
              <w:marTop w:val="0"/>
              <w:marBottom w:val="0"/>
              <w:divBdr>
                <w:top w:val="none" w:sz="0" w:space="0" w:color="auto"/>
                <w:left w:val="none" w:sz="0" w:space="0" w:color="auto"/>
                <w:bottom w:val="none" w:sz="0" w:space="0" w:color="auto"/>
                <w:right w:val="none" w:sz="0" w:space="0" w:color="auto"/>
              </w:divBdr>
            </w:div>
            <w:div w:id="189615199">
              <w:marLeft w:val="0"/>
              <w:marRight w:val="0"/>
              <w:marTop w:val="0"/>
              <w:marBottom w:val="0"/>
              <w:divBdr>
                <w:top w:val="none" w:sz="0" w:space="0" w:color="auto"/>
                <w:left w:val="none" w:sz="0" w:space="0" w:color="auto"/>
                <w:bottom w:val="none" w:sz="0" w:space="0" w:color="auto"/>
                <w:right w:val="none" w:sz="0" w:space="0" w:color="auto"/>
              </w:divBdr>
            </w:div>
            <w:div w:id="1904438308">
              <w:marLeft w:val="0"/>
              <w:marRight w:val="0"/>
              <w:marTop w:val="0"/>
              <w:marBottom w:val="0"/>
              <w:divBdr>
                <w:top w:val="none" w:sz="0" w:space="0" w:color="auto"/>
                <w:left w:val="none" w:sz="0" w:space="0" w:color="auto"/>
                <w:bottom w:val="none" w:sz="0" w:space="0" w:color="auto"/>
                <w:right w:val="none" w:sz="0" w:space="0" w:color="auto"/>
              </w:divBdr>
            </w:div>
            <w:div w:id="1544976101">
              <w:marLeft w:val="0"/>
              <w:marRight w:val="0"/>
              <w:marTop w:val="0"/>
              <w:marBottom w:val="0"/>
              <w:divBdr>
                <w:top w:val="none" w:sz="0" w:space="0" w:color="auto"/>
                <w:left w:val="none" w:sz="0" w:space="0" w:color="auto"/>
                <w:bottom w:val="none" w:sz="0" w:space="0" w:color="auto"/>
                <w:right w:val="none" w:sz="0" w:space="0" w:color="auto"/>
              </w:divBdr>
            </w:div>
            <w:div w:id="1813406344">
              <w:marLeft w:val="0"/>
              <w:marRight w:val="0"/>
              <w:marTop w:val="0"/>
              <w:marBottom w:val="0"/>
              <w:divBdr>
                <w:top w:val="none" w:sz="0" w:space="0" w:color="auto"/>
                <w:left w:val="none" w:sz="0" w:space="0" w:color="auto"/>
                <w:bottom w:val="none" w:sz="0" w:space="0" w:color="auto"/>
                <w:right w:val="none" w:sz="0" w:space="0" w:color="auto"/>
              </w:divBdr>
            </w:div>
            <w:div w:id="446311797">
              <w:marLeft w:val="0"/>
              <w:marRight w:val="0"/>
              <w:marTop w:val="0"/>
              <w:marBottom w:val="0"/>
              <w:divBdr>
                <w:top w:val="none" w:sz="0" w:space="0" w:color="auto"/>
                <w:left w:val="none" w:sz="0" w:space="0" w:color="auto"/>
                <w:bottom w:val="none" w:sz="0" w:space="0" w:color="auto"/>
                <w:right w:val="none" w:sz="0" w:space="0" w:color="auto"/>
              </w:divBdr>
            </w:div>
            <w:div w:id="1942376317">
              <w:marLeft w:val="0"/>
              <w:marRight w:val="0"/>
              <w:marTop w:val="0"/>
              <w:marBottom w:val="0"/>
              <w:divBdr>
                <w:top w:val="none" w:sz="0" w:space="0" w:color="auto"/>
                <w:left w:val="none" w:sz="0" w:space="0" w:color="auto"/>
                <w:bottom w:val="none" w:sz="0" w:space="0" w:color="auto"/>
                <w:right w:val="none" w:sz="0" w:space="0" w:color="auto"/>
              </w:divBdr>
            </w:div>
            <w:div w:id="450318158">
              <w:marLeft w:val="0"/>
              <w:marRight w:val="0"/>
              <w:marTop w:val="0"/>
              <w:marBottom w:val="0"/>
              <w:divBdr>
                <w:top w:val="none" w:sz="0" w:space="0" w:color="auto"/>
                <w:left w:val="none" w:sz="0" w:space="0" w:color="auto"/>
                <w:bottom w:val="none" w:sz="0" w:space="0" w:color="auto"/>
                <w:right w:val="none" w:sz="0" w:space="0" w:color="auto"/>
              </w:divBdr>
            </w:div>
            <w:div w:id="1929340528">
              <w:marLeft w:val="0"/>
              <w:marRight w:val="0"/>
              <w:marTop w:val="0"/>
              <w:marBottom w:val="0"/>
              <w:divBdr>
                <w:top w:val="none" w:sz="0" w:space="0" w:color="auto"/>
                <w:left w:val="none" w:sz="0" w:space="0" w:color="auto"/>
                <w:bottom w:val="none" w:sz="0" w:space="0" w:color="auto"/>
                <w:right w:val="none" w:sz="0" w:space="0" w:color="auto"/>
              </w:divBdr>
            </w:div>
            <w:div w:id="1870754972">
              <w:marLeft w:val="0"/>
              <w:marRight w:val="0"/>
              <w:marTop w:val="0"/>
              <w:marBottom w:val="0"/>
              <w:divBdr>
                <w:top w:val="none" w:sz="0" w:space="0" w:color="auto"/>
                <w:left w:val="none" w:sz="0" w:space="0" w:color="auto"/>
                <w:bottom w:val="none" w:sz="0" w:space="0" w:color="auto"/>
                <w:right w:val="none" w:sz="0" w:space="0" w:color="auto"/>
              </w:divBdr>
            </w:div>
            <w:div w:id="948124521">
              <w:marLeft w:val="0"/>
              <w:marRight w:val="0"/>
              <w:marTop w:val="0"/>
              <w:marBottom w:val="0"/>
              <w:divBdr>
                <w:top w:val="none" w:sz="0" w:space="0" w:color="auto"/>
                <w:left w:val="none" w:sz="0" w:space="0" w:color="auto"/>
                <w:bottom w:val="none" w:sz="0" w:space="0" w:color="auto"/>
                <w:right w:val="none" w:sz="0" w:space="0" w:color="auto"/>
              </w:divBdr>
            </w:div>
            <w:div w:id="1308046573">
              <w:marLeft w:val="0"/>
              <w:marRight w:val="0"/>
              <w:marTop w:val="0"/>
              <w:marBottom w:val="0"/>
              <w:divBdr>
                <w:top w:val="none" w:sz="0" w:space="0" w:color="auto"/>
                <w:left w:val="none" w:sz="0" w:space="0" w:color="auto"/>
                <w:bottom w:val="none" w:sz="0" w:space="0" w:color="auto"/>
                <w:right w:val="none" w:sz="0" w:space="0" w:color="auto"/>
              </w:divBdr>
            </w:div>
            <w:div w:id="2560946">
              <w:marLeft w:val="0"/>
              <w:marRight w:val="0"/>
              <w:marTop w:val="0"/>
              <w:marBottom w:val="0"/>
              <w:divBdr>
                <w:top w:val="none" w:sz="0" w:space="0" w:color="auto"/>
                <w:left w:val="none" w:sz="0" w:space="0" w:color="auto"/>
                <w:bottom w:val="none" w:sz="0" w:space="0" w:color="auto"/>
                <w:right w:val="none" w:sz="0" w:space="0" w:color="auto"/>
              </w:divBdr>
            </w:div>
            <w:div w:id="375198646">
              <w:marLeft w:val="0"/>
              <w:marRight w:val="0"/>
              <w:marTop w:val="0"/>
              <w:marBottom w:val="0"/>
              <w:divBdr>
                <w:top w:val="none" w:sz="0" w:space="0" w:color="auto"/>
                <w:left w:val="none" w:sz="0" w:space="0" w:color="auto"/>
                <w:bottom w:val="none" w:sz="0" w:space="0" w:color="auto"/>
                <w:right w:val="none" w:sz="0" w:space="0" w:color="auto"/>
              </w:divBdr>
            </w:div>
            <w:div w:id="669909187">
              <w:marLeft w:val="0"/>
              <w:marRight w:val="0"/>
              <w:marTop w:val="0"/>
              <w:marBottom w:val="0"/>
              <w:divBdr>
                <w:top w:val="none" w:sz="0" w:space="0" w:color="auto"/>
                <w:left w:val="none" w:sz="0" w:space="0" w:color="auto"/>
                <w:bottom w:val="none" w:sz="0" w:space="0" w:color="auto"/>
                <w:right w:val="none" w:sz="0" w:space="0" w:color="auto"/>
              </w:divBdr>
            </w:div>
            <w:div w:id="1119372715">
              <w:marLeft w:val="0"/>
              <w:marRight w:val="0"/>
              <w:marTop w:val="0"/>
              <w:marBottom w:val="0"/>
              <w:divBdr>
                <w:top w:val="none" w:sz="0" w:space="0" w:color="auto"/>
                <w:left w:val="none" w:sz="0" w:space="0" w:color="auto"/>
                <w:bottom w:val="none" w:sz="0" w:space="0" w:color="auto"/>
                <w:right w:val="none" w:sz="0" w:space="0" w:color="auto"/>
              </w:divBdr>
            </w:div>
            <w:div w:id="1598832745">
              <w:marLeft w:val="0"/>
              <w:marRight w:val="0"/>
              <w:marTop w:val="0"/>
              <w:marBottom w:val="0"/>
              <w:divBdr>
                <w:top w:val="none" w:sz="0" w:space="0" w:color="auto"/>
                <w:left w:val="none" w:sz="0" w:space="0" w:color="auto"/>
                <w:bottom w:val="none" w:sz="0" w:space="0" w:color="auto"/>
                <w:right w:val="none" w:sz="0" w:space="0" w:color="auto"/>
              </w:divBdr>
            </w:div>
            <w:div w:id="190724616">
              <w:marLeft w:val="0"/>
              <w:marRight w:val="0"/>
              <w:marTop w:val="0"/>
              <w:marBottom w:val="0"/>
              <w:divBdr>
                <w:top w:val="none" w:sz="0" w:space="0" w:color="auto"/>
                <w:left w:val="none" w:sz="0" w:space="0" w:color="auto"/>
                <w:bottom w:val="none" w:sz="0" w:space="0" w:color="auto"/>
                <w:right w:val="none" w:sz="0" w:space="0" w:color="auto"/>
              </w:divBdr>
            </w:div>
            <w:div w:id="1358431090">
              <w:marLeft w:val="0"/>
              <w:marRight w:val="0"/>
              <w:marTop w:val="0"/>
              <w:marBottom w:val="0"/>
              <w:divBdr>
                <w:top w:val="none" w:sz="0" w:space="0" w:color="auto"/>
                <w:left w:val="none" w:sz="0" w:space="0" w:color="auto"/>
                <w:bottom w:val="none" w:sz="0" w:space="0" w:color="auto"/>
                <w:right w:val="none" w:sz="0" w:space="0" w:color="auto"/>
              </w:divBdr>
            </w:div>
            <w:div w:id="586814325">
              <w:marLeft w:val="0"/>
              <w:marRight w:val="0"/>
              <w:marTop w:val="0"/>
              <w:marBottom w:val="0"/>
              <w:divBdr>
                <w:top w:val="none" w:sz="0" w:space="0" w:color="auto"/>
                <w:left w:val="none" w:sz="0" w:space="0" w:color="auto"/>
                <w:bottom w:val="none" w:sz="0" w:space="0" w:color="auto"/>
                <w:right w:val="none" w:sz="0" w:space="0" w:color="auto"/>
              </w:divBdr>
            </w:div>
            <w:div w:id="163664484">
              <w:marLeft w:val="0"/>
              <w:marRight w:val="0"/>
              <w:marTop w:val="0"/>
              <w:marBottom w:val="0"/>
              <w:divBdr>
                <w:top w:val="none" w:sz="0" w:space="0" w:color="auto"/>
                <w:left w:val="none" w:sz="0" w:space="0" w:color="auto"/>
                <w:bottom w:val="none" w:sz="0" w:space="0" w:color="auto"/>
                <w:right w:val="none" w:sz="0" w:space="0" w:color="auto"/>
              </w:divBdr>
            </w:div>
            <w:div w:id="1979139130">
              <w:marLeft w:val="0"/>
              <w:marRight w:val="0"/>
              <w:marTop w:val="0"/>
              <w:marBottom w:val="0"/>
              <w:divBdr>
                <w:top w:val="none" w:sz="0" w:space="0" w:color="auto"/>
                <w:left w:val="none" w:sz="0" w:space="0" w:color="auto"/>
                <w:bottom w:val="none" w:sz="0" w:space="0" w:color="auto"/>
                <w:right w:val="none" w:sz="0" w:space="0" w:color="auto"/>
              </w:divBdr>
            </w:div>
            <w:div w:id="68231413">
              <w:marLeft w:val="0"/>
              <w:marRight w:val="0"/>
              <w:marTop w:val="0"/>
              <w:marBottom w:val="0"/>
              <w:divBdr>
                <w:top w:val="none" w:sz="0" w:space="0" w:color="auto"/>
                <w:left w:val="none" w:sz="0" w:space="0" w:color="auto"/>
                <w:bottom w:val="none" w:sz="0" w:space="0" w:color="auto"/>
                <w:right w:val="none" w:sz="0" w:space="0" w:color="auto"/>
              </w:divBdr>
            </w:div>
            <w:div w:id="1816796270">
              <w:marLeft w:val="0"/>
              <w:marRight w:val="0"/>
              <w:marTop w:val="0"/>
              <w:marBottom w:val="0"/>
              <w:divBdr>
                <w:top w:val="none" w:sz="0" w:space="0" w:color="auto"/>
                <w:left w:val="none" w:sz="0" w:space="0" w:color="auto"/>
                <w:bottom w:val="none" w:sz="0" w:space="0" w:color="auto"/>
                <w:right w:val="none" w:sz="0" w:space="0" w:color="auto"/>
              </w:divBdr>
            </w:div>
            <w:div w:id="860435969">
              <w:marLeft w:val="0"/>
              <w:marRight w:val="0"/>
              <w:marTop w:val="0"/>
              <w:marBottom w:val="0"/>
              <w:divBdr>
                <w:top w:val="none" w:sz="0" w:space="0" w:color="auto"/>
                <w:left w:val="none" w:sz="0" w:space="0" w:color="auto"/>
                <w:bottom w:val="none" w:sz="0" w:space="0" w:color="auto"/>
                <w:right w:val="none" w:sz="0" w:space="0" w:color="auto"/>
              </w:divBdr>
            </w:div>
            <w:div w:id="1520849343">
              <w:marLeft w:val="0"/>
              <w:marRight w:val="0"/>
              <w:marTop w:val="0"/>
              <w:marBottom w:val="0"/>
              <w:divBdr>
                <w:top w:val="none" w:sz="0" w:space="0" w:color="auto"/>
                <w:left w:val="none" w:sz="0" w:space="0" w:color="auto"/>
                <w:bottom w:val="none" w:sz="0" w:space="0" w:color="auto"/>
                <w:right w:val="none" w:sz="0" w:space="0" w:color="auto"/>
              </w:divBdr>
            </w:div>
            <w:div w:id="944728730">
              <w:marLeft w:val="0"/>
              <w:marRight w:val="0"/>
              <w:marTop w:val="0"/>
              <w:marBottom w:val="0"/>
              <w:divBdr>
                <w:top w:val="none" w:sz="0" w:space="0" w:color="auto"/>
                <w:left w:val="none" w:sz="0" w:space="0" w:color="auto"/>
                <w:bottom w:val="none" w:sz="0" w:space="0" w:color="auto"/>
                <w:right w:val="none" w:sz="0" w:space="0" w:color="auto"/>
              </w:divBdr>
            </w:div>
            <w:div w:id="861285404">
              <w:marLeft w:val="0"/>
              <w:marRight w:val="0"/>
              <w:marTop w:val="0"/>
              <w:marBottom w:val="0"/>
              <w:divBdr>
                <w:top w:val="none" w:sz="0" w:space="0" w:color="auto"/>
                <w:left w:val="none" w:sz="0" w:space="0" w:color="auto"/>
                <w:bottom w:val="none" w:sz="0" w:space="0" w:color="auto"/>
                <w:right w:val="none" w:sz="0" w:space="0" w:color="auto"/>
              </w:divBdr>
            </w:div>
            <w:div w:id="1386292765">
              <w:marLeft w:val="0"/>
              <w:marRight w:val="0"/>
              <w:marTop w:val="0"/>
              <w:marBottom w:val="0"/>
              <w:divBdr>
                <w:top w:val="none" w:sz="0" w:space="0" w:color="auto"/>
                <w:left w:val="none" w:sz="0" w:space="0" w:color="auto"/>
                <w:bottom w:val="none" w:sz="0" w:space="0" w:color="auto"/>
                <w:right w:val="none" w:sz="0" w:space="0" w:color="auto"/>
              </w:divBdr>
            </w:div>
            <w:div w:id="1068502495">
              <w:marLeft w:val="0"/>
              <w:marRight w:val="0"/>
              <w:marTop w:val="0"/>
              <w:marBottom w:val="0"/>
              <w:divBdr>
                <w:top w:val="none" w:sz="0" w:space="0" w:color="auto"/>
                <w:left w:val="none" w:sz="0" w:space="0" w:color="auto"/>
                <w:bottom w:val="none" w:sz="0" w:space="0" w:color="auto"/>
                <w:right w:val="none" w:sz="0" w:space="0" w:color="auto"/>
              </w:divBdr>
            </w:div>
            <w:div w:id="1085222428">
              <w:marLeft w:val="0"/>
              <w:marRight w:val="0"/>
              <w:marTop w:val="0"/>
              <w:marBottom w:val="0"/>
              <w:divBdr>
                <w:top w:val="none" w:sz="0" w:space="0" w:color="auto"/>
                <w:left w:val="none" w:sz="0" w:space="0" w:color="auto"/>
                <w:bottom w:val="none" w:sz="0" w:space="0" w:color="auto"/>
                <w:right w:val="none" w:sz="0" w:space="0" w:color="auto"/>
              </w:divBdr>
            </w:div>
            <w:div w:id="1994412877">
              <w:marLeft w:val="0"/>
              <w:marRight w:val="0"/>
              <w:marTop w:val="0"/>
              <w:marBottom w:val="0"/>
              <w:divBdr>
                <w:top w:val="none" w:sz="0" w:space="0" w:color="auto"/>
                <w:left w:val="none" w:sz="0" w:space="0" w:color="auto"/>
                <w:bottom w:val="none" w:sz="0" w:space="0" w:color="auto"/>
                <w:right w:val="none" w:sz="0" w:space="0" w:color="auto"/>
              </w:divBdr>
            </w:div>
            <w:div w:id="1568420845">
              <w:marLeft w:val="0"/>
              <w:marRight w:val="0"/>
              <w:marTop w:val="0"/>
              <w:marBottom w:val="0"/>
              <w:divBdr>
                <w:top w:val="none" w:sz="0" w:space="0" w:color="auto"/>
                <w:left w:val="none" w:sz="0" w:space="0" w:color="auto"/>
                <w:bottom w:val="none" w:sz="0" w:space="0" w:color="auto"/>
                <w:right w:val="none" w:sz="0" w:space="0" w:color="auto"/>
              </w:divBdr>
            </w:div>
            <w:div w:id="490104780">
              <w:marLeft w:val="0"/>
              <w:marRight w:val="0"/>
              <w:marTop w:val="0"/>
              <w:marBottom w:val="0"/>
              <w:divBdr>
                <w:top w:val="none" w:sz="0" w:space="0" w:color="auto"/>
                <w:left w:val="none" w:sz="0" w:space="0" w:color="auto"/>
                <w:bottom w:val="none" w:sz="0" w:space="0" w:color="auto"/>
                <w:right w:val="none" w:sz="0" w:space="0" w:color="auto"/>
              </w:divBdr>
            </w:div>
            <w:div w:id="697969746">
              <w:marLeft w:val="0"/>
              <w:marRight w:val="0"/>
              <w:marTop w:val="0"/>
              <w:marBottom w:val="0"/>
              <w:divBdr>
                <w:top w:val="none" w:sz="0" w:space="0" w:color="auto"/>
                <w:left w:val="none" w:sz="0" w:space="0" w:color="auto"/>
                <w:bottom w:val="none" w:sz="0" w:space="0" w:color="auto"/>
                <w:right w:val="none" w:sz="0" w:space="0" w:color="auto"/>
              </w:divBdr>
            </w:div>
            <w:div w:id="1270353921">
              <w:marLeft w:val="0"/>
              <w:marRight w:val="0"/>
              <w:marTop w:val="0"/>
              <w:marBottom w:val="0"/>
              <w:divBdr>
                <w:top w:val="none" w:sz="0" w:space="0" w:color="auto"/>
                <w:left w:val="none" w:sz="0" w:space="0" w:color="auto"/>
                <w:bottom w:val="none" w:sz="0" w:space="0" w:color="auto"/>
                <w:right w:val="none" w:sz="0" w:space="0" w:color="auto"/>
              </w:divBdr>
            </w:div>
            <w:div w:id="124782909">
              <w:marLeft w:val="0"/>
              <w:marRight w:val="0"/>
              <w:marTop w:val="0"/>
              <w:marBottom w:val="0"/>
              <w:divBdr>
                <w:top w:val="none" w:sz="0" w:space="0" w:color="auto"/>
                <w:left w:val="none" w:sz="0" w:space="0" w:color="auto"/>
                <w:bottom w:val="none" w:sz="0" w:space="0" w:color="auto"/>
                <w:right w:val="none" w:sz="0" w:space="0" w:color="auto"/>
              </w:divBdr>
            </w:div>
            <w:div w:id="1968780717">
              <w:marLeft w:val="0"/>
              <w:marRight w:val="0"/>
              <w:marTop w:val="0"/>
              <w:marBottom w:val="0"/>
              <w:divBdr>
                <w:top w:val="none" w:sz="0" w:space="0" w:color="auto"/>
                <w:left w:val="none" w:sz="0" w:space="0" w:color="auto"/>
                <w:bottom w:val="none" w:sz="0" w:space="0" w:color="auto"/>
                <w:right w:val="none" w:sz="0" w:space="0" w:color="auto"/>
              </w:divBdr>
            </w:div>
            <w:div w:id="1060515996">
              <w:marLeft w:val="0"/>
              <w:marRight w:val="0"/>
              <w:marTop w:val="0"/>
              <w:marBottom w:val="0"/>
              <w:divBdr>
                <w:top w:val="none" w:sz="0" w:space="0" w:color="auto"/>
                <w:left w:val="none" w:sz="0" w:space="0" w:color="auto"/>
                <w:bottom w:val="none" w:sz="0" w:space="0" w:color="auto"/>
                <w:right w:val="none" w:sz="0" w:space="0" w:color="auto"/>
              </w:divBdr>
            </w:div>
            <w:div w:id="2044750526">
              <w:marLeft w:val="0"/>
              <w:marRight w:val="0"/>
              <w:marTop w:val="0"/>
              <w:marBottom w:val="0"/>
              <w:divBdr>
                <w:top w:val="none" w:sz="0" w:space="0" w:color="auto"/>
                <w:left w:val="none" w:sz="0" w:space="0" w:color="auto"/>
                <w:bottom w:val="none" w:sz="0" w:space="0" w:color="auto"/>
                <w:right w:val="none" w:sz="0" w:space="0" w:color="auto"/>
              </w:divBdr>
            </w:div>
            <w:div w:id="552620200">
              <w:marLeft w:val="0"/>
              <w:marRight w:val="0"/>
              <w:marTop w:val="0"/>
              <w:marBottom w:val="0"/>
              <w:divBdr>
                <w:top w:val="none" w:sz="0" w:space="0" w:color="auto"/>
                <w:left w:val="none" w:sz="0" w:space="0" w:color="auto"/>
                <w:bottom w:val="none" w:sz="0" w:space="0" w:color="auto"/>
                <w:right w:val="none" w:sz="0" w:space="0" w:color="auto"/>
              </w:divBdr>
            </w:div>
            <w:div w:id="1639457694">
              <w:marLeft w:val="0"/>
              <w:marRight w:val="0"/>
              <w:marTop w:val="0"/>
              <w:marBottom w:val="0"/>
              <w:divBdr>
                <w:top w:val="none" w:sz="0" w:space="0" w:color="auto"/>
                <w:left w:val="none" w:sz="0" w:space="0" w:color="auto"/>
                <w:bottom w:val="none" w:sz="0" w:space="0" w:color="auto"/>
                <w:right w:val="none" w:sz="0" w:space="0" w:color="auto"/>
              </w:divBdr>
            </w:div>
            <w:div w:id="1996909014">
              <w:marLeft w:val="0"/>
              <w:marRight w:val="0"/>
              <w:marTop w:val="0"/>
              <w:marBottom w:val="0"/>
              <w:divBdr>
                <w:top w:val="none" w:sz="0" w:space="0" w:color="auto"/>
                <w:left w:val="none" w:sz="0" w:space="0" w:color="auto"/>
                <w:bottom w:val="none" w:sz="0" w:space="0" w:color="auto"/>
                <w:right w:val="none" w:sz="0" w:space="0" w:color="auto"/>
              </w:divBdr>
            </w:div>
            <w:div w:id="1393456503">
              <w:marLeft w:val="0"/>
              <w:marRight w:val="0"/>
              <w:marTop w:val="0"/>
              <w:marBottom w:val="0"/>
              <w:divBdr>
                <w:top w:val="none" w:sz="0" w:space="0" w:color="auto"/>
                <w:left w:val="none" w:sz="0" w:space="0" w:color="auto"/>
                <w:bottom w:val="none" w:sz="0" w:space="0" w:color="auto"/>
                <w:right w:val="none" w:sz="0" w:space="0" w:color="auto"/>
              </w:divBdr>
            </w:div>
            <w:div w:id="1856648912">
              <w:marLeft w:val="0"/>
              <w:marRight w:val="0"/>
              <w:marTop w:val="0"/>
              <w:marBottom w:val="0"/>
              <w:divBdr>
                <w:top w:val="none" w:sz="0" w:space="0" w:color="auto"/>
                <w:left w:val="none" w:sz="0" w:space="0" w:color="auto"/>
                <w:bottom w:val="none" w:sz="0" w:space="0" w:color="auto"/>
                <w:right w:val="none" w:sz="0" w:space="0" w:color="auto"/>
              </w:divBdr>
            </w:div>
            <w:div w:id="1559433915">
              <w:marLeft w:val="0"/>
              <w:marRight w:val="0"/>
              <w:marTop w:val="0"/>
              <w:marBottom w:val="0"/>
              <w:divBdr>
                <w:top w:val="none" w:sz="0" w:space="0" w:color="auto"/>
                <w:left w:val="none" w:sz="0" w:space="0" w:color="auto"/>
                <w:bottom w:val="none" w:sz="0" w:space="0" w:color="auto"/>
                <w:right w:val="none" w:sz="0" w:space="0" w:color="auto"/>
              </w:divBdr>
            </w:div>
            <w:div w:id="246809006">
              <w:marLeft w:val="0"/>
              <w:marRight w:val="0"/>
              <w:marTop w:val="0"/>
              <w:marBottom w:val="0"/>
              <w:divBdr>
                <w:top w:val="none" w:sz="0" w:space="0" w:color="auto"/>
                <w:left w:val="none" w:sz="0" w:space="0" w:color="auto"/>
                <w:bottom w:val="none" w:sz="0" w:space="0" w:color="auto"/>
                <w:right w:val="none" w:sz="0" w:space="0" w:color="auto"/>
              </w:divBdr>
            </w:div>
            <w:div w:id="1946420189">
              <w:marLeft w:val="0"/>
              <w:marRight w:val="0"/>
              <w:marTop w:val="0"/>
              <w:marBottom w:val="0"/>
              <w:divBdr>
                <w:top w:val="none" w:sz="0" w:space="0" w:color="auto"/>
                <w:left w:val="none" w:sz="0" w:space="0" w:color="auto"/>
                <w:bottom w:val="none" w:sz="0" w:space="0" w:color="auto"/>
                <w:right w:val="none" w:sz="0" w:space="0" w:color="auto"/>
              </w:divBdr>
            </w:div>
            <w:div w:id="903879742">
              <w:marLeft w:val="0"/>
              <w:marRight w:val="0"/>
              <w:marTop w:val="0"/>
              <w:marBottom w:val="0"/>
              <w:divBdr>
                <w:top w:val="none" w:sz="0" w:space="0" w:color="auto"/>
                <w:left w:val="none" w:sz="0" w:space="0" w:color="auto"/>
                <w:bottom w:val="none" w:sz="0" w:space="0" w:color="auto"/>
                <w:right w:val="none" w:sz="0" w:space="0" w:color="auto"/>
              </w:divBdr>
            </w:div>
            <w:div w:id="229735242">
              <w:marLeft w:val="0"/>
              <w:marRight w:val="0"/>
              <w:marTop w:val="0"/>
              <w:marBottom w:val="0"/>
              <w:divBdr>
                <w:top w:val="none" w:sz="0" w:space="0" w:color="auto"/>
                <w:left w:val="none" w:sz="0" w:space="0" w:color="auto"/>
                <w:bottom w:val="none" w:sz="0" w:space="0" w:color="auto"/>
                <w:right w:val="none" w:sz="0" w:space="0" w:color="auto"/>
              </w:divBdr>
            </w:div>
            <w:div w:id="1639333676">
              <w:marLeft w:val="0"/>
              <w:marRight w:val="0"/>
              <w:marTop w:val="0"/>
              <w:marBottom w:val="0"/>
              <w:divBdr>
                <w:top w:val="none" w:sz="0" w:space="0" w:color="auto"/>
                <w:left w:val="none" w:sz="0" w:space="0" w:color="auto"/>
                <w:bottom w:val="none" w:sz="0" w:space="0" w:color="auto"/>
                <w:right w:val="none" w:sz="0" w:space="0" w:color="auto"/>
              </w:divBdr>
            </w:div>
            <w:div w:id="147793388">
              <w:marLeft w:val="0"/>
              <w:marRight w:val="0"/>
              <w:marTop w:val="0"/>
              <w:marBottom w:val="0"/>
              <w:divBdr>
                <w:top w:val="none" w:sz="0" w:space="0" w:color="auto"/>
                <w:left w:val="none" w:sz="0" w:space="0" w:color="auto"/>
                <w:bottom w:val="none" w:sz="0" w:space="0" w:color="auto"/>
                <w:right w:val="none" w:sz="0" w:space="0" w:color="auto"/>
              </w:divBdr>
            </w:div>
            <w:div w:id="1532181229">
              <w:marLeft w:val="0"/>
              <w:marRight w:val="0"/>
              <w:marTop w:val="0"/>
              <w:marBottom w:val="0"/>
              <w:divBdr>
                <w:top w:val="none" w:sz="0" w:space="0" w:color="auto"/>
                <w:left w:val="none" w:sz="0" w:space="0" w:color="auto"/>
                <w:bottom w:val="none" w:sz="0" w:space="0" w:color="auto"/>
                <w:right w:val="none" w:sz="0" w:space="0" w:color="auto"/>
              </w:divBdr>
            </w:div>
            <w:div w:id="599528342">
              <w:marLeft w:val="0"/>
              <w:marRight w:val="0"/>
              <w:marTop w:val="0"/>
              <w:marBottom w:val="0"/>
              <w:divBdr>
                <w:top w:val="none" w:sz="0" w:space="0" w:color="auto"/>
                <w:left w:val="none" w:sz="0" w:space="0" w:color="auto"/>
                <w:bottom w:val="none" w:sz="0" w:space="0" w:color="auto"/>
                <w:right w:val="none" w:sz="0" w:space="0" w:color="auto"/>
              </w:divBdr>
            </w:div>
            <w:div w:id="1671327567">
              <w:marLeft w:val="0"/>
              <w:marRight w:val="0"/>
              <w:marTop w:val="0"/>
              <w:marBottom w:val="0"/>
              <w:divBdr>
                <w:top w:val="none" w:sz="0" w:space="0" w:color="auto"/>
                <w:left w:val="none" w:sz="0" w:space="0" w:color="auto"/>
                <w:bottom w:val="none" w:sz="0" w:space="0" w:color="auto"/>
                <w:right w:val="none" w:sz="0" w:space="0" w:color="auto"/>
              </w:divBdr>
            </w:div>
            <w:div w:id="1417676661">
              <w:marLeft w:val="0"/>
              <w:marRight w:val="0"/>
              <w:marTop w:val="0"/>
              <w:marBottom w:val="0"/>
              <w:divBdr>
                <w:top w:val="none" w:sz="0" w:space="0" w:color="auto"/>
                <w:left w:val="none" w:sz="0" w:space="0" w:color="auto"/>
                <w:bottom w:val="none" w:sz="0" w:space="0" w:color="auto"/>
                <w:right w:val="none" w:sz="0" w:space="0" w:color="auto"/>
              </w:divBdr>
            </w:div>
            <w:div w:id="729615446">
              <w:marLeft w:val="0"/>
              <w:marRight w:val="0"/>
              <w:marTop w:val="0"/>
              <w:marBottom w:val="0"/>
              <w:divBdr>
                <w:top w:val="none" w:sz="0" w:space="0" w:color="auto"/>
                <w:left w:val="none" w:sz="0" w:space="0" w:color="auto"/>
                <w:bottom w:val="none" w:sz="0" w:space="0" w:color="auto"/>
                <w:right w:val="none" w:sz="0" w:space="0" w:color="auto"/>
              </w:divBdr>
            </w:div>
            <w:div w:id="945380118">
              <w:marLeft w:val="0"/>
              <w:marRight w:val="0"/>
              <w:marTop w:val="0"/>
              <w:marBottom w:val="0"/>
              <w:divBdr>
                <w:top w:val="none" w:sz="0" w:space="0" w:color="auto"/>
                <w:left w:val="none" w:sz="0" w:space="0" w:color="auto"/>
                <w:bottom w:val="none" w:sz="0" w:space="0" w:color="auto"/>
                <w:right w:val="none" w:sz="0" w:space="0" w:color="auto"/>
              </w:divBdr>
            </w:div>
            <w:div w:id="2038700793">
              <w:marLeft w:val="0"/>
              <w:marRight w:val="0"/>
              <w:marTop w:val="0"/>
              <w:marBottom w:val="0"/>
              <w:divBdr>
                <w:top w:val="none" w:sz="0" w:space="0" w:color="auto"/>
                <w:left w:val="none" w:sz="0" w:space="0" w:color="auto"/>
                <w:bottom w:val="none" w:sz="0" w:space="0" w:color="auto"/>
                <w:right w:val="none" w:sz="0" w:space="0" w:color="auto"/>
              </w:divBdr>
            </w:div>
            <w:div w:id="1128007208">
              <w:marLeft w:val="0"/>
              <w:marRight w:val="0"/>
              <w:marTop w:val="0"/>
              <w:marBottom w:val="0"/>
              <w:divBdr>
                <w:top w:val="none" w:sz="0" w:space="0" w:color="auto"/>
                <w:left w:val="none" w:sz="0" w:space="0" w:color="auto"/>
                <w:bottom w:val="none" w:sz="0" w:space="0" w:color="auto"/>
                <w:right w:val="none" w:sz="0" w:space="0" w:color="auto"/>
              </w:divBdr>
            </w:div>
            <w:div w:id="817187765">
              <w:marLeft w:val="0"/>
              <w:marRight w:val="0"/>
              <w:marTop w:val="0"/>
              <w:marBottom w:val="0"/>
              <w:divBdr>
                <w:top w:val="none" w:sz="0" w:space="0" w:color="auto"/>
                <w:left w:val="none" w:sz="0" w:space="0" w:color="auto"/>
                <w:bottom w:val="none" w:sz="0" w:space="0" w:color="auto"/>
                <w:right w:val="none" w:sz="0" w:space="0" w:color="auto"/>
              </w:divBdr>
            </w:div>
            <w:div w:id="2082827998">
              <w:marLeft w:val="0"/>
              <w:marRight w:val="0"/>
              <w:marTop w:val="0"/>
              <w:marBottom w:val="0"/>
              <w:divBdr>
                <w:top w:val="none" w:sz="0" w:space="0" w:color="auto"/>
                <w:left w:val="none" w:sz="0" w:space="0" w:color="auto"/>
                <w:bottom w:val="none" w:sz="0" w:space="0" w:color="auto"/>
                <w:right w:val="none" w:sz="0" w:space="0" w:color="auto"/>
              </w:divBdr>
            </w:div>
            <w:div w:id="1614939778">
              <w:marLeft w:val="0"/>
              <w:marRight w:val="0"/>
              <w:marTop w:val="0"/>
              <w:marBottom w:val="0"/>
              <w:divBdr>
                <w:top w:val="none" w:sz="0" w:space="0" w:color="auto"/>
                <w:left w:val="none" w:sz="0" w:space="0" w:color="auto"/>
                <w:bottom w:val="none" w:sz="0" w:space="0" w:color="auto"/>
                <w:right w:val="none" w:sz="0" w:space="0" w:color="auto"/>
              </w:divBdr>
            </w:div>
            <w:div w:id="805463742">
              <w:marLeft w:val="0"/>
              <w:marRight w:val="0"/>
              <w:marTop w:val="0"/>
              <w:marBottom w:val="0"/>
              <w:divBdr>
                <w:top w:val="none" w:sz="0" w:space="0" w:color="auto"/>
                <w:left w:val="none" w:sz="0" w:space="0" w:color="auto"/>
                <w:bottom w:val="none" w:sz="0" w:space="0" w:color="auto"/>
                <w:right w:val="none" w:sz="0" w:space="0" w:color="auto"/>
              </w:divBdr>
            </w:div>
            <w:div w:id="735249481">
              <w:marLeft w:val="0"/>
              <w:marRight w:val="0"/>
              <w:marTop w:val="0"/>
              <w:marBottom w:val="0"/>
              <w:divBdr>
                <w:top w:val="none" w:sz="0" w:space="0" w:color="auto"/>
                <w:left w:val="none" w:sz="0" w:space="0" w:color="auto"/>
                <w:bottom w:val="none" w:sz="0" w:space="0" w:color="auto"/>
                <w:right w:val="none" w:sz="0" w:space="0" w:color="auto"/>
              </w:divBdr>
            </w:div>
            <w:div w:id="1781609459">
              <w:marLeft w:val="0"/>
              <w:marRight w:val="0"/>
              <w:marTop w:val="0"/>
              <w:marBottom w:val="0"/>
              <w:divBdr>
                <w:top w:val="none" w:sz="0" w:space="0" w:color="auto"/>
                <w:left w:val="none" w:sz="0" w:space="0" w:color="auto"/>
                <w:bottom w:val="none" w:sz="0" w:space="0" w:color="auto"/>
                <w:right w:val="none" w:sz="0" w:space="0" w:color="auto"/>
              </w:divBdr>
            </w:div>
            <w:div w:id="59718903">
              <w:marLeft w:val="0"/>
              <w:marRight w:val="0"/>
              <w:marTop w:val="0"/>
              <w:marBottom w:val="0"/>
              <w:divBdr>
                <w:top w:val="none" w:sz="0" w:space="0" w:color="auto"/>
                <w:left w:val="none" w:sz="0" w:space="0" w:color="auto"/>
                <w:bottom w:val="none" w:sz="0" w:space="0" w:color="auto"/>
                <w:right w:val="none" w:sz="0" w:space="0" w:color="auto"/>
              </w:divBdr>
            </w:div>
            <w:div w:id="1498115167">
              <w:marLeft w:val="0"/>
              <w:marRight w:val="0"/>
              <w:marTop w:val="0"/>
              <w:marBottom w:val="0"/>
              <w:divBdr>
                <w:top w:val="none" w:sz="0" w:space="0" w:color="auto"/>
                <w:left w:val="none" w:sz="0" w:space="0" w:color="auto"/>
                <w:bottom w:val="none" w:sz="0" w:space="0" w:color="auto"/>
                <w:right w:val="none" w:sz="0" w:space="0" w:color="auto"/>
              </w:divBdr>
            </w:div>
            <w:div w:id="444738292">
              <w:marLeft w:val="0"/>
              <w:marRight w:val="0"/>
              <w:marTop w:val="0"/>
              <w:marBottom w:val="0"/>
              <w:divBdr>
                <w:top w:val="none" w:sz="0" w:space="0" w:color="auto"/>
                <w:left w:val="none" w:sz="0" w:space="0" w:color="auto"/>
                <w:bottom w:val="none" w:sz="0" w:space="0" w:color="auto"/>
                <w:right w:val="none" w:sz="0" w:space="0" w:color="auto"/>
              </w:divBdr>
            </w:div>
            <w:div w:id="1909806892">
              <w:marLeft w:val="0"/>
              <w:marRight w:val="0"/>
              <w:marTop w:val="0"/>
              <w:marBottom w:val="0"/>
              <w:divBdr>
                <w:top w:val="none" w:sz="0" w:space="0" w:color="auto"/>
                <w:left w:val="none" w:sz="0" w:space="0" w:color="auto"/>
                <w:bottom w:val="none" w:sz="0" w:space="0" w:color="auto"/>
                <w:right w:val="none" w:sz="0" w:space="0" w:color="auto"/>
              </w:divBdr>
            </w:div>
            <w:div w:id="171784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236802">
      <w:bodyDiv w:val="1"/>
      <w:marLeft w:val="0"/>
      <w:marRight w:val="0"/>
      <w:marTop w:val="0"/>
      <w:marBottom w:val="0"/>
      <w:divBdr>
        <w:top w:val="none" w:sz="0" w:space="0" w:color="auto"/>
        <w:left w:val="none" w:sz="0" w:space="0" w:color="auto"/>
        <w:bottom w:val="none" w:sz="0" w:space="0" w:color="auto"/>
        <w:right w:val="none" w:sz="0" w:space="0" w:color="auto"/>
      </w:divBdr>
      <w:divsChild>
        <w:div w:id="1529879229">
          <w:marLeft w:val="0"/>
          <w:marRight w:val="0"/>
          <w:marTop w:val="0"/>
          <w:marBottom w:val="0"/>
          <w:divBdr>
            <w:top w:val="none" w:sz="0" w:space="0" w:color="auto"/>
            <w:left w:val="none" w:sz="0" w:space="0" w:color="auto"/>
            <w:bottom w:val="none" w:sz="0" w:space="0" w:color="auto"/>
            <w:right w:val="none" w:sz="0" w:space="0" w:color="auto"/>
          </w:divBdr>
          <w:divsChild>
            <w:div w:id="62135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511219">
      <w:bodyDiv w:val="1"/>
      <w:marLeft w:val="0"/>
      <w:marRight w:val="0"/>
      <w:marTop w:val="0"/>
      <w:marBottom w:val="0"/>
      <w:divBdr>
        <w:top w:val="none" w:sz="0" w:space="0" w:color="auto"/>
        <w:left w:val="none" w:sz="0" w:space="0" w:color="auto"/>
        <w:bottom w:val="none" w:sz="0" w:space="0" w:color="auto"/>
        <w:right w:val="none" w:sz="0" w:space="0" w:color="auto"/>
      </w:divBdr>
      <w:divsChild>
        <w:div w:id="1167402469">
          <w:marLeft w:val="0"/>
          <w:marRight w:val="0"/>
          <w:marTop w:val="0"/>
          <w:marBottom w:val="0"/>
          <w:divBdr>
            <w:top w:val="none" w:sz="0" w:space="0" w:color="auto"/>
            <w:left w:val="none" w:sz="0" w:space="0" w:color="auto"/>
            <w:bottom w:val="none" w:sz="0" w:space="0" w:color="auto"/>
            <w:right w:val="none" w:sz="0" w:space="0" w:color="auto"/>
          </w:divBdr>
          <w:divsChild>
            <w:div w:id="276983112">
              <w:marLeft w:val="0"/>
              <w:marRight w:val="0"/>
              <w:marTop w:val="0"/>
              <w:marBottom w:val="0"/>
              <w:divBdr>
                <w:top w:val="none" w:sz="0" w:space="0" w:color="auto"/>
                <w:left w:val="none" w:sz="0" w:space="0" w:color="auto"/>
                <w:bottom w:val="none" w:sz="0" w:space="0" w:color="auto"/>
                <w:right w:val="none" w:sz="0" w:space="0" w:color="auto"/>
              </w:divBdr>
            </w:div>
            <w:div w:id="183592774">
              <w:marLeft w:val="0"/>
              <w:marRight w:val="0"/>
              <w:marTop w:val="0"/>
              <w:marBottom w:val="0"/>
              <w:divBdr>
                <w:top w:val="none" w:sz="0" w:space="0" w:color="auto"/>
                <w:left w:val="none" w:sz="0" w:space="0" w:color="auto"/>
                <w:bottom w:val="none" w:sz="0" w:space="0" w:color="auto"/>
                <w:right w:val="none" w:sz="0" w:space="0" w:color="auto"/>
              </w:divBdr>
            </w:div>
            <w:div w:id="9257144">
              <w:marLeft w:val="0"/>
              <w:marRight w:val="0"/>
              <w:marTop w:val="0"/>
              <w:marBottom w:val="0"/>
              <w:divBdr>
                <w:top w:val="none" w:sz="0" w:space="0" w:color="auto"/>
                <w:left w:val="none" w:sz="0" w:space="0" w:color="auto"/>
                <w:bottom w:val="none" w:sz="0" w:space="0" w:color="auto"/>
                <w:right w:val="none" w:sz="0" w:space="0" w:color="auto"/>
              </w:divBdr>
            </w:div>
            <w:div w:id="1865751933">
              <w:marLeft w:val="0"/>
              <w:marRight w:val="0"/>
              <w:marTop w:val="0"/>
              <w:marBottom w:val="0"/>
              <w:divBdr>
                <w:top w:val="none" w:sz="0" w:space="0" w:color="auto"/>
                <w:left w:val="none" w:sz="0" w:space="0" w:color="auto"/>
                <w:bottom w:val="none" w:sz="0" w:space="0" w:color="auto"/>
                <w:right w:val="none" w:sz="0" w:space="0" w:color="auto"/>
              </w:divBdr>
            </w:div>
            <w:div w:id="1473205910">
              <w:marLeft w:val="0"/>
              <w:marRight w:val="0"/>
              <w:marTop w:val="0"/>
              <w:marBottom w:val="0"/>
              <w:divBdr>
                <w:top w:val="none" w:sz="0" w:space="0" w:color="auto"/>
                <w:left w:val="none" w:sz="0" w:space="0" w:color="auto"/>
                <w:bottom w:val="none" w:sz="0" w:space="0" w:color="auto"/>
                <w:right w:val="none" w:sz="0" w:space="0" w:color="auto"/>
              </w:divBdr>
            </w:div>
            <w:div w:id="1792673909">
              <w:marLeft w:val="0"/>
              <w:marRight w:val="0"/>
              <w:marTop w:val="0"/>
              <w:marBottom w:val="0"/>
              <w:divBdr>
                <w:top w:val="none" w:sz="0" w:space="0" w:color="auto"/>
                <w:left w:val="none" w:sz="0" w:space="0" w:color="auto"/>
                <w:bottom w:val="none" w:sz="0" w:space="0" w:color="auto"/>
                <w:right w:val="none" w:sz="0" w:space="0" w:color="auto"/>
              </w:divBdr>
            </w:div>
            <w:div w:id="1993748863">
              <w:marLeft w:val="0"/>
              <w:marRight w:val="0"/>
              <w:marTop w:val="0"/>
              <w:marBottom w:val="0"/>
              <w:divBdr>
                <w:top w:val="none" w:sz="0" w:space="0" w:color="auto"/>
                <w:left w:val="none" w:sz="0" w:space="0" w:color="auto"/>
                <w:bottom w:val="none" w:sz="0" w:space="0" w:color="auto"/>
                <w:right w:val="none" w:sz="0" w:space="0" w:color="auto"/>
              </w:divBdr>
            </w:div>
            <w:div w:id="1914777644">
              <w:marLeft w:val="0"/>
              <w:marRight w:val="0"/>
              <w:marTop w:val="0"/>
              <w:marBottom w:val="0"/>
              <w:divBdr>
                <w:top w:val="none" w:sz="0" w:space="0" w:color="auto"/>
                <w:left w:val="none" w:sz="0" w:space="0" w:color="auto"/>
                <w:bottom w:val="none" w:sz="0" w:space="0" w:color="auto"/>
                <w:right w:val="none" w:sz="0" w:space="0" w:color="auto"/>
              </w:divBdr>
            </w:div>
            <w:div w:id="731150578">
              <w:marLeft w:val="0"/>
              <w:marRight w:val="0"/>
              <w:marTop w:val="0"/>
              <w:marBottom w:val="0"/>
              <w:divBdr>
                <w:top w:val="none" w:sz="0" w:space="0" w:color="auto"/>
                <w:left w:val="none" w:sz="0" w:space="0" w:color="auto"/>
                <w:bottom w:val="none" w:sz="0" w:space="0" w:color="auto"/>
                <w:right w:val="none" w:sz="0" w:space="0" w:color="auto"/>
              </w:divBdr>
            </w:div>
            <w:div w:id="228418531">
              <w:marLeft w:val="0"/>
              <w:marRight w:val="0"/>
              <w:marTop w:val="0"/>
              <w:marBottom w:val="0"/>
              <w:divBdr>
                <w:top w:val="none" w:sz="0" w:space="0" w:color="auto"/>
                <w:left w:val="none" w:sz="0" w:space="0" w:color="auto"/>
                <w:bottom w:val="none" w:sz="0" w:space="0" w:color="auto"/>
                <w:right w:val="none" w:sz="0" w:space="0" w:color="auto"/>
              </w:divBdr>
            </w:div>
            <w:div w:id="471943687">
              <w:marLeft w:val="0"/>
              <w:marRight w:val="0"/>
              <w:marTop w:val="0"/>
              <w:marBottom w:val="0"/>
              <w:divBdr>
                <w:top w:val="none" w:sz="0" w:space="0" w:color="auto"/>
                <w:left w:val="none" w:sz="0" w:space="0" w:color="auto"/>
                <w:bottom w:val="none" w:sz="0" w:space="0" w:color="auto"/>
                <w:right w:val="none" w:sz="0" w:space="0" w:color="auto"/>
              </w:divBdr>
            </w:div>
            <w:div w:id="140510503">
              <w:marLeft w:val="0"/>
              <w:marRight w:val="0"/>
              <w:marTop w:val="0"/>
              <w:marBottom w:val="0"/>
              <w:divBdr>
                <w:top w:val="none" w:sz="0" w:space="0" w:color="auto"/>
                <w:left w:val="none" w:sz="0" w:space="0" w:color="auto"/>
                <w:bottom w:val="none" w:sz="0" w:space="0" w:color="auto"/>
                <w:right w:val="none" w:sz="0" w:space="0" w:color="auto"/>
              </w:divBdr>
            </w:div>
            <w:div w:id="1043821369">
              <w:marLeft w:val="0"/>
              <w:marRight w:val="0"/>
              <w:marTop w:val="0"/>
              <w:marBottom w:val="0"/>
              <w:divBdr>
                <w:top w:val="none" w:sz="0" w:space="0" w:color="auto"/>
                <w:left w:val="none" w:sz="0" w:space="0" w:color="auto"/>
                <w:bottom w:val="none" w:sz="0" w:space="0" w:color="auto"/>
                <w:right w:val="none" w:sz="0" w:space="0" w:color="auto"/>
              </w:divBdr>
            </w:div>
            <w:div w:id="2104061437">
              <w:marLeft w:val="0"/>
              <w:marRight w:val="0"/>
              <w:marTop w:val="0"/>
              <w:marBottom w:val="0"/>
              <w:divBdr>
                <w:top w:val="none" w:sz="0" w:space="0" w:color="auto"/>
                <w:left w:val="none" w:sz="0" w:space="0" w:color="auto"/>
                <w:bottom w:val="none" w:sz="0" w:space="0" w:color="auto"/>
                <w:right w:val="none" w:sz="0" w:space="0" w:color="auto"/>
              </w:divBdr>
            </w:div>
            <w:div w:id="670063805">
              <w:marLeft w:val="0"/>
              <w:marRight w:val="0"/>
              <w:marTop w:val="0"/>
              <w:marBottom w:val="0"/>
              <w:divBdr>
                <w:top w:val="none" w:sz="0" w:space="0" w:color="auto"/>
                <w:left w:val="none" w:sz="0" w:space="0" w:color="auto"/>
                <w:bottom w:val="none" w:sz="0" w:space="0" w:color="auto"/>
                <w:right w:val="none" w:sz="0" w:space="0" w:color="auto"/>
              </w:divBdr>
            </w:div>
            <w:div w:id="1507525134">
              <w:marLeft w:val="0"/>
              <w:marRight w:val="0"/>
              <w:marTop w:val="0"/>
              <w:marBottom w:val="0"/>
              <w:divBdr>
                <w:top w:val="none" w:sz="0" w:space="0" w:color="auto"/>
                <w:left w:val="none" w:sz="0" w:space="0" w:color="auto"/>
                <w:bottom w:val="none" w:sz="0" w:space="0" w:color="auto"/>
                <w:right w:val="none" w:sz="0" w:space="0" w:color="auto"/>
              </w:divBdr>
            </w:div>
            <w:div w:id="1832675533">
              <w:marLeft w:val="0"/>
              <w:marRight w:val="0"/>
              <w:marTop w:val="0"/>
              <w:marBottom w:val="0"/>
              <w:divBdr>
                <w:top w:val="none" w:sz="0" w:space="0" w:color="auto"/>
                <w:left w:val="none" w:sz="0" w:space="0" w:color="auto"/>
                <w:bottom w:val="none" w:sz="0" w:space="0" w:color="auto"/>
                <w:right w:val="none" w:sz="0" w:space="0" w:color="auto"/>
              </w:divBdr>
            </w:div>
            <w:div w:id="925309599">
              <w:marLeft w:val="0"/>
              <w:marRight w:val="0"/>
              <w:marTop w:val="0"/>
              <w:marBottom w:val="0"/>
              <w:divBdr>
                <w:top w:val="none" w:sz="0" w:space="0" w:color="auto"/>
                <w:left w:val="none" w:sz="0" w:space="0" w:color="auto"/>
                <w:bottom w:val="none" w:sz="0" w:space="0" w:color="auto"/>
                <w:right w:val="none" w:sz="0" w:space="0" w:color="auto"/>
              </w:divBdr>
            </w:div>
            <w:div w:id="1560050524">
              <w:marLeft w:val="0"/>
              <w:marRight w:val="0"/>
              <w:marTop w:val="0"/>
              <w:marBottom w:val="0"/>
              <w:divBdr>
                <w:top w:val="none" w:sz="0" w:space="0" w:color="auto"/>
                <w:left w:val="none" w:sz="0" w:space="0" w:color="auto"/>
                <w:bottom w:val="none" w:sz="0" w:space="0" w:color="auto"/>
                <w:right w:val="none" w:sz="0" w:space="0" w:color="auto"/>
              </w:divBdr>
            </w:div>
            <w:div w:id="902256728">
              <w:marLeft w:val="0"/>
              <w:marRight w:val="0"/>
              <w:marTop w:val="0"/>
              <w:marBottom w:val="0"/>
              <w:divBdr>
                <w:top w:val="none" w:sz="0" w:space="0" w:color="auto"/>
                <w:left w:val="none" w:sz="0" w:space="0" w:color="auto"/>
                <w:bottom w:val="none" w:sz="0" w:space="0" w:color="auto"/>
                <w:right w:val="none" w:sz="0" w:space="0" w:color="auto"/>
              </w:divBdr>
            </w:div>
            <w:div w:id="984511366">
              <w:marLeft w:val="0"/>
              <w:marRight w:val="0"/>
              <w:marTop w:val="0"/>
              <w:marBottom w:val="0"/>
              <w:divBdr>
                <w:top w:val="none" w:sz="0" w:space="0" w:color="auto"/>
                <w:left w:val="none" w:sz="0" w:space="0" w:color="auto"/>
                <w:bottom w:val="none" w:sz="0" w:space="0" w:color="auto"/>
                <w:right w:val="none" w:sz="0" w:space="0" w:color="auto"/>
              </w:divBdr>
            </w:div>
            <w:div w:id="2108764962">
              <w:marLeft w:val="0"/>
              <w:marRight w:val="0"/>
              <w:marTop w:val="0"/>
              <w:marBottom w:val="0"/>
              <w:divBdr>
                <w:top w:val="none" w:sz="0" w:space="0" w:color="auto"/>
                <w:left w:val="none" w:sz="0" w:space="0" w:color="auto"/>
                <w:bottom w:val="none" w:sz="0" w:space="0" w:color="auto"/>
                <w:right w:val="none" w:sz="0" w:space="0" w:color="auto"/>
              </w:divBdr>
            </w:div>
            <w:div w:id="773868943">
              <w:marLeft w:val="0"/>
              <w:marRight w:val="0"/>
              <w:marTop w:val="0"/>
              <w:marBottom w:val="0"/>
              <w:divBdr>
                <w:top w:val="none" w:sz="0" w:space="0" w:color="auto"/>
                <w:left w:val="none" w:sz="0" w:space="0" w:color="auto"/>
                <w:bottom w:val="none" w:sz="0" w:space="0" w:color="auto"/>
                <w:right w:val="none" w:sz="0" w:space="0" w:color="auto"/>
              </w:divBdr>
            </w:div>
            <w:div w:id="173112720">
              <w:marLeft w:val="0"/>
              <w:marRight w:val="0"/>
              <w:marTop w:val="0"/>
              <w:marBottom w:val="0"/>
              <w:divBdr>
                <w:top w:val="none" w:sz="0" w:space="0" w:color="auto"/>
                <w:left w:val="none" w:sz="0" w:space="0" w:color="auto"/>
                <w:bottom w:val="none" w:sz="0" w:space="0" w:color="auto"/>
                <w:right w:val="none" w:sz="0" w:space="0" w:color="auto"/>
              </w:divBdr>
            </w:div>
            <w:div w:id="672757256">
              <w:marLeft w:val="0"/>
              <w:marRight w:val="0"/>
              <w:marTop w:val="0"/>
              <w:marBottom w:val="0"/>
              <w:divBdr>
                <w:top w:val="none" w:sz="0" w:space="0" w:color="auto"/>
                <w:left w:val="none" w:sz="0" w:space="0" w:color="auto"/>
                <w:bottom w:val="none" w:sz="0" w:space="0" w:color="auto"/>
                <w:right w:val="none" w:sz="0" w:space="0" w:color="auto"/>
              </w:divBdr>
            </w:div>
            <w:div w:id="1322269758">
              <w:marLeft w:val="0"/>
              <w:marRight w:val="0"/>
              <w:marTop w:val="0"/>
              <w:marBottom w:val="0"/>
              <w:divBdr>
                <w:top w:val="none" w:sz="0" w:space="0" w:color="auto"/>
                <w:left w:val="none" w:sz="0" w:space="0" w:color="auto"/>
                <w:bottom w:val="none" w:sz="0" w:space="0" w:color="auto"/>
                <w:right w:val="none" w:sz="0" w:space="0" w:color="auto"/>
              </w:divBdr>
            </w:div>
            <w:div w:id="676737585">
              <w:marLeft w:val="0"/>
              <w:marRight w:val="0"/>
              <w:marTop w:val="0"/>
              <w:marBottom w:val="0"/>
              <w:divBdr>
                <w:top w:val="none" w:sz="0" w:space="0" w:color="auto"/>
                <w:left w:val="none" w:sz="0" w:space="0" w:color="auto"/>
                <w:bottom w:val="none" w:sz="0" w:space="0" w:color="auto"/>
                <w:right w:val="none" w:sz="0" w:space="0" w:color="auto"/>
              </w:divBdr>
            </w:div>
            <w:div w:id="317882099">
              <w:marLeft w:val="0"/>
              <w:marRight w:val="0"/>
              <w:marTop w:val="0"/>
              <w:marBottom w:val="0"/>
              <w:divBdr>
                <w:top w:val="none" w:sz="0" w:space="0" w:color="auto"/>
                <w:left w:val="none" w:sz="0" w:space="0" w:color="auto"/>
                <w:bottom w:val="none" w:sz="0" w:space="0" w:color="auto"/>
                <w:right w:val="none" w:sz="0" w:space="0" w:color="auto"/>
              </w:divBdr>
            </w:div>
            <w:div w:id="1664552654">
              <w:marLeft w:val="0"/>
              <w:marRight w:val="0"/>
              <w:marTop w:val="0"/>
              <w:marBottom w:val="0"/>
              <w:divBdr>
                <w:top w:val="none" w:sz="0" w:space="0" w:color="auto"/>
                <w:left w:val="none" w:sz="0" w:space="0" w:color="auto"/>
                <w:bottom w:val="none" w:sz="0" w:space="0" w:color="auto"/>
                <w:right w:val="none" w:sz="0" w:space="0" w:color="auto"/>
              </w:divBdr>
            </w:div>
            <w:div w:id="236208527">
              <w:marLeft w:val="0"/>
              <w:marRight w:val="0"/>
              <w:marTop w:val="0"/>
              <w:marBottom w:val="0"/>
              <w:divBdr>
                <w:top w:val="none" w:sz="0" w:space="0" w:color="auto"/>
                <w:left w:val="none" w:sz="0" w:space="0" w:color="auto"/>
                <w:bottom w:val="none" w:sz="0" w:space="0" w:color="auto"/>
                <w:right w:val="none" w:sz="0" w:space="0" w:color="auto"/>
              </w:divBdr>
            </w:div>
            <w:div w:id="700520525">
              <w:marLeft w:val="0"/>
              <w:marRight w:val="0"/>
              <w:marTop w:val="0"/>
              <w:marBottom w:val="0"/>
              <w:divBdr>
                <w:top w:val="none" w:sz="0" w:space="0" w:color="auto"/>
                <w:left w:val="none" w:sz="0" w:space="0" w:color="auto"/>
                <w:bottom w:val="none" w:sz="0" w:space="0" w:color="auto"/>
                <w:right w:val="none" w:sz="0" w:space="0" w:color="auto"/>
              </w:divBdr>
            </w:div>
            <w:div w:id="1445224629">
              <w:marLeft w:val="0"/>
              <w:marRight w:val="0"/>
              <w:marTop w:val="0"/>
              <w:marBottom w:val="0"/>
              <w:divBdr>
                <w:top w:val="none" w:sz="0" w:space="0" w:color="auto"/>
                <w:left w:val="none" w:sz="0" w:space="0" w:color="auto"/>
                <w:bottom w:val="none" w:sz="0" w:space="0" w:color="auto"/>
                <w:right w:val="none" w:sz="0" w:space="0" w:color="auto"/>
              </w:divBdr>
            </w:div>
            <w:div w:id="376248038">
              <w:marLeft w:val="0"/>
              <w:marRight w:val="0"/>
              <w:marTop w:val="0"/>
              <w:marBottom w:val="0"/>
              <w:divBdr>
                <w:top w:val="none" w:sz="0" w:space="0" w:color="auto"/>
                <w:left w:val="none" w:sz="0" w:space="0" w:color="auto"/>
                <w:bottom w:val="none" w:sz="0" w:space="0" w:color="auto"/>
                <w:right w:val="none" w:sz="0" w:space="0" w:color="auto"/>
              </w:divBdr>
            </w:div>
            <w:div w:id="290015471">
              <w:marLeft w:val="0"/>
              <w:marRight w:val="0"/>
              <w:marTop w:val="0"/>
              <w:marBottom w:val="0"/>
              <w:divBdr>
                <w:top w:val="none" w:sz="0" w:space="0" w:color="auto"/>
                <w:left w:val="none" w:sz="0" w:space="0" w:color="auto"/>
                <w:bottom w:val="none" w:sz="0" w:space="0" w:color="auto"/>
                <w:right w:val="none" w:sz="0" w:space="0" w:color="auto"/>
              </w:divBdr>
            </w:div>
            <w:div w:id="126550814">
              <w:marLeft w:val="0"/>
              <w:marRight w:val="0"/>
              <w:marTop w:val="0"/>
              <w:marBottom w:val="0"/>
              <w:divBdr>
                <w:top w:val="none" w:sz="0" w:space="0" w:color="auto"/>
                <w:left w:val="none" w:sz="0" w:space="0" w:color="auto"/>
                <w:bottom w:val="none" w:sz="0" w:space="0" w:color="auto"/>
                <w:right w:val="none" w:sz="0" w:space="0" w:color="auto"/>
              </w:divBdr>
            </w:div>
            <w:div w:id="222447307">
              <w:marLeft w:val="0"/>
              <w:marRight w:val="0"/>
              <w:marTop w:val="0"/>
              <w:marBottom w:val="0"/>
              <w:divBdr>
                <w:top w:val="none" w:sz="0" w:space="0" w:color="auto"/>
                <w:left w:val="none" w:sz="0" w:space="0" w:color="auto"/>
                <w:bottom w:val="none" w:sz="0" w:space="0" w:color="auto"/>
                <w:right w:val="none" w:sz="0" w:space="0" w:color="auto"/>
              </w:divBdr>
            </w:div>
            <w:div w:id="1954821415">
              <w:marLeft w:val="0"/>
              <w:marRight w:val="0"/>
              <w:marTop w:val="0"/>
              <w:marBottom w:val="0"/>
              <w:divBdr>
                <w:top w:val="none" w:sz="0" w:space="0" w:color="auto"/>
                <w:left w:val="none" w:sz="0" w:space="0" w:color="auto"/>
                <w:bottom w:val="none" w:sz="0" w:space="0" w:color="auto"/>
                <w:right w:val="none" w:sz="0" w:space="0" w:color="auto"/>
              </w:divBdr>
            </w:div>
            <w:div w:id="521360618">
              <w:marLeft w:val="0"/>
              <w:marRight w:val="0"/>
              <w:marTop w:val="0"/>
              <w:marBottom w:val="0"/>
              <w:divBdr>
                <w:top w:val="none" w:sz="0" w:space="0" w:color="auto"/>
                <w:left w:val="none" w:sz="0" w:space="0" w:color="auto"/>
                <w:bottom w:val="none" w:sz="0" w:space="0" w:color="auto"/>
                <w:right w:val="none" w:sz="0" w:space="0" w:color="auto"/>
              </w:divBdr>
            </w:div>
            <w:div w:id="856191123">
              <w:marLeft w:val="0"/>
              <w:marRight w:val="0"/>
              <w:marTop w:val="0"/>
              <w:marBottom w:val="0"/>
              <w:divBdr>
                <w:top w:val="none" w:sz="0" w:space="0" w:color="auto"/>
                <w:left w:val="none" w:sz="0" w:space="0" w:color="auto"/>
                <w:bottom w:val="none" w:sz="0" w:space="0" w:color="auto"/>
                <w:right w:val="none" w:sz="0" w:space="0" w:color="auto"/>
              </w:divBdr>
            </w:div>
            <w:div w:id="1793818272">
              <w:marLeft w:val="0"/>
              <w:marRight w:val="0"/>
              <w:marTop w:val="0"/>
              <w:marBottom w:val="0"/>
              <w:divBdr>
                <w:top w:val="none" w:sz="0" w:space="0" w:color="auto"/>
                <w:left w:val="none" w:sz="0" w:space="0" w:color="auto"/>
                <w:bottom w:val="none" w:sz="0" w:space="0" w:color="auto"/>
                <w:right w:val="none" w:sz="0" w:space="0" w:color="auto"/>
              </w:divBdr>
            </w:div>
            <w:div w:id="1726371724">
              <w:marLeft w:val="0"/>
              <w:marRight w:val="0"/>
              <w:marTop w:val="0"/>
              <w:marBottom w:val="0"/>
              <w:divBdr>
                <w:top w:val="none" w:sz="0" w:space="0" w:color="auto"/>
                <w:left w:val="none" w:sz="0" w:space="0" w:color="auto"/>
                <w:bottom w:val="none" w:sz="0" w:space="0" w:color="auto"/>
                <w:right w:val="none" w:sz="0" w:space="0" w:color="auto"/>
              </w:divBdr>
            </w:div>
            <w:div w:id="775097601">
              <w:marLeft w:val="0"/>
              <w:marRight w:val="0"/>
              <w:marTop w:val="0"/>
              <w:marBottom w:val="0"/>
              <w:divBdr>
                <w:top w:val="none" w:sz="0" w:space="0" w:color="auto"/>
                <w:left w:val="none" w:sz="0" w:space="0" w:color="auto"/>
                <w:bottom w:val="none" w:sz="0" w:space="0" w:color="auto"/>
                <w:right w:val="none" w:sz="0" w:space="0" w:color="auto"/>
              </w:divBdr>
            </w:div>
            <w:div w:id="2069571499">
              <w:marLeft w:val="0"/>
              <w:marRight w:val="0"/>
              <w:marTop w:val="0"/>
              <w:marBottom w:val="0"/>
              <w:divBdr>
                <w:top w:val="none" w:sz="0" w:space="0" w:color="auto"/>
                <w:left w:val="none" w:sz="0" w:space="0" w:color="auto"/>
                <w:bottom w:val="none" w:sz="0" w:space="0" w:color="auto"/>
                <w:right w:val="none" w:sz="0" w:space="0" w:color="auto"/>
              </w:divBdr>
            </w:div>
            <w:div w:id="1320572112">
              <w:marLeft w:val="0"/>
              <w:marRight w:val="0"/>
              <w:marTop w:val="0"/>
              <w:marBottom w:val="0"/>
              <w:divBdr>
                <w:top w:val="none" w:sz="0" w:space="0" w:color="auto"/>
                <w:left w:val="none" w:sz="0" w:space="0" w:color="auto"/>
                <w:bottom w:val="none" w:sz="0" w:space="0" w:color="auto"/>
                <w:right w:val="none" w:sz="0" w:space="0" w:color="auto"/>
              </w:divBdr>
            </w:div>
            <w:div w:id="1642348727">
              <w:marLeft w:val="0"/>
              <w:marRight w:val="0"/>
              <w:marTop w:val="0"/>
              <w:marBottom w:val="0"/>
              <w:divBdr>
                <w:top w:val="none" w:sz="0" w:space="0" w:color="auto"/>
                <w:left w:val="none" w:sz="0" w:space="0" w:color="auto"/>
                <w:bottom w:val="none" w:sz="0" w:space="0" w:color="auto"/>
                <w:right w:val="none" w:sz="0" w:space="0" w:color="auto"/>
              </w:divBdr>
            </w:div>
            <w:div w:id="1441217028">
              <w:marLeft w:val="0"/>
              <w:marRight w:val="0"/>
              <w:marTop w:val="0"/>
              <w:marBottom w:val="0"/>
              <w:divBdr>
                <w:top w:val="none" w:sz="0" w:space="0" w:color="auto"/>
                <w:left w:val="none" w:sz="0" w:space="0" w:color="auto"/>
                <w:bottom w:val="none" w:sz="0" w:space="0" w:color="auto"/>
                <w:right w:val="none" w:sz="0" w:space="0" w:color="auto"/>
              </w:divBdr>
            </w:div>
            <w:div w:id="1011837217">
              <w:marLeft w:val="0"/>
              <w:marRight w:val="0"/>
              <w:marTop w:val="0"/>
              <w:marBottom w:val="0"/>
              <w:divBdr>
                <w:top w:val="none" w:sz="0" w:space="0" w:color="auto"/>
                <w:left w:val="none" w:sz="0" w:space="0" w:color="auto"/>
                <w:bottom w:val="none" w:sz="0" w:space="0" w:color="auto"/>
                <w:right w:val="none" w:sz="0" w:space="0" w:color="auto"/>
              </w:divBdr>
            </w:div>
            <w:div w:id="1327900217">
              <w:marLeft w:val="0"/>
              <w:marRight w:val="0"/>
              <w:marTop w:val="0"/>
              <w:marBottom w:val="0"/>
              <w:divBdr>
                <w:top w:val="none" w:sz="0" w:space="0" w:color="auto"/>
                <w:left w:val="none" w:sz="0" w:space="0" w:color="auto"/>
                <w:bottom w:val="none" w:sz="0" w:space="0" w:color="auto"/>
                <w:right w:val="none" w:sz="0" w:space="0" w:color="auto"/>
              </w:divBdr>
            </w:div>
            <w:div w:id="1793816399">
              <w:marLeft w:val="0"/>
              <w:marRight w:val="0"/>
              <w:marTop w:val="0"/>
              <w:marBottom w:val="0"/>
              <w:divBdr>
                <w:top w:val="none" w:sz="0" w:space="0" w:color="auto"/>
                <w:left w:val="none" w:sz="0" w:space="0" w:color="auto"/>
                <w:bottom w:val="none" w:sz="0" w:space="0" w:color="auto"/>
                <w:right w:val="none" w:sz="0" w:space="0" w:color="auto"/>
              </w:divBdr>
            </w:div>
            <w:div w:id="1214538019">
              <w:marLeft w:val="0"/>
              <w:marRight w:val="0"/>
              <w:marTop w:val="0"/>
              <w:marBottom w:val="0"/>
              <w:divBdr>
                <w:top w:val="none" w:sz="0" w:space="0" w:color="auto"/>
                <w:left w:val="none" w:sz="0" w:space="0" w:color="auto"/>
                <w:bottom w:val="none" w:sz="0" w:space="0" w:color="auto"/>
                <w:right w:val="none" w:sz="0" w:space="0" w:color="auto"/>
              </w:divBdr>
            </w:div>
            <w:div w:id="672491183">
              <w:marLeft w:val="0"/>
              <w:marRight w:val="0"/>
              <w:marTop w:val="0"/>
              <w:marBottom w:val="0"/>
              <w:divBdr>
                <w:top w:val="none" w:sz="0" w:space="0" w:color="auto"/>
                <w:left w:val="none" w:sz="0" w:space="0" w:color="auto"/>
                <w:bottom w:val="none" w:sz="0" w:space="0" w:color="auto"/>
                <w:right w:val="none" w:sz="0" w:space="0" w:color="auto"/>
              </w:divBdr>
            </w:div>
            <w:div w:id="2009013614">
              <w:marLeft w:val="0"/>
              <w:marRight w:val="0"/>
              <w:marTop w:val="0"/>
              <w:marBottom w:val="0"/>
              <w:divBdr>
                <w:top w:val="none" w:sz="0" w:space="0" w:color="auto"/>
                <w:left w:val="none" w:sz="0" w:space="0" w:color="auto"/>
                <w:bottom w:val="none" w:sz="0" w:space="0" w:color="auto"/>
                <w:right w:val="none" w:sz="0" w:space="0" w:color="auto"/>
              </w:divBdr>
            </w:div>
            <w:div w:id="364526511">
              <w:marLeft w:val="0"/>
              <w:marRight w:val="0"/>
              <w:marTop w:val="0"/>
              <w:marBottom w:val="0"/>
              <w:divBdr>
                <w:top w:val="none" w:sz="0" w:space="0" w:color="auto"/>
                <w:left w:val="none" w:sz="0" w:space="0" w:color="auto"/>
                <w:bottom w:val="none" w:sz="0" w:space="0" w:color="auto"/>
                <w:right w:val="none" w:sz="0" w:space="0" w:color="auto"/>
              </w:divBdr>
            </w:div>
            <w:div w:id="951784980">
              <w:marLeft w:val="0"/>
              <w:marRight w:val="0"/>
              <w:marTop w:val="0"/>
              <w:marBottom w:val="0"/>
              <w:divBdr>
                <w:top w:val="none" w:sz="0" w:space="0" w:color="auto"/>
                <w:left w:val="none" w:sz="0" w:space="0" w:color="auto"/>
                <w:bottom w:val="none" w:sz="0" w:space="0" w:color="auto"/>
                <w:right w:val="none" w:sz="0" w:space="0" w:color="auto"/>
              </w:divBdr>
            </w:div>
            <w:div w:id="314534852">
              <w:marLeft w:val="0"/>
              <w:marRight w:val="0"/>
              <w:marTop w:val="0"/>
              <w:marBottom w:val="0"/>
              <w:divBdr>
                <w:top w:val="none" w:sz="0" w:space="0" w:color="auto"/>
                <w:left w:val="none" w:sz="0" w:space="0" w:color="auto"/>
                <w:bottom w:val="none" w:sz="0" w:space="0" w:color="auto"/>
                <w:right w:val="none" w:sz="0" w:space="0" w:color="auto"/>
              </w:divBdr>
            </w:div>
            <w:div w:id="1891724114">
              <w:marLeft w:val="0"/>
              <w:marRight w:val="0"/>
              <w:marTop w:val="0"/>
              <w:marBottom w:val="0"/>
              <w:divBdr>
                <w:top w:val="none" w:sz="0" w:space="0" w:color="auto"/>
                <w:left w:val="none" w:sz="0" w:space="0" w:color="auto"/>
                <w:bottom w:val="none" w:sz="0" w:space="0" w:color="auto"/>
                <w:right w:val="none" w:sz="0" w:space="0" w:color="auto"/>
              </w:divBdr>
            </w:div>
            <w:div w:id="1092315671">
              <w:marLeft w:val="0"/>
              <w:marRight w:val="0"/>
              <w:marTop w:val="0"/>
              <w:marBottom w:val="0"/>
              <w:divBdr>
                <w:top w:val="none" w:sz="0" w:space="0" w:color="auto"/>
                <w:left w:val="none" w:sz="0" w:space="0" w:color="auto"/>
                <w:bottom w:val="none" w:sz="0" w:space="0" w:color="auto"/>
                <w:right w:val="none" w:sz="0" w:space="0" w:color="auto"/>
              </w:divBdr>
            </w:div>
            <w:div w:id="477185985">
              <w:marLeft w:val="0"/>
              <w:marRight w:val="0"/>
              <w:marTop w:val="0"/>
              <w:marBottom w:val="0"/>
              <w:divBdr>
                <w:top w:val="none" w:sz="0" w:space="0" w:color="auto"/>
                <w:left w:val="none" w:sz="0" w:space="0" w:color="auto"/>
                <w:bottom w:val="none" w:sz="0" w:space="0" w:color="auto"/>
                <w:right w:val="none" w:sz="0" w:space="0" w:color="auto"/>
              </w:divBdr>
            </w:div>
            <w:div w:id="1730614210">
              <w:marLeft w:val="0"/>
              <w:marRight w:val="0"/>
              <w:marTop w:val="0"/>
              <w:marBottom w:val="0"/>
              <w:divBdr>
                <w:top w:val="none" w:sz="0" w:space="0" w:color="auto"/>
                <w:left w:val="none" w:sz="0" w:space="0" w:color="auto"/>
                <w:bottom w:val="none" w:sz="0" w:space="0" w:color="auto"/>
                <w:right w:val="none" w:sz="0" w:space="0" w:color="auto"/>
              </w:divBdr>
            </w:div>
            <w:div w:id="58864263">
              <w:marLeft w:val="0"/>
              <w:marRight w:val="0"/>
              <w:marTop w:val="0"/>
              <w:marBottom w:val="0"/>
              <w:divBdr>
                <w:top w:val="none" w:sz="0" w:space="0" w:color="auto"/>
                <w:left w:val="none" w:sz="0" w:space="0" w:color="auto"/>
                <w:bottom w:val="none" w:sz="0" w:space="0" w:color="auto"/>
                <w:right w:val="none" w:sz="0" w:space="0" w:color="auto"/>
              </w:divBdr>
            </w:div>
            <w:div w:id="1771461785">
              <w:marLeft w:val="0"/>
              <w:marRight w:val="0"/>
              <w:marTop w:val="0"/>
              <w:marBottom w:val="0"/>
              <w:divBdr>
                <w:top w:val="none" w:sz="0" w:space="0" w:color="auto"/>
                <w:left w:val="none" w:sz="0" w:space="0" w:color="auto"/>
                <w:bottom w:val="none" w:sz="0" w:space="0" w:color="auto"/>
                <w:right w:val="none" w:sz="0" w:space="0" w:color="auto"/>
              </w:divBdr>
            </w:div>
            <w:div w:id="1886406282">
              <w:marLeft w:val="0"/>
              <w:marRight w:val="0"/>
              <w:marTop w:val="0"/>
              <w:marBottom w:val="0"/>
              <w:divBdr>
                <w:top w:val="none" w:sz="0" w:space="0" w:color="auto"/>
                <w:left w:val="none" w:sz="0" w:space="0" w:color="auto"/>
                <w:bottom w:val="none" w:sz="0" w:space="0" w:color="auto"/>
                <w:right w:val="none" w:sz="0" w:space="0" w:color="auto"/>
              </w:divBdr>
            </w:div>
            <w:div w:id="1196887809">
              <w:marLeft w:val="0"/>
              <w:marRight w:val="0"/>
              <w:marTop w:val="0"/>
              <w:marBottom w:val="0"/>
              <w:divBdr>
                <w:top w:val="none" w:sz="0" w:space="0" w:color="auto"/>
                <w:left w:val="none" w:sz="0" w:space="0" w:color="auto"/>
                <w:bottom w:val="none" w:sz="0" w:space="0" w:color="auto"/>
                <w:right w:val="none" w:sz="0" w:space="0" w:color="auto"/>
              </w:divBdr>
            </w:div>
            <w:div w:id="548497459">
              <w:marLeft w:val="0"/>
              <w:marRight w:val="0"/>
              <w:marTop w:val="0"/>
              <w:marBottom w:val="0"/>
              <w:divBdr>
                <w:top w:val="none" w:sz="0" w:space="0" w:color="auto"/>
                <w:left w:val="none" w:sz="0" w:space="0" w:color="auto"/>
                <w:bottom w:val="none" w:sz="0" w:space="0" w:color="auto"/>
                <w:right w:val="none" w:sz="0" w:space="0" w:color="auto"/>
              </w:divBdr>
            </w:div>
            <w:div w:id="233589717">
              <w:marLeft w:val="0"/>
              <w:marRight w:val="0"/>
              <w:marTop w:val="0"/>
              <w:marBottom w:val="0"/>
              <w:divBdr>
                <w:top w:val="none" w:sz="0" w:space="0" w:color="auto"/>
                <w:left w:val="none" w:sz="0" w:space="0" w:color="auto"/>
                <w:bottom w:val="none" w:sz="0" w:space="0" w:color="auto"/>
                <w:right w:val="none" w:sz="0" w:space="0" w:color="auto"/>
              </w:divBdr>
            </w:div>
            <w:div w:id="1116291211">
              <w:marLeft w:val="0"/>
              <w:marRight w:val="0"/>
              <w:marTop w:val="0"/>
              <w:marBottom w:val="0"/>
              <w:divBdr>
                <w:top w:val="none" w:sz="0" w:space="0" w:color="auto"/>
                <w:left w:val="none" w:sz="0" w:space="0" w:color="auto"/>
                <w:bottom w:val="none" w:sz="0" w:space="0" w:color="auto"/>
                <w:right w:val="none" w:sz="0" w:space="0" w:color="auto"/>
              </w:divBdr>
            </w:div>
            <w:div w:id="938100986">
              <w:marLeft w:val="0"/>
              <w:marRight w:val="0"/>
              <w:marTop w:val="0"/>
              <w:marBottom w:val="0"/>
              <w:divBdr>
                <w:top w:val="none" w:sz="0" w:space="0" w:color="auto"/>
                <w:left w:val="none" w:sz="0" w:space="0" w:color="auto"/>
                <w:bottom w:val="none" w:sz="0" w:space="0" w:color="auto"/>
                <w:right w:val="none" w:sz="0" w:space="0" w:color="auto"/>
              </w:divBdr>
            </w:div>
            <w:div w:id="974027854">
              <w:marLeft w:val="0"/>
              <w:marRight w:val="0"/>
              <w:marTop w:val="0"/>
              <w:marBottom w:val="0"/>
              <w:divBdr>
                <w:top w:val="none" w:sz="0" w:space="0" w:color="auto"/>
                <w:left w:val="none" w:sz="0" w:space="0" w:color="auto"/>
                <w:bottom w:val="none" w:sz="0" w:space="0" w:color="auto"/>
                <w:right w:val="none" w:sz="0" w:space="0" w:color="auto"/>
              </w:divBdr>
            </w:div>
            <w:div w:id="1983460016">
              <w:marLeft w:val="0"/>
              <w:marRight w:val="0"/>
              <w:marTop w:val="0"/>
              <w:marBottom w:val="0"/>
              <w:divBdr>
                <w:top w:val="none" w:sz="0" w:space="0" w:color="auto"/>
                <w:left w:val="none" w:sz="0" w:space="0" w:color="auto"/>
                <w:bottom w:val="none" w:sz="0" w:space="0" w:color="auto"/>
                <w:right w:val="none" w:sz="0" w:space="0" w:color="auto"/>
              </w:divBdr>
            </w:div>
            <w:div w:id="617177551">
              <w:marLeft w:val="0"/>
              <w:marRight w:val="0"/>
              <w:marTop w:val="0"/>
              <w:marBottom w:val="0"/>
              <w:divBdr>
                <w:top w:val="none" w:sz="0" w:space="0" w:color="auto"/>
                <w:left w:val="none" w:sz="0" w:space="0" w:color="auto"/>
                <w:bottom w:val="none" w:sz="0" w:space="0" w:color="auto"/>
                <w:right w:val="none" w:sz="0" w:space="0" w:color="auto"/>
              </w:divBdr>
            </w:div>
            <w:div w:id="1549340717">
              <w:marLeft w:val="0"/>
              <w:marRight w:val="0"/>
              <w:marTop w:val="0"/>
              <w:marBottom w:val="0"/>
              <w:divBdr>
                <w:top w:val="none" w:sz="0" w:space="0" w:color="auto"/>
                <w:left w:val="none" w:sz="0" w:space="0" w:color="auto"/>
                <w:bottom w:val="none" w:sz="0" w:space="0" w:color="auto"/>
                <w:right w:val="none" w:sz="0" w:space="0" w:color="auto"/>
              </w:divBdr>
            </w:div>
            <w:div w:id="232858405">
              <w:marLeft w:val="0"/>
              <w:marRight w:val="0"/>
              <w:marTop w:val="0"/>
              <w:marBottom w:val="0"/>
              <w:divBdr>
                <w:top w:val="none" w:sz="0" w:space="0" w:color="auto"/>
                <w:left w:val="none" w:sz="0" w:space="0" w:color="auto"/>
                <w:bottom w:val="none" w:sz="0" w:space="0" w:color="auto"/>
                <w:right w:val="none" w:sz="0" w:space="0" w:color="auto"/>
              </w:divBdr>
            </w:div>
            <w:div w:id="1696613503">
              <w:marLeft w:val="0"/>
              <w:marRight w:val="0"/>
              <w:marTop w:val="0"/>
              <w:marBottom w:val="0"/>
              <w:divBdr>
                <w:top w:val="none" w:sz="0" w:space="0" w:color="auto"/>
                <w:left w:val="none" w:sz="0" w:space="0" w:color="auto"/>
                <w:bottom w:val="none" w:sz="0" w:space="0" w:color="auto"/>
                <w:right w:val="none" w:sz="0" w:space="0" w:color="auto"/>
              </w:divBdr>
            </w:div>
            <w:div w:id="1302810207">
              <w:marLeft w:val="0"/>
              <w:marRight w:val="0"/>
              <w:marTop w:val="0"/>
              <w:marBottom w:val="0"/>
              <w:divBdr>
                <w:top w:val="none" w:sz="0" w:space="0" w:color="auto"/>
                <w:left w:val="none" w:sz="0" w:space="0" w:color="auto"/>
                <w:bottom w:val="none" w:sz="0" w:space="0" w:color="auto"/>
                <w:right w:val="none" w:sz="0" w:space="0" w:color="auto"/>
              </w:divBdr>
            </w:div>
            <w:div w:id="728040212">
              <w:marLeft w:val="0"/>
              <w:marRight w:val="0"/>
              <w:marTop w:val="0"/>
              <w:marBottom w:val="0"/>
              <w:divBdr>
                <w:top w:val="none" w:sz="0" w:space="0" w:color="auto"/>
                <w:left w:val="none" w:sz="0" w:space="0" w:color="auto"/>
                <w:bottom w:val="none" w:sz="0" w:space="0" w:color="auto"/>
                <w:right w:val="none" w:sz="0" w:space="0" w:color="auto"/>
              </w:divBdr>
            </w:div>
            <w:div w:id="226065666">
              <w:marLeft w:val="0"/>
              <w:marRight w:val="0"/>
              <w:marTop w:val="0"/>
              <w:marBottom w:val="0"/>
              <w:divBdr>
                <w:top w:val="none" w:sz="0" w:space="0" w:color="auto"/>
                <w:left w:val="none" w:sz="0" w:space="0" w:color="auto"/>
                <w:bottom w:val="none" w:sz="0" w:space="0" w:color="auto"/>
                <w:right w:val="none" w:sz="0" w:space="0" w:color="auto"/>
              </w:divBdr>
            </w:div>
            <w:div w:id="1375082223">
              <w:marLeft w:val="0"/>
              <w:marRight w:val="0"/>
              <w:marTop w:val="0"/>
              <w:marBottom w:val="0"/>
              <w:divBdr>
                <w:top w:val="none" w:sz="0" w:space="0" w:color="auto"/>
                <w:left w:val="none" w:sz="0" w:space="0" w:color="auto"/>
                <w:bottom w:val="none" w:sz="0" w:space="0" w:color="auto"/>
                <w:right w:val="none" w:sz="0" w:space="0" w:color="auto"/>
              </w:divBdr>
            </w:div>
            <w:div w:id="1636980383">
              <w:marLeft w:val="0"/>
              <w:marRight w:val="0"/>
              <w:marTop w:val="0"/>
              <w:marBottom w:val="0"/>
              <w:divBdr>
                <w:top w:val="none" w:sz="0" w:space="0" w:color="auto"/>
                <w:left w:val="none" w:sz="0" w:space="0" w:color="auto"/>
                <w:bottom w:val="none" w:sz="0" w:space="0" w:color="auto"/>
                <w:right w:val="none" w:sz="0" w:space="0" w:color="auto"/>
              </w:divBdr>
            </w:div>
            <w:div w:id="671565012">
              <w:marLeft w:val="0"/>
              <w:marRight w:val="0"/>
              <w:marTop w:val="0"/>
              <w:marBottom w:val="0"/>
              <w:divBdr>
                <w:top w:val="none" w:sz="0" w:space="0" w:color="auto"/>
                <w:left w:val="none" w:sz="0" w:space="0" w:color="auto"/>
                <w:bottom w:val="none" w:sz="0" w:space="0" w:color="auto"/>
                <w:right w:val="none" w:sz="0" w:space="0" w:color="auto"/>
              </w:divBdr>
            </w:div>
            <w:div w:id="257369021">
              <w:marLeft w:val="0"/>
              <w:marRight w:val="0"/>
              <w:marTop w:val="0"/>
              <w:marBottom w:val="0"/>
              <w:divBdr>
                <w:top w:val="none" w:sz="0" w:space="0" w:color="auto"/>
                <w:left w:val="none" w:sz="0" w:space="0" w:color="auto"/>
                <w:bottom w:val="none" w:sz="0" w:space="0" w:color="auto"/>
                <w:right w:val="none" w:sz="0" w:space="0" w:color="auto"/>
              </w:divBdr>
            </w:div>
            <w:div w:id="711536723">
              <w:marLeft w:val="0"/>
              <w:marRight w:val="0"/>
              <w:marTop w:val="0"/>
              <w:marBottom w:val="0"/>
              <w:divBdr>
                <w:top w:val="none" w:sz="0" w:space="0" w:color="auto"/>
                <w:left w:val="none" w:sz="0" w:space="0" w:color="auto"/>
                <w:bottom w:val="none" w:sz="0" w:space="0" w:color="auto"/>
                <w:right w:val="none" w:sz="0" w:space="0" w:color="auto"/>
              </w:divBdr>
            </w:div>
            <w:div w:id="1886864841">
              <w:marLeft w:val="0"/>
              <w:marRight w:val="0"/>
              <w:marTop w:val="0"/>
              <w:marBottom w:val="0"/>
              <w:divBdr>
                <w:top w:val="none" w:sz="0" w:space="0" w:color="auto"/>
                <w:left w:val="none" w:sz="0" w:space="0" w:color="auto"/>
                <w:bottom w:val="none" w:sz="0" w:space="0" w:color="auto"/>
                <w:right w:val="none" w:sz="0" w:space="0" w:color="auto"/>
              </w:divBdr>
            </w:div>
            <w:div w:id="1138258769">
              <w:marLeft w:val="0"/>
              <w:marRight w:val="0"/>
              <w:marTop w:val="0"/>
              <w:marBottom w:val="0"/>
              <w:divBdr>
                <w:top w:val="none" w:sz="0" w:space="0" w:color="auto"/>
                <w:left w:val="none" w:sz="0" w:space="0" w:color="auto"/>
                <w:bottom w:val="none" w:sz="0" w:space="0" w:color="auto"/>
                <w:right w:val="none" w:sz="0" w:space="0" w:color="auto"/>
              </w:divBdr>
            </w:div>
            <w:div w:id="663709033">
              <w:marLeft w:val="0"/>
              <w:marRight w:val="0"/>
              <w:marTop w:val="0"/>
              <w:marBottom w:val="0"/>
              <w:divBdr>
                <w:top w:val="none" w:sz="0" w:space="0" w:color="auto"/>
                <w:left w:val="none" w:sz="0" w:space="0" w:color="auto"/>
                <w:bottom w:val="none" w:sz="0" w:space="0" w:color="auto"/>
                <w:right w:val="none" w:sz="0" w:space="0" w:color="auto"/>
              </w:divBdr>
            </w:div>
            <w:div w:id="511378110">
              <w:marLeft w:val="0"/>
              <w:marRight w:val="0"/>
              <w:marTop w:val="0"/>
              <w:marBottom w:val="0"/>
              <w:divBdr>
                <w:top w:val="none" w:sz="0" w:space="0" w:color="auto"/>
                <w:left w:val="none" w:sz="0" w:space="0" w:color="auto"/>
                <w:bottom w:val="none" w:sz="0" w:space="0" w:color="auto"/>
                <w:right w:val="none" w:sz="0" w:space="0" w:color="auto"/>
              </w:divBdr>
            </w:div>
            <w:div w:id="1039167685">
              <w:marLeft w:val="0"/>
              <w:marRight w:val="0"/>
              <w:marTop w:val="0"/>
              <w:marBottom w:val="0"/>
              <w:divBdr>
                <w:top w:val="none" w:sz="0" w:space="0" w:color="auto"/>
                <w:left w:val="none" w:sz="0" w:space="0" w:color="auto"/>
                <w:bottom w:val="none" w:sz="0" w:space="0" w:color="auto"/>
                <w:right w:val="none" w:sz="0" w:space="0" w:color="auto"/>
              </w:divBdr>
            </w:div>
            <w:div w:id="1781141296">
              <w:marLeft w:val="0"/>
              <w:marRight w:val="0"/>
              <w:marTop w:val="0"/>
              <w:marBottom w:val="0"/>
              <w:divBdr>
                <w:top w:val="none" w:sz="0" w:space="0" w:color="auto"/>
                <w:left w:val="none" w:sz="0" w:space="0" w:color="auto"/>
                <w:bottom w:val="none" w:sz="0" w:space="0" w:color="auto"/>
                <w:right w:val="none" w:sz="0" w:space="0" w:color="auto"/>
              </w:divBdr>
            </w:div>
            <w:div w:id="810709049">
              <w:marLeft w:val="0"/>
              <w:marRight w:val="0"/>
              <w:marTop w:val="0"/>
              <w:marBottom w:val="0"/>
              <w:divBdr>
                <w:top w:val="none" w:sz="0" w:space="0" w:color="auto"/>
                <w:left w:val="none" w:sz="0" w:space="0" w:color="auto"/>
                <w:bottom w:val="none" w:sz="0" w:space="0" w:color="auto"/>
                <w:right w:val="none" w:sz="0" w:space="0" w:color="auto"/>
              </w:divBdr>
            </w:div>
            <w:div w:id="1629042871">
              <w:marLeft w:val="0"/>
              <w:marRight w:val="0"/>
              <w:marTop w:val="0"/>
              <w:marBottom w:val="0"/>
              <w:divBdr>
                <w:top w:val="none" w:sz="0" w:space="0" w:color="auto"/>
                <w:left w:val="none" w:sz="0" w:space="0" w:color="auto"/>
                <w:bottom w:val="none" w:sz="0" w:space="0" w:color="auto"/>
                <w:right w:val="none" w:sz="0" w:space="0" w:color="auto"/>
              </w:divBdr>
            </w:div>
            <w:div w:id="1707680430">
              <w:marLeft w:val="0"/>
              <w:marRight w:val="0"/>
              <w:marTop w:val="0"/>
              <w:marBottom w:val="0"/>
              <w:divBdr>
                <w:top w:val="none" w:sz="0" w:space="0" w:color="auto"/>
                <w:left w:val="none" w:sz="0" w:space="0" w:color="auto"/>
                <w:bottom w:val="none" w:sz="0" w:space="0" w:color="auto"/>
                <w:right w:val="none" w:sz="0" w:space="0" w:color="auto"/>
              </w:divBdr>
            </w:div>
            <w:div w:id="85467393">
              <w:marLeft w:val="0"/>
              <w:marRight w:val="0"/>
              <w:marTop w:val="0"/>
              <w:marBottom w:val="0"/>
              <w:divBdr>
                <w:top w:val="none" w:sz="0" w:space="0" w:color="auto"/>
                <w:left w:val="none" w:sz="0" w:space="0" w:color="auto"/>
                <w:bottom w:val="none" w:sz="0" w:space="0" w:color="auto"/>
                <w:right w:val="none" w:sz="0" w:space="0" w:color="auto"/>
              </w:divBdr>
            </w:div>
            <w:div w:id="1046952807">
              <w:marLeft w:val="0"/>
              <w:marRight w:val="0"/>
              <w:marTop w:val="0"/>
              <w:marBottom w:val="0"/>
              <w:divBdr>
                <w:top w:val="none" w:sz="0" w:space="0" w:color="auto"/>
                <w:left w:val="none" w:sz="0" w:space="0" w:color="auto"/>
                <w:bottom w:val="none" w:sz="0" w:space="0" w:color="auto"/>
                <w:right w:val="none" w:sz="0" w:space="0" w:color="auto"/>
              </w:divBdr>
            </w:div>
            <w:div w:id="1705977290">
              <w:marLeft w:val="0"/>
              <w:marRight w:val="0"/>
              <w:marTop w:val="0"/>
              <w:marBottom w:val="0"/>
              <w:divBdr>
                <w:top w:val="none" w:sz="0" w:space="0" w:color="auto"/>
                <w:left w:val="none" w:sz="0" w:space="0" w:color="auto"/>
                <w:bottom w:val="none" w:sz="0" w:space="0" w:color="auto"/>
                <w:right w:val="none" w:sz="0" w:space="0" w:color="auto"/>
              </w:divBdr>
            </w:div>
            <w:div w:id="1177691358">
              <w:marLeft w:val="0"/>
              <w:marRight w:val="0"/>
              <w:marTop w:val="0"/>
              <w:marBottom w:val="0"/>
              <w:divBdr>
                <w:top w:val="none" w:sz="0" w:space="0" w:color="auto"/>
                <w:left w:val="none" w:sz="0" w:space="0" w:color="auto"/>
                <w:bottom w:val="none" w:sz="0" w:space="0" w:color="auto"/>
                <w:right w:val="none" w:sz="0" w:space="0" w:color="auto"/>
              </w:divBdr>
            </w:div>
            <w:div w:id="2000425993">
              <w:marLeft w:val="0"/>
              <w:marRight w:val="0"/>
              <w:marTop w:val="0"/>
              <w:marBottom w:val="0"/>
              <w:divBdr>
                <w:top w:val="none" w:sz="0" w:space="0" w:color="auto"/>
                <w:left w:val="none" w:sz="0" w:space="0" w:color="auto"/>
                <w:bottom w:val="none" w:sz="0" w:space="0" w:color="auto"/>
                <w:right w:val="none" w:sz="0" w:space="0" w:color="auto"/>
              </w:divBdr>
            </w:div>
            <w:div w:id="670912096">
              <w:marLeft w:val="0"/>
              <w:marRight w:val="0"/>
              <w:marTop w:val="0"/>
              <w:marBottom w:val="0"/>
              <w:divBdr>
                <w:top w:val="none" w:sz="0" w:space="0" w:color="auto"/>
                <w:left w:val="none" w:sz="0" w:space="0" w:color="auto"/>
                <w:bottom w:val="none" w:sz="0" w:space="0" w:color="auto"/>
                <w:right w:val="none" w:sz="0" w:space="0" w:color="auto"/>
              </w:divBdr>
            </w:div>
            <w:div w:id="1492285943">
              <w:marLeft w:val="0"/>
              <w:marRight w:val="0"/>
              <w:marTop w:val="0"/>
              <w:marBottom w:val="0"/>
              <w:divBdr>
                <w:top w:val="none" w:sz="0" w:space="0" w:color="auto"/>
                <w:left w:val="none" w:sz="0" w:space="0" w:color="auto"/>
                <w:bottom w:val="none" w:sz="0" w:space="0" w:color="auto"/>
                <w:right w:val="none" w:sz="0" w:space="0" w:color="auto"/>
              </w:divBdr>
            </w:div>
            <w:div w:id="579100618">
              <w:marLeft w:val="0"/>
              <w:marRight w:val="0"/>
              <w:marTop w:val="0"/>
              <w:marBottom w:val="0"/>
              <w:divBdr>
                <w:top w:val="none" w:sz="0" w:space="0" w:color="auto"/>
                <w:left w:val="none" w:sz="0" w:space="0" w:color="auto"/>
                <w:bottom w:val="none" w:sz="0" w:space="0" w:color="auto"/>
                <w:right w:val="none" w:sz="0" w:space="0" w:color="auto"/>
              </w:divBdr>
            </w:div>
            <w:div w:id="2050295936">
              <w:marLeft w:val="0"/>
              <w:marRight w:val="0"/>
              <w:marTop w:val="0"/>
              <w:marBottom w:val="0"/>
              <w:divBdr>
                <w:top w:val="none" w:sz="0" w:space="0" w:color="auto"/>
                <w:left w:val="none" w:sz="0" w:space="0" w:color="auto"/>
                <w:bottom w:val="none" w:sz="0" w:space="0" w:color="auto"/>
                <w:right w:val="none" w:sz="0" w:space="0" w:color="auto"/>
              </w:divBdr>
            </w:div>
            <w:div w:id="372314904">
              <w:marLeft w:val="0"/>
              <w:marRight w:val="0"/>
              <w:marTop w:val="0"/>
              <w:marBottom w:val="0"/>
              <w:divBdr>
                <w:top w:val="none" w:sz="0" w:space="0" w:color="auto"/>
                <w:left w:val="none" w:sz="0" w:space="0" w:color="auto"/>
                <w:bottom w:val="none" w:sz="0" w:space="0" w:color="auto"/>
                <w:right w:val="none" w:sz="0" w:space="0" w:color="auto"/>
              </w:divBdr>
            </w:div>
            <w:div w:id="251859480">
              <w:marLeft w:val="0"/>
              <w:marRight w:val="0"/>
              <w:marTop w:val="0"/>
              <w:marBottom w:val="0"/>
              <w:divBdr>
                <w:top w:val="none" w:sz="0" w:space="0" w:color="auto"/>
                <w:left w:val="none" w:sz="0" w:space="0" w:color="auto"/>
                <w:bottom w:val="none" w:sz="0" w:space="0" w:color="auto"/>
                <w:right w:val="none" w:sz="0" w:space="0" w:color="auto"/>
              </w:divBdr>
            </w:div>
            <w:div w:id="776365590">
              <w:marLeft w:val="0"/>
              <w:marRight w:val="0"/>
              <w:marTop w:val="0"/>
              <w:marBottom w:val="0"/>
              <w:divBdr>
                <w:top w:val="none" w:sz="0" w:space="0" w:color="auto"/>
                <w:left w:val="none" w:sz="0" w:space="0" w:color="auto"/>
                <w:bottom w:val="none" w:sz="0" w:space="0" w:color="auto"/>
                <w:right w:val="none" w:sz="0" w:space="0" w:color="auto"/>
              </w:divBdr>
            </w:div>
            <w:div w:id="1850487321">
              <w:marLeft w:val="0"/>
              <w:marRight w:val="0"/>
              <w:marTop w:val="0"/>
              <w:marBottom w:val="0"/>
              <w:divBdr>
                <w:top w:val="none" w:sz="0" w:space="0" w:color="auto"/>
                <w:left w:val="none" w:sz="0" w:space="0" w:color="auto"/>
                <w:bottom w:val="none" w:sz="0" w:space="0" w:color="auto"/>
                <w:right w:val="none" w:sz="0" w:space="0" w:color="auto"/>
              </w:divBdr>
            </w:div>
            <w:div w:id="1986813446">
              <w:marLeft w:val="0"/>
              <w:marRight w:val="0"/>
              <w:marTop w:val="0"/>
              <w:marBottom w:val="0"/>
              <w:divBdr>
                <w:top w:val="none" w:sz="0" w:space="0" w:color="auto"/>
                <w:left w:val="none" w:sz="0" w:space="0" w:color="auto"/>
                <w:bottom w:val="none" w:sz="0" w:space="0" w:color="auto"/>
                <w:right w:val="none" w:sz="0" w:space="0" w:color="auto"/>
              </w:divBdr>
            </w:div>
            <w:div w:id="618754898">
              <w:marLeft w:val="0"/>
              <w:marRight w:val="0"/>
              <w:marTop w:val="0"/>
              <w:marBottom w:val="0"/>
              <w:divBdr>
                <w:top w:val="none" w:sz="0" w:space="0" w:color="auto"/>
                <w:left w:val="none" w:sz="0" w:space="0" w:color="auto"/>
                <w:bottom w:val="none" w:sz="0" w:space="0" w:color="auto"/>
                <w:right w:val="none" w:sz="0" w:space="0" w:color="auto"/>
              </w:divBdr>
            </w:div>
            <w:div w:id="798691741">
              <w:marLeft w:val="0"/>
              <w:marRight w:val="0"/>
              <w:marTop w:val="0"/>
              <w:marBottom w:val="0"/>
              <w:divBdr>
                <w:top w:val="none" w:sz="0" w:space="0" w:color="auto"/>
                <w:left w:val="none" w:sz="0" w:space="0" w:color="auto"/>
                <w:bottom w:val="none" w:sz="0" w:space="0" w:color="auto"/>
                <w:right w:val="none" w:sz="0" w:space="0" w:color="auto"/>
              </w:divBdr>
            </w:div>
            <w:div w:id="1100030485">
              <w:marLeft w:val="0"/>
              <w:marRight w:val="0"/>
              <w:marTop w:val="0"/>
              <w:marBottom w:val="0"/>
              <w:divBdr>
                <w:top w:val="none" w:sz="0" w:space="0" w:color="auto"/>
                <w:left w:val="none" w:sz="0" w:space="0" w:color="auto"/>
                <w:bottom w:val="none" w:sz="0" w:space="0" w:color="auto"/>
                <w:right w:val="none" w:sz="0" w:space="0" w:color="auto"/>
              </w:divBdr>
            </w:div>
            <w:div w:id="465045852">
              <w:marLeft w:val="0"/>
              <w:marRight w:val="0"/>
              <w:marTop w:val="0"/>
              <w:marBottom w:val="0"/>
              <w:divBdr>
                <w:top w:val="none" w:sz="0" w:space="0" w:color="auto"/>
                <w:left w:val="none" w:sz="0" w:space="0" w:color="auto"/>
                <w:bottom w:val="none" w:sz="0" w:space="0" w:color="auto"/>
                <w:right w:val="none" w:sz="0" w:space="0" w:color="auto"/>
              </w:divBdr>
            </w:div>
            <w:div w:id="414129804">
              <w:marLeft w:val="0"/>
              <w:marRight w:val="0"/>
              <w:marTop w:val="0"/>
              <w:marBottom w:val="0"/>
              <w:divBdr>
                <w:top w:val="none" w:sz="0" w:space="0" w:color="auto"/>
                <w:left w:val="none" w:sz="0" w:space="0" w:color="auto"/>
                <w:bottom w:val="none" w:sz="0" w:space="0" w:color="auto"/>
                <w:right w:val="none" w:sz="0" w:space="0" w:color="auto"/>
              </w:divBdr>
            </w:div>
            <w:div w:id="1763138645">
              <w:marLeft w:val="0"/>
              <w:marRight w:val="0"/>
              <w:marTop w:val="0"/>
              <w:marBottom w:val="0"/>
              <w:divBdr>
                <w:top w:val="none" w:sz="0" w:space="0" w:color="auto"/>
                <w:left w:val="none" w:sz="0" w:space="0" w:color="auto"/>
                <w:bottom w:val="none" w:sz="0" w:space="0" w:color="auto"/>
                <w:right w:val="none" w:sz="0" w:space="0" w:color="auto"/>
              </w:divBdr>
            </w:div>
            <w:div w:id="1588154367">
              <w:marLeft w:val="0"/>
              <w:marRight w:val="0"/>
              <w:marTop w:val="0"/>
              <w:marBottom w:val="0"/>
              <w:divBdr>
                <w:top w:val="none" w:sz="0" w:space="0" w:color="auto"/>
                <w:left w:val="none" w:sz="0" w:space="0" w:color="auto"/>
                <w:bottom w:val="none" w:sz="0" w:space="0" w:color="auto"/>
                <w:right w:val="none" w:sz="0" w:space="0" w:color="auto"/>
              </w:divBdr>
            </w:div>
            <w:div w:id="211196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845134">
      <w:bodyDiv w:val="1"/>
      <w:marLeft w:val="0"/>
      <w:marRight w:val="0"/>
      <w:marTop w:val="0"/>
      <w:marBottom w:val="0"/>
      <w:divBdr>
        <w:top w:val="none" w:sz="0" w:space="0" w:color="auto"/>
        <w:left w:val="none" w:sz="0" w:space="0" w:color="auto"/>
        <w:bottom w:val="none" w:sz="0" w:space="0" w:color="auto"/>
        <w:right w:val="none" w:sz="0" w:space="0" w:color="auto"/>
      </w:divBdr>
      <w:divsChild>
        <w:div w:id="480118494">
          <w:marLeft w:val="0"/>
          <w:marRight w:val="0"/>
          <w:marTop w:val="0"/>
          <w:marBottom w:val="0"/>
          <w:divBdr>
            <w:top w:val="none" w:sz="0" w:space="0" w:color="auto"/>
            <w:left w:val="none" w:sz="0" w:space="0" w:color="auto"/>
            <w:bottom w:val="none" w:sz="0" w:space="0" w:color="auto"/>
            <w:right w:val="none" w:sz="0" w:space="0" w:color="auto"/>
          </w:divBdr>
          <w:divsChild>
            <w:div w:id="1105878448">
              <w:marLeft w:val="0"/>
              <w:marRight w:val="0"/>
              <w:marTop w:val="0"/>
              <w:marBottom w:val="0"/>
              <w:divBdr>
                <w:top w:val="none" w:sz="0" w:space="0" w:color="auto"/>
                <w:left w:val="none" w:sz="0" w:space="0" w:color="auto"/>
                <w:bottom w:val="none" w:sz="0" w:space="0" w:color="auto"/>
                <w:right w:val="none" w:sz="0" w:space="0" w:color="auto"/>
              </w:divBdr>
              <w:divsChild>
                <w:div w:id="843322508">
                  <w:marLeft w:val="0"/>
                  <w:marRight w:val="0"/>
                  <w:marTop w:val="0"/>
                  <w:marBottom w:val="0"/>
                  <w:divBdr>
                    <w:top w:val="none" w:sz="0" w:space="0" w:color="auto"/>
                    <w:left w:val="none" w:sz="0" w:space="0" w:color="auto"/>
                    <w:bottom w:val="none" w:sz="0" w:space="0" w:color="auto"/>
                    <w:right w:val="none" w:sz="0" w:space="0" w:color="auto"/>
                  </w:divBdr>
                </w:div>
                <w:div w:id="1499347611">
                  <w:marLeft w:val="0"/>
                  <w:marRight w:val="0"/>
                  <w:marTop w:val="0"/>
                  <w:marBottom w:val="0"/>
                  <w:divBdr>
                    <w:top w:val="none" w:sz="0" w:space="0" w:color="auto"/>
                    <w:left w:val="none" w:sz="0" w:space="0" w:color="auto"/>
                    <w:bottom w:val="none" w:sz="0" w:space="0" w:color="auto"/>
                    <w:right w:val="none" w:sz="0" w:space="0" w:color="auto"/>
                  </w:divBdr>
                </w:div>
                <w:div w:id="1440251615">
                  <w:marLeft w:val="0"/>
                  <w:marRight w:val="0"/>
                  <w:marTop w:val="0"/>
                  <w:marBottom w:val="0"/>
                  <w:divBdr>
                    <w:top w:val="none" w:sz="0" w:space="0" w:color="auto"/>
                    <w:left w:val="none" w:sz="0" w:space="0" w:color="auto"/>
                    <w:bottom w:val="none" w:sz="0" w:space="0" w:color="auto"/>
                    <w:right w:val="none" w:sz="0" w:space="0" w:color="auto"/>
                  </w:divBdr>
                </w:div>
                <w:div w:id="1575580425">
                  <w:marLeft w:val="0"/>
                  <w:marRight w:val="0"/>
                  <w:marTop w:val="0"/>
                  <w:marBottom w:val="0"/>
                  <w:divBdr>
                    <w:top w:val="none" w:sz="0" w:space="0" w:color="auto"/>
                    <w:left w:val="none" w:sz="0" w:space="0" w:color="auto"/>
                    <w:bottom w:val="none" w:sz="0" w:space="0" w:color="auto"/>
                    <w:right w:val="none" w:sz="0" w:space="0" w:color="auto"/>
                  </w:divBdr>
                </w:div>
                <w:div w:id="1497306120">
                  <w:marLeft w:val="0"/>
                  <w:marRight w:val="0"/>
                  <w:marTop w:val="0"/>
                  <w:marBottom w:val="0"/>
                  <w:divBdr>
                    <w:top w:val="none" w:sz="0" w:space="0" w:color="auto"/>
                    <w:left w:val="none" w:sz="0" w:space="0" w:color="auto"/>
                    <w:bottom w:val="none" w:sz="0" w:space="0" w:color="auto"/>
                    <w:right w:val="none" w:sz="0" w:space="0" w:color="auto"/>
                  </w:divBdr>
                </w:div>
                <w:div w:id="918514167">
                  <w:marLeft w:val="0"/>
                  <w:marRight w:val="0"/>
                  <w:marTop w:val="0"/>
                  <w:marBottom w:val="0"/>
                  <w:divBdr>
                    <w:top w:val="none" w:sz="0" w:space="0" w:color="auto"/>
                    <w:left w:val="none" w:sz="0" w:space="0" w:color="auto"/>
                    <w:bottom w:val="none" w:sz="0" w:space="0" w:color="auto"/>
                    <w:right w:val="none" w:sz="0" w:space="0" w:color="auto"/>
                  </w:divBdr>
                </w:div>
                <w:div w:id="1892962422">
                  <w:marLeft w:val="0"/>
                  <w:marRight w:val="0"/>
                  <w:marTop w:val="0"/>
                  <w:marBottom w:val="0"/>
                  <w:divBdr>
                    <w:top w:val="none" w:sz="0" w:space="0" w:color="auto"/>
                    <w:left w:val="none" w:sz="0" w:space="0" w:color="auto"/>
                    <w:bottom w:val="none" w:sz="0" w:space="0" w:color="auto"/>
                    <w:right w:val="none" w:sz="0" w:space="0" w:color="auto"/>
                  </w:divBdr>
                </w:div>
                <w:div w:id="914171330">
                  <w:marLeft w:val="0"/>
                  <w:marRight w:val="0"/>
                  <w:marTop w:val="0"/>
                  <w:marBottom w:val="0"/>
                  <w:divBdr>
                    <w:top w:val="none" w:sz="0" w:space="0" w:color="auto"/>
                    <w:left w:val="none" w:sz="0" w:space="0" w:color="auto"/>
                    <w:bottom w:val="none" w:sz="0" w:space="0" w:color="auto"/>
                    <w:right w:val="none" w:sz="0" w:space="0" w:color="auto"/>
                  </w:divBdr>
                </w:div>
                <w:div w:id="437793846">
                  <w:marLeft w:val="0"/>
                  <w:marRight w:val="0"/>
                  <w:marTop w:val="0"/>
                  <w:marBottom w:val="0"/>
                  <w:divBdr>
                    <w:top w:val="none" w:sz="0" w:space="0" w:color="auto"/>
                    <w:left w:val="none" w:sz="0" w:space="0" w:color="auto"/>
                    <w:bottom w:val="none" w:sz="0" w:space="0" w:color="auto"/>
                    <w:right w:val="none" w:sz="0" w:space="0" w:color="auto"/>
                  </w:divBdr>
                </w:div>
                <w:div w:id="205676581">
                  <w:marLeft w:val="0"/>
                  <w:marRight w:val="0"/>
                  <w:marTop w:val="0"/>
                  <w:marBottom w:val="0"/>
                  <w:divBdr>
                    <w:top w:val="none" w:sz="0" w:space="0" w:color="auto"/>
                    <w:left w:val="none" w:sz="0" w:space="0" w:color="auto"/>
                    <w:bottom w:val="none" w:sz="0" w:space="0" w:color="auto"/>
                    <w:right w:val="none" w:sz="0" w:space="0" w:color="auto"/>
                  </w:divBdr>
                </w:div>
                <w:div w:id="291209061">
                  <w:marLeft w:val="0"/>
                  <w:marRight w:val="0"/>
                  <w:marTop w:val="0"/>
                  <w:marBottom w:val="0"/>
                  <w:divBdr>
                    <w:top w:val="none" w:sz="0" w:space="0" w:color="auto"/>
                    <w:left w:val="none" w:sz="0" w:space="0" w:color="auto"/>
                    <w:bottom w:val="none" w:sz="0" w:space="0" w:color="auto"/>
                    <w:right w:val="none" w:sz="0" w:space="0" w:color="auto"/>
                  </w:divBdr>
                </w:div>
                <w:div w:id="505947621">
                  <w:marLeft w:val="0"/>
                  <w:marRight w:val="0"/>
                  <w:marTop w:val="0"/>
                  <w:marBottom w:val="0"/>
                  <w:divBdr>
                    <w:top w:val="none" w:sz="0" w:space="0" w:color="auto"/>
                    <w:left w:val="none" w:sz="0" w:space="0" w:color="auto"/>
                    <w:bottom w:val="none" w:sz="0" w:space="0" w:color="auto"/>
                    <w:right w:val="none" w:sz="0" w:space="0" w:color="auto"/>
                  </w:divBdr>
                </w:div>
                <w:div w:id="1112016067">
                  <w:marLeft w:val="0"/>
                  <w:marRight w:val="0"/>
                  <w:marTop w:val="0"/>
                  <w:marBottom w:val="0"/>
                  <w:divBdr>
                    <w:top w:val="none" w:sz="0" w:space="0" w:color="auto"/>
                    <w:left w:val="none" w:sz="0" w:space="0" w:color="auto"/>
                    <w:bottom w:val="none" w:sz="0" w:space="0" w:color="auto"/>
                    <w:right w:val="none" w:sz="0" w:space="0" w:color="auto"/>
                  </w:divBdr>
                </w:div>
              </w:divsChild>
            </w:div>
            <w:div w:id="1144850513">
              <w:marLeft w:val="0"/>
              <w:marRight w:val="0"/>
              <w:marTop w:val="0"/>
              <w:marBottom w:val="0"/>
              <w:divBdr>
                <w:top w:val="none" w:sz="0" w:space="0" w:color="auto"/>
                <w:left w:val="none" w:sz="0" w:space="0" w:color="auto"/>
                <w:bottom w:val="none" w:sz="0" w:space="0" w:color="auto"/>
                <w:right w:val="none" w:sz="0" w:space="0" w:color="auto"/>
              </w:divBdr>
              <w:divsChild>
                <w:div w:id="30696005">
                  <w:marLeft w:val="0"/>
                  <w:marRight w:val="0"/>
                  <w:marTop w:val="0"/>
                  <w:marBottom w:val="0"/>
                  <w:divBdr>
                    <w:top w:val="none" w:sz="0" w:space="0" w:color="auto"/>
                    <w:left w:val="none" w:sz="0" w:space="0" w:color="auto"/>
                    <w:bottom w:val="none" w:sz="0" w:space="0" w:color="auto"/>
                    <w:right w:val="none" w:sz="0" w:space="0" w:color="auto"/>
                  </w:divBdr>
                </w:div>
                <w:div w:id="468321670">
                  <w:marLeft w:val="0"/>
                  <w:marRight w:val="0"/>
                  <w:marTop w:val="0"/>
                  <w:marBottom w:val="0"/>
                  <w:divBdr>
                    <w:top w:val="none" w:sz="0" w:space="0" w:color="auto"/>
                    <w:left w:val="none" w:sz="0" w:space="0" w:color="auto"/>
                    <w:bottom w:val="none" w:sz="0" w:space="0" w:color="auto"/>
                    <w:right w:val="none" w:sz="0" w:space="0" w:color="auto"/>
                  </w:divBdr>
                </w:div>
                <w:div w:id="329526208">
                  <w:marLeft w:val="0"/>
                  <w:marRight w:val="0"/>
                  <w:marTop w:val="0"/>
                  <w:marBottom w:val="0"/>
                  <w:divBdr>
                    <w:top w:val="none" w:sz="0" w:space="0" w:color="auto"/>
                    <w:left w:val="none" w:sz="0" w:space="0" w:color="auto"/>
                    <w:bottom w:val="none" w:sz="0" w:space="0" w:color="auto"/>
                    <w:right w:val="none" w:sz="0" w:space="0" w:color="auto"/>
                  </w:divBdr>
                </w:div>
                <w:div w:id="599917678">
                  <w:marLeft w:val="0"/>
                  <w:marRight w:val="0"/>
                  <w:marTop w:val="0"/>
                  <w:marBottom w:val="0"/>
                  <w:divBdr>
                    <w:top w:val="none" w:sz="0" w:space="0" w:color="auto"/>
                    <w:left w:val="none" w:sz="0" w:space="0" w:color="auto"/>
                    <w:bottom w:val="none" w:sz="0" w:space="0" w:color="auto"/>
                    <w:right w:val="none" w:sz="0" w:space="0" w:color="auto"/>
                  </w:divBdr>
                </w:div>
                <w:div w:id="811018487">
                  <w:marLeft w:val="0"/>
                  <w:marRight w:val="0"/>
                  <w:marTop w:val="0"/>
                  <w:marBottom w:val="0"/>
                  <w:divBdr>
                    <w:top w:val="none" w:sz="0" w:space="0" w:color="auto"/>
                    <w:left w:val="none" w:sz="0" w:space="0" w:color="auto"/>
                    <w:bottom w:val="none" w:sz="0" w:space="0" w:color="auto"/>
                    <w:right w:val="none" w:sz="0" w:space="0" w:color="auto"/>
                  </w:divBdr>
                </w:div>
                <w:div w:id="543905066">
                  <w:marLeft w:val="0"/>
                  <w:marRight w:val="0"/>
                  <w:marTop w:val="0"/>
                  <w:marBottom w:val="0"/>
                  <w:divBdr>
                    <w:top w:val="none" w:sz="0" w:space="0" w:color="auto"/>
                    <w:left w:val="none" w:sz="0" w:space="0" w:color="auto"/>
                    <w:bottom w:val="none" w:sz="0" w:space="0" w:color="auto"/>
                    <w:right w:val="none" w:sz="0" w:space="0" w:color="auto"/>
                  </w:divBdr>
                </w:div>
                <w:div w:id="382558139">
                  <w:marLeft w:val="0"/>
                  <w:marRight w:val="0"/>
                  <w:marTop w:val="0"/>
                  <w:marBottom w:val="0"/>
                  <w:divBdr>
                    <w:top w:val="none" w:sz="0" w:space="0" w:color="auto"/>
                    <w:left w:val="none" w:sz="0" w:space="0" w:color="auto"/>
                    <w:bottom w:val="none" w:sz="0" w:space="0" w:color="auto"/>
                    <w:right w:val="none" w:sz="0" w:space="0" w:color="auto"/>
                  </w:divBdr>
                </w:div>
                <w:div w:id="2134668212">
                  <w:marLeft w:val="0"/>
                  <w:marRight w:val="0"/>
                  <w:marTop w:val="0"/>
                  <w:marBottom w:val="0"/>
                  <w:divBdr>
                    <w:top w:val="none" w:sz="0" w:space="0" w:color="auto"/>
                    <w:left w:val="none" w:sz="0" w:space="0" w:color="auto"/>
                    <w:bottom w:val="none" w:sz="0" w:space="0" w:color="auto"/>
                    <w:right w:val="none" w:sz="0" w:space="0" w:color="auto"/>
                  </w:divBdr>
                </w:div>
                <w:div w:id="1302609720">
                  <w:marLeft w:val="0"/>
                  <w:marRight w:val="0"/>
                  <w:marTop w:val="0"/>
                  <w:marBottom w:val="0"/>
                  <w:divBdr>
                    <w:top w:val="none" w:sz="0" w:space="0" w:color="auto"/>
                    <w:left w:val="none" w:sz="0" w:space="0" w:color="auto"/>
                    <w:bottom w:val="none" w:sz="0" w:space="0" w:color="auto"/>
                    <w:right w:val="none" w:sz="0" w:space="0" w:color="auto"/>
                  </w:divBdr>
                </w:div>
                <w:div w:id="2027515448">
                  <w:marLeft w:val="0"/>
                  <w:marRight w:val="0"/>
                  <w:marTop w:val="0"/>
                  <w:marBottom w:val="0"/>
                  <w:divBdr>
                    <w:top w:val="none" w:sz="0" w:space="0" w:color="auto"/>
                    <w:left w:val="none" w:sz="0" w:space="0" w:color="auto"/>
                    <w:bottom w:val="none" w:sz="0" w:space="0" w:color="auto"/>
                    <w:right w:val="none" w:sz="0" w:space="0" w:color="auto"/>
                  </w:divBdr>
                </w:div>
                <w:div w:id="22830457">
                  <w:marLeft w:val="0"/>
                  <w:marRight w:val="0"/>
                  <w:marTop w:val="0"/>
                  <w:marBottom w:val="0"/>
                  <w:divBdr>
                    <w:top w:val="none" w:sz="0" w:space="0" w:color="auto"/>
                    <w:left w:val="none" w:sz="0" w:space="0" w:color="auto"/>
                    <w:bottom w:val="none" w:sz="0" w:space="0" w:color="auto"/>
                    <w:right w:val="none" w:sz="0" w:space="0" w:color="auto"/>
                  </w:divBdr>
                </w:div>
                <w:div w:id="1439447710">
                  <w:marLeft w:val="0"/>
                  <w:marRight w:val="0"/>
                  <w:marTop w:val="0"/>
                  <w:marBottom w:val="0"/>
                  <w:divBdr>
                    <w:top w:val="none" w:sz="0" w:space="0" w:color="auto"/>
                    <w:left w:val="none" w:sz="0" w:space="0" w:color="auto"/>
                    <w:bottom w:val="none" w:sz="0" w:space="0" w:color="auto"/>
                    <w:right w:val="none" w:sz="0" w:space="0" w:color="auto"/>
                  </w:divBdr>
                </w:div>
                <w:div w:id="1312179473">
                  <w:marLeft w:val="0"/>
                  <w:marRight w:val="0"/>
                  <w:marTop w:val="0"/>
                  <w:marBottom w:val="0"/>
                  <w:divBdr>
                    <w:top w:val="none" w:sz="0" w:space="0" w:color="auto"/>
                    <w:left w:val="none" w:sz="0" w:space="0" w:color="auto"/>
                    <w:bottom w:val="none" w:sz="0" w:space="0" w:color="auto"/>
                    <w:right w:val="none" w:sz="0" w:space="0" w:color="auto"/>
                  </w:divBdr>
                </w:div>
                <w:div w:id="1426800510">
                  <w:marLeft w:val="0"/>
                  <w:marRight w:val="0"/>
                  <w:marTop w:val="0"/>
                  <w:marBottom w:val="0"/>
                  <w:divBdr>
                    <w:top w:val="none" w:sz="0" w:space="0" w:color="auto"/>
                    <w:left w:val="none" w:sz="0" w:space="0" w:color="auto"/>
                    <w:bottom w:val="none" w:sz="0" w:space="0" w:color="auto"/>
                    <w:right w:val="none" w:sz="0" w:space="0" w:color="auto"/>
                  </w:divBdr>
                </w:div>
                <w:div w:id="1556352856">
                  <w:marLeft w:val="0"/>
                  <w:marRight w:val="0"/>
                  <w:marTop w:val="0"/>
                  <w:marBottom w:val="0"/>
                  <w:divBdr>
                    <w:top w:val="none" w:sz="0" w:space="0" w:color="auto"/>
                    <w:left w:val="none" w:sz="0" w:space="0" w:color="auto"/>
                    <w:bottom w:val="none" w:sz="0" w:space="0" w:color="auto"/>
                    <w:right w:val="none" w:sz="0" w:space="0" w:color="auto"/>
                  </w:divBdr>
                </w:div>
                <w:div w:id="937366784">
                  <w:marLeft w:val="0"/>
                  <w:marRight w:val="0"/>
                  <w:marTop w:val="0"/>
                  <w:marBottom w:val="0"/>
                  <w:divBdr>
                    <w:top w:val="none" w:sz="0" w:space="0" w:color="auto"/>
                    <w:left w:val="none" w:sz="0" w:space="0" w:color="auto"/>
                    <w:bottom w:val="none" w:sz="0" w:space="0" w:color="auto"/>
                    <w:right w:val="none" w:sz="0" w:space="0" w:color="auto"/>
                  </w:divBdr>
                </w:div>
                <w:div w:id="852260945">
                  <w:marLeft w:val="0"/>
                  <w:marRight w:val="0"/>
                  <w:marTop w:val="0"/>
                  <w:marBottom w:val="0"/>
                  <w:divBdr>
                    <w:top w:val="none" w:sz="0" w:space="0" w:color="auto"/>
                    <w:left w:val="none" w:sz="0" w:space="0" w:color="auto"/>
                    <w:bottom w:val="none" w:sz="0" w:space="0" w:color="auto"/>
                    <w:right w:val="none" w:sz="0" w:space="0" w:color="auto"/>
                  </w:divBdr>
                </w:div>
                <w:div w:id="1117914809">
                  <w:marLeft w:val="0"/>
                  <w:marRight w:val="0"/>
                  <w:marTop w:val="0"/>
                  <w:marBottom w:val="0"/>
                  <w:divBdr>
                    <w:top w:val="none" w:sz="0" w:space="0" w:color="auto"/>
                    <w:left w:val="none" w:sz="0" w:space="0" w:color="auto"/>
                    <w:bottom w:val="none" w:sz="0" w:space="0" w:color="auto"/>
                    <w:right w:val="none" w:sz="0" w:space="0" w:color="auto"/>
                  </w:divBdr>
                </w:div>
                <w:div w:id="1741098793">
                  <w:marLeft w:val="0"/>
                  <w:marRight w:val="0"/>
                  <w:marTop w:val="0"/>
                  <w:marBottom w:val="0"/>
                  <w:divBdr>
                    <w:top w:val="none" w:sz="0" w:space="0" w:color="auto"/>
                    <w:left w:val="none" w:sz="0" w:space="0" w:color="auto"/>
                    <w:bottom w:val="none" w:sz="0" w:space="0" w:color="auto"/>
                    <w:right w:val="none" w:sz="0" w:space="0" w:color="auto"/>
                  </w:divBdr>
                </w:div>
                <w:div w:id="1333531141">
                  <w:marLeft w:val="0"/>
                  <w:marRight w:val="0"/>
                  <w:marTop w:val="0"/>
                  <w:marBottom w:val="0"/>
                  <w:divBdr>
                    <w:top w:val="none" w:sz="0" w:space="0" w:color="auto"/>
                    <w:left w:val="none" w:sz="0" w:space="0" w:color="auto"/>
                    <w:bottom w:val="none" w:sz="0" w:space="0" w:color="auto"/>
                    <w:right w:val="none" w:sz="0" w:space="0" w:color="auto"/>
                  </w:divBdr>
                </w:div>
              </w:divsChild>
            </w:div>
            <w:div w:id="886188249">
              <w:marLeft w:val="0"/>
              <w:marRight w:val="0"/>
              <w:marTop w:val="0"/>
              <w:marBottom w:val="0"/>
              <w:divBdr>
                <w:top w:val="none" w:sz="0" w:space="0" w:color="auto"/>
                <w:left w:val="none" w:sz="0" w:space="0" w:color="auto"/>
                <w:bottom w:val="none" w:sz="0" w:space="0" w:color="auto"/>
                <w:right w:val="none" w:sz="0" w:space="0" w:color="auto"/>
              </w:divBdr>
              <w:divsChild>
                <w:div w:id="1164856675">
                  <w:marLeft w:val="0"/>
                  <w:marRight w:val="0"/>
                  <w:marTop w:val="0"/>
                  <w:marBottom w:val="0"/>
                  <w:divBdr>
                    <w:top w:val="none" w:sz="0" w:space="0" w:color="auto"/>
                    <w:left w:val="none" w:sz="0" w:space="0" w:color="auto"/>
                    <w:bottom w:val="none" w:sz="0" w:space="0" w:color="auto"/>
                    <w:right w:val="none" w:sz="0" w:space="0" w:color="auto"/>
                  </w:divBdr>
                </w:div>
                <w:div w:id="217472989">
                  <w:marLeft w:val="0"/>
                  <w:marRight w:val="0"/>
                  <w:marTop w:val="0"/>
                  <w:marBottom w:val="0"/>
                  <w:divBdr>
                    <w:top w:val="none" w:sz="0" w:space="0" w:color="auto"/>
                    <w:left w:val="none" w:sz="0" w:space="0" w:color="auto"/>
                    <w:bottom w:val="none" w:sz="0" w:space="0" w:color="auto"/>
                    <w:right w:val="none" w:sz="0" w:space="0" w:color="auto"/>
                  </w:divBdr>
                </w:div>
                <w:div w:id="889997649">
                  <w:marLeft w:val="0"/>
                  <w:marRight w:val="0"/>
                  <w:marTop w:val="0"/>
                  <w:marBottom w:val="0"/>
                  <w:divBdr>
                    <w:top w:val="none" w:sz="0" w:space="0" w:color="auto"/>
                    <w:left w:val="none" w:sz="0" w:space="0" w:color="auto"/>
                    <w:bottom w:val="none" w:sz="0" w:space="0" w:color="auto"/>
                    <w:right w:val="none" w:sz="0" w:space="0" w:color="auto"/>
                  </w:divBdr>
                </w:div>
                <w:div w:id="169956390">
                  <w:marLeft w:val="0"/>
                  <w:marRight w:val="0"/>
                  <w:marTop w:val="0"/>
                  <w:marBottom w:val="0"/>
                  <w:divBdr>
                    <w:top w:val="none" w:sz="0" w:space="0" w:color="auto"/>
                    <w:left w:val="none" w:sz="0" w:space="0" w:color="auto"/>
                    <w:bottom w:val="none" w:sz="0" w:space="0" w:color="auto"/>
                    <w:right w:val="none" w:sz="0" w:space="0" w:color="auto"/>
                  </w:divBdr>
                </w:div>
                <w:div w:id="1854951490">
                  <w:marLeft w:val="0"/>
                  <w:marRight w:val="0"/>
                  <w:marTop w:val="0"/>
                  <w:marBottom w:val="0"/>
                  <w:divBdr>
                    <w:top w:val="none" w:sz="0" w:space="0" w:color="auto"/>
                    <w:left w:val="none" w:sz="0" w:space="0" w:color="auto"/>
                    <w:bottom w:val="none" w:sz="0" w:space="0" w:color="auto"/>
                    <w:right w:val="none" w:sz="0" w:space="0" w:color="auto"/>
                  </w:divBdr>
                </w:div>
                <w:div w:id="957905779">
                  <w:marLeft w:val="0"/>
                  <w:marRight w:val="0"/>
                  <w:marTop w:val="0"/>
                  <w:marBottom w:val="0"/>
                  <w:divBdr>
                    <w:top w:val="none" w:sz="0" w:space="0" w:color="auto"/>
                    <w:left w:val="none" w:sz="0" w:space="0" w:color="auto"/>
                    <w:bottom w:val="none" w:sz="0" w:space="0" w:color="auto"/>
                    <w:right w:val="none" w:sz="0" w:space="0" w:color="auto"/>
                  </w:divBdr>
                </w:div>
                <w:div w:id="1767532500">
                  <w:marLeft w:val="0"/>
                  <w:marRight w:val="0"/>
                  <w:marTop w:val="0"/>
                  <w:marBottom w:val="0"/>
                  <w:divBdr>
                    <w:top w:val="none" w:sz="0" w:space="0" w:color="auto"/>
                    <w:left w:val="none" w:sz="0" w:space="0" w:color="auto"/>
                    <w:bottom w:val="none" w:sz="0" w:space="0" w:color="auto"/>
                    <w:right w:val="none" w:sz="0" w:space="0" w:color="auto"/>
                  </w:divBdr>
                </w:div>
                <w:div w:id="461195321">
                  <w:marLeft w:val="0"/>
                  <w:marRight w:val="0"/>
                  <w:marTop w:val="0"/>
                  <w:marBottom w:val="0"/>
                  <w:divBdr>
                    <w:top w:val="none" w:sz="0" w:space="0" w:color="auto"/>
                    <w:left w:val="none" w:sz="0" w:space="0" w:color="auto"/>
                    <w:bottom w:val="none" w:sz="0" w:space="0" w:color="auto"/>
                    <w:right w:val="none" w:sz="0" w:space="0" w:color="auto"/>
                  </w:divBdr>
                </w:div>
                <w:div w:id="1205094331">
                  <w:marLeft w:val="0"/>
                  <w:marRight w:val="0"/>
                  <w:marTop w:val="0"/>
                  <w:marBottom w:val="0"/>
                  <w:divBdr>
                    <w:top w:val="none" w:sz="0" w:space="0" w:color="auto"/>
                    <w:left w:val="none" w:sz="0" w:space="0" w:color="auto"/>
                    <w:bottom w:val="none" w:sz="0" w:space="0" w:color="auto"/>
                    <w:right w:val="none" w:sz="0" w:space="0" w:color="auto"/>
                  </w:divBdr>
                </w:div>
                <w:div w:id="1923488909">
                  <w:marLeft w:val="0"/>
                  <w:marRight w:val="0"/>
                  <w:marTop w:val="0"/>
                  <w:marBottom w:val="0"/>
                  <w:divBdr>
                    <w:top w:val="none" w:sz="0" w:space="0" w:color="auto"/>
                    <w:left w:val="none" w:sz="0" w:space="0" w:color="auto"/>
                    <w:bottom w:val="none" w:sz="0" w:space="0" w:color="auto"/>
                    <w:right w:val="none" w:sz="0" w:space="0" w:color="auto"/>
                  </w:divBdr>
                </w:div>
                <w:div w:id="303239276">
                  <w:marLeft w:val="0"/>
                  <w:marRight w:val="0"/>
                  <w:marTop w:val="0"/>
                  <w:marBottom w:val="0"/>
                  <w:divBdr>
                    <w:top w:val="none" w:sz="0" w:space="0" w:color="auto"/>
                    <w:left w:val="none" w:sz="0" w:space="0" w:color="auto"/>
                    <w:bottom w:val="none" w:sz="0" w:space="0" w:color="auto"/>
                    <w:right w:val="none" w:sz="0" w:space="0" w:color="auto"/>
                  </w:divBdr>
                </w:div>
                <w:div w:id="2027830225">
                  <w:marLeft w:val="0"/>
                  <w:marRight w:val="0"/>
                  <w:marTop w:val="0"/>
                  <w:marBottom w:val="0"/>
                  <w:divBdr>
                    <w:top w:val="none" w:sz="0" w:space="0" w:color="auto"/>
                    <w:left w:val="none" w:sz="0" w:space="0" w:color="auto"/>
                    <w:bottom w:val="none" w:sz="0" w:space="0" w:color="auto"/>
                    <w:right w:val="none" w:sz="0" w:space="0" w:color="auto"/>
                  </w:divBdr>
                </w:div>
                <w:div w:id="441804199">
                  <w:marLeft w:val="0"/>
                  <w:marRight w:val="0"/>
                  <w:marTop w:val="0"/>
                  <w:marBottom w:val="0"/>
                  <w:divBdr>
                    <w:top w:val="none" w:sz="0" w:space="0" w:color="auto"/>
                    <w:left w:val="none" w:sz="0" w:space="0" w:color="auto"/>
                    <w:bottom w:val="none" w:sz="0" w:space="0" w:color="auto"/>
                    <w:right w:val="none" w:sz="0" w:space="0" w:color="auto"/>
                  </w:divBdr>
                </w:div>
                <w:div w:id="1261989454">
                  <w:marLeft w:val="0"/>
                  <w:marRight w:val="0"/>
                  <w:marTop w:val="0"/>
                  <w:marBottom w:val="0"/>
                  <w:divBdr>
                    <w:top w:val="none" w:sz="0" w:space="0" w:color="auto"/>
                    <w:left w:val="none" w:sz="0" w:space="0" w:color="auto"/>
                    <w:bottom w:val="none" w:sz="0" w:space="0" w:color="auto"/>
                    <w:right w:val="none" w:sz="0" w:space="0" w:color="auto"/>
                  </w:divBdr>
                </w:div>
                <w:div w:id="1464738064">
                  <w:marLeft w:val="0"/>
                  <w:marRight w:val="0"/>
                  <w:marTop w:val="0"/>
                  <w:marBottom w:val="0"/>
                  <w:divBdr>
                    <w:top w:val="none" w:sz="0" w:space="0" w:color="auto"/>
                    <w:left w:val="none" w:sz="0" w:space="0" w:color="auto"/>
                    <w:bottom w:val="none" w:sz="0" w:space="0" w:color="auto"/>
                    <w:right w:val="none" w:sz="0" w:space="0" w:color="auto"/>
                  </w:divBdr>
                </w:div>
                <w:div w:id="34351605">
                  <w:marLeft w:val="0"/>
                  <w:marRight w:val="0"/>
                  <w:marTop w:val="0"/>
                  <w:marBottom w:val="0"/>
                  <w:divBdr>
                    <w:top w:val="none" w:sz="0" w:space="0" w:color="auto"/>
                    <w:left w:val="none" w:sz="0" w:space="0" w:color="auto"/>
                    <w:bottom w:val="none" w:sz="0" w:space="0" w:color="auto"/>
                    <w:right w:val="none" w:sz="0" w:space="0" w:color="auto"/>
                  </w:divBdr>
                </w:div>
                <w:div w:id="58537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roebel.org.uk/uploads/documents/FT_Observing-young-children_Pamphlet_INTERACTIVE_REV-2.pdf" TargetMode="External"/><Relationship Id="rId21" Type="http://schemas.openxmlformats.org/officeDocument/2006/relationships/hyperlink" Target="https://www.earlyyears.wales/cy/content/flying-start-leader" TargetMode="External"/><Relationship Id="rId42" Type="http://schemas.openxmlformats.org/officeDocument/2006/relationships/hyperlink" Target="https://www.iosrjournals.org/iosr-jrme/papers/Vol-6%20Issue-2/Version-2/K0602026165.pdf" TargetMode="External"/><Relationship Id="rId47" Type="http://schemas.openxmlformats.org/officeDocument/2006/relationships/hyperlink" Target="https://staff.derbyshire.gov.uk/learning-and-development/leadership-development-and-performance-management/performance-development-review/smart/smart-goals" TargetMode="External"/><Relationship Id="rId63" Type="http://schemas.openxmlformats.org/officeDocument/2006/relationships/hyperlink" Target="https://www.gov.wales/sites/default/files/publications/2018-12/theme-3-welcoming-families-to-engage-with-the-school-resources-1-9.pdf" TargetMode="External"/><Relationship Id="rId68" Type="http://schemas.openxmlformats.org/officeDocument/2006/relationships/hyperlink" Target="https://www.gov.wales/working-together-safeguard-people-code-safeguarding-practice" TargetMode="External"/><Relationship Id="rId16" Type="http://schemas.openxmlformats.org/officeDocument/2006/relationships/hyperlink" Target="https://doi-org.ezproxy.uwtsd.ac.uk/10.1080/1350293X.2013.788314" TargetMode="External"/><Relationship Id="rId11" Type="http://schemas.openxmlformats.org/officeDocument/2006/relationships/hyperlink" Target="https://www.careinspectorate.wales/providing-a-care-service/already-registered-services/self-assessment-service-statement-sass" TargetMode="External"/><Relationship Id="rId24" Type="http://schemas.openxmlformats.org/officeDocument/2006/relationships/hyperlink" Target="https://www.estyn.gov.wales/system/files/2022-01" TargetMode="External"/><Relationship Id="rId32" Type="http://schemas.openxmlformats.org/officeDocument/2006/relationships/hyperlink" Target="https://doi.org/10.1093/eurpub/ckab164.607" TargetMode="External"/><Relationship Id="rId37" Type="http://schemas.openxmlformats.org/officeDocument/2006/relationships/hyperlink" Target="https://natcen.ac.uk/how-can-we-make-surveys-more-inclusive" TargetMode="External"/><Relationship Id="rId40" Type="http://schemas.openxmlformats.org/officeDocument/2006/relationships/hyperlink" Target="https://learningjournals.co.uk/what-is-the-leuven-scale-and-how-to-use-it/" TargetMode="External"/><Relationship Id="rId45" Type="http://schemas.openxmlformats.org/officeDocument/2006/relationships/hyperlink" Target="https://www.oasisacademywarndon.org/uploaded/Warndon/About_Us/Policies/23-24/Safeguarding_policy.pdf" TargetMode="External"/><Relationship Id="rId53" Type="http://schemas.openxmlformats.org/officeDocument/2006/relationships/hyperlink" Target="https://doi.org/10.1177/1524839917733476" TargetMode="External"/><Relationship Id="rId58" Type="http://schemas.openxmlformats.org/officeDocument/2006/relationships/hyperlink" Target="https://education-sport.ed.ac.uk/about-us/mission/qae" TargetMode="External"/><Relationship Id="rId66" Type="http://schemas.openxmlformats.org/officeDocument/2006/relationships/hyperlink" Target="https://www.gov.wales/community-focused-schools-html" TargetMode="External"/><Relationship Id="rId74" Type="http://schemas.openxmlformats.org/officeDocument/2006/relationships/hyperlink" Target="https://www.gov.wales/sites/default/files/publications/2024-03/guidance-for-care-home-and-domiciliary-suppliers-2024.pdf" TargetMode="External"/><Relationship Id="rId79" Type="http://schemas.openxmlformats.org/officeDocument/2006/relationships/fontTable" Target="fontTable.xml"/><Relationship Id="rId5" Type="http://schemas.openxmlformats.org/officeDocument/2006/relationships/hyperlink" Target="https://acehubwales.com/trauma-framework/" TargetMode="External"/><Relationship Id="rId61" Type="http://schemas.openxmlformats.org/officeDocument/2006/relationships/hyperlink" Target="https://www.unicef.org.uk/what-we-do/un-convention-child-rights/" TargetMode="External"/><Relationship Id="rId19" Type="http://schemas.openxmlformats.org/officeDocument/2006/relationships/hyperlink" Target="https://doi.org/10.46809/jpse.v2i2.20" TargetMode="External"/><Relationship Id="rId14" Type="http://schemas.openxmlformats.org/officeDocument/2006/relationships/hyperlink" Target="https://www.cqc.org.uk/guidance-regulation/providers/assessment/single-assessment-framework/well-led/environmental-sustainability" TargetMode="External"/><Relationship Id="rId22" Type="http://schemas.openxmlformats.org/officeDocument/2006/relationships/hyperlink" Target="https://www.educationsupport.org.uk/media/ftwl04cs/twix-2024.pdf" TargetMode="External"/><Relationship Id="rId27" Type="http://schemas.openxmlformats.org/officeDocument/2006/relationships/hyperlink" Target="https://www.futuregenerations.wales/about-us/future-generations-act/" TargetMode="External"/><Relationship Id="rId30" Type="http://schemas.openxmlformats.org/officeDocument/2006/relationships/hyperlink" Target="https://www.security.gov.uk/policy-and-guidance/improving-security-culture/" TargetMode="External"/><Relationship Id="rId35" Type="http://schemas.openxmlformats.org/officeDocument/2006/relationships/hyperlink" Target="https://assets.publishing.service.gov.uk/media/614cc965d3bf7f718518029c/Promoting_children_and_young_people_s_mental_health_and_wellbeing.pdf" TargetMode="External"/><Relationship Id="rId43" Type="http://schemas.openxmlformats.org/officeDocument/2006/relationships/hyperlink" Target="https://www.nga.org.uk/news-views/directory/how-boards-can-monitor-staff-wellbeing/" TargetMode="External"/><Relationship Id="rId48" Type="http://schemas.openxmlformats.org/officeDocument/2006/relationships/hyperlink" Target="https://www.pacey.org.uk/frameworks-in-wales-fframweithiau-yng-nghymru/?gad" TargetMode="External"/><Relationship Id="rId56" Type="http://schemas.openxmlformats.org/officeDocument/2006/relationships/hyperlink" Target="https://socialcare.wales/resources-guidance/information-and-learning-hub/regulation-and-inspection/overview" TargetMode="External"/><Relationship Id="rId64" Type="http://schemas.openxmlformats.org/officeDocument/2006/relationships/hyperlink" Target="https://www.gov.wales/sites/default/files/publications/2019-07/early-years-outcomes-framework.pdf" TargetMode="External"/><Relationship Id="rId69" Type="http://schemas.openxmlformats.org/officeDocument/2006/relationships/hyperlink" Target="https://www.gov.wales/annex-4-developing-community-engagement-community-focused-schools-html" TargetMode="External"/><Relationship Id="rId77" Type="http://schemas.openxmlformats.org/officeDocument/2006/relationships/hyperlink" Target="https://www.gov.wales/well-being-future-generations-act-essentials-html" TargetMode="External"/><Relationship Id="rId8" Type="http://schemas.openxmlformats.org/officeDocument/2006/relationships/hyperlink" Target="https://birthto5matters.org.uk/promoting-voice-and-inclusion/" TargetMode="External"/><Relationship Id="rId51" Type="http://schemas.openxmlformats.org/officeDocument/2006/relationships/hyperlink" Target="https://play.wales/news_category/developing-community-engagement-in-community-focused-schools-new-guidance/" TargetMode="External"/><Relationship Id="rId72" Type="http://schemas.openxmlformats.org/officeDocument/2006/relationships/hyperlink" Target="https://media.service.gov.wales/news/how-community-focussed-schools-are-helping-to-tackle-inequality"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careinspectorate.wales/how-we-inspect-childcare-and-play-services" TargetMode="External"/><Relationship Id="rId17" Type="http://schemas.openxmlformats.org/officeDocument/2006/relationships/hyperlink" Target="https://www.cpduk.co.uk/news/cpd-training-for-early-years-practitioners" TargetMode="External"/><Relationship Id="rId25" Type="http://schemas.openxmlformats.org/officeDocument/2006/relationships/hyperlink" Target="https://estyn.gov.wales/improvement-resources/community-schools-families-and-communities-at-the-heart-of-school-life/" TargetMode="External"/><Relationship Id="rId33" Type="http://schemas.openxmlformats.org/officeDocument/2006/relationships/hyperlink" Target="https://www.gse.harvard.edu/ideas/usable-knowledge/23/03/case-strong-family-and-community-engagement-schools" TargetMode="External"/><Relationship Id="rId38" Type="http://schemas.openxmlformats.org/officeDocument/2006/relationships/hyperlink" Target="https://oatridgesecurity.com/what-is-physical-security/" TargetMode="External"/><Relationship Id="rId46" Type="http://schemas.openxmlformats.org/officeDocument/2006/relationships/hyperlink" Target="https://www.oneeducation.org.uk/everything-you-need-to-know-about-the-childrens-acts/?srsltid=AfmBOorG2aH1-IYwIBhMCZv_Tu8cx5SpMRRoHV_ZY8VxC1izlHAVsmNS" TargetMode="External"/><Relationship Id="rId59" Type="http://schemas.openxmlformats.org/officeDocument/2006/relationships/hyperlink" Target="https://www.unicef.org.uk/wp-content/uploads/2019/10/UNCRC_summary-1_1.pdf" TargetMode="External"/><Relationship Id="rId67" Type="http://schemas.openxmlformats.org/officeDocument/2006/relationships/hyperlink" Target="https://www.gov.wales/sites/default/files/consultations/2022-10/the-duty-of-quality-statutory-guidance-2023-and-quality-standards-2023.pdf" TargetMode="External"/><Relationship Id="rId20" Type="http://schemas.openxmlformats.org/officeDocument/2006/relationships/hyperlink" Target="https://www.eyalliance.org.uk/news/2020/08/report-says-childcare-workers-are-%E2%80%9Cunderpaid-overworked-and-undervalued" TargetMode="External"/><Relationship Id="rId41" Type="http://schemas.openxmlformats.org/officeDocument/2006/relationships/hyperlink" Target="https://www.legislation.gov.uk/anaw/2014/4/contents" TargetMode="External"/><Relationship Id="rId54" Type="http://schemas.openxmlformats.org/officeDocument/2006/relationships/hyperlink" Target="https://www.rgsw.org.uk/the-grange/pastoral/walk-and-talk/" TargetMode="External"/><Relationship Id="rId62" Type="http://schemas.openxmlformats.org/officeDocument/2006/relationships/hyperlink" Target="https://www.gov.wales/well-being-future-generations-act-essentials-html" TargetMode="External"/><Relationship Id="rId70" Type="http://schemas.openxmlformats.org/officeDocument/2006/relationships/hyperlink" Target="https://www.gov.wales/annex-1-links-between-community-focused-schools-and-other-policies-html" TargetMode="External"/><Relationship Id="rId75" Type="http://schemas.openxmlformats.org/officeDocument/2006/relationships/hyperlink" Target="https://www.gov.wales/pupil-development-grant-pdg-overview-html" TargetMode="External"/><Relationship Id="rId1" Type="http://schemas.openxmlformats.org/officeDocument/2006/relationships/numbering" Target="numbering.xml"/><Relationship Id="rId6" Type="http://schemas.openxmlformats.org/officeDocument/2006/relationships/hyperlink" Target="https://www.annafreud.org/resources/under-fives-wellbeing/common-difficulties/relationship-with-the-key-person-in-a-childcare-setting/" TargetMode="External"/><Relationship Id="rId15" Type="http://schemas.openxmlformats.org/officeDocument/2006/relationships/hyperlink" Target="https://doi.org/10.11622/smedj.2019025" TargetMode="External"/><Relationship Id="rId23" Type="http://schemas.openxmlformats.org/officeDocument/2006/relationships/hyperlink" Target="https://blinksandbuttons.net/what-does-a-gate-do/" TargetMode="External"/><Relationship Id="rId28" Type="http://schemas.openxmlformats.org/officeDocument/2006/relationships/hyperlink" Target="https://blog.gate-safe.org/school-gates-children-remain-at-risk/" TargetMode="External"/><Relationship Id="rId36" Type="http://schemas.openxmlformats.org/officeDocument/2006/relationships/hyperlink" Target="https://doi.org/10.1136/bmjopen-2023-08192" TargetMode="External"/><Relationship Id="rId49" Type="http://schemas.openxmlformats.org/officeDocument/2006/relationships/hyperlink" Target="https://www.pacey.org.uk/training-and-qualifications/" TargetMode="External"/><Relationship Id="rId57" Type="http://schemas.openxmlformats.org/officeDocument/2006/relationships/hyperlink" Target="https://www.teachearlyyears.com/nursery-management/view/valuing-early-years-staff" TargetMode="External"/><Relationship Id="rId10" Type="http://schemas.openxmlformats.org/officeDocument/2006/relationships/hyperlink" Target="https://www.careinspectorate.wales/code-practice-inspection-child-minding-day-care-and-open-access-play-services-html" TargetMode="External"/><Relationship Id="rId31" Type="http://schemas.openxmlformats.org/officeDocument/2006/relationships/hyperlink" Target="https://www.greatschoolspartnership.org/resources/equitable-community-engagement/the-case-for-community-engagement/" TargetMode="External"/><Relationship Id="rId44" Type="http://schemas.openxmlformats.org/officeDocument/2006/relationships/hyperlink" Target="https://learning.nspcc.org.uk/safeguarding-child-protection-schools/roles-responsibilities" TargetMode="External"/><Relationship Id="rId52" Type="http://schemas.openxmlformats.org/officeDocument/2006/relationships/hyperlink" Target="https://play.wales/news_category/sass-2025-live-on-31-january/" TargetMode="External"/><Relationship Id="rId60" Type="http://schemas.openxmlformats.org/officeDocument/2006/relationships/hyperlink" Target="https://www.unicef.org.uk/what-we-do/un-convention-child-rights/" TargetMode="External"/><Relationship Id="rId65" Type="http://schemas.openxmlformats.org/officeDocument/2006/relationships/hyperlink" Target="https://www.gov.wales/sites/default/files/publications/2021-12/keeping-learners-safe.pdf" TargetMode="External"/><Relationship Id="rId73" Type="http://schemas.openxmlformats.org/officeDocument/2006/relationships/hyperlink" Target="https://www.gov.wales/flying-start-programme" TargetMode="External"/><Relationship Id="rId78" Type="http://schemas.openxmlformats.org/officeDocument/2006/relationships/hyperlink" Target="https://safeguarding.wales/en/chi-i/chi-i-c1/c1-p2/" TargetMode="External"/><Relationship Id="rId4" Type="http://schemas.openxmlformats.org/officeDocument/2006/relationships/webSettings" Target="webSettings.xml"/><Relationship Id="rId9" Type="http://schemas.openxmlformats.org/officeDocument/2006/relationships/hyperlink" Target="https://www.careinspectorate.wales/code-practice-inspection-regulated-services-html" TargetMode="External"/><Relationship Id="rId13" Type="http://schemas.openxmlformats.org/officeDocument/2006/relationships/hyperlink" Target="https://www.cqc.org.uk/about-us/how-we-do-our-job/five-key-questions-we-ask" TargetMode="External"/><Relationship Id="rId18" Type="http://schemas.openxmlformats.org/officeDocument/2006/relationships/hyperlink" Target="https://cpdonline.co.uk/knowledge-base/business/appraisal" TargetMode="External"/><Relationship Id="rId39" Type="http://schemas.openxmlformats.org/officeDocument/2006/relationships/hyperlink" Target="https://law.gov.wales/safeguarding" TargetMode="External"/><Relationship Id="rId34" Type="http://schemas.openxmlformats.org/officeDocument/2006/relationships/hyperlink" Target="https://www.hcpc-uk.org/standards/meeting-our-standards/supervision-leadership-and-culture/supervision/the-benefits-and-outcomes-of-effective-supervision/" TargetMode="External"/><Relationship Id="rId50" Type="http://schemas.openxmlformats.org/officeDocument/2006/relationships/hyperlink" Target="https://www.pacey.org.uk/safeguarding/?gad_source=1&amp;gclid" TargetMode="External"/><Relationship Id="rId55" Type="http://schemas.openxmlformats.org/officeDocument/2006/relationships/hyperlink" Target="https://www.skillsforcare.org.uk/resources/documents/Support-for-leaders-and-managers/Managing-people/Supervision/Effective-supervision-guide.pdf" TargetMode="External"/><Relationship Id="rId76" Type="http://schemas.openxmlformats.org/officeDocument/2006/relationships/hyperlink" Target="https://www.gov.wales/safeguarding-guidance" TargetMode="External"/><Relationship Id="rId7" Type="http://schemas.openxmlformats.org/officeDocument/2006/relationships/hyperlink" Target="https://atlp.org.uk/files/2023/05/Pupil-Intervention-Wellbing-Lead-JD-PS-May23.pdf" TargetMode="External"/><Relationship Id="rId71" Type="http://schemas.openxmlformats.org/officeDocument/2006/relationships/hyperlink" Target="https://www.gov.wales/national-minimum-standards-regulated-childcare" TargetMode="External"/><Relationship Id="rId2" Type="http://schemas.openxmlformats.org/officeDocument/2006/relationships/styles" Target="styles.xml"/><Relationship Id="rId29"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19</Pages>
  <Words>5830</Words>
  <Characters>35628</Characters>
  <Application>Microsoft Office Word</Application>
  <DocSecurity>0</DocSecurity>
  <Lines>672</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1</cp:revision>
  <dcterms:created xsi:type="dcterms:W3CDTF">2025-03-26T17:45:00Z</dcterms:created>
  <dcterms:modified xsi:type="dcterms:W3CDTF">2025-03-26T18:29:00Z</dcterms:modified>
</cp:coreProperties>
</file>