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B328FD" w14:textId="77777777" w:rsidR="00E84CEF" w:rsidRPr="004D1656" w:rsidRDefault="00E84CEF" w:rsidP="00E84CEF">
      <w:pPr>
        <w:pStyle w:val="AssignHeader"/>
      </w:pPr>
      <w:r w:rsidRPr="004D1656">
        <w:t>To what extent do resources affect children’s attitude to</w:t>
      </w:r>
      <w:r>
        <w:t>wards</w:t>
      </w:r>
      <w:r w:rsidRPr="004D1656">
        <w:t xml:space="preserve"> learning during a mathematics lesson?</w:t>
      </w:r>
    </w:p>
    <w:p w14:paraId="118CB437" w14:textId="3E4B9B3E" w:rsidR="006419C3" w:rsidRDefault="00E84CEF" w:rsidP="00D83A40">
      <w:pPr>
        <w:pStyle w:val="AssignHeader"/>
      </w:pPr>
      <w:r>
        <w:rPr>
          <w:noProof/>
        </w:rPr>
        <w:drawing>
          <wp:anchor distT="0" distB="0" distL="114300" distR="114300" simplePos="0" relativeHeight="251658240" behindDoc="0" locked="0" layoutInCell="1" allowOverlap="1" wp14:anchorId="35D88E86" wp14:editId="758F6067">
            <wp:simplePos x="0" y="0"/>
            <wp:positionH relativeFrom="margin">
              <wp:align>center</wp:align>
            </wp:positionH>
            <wp:positionV relativeFrom="paragraph">
              <wp:posOffset>193254</wp:posOffset>
            </wp:positionV>
            <wp:extent cx="4005287" cy="3695700"/>
            <wp:effectExtent l="0" t="0" r="0" b="0"/>
            <wp:wrapSquare wrapText="bothSides"/>
            <wp:docPr id="1" name="Picture 1" descr="Image result for mathematical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thematical resour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05287" cy="3695700"/>
                    </a:xfrm>
                    <a:prstGeom prst="rect">
                      <a:avLst/>
                    </a:prstGeom>
                    <a:noFill/>
                    <a:ln>
                      <a:noFill/>
                    </a:ln>
                  </pic:spPr>
                </pic:pic>
              </a:graphicData>
            </a:graphic>
          </wp:anchor>
        </w:drawing>
      </w:r>
    </w:p>
    <w:p w14:paraId="11419B84" w14:textId="00F47C27" w:rsidR="00D83A40" w:rsidRDefault="00D83A40" w:rsidP="00CD1240">
      <w:pPr>
        <w:pStyle w:val="AssignSubHeader"/>
      </w:pPr>
    </w:p>
    <w:p w14:paraId="13BBB0E2" w14:textId="2088A8D8" w:rsidR="00755E37" w:rsidRDefault="00755E37" w:rsidP="00755E37">
      <w:pPr>
        <w:pStyle w:val="AssignBody"/>
      </w:pPr>
    </w:p>
    <w:p w14:paraId="7525EFEA" w14:textId="77777777" w:rsidR="00E84CEF" w:rsidRDefault="00E84CEF" w:rsidP="00755E37">
      <w:pPr>
        <w:pStyle w:val="AssignBody"/>
      </w:pPr>
    </w:p>
    <w:p w14:paraId="6C2FD338" w14:textId="77777777" w:rsidR="00E84CEF" w:rsidRDefault="00E84CEF" w:rsidP="00755E37">
      <w:pPr>
        <w:pStyle w:val="AssignBody"/>
      </w:pPr>
    </w:p>
    <w:p w14:paraId="4B4C749B" w14:textId="77777777" w:rsidR="00E84CEF" w:rsidRDefault="00E84CEF" w:rsidP="00755E37">
      <w:pPr>
        <w:pStyle w:val="AssignBody"/>
      </w:pPr>
    </w:p>
    <w:p w14:paraId="6D752220" w14:textId="77777777" w:rsidR="00E84CEF" w:rsidRDefault="00E84CEF" w:rsidP="00755E37">
      <w:pPr>
        <w:pStyle w:val="AssignBody"/>
      </w:pPr>
    </w:p>
    <w:p w14:paraId="5C671851" w14:textId="77777777" w:rsidR="00E84CEF" w:rsidRDefault="00E84CEF" w:rsidP="00755E37">
      <w:pPr>
        <w:pStyle w:val="AssignBody"/>
      </w:pPr>
    </w:p>
    <w:p w14:paraId="39ECE8AE" w14:textId="77777777" w:rsidR="00E84CEF" w:rsidRDefault="00E84CEF" w:rsidP="00755E37">
      <w:pPr>
        <w:pStyle w:val="AssignBody"/>
      </w:pPr>
    </w:p>
    <w:p w14:paraId="362FED7D" w14:textId="77777777" w:rsidR="00E84CEF" w:rsidRDefault="00E84CEF" w:rsidP="00755E37">
      <w:pPr>
        <w:pStyle w:val="AssignBody"/>
      </w:pPr>
    </w:p>
    <w:p w14:paraId="62314DFF" w14:textId="77777777" w:rsidR="00E84CEF" w:rsidRDefault="00E84CEF" w:rsidP="00755E37">
      <w:pPr>
        <w:pStyle w:val="AssignBody"/>
      </w:pPr>
    </w:p>
    <w:p w14:paraId="031E990C" w14:textId="77777777" w:rsidR="00E84CEF" w:rsidRDefault="00E84CEF" w:rsidP="00755E37">
      <w:pPr>
        <w:pStyle w:val="AssignBody"/>
      </w:pPr>
    </w:p>
    <w:p w14:paraId="478B2450" w14:textId="77777777" w:rsidR="00E84CEF" w:rsidRDefault="00E84CEF" w:rsidP="00755E37">
      <w:pPr>
        <w:pStyle w:val="AssignBody"/>
      </w:pPr>
    </w:p>
    <w:p w14:paraId="64DAD0F1" w14:textId="77777777" w:rsidR="00E84CEF" w:rsidRDefault="00E84CEF" w:rsidP="00755E37">
      <w:pPr>
        <w:pStyle w:val="AssignBody"/>
      </w:pPr>
    </w:p>
    <w:p w14:paraId="2E84DB21" w14:textId="77777777" w:rsidR="00E84CEF" w:rsidRDefault="00E84CEF" w:rsidP="00755E37">
      <w:pPr>
        <w:pStyle w:val="AssignBody"/>
      </w:pPr>
    </w:p>
    <w:p w14:paraId="11045F65" w14:textId="77777777" w:rsidR="00E84CEF" w:rsidRDefault="00E84CEF" w:rsidP="00755E37">
      <w:pPr>
        <w:pStyle w:val="AssignBody"/>
      </w:pP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Default="00755E37">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Default="00755E37">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43542727" w14:textId="77777777" w:rsidR="00755E37" w:rsidRDefault="00755E37">
            <w:pPr>
              <w:pStyle w:val="NormalWeb"/>
              <w:spacing w:before="0" w:beforeAutospacing="0" w:after="0" w:afterAutospacing="0"/>
              <w:rPr>
                <w:rFonts w:ascii="Arial" w:hAnsi="Arial" w:cs="Arial"/>
                <w:color w:val="222222"/>
                <w:sz w:val="22"/>
                <w:szCs w:val="22"/>
                <w:lang w:val="en-US" w:eastAsia="en-US"/>
              </w:rPr>
            </w:pPr>
          </w:p>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Default="00755E37">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181D3942" w14:textId="7AD03DC2" w:rsidR="00755E37" w:rsidRDefault="00E84CEF">
            <w:pPr>
              <w:pStyle w:val="AssignBody"/>
            </w:pPr>
            <w:r>
              <w:rPr>
                <w:rFonts w:ascii="Helvetica" w:hAnsi="Helvetica" w:cs="Helvetica"/>
                <w:color w:val="283041"/>
                <w:sz w:val="21"/>
                <w:szCs w:val="21"/>
                <w:shd w:val="clear" w:color="auto" w:fill="FFFFFF"/>
              </w:rPr>
              <w:t>Consider developing counter arguments further.  </w:t>
            </w:r>
          </w:p>
        </w:tc>
        <w:tc>
          <w:tcPr>
            <w:tcW w:w="3647" w:type="dxa"/>
            <w:tcBorders>
              <w:top w:val="single" w:sz="4" w:space="0" w:color="auto"/>
              <w:left w:val="single" w:sz="4" w:space="0" w:color="auto"/>
              <w:bottom w:val="single" w:sz="4" w:space="0" w:color="auto"/>
              <w:right w:val="single" w:sz="4" w:space="0" w:color="auto"/>
            </w:tcBorders>
          </w:tcPr>
          <w:p w14:paraId="342A62A2" w14:textId="2F9FBACA" w:rsidR="00755E37" w:rsidRDefault="00E84CEF">
            <w:pPr>
              <w:pStyle w:val="AssignBody"/>
            </w:pPr>
            <w:r>
              <w:t xml:space="preserve">I have attempted to continuously create counter arguments throughout the research, especially within the literature review to give a rounded view to the research. </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Default="00755E37">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2A9415E3" w14:textId="49865241" w:rsidR="00755E37" w:rsidRDefault="00E84CEF">
            <w:pPr>
              <w:pStyle w:val="AssignBody"/>
            </w:pPr>
            <w:r>
              <w:rPr>
                <w:rFonts w:ascii="Helvetica" w:hAnsi="Helvetica" w:cs="Helvetica"/>
                <w:color w:val="283041"/>
                <w:sz w:val="21"/>
                <w:szCs w:val="21"/>
                <w:shd w:val="clear" w:color="auto" w:fill="FFFFFF"/>
              </w:rPr>
              <w:t>Revisit the Harvard system for referencing to ensure that it is correctly applied throughout your work.</w:t>
            </w:r>
          </w:p>
        </w:tc>
        <w:tc>
          <w:tcPr>
            <w:tcW w:w="3647" w:type="dxa"/>
            <w:tcBorders>
              <w:top w:val="single" w:sz="4" w:space="0" w:color="auto"/>
              <w:left w:val="single" w:sz="4" w:space="0" w:color="auto"/>
              <w:bottom w:val="single" w:sz="4" w:space="0" w:color="auto"/>
              <w:right w:val="single" w:sz="4" w:space="0" w:color="auto"/>
            </w:tcBorders>
          </w:tcPr>
          <w:p w14:paraId="0E186AA1" w14:textId="0E34897F" w:rsidR="00755E37" w:rsidRDefault="00E84CEF">
            <w:pPr>
              <w:pStyle w:val="AssignBody"/>
            </w:pPr>
            <w:r>
              <w:t xml:space="preserve">I have worked through RefWorks to ensure my reference list is correct at the end of this assignment. I have also taken note that I must include page numbers </w:t>
            </w:r>
            <w:r>
              <w:lastRenderedPageBreak/>
              <w:t xml:space="preserve">(where applicable) during in-line citations. This was not done correctly throughout the last assignment. This has been corrected where possible throughout this assignment. </w:t>
            </w:r>
          </w:p>
        </w:tc>
      </w:tr>
      <w:tr w:rsidR="00755E37"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777777" w:rsidR="00755E37" w:rsidRDefault="00755E37">
            <w:pPr>
              <w:pStyle w:val="AssignBody"/>
            </w:pPr>
            <w:proofErr w:type="spellStart"/>
            <w:r>
              <w:lastRenderedPageBreak/>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47203029" w14:textId="5F81554C" w:rsidR="00755E37" w:rsidRDefault="00E84CEF">
            <w:pPr>
              <w:pStyle w:val="AssignBody"/>
            </w:pPr>
            <w:r>
              <w:rPr>
                <w:rFonts w:ascii="Helvetica" w:hAnsi="Helvetica" w:cs="Helvetica"/>
                <w:color w:val="283041"/>
                <w:sz w:val="21"/>
                <w:szCs w:val="21"/>
                <w:shd w:val="clear" w:color="auto" w:fill="FFFFFF"/>
              </w:rPr>
              <w:t>Aim to consistently support personal standpoints through reference to your reading.</w:t>
            </w:r>
          </w:p>
        </w:tc>
        <w:tc>
          <w:tcPr>
            <w:tcW w:w="3647" w:type="dxa"/>
            <w:tcBorders>
              <w:top w:val="single" w:sz="4" w:space="0" w:color="auto"/>
              <w:left w:val="single" w:sz="4" w:space="0" w:color="auto"/>
              <w:bottom w:val="single" w:sz="4" w:space="0" w:color="auto"/>
              <w:right w:val="single" w:sz="4" w:space="0" w:color="auto"/>
            </w:tcBorders>
          </w:tcPr>
          <w:p w14:paraId="38E46D89" w14:textId="2D295ADD" w:rsidR="00755E37" w:rsidRDefault="00E84CEF">
            <w:pPr>
              <w:pStyle w:val="AssignBody"/>
            </w:pPr>
            <w:r>
              <w:t xml:space="preserve">I </w:t>
            </w:r>
            <w:proofErr w:type="gramStart"/>
            <w:r>
              <w:t>refer back</w:t>
            </w:r>
            <w:proofErr w:type="gramEnd"/>
            <w:r>
              <w:t xml:space="preserve"> to literature where possible and give possible areas to improve upon the literature after conducting the research (and finding some of the literature was not as useful as myself and my research partner considered it to be before conducting research). </w:t>
            </w:r>
          </w:p>
        </w:tc>
      </w:tr>
    </w:tbl>
    <w:p w14:paraId="35C23213" w14:textId="67AFAEB1" w:rsidR="00755E37" w:rsidRDefault="00755E37" w:rsidP="00755E37">
      <w:pPr>
        <w:pStyle w:val="AssignBody"/>
      </w:pPr>
    </w:p>
    <w:p w14:paraId="59CD9FF4" w14:textId="543654DD" w:rsidR="00755E37" w:rsidRDefault="00755E37" w:rsidP="00755E37">
      <w:pPr>
        <w:pStyle w:val="AssignBody"/>
      </w:pPr>
    </w:p>
    <w:p w14:paraId="3D093741" w14:textId="77777777" w:rsidR="00E84CEF" w:rsidRDefault="00E84CEF">
      <w:pPr>
        <w:rPr>
          <w:rFonts w:asciiTheme="majorHAnsi" w:eastAsiaTheme="majorEastAsia" w:hAnsiTheme="majorHAnsi" w:cstheme="majorBidi"/>
          <w:color w:val="2F5496" w:themeColor="accent1" w:themeShade="BF"/>
          <w:sz w:val="32"/>
        </w:rPr>
      </w:pPr>
      <w:bookmarkStart w:id="1" w:name="_Toc33375492"/>
      <w:r>
        <w:br w:type="page"/>
      </w:r>
      <w:bookmarkStart w:id="2" w:name="_GoBack"/>
      <w:bookmarkEnd w:id="2"/>
    </w:p>
    <w:sdt>
      <w:sdtPr>
        <w:id w:val="13630121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1AA5DDA" w14:textId="6B75FE05" w:rsidR="00E84CEF" w:rsidRDefault="00E84CEF">
          <w:pPr>
            <w:pStyle w:val="TOCHeading"/>
          </w:pPr>
          <w:r>
            <w:t>Contents</w:t>
          </w:r>
        </w:p>
        <w:p w14:paraId="2D881F08" w14:textId="260F4891" w:rsidR="00E84CEF" w:rsidRDefault="00E84CEF">
          <w:pPr>
            <w:pStyle w:val="TOC1"/>
            <w:tabs>
              <w:tab w:val="right" w:leader="dot" w:pos="9016"/>
            </w:tabs>
            <w:rPr>
              <w:rFonts w:eastAsiaTheme="minorEastAsia"/>
              <w:noProof/>
              <w:color w:val="auto"/>
              <w:lang w:eastAsia="en-GB"/>
            </w:rPr>
          </w:pPr>
          <w:r>
            <w:fldChar w:fldCharType="begin"/>
          </w:r>
          <w:r>
            <w:instrText xml:space="preserve"> TOC \o "1-3" \h \z \u </w:instrText>
          </w:r>
          <w:r>
            <w:fldChar w:fldCharType="separate"/>
          </w:r>
          <w:hyperlink w:anchor="_Toc33376038" w:history="1">
            <w:r w:rsidRPr="00204062">
              <w:rPr>
                <w:rStyle w:val="Hyperlink"/>
                <w:noProof/>
              </w:rPr>
              <w:t>Anonymity:</w:t>
            </w:r>
            <w:r>
              <w:rPr>
                <w:noProof/>
                <w:webHidden/>
              </w:rPr>
              <w:tab/>
            </w:r>
            <w:r>
              <w:rPr>
                <w:noProof/>
                <w:webHidden/>
              </w:rPr>
              <w:fldChar w:fldCharType="begin"/>
            </w:r>
            <w:r>
              <w:rPr>
                <w:noProof/>
                <w:webHidden/>
              </w:rPr>
              <w:instrText xml:space="preserve"> PAGEREF _Toc33376038 \h </w:instrText>
            </w:r>
            <w:r>
              <w:rPr>
                <w:noProof/>
                <w:webHidden/>
              </w:rPr>
            </w:r>
            <w:r>
              <w:rPr>
                <w:noProof/>
                <w:webHidden/>
              </w:rPr>
              <w:fldChar w:fldCharType="separate"/>
            </w:r>
            <w:r>
              <w:rPr>
                <w:noProof/>
                <w:webHidden/>
              </w:rPr>
              <w:t>3</w:t>
            </w:r>
            <w:r>
              <w:rPr>
                <w:noProof/>
                <w:webHidden/>
              </w:rPr>
              <w:fldChar w:fldCharType="end"/>
            </w:r>
          </w:hyperlink>
        </w:p>
        <w:p w14:paraId="5A1B3F43" w14:textId="34D2B735" w:rsidR="00E84CEF" w:rsidRDefault="00E84CEF">
          <w:pPr>
            <w:pStyle w:val="TOC1"/>
            <w:tabs>
              <w:tab w:val="right" w:leader="dot" w:pos="9016"/>
            </w:tabs>
            <w:rPr>
              <w:rFonts w:eastAsiaTheme="minorEastAsia"/>
              <w:noProof/>
              <w:color w:val="auto"/>
              <w:lang w:eastAsia="en-GB"/>
            </w:rPr>
          </w:pPr>
          <w:hyperlink w:anchor="_Toc33376039" w:history="1">
            <w:r w:rsidRPr="00204062">
              <w:rPr>
                <w:rStyle w:val="Hyperlink"/>
                <w:noProof/>
              </w:rPr>
              <w:t>Aim, focus and purpose of the research:</w:t>
            </w:r>
            <w:r>
              <w:rPr>
                <w:noProof/>
                <w:webHidden/>
              </w:rPr>
              <w:tab/>
            </w:r>
            <w:r>
              <w:rPr>
                <w:noProof/>
                <w:webHidden/>
              </w:rPr>
              <w:fldChar w:fldCharType="begin"/>
            </w:r>
            <w:r>
              <w:rPr>
                <w:noProof/>
                <w:webHidden/>
              </w:rPr>
              <w:instrText xml:space="preserve"> PAGEREF _Toc33376039 \h </w:instrText>
            </w:r>
            <w:r>
              <w:rPr>
                <w:noProof/>
                <w:webHidden/>
              </w:rPr>
            </w:r>
            <w:r>
              <w:rPr>
                <w:noProof/>
                <w:webHidden/>
              </w:rPr>
              <w:fldChar w:fldCharType="separate"/>
            </w:r>
            <w:r>
              <w:rPr>
                <w:noProof/>
                <w:webHidden/>
              </w:rPr>
              <w:t>3</w:t>
            </w:r>
            <w:r>
              <w:rPr>
                <w:noProof/>
                <w:webHidden/>
              </w:rPr>
              <w:fldChar w:fldCharType="end"/>
            </w:r>
          </w:hyperlink>
        </w:p>
        <w:p w14:paraId="6256C082" w14:textId="43AB4CF5" w:rsidR="00E84CEF" w:rsidRDefault="00E84CEF">
          <w:pPr>
            <w:pStyle w:val="TOC1"/>
            <w:tabs>
              <w:tab w:val="right" w:leader="dot" w:pos="9016"/>
            </w:tabs>
            <w:rPr>
              <w:rFonts w:eastAsiaTheme="minorEastAsia"/>
              <w:noProof/>
              <w:color w:val="auto"/>
              <w:lang w:eastAsia="en-GB"/>
            </w:rPr>
          </w:pPr>
          <w:hyperlink w:anchor="_Toc33376040" w:history="1">
            <w:r w:rsidRPr="00204062">
              <w:rPr>
                <w:rStyle w:val="Hyperlink"/>
                <w:noProof/>
              </w:rPr>
              <w:t>Research context:</w:t>
            </w:r>
            <w:r>
              <w:rPr>
                <w:noProof/>
                <w:webHidden/>
              </w:rPr>
              <w:tab/>
            </w:r>
            <w:r>
              <w:rPr>
                <w:noProof/>
                <w:webHidden/>
              </w:rPr>
              <w:fldChar w:fldCharType="begin"/>
            </w:r>
            <w:r>
              <w:rPr>
                <w:noProof/>
                <w:webHidden/>
              </w:rPr>
              <w:instrText xml:space="preserve"> PAGEREF _Toc33376040 \h </w:instrText>
            </w:r>
            <w:r>
              <w:rPr>
                <w:noProof/>
                <w:webHidden/>
              </w:rPr>
            </w:r>
            <w:r>
              <w:rPr>
                <w:noProof/>
                <w:webHidden/>
              </w:rPr>
              <w:fldChar w:fldCharType="separate"/>
            </w:r>
            <w:r>
              <w:rPr>
                <w:noProof/>
                <w:webHidden/>
              </w:rPr>
              <w:t>3</w:t>
            </w:r>
            <w:r>
              <w:rPr>
                <w:noProof/>
                <w:webHidden/>
              </w:rPr>
              <w:fldChar w:fldCharType="end"/>
            </w:r>
          </w:hyperlink>
        </w:p>
        <w:p w14:paraId="35242CE5" w14:textId="521A8917" w:rsidR="00E84CEF" w:rsidRDefault="00E84CEF">
          <w:pPr>
            <w:pStyle w:val="TOC1"/>
            <w:tabs>
              <w:tab w:val="right" w:leader="dot" w:pos="9016"/>
            </w:tabs>
            <w:rPr>
              <w:rFonts w:eastAsiaTheme="minorEastAsia"/>
              <w:noProof/>
              <w:color w:val="auto"/>
              <w:lang w:eastAsia="en-GB"/>
            </w:rPr>
          </w:pPr>
          <w:hyperlink w:anchor="_Toc33376041" w:history="1">
            <w:r w:rsidRPr="00204062">
              <w:rPr>
                <w:rStyle w:val="Hyperlink"/>
                <w:noProof/>
              </w:rPr>
              <w:t>Literature review:</w:t>
            </w:r>
            <w:r>
              <w:rPr>
                <w:noProof/>
                <w:webHidden/>
              </w:rPr>
              <w:tab/>
            </w:r>
            <w:r>
              <w:rPr>
                <w:noProof/>
                <w:webHidden/>
              </w:rPr>
              <w:fldChar w:fldCharType="begin"/>
            </w:r>
            <w:r>
              <w:rPr>
                <w:noProof/>
                <w:webHidden/>
              </w:rPr>
              <w:instrText xml:space="preserve"> PAGEREF _Toc33376041 \h </w:instrText>
            </w:r>
            <w:r>
              <w:rPr>
                <w:noProof/>
                <w:webHidden/>
              </w:rPr>
            </w:r>
            <w:r>
              <w:rPr>
                <w:noProof/>
                <w:webHidden/>
              </w:rPr>
              <w:fldChar w:fldCharType="separate"/>
            </w:r>
            <w:r>
              <w:rPr>
                <w:noProof/>
                <w:webHidden/>
              </w:rPr>
              <w:t>4</w:t>
            </w:r>
            <w:r>
              <w:rPr>
                <w:noProof/>
                <w:webHidden/>
              </w:rPr>
              <w:fldChar w:fldCharType="end"/>
            </w:r>
          </w:hyperlink>
        </w:p>
        <w:p w14:paraId="47DB15B9" w14:textId="15380629" w:rsidR="00E84CEF" w:rsidRDefault="00E84CEF">
          <w:pPr>
            <w:pStyle w:val="TOC2"/>
            <w:tabs>
              <w:tab w:val="right" w:leader="dot" w:pos="9016"/>
            </w:tabs>
            <w:rPr>
              <w:rFonts w:eastAsiaTheme="minorEastAsia"/>
              <w:noProof/>
              <w:color w:val="auto"/>
              <w:lang w:eastAsia="en-GB"/>
            </w:rPr>
          </w:pPr>
          <w:hyperlink w:anchor="_Toc33376042" w:history="1">
            <w:r w:rsidRPr="00204062">
              <w:rPr>
                <w:rStyle w:val="Hyperlink"/>
                <w:noProof/>
              </w:rPr>
              <w:t>Constructivism:</w:t>
            </w:r>
            <w:r>
              <w:rPr>
                <w:noProof/>
                <w:webHidden/>
              </w:rPr>
              <w:tab/>
            </w:r>
            <w:r>
              <w:rPr>
                <w:noProof/>
                <w:webHidden/>
              </w:rPr>
              <w:fldChar w:fldCharType="begin"/>
            </w:r>
            <w:r>
              <w:rPr>
                <w:noProof/>
                <w:webHidden/>
              </w:rPr>
              <w:instrText xml:space="preserve"> PAGEREF _Toc33376042 \h </w:instrText>
            </w:r>
            <w:r>
              <w:rPr>
                <w:noProof/>
                <w:webHidden/>
              </w:rPr>
            </w:r>
            <w:r>
              <w:rPr>
                <w:noProof/>
                <w:webHidden/>
              </w:rPr>
              <w:fldChar w:fldCharType="separate"/>
            </w:r>
            <w:r>
              <w:rPr>
                <w:noProof/>
                <w:webHidden/>
              </w:rPr>
              <w:t>4</w:t>
            </w:r>
            <w:r>
              <w:rPr>
                <w:noProof/>
                <w:webHidden/>
              </w:rPr>
              <w:fldChar w:fldCharType="end"/>
            </w:r>
          </w:hyperlink>
        </w:p>
        <w:p w14:paraId="3ADD2D74" w14:textId="2F6A7B6F" w:rsidR="00E84CEF" w:rsidRDefault="00E84CEF">
          <w:pPr>
            <w:pStyle w:val="TOC2"/>
            <w:tabs>
              <w:tab w:val="right" w:leader="dot" w:pos="9016"/>
            </w:tabs>
            <w:rPr>
              <w:rFonts w:eastAsiaTheme="minorEastAsia"/>
              <w:noProof/>
              <w:color w:val="auto"/>
              <w:lang w:eastAsia="en-GB"/>
            </w:rPr>
          </w:pPr>
          <w:hyperlink w:anchor="_Toc33376043" w:history="1">
            <w:r w:rsidRPr="00204062">
              <w:rPr>
                <w:rStyle w:val="Hyperlink"/>
                <w:noProof/>
              </w:rPr>
              <w:t>Resources:</w:t>
            </w:r>
            <w:r>
              <w:rPr>
                <w:noProof/>
                <w:webHidden/>
              </w:rPr>
              <w:tab/>
            </w:r>
            <w:r>
              <w:rPr>
                <w:noProof/>
                <w:webHidden/>
              </w:rPr>
              <w:fldChar w:fldCharType="begin"/>
            </w:r>
            <w:r>
              <w:rPr>
                <w:noProof/>
                <w:webHidden/>
              </w:rPr>
              <w:instrText xml:space="preserve"> PAGEREF _Toc33376043 \h </w:instrText>
            </w:r>
            <w:r>
              <w:rPr>
                <w:noProof/>
                <w:webHidden/>
              </w:rPr>
            </w:r>
            <w:r>
              <w:rPr>
                <w:noProof/>
                <w:webHidden/>
              </w:rPr>
              <w:fldChar w:fldCharType="separate"/>
            </w:r>
            <w:r>
              <w:rPr>
                <w:noProof/>
                <w:webHidden/>
              </w:rPr>
              <w:t>4</w:t>
            </w:r>
            <w:r>
              <w:rPr>
                <w:noProof/>
                <w:webHidden/>
              </w:rPr>
              <w:fldChar w:fldCharType="end"/>
            </w:r>
          </w:hyperlink>
        </w:p>
        <w:p w14:paraId="52258D69" w14:textId="57CEA996" w:rsidR="00E84CEF" w:rsidRDefault="00E84CEF">
          <w:pPr>
            <w:pStyle w:val="TOC3"/>
            <w:tabs>
              <w:tab w:val="right" w:leader="dot" w:pos="9016"/>
            </w:tabs>
            <w:rPr>
              <w:rFonts w:eastAsiaTheme="minorEastAsia"/>
              <w:noProof/>
              <w:color w:val="auto"/>
              <w:lang w:eastAsia="en-GB"/>
            </w:rPr>
          </w:pPr>
          <w:hyperlink w:anchor="_Toc33376044" w:history="1">
            <w:r w:rsidRPr="00204062">
              <w:rPr>
                <w:rStyle w:val="Hyperlink"/>
                <w:noProof/>
              </w:rPr>
              <w:t>Everyday materials:</w:t>
            </w:r>
            <w:r>
              <w:rPr>
                <w:noProof/>
                <w:webHidden/>
              </w:rPr>
              <w:tab/>
            </w:r>
            <w:r>
              <w:rPr>
                <w:noProof/>
                <w:webHidden/>
              </w:rPr>
              <w:fldChar w:fldCharType="begin"/>
            </w:r>
            <w:r>
              <w:rPr>
                <w:noProof/>
                <w:webHidden/>
              </w:rPr>
              <w:instrText xml:space="preserve"> PAGEREF _Toc33376044 \h </w:instrText>
            </w:r>
            <w:r>
              <w:rPr>
                <w:noProof/>
                <w:webHidden/>
              </w:rPr>
            </w:r>
            <w:r>
              <w:rPr>
                <w:noProof/>
                <w:webHidden/>
              </w:rPr>
              <w:fldChar w:fldCharType="separate"/>
            </w:r>
            <w:r>
              <w:rPr>
                <w:noProof/>
                <w:webHidden/>
              </w:rPr>
              <w:t>5</w:t>
            </w:r>
            <w:r>
              <w:rPr>
                <w:noProof/>
                <w:webHidden/>
              </w:rPr>
              <w:fldChar w:fldCharType="end"/>
            </w:r>
          </w:hyperlink>
        </w:p>
        <w:p w14:paraId="05AEDFEC" w14:textId="347E8FED" w:rsidR="00E84CEF" w:rsidRDefault="00E84CEF">
          <w:pPr>
            <w:pStyle w:val="TOC3"/>
            <w:tabs>
              <w:tab w:val="right" w:leader="dot" w:pos="9016"/>
            </w:tabs>
            <w:rPr>
              <w:rFonts w:eastAsiaTheme="minorEastAsia"/>
              <w:noProof/>
              <w:color w:val="auto"/>
              <w:lang w:eastAsia="en-GB"/>
            </w:rPr>
          </w:pPr>
          <w:hyperlink w:anchor="_Toc33376045" w:history="1">
            <w:r w:rsidRPr="00204062">
              <w:rPr>
                <w:rStyle w:val="Hyperlink"/>
                <w:noProof/>
              </w:rPr>
              <w:t>Use of mathematical resources:</w:t>
            </w:r>
            <w:r>
              <w:rPr>
                <w:noProof/>
                <w:webHidden/>
              </w:rPr>
              <w:tab/>
            </w:r>
            <w:r>
              <w:rPr>
                <w:noProof/>
                <w:webHidden/>
              </w:rPr>
              <w:fldChar w:fldCharType="begin"/>
            </w:r>
            <w:r>
              <w:rPr>
                <w:noProof/>
                <w:webHidden/>
              </w:rPr>
              <w:instrText xml:space="preserve"> PAGEREF _Toc33376045 \h </w:instrText>
            </w:r>
            <w:r>
              <w:rPr>
                <w:noProof/>
                <w:webHidden/>
              </w:rPr>
            </w:r>
            <w:r>
              <w:rPr>
                <w:noProof/>
                <w:webHidden/>
              </w:rPr>
              <w:fldChar w:fldCharType="separate"/>
            </w:r>
            <w:r>
              <w:rPr>
                <w:noProof/>
                <w:webHidden/>
              </w:rPr>
              <w:t>5</w:t>
            </w:r>
            <w:r>
              <w:rPr>
                <w:noProof/>
                <w:webHidden/>
              </w:rPr>
              <w:fldChar w:fldCharType="end"/>
            </w:r>
          </w:hyperlink>
        </w:p>
        <w:p w14:paraId="20D10DFE" w14:textId="28F04761" w:rsidR="00E84CEF" w:rsidRDefault="00E84CEF">
          <w:pPr>
            <w:pStyle w:val="TOC2"/>
            <w:tabs>
              <w:tab w:val="right" w:leader="dot" w:pos="9016"/>
            </w:tabs>
            <w:rPr>
              <w:rFonts w:eastAsiaTheme="minorEastAsia"/>
              <w:noProof/>
              <w:color w:val="auto"/>
              <w:lang w:eastAsia="en-GB"/>
            </w:rPr>
          </w:pPr>
          <w:hyperlink w:anchor="_Toc33376046" w:history="1">
            <w:r w:rsidRPr="00204062">
              <w:rPr>
                <w:rStyle w:val="Hyperlink"/>
                <w:noProof/>
              </w:rPr>
              <w:t>Movement in the classroom:</w:t>
            </w:r>
            <w:r>
              <w:rPr>
                <w:noProof/>
                <w:webHidden/>
              </w:rPr>
              <w:tab/>
            </w:r>
            <w:r>
              <w:rPr>
                <w:noProof/>
                <w:webHidden/>
              </w:rPr>
              <w:fldChar w:fldCharType="begin"/>
            </w:r>
            <w:r>
              <w:rPr>
                <w:noProof/>
                <w:webHidden/>
              </w:rPr>
              <w:instrText xml:space="preserve"> PAGEREF _Toc33376046 \h </w:instrText>
            </w:r>
            <w:r>
              <w:rPr>
                <w:noProof/>
                <w:webHidden/>
              </w:rPr>
            </w:r>
            <w:r>
              <w:rPr>
                <w:noProof/>
                <w:webHidden/>
              </w:rPr>
              <w:fldChar w:fldCharType="separate"/>
            </w:r>
            <w:r>
              <w:rPr>
                <w:noProof/>
                <w:webHidden/>
              </w:rPr>
              <w:t>5</w:t>
            </w:r>
            <w:r>
              <w:rPr>
                <w:noProof/>
                <w:webHidden/>
              </w:rPr>
              <w:fldChar w:fldCharType="end"/>
            </w:r>
          </w:hyperlink>
        </w:p>
        <w:p w14:paraId="0F129807" w14:textId="018FFCF2" w:rsidR="00E84CEF" w:rsidRDefault="00E84CEF">
          <w:pPr>
            <w:pStyle w:val="TOC1"/>
            <w:tabs>
              <w:tab w:val="right" w:leader="dot" w:pos="9016"/>
            </w:tabs>
            <w:rPr>
              <w:rFonts w:eastAsiaTheme="minorEastAsia"/>
              <w:noProof/>
              <w:color w:val="auto"/>
              <w:lang w:eastAsia="en-GB"/>
            </w:rPr>
          </w:pPr>
          <w:hyperlink w:anchor="_Toc33376047" w:history="1">
            <w:r w:rsidRPr="00204062">
              <w:rPr>
                <w:rStyle w:val="Hyperlink"/>
                <w:noProof/>
              </w:rPr>
              <w:t>Explanation of your lesson study design (methodology):</w:t>
            </w:r>
            <w:r>
              <w:rPr>
                <w:noProof/>
                <w:webHidden/>
              </w:rPr>
              <w:tab/>
            </w:r>
            <w:r>
              <w:rPr>
                <w:noProof/>
                <w:webHidden/>
              </w:rPr>
              <w:fldChar w:fldCharType="begin"/>
            </w:r>
            <w:r>
              <w:rPr>
                <w:noProof/>
                <w:webHidden/>
              </w:rPr>
              <w:instrText xml:space="preserve"> PAGEREF _Toc33376047 \h </w:instrText>
            </w:r>
            <w:r>
              <w:rPr>
                <w:noProof/>
                <w:webHidden/>
              </w:rPr>
            </w:r>
            <w:r>
              <w:rPr>
                <w:noProof/>
                <w:webHidden/>
              </w:rPr>
              <w:fldChar w:fldCharType="separate"/>
            </w:r>
            <w:r>
              <w:rPr>
                <w:noProof/>
                <w:webHidden/>
              </w:rPr>
              <w:t>6</w:t>
            </w:r>
            <w:r>
              <w:rPr>
                <w:noProof/>
                <w:webHidden/>
              </w:rPr>
              <w:fldChar w:fldCharType="end"/>
            </w:r>
          </w:hyperlink>
        </w:p>
        <w:p w14:paraId="575EF459" w14:textId="63A89183" w:rsidR="00E84CEF" w:rsidRDefault="00E84CEF">
          <w:pPr>
            <w:pStyle w:val="TOC2"/>
            <w:tabs>
              <w:tab w:val="right" w:leader="dot" w:pos="9016"/>
            </w:tabs>
            <w:rPr>
              <w:rFonts w:eastAsiaTheme="minorEastAsia"/>
              <w:noProof/>
              <w:color w:val="auto"/>
              <w:lang w:eastAsia="en-GB"/>
            </w:rPr>
          </w:pPr>
          <w:hyperlink w:anchor="_Toc33376048" w:history="1">
            <w:r w:rsidRPr="00204062">
              <w:rPr>
                <w:rStyle w:val="Hyperlink"/>
                <w:noProof/>
              </w:rPr>
              <w:t>Successful Futures:</w:t>
            </w:r>
            <w:r>
              <w:rPr>
                <w:noProof/>
                <w:webHidden/>
              </w:rPr>
              <w:tab/>
            </w:r>
            <w:r>
              <w:rPr>
                <w:noProof/>
                <w:webHidden/>
              </w:rPr>
              <w:fldChar w:fldCharType="begin"/>
            </w:r>
            <w:r>
              <w:rPr>
                <w:noProof/>
                <w:webHidden/>
              </w:rPr>
              <w:instrText xml:space="preserve"> PAGEREF _Toc33376048 \h </w:instrText>
            </w:r>
            <w:r>
              <w:rPr>
                <w:noProof/>
                <w:webHidden/>
              </w:rPr>
            </w:r>
            <w:r>
              <w:rPr>
                <w:noProof/>
                <w:webHidden/>
              </w:rPr>
              <w:fldChar w:fldCharType="separate"/>
            </w:r>
            <w:r>
              <w:rPr>
                <w:noProof/>
                <w:webHidden/>
              </w:rPr>
              <w:t>7</w:t>
            </w:r>
            <w:r>
              <w:rPr>
                <w:noProof/>
                <w:webHidden/>
              </w:rPr>
              <w:fldChar w:fldCharType="end"/>
            </w:r>
          </w:hyperlink>
        </w:p>
        <w:p w14:paraId="70D0CFD3" w14:textId="6C108F7F" w:rsidR="00E84CEF" w:rsidRDefault="00E84CEF">
          <w:pPr>
            <w:pStyle w:val="TOC1"/>
            <w:tabs>
              <w:tab w:val="right" w:leader="dot" w:pos="9016"/>
            </w:tabs>
            <w:rPr>
              <w:rFonts w:eastAsiaTheme="minorEastAsia"/>
              <w:noProof/>
              <w:color w:val="auto"/>
              <w:lang w:eastAsia="en-GB"/>
            </w:rPr>
          </w:pPr>
          <w:hyperlink w:anchor="_Toc33376049" w:history="1">
            <w:r w:rsidRPr="00204062">
              <w:rPr>
                <w:rStyle w:val="Hyperlink"/>
                <w:noProof/>
              </w:rPr>
              <w:t>Ethical considerations:</w:t>
            </w:r>
            <w:r>
              <w:rPr>
                <w:noProof/>
                <w:webHidden/>
              </w:rPr>
              <w:tab/>
            </w:r>
            <w:r>
              <w:rPr>
                <w:noProof/>
                <w:webHidden/>
              </w:rPr>
              <w:fldChar w:fldCharType="begin"/>
            </w:r>
            <w:r>
              <w:rPr>
                <w:noProof/>
                <w:webHidden/>
              </w:rPr>
              <w:instrText xml:space="preserve"> PAGEREF _Toc33376049 \h </w:instrText>
            </w:r>
            <w:r>
              <w:rPr>
                <w:noProof/>
                <w:webHidden/>
              </w:rPr>
            </w:r>
            <w:r>
              <w:rPr>
                <w:noProof/>
                <w:webHidden/>
              </w:rPr>
              <w:fldChar w:fldCharType="separate"/>
            </w:r>
            <w:r>
              <w:rPr>
                <w:noProof/>
                <w:webHidden/>
              </w:rPr>
              <w:t>7</w:t>
            </w:r>
            <w:r>
              <w:rPr>
                <w:noProof/>
                <w:webHidden/>
              </w:rPr>
              <w:fldChar w:fldCharType="end"/>
            </w:r>
          </w:hyperlink>
        </w:p>
        <w:p w14:paraId="15C1B529" w14:textId="148595E8" w:rsidR="00E84CEF" w:rsidRDefault="00E84CEF">
          <w:pPr>
            <w:pStyle w:val="TOC1"/>
            <w:tabs>
              <w:tab w:val="right" w:leader="dot" w:pos="9016"/>
            </w:tabs>
            <w:rPr>
              <w:rFonts w:eastAsiaTheme="minorEastAsia"/>
              <w:noProof/>
              <w:color w:val="auto"/>
              <w:lang w:eastAsia="en-GB"/>
            </w:rPr>
          </w:pPr>
          <w:hyperlink w:anchor="_Toc33376050" w:history="1">
            <w:r w:rsidRPr="00204062">
              <w:rPr>
                <w:rStyle w:val="Hyperlink"/>
                <w:noProof/>
              </w:rPr>
              <w:t>Lesson studies:</w:t>
            </w:r>
            <w:r>
              <w:rPr>
                <w:noProof/>
                <w:webHidden/>
              </w:rPr>
              <w:tab/>
            </w:r>
            <w:r>
              <w:rPr>
                <w:noProof/>
                <w:webHidden/>
              </w:rPr>
              <w:fldChar w:fldCharType="begin"/>
            </w:r>
            <w:r>
              <w:rPr>
                <w:noProof/>
                <w:webHidden/>
              </w:rPr>
              <w:instrText xml:space="preserve"> PAGEREF _Toc33376050 \h </w:instrText>
            </w:r>
            <w:r>
              <w:rPr>
                <w:noProof/>
                <w:webHidden/>
              </w:rPr>
            </w:r>
            <w:r>
              <w:rPr>
                <w:noProof/>
                <w:webHidden/>
              </w:rPr>
              <w:fldChar w:fldCharType="separate"/>
            </w:r>
            <w:r>
              <w:rPr>
                <w:noProof/>
                <w:webHidden/>
              </w:rPr>
              <w:t>8</w:t>
            </w:r>
            <w:r>
              <w:rPr>
                <w:noProof/>
                <w:webHidden/>
              </w:rPr>
              <w:fldChar w:fldCharType="end"/>
            </w:r>
          </w:hyperlink>
        </w:p>
        <w:p w14:paraId="434FA1C3" w14:textId="188B210E" w:rsidR="00E84CEF" w:rsidRDefault="00E84CEF">
          <w:pPr>
            <w:pStyle w:val="TOC3"/>
            <w:tabs>
              <w:tab w:val="right" w:leader="dot" w:pos="9016"/>
            </w:tabs>
            <w:rPr>
              <w:rFonts w:eastAsiaTheme="minorEastAsia"/>
              <w:noProof/>
              <w:color w:val="auto"/>
              <w:lang w:eastAsia="en-GB"/>
            </w:rPr>
          </w:pPr>
          <w:hyperlink w:anchor="_Toc33376051" w:history="1">
            <w:r w:rsidRPr="00204062">
              <w:rPr>
                <w:rStyle w:val="Hyperlink"/>
                <w:noProof/>
              </w:rPr>
              <w:t>Note:</w:t>
            </w:r>
            <w:r>
              <w:rPr>
                <w:noProof/>
                <w:webHidden/>
              </w:rPr>
              <w:tab/>
            </w:r>
            <w:r>
              <w:rPr>
                <w:noProof/>
                <w:webHidden/>
              </w:rPr>
              <w:fldChar w:fldCharType="begin"/>
            </w:r>
            <w:r>
              <w:rPr>
                <w:noProof/>
                <w:webHidden/>
              </w:rPr>
              <w:instrText xml:space="preserve"> PAGEREF _Toc33376051 \h </w:instrText>
            </w:r>
            <w:r>
              <w:rPr>
                <w:noProof/>
                <w:webHidden/>
              </w:rPr>
            </w:r>
            <w:r>
              <w:rPr>
                <w:noProof/>
                <w:webHidden/>
              </w:rPr>
              <w:fldChar w:fldCharType="separate"/>
            </w:r>
            <w:r>
              <w:rPr>
                <w:noProof/>
                <w:webHidden/>
              </w:rPr>
              <w:t>8</w:t>
            </w:r>
            <w:r>
              <w:rPr>
                <w:noProof/>
                <w:webHidden/>
              </w:rPr>
              <w:fldChar w:fldCharType="end"/>
            </w:r>
          </w:hyperlink>
        </w:p>
        <w:p w14:paraId="60FD94B3" w14:textId="292C7C7E" w:rsidR="00E84CEF" w:rsidRDefault="00E84CEF">
          <w:pPr>
            <w:pStyle w:val="TOC1"/>
            <w:tabs>
              <w:tab w:val="right" w:leader="dot" w:pos="9016"/>
            </w:tabs>
            <w:rPr>
              <w:rFonts w:eastAsiaTheme="minorEastAsia"/>
              <w:noProof/>
              <w:color w:val="auto"/>
              <w:lang w:eastAsia="en-GB"/>
            </w:rPr>
          </w:pPr>
          <w:hyperlink w:anchor="_Toc33376052" w:history="1">
            <w:r w:rsidRPr="00204062">
              <w:rPr>
                <w:rStyle w:val="Hyperlink"/>
                <w:noProof/>
              </w:rPr>
              <w:t>Lesson 1, School B</w:t>
            </w:r>
            <w:r>
              <w:rPr>
                <w:noProof/>
                <w:webHidden/>
              </w:rPr>
              <w:tab/>
            </w:r>
            <w:r>
              <w:rPr>
                <w:noProof/>
                <w:webHidden/>
              </w:rPr>
              <w:fldChar w:fldCharType="begin"/>
            </w:r>
            <w:r>
              <w:rPr>
                <w:noProof/>
                <w:webHidden/>
              </w:rPr>
              <w:instrText xml:space="preserve"> PAGEREF _Toc33376052 \h </w:instrText>
            </w:r>
            <w:r>
              <w:rPr>
                <w:noProof/>
                <w:webHidden/>
              </w:rPr>
            </w:r>
            <w:r>
              <w:rPr>
                <w:noProof/>
                <w:webHidden/>
              </w:rPr>
              <w:fldChar w:fldCharType="separate"/>
            </w:r>
            <w:r>
              <w:rPr>
                <w:noProof/>
                <w:webHidden/>
              </w:rPr>
              <w:t>8</w:t>
            </w:r>
            <w:r>
              <w:rPr>
                <w:noProof/>
                <w:webHidden/>
              </w:rPr>
              <w:fldChar w:fldCharType="end"/>
            </w:r>
          </w:hyperlink>
        </w:p>
        <w:p w14:paraId="7B3E6F37" w14:textId="1B477CD8" w:rsidR="00E84CEF" w:rsidRDefault="00E84CEF">
          <w:pPr>
            <w:pStyle w:val="TOC2"/>
            <w:tabs>
              <w:tab w:val="right" w:leader="dot" w:pos="9016"/>
            </w:tabs>
            <w:rPr>
              <w:rFonts w:eastAsiaTheme="minorEastAsia"/>
              <w:noProof/>
              <w:color w:val="auto"/>
              <w:lang w:eastAsia="en-GB"/>
            </w:rPr>
          </w:pPr>
          <w:hyperlink w:anchor="_Toc33376053" w:history="1">
            <w:r w:rsidRPr="00204062">
              <w:rPr>
                <w:rStyle w:val="Hyperlink"/>
                <w:noProof/>
              </w:rPr>
              <w:t>Self-reflection:</w:t>
            </w:r>
            <w:r>
              <w:rPr>
                <w:noProof/>
                <w:webHidden/>
              </w:rPr>
              <w:tab/>
            </w:r>
            <w:r>
              <w:rPr>
                <w:noProof/>
                <w:webHidden/>
              </w:rPr>
              <w:fldChar w:fldCharType="begin"/>
            </w:r>
            <w:r>
              <w:rPr>
                <w:noProof/>
                <w:webHidden/>
              </w:rPr>
              <w:instrText xml:space="preserve"> PAGEREF _Toc33376053 \h </w:instrText>
            </w:r>
            <w:r>
              <w:rPr>
                <w:noProof/>
                <w:webHidden/>
              </w:rPr>
            </w:r>
            <w:r>
              <w:rPr>
                <w:noProof/>
                <w:webHidden/>
              </w:rPr>
              <w:fldChar w:fldCharType="separate"/>
            </w:r>
            <w:r>
              <w:rPr>
                <w:noProof/>
                <w:webHidden/>
              </w:rPr>
              <w:t>8</w:t>
            </w:r>
            <w:r>
              <w:rPr>
                <w:noProof/>
                <w:webHidden/>
              </w:rPr>
              <w:fldChar w:fldCharType="end"/>
            </w:r>
          </w:hyperlink>
        </w:p>
        <w:p w14:paraId="253D892B" w14:textId="4CC52BFA" w:rsidR="00E84CEF" w:rsidRDefault="00E84CEF">
          <w:pPr>
            <w:pStyle w:val="TOC2"/>
            <w:tabs>
              <w:tab w:val="right" w:leader="dot" w:pos="9016"/>
            </w:tabs>
            <w:rPr>
              <w:rFonts w:eastAsiaTheme="minorEastAsia"/>
              <w:noProof/>
              <w:color w:val="auto"/>
              <w:lang w:eastAsia="en-GB"/>
            </w:rPr>
          </w:pPr>
          <w:hyperlink w:anchor="_Toc33376054" w:history="1">
            <w:r w:rsidRPr="00204062">
              <w:rPr>
                <w:rStyle w:val="Hyperlink"/>
                <w:noProof/>
              </w:rPr>
              <w:t>Students:</w:t>
            </w:r>
            <w:r>
              <w:rPr>
                <w:noProof/>
                <w:webHidden/>
              </w:rPr>
              <w:tab/>
            </w:r>
            <w:r>
              <w:rPr>
                <w:noProof/>
                <w:webHidden/>
              </w:rPr>
              <w:fldChar w:fldCharType="begin"/>
            </w:r>
            <w:r>
              <w:rPr>
                <w:noProof/>
                <w:webHidden/>
              </w:rPr>
              <w:instrText xml:space="preserve"> PAGEREF _Toc33376054 \h </w:instrText>
            </w:r>
            <w:r>
              <w:rPr>
                <w:noProof/>
                <w:webHidden/>
              </w:rPr>
            </w:r>
            <w:r>
              <w:rPr>
                <w:noProof/>
                <w:webHidden/>
              </w:rPr>
              <w:fldChar w:fldCharType="separate"/>
            </w:r>
            <w:r>
              <w:rPr>
                <w:noProof/>
                <w:webHidden/>
              </w:rPr>
              <w:t>9</w:t>
            </w:r>
            <w:r>
              <w:rPr>
                <w:noProof/>
                <w:webHidden/>
              </w:rPr>
              <w:fldChar w:fldCharType="end"/>
            </w:r>
          </w:hyperlink>
        </w:p>
        <w:p w14:paraId="44C3F795" w14:textId="7E6B78C9" w:rsidR="00E84CEF" w:rsidRDefault="00E84CEF">
          <w:pPr>
            <w:pStyle w:val="TOC2"/>
            <w:tabs>
              <w:tab w:val="right" w:leader="dot" w:pos="9016"/>
            </w:tabs>
            <w:rPr>
              <w:rFonts w:eastAsiaTheme="minorEastAsia"/>
              <w:noProof/>
              <w:color w:val="auto"/>
              <w:lang w:eastAsia="en-GB"/>
            </w:rPr>
          </w:pPr>
          <w:hyperlink w:anchor="_Toc33376055" w:history="1">
            <w:r w:rsidRPr="00204062">
              <w:rPr>
                <w:rStyle w:val="Hyperlink"/>
                <w:noProof/>
              </w:rPr>
              <w:t>Peer-assessment:</w:t>
            </w:r>
            <w:r>
              <w:rPr>
                <w:noProof/>
                <w:webHidden/>
              </w:rPr>
              <w:tab/>
            </w:r>
            <w:r>
              <w:rPr>
                <w:noProof/>
                <w:webHidden/>
              </w:rPr>
              <w:fldChar w:fldCharType="begin"/>
            </w:r>
            <w:r>
              <w:rPr>
                <w:noProof/>
                <w:webHidden/>
              </w:rPr>
              <w:instrText xml:space="preserve"> PAGEREF _Toc33376055 \h </w:instrText>
            </w:r>
            <w:r>
              <w:rPr>
                <w:noProof/>
                <w:webHidden/>
              </w:rPr>
            </w:r>
            <w:r>
              <w:rPr>
                <w:noProof/>
                <w:webHidden/>
              </w:rPr>
              <w:fldChar w:fldCharType="separate"/>
            </w:r>
            <w:r>
              <w:rPr>
                <w:noProof/>
                <w:webHidden/>
              </w:rPr>
              <w:t>9</w:t>
            </w:r>
            <w:r>
              <w:rPr>
                <w:noProof/>
                <w:webHidden/>
              </w:rPr>
              <w:fldChar w:fldCharType="end"/>
            </w:r>
          </w:hyperlink>
        </w:p>
        <w:p w14:paraId="2CFDFB7A" w14:textId="1C70BA0D" w:rsidR="00E84CEF" w:rsidRDefault="00E84CEF">
          <w:pPr>
            <w:pStyle w:val="TOC1"/>
            <w:tabs>
              <w:tab w:val="right" w:leader="dot" w:pos="9016"/>
            </w:tabs>
            <w:rPr>
              <w:rFonts w:eastAsiaTheme="minorEastAsia"/>
              <w:noProof/>
              <w:color w:val="auto"/>
              <w:lang w:eastAsia="en-GB"/>
            </w:rPr>
          </w:pPr>
          <w:hyperlink w:anchor="_Toc33376056" w:history="1">
            <w:r w:rsidRPr="00204062">
              <w:rPr>
                <w:rStyle w:val="Hyperlink"/>
                <w:noProof/>
              </w:rPr>
              <w:t>Lesson 2, School A</w:t>
            </w:r>
            <w:r>
              <w:rPr>
                <w:noProof/>
                <w:webHidden/>
              </w:rPr>
              <w:tab/>
            </w:r>
            <w:r>
              <w:rPr>
                <w:noProof/>
                <w:webHidden/>
              </w:rPr>
              <w:fldChar w:fldCharType="begin"/>
            </w:r>
            <w:r>
              <w:rPr>
                <w:noProof/>
                <w:webHidden/>
              </w:rPr>
              <w:instrText xml:space="preserve"> PAGEREF _Toc33376056 \h </w:instrText>
            </w:r>
            <w:r>
              <w:rPr>
                <w:noProof/>
                <w:webHidden/>
              </w:rPr>
            </w:r>
            <w:r>
              <w:rPr>
                <w:noProof/>
                <w:webHidden/>
              </w:rPr>
              <w:fldChar w:fldCharType="separate"/>
            </w:r>
            <w:r>
              <w:rPr>
                <w:noProof/>
                <w:webHidden/>
              </w:rPr>
              <w:t>9</w:t>
            </w:r>
            <w:r>
              <w:rPr>
                <w:noProof/>
                <w:webHidden/>
              </w:rPr>
              <w:fldChar w:fldCharType="end"/>
            </w:r>
          </w:hyperlink>
        </w:p>
        <w:p w14:paraId="26A543D3" w14:textId="157AEABC" w:rsidR="00E84CEF" w:rsidRDefault="00E84CEF">
          <w:pPr>
            <w:pStyle w:val="TOC2"/>
            <w:tabs>
              <w:tab w:val="right" w:leader="dot" w:pos="9016"/>
            </w:tabs>
            <w:rPr>
              <w:rFonts w:eastAsiaTheme="minorEastAsia"/>
              <w:noProof/>
              <w:color w:val="auto"/>
              <w:lang w:eastAsia="en-GB"/>
            </w:rPr>
          </w:pPr>
          <w:hyperlink w:anchor="_Toc33376057" w:history="1">
            <w:r w:rsidRPr="00204062">
              <w:rPr>
                <w:rStyle w:val="Hyperlink"/>
                <w:noProof/>
              </w:rPr>
              <w:t>Self-reflection:</w:t>
            </w:r>
            <w:r>
              <w:rPr>
                <w:noProof/>
                <w:webHidden/>
              </w:rPr>
              <w:tab/>
            </w:r>
            <w:r>
              <w:rPr>
                <w:noProof/>
                <w:webHidden/>
              </w:rPr>
              <w:fldChar w:fldCharType="begin"/>
            </w:r>
            <w:r>
              <w:rPr>
                <w:noProof/>
                <w:webHidden/>
              </w:rPr>
              <w:instrText xml:space="preserve"> PAGEREF _Toc33376057 \h </w:instrText>
            </w:r>
            <w:r>
              <w:rPr>
                <w:noProof/>
                <w:webHidden/>
              </w:rPr>
            </w:r>
            <w:r>
              <w:rPr>
                <w:noProof/>
                <w:webHidden/>
              </w:rPr>
              <w:fldChar w:fldCharType="separate"/>
            </w:r>
            <w:r>
              <w:rPr>
                <w:noProof/>
                <w:webHidden/>
              </w:rPr>
              <w:t>9</w:t>
            </w:r>
            <w:r>
              <w:rPr>
                <w:noProof/>
                <w:webHidden/>
              </w:rPr>
              <w:fldChar w:fldCharType="end"/>
            </w:r>
          </w:hyperlink>
        </w:p>
        <w:p w14:paraId="2D27BA96" w14:textId="37FE038B" w:rsidR="00E84CEF" w:rsidRDefault="00E84CEF">
          <w:pPr>
            <w:pStyle w:val="TOC2"/>
            <w:tabs>
              <w:tab w:val="right" w:leader="dot" w:pos="9016"/>
            </w:tabs>
            <w:rPr>
              <w:rFonts w:eastAsiaTheme="minorEastAsia"/>
              <w:noProof/>
              <w:color w:val="auto"/>
              <w:lang w:eastAsia="en-GB"/>
            </w:rPr>
          </w:pPr>
          <w:hyperlink w:anchor="_Toc33376058" w:history="1">
            <w:r w:rsidRPr="00204062">
              <w:rPr>
                <w:rStyle w:val="Hyperlink"/>
                <w:noProof/>
              </w:rPr>
              <w:t>Peer assessment:</w:t>
            </w:r>
            <w:r>
              <w:rPr>
                <w:noProof/>
                <w:webHidden/>
              </w:rPr>
              <w:tab/>
            </w:r>
            <w:r>
              <w:rPr>
                <w:noProof/>
                <w:webHidden/>
              </w:rPr>
              <w:fldChar w:fldCharType="begin"/>
            </w:r>
            <w:r>
              <w:rPr>
                <w:noProof/>
                <w:webHidden/>
              </w:rPr>
              <w:instrText xml:space="preserve"> PAGEREF _Toc33376058 \h </w:instrText>
            </w:r>
            <w:r>
              <w:rPr>
                <w:noProof/>
                <w:webHidden/>
              </w:rPr>
            </w:r>
            <w:r>
              <w:rPr>
                <w:noProof/>
                <w:webHidden/>
              </w:rPr>
              <w:fldChar w:fldCharType="separate"/>
            </w:r>
            <w:r>
              <w:rPr>
                <w:noProof/>
                <w:webHidden/>
              </w:rPr>
              <w:t>10</w:t>
            </w:r>
            <w:r>
              <w:rPr>
                <w:noProof/>
                <w:webHidden/>
              </w:rPr>
              <w:fldChar w:fldCharType="end"/>
            </w:r>
          </w:hyperlink>
        </w:p>
        <w:p w14:paraId="682DEA86" w14:textId="111E4CF3" w:rsidR="00E84CEF" w:rsidRDefault="00E84CEF">
          <w:pPr>
            <w:pStyle w:val="TOC2"/>
            <w:tabs>
              <w:tab w:val="right" w:leader="dot" w:pos="9016"/>
            </w:tabs>
            <w:rPr>
              <w:rFonts w:eastAsiaTheme="minorEastAsia"/>
              <w:noProof/>
              <w:color w:val="auto"/>
              <w:lang w:eastAsia="en-GB"/>
            </w:rPr>
          </w:pPr>
          <w:hyperlink w:anchor="_Toc33376059" w:history="1">
            <w:r w:rsidRPr="00204062">
              <w:rPr>
                <w:rStyle w:val="Hyperlink"/>
                <w:noProof/>
              </w:rPr>
              <w:t>Students:</w:t>
            </w:r>
            <w:r>
              <w:rPr>
                <w:noProof/>
                <w:webHidden/>
              </w:rPr>
              <w:tab/>
            </w:r>
            <w:r>
              <w:rPr>
                <w:noProof/>
                <w:webHidden/>
              </w:rPr>
              <w:fldChar w:fldCharType="begin"/>
            </w:r>
            <w:r>
              <w:rPr>
                <w:noProof/>
                <w:webHidden/>
              </w:rPr>
              <w:instrText xml:space="preserve"> PAGEREF _Toc33376059 \h </w:instrText>
            </w:r>
            <w:r>
              <w:rPr>
                <w:noProof/>
                <w:webHidden/>
              </w:rPr>
            </w:r>
            <w:r>
              <w:rPr>
                <w:noProof/>
                <w:webHidden/>
              </w:rPr>
              <w:fldChar w:fldCharType="separate"/>
            </w:r>
            <w:r>
              <w:rPr>
                <w:noProof/>
                <w:webHidden/>
              </w:rPr>
              <w:t>10</w:t>
            </w:r>
            <w:r>
              <w:rPr>
                <w:noProof/>
                <w:webHidden/>
              </w:rPr>
              <w:fldChar w:fldCharType="end"/>
            </w:r>
          </w:hyperlink>
        </w:p>
        <w:p w14:paraId="448B154F" w14:textId="651F2ED4" w:rsidR="00E84CEF" w:rsidRDefault="00E84CEF">
          <w:pPr>
            <w:pStyle w:val="TOC1"/>
            <w:tabs>
              <w:tab w:val="right" w:leader="dot" w:pos="9016"/>
            </w:tabs>
            <w:rPr>
              <w:rFonts w:eastAsiaTheme="minorEastAsia"/>
              <w:noProof/>
              <w:color w:val="auto"/>
              <w:lang w:eastAsia="en-GB"/>
            </w:rPr>
          </w:pPr>
          <w:hyperlink w:anchor="_Toc33376060" w:history="1">
            <w:r w:rsidRPr="00204062">
              <w:rPr>
                <w:rStyle w:val="Hyperlink"/>
                <w:noProof/>
              </w:rPr>
              <w:t>Discussion of findings:</w:t>
            </w:r>
            <w:r>
              <w:rPr>
                <w:noProof/>
                <w:webHidden/>
              </w:rPr>
              <w:tab/>
            </w:r>
            <w:r>
              <w:rPr>
                <w:noProof/>
                <w:webHidden/>
              </w:rPr>
              <w:fldChar w:fldCharType="begin"/>
            </w:r>
            <w:r>
              <w:rPr>
                <w:noProof/>
                <w:webHidden/>
              </w:rPr>
              <w:instrText xml:space="preserve"> PAGEREF _Toc33376060 \h </w:instrText>
            </w:r>
            <w:r>
              <w:rPr>
                <w:noProof/>
                <w:webHidden/>
              </w:rPr>
            </w:r>
            <w:r>
              <w:rPr>
                <w:noProof/>
                <w:webHidden/>
              </w:rPr>
              <w:fldChar w:fldCharType="separate"/>
            </w:r>
            <w:r>
              <w:rPr>
                <w:noProof/>
                <w:webHidden/>
              </w:rPr>
              <w:t>10</w:t>
            </w:r>
            <w:r>
              <w:rPr>
                <w:noProof/>
                <w:webHidden/>
              </w:rPr>
              <w:fldChar w:fldCharType="end"/>
            </w:r>
          </w:hyperlink>
        </w:p>
        <w:p w14:paraId="26BD507E" w14:textId="1B788C09" w:rsidR="00E84CEF" w:rsidRDefault="00E84CEF">
          <w:pPr>
            <w:pStyle w:val="TOC1"/>
            <w:tabs>
              <w:tab w:val="right" w:leader="dot" w:pos="9016"/>
            </w:tabs>
            <w:rPr>
              <w:rFonts w:eastAsiaTheme="minorEastAsia"/>
              <w:noProof/>
              <w:color w:val="auto"/>
              <w:lang w:eastAsia="en-GB"/>
            </w:rPr>
          </w:pPr>
          <w:hyperlink w:anchor="_Toc33376061" w:history="1">
            <w:r w:rsidRPr="00204062">
              <w:rPr>
                <w:rStyle w:val="Hyperlink"/>
                <w:noProof/>
              </w:rPr>
              <w:t>Conclusion:</w:t>
            </w:r>
            <w:r>
              <w:rPr>
                <w:noProof/>
                <w:webHidden/>
              </w:rPr>
              <w:tab/>
            </w:r>
            <w:r>
              <w:rPr>
                <w:noProof/>
                <w:webHidden/>
              </w:rPr>
              <w:fldChar w:fldCharType="begin"/>
            </w:r>
            <w:r>
              <w:rPr>
                <w:noProof/>
                <w:webHidden/>
              </w:rPr>
              <w:instrText xml:space="preserve"> PAGEREF _Toc33376061 \h </w:instrText>
            </w:r>
            <w:r>
              <w:rPr>
                <w:noProof/>
                <w:webHidden/>
              </w:rPr>
            </w:r>
            <w:r>
              <w:rPr>
                <w:noProof/>
                <w:webHidden/>
              </w:rPr>
              <w:fldChar w:fldCharType="separate"/>
            </w:r>
            <w:r>
              <w:rPr>
                <w:noProof/>
                <w:webHidden/>
              </w:rPr>
              <w:t>11</w:t>
            </w:r>
            <w:r>
              <w:rPr>
                <w:noProof/>
                <w:webHidden/>
              </w:rPr>
              <w:fldChar w:fldCharType="end"/>
            </w:r>
          </w:hyperlink>
        </w:p>
        <w:p w14:paraId="47C5AE9D" w14:textId="1DAD41C1" w:rsidR="00E84CEF" w:rsidRDefault="00E84CEF">
          <w:pPr>
            <w:pStyle w:val="TOC1"/>
            <w:tabs>
              <w:tab w:val="right" w:leader="dot" w:pos="9016"/>
            </w:tabs>
            <w:rPr>
              <w:rFonts w:eastAsiaTheme="minorEastAsia"/>
              <w:noProof/>
              <w:color w:val="auto"/>
              <w:lang w:eastAsia="en-GB"/>
            </w:rPr>
          </w:pPr>
          <w:hyperlink w:anchor="_Toc33376062" w:history="1">
            <w:r w:rsidRPr="00204062">
              <w:rPr>
                <w:rStyle w:val="Hyperlink"/>
                <w:noProof/>
              </w:rPr>
              <w:t>Recommendations and limitations:</w:t>
            </w:r>
            <w:r>
              <w:rPr>
                <w:noProof/>
                <w:webHidden/>
              </w:rPr>
              <w:tab/>
            </w:r>
            <w:r>
              <w:rPr>
                <w:noProof/>
                <w:webHidden/>
              </w:rPr>
              <w:fldChar w:fldCharType="begin"/>
            </w:r>
            <w:r>
              <w:rPr>
                <w:noProof/>
                <w:webHidden/>
              </w:rPr>
              <w:instrText xml:space="preserve"> PAGEREF _Toc33376062 \h </w:instrText>
            </w:r>
            <w:r>
              <w:rPr>
                <w:noProof/>
                <w:webHidden/>
              </w:rPr>
            </w:r>
            <w:r>
              <w:rPr>
                <w:noProof/>
                <w:webHidden/>
              </w:rPr>
              <w:fldChar w:fldCharType="separate"/>
            </w:r>
            <w:r>
              <w:rPr>
                <w:noProof/>
                <w:webHidden/>
              </w:rPr>
              <w:t>11</w:t>
            </w:r>
            <w:r>
              <w:rPr>
                <w:noProof/>
                <w:webHidden/>
              </w:rPr>
              <w:fldChar w:fldCharType="end"/>
            </w:r>
          </w:hyperlink>
        </w:p>
        <w:p w14:paraId="05C8A9C3" w14:textId="5DF9C08C" w:rsidR="00E84CEF" w:rsidRDefault="00E84CEF">
          <w:pPr>
            <w:pStyle w:val="TOC1"/>
            <w:tabs>
              <w:tab w:val="right" w:leader="dot" w:pos="9016"/>
            </w:tabs>
            <w:rPr>
              <w:rFonts w:eastAsiaTheme="minorEastAsia"/>
              <w:noProof/>
              <w:color w:val="auto"/>
              <w:lang w:eastAsia="en-GB"/>
            </w:rPr>
          </w:pPr>
          <w:hyperlink w:anchor="_Toc33376063" w:history="1">
            <w:r w:rsidRPr="00204062">
              <w:rPr>
                <w:rStyle w:val="Hyperlink"/>
                <w:noProof/>
              </w:rPr>
              <w:t>Reference List</w:t>
            </w:r>
            <w:r>
              <w:rPr>
                <w:noProof/>
                <w:webHidden/>
              </w:rPr>
              <w:tab/>
            </w:r>
            <w:r>
              <w:rPr>
                <w:noProof/>
                <w:webHidden/>
              </w:rPr>
              <w:fldChar w:fldCharType="begin"/>
            </w:r>
            <w:r>
              <w:rPr>
                <w:noProof/>
                <w:webHidden/>
              </w:rPr>
              <w:instrText xml:space="preserve"> PAGEREF _Toc33376063 \h </w:instrText>
            </w:r>
            <w:r>
              <w:rPr>
                <w:noProof/>
                <w:webHidden/>
              </w:rPr>
            </w:r>
            <w:r>
              <w:rPr>
                <w:noProof/>
                <w:webHidden/>
              </w:rPr>
              <w:fldChar w:fldCharType="separate"/>
            </w:r>
            <w:r>
              <w:rPr>
                <w:noProof/>
                <w:webHidden/>
              </w:rPr>
              <w:t>12</w:t>
            </w:r>
            <w:r>
              <w:rPr>
                <w:noProof/>
                <w:webHidden/>
              </w:rPr>
              <w:fldChar w:fldCharType="end"/>
            </w:r>
          </w:hyperlink>
        </w:p>
        <w:p w14:paraId="0FDF6172" w14:textId="0EB2E8B2" w:rsidR="00E84CEF" w:rsidRDefault="00E84CEF">
          <w:r>
            <w:rPr>
              <w:b/>
              <w:bCs/>
              <w:noProof/>
            </w:rPr>
            <w:fldChar w:fldCharType="end"/>
          </w:r>
        </w:p>
      </w:sdtContent>
    </w:sdt>
    <w:p w14:paraId="0DBDFE43" w14:textId="60BFE6E1" w:rsidR="00E84CEF" w:rsidRDefault="00E84CEF" w:rsidP="00E84CEF">
      <w:pPr>
        <w:pStyle w:val="AssignHeader"/>
      </w:pPr>
      <w:bookmarkStart w:id="3" w:name="_Toc33376038"/>
      <w:r>
        <w:t>Anonymity:</w:t>
      </w:r>
      <w:bookmarkEnd w:id="1"/>
      <w:bookmarkEnd w:id="3"/>
    </w:p>
    <w:p w14:paraId="4CD00EE8" w14:textId="77777777" w:rsidR="00E84CEF" w:rsidRPr="00E84CEF" w:rsidRDefault="00E84CEF" w:rsidP="00E84CEF">
      <w:pPr>
        <w:rPr>
          <w:rFonts w:ascii="Arial" w:hAnsi="Arial" w:cs="Arial"/>
        </w:rPr>
      </w:pPr>
      <w:r w:rsidRPr="00E84CEF">
        <w:rPr>
          <w:rFonts w:ascii="Arial" w:hAnsi="Arial" w:cs="Arial"/>
        </w:rPr>
        <w:t>Anonymity is paramount to this research. Therefore, the two schools that participated in this research will be called “School A” and “School B”. The three case study students from School A will be referred to as “A1, A2, A3” and the three students from School B will be referred to as “B1, B2, B3”.</w:t>
      </w:r>
    </w:p>
    <w:p w14:paraId="64D8A775" w14:textId="77777777" w:rsidR="00E84CEF" w:rsidRPr="00E84CEF" w:rsidRDefault="00E84CEF" w:rsidP="00E84CEF">
      <w:pPr>
        <w:pStyle w:val="AssignHeader"/>
      </w:pPr>
      <w:bookmarkStart w:id="4" w:name="_Toc33375493"/>
      <w:bookmarkStart w:id="5" w:name="_Toc33376039"/>
      <w:r w:rsidRPr="00E84CEF">
        <w:t>Aim, focus and purpose of the research:</w:t>
      </w:r>
      <w:bookmarkEnd w:id="4"/>
      <w:bookmarkEnd w:id="5"/>
    </w:p>
    <w:p w14:paraId="669D10CA" w14:textId="77777777" w:rsidR="00E84CEF" w:rsidRPr="00E84CEF" w:rsidRDefault="00E84CEF" w:rsidP="00E84CEF">
      <w:pPr>
        <w:pStyle w:val="ListBullet"/>
        <w:numPr>
          <w:ilvl w:val="0"/>
          <w:numId w:val="0"/>
        </w:numPr>
        <w:rPr>
          <w:rFonts w:ascii="Arial" w:hAnsi="Arial" w:cs="Arial"/>
        </w:rPr>
      </w:pPr>
      <w:r w:rsidRPr="00E84CEF">
        <w:rPr>
          <w:rFonts w:ascii="Arial" w:hAnsi="Arial" w:cs="Arial"/>
        </w:rPr>
        <w:t xml:space="preserve">The issue that interested both myself and my research partner was the student’s observed general disinterest in mathematics. The structure of the mathematics lessons within my placement school generally follows the same pattern; this consists of a “CLIC” session, followed by an opening session to the task, a worksheet/work in their books and then a closure. Most of the time, the children’s worksheets do not involve much movement around the class nor much interaction and cooperation with others. </w:t>
      </w:r>
      <w:proofErr w:type="spellStart"/>
      <w:r w:rsidRPr="00E84CEF">
        <w:rPr>
          <w:rFonts w:ascii="Arial" w:hAnsi="Arial" w:cs="Arial"/>
        </w:rPr>
        <w:t>Braniff</w:t>
      </w:r>
      <w:proofErr w:type="spellEnd"/>
      <w:r w:rsidRPr="00E84CEF">
        <w:rPr>
          <w:rFonts w:ascii="Arial" w:hAnsi="Arial" w:cs="Arial"/>
        </w:rPr>
        <w:t xml:space="preserve"> (2011) draws attention to findings showing that children that are involved in movement within the classroom show better motor fitness and academic performance, as well as a better attitude towards school and learning. This was of importance to myself and my research partner while setting the tasks. The students also did not use many different tools around the classroom such as meter sticks or general resources (other than pencils and rulers). This therefore influenced our decision to research “To what extent do resources affect children’s attitude towards learning during a mathematics lesson?”</w:t>
      </w:r>
    </w:p>
    <w:p w14:paraId="3299F4B1" w14:textId="77777777" w:rsidR="00E84CEF" w:rsidRPr="00E84CEF" w:rsidRDefault="00E84CEF" w:rsidP="00E84CEF">
      <w:pPr>
        <w:pStyle w:val="AssignHeader"/>
      </w:pPr>
      <w:bookmarkStart w:id="6" w:name="_Toc33375494"/>
      <w:bookmarkStart w:id="7" w:name="_Toc33376040"/>
      <w:r w:rsidRPr="00E84CEF">
        <w:t>Research context:</w:t>
      </w:r>
      <w:bookmarkEnd w:id="6"/>
      <w:bookmarkEnd w:id="7"/>
      <w:r w:rsidRPr="00E84CEF">
        <w:t xml:space="preserve"> </w:t>
      </w:r>
    </w:p>
    <w:p w14:paraId="574D05F0" w14:textId="77777777" w:rsidR="00E84CEF" w:rsidRPr="00E84CEF" w:rsidRDefault="00E84CEF" w:rsidP="00E84CEF">
      <w:pPr>
        <w:rPr>
          <w:rFonts w:ascii="Arial" w:hAnsi="Arial" w:cs="Arial"/>
        </w:rPr>
      </w:pPr>
      <w:r w:rsidRPr="00E84CEF">
        <w:rPr>
          <w:rFonts w:ascii="Arial" w:hAnsi="Arial" w:cs="Arial"/>
        </w:rPr>
        <w:t xml:space="preserve">The research will be taking place in two different schools, both classes in both schools are year five classes which consist of nine and ten-year old students. </w:t>
      </w:r>
    </w:p>
    <w:p w14:paraId="40E9A7A5" w14:textId="77777777" w:rsidR="00E84CEF" w:rsidRPr="00E84CEF" w:rsidRDefault="00E84CEF" w:rsidP="00E84CEF">
      <w:pPr>
        <w:rPr>
          <w:rFonts w:ascii="Arial" w:hAnsi="Arial" w:cs="Arial"/>
        </w:rPr>
      </w:pPr>
      <w:r w:rsidRPr="00E84CEF">
        <w:rPr>
          <w:rFonts w:ascii="Arial" w:hAnsi="Arial" w:cs="Arial"/>
        </w:rPr>
        <w:t>School A:</w:t>
      </w:r>
    </w:p>
    <w:p w14:paraId="5ED14E84" w14:textId="77777777" w:rsidR="00E84CEF" w:rsidRPr="00E84CEF" w:rsidRDefault="00E84CEF" w:rsidP="00E84CEF">
      <w:pPr>
        <w:rPr>
          <w:rFonts w:ascii="Arial" w:hAnsi="Arial" w:cs="Arial"/>
        </w:rPr>
      </w:pPr>
      <w:r w:rsidRPr="00E84CEF">
        <w:rPr>
          <w:rFonts w:ascii="Arial" w:hAnsi="Arial" w:cs="Arial"/>
        </w:rPr>
        <w:t>The first school has roughly 300 children and is an urban school. There are 25 students in the year five classroom in which the research will be conducted. There are no students with diagnosed ALNs (Additional Learning Needs) in this class.</w:t>
      </w:r>
    </w:p>
    <w:p w14:paraId="1EBDF52C" w14:textId="77777777" w:rsidR="00E84CEF" w:rsidRPr="00E84CEF" w:rsidRDefault="00E84CEF" w:rsidP="00E84CEF">
      <w:pPr>
        <w:rPr>
          <w:rFonts w:ascii="Arial" w:hAnsi="Arial" w:cs="Arial"/>
        </w:rPr>
      </w:pPr>
      <w:r w:rsidRPr="00E84CEF">
        <w:rPr>
          <w:rFonts w:ascii="Arial" w:hAnsi="Arial" w:cs="Arial"/>
        </w:rPr>
        <w:t>School B:</w:t>
      </w:r>
    </w:p>
    <w:p w14:paraId="78735CF1" w14:textId="77777777" w:rsidR="00E84CEF" w:rsidRPr="00E84CEF" w:rsidRDefault="00E84CEF" w:rsidP="00E84CEF">
      <w:pPr>
        <w:rPr>
          <w:rFonts w:ascii="Arial" w:hAnsi="Arial" w:cs="Arial"/>
        </w:rPr>
      </w:pPr>
      <w:r w:rsidRPr="00E84CEF">
        <w:rPr>
          <w:rFonts w:ascii="Arial" w:hAnsi="Arial" w:cs="Arial"/>
        </w:rPr>
        <w:t xml:space="preserve">There are a total of 22 children in my class. Three of these children have ALN and this was considered when planning lessons. These ALNs include dyslexia and ADHD (Attention Deficit Hyperactivity Disorder). Having discussed this with my partner, it was found that pastel paper was not available to print (which would help with dyslexia), the placement school’s own font would be used on the worksheets to help the students with dyslexia read. </w:t>
      </w:r>
    </w:p>
    <w:p w14:paraId="7CC18015" w14:textId="77777777" w:rsidR="00E84CEF" w:rsidRPr="00E84CEF" w:rsidRDefault="00E84CEF" w:rsidP="00E84CEF">
      <w:pPr>
        <w:pStyle w:val="AssignHeader"/>
      </w:pPr>
      <w:bookmarkStart w:id="8" w:name="_Toc33375495"/>
      <w:bookmarkStart w:id="9" w:name="_Toc33376041"/>
      <w:r w:rsidRPr="00E84CEF">
        <w:t>Literature review:</w:t>
      </w:r>
      <w:bookmarkEnd w:id="8"/>
      <w:bookmarkEnd w:id="9"/>
      <w:r w:rsidRPr="00E84CEF">
        <w:t xml:space="preserve"> </w:t>
      </w:r>
    </w:p>
    <w:p w14:paraId="265BB39F" w14:textId="77777777" w:rsidR="00E84CEF" w:rsidRPr="00E84CEF" w:rsidRDefault="00E84CEF" w:rsidP="00E84CEF">
      <w:pPr>
        <w:pStyle w:val="AssignSubHeader"/>
      </w:pPr>
      <w:bookmarkStart w:id="10" w:name="_Toc33375496"/>
      <w:bookmarkStart w:id="11" w:name="_Toc33376042"/>
      <w:r w:rsidRPr="00E84CEF">
        <w:t>Constructivism:</w:t>
      </w:r>
      <w:bookmarkEnd w:id="10"/>
      <w:bookmarkEnd w:id="11"/>
    </w:p>
    <w:p w14:paraId="27069655" w14:textId="77777777" w:rsidR="00E84CEF" w:rsidRPr="00E84CEF" w:rsidRDefault="00E84CEF" w:rsidP="00E84CEF">
      <w:pPr>
        <w:rPr>
          <w:rFonts w:ascii="Arial" w:hAnsi="Arial" w:cs="Arial"/>
        </w:rPr>
      </w:pPr>
      <w:r w:rsidRPr="00E84CEF">
        <w:rPr>
          <w:rFonts w:ascii="Arial" w:hAnsi="Arial" w:cs="Arial"/>
        </w:rPr>
        <w:t xml:space="preserve">A BBC study found that teenagers found mathematics boring (39% of those asked), difficult (36% of those asked) or irrelevant (30% of those asked) (Burns, 2012). Although this study has aged and it focusses on older students, the findings could still be relevant to this research project. </w:t>
      </w:r>
    </w:p>
    <w:p w14:paraId="42C1FDDD" w14:textId="77777777" w:rsidR="00E84CEF" w:rsidRPr="00E84CEF" w:rsidRDefault="00E84CEF" w:rsidP="00E84CEF">
      <w:pPr>
        <w:rPr>
          <w:rFonts w:ascii="Arial" w:hAnsi="Arial" w:cs="Arial"/>
        </w:rPr>
      </w:pPr>
      <w:r w:rsidRPr="00E84CEF">
        <w:rPr>
          <w:rFonts w:ascii="Arial" w:hAnsi="Arial" w:cs="Arial"/>
        </w:rPr>
        <w:t xml:space="preserve">Following this research, myself and my research partner used Piaget’s theory of constructivism to develop the lesson plan. This had been influenced by the need to have a practical and a useful lesson in which the students can construct their own learning and have opportunities for collaborative learning. Constructivism also promotes a sense of ownership and personal agency as the </w:t>
      </w:r>
      <w:proofErr w:type="spellStart"/>
      <w:r w:rsidRPr="00E84CEF">
        <w:rPr>
          <w:rFonts w:ascii="Arial" w:hAnsi="Arial" w:cs="Arial"/>
        </w:rPr>
        <w:t>student’s</w:t>
      </w:r>
      <w:proofErr w:type="spellEnd"/>
      <w:r w:rsidRPr="00E84CEF">
        <w:rPr>
          <w:rFonts w:ascii="Arial" w:hAnsi="Arial" w:cs="Arial"/>
        </w:rPr>
        <w:t xml:space="preserve"> have control over their learning and assessment. Brooks and Brooks state that through promoting this sense of ownership, the motivation to learn increases (1999). </w:t>
      </w:r>
    </w:p>
    <w:p w14:paraId="2734EFF6" w14:textId="77777777" w:rsidR="00E84CEF" w:rsidRPr="00E84CEF" w:rsidRDefault="00E84CEF" w:rsidP="00E84CEF">
      <w:pPr>
        <w:rPr>
          <w:rFonts w:ascii="Arial" w:hAnsi="Arial" w:cs="Arial"/>
        </w:rPr>
      </w:pPr>
      <w:r w:rsidRPr="00E84CEF">
        <w:rPr>
          <w:rFonts w:ascii="Arial" w:hAnsi="Arial" w:cs="Arial"/>
        </w:rPr>
        <w:t>As theories and definitions differ from source to source, a definition given by Pritchard (2009, p. 17) will be used:</w:t>
      </w:r>
    </w:p>
    <w:p w14:paraId="34E680B1" w14:textId="77777777" w:rsidR="00E84CEF" w:rsidRPr="00E84CEF" w:rsidRDefault="00E84CEF" w:rsidP="00E84CEF">
      <w:pPr>
        <w:rPr>
          <w:rFonts w:ascii="Arial" w:hAnsi="Arial" w:cs="Arial"/>
        </w:rPr>
      </w:pPr>
      <w:r w:rsidRPr="00E84CEF">
        <w:rPr>
          <w:rFonts w:ascii="Arial" w:hAnsi="Arial" w:cs="Arial"/>
        </w:rPr>
        <w:t xml:space="preserve">“Constructivists view learning as the result of mental construction. That is, learning takes place when new information is built into and added onto an individual’s current structure of knowledge, understanding and skills.” </w:t>
      </w:r>
    </w:p>
    <w:p w14:paraId="09E3D55B" w14:textId="77777777" w:rsidR="00E84CEF" w:rsidRPr="00E84CEF" w:rsidRDefault="00E84CEF" w:rsidP="00E84CEF">
      <w:pPr>
        <w:rPr>
          <w:rFonts w:ascii="Arial" w:hAnsi="Arial" w:cs="Arial"/>
          <w:b/>
          <w:bCs/>
        </w:rPr>
      </w:pPr>
      <w:r w:rsidRPr="00E84CEF">
        <w:rPr>
          <w:rFonts w:ascii="Arial" w:hAnsi="Arial" w:cs="Arial"/>
        </w:rPr>
        <w:t xml:space="preserve">Constructivism is largely regarded as good practice among teachers however, it does face some criticism, McPhail recalls that is has been regarded as “something akin to a secular religion” (2016, p. 297). There are also limitations due to the structure of constructivism, some students require more structure than others. It also faces some criticism because of the lack of standardised grading and making where it encourages self-assessment. </w:t>
      </w:r>
    </w:p>
    <w:p w14:paraId="047CA960" w14:textId="77777777" w:rsidR="00E84CEF" w:rsidRPr="00E84CEF" w:rsidRDefault="00E84CEF" w:rsidP="00E84CEF">
      <w:pPr>
        <w:pStyle w:val="AssignSubHeader"/>
      </w:pPr>
      <w:bookmarkStart w:id="12" w:name="_Toc33375497"/>
      <w:bookmarkStart w:id="13" w:name="_Toc33376043"/>
      <w:r w:rsidRPr="00E84CEF">
        <w:t>Resources:</w:t>
      </w:r>
      <w:bookmarkEnd w:id="12"/>
      <w:bookmarkEnd w:id="13"/>
    </w:p>
    <w:p w14:paraId="3D7A8CE2" w14:textId="77777777" w:rsidR="00E84CEF" w:rsidRPr="00E84CEF" w:rsidRDefault="00E84CEF" w:rsidP="00E84CEF">
      <w:pPr>
        <w:rPr>
          <w:rFonts w:ascii="Arial" w:eastAsiaTheme="majorEastAsia" w:hAnsi="Arial" w:cs="Arial"/>
          <w:color w:val="2F5496" w:themeColor="accent1" w:themeShade="BF"/>
        </w:rPr>
      </w:pPr>
      <w:r w:rsidRPr="00E84CEF">
        <w:rPr>
          <w:rFonts w:ascii="Arial" w:hAnsi="Arial" w:cs="Arial"/>
        </w:rPr>
        <w:t xml:space="preserve">An important detail to note is the definition of “resources” within the research question. For the purposes of this lesson, we will consider pencils, rulers and worksheets the bare necessities. Anything else that the students use will be classed as “resources” in terms of the research question, such as: pens, pieces of Lego, posters and any other areas measured for the estimation tasks and meter sticks/measuring canes. Although the use of textbooks/worksheets has been criticised by Drews and others (see below), within the time allowed for this research, it is the most effective and usable option for this lesson. </w:t>
      </w:r>
    </w:p>
    <w:p w14:paraId="217B9F1B" w14:textId="77777777" w:rsidR="00E84CEF" w:rsidRPr="00E84CEF" w:rsidRDefault="00E84CEF" w:rsidP="00E84CEF">
      <w:pPr>
        <w:rPr>
          <w:rFonts w:ascii="Arial" w:hAnsi="Arial" w:cs="Arial"/>
        </w:rPr>
      </w:pPr>
    </w:p>
    <w:p w14:paraId="1E93A2F5" w14:textId="77777777" w:rsidR="00E84CEF" w:rsidRPr="00E84CEF" w:rsidRDefault="00E84CEF" w:rsidP="00E84CEF">
      <w:pPr>
        <w:rPr>
          <w:rFonts w:ascii="Arial" w:hAnsi="Arial" w:cs="Arial"/>
        </w:rPr>
      </w:pPr>
      <w:r w:rsidRPr="00E84CEF">
        <w:rPr>
          <w:rFonts w:ascii="Arial" w:hAnsi="Arial" w:cs="Arial"/>
        </w:rPr>
        <w:t xml:space="preserve">Resources within classrooms can take several forms, for the purpose of this research, worksheets/textbooks and everyday materials will be considered, primarily. </w:t>
      </w:r>
    </w:p>
    <w:p w14:paraId="20DF43CF" w14:textId="77777777" w:rsidR="00E84CEF" w:rsidRPr="00E84CEF" w:rsidRDefault="00E84CEF" w:rsidP="00E84CEF">
      <w:pPr>
        <w:rPr>
          <w:rFonts w:ascii="Arial" w:hAnsi="Arial" w:cs="Arial"/>
        </w:rPr>
      </w:pPr>
      <w:r w:rsidRPr="00E84CEF">
        <w:rPr>
          <w:rFonts w:ascii="Arial" w:hAnsi="Arial" w:cs="Arial"/>
        </w:rPr>
        <w:t xml:space="preserve">Worksheets and textbooks feature heavily throughout foundation phase and KS2 (Key Stage 2) (Kim and Albert, 2015, p. 24). Can be used effectively to “support, consolidate or extend” student’s learning through linking the worksheets/textbooks to other areas of learning already covered. However, Drews also argues that the main use of worksheets is to </w:t>
      </w:r>
      <w:proofErr w:type="gramStart"/>
      <w:r w:rsidRPr="00E84CEF">
        <w:rPr>
          <w:rFonts w:ascii="Arial" w:hAnsi="Arial" w:cs="Arial"/>
        </w:rPr>
        <w:t>“ “</w:t>
      </w:r>
      <w:proofErr w:type="gramEnd"/>
      <w:r w:rsidRPr="00E84CEF">
        <w:rPr>
          <w:rFonts w:ascii="Arial" w:hAnsi="Arial" w:cs="Arial"/>
        </w:rPr>
        <w:t xml:space="preserve">persuade” children that mathematics has nothing to do with the real world…” (Kim and Albert, 2015, p. 24). Although critical, Drews admits activities are highly beneficial in allowing students to problem solve while also allowing the teacher to differentiate effectively (Kim and Albert, 2015). Although Doreen Drews makes valid points throughout, VAK (Visual, Aural, Kinaesthetic) theories are referenced throughout her chapter; being an unsupported theory, it raises some concerns over the reliability of her research. </w:t>
      </w:r>
      <w:proofErr w:type="spellStart"/>
      <w:r w:rsidRPr="00E84CEF">
        <w:rPr>
          <w:rFonts w:ascii="Arial" w:hAnsi="Arial" w:cs="Arial"/>
        </w:rPr>
        <w:t>Inan</w:t>
      </w:r>
      <w:proofErr w:type="spellEnd"/>
      <w:r w:rsidRPr="00E84CEF">
        <w:rPr>
          <w:rFonts w:ascii="Arial" w:hAnsi="Arial" w:cs="Arial"/>
        </w:rPr>
        <w:t xml:space="preserve"> and </w:t>
      </w:r>
      <w:proofErr w:type="spellStart"/>
      <w:r w:rsidRPr="00E84CEF">
        <w:rPr>
          <w:rFonts w:ascii="Arial" w:hAnsi="Arial" w:cs="Arial"/>
        </w:rPr>
        <w:t>Erkus</w:t>
      </w:r>
      <w:proofErr w:type="spellEnd"/>
      <w:r w:rsidRPr="00E84CEF">
        <w:rPr>
          <w:rFonts w:ascii="Arial" w:hAnsi="Arial" w:cs="Arial"/>
        </w:rPr>
        <w:t xml:space="preserve"> (2017, p. 1376) researched the use of mathematical worksheets and textbooks and found them to be appropriate and useful. It must be noted however, that their research was conducted in Turkey and the usability could therefore be questioned to some extent in the UK. However, the paper is relatively recent (2017) and therefore the research is current in belief and educational theory. </w:t>
      </w:r>
    </w:p>
    <w:p w14:paraId="30391585" w14:textId="77777777" w:rsidR="00E84CEF" w:rsidRPr="00E84CEF" w:rsidRDefault="00E84CEF" w:rsidP="00E84CEF">
      <w:pPr>
        <w:pStyle w:val="AssignSubHeader"/>
      </w:pPr>
      <w:bookmarkStart w:id="14" w:name="_Toc33375498"/>
      <w:bookmarkStart w:id="15" w:name="_Toc33376044"/>
      <w:r w:rsidRPr="00E84CEF">
        <w:t>Everyday materials:</w:t>
      </w:r>
      <w:bookmarkEnd w:id="14"/>
      <w:bookmarkEnd w:id="15"/>
    </w:p>
    <w:p w14:paraId="18FB676F" w14:textId="77777777" w:rsidR="00E84CEF" w:rsidRPr="00E84CEF" w:rsidRDefault="00E84CEF" w:rsidP="00E84CEF">
      <w:pPr>
        <w:rPr>
          <w:rFonts w:ascii="Arial" w:hAnsi="Arial" w:cs="Arial"/>
        </w:rPr>
      </w:pPr>
      <w:r w:rsidRPr="00E84CEF">
        <w:rPr>
          <w:rFonts w:ascii="Arial" w:hAnsi="Arial" w:cs="Arial"/>
        </w:rPr>
        <w:t>The definition of everyday materials for the purpose of this research project will be regarded as an item not bought specifically for a classroom; something the students would see naturally in their lives, such as posters, Lego, pamphlets and books. Everyday materials have many uses and allow students to connect with home life, prior learning (which can happen anywhere, not only in the classroom) and real-world experiences (Kim and Albert, 2015, p. 25). Handling familiar objects and materials can help “rationalise their experiences” (Kim and Albert, 2015, p. 25). Therefore, unlike worksheets and textbooks, everyday materials could have more of a realistic use and could teach children that mathematics is not something kept only in textbooks and worksheets (Kim and Albert, 2015, p. 25)</w:t>
      </w:r>
    </w:p>
    <w:p w14:paraId="7FBBD82D" w14:textId="77777777" w:rsidR="00E84CEF" w:rsidRPr="00E84CEF" w:rsidRDefault="00E84CEF" w:rsidP="00E84CEF">
      <w:pPr>
        <w:pStyle w:val="AssignSubHeader"/>
      </w:pPr>
      <w:bookmarkStart w:id="16" w:name="_Toc33375499"/>
      <w:bookmarkStart w:id="17" w:name="_Toc33376045"/>
      <w:r w:rsidRPr="00E84CEF">
        <w:t>Use of mathematical resources:</w:t>
      </w:r>
      <w:bookmarkEnd w:id="16"/>
      <w:bookmarkEnd w:id="17"/>
    </w:p>
    <w:p w14:paraId="646121CB" w14:textId="77777777" w:rsidR="00E84CEF" w:rsidRPr="00E84CEF" w:rsidRDefault="00E84CEF" w:rsidP="00E84CEF">
      <w:pPr>
        <w:rPr>
          <w:rFonts w:ascii="Arial" w:hAnsi="Arial" w:cs="Arial"/>
        </w:rPr>
      </w:pPr>
      <w:r w:rsidRPr="00E84CEF">
        <w:rPr>
          <w:rFonts w:ascii="Arial" w:hAnsi="Arial" w:cs="Arial"/>
        </w:rPr>
        <w:t xml:space="preserve">For the purpose of this research, meter sticks/measuring poles will be regarded as the mathematical resources. </w:t>
      </w:r>
    </w:p>
    <w:p w14:paraId="7D5A54DD" w14:textId="77777777" w:rsidR="00E84CEF" w:rsidRPr="00E84CEF" w:rsidRDefault="00E84CEF" w:rsidP="00E84CEF">
      <w:pPr>
        <w:rPr>
          <w:rFonts w:ascii="Arial" w:hAnsi="Arial" w:cs="Arial"/>
        </w:rPr>
      </w:pPr>
      <w:r w:rsidRPr="00E84CEF">
        <w:rPr>
          <w:rFonts w:ascii="Arial" w:hAnsi="Arial" w:cs="Arial"/>
        </w:rPr>
        <w:t>Through allowing students to estimate everyday materials by using mathematical resources, students can bring prior knowledge and life experience (Cotton, 2016, p. 131-150), and can also allow for an element of collaborative learning. Some of the students would not have had experience in using the meter stick and therefore, will encourage collaborative learning once again and allow for students to bring and share prior knowledge and experiences.</w:t>
      </w:r>
    </w:p>
    <w:p w14:paraId="0D76A69D" w14:textId="77777777" w:rsidR="00E84CEF" w:rsidRPr="00E84CEF" w:rsidRDefault="00E84CEF" w:rsidP="00E84CEF">
      <w:pPr>
        <w:pStyle w:val="AssignSubHeader"/>
      </w:pPr>
      <w:bookmarkStart w:id="18" w:name="_Toc33375500"/>
      <w:bookmarkStart w:id="19" w:name="_Toc33376046"/>
      <w:r w:rsidRPr="00E84CEF">
        <w:t>Movement in the classroom:</w:t>
      </w:r>
      <w:bookmarkEnd w:id="18"/>
      <w:bookmarkEnd w:id="19"/>
    </w:p>
    <w:p w14:paraId="1BE2801F" w14:textId="77777777" w:rsidR="00E84CEF" w:rsidRPr="00E84CEF" w:rsidRDefault="00E84CEF" w:rsidP="00E84CEF">
      <w:pPr>
        <w:rPr>
          <w:rFonts w:ascii="Arial" w:hAnsi="Arial" w:cs="Arial"/>
        </w:rPr>
      </w:pPr>
      <w:r w:rsidRPr="00E84CEF">
        <w:rPr>
          <w:rFonts w:ascii="Arial" w:hAnsi="Arial" w:cs="Arial"/>
        </w:rPr>
        <w:t xml:space="preserve">During the lesson in which myself and my research partner will observe, we intend on having the students move around the classroom and use both mathematical resources and everyday materials. For this to happen successfully, it is appropriate to research the </w:t>
      </w:r>
      <w:proofErr w:type="spellStart"/>
      <w:r w:rsidRPr="00E84CEF">
        <w:rPr>
          <w:rFonts w:ascii="Arial" w:hAnsi="Arial" w:cs="Arial"/>
        </w:rPr>
        <w:t>affect</w:t>
      </w:r>
      <w:proofErr w:type="spellEnd"/>
      <w:r w:rsidRPr="00E84CEF">
        <w:rPr>
          <w:rFonts w:ascii="Arial" w:hAnsi="Arial" w:cs="Arial"/>
        </w:rPr>
        <w:t xml:space="preserve"> of movement in primary classrooms as this could affect the attitude towards learning. </w:t>
      </w:r>
    </w:p>
    <w:p w14:paraId="5B59E9BF" w14:textId="77777777" w:rsidR="00E84CEF" w:rsidRPr="00E84CEF" w:rsidRDefault="00E84CEF" w:rsidP="00E84CEF">
      <w:pPr>
        <w:rPr>
          <w:rFonts w:ascii="Arial" w:hAnsi="Arial" w:cs="Arial"/>
        </w:rPr>
      </w:pPr>
      <w:proofErr w:type="spellStart"/>
      <w:r w:rsidRPr="00E84CEF">
        <w:rPr>
          <w:rFonts w:ascii="Arial" w:hAnsi="Arial" w:cs="Arial"/>
        </w:rPr>
        <w:t>Braniff</w:t>
      </w:r>
      <w:proofErr w:type="spellEnd"/>
      <w:r w:rsidRPr="00E84CEF">
        <w:rPr>
          <w:rFonts w:ascii="Arial" w:hAnsi="Arial" w:cs="Arial"/>
        </w:rPr>
        <w:t xml:space="preserve"> draws attention to the lack of movement in many classrooms – this was the case for most lessons within my placement classroom (2011, p. 1). </w:t>
      </w:r>
      <w:proofErr w:type="spellStart"/>
      <w:r w:rsidRPr="00E84CEF">
        <w:rPr>
          <w:rFonts w:ascii="Arial" w:hAnsi="Arial" w:cs="Arial"/>
        </w:rPr>
        <w:t>Braniff’s</w:t>
      </w:r>
      <w:proofErr w:type="spellEnd"/>
      <w:r w:rsidRPr="00E84CEF">
        <w:rPr>
          <w:rFonts w:ascii="Arial" w:hAnsi="Arial" w:cs="Arial"/>
        </w:rPr>
        <w:t xml:space="preserve"> study concluded that movement was vital to students and students showed eagerness to move (2011, p. 4). Students also showed a better perception of learning and alertness (2011, p.4). However, one must also question the results of the research as some could argue that the students wanted to please their teacher and therefore gave answers that they considered pleasing.  </w:t>
      </w:r>
      <w:proofErr w:type="spellStart"/>
      <w:r w:rsidRPr="00E84CEF">
        <w:rPr>
          <w:rFonts w:ascii="Arial" w:hAnsi="Arial" w:cs="Arial"/>
        </w:rPr>
        <w:t>Braniff’s</w:t>
      </w:r>
      <w:proofErr w:type="spellEnd"/>
      <w:r w:rsidRPr="00E84CEF">
        <w:rPr>
          <w:rFonts w:ascii="Arial" w:hAnsi="Arial" w:cs="Arial"/>
        </w:rPr>
        <w:t xml:space="preserve"> report shows that students believed their grades were improving through movement, without having discussed this with their class teacher (2011, p. 4). The students also reported that their sense of wellbeing had improved with “exercise keeps me from worrying” (</w:t>
      </w:r>
      <w:proofErr w:type="spellStart"/>
      <w:r w:rsidRPr="00E84CEF">
        <w:rPr>
          <w:rFonts w:ascii="Arial" w:hAnsi="Arial" w:cs="Arial"/>
        </w:rPr>
        <w:t>Braniff</w:t>
      </w:r>
      <w:proofErr w:type="spellEnd"/>
      <w:r w:rsidRPr="00E84CEF">
        <w:rPr>
          <w:rFonts w:ascii="Arial" w:hAnsi="Arial" w:cs="Arial"/>
        </w:rPr>
        <w:t xml:space="preserve">, 2011, p. 5), which could be vital in the new framework, Successful Futures. However, there are limitations to the study, the research also only took place over a four-month period therefore not allowing a full conclusion to be reached. It is also worth noting that this was conducted in 2011. However, as recent as 2016, other researchers have found incredibly similar outcomes when researching movement in classrooms (Benes </w:t>
      </w:r>
      <w:r w:rsidRPr="00E84CEF">
        <w:rPr>
          <w:rFonts w:ascii="Arial" w:hAnsi="Arial" w:cs="Arial"/>
          <w:i/>
          <w:iCs/>
        </w:rPr>
        <w:t>et al</w:t>
      </w:r>
      <w:r w:rsidRPr="00E84CEF">
        <w:rPr>
          <w:rFonts w:ascii="Arial" w:hAnsi="Arial" w:cs="Arial"/>
        </w:rPr>
        <w:t xml:space="preserve">, 2016, p. 118-131).  </w:t>
      </w:r>
    </w:p>
    <w:p w14:paraId="23691EFA" w14:textId="77777777" w:rsidR="00E84CEF" w:rsidRPr="00E84CEF" w:rsidRDefault="00E84CEF" w:rsidP="00E84CEF">
      <w:pPr>
        <w:pStyle w:val="AssignHeader"/>
      </w:pPr>
      <w:bookmarkStart w:id="20" w:name="_Toc33375501"/>
      <w:bookmarkStart w:id="21" w:name="_Toc33376047"/>
      <w:r w:rsidRPr="00E84CEF">
        <w:t>Explanation of your lesson study design (methodology):</w:t>
      </w:r>
      <w:bookmarkEnd w:id="20"/>
      <w:bookmarkEnd w:id="21"/>
      <w:r w:rsidRPr="00E84CEF">
        <w:t xml:space="preserve"> </w:t>
      </w:r>
    </w:p>
    <w:p w14:paraId="12D62774" w14:textId="77777777" w:rsidR="00E84CEF" w:rsidRPr="00E84CEF" w:rsidRDefault="00E84CEF" w:rsidP="00E84CEF">
      <w:pPr>
        <w:rPr>
          <w:rFonts w:ascii="Arial" w:hAnsi="Arial" w:cs="Arial"/>
        </w:rPr>
      </w:pPr>
      <w:r w:rsidRPr="00E84CEF">
        <w:rPr>
          <w:rFonts w:ascii="Arial" w:hAnsi="Arial" w:cs="Arial"/>
        </w:rPr>
        <w:t xml:space="preserve">There will be two lessons held for the purpose of this study. The first lesson will occur in School B. The second lesson will occur in School A. The lessons will be as similar as possible (while considering the respective schools’ policies). The lesson will be taught as a carousel; with one half of the class having a lesson while being sat next to a desk, the other half will be using objects and resources, sitting by the desk for a short period of time, only. </w:t>
      </w:r>
    </w:p>
    <w:p w14:paraId="3CB43D52" w14:textId="77777777" w:rsidR="00E84CEF" w:rsidRPr="00E84CEF" w:rsidRDefault="00E84CEF" w:rsidP="00E84CEF">
      <w:pPr>
        <w:rPr>
          <w:rFonts w:ascii="Arial" w:hAnsi="Arial" w:cs="Arial"/>
        </w:rPr>
      </w:pPr>
      <w:r w:rsidRPr="00E84CEF">
        <w:rPr>
          <w:rFonts w:ascii="Arial" w:hAnsi="Arial" w:cs="Arial"/>
        </w:rPr>
        <w:t xml:space="preserve">A lesson study will be utilized to carry out the research. A lesson study according to Dudley (2014, p. 1) is “… a highly specified form of classroom action research focusing on the development of teacher practice knowledge”. A lesson study involves a group of teachers planning, teaching, observing and analysing the learning in research lessons, and recording the findings (Dudley, 2014, p. 7). According to Dudley (2014, p. 3), a lesson study is useful as it happens with real pupils in a real class and is not staged. It is also useful as it incorporates professional learning into the classroom and encourages professional learning over a longer period (Dudley, 2014, p.3). Of course, myself and my research partner have based our research question (please see “Aim, focus and purpose of the research”) on what we had seen within our placement schools. This would therefore support Dudley’s statement that lesson studies involve an element of collaboration and requires the teachers (or trainees) to “solve a problem or improve an approach” (Dudley, 2014, p.3). </w:t>
      </w:r>
    </w:p>
    <w:p w14:paraId="69A144C2" w14:textId="77777777" w:rsidR="00E84CEF" w:rsidRPr="00E84CEF" w:rsidRDefault="00E84CEF" w:rsidP="00E84CEF">
      <w:pPr>
        <w:rPr>
          <w:rFonts w:ascii="Arial" w:hAnsi="Arial" w:cs="Arial"/>
        </w:rPr>
      </w:pPr>
      <w:r w:rsidRPr="00E84CEF">
        <w:rPr>
          <w:rFonts w:ascii="Arial" w:hAnsi="Arial" w:cs="Arial"/>
        </w:rPr>
        <w:t xml:space="preserve">However, as Bell and Waters state (2018, p.184-198), one must first decide what it is they are to observe and why this lesson might provide the answers/evidence needed. Therefore, an observation sheet was created (see Appendix, 1). This will collect general observations myself/my research partner found throughout the lesson that will be taught. Peer-pressure and external factors could cause issues during group interviews; therefore, observation sheets (Appendix, 1) will help create conclusions regarding the students’ attitude throughout. </w:t>
      </w:r>
    </w:p>
    <w:p w14:paraId="6AD7BBBD" w14:textId="77777777" w:rsidR="00E84CEF" w:rsidRPr="00E84CEF" w:rsidRDefault="00E84CEF" w:rsidP="00E84CEF">
      <w:pPr>
        <w:rPr>
          <w:rFonts w:ascii="Arial" w:hAnsi="Arial" w:cs="Arial"/>
        </w:rPr>
      </w:pPr>
      <w:r w:rsidRPr="00E84CEF">
        <w:rPr>
          <w:rFonts w:ascii="Arial" w:hAnsi="Arial" w:cs="Arial"/>
        </w:rPr>
        <w:t xml:space="preserve">This lesson study will also consist of a participant observation as myself and my research partner are familiar with our own classes. The collection of qualitative data and the bias and subjective nature (Bell and Waters, 2018 p.184-198) are some of the main criticisms attached to participant observation. Collecting information on changing attitudes is a difficult task to undertake and is impressionistic and lacks in “precise quantifiable measures” (Cohen et al, 2000, p. 407). This will be considered thoroughly when collecting the data and making conclusion. Although, participant observation is widely praised also, May (2001, p. 161-173) recognises that participant observation can “greatly assist” if performed well. </w:t>
      </w:r>
    </w:p>
    <w:p w14:paraId="714A25C3" w14:textId="77777777" w:rsidR="00E84CEF" w:rsidRPr="00E84CEF" w:rsidRDefault="00E84CEF" w:rsidP="00E84CEF">
      <w:pPr>
        <w:rPr>
          <w:rFonts w:ascii="Arial" w:hAnsi="Arial" w:cs="Arial"/>
        </w:rPr>
      </w:pPr>
      <w:r w:rsidRPr="00E84CEF">
        <w:rPr>
          <w:rFonts w:ascii="Arial" w:hAnsi="Arial" w:cs="Arial"/>
        </w:rPr>
        <w:t xml:space="preserve">While researching, myself and my research partner agreed that it would be useful to have three students with varying intellectual levels in mathematics. However, criticism from Dudley (2014, p. 4) will be considered: “Pupils in low attaining groups are discovered to be operating at… the levels of middle attaining groups”. Five weeks is all the time that both myself and my research partner have had within our classrooms, the grouping of the students is reliant on the class teacher’s groupings. </w:t>
      </w:r>
    </w:p>
    <w:p w14:paraId="44979D74" w14:textId="77777777" w:rsidR="00E84CEF" w:rsidRPr="00E84CEF" w:rsidRDefault="00E84CEF" w:rsidP="00E84CEF">
      <w:pPr>
        <w:rPr>
          <w:rFonts w:ascii="Arial" w:hAnsi="Arial" w:cs="Arial"/>
        </w:rPr>
      </w:pPr>
      <w:r w:rsidRPr="00E84CEF">
        <w:rPr>
          <w:rFonts w:ascii="Arial" w:hAnsi="Arial" w:cs="Arial"/>
        </w:rPr>
        <w:t xml:space="preserve">Permission to observe the students was sought and granted (see Appendix, 2) by parents/guardians of the students. </w:t>
      </w:r>
    </w:p>
    <w:p w14:paraId="07804F79" w14:textId="77777777" w:rsidR="00E84CEF" w:rsidRPr="00E84CEF" w:rsidRDefault="00E84CEF" w:rsidP="00E84CEF">
      <w:pPr>
        <w:rPr>
          <w:rFonts w:ascii="Arial" w:hAnsi="Arial" w:cs="Arial"/>
        </w:rPr>
      </w:pPr>
      <w:r w:rsidRPr="00E84CEF">
        <w:rPr>
          <w:rFonts w:ascii="Arial" w:hAnsi="Arial" w:cs="Arial"/>
        </w:rPr>
        <w:t xml:space="preserve">Following the lesson study, group interviews will be conducted following semi-structured interview questions. During this group interview, stronger and quieter personalities must be considered as several stronger personalities together could influence and rule the group. The use of a recording device could change the focus pupils’ answers due to external factors such as peer-pressure or wanting to please (Bell and Waters, 2018). This will be considered and monitored throughout and will be an influencing factor during data discussion. Myself and my research partner chose not to conduct interviews individually as the students could feel more comfortable with peers (Green and Hogan, 2006, p. 13; Stewart and Shamdasani, 2015, p 9-13, 108). </w:t>
      </w:r>
    </w:p>
    <w:p w14:paraId="607590C0" w14:textId="77777777" w:rsidR="00E84CEF" w:rsidRPr="00E84CEF" w:rsidRDefault="00E84CEF" w:rsidP="00E84CEF">
      <w:pPr>
        <w:rPr>
          <w:rFonts w:ascii="Arial" w:hAnsi="Arial" w:cs="Arial"/>
        </w:rPr>
      </w:pPr>
      <w:r w:rsidRPr="00E84CEF">
        <w:rPr>
          <w:rFonts w:ascii="Arial" w:hAnsi="Arial" w:cs="Arial"/>
        </w:rPr>
        <w:t xml:space="preserve">The semi-structured nature of these interviews will allow the questions to become adaptable and follow the students’ interests and intuition (Bell and Waters, 2018, p. 164-167). Through interviewing, questions, feelings and motivations can be followed up, something that a survey would struggle to do (Bell and Waters, 2018, p. 157). An interview can also “…yield rich material…” (Bell and Waters, 2018, p. 157) and can be very useful for researchers. However, one must be cautious that with students that are young and susceptible to peer-pressure, the interviews might not work as well one could hope. It must also be noted that it could be difficult to note all answers down during an interview, especially while using open-ended questioning (Bell and Waters, 2018, p. 156-171). Therefore, a recording device (a mobile phone) will be used during interviews. Consideration of wording and language used within the questions is also a priority, my research partner and I will be careful to follow the suggestions of Bell and Waters (2018, p 156-171) to avoid leading questions and/or prompts. Please see Appendix, 3 for the semi-structured interview questions. </w:t>
      </w:r>
    </w:p>
    <w:p w14:paraId="193EEDA5" w14:textId="77777777" w:rsidR="00E84CEF" w:rsidRPr="00E84CEF" w:rsidRDefault="00E84CEF" w:rsidP="00E84CEF">
      <w:pPr>
        <w:rPr>
          <w:rFonts w:ascii="Arial" w:hAnsi="Arial" w:cs="Arial"/>
        </w:rPr>
      </w:pPr>
      <w:r w:rsidRPr="00E84CEF">
        <w:rPr>
          <w:rFonts w:ascii="Arial" w:hAnsi="Arial" w:cs="Arial"/>
        </w:rPr>
        <w:t>A mobile phone will be used to record the conversations/group interviews (permission was sought and granted, see Appendix 2).</w:t>
      </w:r>
    </w:p>
    <w:p w14:paraId="1E2F88E4" w14:textId="77777777" w:rsidR="00E84CEF" w:rsidRPr="00E84CEF" w:rsidRDefault="00E84CEF" w:rsidP="00E84CEF">
      <w:pPr>
        <w:rPr>
          <w:rFonts w:ascii="Arial" w:hAnsi="Arial" w:cs="Arial"/>
        </w:rPr>
      </w:pPr>
      <w:r w:rsidRPr="00E84CEF">
        <w:rPr>
          <w:rFonts w:ascii="Arial" w:hAnsi="Arial" w:cs="Arial"/>
        </w:rPr>
        <w:t xml:space="preserve">Myself and my research partner will reflect on our lesson and the experiences we had during the lesson. Enriching and influencing these reflections will be Brookfield’s (2002) four lenses. Using the Brookfield (2002) methodology, we will be able to consider the study from several perspectives: self-reflection, student reflection, peer reflection and literature (Brookfield, 2002). Through considering different perspectives, it will allow detailed and justified conclusions to be reached. Consideration of different perspectives could also help eliminate bias (Bell and Waters, 2018, p. 166). </w:t>
      </w:r>
    </w:p>
    <w:p w14:paraId="20A36447" w14:textId="77777777" w:rsidR="00E84CEF" w:rsidRPr="00E84CEF" w:rsidRDefault="00E84CEF" w:rsidP="00E84CEF">
      <w:pPr>
        <w:rPr>
          <w:rFonts w:ascii="Arial" w:hAnsi="Arial" w:cs="Arial"/>
        </w:rPr>
      </w:pPr>
      <w:r w:rsidRPr="00E84CEF">
        <w:rPr>
          <w:rFonts w:ascii="Arial" w:hAnsi="Arial" w:cs="Arial"/>
        </w:rPr>
        <w:t xml:space="preserve">For the full lesson plan, please see Appendix 4. </w:t>
      </w:r>
    </w:p>
    <w:p w14:paraId="374ABC47" w14:textId="77777777" w:rsidR="00E84CEF" w:rsidRPr="00E84CEF" w:rsidRDefault="00E84CEF" w:rsidP="00E84CEF">
      <w:pPr>
        <w:pStyle w:val="AssignSubHeader"/>
      </w:pPr>
      <w:bookmarkStart w:id="22" w:name="_Toc33375502"/>
      <w:bookmarkStart w:id="23" w:name="_Toc33376048"/>
      <w:r w:rsidRPr="00E84CEF">
        <w:t>Successful Futures:</w:t>
      </w:r>
      <w:bookmarkEnd w:id="22"/>
      <w:bookmarkEnd w:id="23"/>
    </w:p>
    <w:p w14:paraId="4925CA62" w14:textId="77777777" w:rsidR="00E84CEF" w:rsidRPr="00E84CEF" w:rsidRDefault="00E84CEF" w:rsidP="00E84CEF">
      <w:pPr>
        <w:rPr>
          <w:rFonts w:ascii="Arial" w:hAnsi="Arial" w:cs="Arial"/>
        </w:rPr>
      </w:pPr>
      <w:r w:rsidRPr="00E84CEF">
        <w:rPr>
          <w:rFonts w:ascii="Arial" w:hAnsi="Arial" w:cs="Arial"/>
        </w:rPr>
        <w:t xml:space="preserve">The four purposes from Successful Futures impact all lessons taught and therefore impacted this research project also. </w:t>
      </w:r>
    </w:p>
    <w:p w14:paraId="49D1DC3B" w14:textId="77777777" w:rsidR="00E84CEF" w:rsidRPr="00E84CEF" w:rsidRDefault="00E84CEF" w:rsidP="00E84CEF">
      <w:pPr>
        <w:rPr>
          <w:rFonts w:ascii="Arial" w:hAnsi="Arial" w:cs="Arial"/>
        </w:rPr>
      </w:pPr>
      <w:r w:rsidRPr="00E84CEF">
        <w:rPr>
          <w:rFonts w:ascii="Arial" w:hAnsi="Arial" w:cs="Arial"/>
        </w:rPr>
        <w:t xml:space="preserve">Through allowing the students to use mathematical resources and everyday materials, we hoped to encourage “ambitious, capable learners that would be ready to learn throughout their lives” (Donaldson, 2015, p. 29.). As highlighted in the literature review, we hoped that this would encourage students to realise that learning is not something that only happens in a classroom, but throughout their lives, also. Through allowing the students to choose what and how they measure, we hope it will encourage “enterprising, creative contributors” (Donaldson, 2015, p. 29.), this will also encourage the collaborative work that constructivism drew such attention to in the literature review. Lastly, through allowing the students to move freely around the classroom, we are hoping to “encourage healthy, confident individuals” (Donaldson, 2015, p. 29.) by encouraging movement and hopefully, the students will begin to understand that physical activity is not strictly bound to physical education lessons. </w:t>
      </w:r>
    </w:p>
    <w:p w14:paraId="12FA99FB" w14:textId="77777777" w:rsidR="00E84CEF" w:rsidRPr="00E84CEF" w:rsidRDefault="00E84CEF" w:rsidP="00E84CEF">
      <w:pPr>
        <w:pStyle w:val="AssignHeader"/>
      </w:pPr>
      <w:bookmarkStart w:id="24" w:name="_Toc33375503"/>
      <w:bookmarkStart w:id="25" w:name="_Toc33376049"/>
      <w:r w:rsidRPr="00E84CEF">
        <w:t>Ethical considerations:</w:t>
      </w:r>
      <w:bookmarkEnd w:id="24"/>
      <w:bookmarkEnd w:id="25"/>
    </w:p>
    <w:p w14:paraId="32F1DDCB" w14:textId="77777777" w:rsidR="00E84CEF" w:rsidRPr="00E84CEF" w:rsidRDefault="00E84CEF" w:rsidP="00E84CEF">
      <w:pPr>
        <w:rPr>
          <w:rFonts w:ascii="Arial" w:hAnsi="Arial" w:cs="Arial"/>
        </w:rPr>
      </w:pPr>
      <w:r w:rsidRPr="00E84CEF">
        <w:rPr>
          <w:rFonts w:ascii="Arial" w:hAnsi="Arial" w:cs="Arial"/>
        </w:rPr>
        <w:t xml:space="preserve">For a full report of ethical considerations, please see Appendix 5. </w:t>
      </w:r>
    </w:p>
    <w:p w14:paraId="03D683A6" w14:textId="77777777" w:rsidR="00E84CEF" w:rsidRPr="00E84CEF" w:rsidRDefault="00E84CEF" w:rsidP="00E84CEF">
      <w:pPr>
        <w:rPr>
          <w:rFonts w:ascii="Arial" w:hAnsi="Arial" w:cs="Arial"/>
        </w:rPr>
      </w:pPr>
      <w:r w:rsidRPr="00E84CEF">
        <w:rPr>
          <w:rFonts w:ascii="Arial" w:hAnsi="Arial" w:cs="Arial"/>
        </w:rPr>
        <w:t xml:space="preserve">Throughout this research, data will be dealt with and therefore caution is needed. This data will take different such as observation sheets, interview recordings and note making. Managing this data in an ethical manner is critical to the research project. Creating and storing this project will occur on the University of Wales Trinity Saint David’s online server (OneDrive). If any sharing of information is to occur, it will also be through the university’s server. Once all research is completed and the research project has been graded, any raw information, will be destroyed. </w:t>
      </w:r>
    </w:p>
    <w:p w14:paraId="5785350B" w14:textId="77777777" w:rsidR="00E84CEF" w:rsidRPr="00E84CEF" w:rsidRDefault="00E84CEF" w:rsidP="00E84CEF">
      <w:pPr>
        <w:pStyle w:val="AssignHeader"/>
      </w:pPr>
      <w:bookmarkStart w:id="26" w:name="_Toc33375504"/>
      <w:bookmarkStart w:id="27" w:name="_Toc33376050"/>
      <w:r w:rsidRPr="00E84CEF">
        <w:t>Lesson studies:</w:t>
      </w:r>
      <w:bookmarkEnd w:id="26"/>
      <w:bookmarkEnd w:id="27"/>
    </w:p>
    <w:p w14:paraId="2C50DA9D" w14:textId="6F24C5C3" w:rsidR="00E84CEF" w:rsidRPr="00E84CEF" w:rsidRDefault="00E84CEF" w:rsidP="00E84CEF">
      <w:pPr>
        <w:pStyle w:val="Heading3"/>
        <w:rPr>
          <w:rFonts w:ascii="Arial" w:hAnsi="Arial" w:cs="Arial"/>
          <w:sz w:val="22"/>
          <w:szCs w:val="22"/>
        </w:rPr>
      </w:pPr>
      <w:bookmarkStart w:id="28" w:name="_Toc33375505"/>
      <w:bookmarkStart w:id="29" w:name="_Toc33376051"/>
      <w:r w:rsidRPr="00E84CEF">
        <w:rPr>
          <w:rFonts w:ascii="Arial" w:hAnsi="Arial" w:cs="Arial"/>
          <w:sz w:val="22"/>
          <w:szCs w:val="22"/>
        </w:rPr>
        <w:t>Note:</w:t>
      </w:r>
      <w:bookmarkEnd w:id="28"/>
      <w:bookmarkEnd w:id="29"/>
    </w:p>
    <w:p w14:paraId="34DF76ED" w14:textId="77777777" w:rsidR="00E84CEF" w:rsidRPr="00E84CEF" w:rsidRDefault="00E84CEF" w:rsidP="00E84CEF">
      <w:pPr>
        <w:rPr>
          <w:rFonts w:ascii="Arial" w:hAnsi="Arial" w:cs="Arial"/>
        </w:rPr>
      </w:pPr>
      <w:r w:rsidRPr="00E84CEF">
        <w:rPr>
          <w:rFonts w:ascii="Arial" w:hAnsi="Arial" w:cs="Arial"/>
        </w:rPr>
        <w:t>Please note, that for clarity, I will be referring to the activities as:</w:t>
      </w:r>
    </w:p>
    <w:p w14:paraId="7BE23D48" w14:textId="77777777" w:rsidR="00E84CEF" w:rsidRPr="00E84CEF" w:rsidRDefault="00E84CEF" w:rsidP="00E84CEF">
      <w:pPr>
        <w:rPr>
          <w:rFonts w:ascii="Arial" w:hAnsi="Arial" w:cs="Arial"/>
        </w:rPr>
      </w:pPr>
      <w:r w:rsidRPr="00E84CEF">
        <w:rPr>
          <w:rFonts w:ascii="Arial" w:hAnsi="Arial" w:cs="Arial"/>
        </w:rPr>
        <w:t xml:space="preserve">“Task 1” – worksheets, pencil and paper activity. </w:t>
      </w:r>
    </w:p>
    <w:p w14:paraId="3155F588" w14:textId="77777777" w:rsidR="00E84CEF" w:rsidRPr="00E84CEF" w:rsidRDefault="00E84CEF" w:rsidP="00E84CEF">
      <w:pPr>
        <w:rPr>
          <w:rFonts w:ascii="Arial" w:hAnsi="Arial" w:cs="Arial"/>
        </w:rPr>
      </w:pPr>
      <w:r w:rsidRPr="00E84CEF">
        <w:rPr>
          <w:rFonts w:ascii="Arial" w:hAnsi="Arial" w:cs="Arial"/>
        </w:rPr>
        <w:t xml:space="preserve">“Task 2” – activity using meter sticks and encouraging movement around the classroom. </w:t>
      </w:r>
    </w:p>
    <w:p w14:paraId="49B93E58" w14:textId="77777777" w:rsidR="00E84CEF" w:rsidRPr="00E84CEF" w:rsidRDefault="00E84CEF" w:rsidP="00E84CEF">
      <w:pPr>
        <w:pStyle w:val="ListParagraph"/>
        <w:numPr>
          <w:ilvl w:val="0"/>
          <w:numId w:val="31"/>
        </w:numPr>
        <w:rPr>
          <w:rFonts w:ascii="Arial" w:hAnsi="Arial" w:cs="Arial"/>
        </w:rPr>
      </w:pPr>
      <w:r w:rsidRPr="00E84CEF">
        <w:rPr>
          <w:rFonts w:ascii="Arial" w:hAnsi="Arial" w:cs="Arial"/>
        </w:rPr>
        <w:t xml:space="preserve">Please see Appendix 4 for full lesson plan. </w:t>
      </w:r>
    </w:p>
    <w:p w14:paraId="62998AF0" w14:textId="145894C6" w:rsidR="00E84CEF" w:rsidRPr="00E84CEF" w:rsidRDefault="00E84CEF" w:rsidP="00E84CEF">
      <w:pPr>
        <w:pStyle w:val="AssignSubHeader"/>
      </w:pPr>
      <w:bookmarkStart w:id="30" w:name="_Toc33375506"/>
      <w:bookmarkStart w:id="31" w:name="_Toc33376052"/>
      <w:r w:rsidRPr="00E84CEF">
        <w:t>Lesson 1, School B</w:t>
      </w:r>
      <w:bookmarkEnd w:id="30"/>
      <w:bookmarkEnd w:id="31"/>
    </w:p>
    <w:p w14:paraId="3773F247" w14:textId="67443EF6" w:rsidR="00E84CEF" w:rsidRPr="00E84CEF" w:rsidRDefault="00E84CEF" w:rsidP="00E84CEF">
      <w:pPr>
        <w:pStyle w:val="AssignSubHeader"/>
      </w:pPr>
      <w:bookmarkStart w:id="32" w:name="_Toc33375507"/>
      <w:bookmarkStart w:id="33" w:name="_Toc33376053"/>
      <w:r w:rsidRPr="00E84CEF">
        <w:t>Self-reflection:</w:t>
      </w:r>
      <w:bookmarkEnd w:id="32"/>
      <w:bookmarkEnd w:id="33"/>
    </w:p>
    <w:p w14:paraId="76226681" w14:textId="77777777" w:rsidR="00E84CEF" w:rsidRPr="00E84CEF" w:rsidRDefault="00E84CEF" w:rsidP="00E84CEF">
      <w:pPr>
        <w:rPr>
          <w:rFonts w:ascii="Arial" w:hAnsi="Arial" w:cs="Arial"/>
        </w:rPr>
      </w:pPr>
      <w:bookmarkStart w:id="34" w:name="_Hlk33274914"/>
      <w:r w:rsidRPr="00E84CEF">
        <w:rPr>
          <w:rFonts w:ascii="Arial" w:hAnsi="Arial" w:cs="Arial"/>
        </w:rPr>
        <w:t xml:space="preserve">Following school policy, I had to begin this lesson with a CLIC session (please see Appendix 6 for an example of CLIC, these sessions last around 15-20 minutes). As I was teaching and helping the entire class, I found it difficult to observe the focus-group students. This could therefore be improved upon in future studies by conducting a non-participant observation (please see, Recommendations and limitations for further comments). </w:t>
      </w:r>
    </w:p>
    <w:p w14:paraId="20C36577" w14:textId="77777777" w:rsidR="00E84CEF" w:rsidRPr="00E84CEF" w:rsidRDefault="00E84CEF" w:rsidP="00E84CEF">
      <w:pPr>
        <w:rPr>
          <w:rFonts w:ascii="Arial" w:hAnsi="Arial" w:cs="Arial"/>
        </w:rPr>
      </w:pPr>
      <w:r w:rsidRPr="00E84CEF">
        <w:rPr>
          <w:rFonts w:ascii="Arial" w:hAnsi="Arial" w:cs="Arial"/>
        </w:rPr>
        <w:t xml:space="preserve">B1 seemed engaged throughout the entire lesson. The tasks were challenging for her but with some support she succeeded in completing all. She worked hard throughout the lesson and seemed more engaged when she was able to move around the class freely during task 2, supporting the research conducted by </w:t>
      </w:r>
      <w:proofErr w:type="spellStart"/>
      <w:r w:rsidRPr="00E84CEF">
        <w:rPr>
          <w:rFonts w:ascii="Arial" w:hAnsi="Arial" w:cs="Arial"/>
        </w:rPr>
        <w:t>Braniff</w:t>
      </w:r>
      <w:proofErr w:type="spellEnd"/>
      <w:r w:rsidRPr="00E84CEF">
        <w:rPr>
          <w:rFonts w:ascii="Arial" w:hAnsi="Arial" w:cs="Arial"/>
        </w:rPr>
        <w:t xml:space="preserve"> (2011) and Benes </w:t>
      </w:r>
      <w:r w:rsidRPr="00E84CEF">
        <w:rPr>
          <w:rFonts w:ascii="Arial" w:hAnsi="Arial" w:cs="Arial"/>
          <w:i/>
          <w:iCs/>
        </w:rPr>
        <w:t>et al</w:t>
      </w:r>
      <w:r w:rsidRPr="00E84CEF">
        <w:rPr>
          <w:rFonts w:ascii="Arial" w:hAnsi="Arial" w:cs="Arial"/>
        </w:rPr>
        <w:t xml:space="preserve"> (2016). B1 has dyslexia and is generally disinterested in mathematics, however, the collaboration between her and her friends (on different tables and therefore do not get to work together often) was possibly an exciting prospect to her and kept her highly engaged throughout supporting the need for collaboration and constructivism within classes, which would therefore support Piaget’s theory. </w:t>
      </w:r>
    </w:p>
    <w:p w14:paraId="031850CA" w14:textId="77777777" w:rsidR="00E84CEF" w:rsidRPr="00E84CEF" w:rsidRDefault="00E84CEF" w:rsidP="00E84CEF">
      <w:pPr>
        <w:rPr>
          <w:rFonts w:ascii="Arial" w:hAnsi="Arial" w:cs="Arial"/>
        </w:rPr>
      </w:pPr>
      <w:r w:rsidRPr="00E84CEF">
        <w:rPr>
          <w:rFonts w:ascii="Arial" w:hAnsi="Arial" w:cs="Arial"/>
        </w:rPr>
        <w:t xml:space="preserve">B2 was engaged during task 1. B2 was thoroughly interested in the work conducted with pencil and paper. However, did not seem engaged while moving around the classroom to take part and preferred to stay at his desk, seemingly disproving </w:t>
      </w:r>
      <w:proofErr w:type="spellStart"/>
      <w:r w:rsidRPr="00E84CEF">
        <w:rPr>
          <w:rFonts w:ascii="Arial" w:hAnsi="Arial" w:cs="Arial"/>
        </w:rPr>
        <w:t>Braniff</w:t>
      </w:r>
      <w:proofErr w:type="spellEnd"/>
      <w:r w:rsidRPr="00E84CEF">
        <w:rPr>
          <w:rFonts w:ascii="Arial" w:hAnsi="Arial" w:cs="Arial"/>
        </w:rPr>
        <w:t xml:space="preserve"> (2011) and Benes </w:t>
      </w:r>
      <w:r w:rsidRPr="00E84CEF">
        <w:rPr>
          <w:rFonts w:ascii="Arial" w:hAnsi="Arial" w:cs="Arial"/>
          <w:i/>
          <w:iCs/>
        </w:rPr>
        <w:t xml:space="preserve">et </w:t>
      </w:r>
      <w:proofErr w:type="spellStart"/>
      <w:r w:rsidRPr="00E84CEF">
        <w:rPr>
          <w:rFonts w:ascii="Arial" w:hAnsi="Arial" w:cs="Arial"/>
          <w:i/>
          <w:iCs/>
        </w:rPr>
        <w:t>al’s</w:t>
      </w:r>
      <w:proofErr w:type="spellEnd"/>
      <w:r w:rsidRPr="00E84CEF">
        <w:rPr>
          <w:rFonts w:ascii="Arial" w:hAnsi="Arial" w:cs="Arial"/>
        </w:rPr>
        <w:t xml:space="preserve"> theories and results (2016). </w:t>
      </w:r>
    </w:p>
    <w:p w14:paraId="56DFFE98" w14:textId="77777777" w:rsidR="00E84CEF" w:rsidRPr="00E84CEF" w:rsidRDefault="00E84CEF" w:rsidP="00E84CEF">
      <w:pPr>
        <w:rPr>
          <w:rFonts w:ascii="Arial" w:hAnsi="Arial" w:cs="Arial"/>
        </w:rPr>
      </w:pPr>
      <w:r w:rsidRPr="00E84CEF">
        <w:rPr>
          <w:rFonts w:ascii="Arial" w:hAnsi="Arial" w:cs="Arial"/>
        </w:rPr>
        <w:t xml:space="preserve">B3 tends to rush work in mathematics. When sent back to correct his work after failing to read/understand task 1 he was very disengaged. B3 also wanted to rush work in task 2. B3 was observed to view task 2 as competition and wanted to compete against others to be finished first, he stated this to me several times throughout the lesson. B3 did not have an interest in collaborative work nor using the everyday materials. B3 was generally disruptive throughout the lesson and when concluding. </w:t>
      </w:r>
    </w:p>
    <w:p w14:paraId="6A36E350" w14:textId="690E5BDE" w:rsidR="00E84CEF" w:rsidRPr="00E84CEF" w:rsidRDefault="00E84CEF" w:rsidP="00E84CEF">
      <w:pPr>
        <w:pStyle w:val="AssignSubHeader"/>
      </w:pPr>
      <w:bookmarkStart w:id="35" w:name="_Toc33375508"/>
      <w:bookmarkStart w:id="36" w:name="_Toc33376054"/>
      <w:bookmarkEnd w:id="34"/>
      <w:r w:rsidRPr="00E84CEF">
        <w:t>Students:</w:t>
      </w:r>
      <w:bookmarkEnd w:id="35"/>
      <w:bookmarkEnd w:id="36"/>
    </w:p>
    <w:p w14:paraId="56BB5997" w14:textId="77777777" w:rsidR="00E84CEF" w:rsidRPr="00E84CEF" w:rsidRDefault="00E84CEF" w:rsidP="00E84CEF">
      <w:pPr>
        <w:rPr>
          <w:rFonts w:ascii="Arial" w:hAnsi="Arial" w:cs="Arial"/>
        </w:rPr>
      </w:pPr>
      <w:r w:rsidRPr="00E84CEF">
        <w:rPr>
          <w:rFonts w:ascii="Arial" w:hAnsi="Arial" w:cs="Arial"/>
        </w:rPr>
        <w:t>Throughout the interview, B1 showed enthusiasm towards task 2. The collaborative element of task 2 was enjoyable for B1 and her answers supported the observational notes made. However, at the end of the interview, after hearing B2 say he preferred task 1, B2 changed her answer to match the answer given by B2. This could therefore show the effect of peer-pressure between the students and link to Bell and Waters (2018).</w:t>
      </w:r>
    </w:p>
    <w:p w14:paraId="6C68D46A" w14:textId="77777777" w:rsidR="00E84CEF" w:rsidRPr="00E84CEF" w:rsidRDefault="00E84CEF" w:rsidP="00E84CEF">
      <w:pPr>
        <w:rPr>
          <w:rFonts w:ascii="Arial" w:hAnsi="Arial" w:cs="Arial"/>
        </w:rPr>
      </w:pPr>
      <w:r w:rsidRPr="00E84CEF">
        <w:rPr>
          <w:rFonts w:ascii="Arial" w:hAnsi="Arial" w:cs="Arial"/>
        </w:rPr>
        <w:t xml:space="preserve">B2 changed answers several times throughout the interview before stating that task 1 was his preference. B3 seemed to influence B2’s answers throughout once again showing that peer-pressure could be effecting the answers given. </w:t>
      </w:r>
    </w:p>
    <w:p w14:paraId="0CA9C931" w14:textId="77777777" w:rsidR="00E84CEF" w:rsidRPr="00E84CEF" w:rsidRDefault="00E84CEF" w:rsidP="00E84CEF">
      <w:pPr>
        <w:rPr>
          <w:rFonts w:ascii="Arial" w:hAnsi="Arial" w:cs="Arial"/>
        </w:rPr>
      </w:pPr>
      <w:r w:rsidRPr="00E84CEF">
        <w:rPr>
          <w:rFonts w:ascii="Arial" w:hAnsi="Arial" w:cs="Arial"/>
        </w:rPr>
        <w:t xml:space="preserve">B3 throughout the interview, did not change his answer, he enjoyed all aspects of the lesson because maths is his favourite subject. However, I do believe B2 was affecting on B3 as he seemed to emphasise that he enjoyed all aspects of the lesson before concluding that he enjoyed the first half more. </w:t>
      </w:r>
    </w:p>
    <w:p w14:paraId="689818D1" w14:textId="77777777" w:rsidR="00E84CEF" w:rsidRPr="00E84CEF" w:rsidRDefault="00E84CEF" w:rsidP="00E84CEF">
      <w:pPr>
        <w:rPr>
          <w:rFonts w:ascii="Arial" w:hAnsi="Arial" w:cs="Arial"/>
        </w:rPr>
      </w:pPr>
      <w:r w:rsidRPr="00E84CEF">
        <w:rPr>
          <w:rFonts w:ascii="Arial" w:hAnsi="Arial" w:cs="Arial"/>
        </w:rPr>
        <w:t>None of the students could not tell a difference between each half of the lesson.</w:t>
      </w:r>
    </w:p>
    <w:p w14:paraId="2DFCF6B9" w14:textId="77777777" w:rsidR="00E84CEF" w:rsidRPr="00E84CEF" w:rsidRDefault="00E84CEF" w:rsidP="00E84CEF">
      <w:pPr>
        <w:rPr>
          <w:rFonts w:ascii="Arial" w:hAnsi="Arial" w:cs="Arial"/>
        </w:rPr>
      </w:pPr>
      <w:r w:rsidRPr="00E84CEF">
        <w:rPr>
          <w:rFonts w:ascii="Arial" w:hAnsi="Arial" w:cs="Arial"/>
        </w:rPr>
        <w:t xml:space="preserve">Although interesting to hear the students’ answers, peer-pressure showed to play a part in the answers given. </w:t>
      </w:r>
    </w:p>
    <w:p w14:paraId="5C91E727" w14:textId="7AAA11B1" w:rsidR="00E84CEF" w:rsidRPr="00E84CEF" w:rsidRDefault="00E84CEF" w:rsidP="00E84CEF">
      <w:pPr>
        <w:pStyle w:val="AssignSubHeader"/>
      </w:pPr>
      <w:bookmarkStart w:id="37" w:name="_Toc33375509"/>
      <w:bookmarkStart w:id="38" w:name="_Toc33376055"/>
      <w:r w:rsidRPr="00E84CEF">
        <w:t>Peer-assessment:</w:t>
      </w:r>
      <w:bookmarkEnd w:id="37"/>
      <w:bookmarkEnd w:id="38"/>
    </w:p>
    <w:p w14:paraId="645DBC1A" w14:textId="77777777" w:rsidR="00E84CEF" w:rsidRPr="00E84CEF" w:rsidRDefault="00E84CEF" w:rsidP="00E84CEF">
      <w:pPr>
        <w:rPr>
          <w:rFonts w:ascii="Arial" w:hAnsi="Arial" w:cs="Arial"/>
        </w:rPr>
      </w:pPr>
      <w:r w:rsidRPr="00E84CEF">
        <w:rPr>
          <w:rFonts w:ascii="Arial" w:hAnsi="Arial" w:cs="Arial"/>
        </w:rPr>
        <w:t xml:space="preserve">According to my research partner, B1 also seemed to be more on task and interested during task 2 than task 1. B1 was observed to be disruptive and needing a lot of support throughout task 1. </w:t>
      </w:r>
    </w:p>
    <w:p w14:paraId="7B0611BA" w14:textId="77777777" w:rsidR="00E84CEF" w:rsidRPr="00E84CEF" w:rsidRDefault="00E84CEF" w:rsidP="00E84CEF">
      <w:pPr>
        <w:rPr>
          <w:rFonts w:ascii="Arial" w:hAnsi="Arial" w:cs="Arial"/>
        </w:rPr>
      </w:pPr>
      <w:r w:rsidRPr="00E84CEF">
        <w:rPr>
          <w:rFonts w:ascii="Arial" w:hAnsi="Arial" w:cs="Arial"/>
        </w:rPr>
        <w:t xml:space="preserve">My research partner saw that B2 was on task continuously, different to my point of view. My research partner also noted that B2 wanted to stay on task after the lesson had finished. </w:t>
      </w:r>
    </w:p>
    <w:p w14:paraId="32E2F612" w14:textId="77777777" w:rsidR="00E84CEF" w:rsidRPr="00E84CEF" w:rsidRDefault="00E84CEF" w:rsidP="00E84CEF">
      <w:pPr>
        <w:rPr>
          <w:rFonts w:ascii="Arial" w:hAnsi="Arial" w:cs="Arial"/>
        </w:rPr>
      </w:pPr>
      <w:r w:rsidRPr="00E84CEF">
        <w:rPr>
          <w:rFonts w:ascii="Arial" w:hAnsi="Arial" w:cs="Arial"/>
        </w:rPr>
        <w:t xml:space="preserve">B3 was noted to work well independently. However, he was also noted to concentrate less than others around him and was seen to continuously be speaking to his peers and disrupting others’ work. B3 was also noted to need far more support with the class assistant during the worksheet task. My research partner also noted that B3 seemed to be on task far more often during task 2 rather than task 1.  </w:t>
      </w:r>
    </w:p>
    <w:p w14:paraId="4806E0C9" w14:textId="73CDBA3F" w:rsidR="00E84CEF" w:rsidRPr="00E84CEF" w:rsidRDefault="00E84CEF" w:rsidP="00E84CEF">
      <w:pPr>
        <w:pStyle w:val="AssignHeader"/>
      </w:pPr>
      <w:bookmarkStart w:id="39" w:name="_Toc33375510"/>
      <w:bookmarkStart w:id="40" w:name="_Toc33376056"/>
      <w:r w:rsidRPr="00E84CEF">
        <w:t>Lesson 2, School A</w:t>
      </w:r>
      <w:bookmarkEnd w:id="39"/>
      <w:bookmarkEnd w:id="40"/>
    </w:p>
    <w:p w14:paraId="4AEA6D77" w14:textId="6315F936" w:rsidR="00E84CEF" w:rsidRPr="00E84CEF" w:rsidRDefault="00E84CEF" w:rsidP="00E84CEF">
      <w:pPr>
        <w:pStyle w:val="AssignSubHeader"/>
      </w:pPr>
      <w:bookmarkStart w:id="41" w:name="_Toc33375511"/>
      <w:bookmarkStart w:id="42" w:name="_Toc33376057"/>
      <w:r w:rsidRPr="00E84CEF">
        <w:t>Self-reflection:</w:t>
      </w:r>
      <w:bookmarkEnd w:id="41"/>
      <w:bookmarkEnd w:id="42"/>
    </w:p>
    <w:p w14:paraId="1E763E08" w14:textId="77777777" w:rsidR="00E84CEF" w:rsidRPr="00E84CEF" w:rsidRDefault="00E84CEF" w:rsidP="00E84CEF">
      <w:pPr>
        <w:rPr>
          <w:rFonts w:ascii="Arial" w:hAnsi="Arial" w:cs="Arial"/>
        </w:rPr>
      </w:pPr>
      <w:r w:rsidRPr="00E84CEF">
        <w:rPr>
          <w:rFonts w:ascii="Arial" w:hAnsi="Arial" w:cs="Arial"/>
        </w:rPr>
        <w:t xml:space="preserve">There was an obvious different beginning to the lesson due to the difference in school policies. </w:t>
      </w:r>
    </w:p>
    <w:p w14:paraId="39367D8B" w14:textId="77777777" w:rsidR="00E84CEF" w:rsidRPr="00E84CEF" w:rsidRDefault="00E84CEF" w:rsidP="00E84CEF">
      <w:pPr>
        <w:rPr>
          <w:rFonts w:ascii="Arial" w:hAnsi="Arial" w:cs="Arial"/>
        </w:rPr>
      </w:pPr>
      <w:r w:rsidRPr="00E84CEF">
        <w:rPr>
          <w:rFonts w:ascii="Arial" w:hAnsi="Arial" w:cs="Arial"/>
        </w:rPr>
        <w:t xml:space="preserve">The students were shouting out answers in metres during the introduction even after being told that centimetres was the unit of measurement for this lesson. This could have been explained more thoroughly at the beginning, due to confusion, some of the students could have enjoyed less than others if they were unclear on centimetres and metres. </w:t>
      </w:r>
    </w:p>
    <w:p w14:paraId="7A7AFFA8" w14:textId="77777777" w:rsidR="00E84CEF" w:rsidRPr="00E84CEF" w:rsidRDefault="00E84CEF" w:rsidP="00E84CEF">
      <w:pPr>
        <w:rPr>
          <w:rFonts w:ascii="Arial" w:hAnsi="Arial" w:cs="Arial"/>
        </w:rPr>
      </w:pPr>
      <w:r w:rsidRPr="00E84CEF">
        <w:rPr>
          <w:rFonts w:ascii="Arial" w:hAnsi="Arial" w:cs="Arial"/>
        </w:rPr>
        <w:t>It is important to note that the students in School B had more experience in estimation and in using centimetres for measurements.</w:t>
      </w:r>
    </w:p>
    <w:p w14:paraId="5BAEB8C8" w14:textId="77777777" w:rsidR="00E84CEF" w:rsidRPr="00E84CEF" w:rsidRDefault="00E84CEF" w:rsidP="00E84CEF">
      <w:pPr>
        <w:rPr>
          <w:rFonts w:ascii="Arial" w:hAnsi="Arial" w:cs="Arial"/>
        </w:rPr>
      </w:pPr>
      <w:r w:rsidRPr="00E84CEF">
        <w:rPr>
          <w:rFonts w:ascii="Arial" w:hAnsi="Arial" w:cs="Arial"/>
        </w:rPr>
        <w:t xml:space="preserve">A1 confused centimetres and metres fully during task 1. A1 managed to complete the task with support but seemed relatively disinterested and disengaged during the task 1. During the task 2 however, A1 was straight on task and was able to differentiate between centimetres and metres easily; she seemed very engaged and enthusiastic about the work and being more active, supporting </w:t>
      </w:r>
      <w:proofErr w:type="spellStart"/>
      <w:r w:rsidRPr="00E84CEF">
        <w:rPr>
          <w:rFonts w:ascii="Arial" w:hAnsi="Arial" w:cs="Arial"/>
        </w:rPr>
        <w:t>Braniff</w:t>
      </w:r>
      <w:proofErr w:type="spellEnd"/>
      <w:r w:rsidRPr="00E84CEF">
        <w:rPr>
          <w:rFonts w:ascii="Arial" w:hAnsi="Arial" w:cs="Arial"/>
        </w:rPr>
        <w:t xml:space="preserve"> (2011) and Benes </w:t>
      </w:r>
      <w:r w:rsidRPr="00E84CEF">
        <w:rPr>
          <w:rFonts w:ascii="Arial" w:hAnsi="Arial" w:cs="Arial"/>
          <w:i/>
          <w:iCs/>
        </w:rPr>
        <w:t>et al</w:t>
      </w:r>
      <w:r w:rsidRPr="00E84CEF">
        <w:rPr>
          <w:rFonts w:ascii="Arial" w:hAnsi="Arial" w:cs="Arial"/>
        </w:rPr>
        <w:t xml:space="preserve"> (2016).</w:t>
      </w:r>
    </w:p>
    <w:p w14:paraId="58F3A819" w14:textId="77777777" w:rsidR="00E84CEF" w:rsidRPr="00E84CEF" w:rsidRDefault="00E84CEF" w:rsidP="00E84CEF">
      <w:pPr>
        <w:rPr>
          <w:rFonts w:ascii="Arial" w:hAnsi="Arial" w:cs="Arial"/>
        </w:rPr>
      </w:pPr>
      <w:r w:rsidRPr="00E84CEF">
        <w:rPr>
          <w:rFonts w:ascii="Arial" w:hAnsi="Arial" w:cs="Arial"/>
        </w:rPr>
        <w:t xml:space="preserve">A2 appeared disinterested throughout task 1 with little to no interest in completing the work. A2 sat and was disruptive to his peers for 10 minutes before beginning work during the first task. During the task 2, A2 was seen to be off task once again and was disruptive towards his peers, seemingly disproving research conducted by </w:t>
      </w:r>
      <w:proofErr w:type="spellStart"/>
      <w:r w:rsidRPr="00E84CEF">
        <w:rPr>
          <w:rFonts w:ascii="Arial" w:hAnsi="Arial" w:cs="Arial"/>
        </w:rPr>
        <w:t>Braniff</w:t>
      </w:r>
      <w:proofErr w:type="spellEnd"/>
      <w:r w:rsidRPr="00E84CEF">
        <w:rPr>
          <w:rFonts w:ascii="Arial" w:hAnsi="Arial" w:cs="Arial"/>
        </w:rPr>
        <w:t xml:space="preserve"> (2011) and Benes </w:t>
      </w:r>
      <w:r w:rsidRPr="00E84CEF">
        <w:rPr>
          <w:rFonts w:ascii="Arial" w:hAnsi="Arial" w:cs="Arial"/>
          <w:i/>
          <w:iCs/>
        </w:rPr>
        <w:t>et al</w:t>
      </w:r>
      <w:r w:rsidRPr="00E84CEF">
        <w:rPr>
          <w:rFonts w:ascii="Arial" w:hAnsi="Arial" w:cs="Arial"/>
        </w:rPr>
        <w:t xml:space="preserve"> (2016).</w:t>
      </w:r>
    </w:p>
    <w:p w14:paraId="16849FF3" w14:textId="77777777" w:rsidR="00E84CEF" w:rsidRPr="00E84CEF" w:rsidRDefault="00E84CEF" w:rsidP="00E84CEF">
      <w:pPr>
        <w:rPr>
          <w:rFonts w:ascii="Arial" w:hAnsi="Arial" w:cs="Arial"/>
        </w:rPr>
      </w:pPr>
      <w:r w:rsidRPr="00E84CEF">
        <w:rPr>
          <w:rFonts w:ascii="Arial" w:hAnsi="Arial" w:cs="Arial"/>
        </w:rPr>
        <w:t xml:space="preserve">A3 began to understand the lesson slightly during the task 1. However, she did not understand how to use a ruler properly, for example, she set the ruler upside down and then did not understand why she was not able to read the measurements. However, once support was given several times, she was on task and engaged. A3 needed to work with friends to complete this task. During the second task, A3 was often seen to be away from the task and not engaged. She also struggled this time to estimate sensibly and had little concentration. </w:t>
      </w:r>
    </w:p>
    <w:p w14:paraId="78F8F116" w14:textId="398A0C3C" w:rsidR="00E84CEF" w:rsidRPr="00E84CEF" w:rsidRDefault="00E84CEF" w:rsidP="00E84CEF">
      <w:pPr>
        <w:pStyle w:val="AssignSubHeader"/>
      </w:pPr>
      <w:bookmarkStart w:id="43" w:name="_Toc33375512"/>
      <w:bookmarkStart w:id="44" w:name="_Toc33376058"/>
      <w:r w:rsidRPr="00E84CEF">
        <w:t>Peer assessment:</w:t>
      </w:r>
      <w:bookmarkEnd w:id="43"/>
      <w:bookmarkEnd w:id="44"/>
      <w:r w:rsidRPr="00E84CEF">
        <w:t xml:space="preserve"> </w:t>
      </w:r>
    </w:p>
    <w:p w14:paraId="0145C199" w14:textId="77777777" w:rsidR="00E84CEF" w:rsidRPr="00E84CEF" w:rsidRDefault="00E84CEF" w:rsidP="00E84CEF">
      <w:pPr>
        <w:rPr>
          <w:rFonts w:ascii="Arial" w:hAnsi="Arial" w:cs="Arial"/>
        </w:rPr>
      </w:pPr>
      <w:r w:rsidRPr="00E84CEF">
        <w:rPr>
          <w:rFonts w:ascii="Arial" w:hAnsi="Arial" w:cs="Arial"/>
        </w:rPr>
        <w:t xml:space="preserve">Research partner felt as if she presented the lesson well with the tasks being relatively clear. However, she felt as if she could have improved upon the explanation between centimetres, metres and millimetres as there was confusion around the classroom, supporting the reflection I gave. My research partner believed that the students had a positive attitude to the lesson and were thoroughly engaged while measuring each other. Some students were heard complaining that the worksheets used were “boring”, I did not hear this however this note is interesting. </w:t>
      </w:r>
    </w:p>
    <w:p w14:paraId="6C20AD92" w14:textId="2233D992" w:rsidR="00E84CEF" w:rsidRPr="00E84CEF" w:rsidRDefault="00E84CEF" w:rsidP="00E84CEF">
      <w:pPr>
        <w:pStyle w:val="AssignSubHeader"/>
      </w:pPr>
      <w:bookmarkStart w:id="45" w:name="_Toc33375513"/>
      <w:bookmarkStart w:id="46" w:name="_Toc33376059"/>
      <w:r w:rsidRPr="00E84CEF">
        <w:t>Students:</w:t>
      </w:r>
      <w:bookmarkEnd w:id="45"/>
      <w:bookmarkEnd w:id="46"/>
      <w:r w:rsidRPr="00E84CEF">
        <w:t xml:space="preserve"> </w:t>
      </w:r>
    </w:p>
    <w:p w14:paraId="3CAFB393" w14:textId="77777777" w:rsidR="00E84CEF" w:rsidRPr="00E84CEF" w:rsidRDefault="00E84CEF" w:rsidP="00E84CEF">
      <w:pPr>
        <w:rPr>
          <w:rFonts w:ascii="Arial" w:hAnsi="Arial" w:cs="Arial"/>
        </w:rPr>
      </w:pPr>
      <w:r w:rsidRPr="00E84CEF">
        <w:rPr>
          <w:rFonts w:ascii="Arial" w:hAnsi="Arial" w:cs="Arial"/>
        </w:rPr>
        <w:t xml:space="preserve">During this interview, the students were unwilling to speak. I decided to excuse myself from the interview to see whether the students were more engaged and less shy without my presence. They were more willing to share once I had left. Therefore, unfortunately, I was not present throughout the interview. Originally, we had hoped to use the recording to support my lack of absence, but due to technical issues, the recordings failed (please see, Recommendations and limitations). Due to this, I am reacting mainly from feedback from my research partner. </w:t>
      </w:r>
    </w:p>
    <w:p w14:paraId="3B88E53F" w14:textId="77777777" w:rsidR="00E84CEF" w:rsidRPr="00E84CEF" w:rsidRDefault="00E84CEF" w:rsidP="00E84CEF">
      <w:pPr>
        <w:rPr>
          <w:rFonts w:ascii="Arial" w:hAnsi="Arial" w:cs="Arial"/>
        </w:rPr>
      </w:pPr>
      <w:r w:rsidRPr="00E84CEF">
        <w:rPr>
          <w:rFonts w:ascii="Arial" w:hAnsi="Arial" w:cs="Arial"/>
        </w:rPr>
        <w:t xml:space="preserve">The students were asked to give a thumbs up, down or in the middle to show how happy they were with each task. When asked about the first task, the students all showed thumbs in the middle. When asked about the second task, all case study students showed thumbs up. However, there was no clear reason to this relayed to me. </w:t>
      </w:r>
    </w:p>
    <w:p w14:paraId="0DCF695F" w14:textId="77777777" w:rsidR="00E84CEF" w:rsidRPr="00E84CEF" w:rsidRDefault="00E84CEF" w:rsidP="00E84CEF">
      <w:pPr>
        <w:rPr>
          <w:rFonts w:ascii="Arial" w:hAnsi="Arial" w:cs="Arial"/>
        </w:rPr>
      </w:pPr>
      <w:r w:rsidRPr="00E84CEF">
        <w:rPr>
          <w:rFonts w:ascii="Arial" w:hAnsi="Arial" w:cs="Arial"/>
        </w:rPr>
        <w:t xml:space="preserve">A1 understood the differences between both tasks. However, whether this had an impact on her attitude was unclear during the feedback. </w:t>
      </w:r>
    </w:p>
    <w:p w14:paraId="690A1FED" w14:textId="12F067A0" w:rsidR="00E84CEF" w:rsidRPr="00E84CEF" w:rsidRDefault="00E84CEF" w:rsidP="00E84CEF">
      <w:pPr>
        <w:pStyle w:val="AssignHeader"/>
      </w:pPr>
      <w:bookmarkStart w:id="47" w:name="_Toc33375514"/>
      <w:bookmarkStart w:id="48" w:name="_Toc33376060"/>
      <w:r w:rsidRPr="00E84CEF">
        <w:t>Discussion of findings:</w:t>
      </w:r>
      <w:bookmarkEnd w:id="47"/>
      <w:bookmarkEnd w:id="48"/>
    </w:p>
    <w:p w14:paraId="4477ACB3" w14:textId="77777777" w:rsidR="00E84CEF" w:rsidRPr="00E84CEF" w:rsidRDefault="00E84CEF" w:rsidP="00E84CEF">
      <w:pPr>
        <w:rPr>
          <w:rFonts w:ascii="Arial" w:hAnsi="Arial" w:cs="Arial"/>
        </w:rPr>
      </w:pPr>
      <w:r w:rsidRPr="00E84CEF">
        <w:rPr>
          <w:rFonts w:ascii="Arial" w:hAnsi="Arial" w:cs="Arial"/>
        </w:rPr>
        <w:t xml:space="preserve">B1 does not usually reach the “Her </w:t>
      </w:r>
      <w:proofErr w:type="spellStart"/>
      <w:r w:rsidRPr="00E84CEF">
        <w:rPr>
          <w:rFonts w:ascii="Arial" w:hAnsi="Arial" w:cs="Arial"/>
        </w:rPr>
        <w:t>Werdd</w:t>
      </w:r>
      <w:proofErr w:type="spellEnd"/>
      <w:r w:rsidRPr="00E84CEF">
        <w:rPr>
          <w:rFonts w:ascii="Arial" w:hAnsi="Arial" w:cs="Arial"/>
        </w:rPr>
        <w:t>” (Green challenge – school policy of challenging students), and she reached the challenge during both activities. This shows engagement that is not usually seen from her.</w:t>
      </w:r>
    </w:p>
    <w:p w14:paraId="3E29348E" w14:textId="77777777" w:rsidR="00E84CEF" w:rsidRPr="00E84CEF" w:rsidRDefault="00E84CEF" w:rsidP="00E84CEF">
      <w:pPr>
        <w:rPr>
          <w:rFonts w:ascii="Arial" w:hAnsi="Arial" w:cs="Arial"/>
        </w:rPr>
      </w:pPr>
      <w:r w:rsidRPr="00E84CEF">
        <w:rPr>
          <w:rFonts w:ascii="Arial" w:hAnsi="Arial" w:cs="Arial"/>
        </w:rPr>
        <w:t xml:space="preserve">B2’s want to stay on task after the lesson had finished could support the possible opinion that B2 views these lessons as competitions and wants to “beat” his peers to finish. </w:t>
      </w:r>
    </w:p>
    <w:p w14:paraId="4DD20A25" w14:textId="77777777" w:rsidR="00E84CEF" w:rsidRPr="00E84CEF" w:rsidRDefault="00E84CEF" w:rsidP="00E84CEF">
      <w:pPr>
        <w:rPr>
          <w:rFonts w:ascii="Arial" w:hAnsi="Arial" w:cs="Arial"/>
        </w:rPr>
      </w:pPr>
      <w:r w:rsidRPr="00E84CEF">
        <w:rPr>
          <w:rFonts w:ascii="Arial" w:hAnsi="Arial" w:cs="Arial"/>
        </w:rPr>
        <w:t xml:space="preserve">What was clear to myself and my research partner was that B3 was on task far more often during task 2 than task 1. However, he disagreed during the interview and stated clearly that he enjoyed being able to use his own ruler and the pencil and paper was far more enjoyable. </w:t>
      </w:r>
    </w:p>
    <w:p w14:paraId="0DDC1020" w14:textId="77777777" w:rsidR="00E84CEF" w:rsidRPr="00E84CEF" w:rsidRDefault="00E84CEF" w:rsidP="00E84CEF">
      <w:pPr>
        <w:rPr>
          <w:rFonts w:ascii="Arial" w:hAnsi="Arial" w:cs="Arial"/>
        </w:rPr>
      </w:pPr>
      <w:r w:rsidRPr="00E84CEF">
        <w:rPr>
          <w:rFonts w:ascii="Arial" w:hAnsi="Arial" w:cs="Arial"/>
        </w:rPr>
        <w:t xml:space="preserve">A1 was able to complete all tasks quickly although she was off task often. A1 was also the only student to understand the difference between both carousels. </w:t>
      </w:r>
    </w:p>
    <w:p w14:paraId="4E635791" w14:textId="77777777" w:rsidR="00E84CEF" w:rsidRPr="00E84CEF" w:rsidRDefault="00E84CEF" w:rsidP="00E84CEF">
      <w:pPr>
        <w:rPr>
          <w:rFonts w:ascii="Arial" w:hAnsi="Arial" w:cs="Arial"/>
        </w:rPr>
      </w:pPr>
      <w:r w:rsidRPr="00E84CEF">
        <w:rPr>
          <w:rFonts w:ascii="Arial" w:hAnsi="Arial" w:cs="Arial"/>
        </w:rPr>
        <w:t xml:space="preserve">A2 and A3 showed more of a general interest and like for task 2, according to the feedback given to me by my research partner from the interview. This would support the general observations made by myself and my research partner about both students. </w:t>
      </w:r>
    </w:p>
    <w:p w14:paraId="54233B81" w14:textId="77777777" w:rsidR="00E84CEF" w:rsidRPr="00E84CEF" w:rsidRDefault="00E84CEF" w:rsidP="00E84CEF">
      <w:pPr>
        <w:rPr>
          <w:rFonts w:ascii="Arial" w:hAnsi="Arial" w:cs="Arial"/>
        </w:rPr>
      </w:pPr>
      <w:r w:rsidRPr="00E84CEF">
        <w:rPr>
          <w:rFonts w:ascii="Arial" w:hAnsi="Arial" w:cs="Arial"/>
        </w:rPr>
        <w:t xml:space="preserve">Piaget’s theory of constructivism and collaboration was effective with some students. However, there were exceptions to this rule throughout. Brooks and Brooks’ (1999) research was possibly proven with B3, particularly as he wished to continue working long after the lesson had concluded. There was also clear excitement throughout the lesson while using mathematical resources as the students are not allowed to do this often, this also allowed the students to have a sense of ownership towards their learning as they had control over teaching materials. Most of the students found that measuring each other’s height was far more engaging than measuring everyday materials around the classroom, as noted by myself and my research partner. This could therefore be expanded upon in further research and literature reviews. Although some students seemed to prove the research conducted by </w:t>
      </w:r>
      <w:proofErr w:type="spellStart"/>
      <w:r w:rsidRPr="00E84CEF">
        <w:rPr>
          <w:rFonts w:ascii="Arial" w:hAnsi="Arial" w:cs="Arial"/>
        </w:rPr>
        <w:t>Braniff</w:t>
      </w:r>
      <w:proofErr w:type="spellEnd"/>
      <w:r w:rsidRPr="00E84CEF">
        <w:rPr>
          <w:rFonts w:ascii="Arial" w:hAnsi="Arial" w:cs="Arial"/>
        </w:rPr>
        <w:t xml:space="preserve"> (2011) and Benes </w:t>
      </w:r>
      <w:r w:rsidRPr="00E84CEF">
        <w:rPr>
          <w:rFonts w:ascii="Arial" w:hAnsi="Arial" w:cs="Arial"/>
          <w:i/>
          <w:iCs/>
        </w:rPr>
        <w:t>et al</w:t>
      </w:r>
      <w:r w:rsidRPr="00E84CEF">
        <w:rPr>
          <w:rFonts w:ascii="Arial" w:hAnsi="Arial" w:cs="Arial"/>
        </w:rPr>
        <w:t xml:space="preserve"> (2016), some were possible exceptions to the general interest of moving around the classroom. </w:t>
      </w:r>
    </w:p>
    <w:p w14:paraId="66AE97EE" w14:textId="77777777" w:rsidR="00E84CEF" w:rsidRPr="00E84CEF" w:rsidRDefault="00E84CEF" w:rsidP="00E84CEF">
      <w:pPr>
        <w:rPr>
          <w:rFonts w:ascii="Arial" w:hAnsi="Arial" w:cs="Arial"/>
        </w:rPr>
      </w:pPr>
      <w:r w:rsidRPr="00E84CEF">
        <w:rPr>
          <w:rFonts w:ascii="Arial" w:hAnsi="Arial" w:cs="Arial"/>
        </w:rPr>
        <w:t xml:space="preserve">Through careful consideration of the Successful Futures documents outlining the four purposes (2015, p. 29), I believe the lesson encouraged the students in three of the four purposes (see, Explanation of your lesson study design (methodology)).  </w:t>
      </w:r>
    </w:p>
    <w:p w14:paraId="53077E05" w14:textId="768DA4AD" w:rsidR="00E84CEF" w:rsidRPr="00E84CEF" w:rsidRDefault="00E84CEF" w:rsidP="00E84CEF">
      <w:pPr>
        <w:pStyle w:val="AssignHeader"/>
      </w:pPr>
      <w:bookmarkStart w:id="49" w:name="_Toc33375515"/>
      <w:bookmarkStart w:id="50" w:name="_Toc33376061"/>
      <w:r w:rsidRPr="00E84CEF">
        <w:t>Conclusion:</w:t>
      </w:r>
      <w:bookmarkEnd w:id="49"/>
      <w:bookmarkEnd w:id="50"/>
    </w:p>
    <w:p w14:paraId="617A699F" w14:textId="77777777" w:rsidR="00E84CEF" w:rsidRPr="00E84CEF" w:rsidRDefault="00E84CEF" w:rsidP="00E84CEF">
      <w:pPr>
        <w:rPr>
          <w:rFonts w:ascii="Arial" w:hAnsi="Arial" w:cs="Arial"/>
        </w:rPr>
      </w:pPr>
      <w:r w:rsidRPr="00E84CEF">
        <w:rPr>
          <w:rFonts w:ascii="Arial" w:hAnsi="Arial" w:cs="Arial"/>
        </w:rPr>
        <w:t xml:space="preserve">Unfortunately, this study was only two hours long in terms of time spent teaching. To draw any concrete conclusions, the research project would have to be repeated with far more methodological considerations and depth and a greater amount of students/lesson time. Please see below for some limitations and recommendations for the study. </w:t>
      </w:r>
    </w:p>
    <w:p w14:paraId="3032D081" w14:textId="77777777" w:rsidR="00E84CEF" w:rsidRPr="00E84CEF" w:rsidRDefault="00E84CEF" w:rsidP="00E84CEF">
      <w:pPr>
        <w:rPr>
          <w:rFonts w:ascii="Arial" w:hAnsi="Arial" w:cs="Arial"/>
        </w:rPr>
      </w:pPr>
      <w:r w:rsidRPr="00E84CEF">
        <w:rPr>
          <w:rFonts w:ascii="Arial" w:hAnsi="Arial" w:cs="Arial"/>
        </w:rPr>
        <w:t xml:space="preserve">One conclusion that is possible to make however, and is relevant to the literature review is the differences between student opinion and what is observed, as shown throughout Bell and Waters (2018). However, peer pressure could have also influenced the answers that the students gave during group interviews. This could therefore affect the findings discussed above. </w:t>
      </w:r>
    </w:p>
    <w:p w14:paraId="2875B33D" w14:textId="77777777" w:rsidR="00E84CEF" w:rsidRPr="00E84CEF" w:rsidRDefault="00E84CEF" w:rsidP="00E84CEF">
      <w:pPr>
        <w:rPr>
          <w:rFonts w:ascii="Arial" w:hAnsi="Arial" w:cs="Arial"/>
        </w:rPr>
      </w:pPr>
      <w:r w:rsidRPr="00E84CEF">
        <w:rPr>
          <w:rFonts w:ascii="Arial" w:hAnsi="Arial" w:cs="Arial"/>
        </w:rPr>
        <w:t xml:space="preserve">Generally, students were receptive to movement in the classroom and took ownership of their learning. This showed some positive attitude changes and neither myself nor my research partner heard complaints of “boredom” during task 2. However, as previously mentioned, there were exceptions to this general conclusion in both schools. </w:t>
      </w:r>
    </w:p>
    <w:p w14:paraId="466A04D9" w14:textId="29017144" w:rsidR="00E84CEF" w:rsidRPr="00E84CEF" w:rsidRDefault="00E84CEF" w:rsidP="00E84CEF">
      <w:pPr>
        <w:pStyle w:val="AssignHeader"/>
      </w:pPr>
      <w:bookmarkStart w:id="51" w:name="_Toc33375516"/>
      <w:bookmarkStart w:id="52" w:name="_Toc33376062"/>
      <w:r w:rsidRPr="00E84CEF">
        <w:t>Recommendations and limitations:</w:t>
      </w:r>
      <w:bookmarkEnd w:id="51"/>
      <w:bookmarkEnd w:id="52"/>
    </w:p>
    <w:p w14:paraId="6C48E2EE" w14:textId="77777777" w:rsidR="00E84CEF" w:rsidRPr="00E84CEF" w:rsidRDefault="00E84CEF" w:rsidP="00E84CEF">
      <w:pPr>
        <w:rPr>
          <w:rFonts w:ascii="Arial" w:hAnsi="Arial" w:cs="Arial"/>
        </w:rPr>
      </w:pPr>
      <w:r w:rsidRPr="00E84CEF">
        <w:rPr>
          <w:rFonts w:ascii="Arial" w:hAnsi="Arial" w:cs="Arial"/>
        </w:rPr>
        <w:t xml:space="preserve">It is important to note that during the time from submitting the ethics form to creation and completion of the research project, the wording of the question changed slightly to allow for a larger use of resources, this could therefore be changed and improved in any future study. </w:t>
      </w:r>
    </w:p>
    <w:p w14:paraId="4336A618" w14:textId="77777777" w:rsidR="00E84CEF" w:rsidRPr="00E84CEF" w:rsidRDefault="00E84CEF" w:rsidP="00E84CEF">
      <w:pPr>
        <w:rPr>
          <w:rFonts w:ascii="Arial" w:hAnsi="Arial" w:cs="Arial"/>
        </w:rPr>
      </w:pPr>
      <w:r w:rsidRPr="00E84CEF">
        <w:rPr>
          <w:rFonts w:ascii="Arial" w:hAnsi="Arial" w:cs="Arial"/>
        </w:rPr>
        <w:t xml:space="preserve">There was no chance to run a pilot for this study. This therefore caused a greater amount of recommendations throughout as there was no chance for trial and error.  </w:t>
      </w:r>
    </w:p>
    <w:p w14:paraId="228EB446" w14:textId="77777777" w:rsidR="00E84CEF" w:rsidRPr="00E84CEF" w:rsidRDefault="00E84CEF" w:rsidP="00E84CEF">
      <w:pPr>
        <w:rPr>
          <w:rFonts w:ascii="Arial" w:hAnsi="Arial" w:cs="Arial"/>
        </w:rPr>
      </w:pPr>
      <w:r w:rsidRPr="00E84CEF">
        <w:rPr>
          <w:rFonts w:ascii="Arial" w:hAnsi="Arial" w:cs="Arial"/>
        </w:rPr>
        <w:t xml:space="preserve">In the future, I would highly consider using a structured observation. Through creating a table one can ensure a literature justification table also, ensuring clarity and ease of analysis within results, please see Appendix 7 for an example. </w:t>
      </w:r>
    </w:p>
    <w:p w14:paraId="57A694D4" w14:textId="77777777" w:rsidR="00E84CEF" w:rsidRPr="00E84CEF" w:rsidRDefault="00E84CEF" w:rsidP="00E84CEF">
      <w:pPr>
        <w:rPr>
          <w:rFonts w:ascii="Arial" w:hAnsi="Arial" w:cs="Arial"/>
        </w:rPr>
      </w:pPr>
      <w:r w:rsidRPr="00E84CEF">
        <w:rPr>
          <w:rFonts w:ascii="Arial" w:hAnsi="Arial" w:cs="Arial"/>
        </w:rPr>
        <w:t xml:space="preserve">Recording behaviour techniques could have been considered if there was more time allotted to this research, however, one must work with the limitations given. </w:t>
      </w:r>
    </w:p>
    <w:p w14:paraId="2CA87A15" w14:textId="77777777" w:rsidR="00E84CEF" w:rsidRPr="00E84CEF" w:rsidRDefault="00E84CEF" w:rsidP="00E84CEF">
      <w:pPr>
        <w:rPr>
          <w:rFonts w:ascii="Arial" w:hAnsi="Arial" w:cs="Arial"/>
        </w:rPr>
      </w:pPr>
      <w:r w:rsidRPr="00E84CEF">
        <w:rPr>
          <w:rFonts w:ascii="Arial" w:hAnsi="Arial" w:cs="Arial"/>
        </w:rPr>
        <w:t xml:space="preserve">Unfortunately, on several occasions, I noticed my research partner asking leading questions, this is something that would need to be improved and changed for this study to be furthered. This could therefore have affected the results gathered. </w:t>
      </w:r>
    </w:p>
    <w:p w14:paraId="56605523" w14:textId="77777777" w:rsidR="00E84CEF" w:rsidRPr="00E84CEF" w:rsidRDefault="00E84CEF" w:rsidP="00E84CEF">
      <w:pPr>
        <w:rPr>
          <w:rFonts w:ascii="Arial" w:hAnsi="Arial" w:cs="Arial"/>
        </w:rPr>
      </w:pPr>
      <w:r w:rsidRPr="00E84CEF">
        <w:rPr>
          <w:rFonts w:ascii="Arial" w:hAnsi="Arial" w:cs="Arial"/>
        </w:rPr>
        <w:t xml:space="preserve">Using a different voice recorder would be preferable. There were obvious problems with the mobile phone used, although the app was tested and has been used during previous degrees for the same purpose, it failed this time, something that cannot happen during future research. </w:t>
      </w:r>
    </w:p>
    <w:p w14:paraId="48AF13EE" w14:textId="77777777" w:rsidR="00E84CEF" w:rsidRPr="00E84CEF" w:rsidRDefault="00E84CEF" w:rsidP="00E84CEF">
      <w:pPr>
        <w:rPr>
          <w:rFonts w:ascii="Arial" w:hAnsi="Arial" w:cs="Arial"/>
        </w:rPr>
      </w:pPr>
      <w:r w:rsidRPr="00E84CEF">
        <w:rPr>
          <w:rFonts w:ascii="Arial" w:hAnsi="Arial" w:cs="Arial"/>
        </w:rPr>
        <w:t xml:space="preserve">Lesson was constrained to one hour only, this could have been studied over several lessons/weeks/months to truly begin to understand whether attitudes change when using resources during lessons. This could also be studied within different topics/subjects/areas of learning to ascertain whether the research is effective, no certain conclusions can be drawn from this research due to its limitations in terms of time and word allowance. </w:t>
      </w:r>
    </w:p>
    <w:p w14:paraId="7F9C60BB" w14:textId="77777777" w:rsidR="00E84CEF" w:rsidRPr="00E84CEF" w:rsidRDefault="00E84CEF" w:rsidP="00E84CEF">
      <w:pPr>
        <w:rPr>
          <w:rFonts w:ascii="Arial" w:hAnsi="Arial" w:cs="Arial"/>
        </w:rPr>
      </w:pPr>
      <w:r w:rsidRPr="00E84CEF">
        <w:rPr>
          <w:rFonts w:ascii="Arial" w:hAnsi="Arial" w:cs="Arial"/>
        </w:rPr>
        <w:t xml:space="preserve">Lastly, in the future, consideration of Donaldson’s (2015, p. 29) fourth purpose “Ethical, informed citizens” could be included in future research. This could have been done through including estimation details regarding the local area for both schools. </w:t>
      </w:r>
    </w:p>
    <w:p w14:paraId="2D37ECE2" w14:textId="77777777" w:rsidR="00E84CEF" w:rsidRPr="00E84CEF" w:rsidRDefault="00E84CEF" w:rsidP="00E84CEF">
      <w:pPr>
        <w:pStyle w:val="AssignHeader"/>
      </w:pPr>
      <w:bookmarkStart w:id="53" w:name="_Toc33375517"/>
      <w:bookmarkStart w:id="54" w:name="_Toc33376063"/>
      <w:r w:rsidRPr="00E84CEF">
        <w:t>Reference List</w:t>
      </w:r>
      <w:bookmarkEnd w:id="53"/>
      <w:bookmarkEnd w:id="54"/>
    </w:p>
    <w:p w14:paraId="558752D2"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ALAN PRITCHARD., 2008. </w:t>
      </w:r>
      <w:r w:rsidRPr="00E84CEF">
        <w:rPr>
          <w:rFonts w:ascii="Arial" w:hAnsi="Arial" w:cs="Arial"/>
          <w:i/>
          <w:iCs/>
          <w:color w:val="53565A"/>
          <w:sz w:val="22"/>
          <w:szCs w:val="22"/>
        </w:rPr>
        <w:t>Ways of Learning. </w:t>
      </w:r>
      <w:r w:rsidRPr="00E84CEF">
        <w:rPr>
          <w:rFonts w:ascii="Arial" w:hAnsi="Arial" w:cs="Arial"/>
          <w:color w:val="53565A"/>
          <w:sz w:val="22"/>
          <w:szCs w:val="22"/>
        </w:rPr>
        <w:t xml:space="preserve">2nd ed. </w:t>
      </w:r>
      <w:proofErr w:type="spellStart"/>
      <w:r w:rsidRPr="00E84CEF">
        <w:rPr>
          <w:rFonts w:ascii="Arial" w:hAnsi="Arial" w:cs="Arial"/>
          <w:color w:val="53565A"/>
          <w:sz w:val="22"/>
          <w:szCs w:val="22"/>
        </w:rPr>
        <w:t>edn</w:t>
      </w:r>
      <w:proofErr w:type="spellEnd"/>
      <w:r w:rsidRPr="00E84CEF">
        <w:rPr>
          <w:rFonts w:ascii="Arial" w:hAnsi="Arial" w:cs="Arial"/>
          <w:color w:val="53565A"/>
          <w:sz w:val="22"/>
          <w:szCs w:val="22"/>
        </w:rPr>
        <w:t>. GB: Taylor &amp; Francis Ltd - M.U.A.</w:t>
      </w:r>
    </w:p>
    <w:p w14:paraId="43812F62"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BELL, J., 2010. </w:t>
      </w:r>
      <w:r w:rsidRPr="00E84CEF">
        <w:rPr>
          <w:rFonts w:ascii="Arial" w:hAnsi="Arial" w:cs="Arial"/>
          <w:i/>
          <w:iCs/>
          <w:color w:val="53565A"/>
          <w:sz w:val="22"/>
          <w:szCs w:val="22"/>
        </w:rPr>
        <w:t>Doing your research project. </w:t>
      </w:r>
      <w:r w:rsidRPr="00E84CEF">
        <w:rPr>
          <w:rFonts w:ascii="Arial" w:hAnsi="Arial" w:cs="Arial"/>
          <w:color w:val="53565A"/>
          <w:sz w:val="22"/>
          <w:szCs w:val="22"/>
        </w:rPr>
        <w:t xml:space="preserve">5. ed., 1. publ. </w:t>
      </w:r>
      <w:proofErr w:type="spellStart"/>
      <w:r w:rsidRPr="00E84CEF">
        <w:rPr>
          <w:rFonts w:ascii="Arial" w:hAnsi="Arial" w:cs="Arial"/>
          <w:color w:val="53565A"/>
          <w:sz w:val="22"/>
          <w:szCs w:val="22"/>
        </w:rPr>
        <w:t>edn</w:t>
      </w:r>
      <w:proofErr w:type="spellEnd"/>
      <w:r w:rsidRPr="00E84CEF">
        <w:rPr>
          <w:rFonts w:ascii="Arial" w:hAnsi="Arial" w:cs="Arial"/>
          <w:color w:val="53565A"/>
          <w:sz w:val="22"/>
          <w:szCs w:val="22"/>
        </w:rPr>
        <w:t>. Maidenhead: Open Univ. Press.</w:t>
      </w:r>
    </w:p>
    <w:p w14:paraId="4E03AE6C"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BENES, S., FINN, K.E., SULLIVAN, E.C. and YAN, Z., 2016. Teachers’ Perceptions of Using Movement in the Classroom. </w:t>
      </w:r>
      <w:r w:rsidRPr="00E84CEF">
        <w:rPr>
          <w:rFonts w:ascii="Arial" w:hAnsi="Arial" w:cs="Arial"/>
          <w:i/>
          <w:iCs/>
          <w:color w:val="53565A"/>
          <w:sz w:val="22"/>
          <w:szCs w:val="22"/>
        </w:rPr>
        <w:t>The Physical Educator, </w:t>
      </w:r>
      <w:r w:rsidRPr="00E84CEF">
        <w:rPr>
          <w:rFonts w:ascii="Arial" w:hAnsi="Arial" w:cs="Arial"/>
          <w:b/>
          <w:bCs/>
          <w:color w:val="53565A"/>
          <w:sz w:val="22"/>
          <w:szCs w:val="22"/>
        </w:rPr>
        <w:t>73</w:t>
      </w:r>
      <w:r w:rsidRPr="00E84CEF">
        <w:rPr>
          <w:rFonts w:ascii="Arial" w:hAnsi="Arial" w:cs="Arial"/>
          <w:color w:val="53565A"/>
          <w:sz w:val="22"/>
          <w:szCs w:val="22"/>
        </w:rPr>
        <w:t>(1), pp. 110.</w:t>
      </w:r>
    </w:p>
    <w:p w14:paraId="7E474DAE"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 xml:space="preserve">BRANIFF, C.J., 2011. The Effects of Movement in the </w:t>
      </w:r>
      <w:proofErr w:type="gramStart"/>
      <w:r w:rsidRPr="00E84CEF">
        <w:rPr>
          <w:rFonts w:ascii="Arial" w:hAnsi="Arial" w:cs="Arial"/>
          <w:color w:val="53565A"/>
          <w:sz w:val="22"/>
          <w:szCs w:val="22"/>
        </w:rPr>
        <w:t>Classroom .</w:t>
      </w:r>
      <w:proofErr w:type="gramEnd"/>
      <w:r w:rsidRPr="00E84CEF">
        <w:rPr>
          <w:rFonts w:ascii="Arial" w:hAnsi="Arial" w:cs="Arial"/>
          <w:color w:val="53565A"/>
          <w:sz w:val="22"/>
          <w:szCs w:val="22"/>
        </w:rPr>
        <w:t> </w:t>
      </w:r>
      <w:r w:rsidRPr="00E84CEF">
        <w:rPr>
          <w:rFonts w:ascii="Arial" w:hAnsi="Arial" w:cs="Arial"/>
          <w:i/>
          <w:iCs/>
          <w:color w:val="53565A"/>
          <w:sz w:val="22"/>
          <w:szCs w:val="22"/>
        </w:rPr>
        <w:t>Networks: An Online Journal for Teacher Research, </w:t>
      </w:r>
      <w:r w:rsidRPr="00E84CEF">
        <w:rPr>
          <w:rFonts w:ascii="Arial" w:hAnsi="Arial" w:cs="Arial"/>
          <w:b/>
          <w:bCs/>
          <w:color w:val="53565A"/>
          <w:sz w:val="22"/>
          <w:szCs w:val="22"/>
        </w:rPr>
        <w:t>13</w:t>
      </w:r>
      <w:r w:rsidRPr="00E84CEF">
        <w:rPr>
          <w:rFonts w:ascii="Arial" w:hAnsi="Arial" w:cs="Arial"/>
          <w:color w:val="53565A"/>
          <w:sz w:val="22"/>
          <w:szCs w:val="22"/>
        </w:rPr>
        <w:t>(1</w:t>
      </w:r>
      <w:proofErr w:type="gramStart"/>
      <w:r w:rsidRPr="00E84CEF">
        <w:rPr>
          <w:rFonts w:ascii="Arial" w:hAnsi="Arial" w:cs="Arial"/>
          <w:color w:val="53565A"/>
          <w:sz w:val="22"/>
          <w:szCs w:val="22"/>
        </w:rPr>
        <w:t>),.</w:t>
      </w:r>
      <w:proofErr w:type="gramEnd"/>
    </w:p>
    <w:p w14:paraId="107C145C"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BROOKFIELD, S.D., 2002. Using the lenses of critically reflective teaching in the community college classroom. </w:t>
      </w:r>
      <w:r w:rsidRPr="00E84CEF">
        <w:rPr>
          <w:rFonts w:ascii="Arial" w:hAnsi="Arial" w:cs="Arial"/>
          <w:i/>
          <w:iCs/>
          <w:color w:val="53565A"/>
          <w:sz w:val="22"/>
          <w:szCs w:val="22"/>
        </w:rPr>
        <w:t>New Directions for Community Colleges, </w:t>
      </w:r>
      <w:r w:rsidRPr="00E84CEF">
        <w:rPr>
          <w:rFonts w:ascii="Arial" w:hAnsi="Arial" w:cs="Arial"/>
          <w:b/>
          <w:bCs/>
          <w:color w:val="53565A"/>
          <w:sz w:val="22"/>
          <w:szCs w:val="22"/>
        </w:rPr>
        <w:t>2002</w:t>
      </w:r>
      <w:r w:rsidRPr="00E84CEF">
        <w:rPr>
          <w:rFonts w:ascii="Arial" w:hAnsi="Arial" w:cs="Arial"/>
          <w:color w:val="53565A"/>
          <w:sz w:val="22"/>
          <w:szCs w:val="22"/>
        </w:rPr>
        <w:t>(118), pp. 31-38.</w:t>
      </w:r>
    </w:p>
    <w:p w14:paraId="0325C28D"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BROOKS, M. and BROOKS, J.G., 1999. The Courage to Be Constructivist. </w:t>
      </w:r>
      <w:r w:rsidRPr="00E84CEF">
        <w:rPr>
          <w:rFonts w:ascii="Arial" w:hAnsi="Arial" w:cs="Arial"/>
          <w:i/>
          <w:iCs/>
          <w:color w:val="53565A"/>
          <w:sz w:val="22"/>
          <w:szCs w:val="22"/>
        </w:rPr>
        <w:t>Educational Leadership, </w:t>
      </w:r>
      <w:r w:rsidRPr="00E84CEF">
        <w:rPr>
          <w:rFonts w:ascii="Arial" w:hAnsi="Arial" w:cs="Arial"/>
          <w:b/>
          <w:bCs/>
          <w:color w:val="53565A"/>
          <w:sz w:val="22"/>
          <w:szCs w:val="22"/>
        </w:rPr>
        <w:t>57</w:t>
      </w:r>
      <w:r w:rsidRPr="00E84CEF">
        <w:rPr>
          <w:rFonts w:ascii="Arial" w:hAnsi="Arial" w:cs="Arial"/>
          <w:color w:val="53565A"/>
          <w:sz w:val="22"/>
          <w:szCs w:val="22"/>
        </w:rPr>
        <w:t>(3), pp. 18-24.</w:t>
      </w:r>
    </w:p>
    <w:p w14:paraId="5AA54661"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BURNS, J., 2012, May 2. School maths should be more practical, say teenagers.</w:t>
      </w:r>
    </w:p>
    <w:p w14:paraId="1189E90F"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COHEN, L., MANION, L. and MORRISON, K., 2000. </w:t>
      </w:r>
      <w:r w:rsidRPr="00E84CEF">
        <w:rPr>
          <w:rFonts w:ascii="Arial" w:hAnsi="Arial" w:cs="Arial"/>
          <w:i/>
          <w:iCs/>
          <w:color w:val="53565A"/>
          <w:sz w:val="22"/>
          <w:szCs w:val="22"/>
        </w:rPr>
        <w:t>Research Methods in Education. </w:t>
      </w:r>
      <w:r w:rsidRPr="00E84CEF">
        <w:rPr>
          <w:rFonts w:ascii="Arial" w:hAnsi="Arial" w:cs="Arial"/>
          <w:color w:val="53565A"/>
          <w:sz w:val="22"/>
          <w:szCs w:val="22"/>
        </w:rPr>
        <w:t xml:space="preserve">5 </w:t>
      </w:r>
      <w:proofErr w:type="spellStart"/>
      <w:r w:rsidRPr="00E84CEF">
        <w:rPr>
          <w:rFonts w:ascii="Arial" w:hAnsi="Arial" w:cs="Arial"/>
          <w:color w:val="53565A"/>
          <w:sz w:val="22"/>
          <w:szCs w:val="22"/>
        </w:rPr>
        <w:t>edn</w:t>
      </w:r>
      <w:proofErr w:type="spellEnd"/>
      <w:r w:rsidRPr="00E84CEF">
        <w:rPr>
          <w:rFonts w:ascii="Arial" w:hAnsi="Arial" w:cs="Arial"/>
          <w:color w:val="53565A"/>
          <w:sz w:val="22"/>
          <w:szCs w:val="22"/>
        </w:rPr>
        <w:t>. London: Routledge Falmer.</w:t>
      </w:r>
    </w:p>
    <w:p w14:paraId="72BEAB8E" w14:textId="77777777" w:rsidR="00E84CEF" w:rsidRPr="00E84CEF" w:rsidRDefault="00E84CEF" w:rsidP="00E84CEF">
      <w:pPr>
        <w:rPr>
          <w:rFonts w:ascii="Arial" w:hAnsi="Arial" w:cs="Arial"/>
        </w:rPr>
      </w:pPr>
      <w:r w:rsidRPr="00E84CEF">
        <w:rPr>
          <w:rFonts w:ascii="Arial" w:hAnsi="Arial" w:cs="Arial"/>
        </w:rPr>
        <w:t xml:space="preserve">Cotton, Tony. Teaching for Mathematical </w:t>
      </w:r>
      <w:proofErr w:type="gramStart"/>
      <w:r w:rsidRPr="00E84CEF">
        <w:rPr>
          <w:rFonts w:ascii="Arial" w:hAnsi="Arial" w:cs="Arial"/>
        </w:rPr>
        <w:t>Understanding :</w:t>
      </w:r>
      <w:proofErr w:type="gramEnd"/>
      <w:r w:rsidRPr="00E84CEF">
        <w:rPr>
          <w:rFonts w:ascii="Arial" w:hAnsi="Arial" w:cs="Arial"/>
        </w:rPr>
        <w:t xml:space="preserve"> Practical Ideas for Outstanding Primary Lessons, Routledge, 2016. ProQuest </w:t>
      </w:r>
      <w:proofErr w:type="spellStart"/>
      <w:r w:rsidRPr="00E84CEF">
        <w:rPr>
          <w:rFonts w:ascii="Arial" w:hAnsi="Arial" w:cs="Arial"/>
        </w:rPr>
        <w:t>Ebook</w:t>
      </w:r>
      <w:proofErr w:type="spellEnd"/>
      <w:r w:rsidRPr="00E84CEF">
        <w:rPr>
          <w:rFonts w:ascii="Arial" w:hAnsi="Arial" w:cs="Arial"/>
        </w:rPr>
        <w:t xml:space="preserve"> Central</w:t>
      </w:r>
    </w:p>
    <w:p w14:paraId="17C84EE4"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DONALDSON, G., 2015. </w:t>
      </w:r>
      <w:r w:rsidRPr="00E84CEF">
        <w:rPr>
          <w:rFonts w:ascii="Arial" w:hAnsi="Arial" w:cs="Arial"/>
          <w:i/>
          <w:iCs/>
          <w:color w:val="53565A"/>
          <w:sz w:val="22"/>
          <w:szCs w:val="22"/>
        </w:rPr>
        <w:t>Successful Futures. </w:t>
      </w:r>
      <w:r w:rsidRPr="00E84CEF">
        <w:rPr>
          <w:rFonts w:ascii="Arial" w:hAnsi="Arial" w:cs="Arial"/>
          <w:color w:val="53565A"/>
          <w:sz w:val="22"/>
          <w:szCs w:val="22"/>
        </w:rPr>
        <w:t>Welsh Government.</w:t>
      </w:r>
    </w:p>
    <w:p w14:paraId="7A872E4E"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DUDLEY, P., 2014. </w:t>
      </w:r>
      <w:r w:rsidRPr="00E84CEF">
        <w:rPr>
          <w:rFonts w:ascii="Arial" w:hAnsi="Arial" w:cs="Arial"/>
          <w:i/>
          <w:iCs/>
          <w:color w:val="53565A"/>
          <w:sz w:val="22"/>
          <w:szCs w:val="22"/>
        </w:rPr>
        <w:t>Lesson Study: a handbook. </w:t>
      </w:r>
      <w:r w:rsidRPr="00E84CEF">
        <w:rPr>
          <w:rFonts w:ascii="Arial" w:hAnsi="Arial" w:cs="Arial"/>
          <w:color w:val="53565A"/>
          <w:sz w:val="22"/>
          <w:szCs w:val="22"/>
        </w:rPr>
        <w:t>Cambridge</w:t>
      </w:r>
      <w:proofErr w:type="gramStart"/>
      <w:r w:rsidRPr="00E84CEF">
        <w:rPr>
          <w:rFonts w:ascii="Arial" w:hAnsi="Arial" w:cs="Arial"/>
          <w:color w:val="53565A"/>
          <w:sz w:val="22"/>
          <w:szCs w:val="22"/>
        </w:rPr>
        <w:t>: .</w:t>
      </w:r>
      <w:proofErr w:type="gramEnd"/>
    </w:p>
    <w:p w14:paraId="2F08705B"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EDITED BY SHEILA GREENE AND DIANE HOGAN., 2005. </w:t>
      </w:r>
      <w:r w:rsidRPr="00E84CEF">
        <w:rPr>
          <w:rFonts w:ascii="Arial" w:hAnsi="Arial" w:cs="Arial"/>
          <w:i/>
          <w:iCs/>
          <w:color w:val="53565A"/>
          <w:sz w:val="22"/>
          <w:szCs w:val="22"/>
        </w:rPr>
        <w:t>Researching Children's Experience. </w:t>
      </w:r>
      <w:r w:rsidRPr="00E84CEF">
        <w:rPr>
          <w:rFonts w:ascii="Arial" w:hAnsi="Arial" w:cs="Arial"/>
          <w:color w:val="53565A"/>
          <w:sz w:val="22"/>
          <w:szCs w:val="22"/>
        </w:rPr>
        <w:t>GB: Sage Publications Ltd.</w:t>
      </w:r>
    </w:p>
    <w:p w14:paraId="71CB1D03"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İNAN, C. and ERKUŞ, S., 2017. The Effect of Mathematical Worksheets Based on Multiple Intelligences Theory on the Academic Achievement of the Students in the 4th Grade Primary School. </w:t>
      </w:r>
      <w:r w:rsidRPr="00E84CEF">
        <w:rPr>
          <w:rFonts w:ascii="Arial" w:hAnsi="Arial" w:cs="Arial"/>
          <w:i/>
          <w:iCs/>
          <w:color w:val="53565A"/>
          <w:sz w:val="22"/>
          <w:szCs w:val="22"/>
        </w:rPr>
        <w:t>Universal Journal of Educational Research, </w:t>
      </w:r>
      <w:r w:rsidRPr="00E84CEF">
        <w:rPr>
          <w:rFonts w:ascii="Arial" w:hAnsi="Arial" w:cs="Arial"/>
          <w:b/>
          <w:bCs/>
          <w:color w:val="53565A"/>
          <w:sz w:val="22"/>
          <w:szCs w:val="22"/>
        </w:rPr>
        <w:t>5</w:t>
      </w:r>
      <w:r w:rsidRPr="00E84CEF">
        <w:rPr>
          <w:rFonts w:ascii="Arial" w:hAnsi="Arial" w:cs="Arial"/>
          <w:color w:val="53565A"/>
          <w:sz w:val="22"/>
          <w:szCs w:val="22"/>
        </w:rPr>
        <w:t>(8), pp. 1372-1377.</w:t>
      </w:r>
    </w:p>
    <w:p w14:paraId="1824E0A5"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MAY, T., 2001. </w:t>
      </w:r>
      <w:r w:rsidRPr="00E84CEF">
        <w:rPr>
          <w:rFonts w:ascii="Arial" w:hAnsi="Arial" w:cs="Arial"/>
          <w:i/>
          <w:iCs/>
          <w:color w:val="53565A"/>
          <w:sz w:val="22"/>
          <w:szCs w:val="22"/>
        </w:rPr>
        <w:t>Social Research: Issues, Methods and Process. </w:t>
      </w:r>
      <w:r w:rsidRPr="00E84CEF">
        <w:rPr>
          <w:rFonts w:ascii="Arial" w:hAnsi="Arial" w:cs="Arial"/>
          <w:color w:val="53565A"/>
          <w:sz w:val="22"/>
          <w:szCs w:val="22"/>
        </w:rPr>
        <w:t xml:space="preserve">3 </w:t>
      </w:r>
      <w:proofErr w:type="spellStart"/>
      <w:r w:rsidRPr="00E84CEF">
        <w:rPr>
          <w:rFonts w:ascii="Arial" w:hAnsi="Arial" w:cs="Arial"/>
          <w:color w:val="53565A"/>
          <w:sz w:val="22"/>
          <w:szCs w:val="22"/>
        </w:rPr>
        <w:t>edn</w:t>
      </w:r>
      <w:proofErr w:type="spellEnd"/>
      <w:r w:rsidRPr="00E84CEF">
        <w:rPr>
          <w:rFonts w:ascii="Arial" w:hAnsi="Arial" w:cs="Arial"/>
          <w:color w:val="53565A"/>
          <w:sz w:val="22"/>
          <w:szCs w:val="22"/>
        </w:rPr>
        <w:t>. Buckingham: Open University Press.</w:t>
      </w:r>
    </w:p>
    <w:p w14:paraId="59CAEACA"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MCLEOD, S., 2019-last update, Constructivism as a theory for teaching and learning. Available: </w:t>
      </w:r>
      <w:hyperlink r:id="rId12" w:tgtFrame="_blank" w:history="1">
        <w:r w:rsidRPr="00E84CEF">
          <w:rPr>
            <w:rStyle w:val="Hyperlink"/>
            <w:rFonts w:ascii="Arial" w:hAnsi="Arial" w:cs="Arial"/>
            <w:color w:val="0066CC"/>
            <w:sz w:val="22"/>
            <w:szCs w:val="22"/>
          </w:rPr>
          <w:t>https://www.simplypsychology.org/</w:t>
        </w:r>
      </w:hyperlink>
      <w:r w:rsidRPr="00E84CEF">
        <w:rPr>
          <w:rFonts w:ascii="Arial" w:hAnsi="Arial" w:cs="Arial"/>
          <w:color w:val="53565A"/>
          <w:sz w:val="22"/>
          <w:szCs w:val="22"/>
        </w:rPr>
        <w:t> [16.02., 2020].</w:t>
      </w:r>
    </w:p>
    <w:p w14:paraId="589E20D9"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 xml:space="preserve">MCPHAIL, G., 2016. The fault lines of </w:t>
      </w:r>
      <w:proofErr w:type="spellStart"/>
      <w:r w:rsidRPr="00E84CEF">
        <w:rPr>
          <w:rFonts w:ascii="Arial" w:hAnsi="Arial" w:cs="Arial"/>
          <w:color w:val="53565A"/>
          <w:sz w:val="22"/>
          <w:szCs w:val="22"/>
        </w:rPr>
        <w:t>recontextualisation</w:t>
      </w:r>
      <w:proofErr w:type="spellEnd"/>
      <w:r w:rsidRPr="00E84CEF">
        <w:rPr>
          <w:rFonts w:ascii="Arial" w:hAnsi="Arial" w:cs="Arial"/>
          <w:color w:val="53565A"/>
          <w:sz w:val="22"/>
          <w:szCs w:val="22"/>
        </w:rPr>
        <w:t>: the limits of constructivism in education. </w:t>
      </w:r>
      <w:r w:rsidRPr="00E84CEF">
        <w:rPr>
          <w:rFonts w:ascii="Arial" w:hAnsi="Arial" w:cs="Arial"/>
          <w:i/>
          <w:iCs/>
          <w:color w:val="53565A"/>
          <w:sz w:val="22"/>
          <w:szCs w:val="22"/>
        </w:rPr>
        <w:t>British Educational Research Journal, </w:t>
      </w:r>
      <w:r w:rsidRPr="00E84CEF">
        <w:rPr>
          <w:rFonts w:ascii="Arial" w:hAnsi="Arial" w:cs="Arial"/>
          <w:b/>
          <w:bCs/>
          <w:color w:val="53565A"/>
          <w:sz w:val="22"/>
          <w:szCs w:val="22"/>
        </w:rPr>
        <w:t>42</w:t>
      </w:r>
      <w:r w:rsidRPr="00E84CEF">
        <w:rPr>
          <w:rFonts w:ascii="Arial" w:hAnsi="Arial" w:cs="Arial"/>
          <w:color w:val="53565A"/>
          <w:sz w:val="22"/>
          <w:szCs w:val="22"/>
        </w:rPr>
        <w:t>(2), pp. 294-313.</w:t>
      </w:r>
    </w:p>
    <w:p w14:paraId="455EFA07"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PRISCILLA ALDERSON AND VIRGINIA MORROW., 2011. </w:t>
      </w:r>
      <w:r w:rsidRPr="00E84CEF">
        <w:rPr>
          <w:rFonts w:ascii="Arial" w:hAnsi="Arial" w:cs="Arial"/>
          <w:i/>
          <w:iCs/>
          <w:color w:val="53565A"/>
          <w:sz w:val="22"/>
          <w:szCs w:val="22"/>
        </w:rPr>
        <w:t>The Ethics of Research with Children and Young People. </w:t>
      </w:r>
      <w:r w:rsidRPr="00E84CEF">
        <w:rPr>
          <w:rFonts w:ascii="Arial" w:hAnsi="Arial" w:cs="Arial"/>
          <w:color w:val="53565A"/>
          <w:sz w:val="22"/>
          <w:szCs w:val="22"/>
        </w:rPr>
        <w:t xml:space="preserve">2nd ed. </w:t>
      </w:r>
      <w:proofErr w:type="spellStart"/>
      <w:r w:rsidRPr="00E84CEF">
        <w:rPr>
          <w:rFonts w:ascii="Arial" w:hAnsi="Arial" w:cs="Arial"/>
          <w:color w:val="53565A"/>
          <w:sz w:val="22"/>
          <w:szCs w:val="22"/>
        </w:rPr>
        <w:t>edn</w:t>
      </w:r>
      <w:proofErr w:type="spellEnd"/>
      <w:r w:rsidRPr="00E84CEF">
        <w:rPr>
          <w:rFonts w:ascii="Arial" w:hAnsi="Arial" w:cs="Arial"/>
          <w:color w:val="53565A"/>
          <w:sz w:val="22"/>
          <w:szCs w:val="22"/>
        </w:rPr>
        <w:t>. GB: Sage Publications Ltd.</w:t>
      </w:r>
    </w:p>
    <w:p w14:paraId="67AAA62C"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RINA KIM and LILLIE R. ALBERT, 2015. </w:t>
      </w:r>
      <w:r w:rsidRPr="00E84CEF">
        <w:rPr>
          <w:rFonts w:ascii="Arial" w:hAnsi="Arial" w:cs="Arial"/>
          <w:i/>
          <w:iCs/>
          <w:color w:val="53565A"/>
          <w:sz w:val="22"/>
          <w:szCs w:val="22"/>
        </w:rPr>
        <w:t>Mathematics Teaching and Learning. </w:t>
      </w:r>
      <w:r w:rsidRPr="00E84CEF">
        <w:rPr>
          <w:rFonts w:ascii="Arial" w:hAnsi="Arial" w:cs="Arial"/>
          <w:color w:val="53565A"/>
          <w:sz w:val="22"/>
          <w:szCs w:val="22"/>
        </w:rPr>
        <w:t>CH: Springer.</w:t>
      </w:r>
    </w:p>
    <w:p w14:paraId="18B5D8B4" w14:textId="77777777" w:rsidR="00E84CEF" w:rsidRPr="00E84CEF" w:rsidRDefault="00E84CEF" w:rsidP="00E84CEF">
      <w:pPr>
        <w:pStyle w:val="NormalWeb"/>
        <w:shd w:val="clear" w:color="auto" w:fill="FFFFFF"/>
        <w:spacing w:before="0" w:beforeAutospacing="0" w:after="173" w:afterAutospacing="0"/>
        <w:rPr>
          <w:rFonts w:ascii="Arial" w:hAnsi="Arial" w:cs="Arial"/>
          <w:color w:val="53565A"/>
          <w:sz w:val="22"/>
          <w:szCs w:val="22"/>
        </w:rPr>
      </w:pPr>
      <w:r w:rsidRPr="00E84CEF">
        <w:rPr>
          <w:rFonts w:ascii="Arial" w:hAnsi="Arial" w:cs="Arial"/>
          <w:color w:val="53565A"/>
          <w:sz w:val="22"/>
          <w:szCs w:val="22"/>
        </w:rPr>
        <w:t>SHAMDASANI, P. and STEWART, D., 2014. </w:t>
      </w:r>
      <w:r w:rsidRPr="00E84CEF">
        <w:rPr>
          <w:rFonts w:ascii="Arial" w:hAnsi="Arial" w:cs="Arial"/>
          <w:i/>
          <w:iCs/>
          <w:color w:val="53565A"/>
          <w:sz w:val="22"/>
          <w:szCs w:val="22"/>
        </w:rPr>
        <w:t>Focus Groups: Theory and Practice (Applied Social Research Methods). </w:t>
      </w:r>
      <w:r w:rsidRPr="00E84CEF">
        <w:rPr>
          <w:rFonts w:ascii="Arial" w:hAnsi="Arial" w:cs="Arial"/>
          <w:color w:val="53565A"/>
          <w:sz w:val="22"/>
          <w:szCs w:val="22"/>
        </w:rPr>
        <w:t xml:space="preserve">3 </w:t>
      </w:r>
      <w:proofErr w:type="spellStart"/>
      <w:r w:rsidRPr="00E84CEF">
        <w:rPr>
          <w:rFonts w:ascii="Arial" w:hAnsi="Arial" w:cs="Arial"/>
          <w:color w:val="53565A"/>
          <w:sz w:val="22"/>
          <w:szCs w:val="22"/>
        </w:rPr>
        <w:t>edn</w:t>
      </w:r>
      <w:proofErr w:type="spellEnd"/>
      <w:r w:rsidRPr="00E84CEF">
        <w:rPr>
          <w:rFonts w:ascii="Arial" w:hAnsi="Arial" w:cs="Arial"/>
          <w:color w:val="53565A"/>
          <w:sz w:val="22"/>
          <w:szCs w:val="22"/>
        </w:rPr>
        <w:t>. Los Angeles: SAGE Publications.</w:t>
      </w:r>
    </w:p>
    <w:p w14:paraId="13472864" w14:textId="77777777" w:rsidR="00E84CEF" w:rsidRPr="00E84CEF" w:rsidRDefault="00E84CEF" w:rsidP="00E84CEF">
      <w:pPr>
        <w:rPr>
          <w:rFonts w:ascii="Arial" w:hAnsi="Arial" w:cs="Arial"/>
        </w:rPr>
      </w:pPr>
    </w:p>
    <w:p w14:paraId="0D2F6EA6" w14:textId="4692A32C" w:rsidR="00E611D9" w:rsidRPr="00E84CEF" w:rsidRDefault="00E611D9" w:rsidP="00E611D9">
      <w:pPr>
        <w:pStyle w:val="AssignBody"/>
        <w:rPr>
          <w:rFonts w:cs="Arial"/>
        </w:rPr>
      </w:pPr>
    </w:p>
    <w:sectPr w:rsidR="00E611D9" w:rsidRPr="00E84CE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9D3B8F" w14:textId="77777777" w:rsidR="00D638DF" w:rsidRDefault="00D638DF" w:rsidP="00E611D9">
      <w:pPr>
        <w:spacing w:after="0" w:line="240" w:lineRule="auto"/>
      </w:pPr>
      <w:r>
        <w:separator/>
      </w:r>
    </w:p>
  </w:endnote>
  <w:endnote w:type="continuationSeparator" w:id="0">
    <w:p w14:paraId="05309DC8" w14:textId="77777777" w:rsidR="00D638DF" w:rsidRDefault="00D638D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457F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B2CC2D" w14:textId="77777777" w:rsidR="00D638DF" w:rsidRDefault="00D638DF" w:rsidP="00E611D9">
      <w:pPr>
        <w:spacing w:after="0" w:line="240" w:lineRule="auto"/>
      </w:pPr>
      <w:r>
        <w:separator/>
      </w:r>
    </w:p>
  </w:footnote>
  <w:footnote w:type="continuationSeparator" w:id="0">
    <w:p w14:paraId="4B28E783" w14:textId="77777777" w:rsidR="00D638DF" w:rsidRDefault="00D638D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755E37" w:rsidRDefault="00755E37">
    <w:pPr>
      <w:pStyle w:val="Header"/>
    </w:pPr>
    <w:r>
      <w:t>ECAD7004/C</w:t>
    </w:r>
  </w:p>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62B4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55135C7"/>
    <w:multiLevelType w:val="multilevel"/>
    <w:tmpl w:val="7D464C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A8357DE"/>
    <w:multiLevelType w:val="hybridMultilevel"/>
    <w:tmpl w:val="C99AA2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371014"/>
    <w:multiLevelType w:val="hybridMultilevel"/>
    <w:tmpl w:val="BABC6174"/>
    <w:lvl w:ilvl="0" w:tplc="CF046B0A">
      <w:start w:val="3"/>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4A1966"/>
    <w:multiLevelType w:val="hybridMultilevel"/>
    <w:tmpl w:val="4072B1FA"/>
    <w:lvl w:ilvl="0" w:tplc="45F2A388">
      <w:start w:val="6"/>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BC5ADE"/>
    <w:multiLevelType w:val="hybridMultilevel"/>
    <w:tmpl w:val="DB3AE5D2"/>
    <w:lvl w:ilvl="0" w:tplc="5A26BEB0">
      <w:numFmt w:val="bullet"/>
      <w:lvlText w:val="-"/>
      <w:lvlJc w:val="left"/>
      <w:pPr>
        <w:ind w:left="720" w:hanging="360"/>
      </w:pPr>
      <w:rPr>
        <w:rFonts w:ascii="Constantia" w:eastAsiaTheme="minorHAnsi" w:hAnsi="Constantia"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3B2C57"/>
    <w:multiLevelType w:val="hybridMultilevel"/>
    <w:tmpl w:val="7A7689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DC7721E"/>
    <w:multiLevelType w:val="hybridMultilevel"/>
    <w:tmpl w:val="A24CACAA"/>
    <w:lvl w:ilvl="0" w:tplc="C63EC3CA">
      <w:numFmt w:val="bullet"/>
      <w:lvlText w:val="-"/>
      <w:lvlJc w:val="left"/>
      <w:pPr>
        <w:ind w:left="720" w:hanging="360"/>
      </w:pPr>
      <w:rPr>
        <w:rFonts w:ascii="Constantia" w:eastAsiaTheme="minorHAnsi" w:hAnsi="Constanti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BB58EF"/>
    <w:multiLevelType w:val="hybridMultilevel"/>
    <w:tmpl w:val="3B80EA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A86991"/>
    <w:multiLevelType w:val="hybridMultilevel"/>
    <w:tmpl w:val="60F6482E"/>
    <w:lvl w:ilvl="0" w:tplc="C2A24026">
      <w:start w:val="2"/>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40282A"/>
    <w:multiLevelType w:val="multilevel"/>
    <w:tmpl w:val="FF3EB0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3902BE6"/>
    <w:multiLevelType w:val="hybridMultilevel"/>
    <w:tmpl w:val="4D04FE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D957F9F"/>
    <w:multiLevelType w:val="hybridMultilevel"/>
    <w:tmpl w:val="14AED180"/>
    <w:lvl w:ilvl="0" w:tplc="BEC8848A">
      <w:start w:val="2"/>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8D52A7"/>
    <w:multiLevelType w:val="multilevel"/>
    <w:tmpl w:val="0AE20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3AC1C4C"/>
    <w:multiLevelType w:val="hybridMultilevel"/>
    <w:tmpl w:val="A344EB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9C2E74"/>
    <w:multiLevelType w:val="multilevel"/>
    <w:tmpl w:val="A9F6C9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A05282"/>
    <w:multiLevelType w:val="hybridMultilevel"/>
    <w:tmpl w:val="BE625E3C"/>
    <w:lvl w:ilvl="0" w:tplc="6D2A3C60">
      <w:start w:val="3"/>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937CBA"/>
    <w:multiLevelType w:val="hybridMultilevel"/>
    <w:tmpl w:val="62EA05FA"/>
    <w:lvl w:ilvl="0" w:tplc="FCD63902">
      <w:start w:val="3"/>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5A643F8"/>
    <w:multiLevelType w:val="hybridMultilevel"/>
    <w:tmpl w:val="196205E2"/>
    <w:lvl w:ilvl="0" w:tplc="81168866">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23"/>
  </w:num>
  <w:num w:numId="4">
    <w:abstractNumId w:val="10"/>
  </w:num>
  <w:num w:numId="5">
    <w:abstractNumId w:val="12"/>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30"/>
  </w:num>
  <w:num w:numId="15">
    <w:abstractNumId w:val="26"/>
  </w:num>
  <w:num w:numId="16">
    <w:abstractNumId w:val="20"/>
  </w:num>
  <w:num w:numId="17">
    <w:abstractNumId w:val="24"/>
  </w:num>
  <w:num w:numId="18">
    <w:abstractNumId w:val="25"/>
  </w:num>
  <w:num w:numId="19">
    <w:abstractNumId w:val="27"/>
  </w:num>
  <w:num w:numId="20">
    <w:abstractNumId w:val="21"/>
  </w:num>
  <w:num w:numId="21">
    <w:abstractNumId w:val="11"/>
  </w:num>
  <w:num w:numId="22">
    <w:abstractNumId w:val="18"/>
  </w:num>
  <w:num w:numId="23">
    <w:abstractNumId w:val="16"/>
  </w:num>
  <w:num w:numId="24">
    <w:abstractNumId w:val="19"/>
  </w:num>
  <w:num w:numId="25">
    <w:abstractNumId w:val="13"/>
  </w:num>
  <w:num w:numId="26">
    <w:abstractNumId w:val="17"/>
  </w:num>
  <w:num w:numId="27">
    <w:abstractNumId w:val="22"/>
  </w:num>
  <w:num w:numId="28">
    <w:abstractNumId w:val="28"/>
  </w:num>
  <w:num w:numId="29">
    <w:abstractNumId w:val="29"/>
  </w:num>
  <w:num w:numId="30">
    <w:abstractNumId w:val="14"/>
  </w:num>
  <w:num w:numId="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110FE2"/>
    <w:rsid w:val="002229F0"/>
    <w:rsid w:val="006419C3"/>
    <w:rsid w:val="006B5861"/>
    <w:rsid w:val="00755E37"/>
    <w:rsid w:val="00817F7A"/>
    <w:rsid w:val="00B457F0"/>
    <w:rsid w:val="00BC651E"/>
    <w:rsid w:val="00CD1240"/>
    <w:rsid w:val="00D638DF"/>
    <w:rsid w:val="00D83A40"/>
    <w:rsid w:val="00E611D9"/>
    <w:rsid w:val="00E84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CEF"/>
    <w:pPr>
      <w:keepNext/>
      <w:keepLines/>
      <w:spacing w:before="600" w:after="60" w:line="264" w:lineRule="auto"/>
      <w:contextualSpacing/>
      <w:outlineLvl w:val="0"/>
    </w:pPr>
    <w:rPr>
      <w:rFonts w:asciiTheme="majorHAnsi" w:eastAsiaTheme="majorEastAsia" w:hAnsiTheme="majorHAnsi" w:cstheme="majorBidi"/>
      <w:color w:val="2F5496" w:themeColor="accent1" w:themeShade="BF"/>
      <w:sz w:val="32"/>
    </w:rPr>
  </w:style>
  <w:style w:type="paragraph" w:styleId="Heading2">
    <w:name w:val="heading 2"/>
    <w:basedOn w:val="Normal"/>
    <w:next w:val="Normal"/>
    <w:link w:val="Heading2Char"/>
    <w:uiPriority w:val="9"/>
    <w:unhideWhenUsed/>
    <w:qFormat/>
    <w:rsid w:val="00E84CEF"/>
    <w:pPr>
      <w:keepNext/>
      <w:keepLines/>
      <w:spacing w:before="240" w:after="0" w:line="264" w:lineRule="auto"/>
      <w:contextualSpacing/>
      <w:outlineLvl w:val="1"/>
    </w:pPr>
    <w:rPr>
      <w:rFonts w:asciiTheme="majorHAnsi" w:eastAsiaTheme="majorEastAsia" w:hAnsiTheme="majorHAnsi" w:cstheme="majorBidi"/>
      <w:caps/>
      <w:color w:val="2F5496" w:themeColor="accent1" w:themeShade="BF"/>
      <w:sz w:val="24"/>
    </w:rPr>
  </w:style>
  <w:style w:type="paragraph" w:styleId="Heading3">
    <w:name w:val="heading 3"/>
    <w:basedOn w:val="Normal"/>
    <w:next w:val="Normal"/>
    <w:link w:val="Heading3Char"/>
    <w:uiPriority w:val="9"/>
    <w:unhideWhenUsed/>
    <w:qFormat/>
    <w:rsid w:val="00E84CEF"/>
    <w:pPr>
      <w:keepNext/>
      <w:keepLines/>
      <w:spacing w:before="40" w:after="0" w:line="264" w:lineRule="auto"/>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E84CEF"/>
    <w:pPr>
      <w:keepNext/>
      <w:keepLines/>
      <w:spacing w:before="40" w:after="0" w:line="264" w:lineRule="auto"/>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84CEF"/>
    <w:pPr>
      <w:keepNext/>
      <w:keepLines/>
      <w:spacing w:before="40" w:after="0" w:line="264" w:lineRule="auto"/>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4CEF"/>
    <w:pPr>
      <w:keepNext/>
      <w:keepLines/>
      <w:spacing w:before="40" w:after="0" w:line="264" w:lineRule="auto"/>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E84CEF"/>
    <w:pPr>
      <w:keepNext/>
      <w:keepLines/>
      <w:spacing w:before="40" w:after="0" w:line="264" w:lineRule="auto"/>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uiPriority w:val="2"/>
    <w:unhideWhenUsed/>
    <w:qFormat/>
    <w:rsid w:val="00E84CEF"/>
    <w:pPr>
      <w:spacing w:before="480" w:after="40" w:line="240" w:lineRule="auto"/>
      <w:contextualSpacing/>
      <w:jc w:val="center"/>
    </w:pPr>
    <w:rPr>
      <w:rFonts w:asciiTheme="majorHAnsi" w:eastAsiaTheme="majorEastAsia" w:hAnsiTheme="majorHAnsi" w:cstheme="majorBidi"/>
      <w:color w:val="2F5496" w:themeColor="accent1" w:themeShade="BF"/>
      <w:kern w:val="28"/>
      <w:sz w:val="60"/>
    </w:rPr>
  </w:style>
  <w:style w:type="character" w:customStyle="1" w:styleId="TitleChar">
    <w:name w:val="Title Char"/>
    <w:basedOn w:val="DefaultParagraphFont"/>
    <w:link w:val="Title"/>
    <w:uiPriority w:val="2"/>
    <w:rsid w:val="00E84CEF"/>
    <w:rPr>
      <w:rFonts w:asciiTheme="majorHAnsi" w:eastAsiaTheme="majorEastAsia" w:hAnsiTheme="majorHAnsi" w:cstheme="majorBidi"/>
      <w:color w:val="2F5496" w:themeColor="accent1" w:themeShade="BF"/>
      <w:kern w:val="28"/>
      <w:sz w:val="60"/>
    </w:rPr>
  </w:style>
  <w:style w:type="character" w:customStyle="1" w:styleId="Heading1Char">
    <w:name w:val="Heading 1 Char"/>
    <w:basedOn w:val="DefaultParagraphFont"/>
    <w:link w:val="Heading1"/>
    <w:uiPriority w:val="9"/>
    <w:rsid w:val="00E84CEF"/>
    <w:rPr>
      <w:rFonts w:asciiTheme="majorHAnsi" w:eastAsiaTheme="majorEastAsia" w:hAnsiTheme="majorHAnsi" w:cstheme="majorBidi"/>
      <w:color w:val="2F5496" w:themeColor="accent1" w:themeShade="BF"/>
      <w:sz w:val="32"/>
    </w:rPr>
  </w:style>
  <w:style w:type="character" w:customStyle="1" w:styleId="Heading2Char">
    <w:name w:val="Heading 2 Char"/>
    <w:basedOn w:val="DefaultParagraphFont"/>
    <w:link w:val="Heading2"/>
    <w:uiPriority w:val="9"/>
    <w:rsid w:val="00E84CEF"/>
    <w:rPr>
      <w:rFonts w:asciiTheme="majorHAnsi" w:eastAsiaTheme="majorEastAsia" w:hAnsiTheme="majorHAnsi" w:cstheme="majorBidi"/>
      <w:caps/>
      <w:color w:val="2F5496" w:themeColor="accent1" w:themeShade="BF"/>
      <w:sz w:val="24"/>
    </w:rPr>
  </w:style>
  <w:style w:type="character" w:customStyle="1" w:styleId="Heading3Char">
    <w:name w:val="Heading 3 Char"/>
    <w:basedOn w:val="DefaultParagraphFont"/>
    <w:link w:val="Heading3"/>
    <w:uiPriority w:val="9"/>
    <w:rsid w:val="00E84CEF"/>
    <w:rPr>
      <w:rFonts w:asciiTheme="majorHAnsi" w:eastAsiaTheme="majorEastAsia" w:hAnsiTheme="majorHAnsi" w:cstheme="majorBidi"/>
      <w:color w:val="1F3763" w:themeColor="accent1" w:themeShade="7F"/>
      <w:sz w:val="24"/>
      <w:szCs w:val="24"/>
    </w:rPr>
  </w:style>
  <w:style w:type="character" w:customStyle="1" w:styleId="Heading6Char">
    <w:name w:val="Heading 6 Char"/>
    <w:basedOn w:val="DefaultParagraphFont"/>
    <w:link w:val="Heading6"/>
    <w:uiPriority w:val="9"/>
    <w:semiHidden/>
    <w:rsid w:val="00E84CE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84CE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4CEF"/>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E84CEF"/>
    <w:rPr>
      <w:rFonts w:asciiTheme="majorHAnsi" w:eastAsiaTheme="majorEastAsia" w:hAnsiTheme="majorHAnsi" w:cstheme="majorBidi"/>
      <w:i/>
      <w:iCs/>
      <w:color w:val="272727" w:themeColor="text1" w:themeTint="D8"/>
      <w:szCs w:val="21"/>
    </w:rPr>
  </w:style>
  <w:style w:type="paragraph" w:customStyle="1" w:styleId="ContactInfo">
    <w:name w:val="Contact Info"/>
    <w:basedOn w:val="Normal"/>
    <w:uiPriority w:val="4"/>
    <w:qFormat/>
    <w:rsid w:val="00E84CEF"/>
    <w:pPr>
      <w:spacing w:after="0" w:line="264" w:lineRule="auto"/>
      <w:jc w:val="center"/>
    </w:pPr>
    <w:rPr>
      <w:color w:val="595959" w:themeColor="text1" w:themeTint="A6"/>
    </w:rPr>
  </w:style>
  <w:style w:type="paragraph" w:styleId="ListBullet">
    <w:name w:val="List Bullet"/>
    <w:basedOn w:val="Normal"/>
    <w:uiPriority w:val="10"/>
    <w:unhideWhenUsed/>
    <w:qFormat/>
    <w:rsid w:val="00E84CEF"/>
    <w:pPr>
      <w:numPr>
        <w:numId w:val="1"/>
      </w:numPr>
      <w:spacing w:before="120" w:after="200" w:line="264" w:lineRule="auto"/>
    </w:pPr>
    <w:rPr>
      <w:color w:val="595959" w:themeColor="text1" w:themeTint="A6"/>
    </w:rPr>
  </w:style>
  <w:style w:type="paragraph" w:styleId="Subtitle">
    <w:name w:val="Subtitle"/>
    <w:basedOn w:val="Normal"/>
    <w:link w:val="SubtitleChar"/>
    <w:uiPriority w:val="3"/>
    <w:unhideWhenUsed/>
    <w:qFormat/>
    <w:rsid w:val="00E84CEF"/>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rPr>
  </w:style>
  <w:style w:type="character" w:customStyle="1" w:styleId="SubtitleChar">
    <w:name w:val="Subtitle Char"/>
    <w:basedOn w:val="DefaultParagraphFont"/>
    <w:link w:val="Subtitle"/>
    <w:uiPriority w:val="3"/>
    <w:rsid w:val="00E84CEF"/>
    <w:rPr>
      <w:rFonts w:asciiTheme="majorHAnsi" w:eastAsiaTheme="majorEastAsia" w:hAnsiTheme="majorHAnsi" w:cstheme="majorBidi"/>
      <w:caps/>
      <w:color w:val="595959" w:themeColor="text1" w:themeTint="A6"/>
      <w:sz w:val="26"/>
    </w:rPr>
  </w:style>
  <w:style w:type="paragraph" w:customStyle="1" w:styleId="Photo">
    <w:name w:val="Photo"/>
    <w:basedOn w:val="Normal"/>
    <w:uiPriority w:val="1"/>
    <w:qFormat/>
    <w:rsid w:val="00E84CEF"/>
    <w:pPr>
      <w:spacing w:after="0" w:line="240" w:lineRule="auto"/>
      <w:jc w:val="center"/>
    </w:pPr>
    <w:rPr>
      <w:color w:val="595959" w:themeColor="text1" w:themeTint="A6"/>
    </w:rPr>
  </w:style>
  <w:style w:type="paragraph" w:styleId="ListNumber">
    <w:name w:val="List Number"/>
    <w:basedOn w:val="Normal"/>
    <w:uiPriority w:val="11"/>
    <w:unhideWhenUsed/>
    <w:qFormat/>
    <w:rsid w:val="00E84CEF"/>
    <w:pPr>
      <w:numPr>
        <w:numId w:val="2"/>
      </w:numPr>
      <w:spacing w:before="120" w:after="200" w:line="264" w:lineRule="auto"/>
      <w:contextualSpacing/>
    </w:pPr>
    <w:rPr>
      <w:color w:val="595959" w:themeColor="text1" w:themeTint="A6"/>
    </w:rPr>
  </w:style>
  <w:style w:type="character" w:styleId="IntenseEmphasis">
    <w:name w:val="Intense Emphasis"/>
    <w:basedOn w:val="DefaultParagraphFont"/>
    <w:uiPriority w:val="21"/>
    <w:unhideWhenUsed/>
    <w:qFormat/>
    <w:rsid w:val="00E84CEF"/>
    <w:rPr>
      <w:i/>
      <w:iCs/>
      <w:color w:val="2F5496" w:themeColor="accent1" w:themeShade="BF"/>
    </w:rPr>
  </w:style>
  <w:style w:type="paragraph" w:styleId="IntenseQuote">
    <w:name w:val="Intense Quote"/>
    <w:basedOn w:val="Normal"/>
    <w:next w:val="Normal"/>
    <w:link w:val="IntenseQuoteChar"/>
    <w:uiPriority w:val="30"/>
    <w:unhideWhenUsed/>
    <w:qFormat/>
    <w:rsid w:val="00E84CEF"/>
    <w:pPr>
      <w:pBdr>
        <w:top w:val="single" w:sz="4" w:space="10" w:color="2F5496" w:themeColor="accent1" w:themeShade="BF"/>
        <w:bottom w:val="single" w:sz="4" w:space="10" w:color="2F5496" w:themeColor="accent1" w:themeShade="BF"/>
      </w:pBdr>
      <w:spacing w:before="360" w:after="360" w:line="264" w:lineRule="auto"/>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4CEF"/>
    <w:rPr>
      <w:i/>
      <w:iCs/>
      <w:color w:val="2F5496" w:themeColor="accent1" w:themeShade="BF"/>
    </w:rPr>
  </w:style>
  <w:style w:type="character" w:styleId="IntenseReference">
    <w:name w:val="Intense Reference"/>
    <w:basedOn w:val="DefaultParagraphFont"/>
    <w:uiPriority w:val="32"/>
    <w:unhideWhenUsed/>
    <w:qFormat/>
    <w:rsid w:val="00E84CEF"/>
    <w:rPr>
      <w:b/>
      <w:bCs/>
      <w:caps w:val="0"/>
      <w:smallCaps/>
      <w:color w:val="2F5496" w:themeColor="accent1" w:themeShade="BF"/>
      <w:spacing w:val="5"/>
    </w:rPr>
  </w:style>
  <w:style w:type="paragraph" w:styleId="Caption">
    <w:name w:val="caption"/>
    <w:basedOn w:val="Normal"/>
    <w:next w:val="Normal"/>
    <w:uiPriority w:val="35"/>
    <w:semiHidden/>
    <w:unhideWhenUsed/>
    <w:qFormat/>
    <w:rsid w:val="00E84CEF"/>
    <w:pPr>
      <w:spacing w:after="200" w:line="240" w:lineRule="auto"/>
    </w:pPr>
    <w:rPr>
      <w:i/>
      <w:iCs/>
      <w:color w:val="44546A" w:themeColor="text2"/>
      <w:szCs w:val="18"/>
    </w:rPr>
  </w:style>
  <w:style w:type="paragraph" w:styleId="BalloonText">
    <w:name w:val="Balloon Text"/>
    <w:basedOn w:val="Normal"/>
    <w:link w:val="BalloonTextChar"/>
    <w:uiPriority w:val="99"/>
    <w:semiHidden/>
    <w:unhideWhenUsed/>
    <w:rsid w:val="00E84CEF"/>
    <w:pPr>
      <w:spacing w:after="0" w:line="240" w:lineRule="auto"/>
    </w:pPr>
    <w:rPr>
      <w:rFonts w:ascii="Segoe UI" w:hAnsi="Segoe UI" w:cs="Segoe UI"/>
      <w:color w:val="595959" w:themeColor="text1" w:themeTint="A6"/>
      <w:szCs w:val="18"/>
    </w:rPr>
  </w:style>
  <w:style w:type="character" w:customStyle="1" w:styleId="BalloonTextChar">
    <w:name w:val="Balloon Text Char"/>
    <w:basedOn w:val="DefaultParagraphFont"/>
    <w:link w:val="BalloonText"/>
    <w:uiPriority w:val="99"/>
    <w:semiHidden/>
    <w:rsid w:val="00E84CEF"/>
    <w:rPr>
      <w:rFonts w:ascii="Segoe UI" w:hAnsi="Segoe UI" w:cs="Segoe UI"/>
      <w:color w:val="595959" w:themeColor="text1" w:themeTint="A6"/>
      <w:szCs w:val="18"/>
    </w:rPr>
  </w:style>
  <w:style w:type="paragraph" w:styleId="BlockText">
    <w:name w:val="Block Text"/>
    <w:basedOn w:val="Normal"/>
    <w:uiPriority w:val="99"/>
    <w:semiHidden/>
    <w:unhideWhenUsed/>
    <w:rsid w:val="00E84CEF"/>
    <w:pPr>
      <w:pBdr>
        <w:top w:val="single" w:sz="2" w:space="10" w:color="2F5496" w:themeColor="accent1" w:themeShade="BF"/>
        <w:left w:val="single" w:sz="2" w:space="10" w:color="2F5496" w:themeColor="accent1" w:themeShade="BF"/>
        <w:bottom w:val="single" w:sz="2" w:space="10" w:color="2F5496" w:themeColor="accent1" w:themeShade="BF"/>
        <w:right w:val="single" w:sz="2" w:space="10" w:color="2F5496" w:themeColor="accent1" w:themeShade="BF"/>
      </w:pBdr>
      <w:spacing w:before="120" w:after="200" w:line="264" w:lineRule="auto"/>
      <w:ind w:left="1152" w:right="1152"/>
    </w:pPr>
    <w:rPr>
      <w:rFonts w:eastAsiaTheme="minorEastAsia"/>
      <w:i/>
      <w:iCs/>
      <w:color w:val="2F5496" w:themeColor="accent1" w:themeShade="BF"/>
    </w:rPr>
  </w:style>
  <w:style w:type="paragraph" w:styleId="BodyText3">
    <w:name w:val="Body Text 3"/>
    <w:basedOn w:val="Normal"/>
    <w:link w:val="BodyText3Char"/>
    <w:uiPriority w:val="99"/>
    <w:semiHidden/>
    <w:unhideWhenUsed/>
    <w:rsid w:val="00E84CEF"/>
    <w:pPr>
      <w:spacing w:before="120" w:after="120" w:line="264" w:lineRule="auto"/>
    </w:pPr>
    <w:rPr>
      <w:color w:val="595959" w:themeColor="text1" w:themeTint="A6"/>
      <w:szCs w:val="16"/>
    </w:rPr>
  </w:style>
  <w:style w:type="character" w:customStyle="1" w:styleId="BodyText3Char">
    <w:name w:val="Body Text 3 Char"/>
    <w:basedOn w:val="DefaultParagraphFont"/>
    <w:link w:val="BodyText3"/>
    <w:uiPriority w:val="99"/>
    <w:semiHidden/>
    <w:rsid w:val="00E84CEF"/>
    <w:rPr>
      <w:color w:val="595959" w:themeColor="text1" w:themeTint="A6"/>
      <w:szCs w:val="16"/>
    </w:rPr>
  </w:style>
  <w:style w:type="paragraph" w:styleId="BodyTextIndent3">
    <w:name w:val="Body Text Indent 3"/>
    <w:basedOn w:val="Normal"/>
    <w:link w:val="BodyTextIndent3Char"/>
    <w:uiPriority w:val="99"/>
    <w:semiHidden/>
    <w:unhideWhenUsed/>
    <w:rsid w:val="00E84CEF"/>
    <w:pPr>
      <w:spacing w:before="120" w:after="120" w:line="264" w:lineRule="auto"/>
      <w:ind w:left="360"/>
    </w:pPr>
    <w:rPr>
      <w:color w:val="595959" w:themeColor="text1" w:themeTint="A6"/>
      <w:szCs w:val="16"/>
    </w:rPr>
  </w:style>
  <w:style w:type="character" w:customStyle="1" w:styleId="BodyTextIndent3Char">
    <w:name w:val="Body Text Indent 3 Char"/>
    <w:basedOn w:val="DefaultParagraphFont"/>
    <w:link w:val="BodyTextIndent3"/>
    <w:uiPriority w:val="99"/>
    <w:semiHidden/>
    <w:rsid w:val="00E84CEF"/>
    <w:rPr>
      <w:color w:val="595959" w:themeColor="text1" w:themeTint="A6"/>
      <w:szCs w:val="16"/>
    </w:rPr>
  </w:style>
  <w:style w:type="character" w:styleId="CommentReference">
    <w:name w:val="annotation reference"/>
    <w:basedOn w:val="DefaultParagraphFont"/>
    <w:uiPriority w:val="99"/>
    <w:semiHidden/>
    <w:unhideWhenUsed/>
    <w:rsid w:val="00E84CEF"/>
    <w:rPr>
      <w:sz w:val="22"/>
      <w:szCs w:val="16"/>
    </w:rPr>
  </w:style>
  <w:style w:type="paragraph" w:styleId="CommentText">
    <w:name w:val="annotation text"/>
    <w:basedOn w:val="Normal"/>
    <w:link w:val="CommentTextChar"/>
    <w:uiPriority w:val="99"/>
    <w:semiHidden/>
    <w:unhideWhenUsed/>
    <w:rsid w:val="00E84CEF"/>
    <w:pPr>
      <w:spacing w:before="120" w:after="200" w:line="240" w:lineRule="auto"/>
    </w:pPr>
    <w:rPr>
      <w:color w:val="595959" w:themeColor="text1" w:themeTint="A6"/>
      <w:szCs w:val="20"/>
    </w:rPr>
  </w:style>
  <w:style w:type="character" w:customStyle="1" w:styleId="CommentTextChar">
    <w:name w:val="Comment Text Char"/>
    <w:basedOn w:val="DefaultParagraphFont"/>
    <w:link w:val="CommentText"/>
    <w:uiPriority w:val="99"/>
    <w:semiHidden/>
    <w:rsid w:val="00E84CEF"/>
    <w:rPr>
      <w:color w:val="595959" w:themeColor="text1" w:themeTint="A6"/>
      <w:szCs w:val="20"/>
    </w:rPr>
  </w:style>
  <w:style w:type="paragraph" w:styleId="CommentSubject">
    <w:name w:val="annotation subject"/>
    <w:basedOn w:val="CommentText"/>
    <w:next w:val="CommentText"/>
    <w:link w:val="CommentSubjectChar"/>
    <w:uiPriority w:val="99"/>
    <w:semiHidden/>
    <w:unhideWhenUsed/>
    <w:rsid w:val="00E84CEF"/>
    <w:rPr>
      <w:b/>
      <w:bCs/>
    </w:rPr>
  </w:style>
  <w:style w:type="character" w:customStyle="1" w:styleId="CommentSubjectChar">
    <w:name w:val="Comment Subject Char"/>
    <w:basedOn w:val="CommentTextChar"/>
    <w:link w:val="CommentSubject"/>
    <w:uiPriority w:val="99"/>
    <w:semiHidden/>
    <w:rsid w:val="00E84CEF"/>
    <w:rPr>
      <w:b/>
      <w:bCs/>
      <w:color w:val="595959" w:themeColor="text1" w:themeTint="A6"/>
      <w:szCs w:val="20"/>
    </w:rPr>
  </w:style>
  <w:style w:type="paragraph" w:styleId="DocumentMap">
    <w:name w:val="Document Map"/>
    <w:basedOn w:val="Normal"/>
    <w:link w:val="DocumentMapChar"/>
    <w:uiPriority w:val="99"/>
    <w:semiHidden/>
    <w:unhideWhenUsed/>
    <w:rsid w:val="00E84CEF"/>
    <w:pPr>
      <w:spacing w:after="0" w:line="240" w:lineRule="auto"/>
    </w:pPr>
    <w:rPr>
      <w:rFonts w:ascii="Segoe UI" w:hAnsi="Segoe UI" w:cs="Segoe UI"/>
      <w:color w:val="595959" w:themeColor="text1" w:themeTint="A6"/>
      <w:szCs w:val="16"/>
    </w:rPr>
  </w:style>
  <w:style w:type="character" w:customStyle="1" w:styleId="DocumentMapChar">
    <w:name w:val="Document Map Char"/>
    <w:basedOn w:val="DefaultParagraphFont"/>
    <w:link w:val="DocumentMap"/>
    <w:uiPriority w:val="99"/>
    <w:semiHidden/>
    <w:rsid w:val="00E84CEF"/>
    <w:rPr>
      <w:rFonts w:ascii="Segoe UI" w:hAnsi="Segoe UI" w:cs="Segoe UI"/>
      <w:color w:val="595959" w:themeColor="text1" w:themeTint="A6"/>
      <w:szCs w:val="16"/>
    </w:rPr>
  </w:style>
  <w:style w:type="paragraph" w:styleId="EndnoteText">
    <w:name w:val="endnote text"/>
    <w:basedOn w:val="Normal"/>
    <w:link w:val="EndnoteTextChar"/>
    <w:uiPriority w:val="99"/>
    <w:semiHidden/>
    <w:unhideWhenUsed/>
    <w:rsid w:val="00E84CEF"/>
    <w:pPr>
      <w:spacing w:after="0" w:line="240" w:lineRule="auto"/>
    </w:pPr>
    <w:rPr>
      <w:color w:val="595959" w:themeColor="text1" w:themeTint="A6"/>
      <w:szCs w:val="20"/>
    </w:rPr>
  </w:style>
  <w:style w:type="character" w:customStyle="1" w:styleId="EndnoteTextChar">
    <w:name w:val="Endnote Text Char"/>
    <w:basedOn w:val="DefaultParagraphFont"/>
    <w:link w:val="EndnoteText"/>
    <w:uiPriority w:val="99"/>
    <w:semiHidden/>
    <w:rsid w:val="00E84CEF"/>
    <w:rPr>
      <w:color w:val="595959" w:themeColor="text1" w:themeTint="A6"/>
      <w:szCs w:val="20"/>
    </w:rPr>
  </w:style>
  <w:style w:type="paragraph" w:styleId="EnvelopeReturn">
    <w:name w:val="envelope return"/>
    <w:basedOn w:val="Normal"/>
    <w:uiPriority w:val="99"/>
    <w:semiHidden/>
    <w:unhideWhenUsed/>
    <w:rsid w:val="00E84CEF"/>
    <w:pPr>
      <w:spacing w:after="0" w:line="240" w:lineRule="auto"/>
    </w:pPr>
    <w:rPr>
      <w:rFonts w:asciiTheme="majorHAnsi" w:eastAsiaTheme="majorEastAsia" w:hAnsiTheme="majorHAnsi" w:cstheme="majorBidi"/>
      <w:color w:val="595959" w:themeColor="text1" w:themeTint="A6"/>
      <w:szCs w:val="20"/>
    </w:rPr>
  </w:style>
  <w:style w:type="character" w:styleId="FollowedHyperlink">
    <w:name w:val="FollowedHyperlink"/>
    <w:basedOn w:val="DefaultParagraphFont"/>
    <w:uiPriority w:val="99"/>
    <w:semiHidden/>
    <w:unhideWhenUsed/>
    <w:rsid w:val="00E84CEF"/>
    <w:rPr>
      <w:color w:val="2F5496" w:themeColor="accent1" w:themeShade="BF"/>
      <w:u w:val="single"/>
    </w:rPr>
  </w:style>
  <w:style w:type="paragraph" w:styleId="FootnoteText">
    <w:name w:val="footnote text"/>
    <w:basedOn w:val="Normal"/>
    <w:link w:val="FootnoteTextChar"/>
    <w:uiPriority w:val="99"/>
    <w:semiHidden/>
    <w:unhideWhenUsed/>
    <w:rsid w:val="00E84CEF"/>
    <w:pPr>
      <w:spacing w:after="0" w:line="240" w:lineRule="auto"/>
    </w:pPr>
    <w:rPr>
      <w:color w:val="595959" w:themeColor="text1" w:themeTint="A6"/>
      <w:szCs w:val="20"/>
    </w:rPr>
  </w:style>
  <w:style w:type="character" w:customStyle="1" w:styleId="FootnoteTextChar">
    <w:name w:val="Footnote Text Char"/>
    <w:basedOn w:val="DefaultParagraphFont"/>
    <w:link w:val="FootnoteText"/>
    <w:uiPriority w:val="99"/>
    <w:semiHidden/>
    <w:rsid w:val="00E84CEF"/>
    <w:rPr>
      <w:color w:val="595959" w:themeColor="text1" w:themeTint="A6"/>
      <w:szCs w:val="20"/>
    </w:rPr>
  </w:style>
  <w:style w:type="character" w:styleId="HTMLCode">
    <w:name w:val="HTML Code"/>
    <w:basedOn w:val="DefaultParagraphFont"/>
    <w:uiPriority w:val="99"/>
    <w:semiHidden/>
    <w:unhideWhenUsed/>
    <w:rsid w:val="00E84CEF"/>
    <w:rPr>
      <w:rFonts w:ascii="Consolas" w:hAnsi="Consolas"/>
      <w:sz w:val="22"/>
      <w:szCs w:val="20"/>
    </w:rPr>
  </w:style>
  <w:style w:type="character" w:styleId="HTMLKeyboard">
    <w:name w:val="HTML Keyboard"/>
    <w:basedOn w:val="DefaultParagraphFont"/>
    <w:uiPriority w:val="99"/>
    <w:semiHidden/>
    <w:unhideWhenUsed/>
    <w:rsid w:val="00E84CEF"/>
    <w:rPr>
      <w:rFonts w:ascii="Consolas" w:hAnsi="Consolas"/>
      <w:sz w:val="22"/>
      <w:szCs w:val="20"/>
    </w:rPr>
  </w:style>
  <w:style w:type="paragraph" w:styleId="HTMLPreformatted">
    <w:name w:val="HTML Preformatted"/>
    <w:basedOn w:val="Normal"/>
    <w:link w:val="HTMLPreformattedChar"/>
    <w:uiPriority w:val="99"/>
    <w:semiHidden/>
    <w:unhideWhenUsed/>
    <w:rsid w:val="00E84CEF"/>
    <w:pPr>
      <w:spacing w:after="0" w:line="240" w:lineRule="auto"/>
    </w:pPr>
    <w:rPr>
      <w:rFonts w:ascii="Consolas" w:hAnsi="Consolas"/>
      <w:color w:val="595959" w:themeColor="text1" w:themeTint="A6"/>
      <w:szCs w:val="20"/>
    </w:rPr>
  </w:style>
  <w:style w:type="character" w:customStyle="1" w:styleId="HTMLPreformattedChar">
    <w:name w:val="HTML Preformatted Char"/>
    <w:basedOn w:val="DefaultParagraphFont"/>
    <w:link w:val="HTMLPreformatted"/>
    <w:uiPriority w:val="99"/>
    <w:semiHidden/>
    <w:rsid w:val="00E84CEF"/>
    <w:rPr>
      <w:rFonts w:ascii="Consolas" w:hAnsi="Consolas"/>
      <w:color w:val="595959" w:themeColor="text1" w:themeTint="A6"/>
      <w:szCs w:val="20"/>
    </w:rPr>
  </w:style>
  <w:style w:type="character" w:styleId="HTMLTypewriter">
    <w:name w:val="HTML Typewriter"/>
    <w:basedOn w:val="DefaultParagraphFont"/>
    <w:uiPriority w:val="99"/>
    <w:semiHidden/>
    <w:unhideWhenUsed/>
    <w:rsid w:val="00E84CEF"/>
    <w:rPr>
      <w:rFonts w:ascii="Consolas" w:hAnsi="Consolas"/>
      <w:sz w:val="22"/>
      <w:szCs w:val="20"/>
    </w:rPr>
  </w:style>
  <w:style w:type="character" w:styleId="Hyperlink">
    <w:name w:val="Hyperlink"/>
    <w:basedOn w:val="DefaultParagraphFont"/>
    <w:uiPriority w:val="99"/>
    <w:unhideWhenUsed/>
    <w:rsid w:val="00E84CEF"/>
    <w:rPr>
      <w:color w:val="525252" w:themeColor="accent3" w:themeShade="80"/>
      <w:u w:val="single"/>
    </w:rPr>
  </w:style>
  <w:style w:type="paragraph" w:styleId="MacroText">
    <w:name w:val="macro"/>
    <w:link w:val="MacroTextChar"/>
    <w:uiPriority w:val="99"/>
    <w:semiHidden/>
    <w:unhideWhenUsed/>
    <w:rsid w:val="00E84CEF"/>
    <w:pPr>
      <w:tabs>
        <w:tab w:val="left" w:pos="480"/>
        <w:tab w:val="left" w:pos="960"/>
        <w:tab w:val="left" w:pos="1440"/>
        <w:tab w:val="left" w:pos="1920"/>
        <w:tab w:val="left" w:pos="2400"/>
        <w:tab w:val="left" w:pos="2880"/>
        <w:tab w:val="left" w:pos="3360"/>
        <w:tab w:val="left" w:pos="3840"/>
        <w:tab w:val="left" w:pos="4320"/>
      </w:tabs>
      <w:spacing w:before="120" w:after="0" w:line="264" w:lineRule="auto"/>
    </w:pPr>
    <w:rPr>
      <w:rFonts w:ascii="Consolas" w:hAnsi="Consolas"/>
      <w:color w:val="595959" w:themeColor="text1" w:themeTint="A6"/>
      <w:szCs w:val="20"/>
      <w:lang w:val="en-US"/>
    </w:rPr>
  </w:style>
  <w:style w:type="character" w:customStyle="1" w:styleId="MacroTextChar">
    <w:name w:val="Macro Text Char"/>
    <w:basedOn w:val="DefaultParagraphFont"/>
    <w:link w:val="MacroText"/>
    <w:uiPriority w:val="99"/>
    <w:semiHidden/>
    <w:rsid w:val="00E84CEF"/>
    <w:rPr>
      <w:rFonts w:ascii="Consolas" w:hAnsi="Consolas"/>
      <w:color w:val="595959" w:themeColor="text1" w:themeTint="A6"/>
      <w:szCs w:val="20"/>
      <w:lang w:val="en-US"/>
    </w:rPr>
  </w:style>
  <w:style w:type="character" w:styleId="PlaceholderText">
    <w:name w:val="Placeholder Text"/>
    <w:basedOn w:val="DefaultParagraphFont"/>
    <w:uiPriority w:val="99"/>
    <w:semiHidden/>
    <w:rsid w:val="00E84CEF"/>
    <w:rPr>
      <w:color w:val="595959" w:themeColor="text1" w:themeTint="A6"/>
    </w:rPr>
  </w:style>
  <w:style w:type="paragraph" w:styleId="PlainText">
    <w:name w:val="Plain Text"/>
    <w:basedOn w:val="Normal"/>
    <w:link w:val="PlainTextChar"/>
    <w:uiPriority w:val="99"/>
    <w:semiHidden/>
    <w:unhideWhenUsed/>
    <w:rsid w:val="00E84CEF"/>
    <w:pPr>
      <w:spacing w:after="0" w:line="240" w:lineRule="auto"/>
    </w:pPr>
    <w:rPr>
      <w:rFonts w:ascii="Consolas" w:hAnsi="Consolas"/>
      <w:color w:val="595959" w:themeColor="text1" w:themeTint="A6"/>
      <w:szCs w:val="21"/>
    </w:rPr>
  </w:style>
  <w:style w:type="character" w:customStyle="1" w:styleId="PlainTextChar">
    <w:name w:val="Plain Text Char"/>
    <w:basedOn w:val="DefaultParagraphFont"/>
    <w:link w:val="PlainText"/>
    <w:uiPriority w:val="99"/>
    <w:semiHidden/>
    <w:rsid w:val="00E84CEF"/>
    <w:rPr>
      <w:rFonts w:ascii="Consolas" w:hAnsi="Consolas"/>
      <w:color w:val="595959" w:themeColor="text1" w:themeTint="A6"/>
      <w:szCs w:val="21"/>
    </w:rPr>
  </w:style>
  <w:style w:type="paragraph" w:styleId="ListParagraph">
    <w:name w:val="List Paragraph"/>
    <w:basedOn w:val="Normal"/>
    <w:uiPriority w:val="34"/>
    <w:unhideWhenUsed/>
    <w:qFormat/>
    <w:rsid w:val="00E84CEF"/>
    <w:pPr>
      <w:spacing w:before="120" w:after="200" w:line="264" w:lineRule="auto"/>
      <w:ind w:left="720"/>
      <w:contextualSpacing/>
    </w:pPr>
    <w:rPr>
      <w:color w:val="595959" w:themeColor="text1" w:themeTint="A6"/>
    </w:rPr>
  </w:style>
  <w:style w:type="paragraph" w:customStyle="1" w:styleId="paragraph">
    <w:name w:val="paragraph"/>
    <w:basedOn w:val="Normal"/>
    <w:rsid w:val="00E84C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84CEF"/>
  </w:style>
  <w:style w:type="character" w:customStyle="1" w:styleId="eop">
    <w:name w:val="eop"/>
    <w:basedOn w:val="DefaultParagraphFont"/>
    <w:rsid w:val="00E84CEF"/>
  </w:style>
  <w:style w:type="character" w:customStyle="1" w:styleId="spellingerror">
    <w:name w:val="spellingerror"/>
    <w:basedOn w:val="DefaultParagraphFont"/>
    <w:rsid w:val="00E84CEF"/>
  </w:style>
  <w:style w:type="paragraph" w:styleId="TOCHeading">
    <w:name w:val="TOC Heading"/>
    <w:basedOn w:val="Heading1"/>
    <w:next w:val="Normal"/>
    <w:uiPriority w:val="39"/>
    <w:unhideWhenUsed/>
    <w:qFormat/>
    <w:rsid w:val="00E84CEF"/>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E84CEF"/>
    <w:pPr>
      <w:spacing w:before="120" w:after="100" w:line="264" w:lineRule="auto"/>
    </w:pPr>
    <w:rPr>
      <w:color w:val="595959" w:themeColor="text1" w:themeTint="A6"/>
    </w:rPr>
  </w:style>
  <w:style w:type="paragraph" w:styleId="TOC2">
    <w:name w:val="toc 2"/>
    <w:basedOn w:val="Normal"/>
    <w:next w:val="Normal"/>
    <w:autoRedefine/>
    <w:uiPriority w:val="39"/>
    <w:unhideWhenUsed/>
    <w:rsid w:val="00E84CEF"/>
    <w:pPr>
      <w:spacing w:before="120" w:after="100" w:line="264" w:lineRule="auto"/>
      <w:ind w:left="220"/>
    </w:pPr>
    <w:rPr>
      <w:color w:val="595959" w:themeColor="text1" w:themeTint="A6"/>
    </w:rPr>
  </w:style>
  <w:style w:type="paragraph" w:styleId="TOC3">
    <w:name w:val="toc 3"/>
    <w:basedOn w:val="Normal"/>
    <w:next w:val="Normal"/>
    <w:autoRedefine/>
    <w:uiPriority w:val="39"/>
    <w:unhideWhenUsed/>
    <w:rsid w:val="00E84CEF"/>
    <w:pPr>
      <w:spacing w:before="120" w:after="100" w:line="264" w:lineRule="auto"/>
      <w:ind w:left="440"/>
    </w:pPr>
    <w:rPr>
      <w:color w:val="595959" w:themeColor="text1" w:themeTint="A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implypsychology.or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4a128fbfad56e3e7b2ac597fb18bc598">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601a2984498e574fe9e7a2aa5c04b617"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76833E-C4E4-48A0-9018-456CC2E4BC84}">
  <ds:schemaRefs>
    <ds:schemaRef ds:uri="http://purl.org/dc/terms/"/>
    <ds:schemaRef ds:uri="http://schemas.openxmlformats.org/package/2006/metadata/core-properties"/>
    <ds:schemaRef ds:uri="http://schemas.microsoft.com/office/2006/documentManagement/types"/>
    <ds:schemaRef ds:uri="46b8f10f-f56e-4e87-af4a-2384ac144562"/>
    <ds:schemaRef ds:uri="921765a0-fcf6-47d1-8ac4-5d670786d758"/>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C24392C5-CCD0-4B2C-AEEF-7059A023A2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66BF55-9819-4E77-89CF-C7818C355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5417</Words>
  <Characters>30877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Hope Morgan</cp:lastModifiedBy>
  <cp:revision>2</cp:revision>
  <dcterms:created xsi:type="dcterms:W3CDTF">2020-02-23T18:52:00Z</dcterms:created>
  <dcterms:modified xsi:type="dcterms:W3CDTF">2020-02-23T18:52:00Z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