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BD1B4" w14:textId="77777777" w:rsidR="00A83BA5" w:rsidRDefault="00A83BA5" w:rsidP="00A83BA5">
      <w:pPr>
        <w:jc w:val="center"/>
      </w:pPr>
      <w:r>
        <w:rPr>
          <w:noProof/>
          <w:lang w:eastAsia="en-GB"/>
        </w:rPr>
        <w:drawing>
          <wp:inline distT="0" distB="0" distL="0" distR="0" wp14:anchorId="4ADB9EF1" wp14:editId="666D5B97">
            <wp:extent cx="3429000" cy="113220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270677829" name="Picture 1270677829"/>
                    <pic:cNvPicPr/>
                  </pic:nvPicPr>
                  <pic:blipFill>
                    <a:blip r:embed="rId6">
                      <a:extLst>
                        <a:ext uri="{28A0092B-C50C-407E-A947-70E740481C1C}">
                          <a14:useLocalDpi xmlns:a14="http://schemas.microsoft.com/office/drawing/2010/main" val="0"/>
                        </a:ext>
                      </a:extLst>
                    </a:blip>
                    <a:stretch>
                      <a:fillRect/>
                    </a:stretch>
                  </pic:blipFill>
                  <pic:spPr>
                    <a:xfrm>
                      <a:off x="0" y="0"/>
                      <a:ext cx="3429000" cy="1132205"/>
                    </a:xfrm>
                    <a:prstGeom prst="rect">
                      <a:avLst/>
                    </a:prstGeom>
                  </pic:spPr>
                </pic:pic>
              </a:graphicData>
            </a:graphic>
          </wp:inline>
        </w:drawing>
      </w:r>
    </w:p>
    <w:p w14:paraId="4868B8F6" w14:textId="77777777" w:rsidR="00A83BA5" w:rsidRDefault="00A83BA5" w:rsidP="00A83BA5">
      <w:pPr>
        <w:jc w:val="center"/>
      </w:pPr>
    </w:p>
    <w:p w14:paraId="748C95A6" w14:textId="77777777" w:rsidR="00A83BA5" w:rsidRDefault="00A83BA5" w:rsidP="00A83BA5">
      <w:pPr>
        <w:jc w:val="center"/>
        <w:rPr>
          <w:rFonts w:ascii="Arial" w:hAnsi="Arial" w:cs="Arial"/>
          <w:b/>
          <w:sz w:val="24"/>
          <w:szCs w:val="24"/>
        </w:rPr>
      </w:pPr>
      <w:r w:rsidRPr="00A83BA5">
        <w:rPr>
          <w:rFonts w:ascii="Arial" w:hAnsi="Arial" w:cs="Arial"/>
          <w:b/>
          <w:sz w:val="24"/>
          <w:szCs w:val="24"/>
        </w:rPr>
        <w:t>University of Wales Trinity Saint David</w:t>
      </w:r>
    </w:p>
    <w:p w14:paraId="5055EACE" w14:textId="77777777" w:rsidR="00A83BA5" w:rsidRDefault="00A83BA5" w:rsidP="00A83BA5">
      <w:pPr>
        <w:jc w:val="center"/>
        <w:rPr>
          <w:rFonts w:ascii="Arial" w:hAnsi="Arial" w:cs="Arial"/>
          <w:b/>
          <w:sz w:val="24"/>
          <w:szCs w:val="24"/>
        </w:rPr>
      </w:pPr>
    </w:p>
    <w:p w14:paraId="0B1DB116" w14:textId="77777777" w:rsidR="00A83BA5" w:rsidRPr="00A83BA5" w:rsidRDefault="00A83BA5" w:rsidP="00A83BA5">
      <w:pPr>
        <w:jc w:val="center"/>
        <w:rPr>
          <w:rFonts w:ascii="Arial" w:hAnsi="Arial" w:cs="Arial"/>
          <w:b/>
          <w:sz w:val="24"/>
          <w:szCs w:val="24"/>
        </w:rPr>
      </w:pPr>
    </w:p>
    <w:p w14:paraId="0D1F6114" w14:textId="77777777" w:rsidR="00A83BA5" w:rsidRDefault="00A83BA5" w:rsidP="00A83BA5">
      <w:pPr>
        <w:spacing w:line="360" w:lineRule="auto"/>
        <w:jc w:val="center"/>
        <w:rPr>
          <w:rFonts w:ascii="Arial" w:hAnsi="Arial" w:cs="Arial"/>
          <w:b/>
        </w:rPr>
      </w:pPr>
      <w:r w:rsidRPr="00A83BA5">
        <w:rPr>
          <w:rFonts w:ascii="Arial" w:hAnsi="Arial" w:cs="Arial"/>
          <w:b/>
        </w:rPr>
        <w:t>Report on Entrepreneurship</w:t>
      </w:r>
    </w:p>
    <w:p w14:paraId="07DBE5B4" w14:textId="77777777" w:rsidR="00A83BA5" w:rsidRDefault="00A83BA5" w:rsidP="00A83BA5">
      <w:pPr>
        <w:spacing w:line="360" w:lineRule="auto"/>
        <w:rPr>
          <w:rFonts w:ascii="Arial" w:hAnsi="Arial" w:cs="Arial"/>
          <w:b/>
        </w:rPr>
      </w:pPr>
    </w:p>
    <w:p w14:paraId="1A07EF07" w14:textId="77777777" w:rsidR="00A83BA5" w:rsidRDefault="00A83BA5" w:rsidP="00A83BA5">
      <w:pPr>
        <w:spacing w:line="360" w:lineRule="auto"/>
        <w:rPr>
          <w:rFonts w:ascii="Arial" w:hAnsi="Arial" w:cs="Arial"/>
          <w:b/>
        </w:rPr>
      </w:pPr>
    </w:p>
    <w:p w14:paraId="3D69A1B5" w14:textId="77777777" w:rsidR="00A83BA5" w:rsidRPr="00A83BA5" w:rsidRDefault="00A83BA5" w:rsidP="00A83BA5">
      <w:pPr>
        <w:spacing w:line="360" w:lineRule="auto"/>
        <w:rPr>
          <w:rFonts w:ascii="Arial" w:hAnsi="Arial" w:cs="Arial"/>
          <w:b/>
        </w:rPr>
      </w:pPr>
    </w:p>
    <w:p w14:paraId="186D5F25" w14:textId="77777777" w:rsidR="00A83BA5" w:rsidRPr="00A83BA5" w:rsidRDefault="00A83BA5" w:rsidP="00A83BA5">
      <w:pPr>
        <w:spacing w:line="360" w:lineRule="auto"/>
        <w:rPr>
          <w:rFonts w:ascii="Arial" w:hAnsi="Arial" w:cs="Arial"/>
          <w:b/>
        </w:rPr>
      </w:pPr>
      <w:r w:rsidRPr="00A83BA5">
        <w:rPr>
          <w:rFonts w:ascii="Arial" w:hAnsi="Arial" w:cs="Arial"/>
          <w:b/>
        </w:rPr>
        <w:t xml:space="preserve">Student: Nadya Markova </w:t>
      </w:r>
    </w:p>
    <w:p w14:paraId="36E7BF5F" w14:textId="77777777" w:rsidR="00A83BA5" w:rsidRPr="00A83BA5" w:rsidRDefault="00A83BA5" w:rsidP="00A83BA5">
      <w:pPr>
        <w:spacing w:line="360" w:lineRule="auto"/>
        <w:rPr>
          <w:rFonts w:ascii="Arial" w:hAnsi="Arial" w:cs="Arial"/>
          <w:b/>
        </w:rPr>
      </w:pPr>
      <w:r w:rsidRPr="00A83BA5">
        <w:rPr>
          <w:rFonts w:ascii="Arial" w:hAnsi="Arial" w:cs="Arial"/>
          <w:b/>
        </w:rPr>
        <w:t xml:space="preserve">Student ID: 1919251 </w:t>
      </w:r>
    </w:p>
    <w:p w14:paraId="73A56A70" w14:textId="77777777" w:rsidR="00A83BA5" w:rsidRPr="00A83BA5" w:rsidRDefault="00A83BA5" w:rsidP="00A83BA5">
      <w:pPr>
        <w:spacing w:line="360" w:lineRule="auto"/>
        <w:rPr>
          <w:rFonts w:ascii="Arial" w:hAnsi="Arial" w:cs="Arial"/>
          <w:b/>
        </w:rPr>
      </w:pPr>
      <w:r w:rsidRPr="00A83BA5">
        <w:rPr>
          <w:rFonts w:ascii="Arial" w:hAnsi="Arial" w:cs="Arial"/>
          <w:b/>
        </w:rPr>
        <w:t xml:space="preserve">BA Business Management </w:t>
      </w:r>
    </w:p>
    <w:p w14:paraId="2BF13D1B" w14:textId="77777777" w:rsidR="00A83BA5" w:rsidRPr="00A83BA5" w:rsidRDefault="00A83BA5" w:rsidP="00A83BA5">
      <w:pPr>
        <w:spacing w:line="360" w:lineRule="auto"/>
        <w:rPr>
          <w:rFonts w:ascii="Arial" w:hAnsi="Arial" w:cs="Arial"/>
          <w:b/>
        </w:rPr>
      </w:pPr>
    </w:p>
    <w:p w14:paraId="60C1F65F" w14:textId="77777777" w:rsidR="00A83BA5" w:rsidRDefault="00A83BA5" w:rsidP="00A83BA5">
      <w:pPr>
        <w:spacing w:line="360" w:lineRule="auto"/>
        <w:rPr>
          <w:rFonts w:ascii="Arial" w:hAnsi="Arial" w:cs="Arial"/>
          <w:b/>
        </w:rPr>
      </w:pPr>
    </w:p>
    <w:p w14:paraId="0C1571E2" w14:textId="77777777" w:rsidR="00A83BA5" w:rsidRDefault="00A83BA5" w:rsidP="00A83BA5">
      <w:pPr>
        <w:spacing w:line="360" w:lineRule="auto"/>
        <w:rPr>
          <w:rFonts w:ascii="Arial" w:hAnsi="Arial" w:cs="Arial"/>
          <w:b/>
        </w:rPr>
      </w:pPr>
    </w:p>
    <w:p w14:paraId="2DBE96A3" w14:textId="77777777" w:rsidR="00A83BA5" w:rsidRPr="00A83BA5" w:rsidRDefault="00A83BA5" w:rsidP="00A83BA5">
      <w:pPr>
        <w:spacing w:line="360" w:lineRule="auto"/>
        <w:rPr>
          <w:rFonts w:ascii="Arial" w:hAnsi="Arial" w:cs="Arial"/>
          <w:b/>
        </w:rPr>
      </w:pPr>
    </w:p>
    <w:p w14:paraId="03A5B326" w14:textId="77777777" w:rsidR="00A83BA5" w:rsidRPr="00A83BA5" w:rsidRDefault="00A83BA5" w:rsidP="00A83BA5">
      <w:pPr>
        <w:spacing w:line="360" w:lineRule="auto"/>
        <w:jc w:val="right"/>
        <w:rPr>
          <w:rFonts w:ascii="Arial" w:hAnsi="Arial" w:cs="Arial"/>
          <w:b/>
        </w:rPr>
      </w:pPr>
      <w:r w:rsidRPr="00A83BA5">
        <w:rPr>
          <w:rFonts w:ascii="Arial" w:hAnsi="Arial" w:cs="Arial"/>
          <w:b/>
        </w:rPr>
        <w:t>Module: Entrepreneurship</w:t>
      </w:r>
    </w:p>
    <w:p w14:paraId="06D67AAC" w14:textId="77777777" w:rsidR="00A83BA5" w:rsidRPr="00A83BA5" w:rsidRDefault="00A83BA5" w:rsidP="00A83BA5">
      <w:pPr>
        <w:spacing w:line="360" w:lineRule="auto"/>
        <w:jc w:val="right"/>
        <w:rPr>
          <w:rFonts w:ascii="Arial" w:hAnsi="Arial" w:cs="Arial"/>
          <w:b/>
        </w:rPr>
      </w:pPr>
      <w:r w:rsidRPr="00A83BA5">
        <w:rPr>
          <w:rFonts w:ascii="Arial" w:hAnsi="Arial" w:cs="Arial"/>
          <w:b/>
        </w:rPr>
        <w:t>Module Code: LCBB5001</w:t>
      </w:r>
    </w:p>
    <w:p w14:paraId="6D2CBEFF" w14:textId="77777777" w:rsidR="00A83BA5" w:rsidRPr="00A83BA5" w:rsidRDefault="00A83BA5" w:rsidP="00A83BA5">
      <w:pPr>
        <w:spacing w:line="360" w:lineRule="auto"/>
        <w:jc w:val="right"/>
        <w:rPr>
          <w:rFonts w:ascii="Arial" w:hAnsi="Arial" w:cs="Arial"/>
          <w:b/>
        </w:rPr>
      </w:pPr>
      <w:r w:rsidRPr="00A83BA5">
        <w:rPr>
          <w:rFonts w:ascii="Arial" w:hAnsi="Arial" w:cs="Arial"/>
          <w:b/>
        </w:rPr>
        <w:t xml:space="preserve">Module Lecturer: </w:t>
      </w:r>
      <w:proofErr w:type="spellStart"/>
      <w:r w:rsidRPr="00A83BA5">
        <w:rPr>
          <w:rFonts w:ascii="Arial" w:hAnsi="Arial" w:cs="Arial"/>
          <w:b/>
        </w:rPr>
        <w:t>Dr.Doreen</w:t>
      </w:r>
      <w:proofErr w:type="spellEnd"/>
      <w:r w:rsidRPr="00A83BA5">
        <w:rPr>
          <w:rFonts w:ascii="Arial" w:hAnsi="Arial" w:cs="Arial"/>
          <w:b/>
        </w:rPr>
        <w:t xml:space="preserve"> </w:t>
      </w:r>
      <w:proofErr w:type="spellStart"/>
      <w:r w:rsidRPr="00A83BA5">
        <w:rPr>
          <w:rFonts w:ascii="Arial" w:hAnsi="Arial" w:cs="Arial"/>
          <w:b/>
        </w:rPr>
        <w:t>Nyaa</w:t>
      </w:r>
      <w:proofErr w:type="spellEnd"/>
      <w:r w:rsidRPr="00A83BA5">
        <w:rPr>
          <w:rFonts w:ascii="Arial" w:hAnsi="Arial" w:cs="Arial"/>
          <w:b/>
        </w:rPr>
        <w:t xml:space="preserve"> </w:t>
      </w:r>
      <w:proofErr w:type="spellStart"/>
      <w:r w:rsidRPr="00A83BA5">
        <w:rPr>
          <w:rFonts w:ascii="Arial" w:hAnsi="Arial" w:cs="Arial"/>
          <w:b/>
        </w:rPr>
        <w:t>Amundam</w:t>
      </w:r>
      <w:proofErr w:type="spellEnd"/>
    </w:p>
    <w:p w14:paraId="68A82469" w14:textId="77777777" w:rsidR="00A83BA5" w:rsidRPr="00A83BA5" w:rsidRDefault="00A83BA5" w:rsidP="00A83BA5">
      <w:pPr>
        <w:spacing w:line="360" w:lineRule="auto"/>
        <w:jc w:val="right"/>
        <w:rPr>
          <w:rFonts w:ascii="Arial" w:hAnsi="Arial" w:cs="Arial"/>
        </w:rPr>
      </w:pPr>
    </w:p>
    <w:p w14:paraId="1589C004" w14:textId="77777777" w:rsidR="00A83BA5" w:rsidRPr="00A83BA5" w:rsidRDefault="00A83BA5" w:rsidP="00A83BA5">
      <w:pPr>
        <w:spacing w:line="360" w:lineRule="auto"/>
        <w:rPr>
          <w:rFonts w:ascii="Arial" w:hAnsi="Arial" w:cs="Arial"/>
        </w:rPr>
      </w:pPr>
    </w:p>
    <w:p w14:paraId="101026D4" w14:textId="56AE4F68" w:rsidR="0089089C" w:rsidRDefault="0089089C" w:rsidP="0089089C"/>
    <w:sdt>
      <w:sdtPr>
        <w:id w:val="34228254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583EDBC" w14:textId="1E4CFA83" w:rsidR="0089089C" w:rsidRPr="0089089C" w:rsidRDefault="0089089C">
          <w:pPr>
            <w:pStyle w:val="TOCHeading"/>
            <w:rPr>
              <w:rFonts w:ascii="Arial" w:hAnsi="Arial" w:cs="Arial"/>
              <w:sz w:val="36"/>
              <w:szCs w:val="36"/>
            </w:rPr>
          </w:pPr>
          <w:r w:rsidRPr="0089089C">
            <w:rPr>
              <w:rFonts w:ascii="Arial" w:hAnsi="Arial" w:cs="Arial"/>
              <w:sz w:val="36"/>
              <w:szCs w:val="36"/>
            </w:rPr>
            <w:t>Contents</w:t>
          </w:r>
        </w:p>
        <w:p w14:paraId="02737979" w14:textId="4125E167" w:rsidR="00DA5CD1" w:rsidRDefault="0089089C">
          <w:pPr>
            <w:pStyle w:val="TOC1"/>
            <w:tabs>
              <w:tab w:val="right" w:leader="dot" w:pos="9016"/>
            </w:tabs>
            <w:rPr>
              <w:rFonts w:eastAsiaTheme="minorEastAsia"/>
              <w:noProof/>
              <w:lang w:eastAsia="en-GB"/>
            </w:rPr>
          </w:pPr>
          <w:r w:rsidRPr="0089089C">
            <w:rPr>
              <w:rFonts w:ascii="Arial" w:hAnsi="Arial" w:cs="Arial"/>
            </w:rPr>
            <w:fldChar w:fldCharType="begin"/>
          </w:r>
          <w:r w:rsidRPr="0089089C">
            <w:rPr>
              <w:rFonts w:ascii="Arial" w:hAnsi="Arial" w:cs="Arial"/>
            </w:rPr>
            <w:instrText xml:space="preserve"> TOC \o "1-3" \h \z \u </w:instrText>
          </w:r>
          <w:r w:rsidRPr="0089089C">
            <w:rPr>
              <w:rFonts w:ascii="Arial" w:hAnsi="Arial" w:cs="Arial"/>
            </w:rPr>
            <w:fldChar w:fldCharType="separate"/>
          </w:r>
          <w:hyperlink w:anchor="_Toc78196108" w:history="1">
            <w:r w:rsidR="00DA5CD1" w:rsidRPr="007D0822">
              <w:rPr>
                <w:rStyle w:val="Hyperlink"/>
                <w:noProof/>
              </w:rPr>
              <w:t>Introduction</w:t>
            </w:r>
            <w:r w:rsidR="00DA5CD1">
              <w:rPr>
                <w:noProof/>
                <w:webHidden/>
              </w:rPr>
              <w:tab/>
            </w:r>
            <w:r w:rsidR="00DA5CD1">
              <w:rPr>
                <w:noProof/>
                <w:webHidden/>
              </w:rPr>
              <w:fldChar w:fldCharType="begin"/>
            </w:r>
            <w:r w:rsidR="00DA5CD1">
              <w:rPr>
                <w:noProof/>
                <w:webHidden/>
              </w:rPr>
              <w:instrText xml:space="preserve"> PAGEREF _Toc78196108 \h </w:instrText>
            </w:r>
            <w:r w:rsidR="00DA5CD1">
              <w:rPr>
                <w:noProof/>
                <w:webHidden/>
              </w:rPr>
            </w:r>
            <w:r w:rsidR="00DA5CD1">
              <w:rPr>
                <w:noProof/>
                <w:webHidden/>
              </w:rPr>
              <w:fldChar w:fldCharType="separate"/>
            </w:r>
            <w:r w:rsidR="00DA5CD1">
              <w:rPr>
                <w:noProof/>
                <w:webHidden/>
              </w:rPr>
              <w:t>3</w:t>
            </w:r>
            <w:r w:rsidR="00DA5CD1">
              <w:rPr>
                <w:noProof/>
                <w:webHidden/>
              </w:rPr>
              <w:fldChar w:fldCharType="end"/>
            </w:r>
          </w:hyperlink>
        </w:p>
        <w:p w14:paraId="2307C138" w14:textId="5694DF2A" w:rsidR="00DA5CD1" w:rsidRDefault="00DA5CD1">
          <w:pPr>
            <w:pStyle w:val="TOC1"/>
            <w:tabs>
              <w:tab w:val="right" w:leader="dot" w:pos="9016"/>
            </w:tabs>
            <w:rPr>
              <w:rFonts w:eastAsiaTheme="minorEastAsia"/>
              <w:noProof/>
              <w:lang w:eastAsia="en-GB"/>
            </w:rPr>
          </w:pPr>
          <w:hyperlink w:anchor="_Toc78196109" w:history="1">
            <w:r w:rsidRPr="007D0822">
              <w:rPr>
                <w:rStyle w:val="Hyperlink"/>
                <w:noProof/>
              </w:rPr>
              <w:t>Part 1   - Warren Buffett</w:t>
            </w:r>
            <w:r>
              <w:rPr>
                <w:noProof/>
                <w:webHidden/>
              </w:rPr>
              <w:tab/>
            </w:r>
            <w:r>
              <w:rPr>
                <w:noProof/>
                <w:webHidden/>
              </w:rPr>
              <w:fldChar w:fldCharType="begin"/>
            </w:r>
            <w:r>
              <w:rPr>
                <w:noProof/>
                <w:webHidden/>
              </w:rPr>
              <w:instrText xml:space="preserve"> PAGEREF _Toc78196109 \h </w:instrText>
            </w:r>
            <w:r>
              <w:rPr>
                <w:noProof/>
                <w:webHidden/>
              </w:rPr>
            </w:r>
            <w:r>
              <w:rPr>
                <w:noProof/>
                <w:webHidden/>
              </w:rPr>
              <w:fldChar w:fldCharType="separate"/>
            </w:r>
            <w:r>
              <w:rPr>
                <w:noProof/>
                <w:webHidden/>
              </w:rPr>
              <w:t>3</w:t>
            </w:r>
            <w:r>
              <w:rPr>
                <w:noProof/>
                <w:webHidden/>
              </w:rPr>
              <w:fldChar w:fldCharType="end"/>
            </w:r>
          </w:hyperlink>
        </w:p>
        <w:p w14:paraId="7B8C45E7" w14:textId="4A34B565" w:rsidR="00DA5CD1" w:rsidRDefault="00DA5CD1">
          <w:pPr>
            <w:pStyle w:val="TOC1"/>
            <w:tabs>
              <w:tab w:val="right" w:leader="dot" w:pos="9016"/>
            </w:tabs>
            <w:rPr>
              <w:rFonts w:eastAsiaTheme="minorEastAsia"/>
              <w:noProof/>
              <w:lang w:eastAsia="en-GB"/>
            </w:rPr>
          </w:pPr>
          <w:hyperlink w:anchor="_Toc78196110" w:history="1">
            <w:r w:rsidRPr="007D0822">
              <w:rPr>
                <w:rStyle w:val="Hyperlink"/>
                <w:noProof/>
              </w:rPr>
              <w:t>Part 2 – Business Plan</w:t>
            </w:r>
            <w:r>
              <w:rPr>
                <w:noProof/>
                <w:webHidden/>
              </w:rPr>
              <w:tab/>
            </w:r>
            <w:r>
              <w:rPr>
                <w:noProof/>
                <w:webHidden/>
              </w:rPr>
              <w:fldChar w:fldCharType="begin"/>
            </w:r>
            <w:r>
              <w:rPr>
                <w:noProof/>
                <w:webHidden/>
              </w:rPr>
              <w:instrText xml:space="preserve"> PAGEREF _Toc78196110 \h </w:instrText>
            </w:r>
            <w:r>
              <w:rPr>
                <w:noProof/>
                <w:webHidden/>
              </w:rPr>
            </w:r>
            <w:r>
              <w:rPr>
                <w:noProof/>
                <w:webHidden/>
              </w:rPr>
              <w:fldChar w:fldCharType="separate"/>
            </w:r>
            <w:r>
              <w:rPr>
                <w:noProof/>
                <w:webHidden/>
              </w:rPr>
              <w:t>4</w:t>
            </w:r>
            <w:r>
              <w:rPr>
                <w:noProof/>
                <w:webHidden/>
              </w:rPr>
              <w:fldChar w:fldCharType="end"/>
            </w:r>
          </w:hyperlink>
        </w:p>
        <w:p w14:paraId="4F62A77A" w14:textId="3784DEE7" w:rsidR="00DA5CD1" w:rsidRDefault="00DA5CD1">
          <w:pPr>
            <w:pStyle w:val="TOC1"/>
            <w:tabs>
              <w:tab w:val="right" w:leader="dot" w:pos="9016"/>
            </w:tabs>
            <w:rPr>
              <w:rFonts w:eastAsiaTheme="minorEastAsia"/>
              <w:noProof/>
              <w:lang w:eastAsia="en-GB"/>
            </w:rPr>
          </w:pPr>
          <w:hyperlink w:anchor="_Toc78196111" w:history="1">
            <w:r w:rsidRPr="007D0822">
              <w:rPr>
                <w:rStyle w:val="Hyperlink"/>
                <w:noProof/>
              </w:rPr>
              <w:t>2.1 Exclusive summery</w:t>
            </w:r>
            <w:r>
              <w:rPr>
                <w:noProof/>
                <w:webHidden/>
              </w:rPr>
              <w:tab/>
            </w:r>
            <w:r>
              <w:rPr>
                <w:noProof/>
                <w:webHidden/>
              </w:rPr>
              <w:fldChar w:fldCharType="begin"/>
            </w:r>
            <w:r>
              <w:rPr>
                <w:noProof/>
                <w:webHidden/>
              </w:rPr>
              <w:instrText xml:space="preserve"> PAGEREF _Toc78196111 \h </w:instrText>
            </w:r>
            <w:r>
              <w:rPr>
                <w:noProof/>
                <w:webHidden/>
              </w:rPr>
            </w:r>
            <w:r>
              <w:rPr>
                <w:noProof/>
                <w:webHidden/>
              </w:rPr>
              <w:fldChar w:fldCharType="separate"/>
            </w:r>
            <w:r>
              <w:rPr>
                <w:noProof/>
                <w:webHidden/>
              </w:rPr>
              <w:t>4</w:t>
            </w:r>
            <w:r>
              <w:rPr>
                <w:noProof/>
                <w:webHidden/>
              </w:rPr>
              <w:fldChar w:fldCharType="end"/>
            </w:r>
          </w:hyperlink>
        </w:p>
        <w:p w14:paraId="16BFD734" w14:textId="0153D0DF" w:rsidR="00DA5CD1" w:rsidRDefault="00DA5CD1">
          <w:pPr>
            <w:pStyle w:val="TOC1"/>
            <w:tabs>
              <w:tab w:val="right" w:leader="dot" w:pos="9016"/>
            </w:tabs>
            <w:rPr>
              <w:rFonts w:eastAsiaTheme="minorEastAsia"/>
              <w:noProof/>
              <w:lang w:eastAsia="en-GB"/>
            </w:rPr>
          </w:pPr>
          <w:hyperlink w:anchor="_Toc78196112" w:history="1">
            <w:r w:rsidRPr="007D0822">
              <w:rPr>
                <w:rStyle w:val="Hyperlink"/>
                <w:noProof/>
              </w:rPr>
              <w:t>2.2 Motivation and Mission</w:t>
            </w:r>
            <w:r>
              <w:rPr>
                <w:noProof/>
                <w:webHidden/>
              </w:rPr>
              <w:tab/>
            </w:r>
            <w:r>
              <w:rPr>
                <w:noProof/>
                <w:webHidden/>
              </w:rPr>
              <w:fldChar w:fldCharType="begin"/>
            </w:r>
            <w:r>
              <w:rPr>
                <w:noProof/>
                <w:webHidden/>
              </w:rPr>
              <w:instrText xml:space="preserve"> PAGEREF _Toc78196112 \h </w:instrText>
            </w:r>
            <w:r>
              <w:rPr>
                <w:noProof/>
                <w:webHidden/>
              </w:rPr>
            </w:r>
            <w:r>
              <w:rPr>
                <w:noProof/>
                <w:webHidden/>
              </w:rPr>
              <w:fldChar w:fldCharType="separate"/>
            </w:r>
            <w:r>
              <w:rPr>
                <w:noProof/>
                <w:webHidden/>
              </w:rPr>
              <w:t>5</w:t>
            </w:r>
            <w:r>
              <w:rPr>
                <w:noProof/>
                <w:webHidden/>
              </w:rPr>
              <w:fldChar w:fldCharType="end"/>
            </w:r>
          </w:hyperlink>
        </w:p>
        <w:p w14:paraId="58AF9E3C" w14:textId="71B03C77" w:rsidR="00DA5CD1" w:rsidRDefault="00DA5CD1">
          <w:pPr>
            <w:pStyle w:val="TOC1"/>
            <w:tabs>
              <w:tab w:val="right" w:leader="dot" w:pos="9016"/>
            </w:tabs>
            <w:rPr>
              <w:rFonts w:eastAsiaTheme="minorEastAsia"/>
              <w:noProof/>
              <w:lang w:eastAsia="en-GB"/>
            </w:rPr>
          </w:pPr>
          <w:hyperlink w:anchor="_Toc78196113" w:history="1">
            <w:r w:rsidRPr="007D0822">
              <w:rPr>
                <w:rStyle w:val="Hyperlink"/>
                <w:noProof/>
              </w:rPr>
              <w:t>3. Market Audit</w:t>
            </w:r>
            <w:r>
              <w:rPr>
                <w:noProof/>
                <w:webHidden/>
              </w:rPr>
              <w:tab/>
            </w:r>
            <w:r>
              <w:rPr>
                <w:noProof/>
                <w:webHidden/>
              </w:rPr>
              <w:fldChar w:fldCharType="begin"/>
            </w:r>
            <w:r>
              <w:rPr>
                <w:noProof/>
                <w:webHidden/>
              </w:rPr>
              <w:instrText xml:space="preserve"> PAGEREF _Toc78196113 \h </w:instrText>
            </w:r>
            <w:r>
              <w:rPr>
                <w:noProof/>
                <w:webHidden/>
              </w:rPr>
            </w:r>
            <w:r>
              <w:rPr>
                <w:noProof/>
                <w:webHidden/>
              </w:rPr>
              <w:fldChar w:fldCharType="separate"/>
            </w:r>
            <w:r>
              <w:rPr>
                <w:noProof/>
                <w:webHidden/>
              </w:rPr>
              <w:t>6</w:t>
            </w:r>
            <w:r>
              <w:rPr>
                <w:noProof/>
                <w:webHidden/>
              </w:rPr>
              <w:fldChar w:fldCharType="end"/>
            </w:r>
          </w:hyperlink>
        </w:p>
        <w:p w14:paraId="6456546A" w14:textId="58ACC504" w:rsidR="00DA5CD1" w:rsidRDefault="00DA5CD1">
          <w:pPr>
            <w:pStyle w:val="TOC2"/>
            <w:tabs>
              <w:tab w:val="right" w:leader="dot" w:pos="9016"/>
            </w:tabs>
            <w:rPr>
              <w:rFonts w:eastAsiaTheme="minorEastAsia"/>
              <w:noProof/>
              <w:lang w:eastAsia="en-GB"/>
            </w:rPr>
          </w:pPr>
          <w:hyperlink w:anchor="_Toc78196114" w:history="1">
            <w:r w:rsidRPr="007D0822">
              <w:rPr>
                <w:rStyle w:val="Hyperlink"/>
                <w:noProof/>
              </w:rPr>
              <w:t>3.1 Competitor analysis</w:t>
            </w:r>
            <w:r>
              <w:rPr>
                <w:noProof/>
                <w:webHidden/>
              </w:rPr>
              <w:tab/>
            </w:r>
            <w:r>
              <w:rPr>
                <w:noProof/>
                <w:webHidden/>
              </w:rPr>
              <w:fldChar w:fldCharType="begin"/>
            </w:r>
            <w:r>
              <w:rPr>
                <w:noProof/>
                <w:webHidden/>
              </w:rPr>
              <w:instrText xml:space="preserve"> PAGEREF _Toc78196114 \h </w:instrText>
            </w:r>
            <w:r>
              <w:rPr>
                <w:noProof/>
                <w:webHidden/>
              </w:rPr>
            </w:r>
            <w:r>
              <w:rPr>
                <w:noProof/>
                <w:webHidden/>
              </w:rPr>
              <w:fldChar w:fldCharType="separate"/>
            </w:r>
            <w:r>
              <w:rPr>
                <w:noProof/>
                <w:webHidden/>
              </w:rPr>
              <w:t>6</w:t>
            </w:r>
            <w:r>
              <w:rPr>
                <w:noProof/>
                <w:webHidden/>
              </w:rPr>
              <w:fldChar w:fldCharType="end"/>
            </w:r>
          </w:hyperlink>
        </w:p>
        <w:p w14:paraId="5EF14092" w14:textId="2F049B9F" w:rsidR="00DA5CD1" w:rsidRDefault="00DA5CD1">
          <w:pPr>
            <w:pStyle w:val="TOC1"/>
            <w:tabs>
              <w:tab w:val="right" w:leader="dot" w:pos="9016"/>
            </w:tabs>
            <w:rPr>
              <w:rFonts w:eastAsiaTheme="minorEastAsia"/>
              <w:noProof/>
              <w:lang w:eastAsia="en-GB"/>
            </w:rPr>
          </w:pPr>
          <w:hyperlink w:anchor="_Toc78196115" w:history="1">
            <w:r w:rsidRPr="007D0822">
              <w:rPr>
                <w:rStyle w:val="Hyperlink"/>
                <w:noProof/>
              </w:rPr>
              <w:t>References</w:t>
            </w:r>
            <w:r>
              <w:rPr>
                <w:noProof/>
                <w:webHidden/>
              </w:rPr>
              <w:tab/>
            </w:r>
            <w:r>
              <w:rPr>
                <w:noProof/>
                <w:webHidden/>
              </w:rPr>
              <w:fldChar w:fldCharType="begin"/>
            </w:r>
            <w:r>
              <w:rPr>
                <w:noProof/>
                <w:webHidden/>
              </w:rPr>
              <w:instrText xml:space="preserve"> PAGEREF _Toc78196115 \h </w:instrText>
            </w:r>
            <w:r>
              <w:rPr>
                <w:noProof/>
                <w:webHidden/>
              </w:rPr>
            </w:r>
            <w:r>
              <w:rPr>
                <w:noProof/>
                <w:webHidden/>
              </w:rPr>
              <w:fldChar w:fldCharType="separate"/>
            </w:r>
            <w:r>
              <w:rPr>
                <w:noProof/>
                <w:webHidden/>
              </w:rPr>
              <w:t>7</w:t>
            </w:r>
            <w:r>
              <w:rPr>
                <w:noProof/>
                <w:webHidden/>
              </w:rPr>
              <w:fldChar w:fldCharType="end"/>
            </w:r>
          </w:hyperlink>
        </w:p>
        <w:p w14:paraId="5144098E" w14:textId="6847079D" w:rsidR="0089089C" w:rsidRPr="00590264" w:rsidRDefault="0089089C">
          <w:pPr>
            <w:rPr>
              <w:rFonts w:ascii="Arial" w:hAnsi="Arial" w:cs="Arial"/>
              <w:b/>
              <w:bCs/>
              <w:noProof/>
            </w:rPr>
          </w:pPr>
          <w:r w:rsidRPr="0089089C">
            <w:rPr>
              <w:rFonts w:ascii="Arial" w:hAnsi="Arial" w:cs="Arial"/>
              <w:b/>
              <w:bCs/>
              <w:noProof/>
            </w:rPr>
            <w:fldChar w:fldCharType="end"/>
          </w:r>
        </w:p>
      </w:sdtContent>
    </w:sdt>
    <w:p w14:paraId="7829320D" w14:textId="77777777" w:rsidR="0089089C" w:rsidRPr="0089089C" w:rsidRDefault="0089089C" w:rsidP="0089089C"/>
    <w:p w14:paraId="7D20A366" w14:textId="6829765D" w:rsidR="00FB7752" w:rsidRDefault="00FB7752">
      <w:pPr>
        <w:rPr>
          <w:rFonts w:ascii="Arial" w:hAnsi="Arial" w:cs="Arial"/>
        </w:rPr>
      </w:pPr>
    </w:p>
    <w:p w14:paraId="19AEC6CC" w14:textId="610D40FF" w:rsidR="00FB7752" w:rsidRDefault="00FB7752">
      <w:pPr>
        <w:rPr>
          <w:rFonts w:ascii="Arial" w:hAnsi="Arial" w:cs="Arial"/>
        </w:rPr>
      </w:pPr>
    </w:p>
    <w:p w14:paraId="54835C04" w14:textId="4E6DD613" w:rsidR="00FB7752" w:rsidRDefault="00FB7752">
      <w:pPr>
        <w:rPr>
          <w:rFonts w:ascii="Arial" w:hAnsi="Arial" w:cs="Arial"/>
        </w:rPr>
      </w:pPr>
    </w:p>
    <w:p w14:paraId="66BA81D3" w14:textId="1C135D36" w:rsidR="00FB7752" w:rsidRDefault="00FB7752">
      <w:pPr>
        <w:rPr>
          <w:rFonts w:ascii="Arial" w:hAnsi="Arial" w:cs="Arial"/>
        </w:rPr>
      </w:pPr>
    </w:p>
    <w:p w14:paraId="2DEBA720" w14:textId="44774D8B" w:rsidR="00FB7752" w:rsidRDefault="00FB7752">
      <w:pPr>
        <w:rPr>
          <w:rFonts w:ascii="Arial" w:hAnsi="Arial" w:cs="Arial"/>
        </w:rPr>
      </w:pPr>
    </w:p>
    <w:p w14:paraId="2FE69BF3" w14:textId="3CF97392" w:rsidR="00FB7752" w:rsidRDefault="00FB7752">
      <w:pPr>
        <w:rPr>
          <w:rFonts w:ascii="Arial" w:hAnsi="Arial" w:cs="Arial"/>
        </w:rPr>
      </w:pPr>
    </w:p>
    <w:p w14:paraId="48D38E04" w14:textId="76FC1175" w:rsidR="00FB7752" w:rsidRDefault="00FB7752">
      <w:pPr>
        <w:rPr>
          <w:rFonts w:ascii="Arial" w:hAnsi="Arial" w:cs="Arial"/>
        </w:rPr>
      </w:pPr>
    </w:p>
    <w:p w14:paraId="3F36A5D2" w14:textId="2E844DEB" w:rsidR="00FB7752" w:rsidRDefault="00FB7752">
      <w:pPr>
        <w:rPr>
          <w:rFonts w:ascii="Arial" w:hAnsi="Arial" w:cs="Arial"/>
        </w:rPr>
      </w:pPr>
    </w:p>
    <w:p w14:paraId="24AE080A" w14:textId="43772F0A" w:rsidR="00FB7752" w:rsidRDefault="00FB7752">
      <w:pPr>
        <w:rPr>
          <w:rFonts w:ascii="Arial" w:hAnsi="Arial" w:cs="Arial"/>
        </w:rPr>
      </w:pPr>
    </w:p>
    <w:p w14:paraId="4E547071" w14:textId="186A88C7" w:rsidR="00FB7752" w:rsidRDefault="00FB7752">
      <w:pPr>
        <w:rPr>
          <w:rFonts w:ascii="Arial" w:hAnsi="Arial" w:cs="Arial"/>
        </w:rPr>
      </w:pPr>
    </w:p>
    <w:p w14:paraId="4A0DF915" w14:textId="15197CB7" w:rsidR="00FB7752" w:rsidRDefault="00FB7752">
      <w:pPr>
        <w:rPr>
          <w:rFonts w:ascii="Arial" w:hAnsi="Arial" w:cs="Arial"/>
        </w:rPr>
      </w:pPr>
    </w:p>
    <w:p w14:paraId="0DD2230B" w14:textId="51971711" w:rsidR="00FB7752" w:rsidRDefault="00FB7752">
      <w:pPr>
        <w:rPr>
          <w:rFonts w:ascii="Arial" w:hAnsi="Arial" w:cs="Arial"/>
        </w:rPr>
      </w:pPr>
    </w:p>
    <w:p w14:paraId="2C5CB840" w14:textId="7C153741" w:rsidR="00FB7752" w:rsidRDefault="00FB7752">
      <w:pPr>
        <w:rPr>
          <w:rFonts w:ascii="Arial" w:hAnsi="Arial" w:cs="Arial"/>
        </w:rPr>
      </w:pPr>
    </w:p>
    <w:p w14:paraId="54F5A7CE" w14:textId="6F3378F4" w:rsidR="00FB7752" w:rsidRDefault="00FB7752">
      <w:pPr>
        <w:rPr>
          <w:rFonts w:ascii="Arial" w:hAnsi="Arial" w:cs="Arial"/>
        </w:rPr>
      </w:pPr>
    </w:p>
    <w:p w14:paraId="24B410CB" w14:textId="2AF501CE" w:rsidR="00FB7752" w:rsidRDefault="00FB7752">
      <w:pPr>
        <w:rPr>
          <w:rFonts w:ascii="Arial" w:hAnsi="Arial" w:cs="Arial"/>
        </w:rPr>
      </w:pPr>
    </w:p>
    <w:p w14:paraId="14530F4F" w14:textId="517F0A83" w:rsidR="00FB7752" w:rsidRDefault="00FB7752">
      <w:pPr>
        <w:rPr>
          <w:rFonts w:ascii="Arial" w:hAnsi="Arial" w:cs="Arial"/>
        </w:rPr>
      </w:pPr>
    </w:p>
    <w:p w14:paraId="11C32201" w14:textId="05FC2EBF" w:rsidR="00FB7752" w:rsidRDefault="00FB7752">
      <w:pPr>
        <w:rPr>
          <w:rFonts w:ascii="Arial" w:hAnsi="Arial" w:cs="Arial"/>
        </w:rPr>
      </w:pPr>
    </w:p>
    <w:p w14:paraId="369A1993" w14:textId="50D3DB1E" w:rsidR="00FB7752" w:rsidRDefault="00FB7752">
      <w:pPr>
        <w:rPr>
          <w:rFonts w:ascii="Arial" w:hAnsi="Arial" w:cs="Arial"/>
        </w:rPr>
      </w:pPr>
    </w:p>
    <w:p w14:paraId="454BAB97" w14:textId="77777777" w:rsidR="00C94AFF" w:rsidRDefault="00951012" w:rsidP="00DB2B58">
      <w:pPr>
        <w:pStyle w:val="Heading1"/>
      </w:pPr>
      <w:bookmarkStart w:id="0" w:name="_Toc78196108"/>
      <w:r>
        <w:lastRenderedPageBreak/>
        <w:t>Introduction</w:t>
      </w:r>
      <w:bookmarkEnd w:id="0"/>
    </w:p>
    <w:p w14:paraId="03028924" w14:textId="77777777" w:rsidR="00DB2B58" w:rsidRPr="00DB2B58" w:rsidRDefault="00DB2B58" w:rsidP="00DB2B58"/>
    <w:p w14:paraId="1353CFEC" w14:textId="77777777" w:rsidR="00792325" w:rsidRDefault="00EE45C1" w:rsidP="00A83BA5">
      <w:pPr>
        <w:spacing w:line="360" w:lineRule="auto"/>
        <w:rPr>
          <w:rFonts w:ascii="Arial" w:hAnsi="Arial" w:cs="Arial"/>
        </w:rPr>
      </w:pPr>
      <w:r>
        <w:rPr>
          <w:rFonts w:ascii="Arial" w:hAnsi="Arial" w:cs="Arial"/>
        </w:rPr>
        <w:t xml:space="preserve">The aim of this report is to evaluate and understand the potential treats and basic skills which a successful entrepreneurial needs to adopt and therefore to build a </w:t>
      </w:r>
      <w:r w:rsidR="007C508A">
        <w:rPr>
          <w:rFonts w:ascii="Arial" w:hAnsi="Arial" w:cs="Arial"/>
        </w:rPr>
        <w:t xml:space="preserve">profitable </w:t>
      </w:r>
      <w:r>
        <w:rPr>
          <w:rFonts w:ascii="Arial" w:hAnsi="Arial" w:cs="Arial"/>
        </w:rPr>
        <w:t xml:space="preserve">business. As an example has been given one of the greatest investors and </w:t>
      </w:r>
      <w:r w:rsidR="007C508A">
        <w:rPr>
          <w:rFonts w:ascii="Arial" w:hAnsi="Arial" w:cs="Arial"/>
        </w:rPr>
        <w:t xml:space="preserve">top world </w:t>
      </w:r>
      <w:r w:rsidR="00015B04">
        <w:rPr>
          <w:rFonts w:ascii="Arial" w:hAnsi="Arial" w:cs="Arial"/>
        </w:rPr>
        <w:t xml:space="preserve">entrepreneur </w:t>
      </w:r>
      <w:r w:rsidR="007C508A">
        <w:rPr>
          <w:rFonts w:ascii="Arial" w:hAnsi="Arial" w:cs="Arial"/>
        </w:rPr>
        <w:t xml:space="preserve">– Warren Buffett.  Part one of this report will be focused on the reasons </w:t>
      </w:r>
      <w:r w:rsidR="00015B04">
        <w:rPr>
          <w:rFonts w:ascii="Arial" w:hAnsi="Arial" w:cs="Arial"/>
        </w:rPr>
        <w:t xml:space="preserve">and skills which enable Buffett to build such a successful business enterprise. Second part of the report is dedicated to </w:t>
      </w:r>
      <w:r w:rsidR="000723A9">
        <w:rPr>
          <w:rFonts w:ascii="Arial" w:hAnsi="Arial" w:cs="Arial"/>
        </w:rPr>
        <w:t xml:space="preserve">a creation of a business plan with implementation of the </w:t>
      </w:r>
      <w:r w:rsidR="00B44599">
        <w:rPr>
          <w:rFonts w:ascii="Arial" w:hAnsi="Arial" w:cs="Arial"/>
        </w:rPr>
        <w:t xml:space="preserve">main components and </w:t>
      </w:r>
      <w:r w:rsidR="00792325">
        <w:rPr>
          <w:rFonts w:ascii="Arial" w:hAnsi="Arial" w:cs="Arial"/>
        </w:rPr>
        <w:t>under the current COVID-19 circumstances.</w:t>
      </w:r>
    </w:p>
    <w:p w14:paraId="115C39CD" w14:textId="77777777" w:rsidR="00792325" w:rsidRDefault="00792325" w:rsidP="00A83BA5">
      <w:pPr>
        <w:spacing w:line="360" w:lineRule="auto"/>
        <w:rPr>
          <w:rFonts w:ascii="Arial" w:hAnsi="Arial" w:cs="Arial"/>
        </w:rPr>
      </w:pPr>
    </w:p>
    <w:p w14:paraId="1A222645" w14:textId="77777777" w:rsidR="00C94AFF" w:rsidRDefault="00792325" w:rsidP="00792325">
      <w:pPr>
        <w:pStyle w:val="Heading1"/>
      </w:pPr>
      <w:bookmarkStart w:id="1" w:name="_Toc78196109"/>
      <w:r>
        <w:t>Part 1   - Warren Buffett</w:t>
      </w:r>
      <w:bookmarkEnd w:id="1"/>
    </w:p>
    <w:p w14:paraId="2B22F2C5" w14:textId="77777777" w:rsidR="00A83BA5" w:rsidRPr="00BE2503" w:rsidRDefault="00A83BA5" w:rsidP="00BE2503">
      <w:pPr>
        <w:spacing w:line="360" w:lineRule="auto"/>
        <w:rPr>
          <w:rFonts w:ascii="Arial" w:hAnsi="Arial" w:cs="Arial"/>
        </w:rPr>
      </w:pPr>
    </w:p>
    <w:p w14:paraId="76C830E7" w14:textId="4F2FA328" w:rsidR="00BC6871" w:rsidRPr="00BE2503" w:rsidRDefault="0040691F" w:rsidP="00BE2503">
      <w:pPr>
        <w:spacing w:line="360" w:lineRule="auto"/>
        <w:rPr>
          <w:rFonts w:ascii="Arial" w:hAnsi="Arial" w:cs="Arial"/>
        </w:rPr>
      </w:pPr>
      <w:r w:rsidRPr="00BE2503">
        <w:rPr>
          <w:rFonts w:ascii="Arial" w:hAnsi="Arial" w:cs="Arial"/>
        </w:rPr>
        <w:t xml:space="preserve">Warrant Buffet is American investor and he is also the CEO and chairman of Berkshire Hathaway </w:t>
      </w:r>
      <w:r w:rsidR="00FE2EE5" w:rsidRPr="00BE2503">
        <w:rPr>
          <w:rFonts w:ascii="Arial" w:hAnsi="Arial" w:cs="Arial"/>
        </w:rPr>
        <w:t xml:space="preserve">Company.  The business operates in insurances and investment filed and now has more than 80 </w:t>
      </w:r>
      <w:r w:rsidR="00D2680A" w:rsidRPr="00BE2503">
        <w:rPr>
          <w:rFonts w:ascii="Arial" w:hAnsi="Arial" w:cs="Arial"/>
        </w:rPr>
        <w:t xml:space="preserve">business lines </w:t>
      </w:r>
      <w:r w:rsidR="00D627B0" w:rsidRPr="00BE2503">
        <w:rPr>
          <w:rFonts w:ascii="Arial" w:hAnsi="Arial" w:cs="Arial"/>
        </w:rPr>
        <w:t>(Buffett</w:t>
      </w:r>
      <w:r w:rsidR="00D2680A" w:rsidRPr="00BE2503">
        <w:rPr>
          <w:rFonts w:ascii="Arial" w:hAnsi="Arial" w:cs="Arial"/>
        </w:rPr>
        <w:t xml:space="preserve">, W E, 2021). </w:t>
      </w:r>
      <w:proofErr w:type="spellStart"/>
      <w:r w:rsidR="00247686" w:rsidRPr="00BE2503">
        <w:rPr>
          <w:rFonts w:ascii="Arial" w:hAnsi="Arial" w:cs="Arial"/>
        </w:rPr>
        <w:t>Otuteye</w:t>
      </w:r>
      <w:proofErr w:type="spellEnd"/>
      <w:r w:rsidR="00247686" w:rsidRPr="00BE2503">
        <w:rPr>
          <w:rFonts w:ascii="Arial" w:hAnsi="Arial" w:cs="Arial"/>
        </w:rPr>
        <w:t xml:space="preserve">, E. &amp; </w:t>
      </w:r>
      <w:proofErr w:type="spellStart"/>
      <w:r w:rsidR="00247686" w:rsidRPr="00BE2503">
        <w:rPr>
          <w:rFonts w:ascii="Arial" w:hAnsi="Arial" w:cs="Arial"/>
        </w:rPr>
        <w:t>Siddiquee</w:t>
      </w:r>
      <w:proofErr w:type="spellEnd"/>
      <w:r w:rsidR="00247686" w:rsidRPr="00BE2503">
        <w:rPr>
          <w:rFonts w:ascii="Arial" w:hAnsi="Arial" w:cs="Arial"/>
        </w:rPr>
        <w:t xml:space="preserve">, M. (2019) emphasise that beside the fact that there is authors who consider Buffett’s success to the simple luck, certainly  there is more than that and this belongs to the personal skills and behaviour. </w:t>
      </w:r>
      <w:r w:rsidR="00CF200C" w:rsidRPr="00BE2503">
        <w:rPr>
          <w:rFonts w:ascii="Arial" w:hAnsi="Arial" w:cs="Arial"/>
        </w:rPr>
        <w:t>Both</w:t>
      </w:r>
      <w:r w:rsidR="00247686" w:rsidRPr="00BE2503">
        <w:rPr>
          <w:rFonts w:ascii="Arial" w:hAnsi="Arial" w:cs="Arial"/>
        </w:rPr>
        <w:t xml:space="preserve"> stress the fact that </w:t>
      </w:r>
      <w:r w:rsidR="00F86952" w:rsidRPr="00BE2503">
        <w:rPr>
          <w:rFonts w:ascii="Arial" w:hAnsi="Arial" w:cs="Arial"/>
        </w:rPr>
        <w:t xml:space="preserve">without any </w:t>
      </w:r>
      <w:r w:rsidR="00BD25C8" w:rsidRPr="00BE2503">
        <w:rPr>
          <w:rFonts w:ascii="Arial" w:hAnsi="Arial" w:cs="Arial"/>
        </w:rPr>
        <w:t>doubt</w:t>
      </w:r>
      <w:r w:rsidR="00F86952" w:rsidRPr="00BE2503">
        <w:rPr>
          <w:rFonts w:ascii="Arial" w:hAnsi="Arial" w:cs="Arial"/>
        </w:rPr>
        <w:t xml:space="preserve"> Buffett is one of the </w:t>
      </w:r>
      <w:r w:rsidR="00BD25C8" w:rsidRPr="00BE2503">
        <w:rPr>
          <w:rFonts w:ascii="Arial" w:hAnsi="Arial" w:cs="Arial"/>
        </w:rPr>
        <w:t>“well-know</w:t>
      </w:r>
      <w:r w:rsidR="00CF200C" w:rsidRPr="00BE2503">
        <w:rPr>
          <w:rFonts w:ascii="Arial" w:hAnsi="Arial" w:cs="Arial"/>
        </w:rPr>
        <w:t xml:space="preserve">n value investors” which initially was established by Benjamin Graham. However, Warren Buffet success has also been influence not only by the using an investment strategy but also </w:t>
      </w:r>
      <w:r w:rsidR="00764A75" w:rsidRPr="00BE2503">
        <w:rPr>
          <w:rFonts w:ascii="Arial" w:hAnsi="Arial" w:cs="Arial"/>
        </w:rPr>
        <w:t xml:space="preserve">of his behavioural and personal skills </w:t>
      </w:r>
      <w:r w:rsidR="00BC6871" w:rsidRPr="00BE2503">
        <w:rPr>
          <w:rFonts w:ascii="Arial" w:hAnsi="Arial" w:cs="Arial"/>
        </w:rPr>
        <w:t xml:space="preserve">like his ability to be patience, persistence in what you do, as well as organizational skills and one of most important by Buffett is to not be overconfident and overestimate yourself. </w:t>
      </w:r>
      <w:r w:rsidR="0082316B" w:rsidRPr="00BE2503">
        <w:rPr>
          <w:rFonts w:ascii="Arial" w:hAnsi="Arial" w:cs="Arial"/>
        </w:rPr>
        <w:t xml:space="preserve">Furthermore, </w:t>
      </w:r>
      <w:proofErr w:type="spellStart"/>
      <w:r w:rsidR="0082316B" w:rsidRPr="00BE2503">
        <w:rPr>
          <w:rFonts w:ascii="Arial" w:hAnsi="Arial" w:cs="Arial"/>
        </w:rPr>
        <w:t>Otuteye</w:t>
      </w:r>
      <w:proofErr w:type="spellEnd"/>
      <w:r w:rsidR="00BC6871" w:rsidRPr="00BE2503">
        <w:rPr>
          <w:rFonts w:ascii="Arial" w:hAnsi="Arial" w:cs="Arial"/>
        </w:rPr>
        <w:t xml:space="preserve"> and </w:t>
      </w:r>
      <w:proofErr w:type="spellStart"/>
      <w:r w:rsidR="00803D30" w:rsidRPr="00BE2503">
        <w:rPr>
          <w:rFonts w:ascii="Arial" w:hAnsi="Arial" w:cs="Arial"/>
        </w:rPr>
        <w:t>Siddiquee</w:t>
      </w:r>
      <w:proofErr w:type="spellEnd"/>
      <w:r w:rsidR="00803D30" w:rsidRPr="00BE2503">
        <w:rPr>
          <w:rFonts w:ascii="Arial" w:hAnsi="Arial" w:cs="Arial"/>
        </w:rPr>
        <w:t xml:space="preserve"> emphasize</w:t>
      </w:r>
      <w:r w:rsidR="00BC6871" w:rsidRPr="00BE2503">
        <w:rPr>
          <w:rFonts w:ascii="Arial" w:hAnsi="Arial" w:cs="Arial"/>
        </w:rPr>
        <w:t xml:space="preserve"> the effect of his well-developed reputation within the filed. </w:t>
      </w:r>
    </w:p>
    <w:p w14:paraId="7908F6BD" w14:textId="24C89F68" w:rsidR="00A83BA5" w:rsidRPr="00BE2503" w:rsidRDefault="00BC6871" w:rsidP="00BE2503">
      <w:pPr>
        <w:spacing w:line="360" w:lineRule="auto"/>
        <w:rPr>
          <w:rFonts w:ascii="Arial" w:hAnsi="Arial" w:cs="Arial"/>
        </w:rPr>
      </w:pPr>
      <w:r w:rsidRPr="00BE2503">
        <w:rPr>
          <w:rFonts w:ascii="Arial" w:hAnsi="Arial" w:cs="Arial"/>
        </w:rPr>
        <w:t xml:space="preserve">By implementing </w:t>
      </w:r>
      <w:r w:rsidR="00C634D9" w:rsidRPr="00BE2503">
        <w:rPr>
          <w:rFonts w:ascii="Arial" w:hAnsi="Arial" w:cs="Arial"/>
        </w:rPr>
        <w:t>the Graham’s Value investing method, Buffet w</w:t>
      </w:r>
      <w:r w:rsidR="008F1359" w:rsidRPr="00BE2503">
        <w:rPr>
          <w:rFonts w:ascii="Arial" w:hAnsi="Arial" w:cs="Arial"/>
        </w:rPr>
        <w:t>ants</w:t>
      </w:r>
      <w:r w:rsidR="00C634D9" w:rsidRPr="00BE2503">
        <w:rPr>
          <w:rFonts w:ascii="Arial" w:hAnsi="Arial" w:cs="Arial"/>
        </w:rPr>
        <w:t xml:space="preserve"> to shows how vital for the market investors’ physiological element is. Moreover, </w:t>
      </w:r>
      <w:r w:rsidR="001C3CAC" w:rsidRPr="00BE2503">
        <w:rPr>
          <w:rFonts w:ascii="Arial" w:hAnsi="Arial" w:cs="Arial"/>
        </w:rPr>
        <w:t xml:space="preserve">this reflects as well on the investment decision making. Another important principle which can be identify in Buffett’s method is using of “margin of safety” which he </w:t>
      </w:r>
      <w:r w:rsidR="0082316B" w:rsidRPr="00BE2503">
        <w:rPr>
          <w:rFonts w:ascii="Arial" w:hAnsi="Arial" w:cs="Arial"/>
        </w:rPr>
        <w:t>represents</w:t>
      </w:r>
      <w:r w:rsidR="001C3CAC" w:rsidRPr="00BE2503">
        <w:rPr>
          <w:rFonts w:ascii="Arial" w:hAnsi="Arial" w:cs="Arial"/>
        </w:rPr>
        <w:t xml:space="preserve"> in one of his </w:t>
      </w:r>
      <w:r w:rsidR="008F1359" w:rsidRPr="00BE2503">
        <w:rPr>
          <w:rFonts w:ascii="Arial" w:hAnsi="Arial" w:cs="Arial"/>
        </w:rPr>
        <w:t>le</w:t>
      </w:r>
      <w:r w:rsidR="001C3CAC" w:rsidRPr="00BE2503">
        <w:rPr>
          <w:rFonts w:ascii="Arial" w:hAnsi="Arial" w:cs="Arial"/>
        </w:rPr>
        <w:t xml:space="preserve">tters to his stakeholders as </w:t>
      </w:r>
      <w:r w:rsidR="00477142" w:rsidRPr="00BE2503">
        <w:rPr>
          <w:rFonts w:ascii="Arial" w:hAnsi="Arial" w:cs="Arial"/>
        </w:rPr>
        <w:t>“wide</w:t>
      </w:r>
      <w:r w:rsidR="008F1359" w:rsidRPr="00BE2503">
        <w:rPr>
          <w:rFonts w:ascii="Arial" w:hAnsi="Arial" w:cs="Arial"/>
        </w:rPr>
        <w:t xml:space="preserve"> </w:t>
      </w:r>
      <w:r w:rsidR="00653B21" w:rsidRPr="00BE2503">
        <w:rPr>
          <w:rFonts w:ascii="Arial" w:hAnsi="Arial" w:cs="Arial"/>
        </w:rPr>
        <w:t>moat” (</w:t>
      </w:r>
      <w:r w:rsidR="00AB49C2" w:rsidRPr="00BE2503">
        <w:rPr>
          <w:rFonts w:ascii="Arial" w:hAnsi="Arial" w:cs="Arial"/>
        </w:rPr>
        <w:t>Buffett, 2007, p.6)</w:t>
      </w:r>
      <w:r w:rsidR="008F1359" w:rsidRPr="00BE2503">
        <w:rPr>
          <w:rFonts w:ascii="Arial" w:hAnsi="Arial" w:cs="Arial"/>
        </w:rPr>
        <w:t xml:space="preserve"> </w:t>
      </w:r>
      <w:proofErr w:type="gramStart"/>
      <w:r w:rsidR="008F1359" w:rsidRPr="00BE2503">
        <w:rPr>
          <w:rFonts w:ascii="Arial" w:hAnsi="Arial" w:cs="Arial"/>
        </w:rPr>
        <w:t>in order to</w:t>
      </w:r>
      <w:proofErr w:type="gramEnd"/>
      <w:r w:rsidR="008F1359" w:rsidRPr="00BE2503">
        <w:rPr>
          <w:rFonts w:ascii="Arial" w:hAnsi="Arial" w:cs="Arial"/>
        </w:rPr>
        <w:t xml:space="preserve"> keep or maintain competitiveness within the market. </w:t>
      </w:r>
    </w:p>
    <w:p w14:paraId="67EEB55B" w14:textId="30ADA7BF" w:rsidR="008F1359" w:rsidRPr="00BE2503" w:rsidRDefault="003D3F34" w:rsidP="00BE2503">
      <w:pPr>
        <w:spacing w:line="360" w:lineRule="auto"/>
        <w:rPr>
          <w:rFonts w:ascii="Arial" w:hAnsi="Arial" w:cs="Arial"/>
        </w:rPr>
      </w:pPr>
      <w:r w:rsidRPr="00BE2503">
        <w:rPr>
          <w:rFonts w:ascii="Arial" w:hAnsi="Arial" w:cs="Arial"/>
        </w:rPr>
        <w:t xml:space="preserve">As a conclusion, Warren Buffets’ performance has been mainly </w:t>
      </w:r>
      <w:r w:rsidR="0082316B" w:rsidRPr="00BE2503">
        <w:rPr>
          <w:rFonts w:ascii="Arial" w:hAnsi="Arial" w:cs="Arial"/>
        </w:rPr>
        <w:t>underlined</w:t>
      </w:r>
      <w:r w:rsidRPr="00BE2503">
        <w:rPr>
          <w:rFonts w:ascii="Arial" w:hAnsi="Arial" w:cs="Arial"/>
        </w:rPr>
        <w:t xml:space="preserve"> by the low-risk and value investments, low – cost products, but at the same time with high quality, which </w:t>
      </w:r>
      <w:r w:rsidRPr="00BE2503">
        <w:rPr>
          <w:rFonts w:ascii="Arial" w:hAnsi="Arial" w:cs="Arial"/>
        </w:rPr>
        <w:lastRenderedPageBreak/>
        <w:t xml:space="preserve">means products which have high profitability, with expectation to grow and develop as well as strong market value. </w:t>
      </w:r>
    </w:p>
    <w:p w14:paraId="4BB05846" w14:textId="29F1EA07" w:rsidR="00A64BD5" w:rsidRPr="00BE2503" w:rsidRDefault="00A64BD5" w:rsidP="00BE2503">
      <w:pPr>
        <w:spacing w:line="360" w:lineRule="auto"/>
        <w:rPr>
          <w:rFonts w:ascii="Arial" w:hAnsi="Arial" w:cs="Arial"/>
        </w:rPr>
      </w:pPr>
      <w:r w:rsidRPr="00BE2503">
        <w:rPr>
          <w:rFonts w:ascii="Arial" w:hAnsi="Arial" w:cs="Arial"/>
        </w:rPr>
        <w:t>Warrant Buffets’ strategy does not make a huge difference with others investors approach an</w:t>
      </w:r>
      <w:r w:rsidR="00A865FF" w:rsidRPr="00BE2503">
        <w:rPr>
          <w:rFonts w:ascii="Arial" w:hAnsi="Arial" w:cs="Arial"/>
        </w:rPr>
        <w:t>d type of methods they use. However</w:t>
      </w:r>
      <w:r w:rsidRPr="00BE2503">
        <w:rPr>
          <w:rFonts w:ascii="Arial" w:hAnsi="Arial" w:cs="Arial"/>
        </w:rPr>
        <w:t>, most of the acade</w:t>
      </w:r>
      <w:r w:rsidR="00A865FF" w:rsidRPr="00BE2503">
        <w:rPr>
          <w:rFonts w:ascii="Arial" w:hAnsi="Arial" w:cs="Arial"/>
        </w:rPr>
        <w:t>mic and financial circles</w:t>
      </w:r>
      <w:r w:rsidRPr="00BE2503">
        <w:rPr>
          <w:rFonts w:ascii="Arial" w:hAnsi="Arial" w:cs="Arial"/>
        </w:rPr>
        <w:t xml:space="preserve"> deny his way </w:t>
      </w:r>
      <w:r w:rsidR="00A865FF" w:rsidRPr="00BE2503">
        <w:rPr>
          <w:rFonts w:ascii="Arial" w:hAnsi="Arial" w:cs="Arial"/>
        </w:rPr>
        <w:t xml:space="preserve">of doing business with investments. Himself, on other hand, also dismiss and argue the current social and economic systems which are been present by the academic studies. </w:t>
      </w:r>
      <w:r w:rsidR="004A6105" w:rsidRPr="00BE2503">
        <w:rPr>
          <w:rFonts w:ascii="Arial" w:hAnsi="Arial" w:cs="Arial"/>
        </w:rPr>
        <w:t>However, it is indisputable the fact that he becomes one of the most successful entrepreneur and business leader in the last century and also put him in the top 10 of the richest man in the world</w:t>
      </w:r>
      <w:r w:rsidR="00A7252A" w:rsidRPr="00BE2503">
        <w:rPr>
          <w:rFonts w:ascii="Arial" w:hAnsi="Arial" w:cs="Arial"/>
        </w:rPr>
        <w:t xml:space="preserve">, stated by Forbes. </w:t>
      </w:r>
      <w:r w:rsidR="004A6105" w:rsidRPr="00BE2503">
        <w:rPr>
          <w:rFonts w:ascii="Arial" w:hAnsi="Arial" w:cs="Arial"/>
        </w:rPr>
        <w:t xml:space="preserve"> </w:t>
      </w:r>
    </w:p>
    <w:p w14:paraId="40ABC8C3" w14:textId="1941BFDA" w:rsidR="00477142" w:rsidRDefault="00477142" w:rsidP="00A83BA5">
      <w:pPr>
        <w:spacing w:line="360" w:lineRule="auto"/>
      </w:pPr>
    </w:p>
    <w:p w14:paraId="0A69CDF6" w14:textId="0C9A24E3" w:rsidR="00477142" w:rsidRPr="00A83BA5" w:rsidRDefault="00477142" w:rsidP="00477142">
      <w:pPr>
        <w:pStyle w:val="Heading1"/>
        <w:rPr>
          <w:rFonts w:ascii="Arial" w:hAnsi="Arial" w:cs="Arial"/>
        </w:rPr>
      </w:pPr>
      <w:bookmarkStart w:id="2" w:name="_Toc78196110"/>
      <w:r>
        <w:t>Part 2 – Business Plan</w:t>
      </w:r>
      <w:bookmarkEnd w:id="2"/>
      <w:r>
        <w:t xml:space="preserve"> </w:t>
      </w:r>
    </w:p>
    <w:p w14:paraId="2E538DF9" w14:textId="387ECE3F" w:rsidR="00A83BA5" w:rsidRDefault="006A25B3" w:rsidP="006A25B3">
      <w:pPr>
        <w:pStyle w:val="Heading1"/>
      </w:pPr>
      <w:bookmarkStart w:id="3" w:name="_Toc78196111"/>
      <w:r>
        <w:t>2.1 Exclusive summery</w:t>
      </w:r>
      <w:bookmarkEnd w:id="3"/>
      <w:r>
        <w:t xml:space="preserve"> </w:t>
      </w:r>
    </w:p>
    <w:p w14:paraId="73BB2B5D" w14:textId="6E7B7EE0" w:rsidR="006A25B3" w:rsidRPr="00A339BE" w:rsidRDefault="006A25B3" w:rsidP="00AA19DD">
      <w:pPr>
        <w:spacing w:line="360" w:lineRule="auto"/>
        <w:rPr>
          <w:rFonts w:ascii="Arial" w:hAnsi="Arial" w:cs="Arial"/>
        </w:rPr>
      </w:pPr>
    </w:p>
    <w:p w14:paraId="12BF4D64" w14:textId="6DE2F657" w:rsidR="006A25B3" w:rsidRPr="00BE2503" w:rsidRDefault="00276427" w:rsidP="00AA19DD">
      <w:pPr>
        <w:spacing w:line="360" w:lineRule="auto"/>
        <w:rPr>
          <w:rFonts w:ascii="Arial" w:hAnsi="Arial" w:cs="Arial"/>
        </w:rPr>
      </w:pPr>
      <w:r w:rsidRPr="00BE2503">
        <w:rPr>
          <w:rFonts w:ascii="Arial" w:hAnsi="Arial" w:cs="Arial"/>
        </w:rPr>
        <w:t xml:space="preserve">The last year has been very challenging for many organizations and business across the world. Covid – 19 left its mark not only demographically, but also it hit economically on local, national, and international level. Business had to pre-orientate and adopt new strategies, take fast and effective decisions </w:t>
      </w:r>
      <w:proofErr w:type="gramStart"/>
      <w:r w:rsidRPr="00BE2503">
        <w:rPr>
          <w:rFonts w:ascii="Arial" w:hAnsi="Arial" w:cs="Arial"/>
        </w:rPr>
        <w:t>in order to</w:t>
      </w:r>
      <w:proofErr w:type="gramEnd"/>
      <w:r w:rsidRPr="00BE2503">
        <w:rPr>
          <w:rFonts w:ascii="Arial" w:hAnsi="Arial" w:cs="Arial"/>
        </w:rPr>
        <w:t xml:space="preserve"> stay sustainable and within the target market. Thus, majority of the organizations moved their product fully online and </w:t>
      </w:r>
      <w:r w:rsidR="005F11FA" w:rsidRPr="00BE2503">
        <w:rPr>
          <w:rFonts w:ascii="Arial" w:hAnsi="Arial" w:cs="Arial"/>
        </w:rPr>
        <w:t xml:space="preserve">include services as their main source of delivery the physical products still to their customers. On other hand the already established as service companies faced an extreme demand hence the service orientated organizations needed support from transport and logistic companies </w:t>
      </w:r>
      <w:proofErr w:type="gramStart"/>
      <w:r w:rsidR="005F11FA" w:rsidRPr="00BE2503">
        <w:rPr>
          <w:rFonts w:ascii="Arial" w:hAnsi="Arial" w:cs="Arial"/>
        </w:rPr>
        <w:t>in order to</w:t>
      </w:r>
      <w:proofErr w:type="gramEnd"/>
      <w:r w:rsidR="005F11FA" w:rsidRPr="00BE2503">
        <w:rPr>
          <w:rFonts w:ascii="Arial" w:hAnsi="Arial" w:cs="Arial"/>
        </w:rPr>
        <w:t xml:space="preserve"> meet expectations and to still deliver products to the final consumer. This report will give a detailed business plan </w:t>
      </w:r>
      <w:r w:rsidR="002D688F" w:rsidRPr="00BE2503">
        <w:rPr>
          <w:rFonts w:ascii="Arial" w:hAnsi="Arial" w:cs="Arial"/>
        </w:rPr>
        <w:t xml:space="preserve">of one of the transport companies operating in United Kingdom as a subcontractor logistic company names </w:t>
      </w:r>
      <w:proofErr w:type="spellStart"/>
      <w:r w:rsidR="002D688F" w:rsidRPr="00BE2503">
        <w:rPr>
          <w:rFonts w:ascii="Arial" w:hAnsi="Arial" w:cs="Arial"/>
        </w:rPr>
        <w:t>Kally</w:t>
      </w:r>
      <w:proofErr w:type="spellEnd"/>
      <w:r w:rsidR="002D688F" w:rsidRPr="00BE2503">
        <w:rPr>
          <w:rFonts w:ascii="Arial" w:hAnsi="Arial" w:cs="Arial"/>
        </w:rPr>
        <w:t xml:space="preserve"> and Stef LTD. </w:t>
      </w:r>
      <w:proofErr w:type="spellStart"/>
      <w:r w:rsidR="00446852" w:rsidRPr="00BE2503">
        <w:rPr>
          <w:rFonts w:ascii="Arial" w:hAnsi="Arial" w:cs="Arial"/>
        </w:rPr>
        <w:t>Kally</w:t>
      </w:r>
      <w:proofErr w:type="spellEnd"/>
      <w:r w:rsidR="00446852" w:rsidRPr="00BE2503">
        <w:rPr>
          <w:rFonts w:ascii="Arial" w:hAnsi="Arial" w:cs="Arial"/>
        </w:rPr>
        <w:t xml:space="preserve">. and Stef LTD has been established in April 2020 as a </w:t>
      </w:r>
      <w:r w:rsidR="00D223F2" w:rsidRPr="00BE2503">
        <w:rPr>
          <w:rFonts w:ascii="Arial" w:hAnsi="Arial" w:cs="Arial"/>
        </w:rPr>
        <w:t xml:space="preserve">solo business, more specifically as </w:t>
      </w:r>
      <w:r w:rsidR="00446852" w:rsidRPr="00BE2503">
        <w:rPr>
          <w:rFonts w:ascii="Arial" w:hAnsi="Arial" w:cs="Arial"/>
        </w:rPr>
        <w:t xml:space="preserve">transport company which operates as a subcontractor and performs delivery services form other logistic companies. </w:t>
      </w:r>
    </w:p>
    <w:p w14:paraId="71AD1327" w14:textId="77777777" w:rsidR="00B953E1" w:rsidRDefault="00B953E1" w:rsidP="00A83BA5">
      <w:pPr>
        <w:spacing w:line="360" w:lineRule="auto"/>
        <w:rPr>
          <w:rFonts w:ascii="Arial" w:hAnsi="Arial" w:cs="Arial"/>
        </w:rPr>
      </w:pPr>
    </w:p>
    <w:p w14:paraId="6E849892" w14:textId="77777777" w:rsidR="00B953E1" w:rsidRDefault="00B953E1" w:rsidP="00A83BA5">
      <w:pPr>
        <w:spacing w:line="360" w:lineRule="auto"/>
        <w:rPr>
          <w:rFonts w:ascii="Arial" w:hAnsi="Arial" w:cs="Arial"/>
        </w:rPr>
      </w:pPr>
    </w:p>
    <w:p w14:paraId="264C1604" w14:textId="77777777" w:rsidR="00B953E1" w:rsidRDefault="00B953E1" w:rsidP="00A83BA5">
      <w:pPr>
        <w:spacing w:line="360" w:lineRule="auto"/>
        <w:rPr>
          <w:rFonts w:ascii="Arial" w:hAnsi="Arial" w:cs="Arial"/>
        </w:rPr>
      </w:pPr>
    </w:p>
    <w:p w14:paraId="14E2E91D" w14:textId="77777777" w:rsidR="00B953E1" w:rsidRDefault="00B953E1" w:rsidP="00A83BA5">
      <w:pPr>
        <w:spacing w:line="360" w:lineRule="auto"/>
        <w:rPr>
          <w:rFonts w:ascii="Arial" w:hAnsi="Arial" w:cs="Arial"/>
        </w:rPr>
      </w:pPr>
    </w:p>
    <w:p w14:paraId="3AE41562" w14:textId="1141EB0F" w:rsidR="00B953E1" w:rsidRDefault="00B953E1" w:rsidP="00B953E1">
      <w:pPr>
        <w:pStyle w:val="Heading1"/>
      </w:pPr>
      <w:bookmarkStart w:id="4" w:name="_Toc78196112"/>
      <w:r>
        <w:lastRenderedPageBreak/>
        <w:t xml:space="preserve">2.2 Motivation </w:t>
      </w:r>
      <w:r w:rsidR="00DA5CD1">
        <w:t>and Mission</w:t>
      </w:r>
      <w:bookmarkEnd w:id="4"/>
      <w:r w:rsidR="00DA5CD1">
        <w:t xml:space="preserve"> </w:t>
      </w:r>
    </w:p>
    <w:p w14:paraId="76AAC72C" w14:textId="77777777" w:rsidR="00B953E1" w:rsidRPr="00B953E1" w:rsidRDefault="00B953E1" w:rsidP="00B953E1"/>
    <w:p w14:paraId="161CF4C1" w14:textId="3D7E8D75" w:rsidR="00B953E1" w:rsidRDefault="00AD1BC4" w:rsidP="00A83BA5">
      <w:pPr>
        <w:spacing w:line="360" w:lineRule="auto"/>
        <w:rPr>
          <w:rFonts w:ascii="Arial" w:hAnsi="Arial" w:cs="Arial"/>
        </w:rPr>
      </w:pPr>
      <w:r>
        <w:rPr>
          <w:rFonts w:ascii="Arial" w:hAnsi="Arial" w:cs="Arial"/>
        </w:rPr>
        <w:t>Covid – 19 did not pass the logistic industry and it was one the most affected areas where economically was hit by the negative outcome of the pandemic</w:t>
      </w:r>
      <w:r w:rsidR="00B953E1">
        <w:rPr>
          <w:rFonts w:ascii="Arial" w:hAnsi="Arial" w:cs="Arial"/>
        </w:rPr>
        <w:t>.</w:t>
      </w:r>
      <w:r w:rsidR="00803D30">
        <w:rPr>
          <w:rFonts w:ascii="Arial" w:hAnsi="Arial" w:cs="Arial"/>
        </w:rPr>
        <w:t xml:space="preserve"> Figure 1 shows the levels of growth in that filed, which are the lowest for last 2020 and since 2015.</w:t>
      </w:r>
    </w:p>
    <w:p w14:paraId="3B059C18" w14:textId="01756B67" w:rsidR="00803D30" w:rsidRPr="00DA05D6" w:rsidRDefault="00803D30" w:rsidP="00A83BA5">
      <w:pPr>
        <w:spacing w:line="360" w:lineRule="auto"/>
        <w:rPr>
          <w:rFonts w:ascii="Arial" w:hAnsi="Arial" w:cs="Arial"/>
          <w:i/>
          <w:iCs/>
        </w:rPr>
      </w:pPr>
      <w:r w:rsidRPr="00DA05D6">
        <w:rPr>
          <w:rFonts w:ascii="Arial" w:hAnsi="Arial" w:cs="Arial"/>
          <w:i/>
          <w:iCs/>
        </w:rPr>
        <w:t>Figure 1</w:t>
      </w:r>
    </w:p>
    <w:p w14:paraId="10A603FF" w14:textId="1FCA593F" w:rsidR="00803D30" w:rsidRDefault="00803D30" w:rsidP="00A83BA5">
      <w:pPr>
        <w:spacing w:line="360" w:lineRule="auto"/>
        <w:rPr>
          <w:rFonts w:ascii="Arial" w:hAnsi="Arial" w:cs="Arial"/>
        </w:rPr>
      </w:pPr>
      <w:r>
        <w:rPr>
          <w:noProof/>
        </w:rPr>
        <w:drawing>
          <wp:inline distT="0" distB="0" distL="0" distR="0" wp14:anchorId="3376A464" wp14:editId="32C08C12">
            <wp:extent cx="5731510" cy="4443730"/>
            <wp:effectExtent l="0" t="0" r="2540" b="0"/>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7"/>
                    <a:stretch>
                      <a:fillRect/>
                    </a:stretch>
                  </pic:blipFill>
                  <pic:spPr>
                    <a:xfrm>
                      <a:off x="0" y="0"/>
                      <a:ext cx="5731510" cy="4443730"/>
                    </a:xfrm>
                    <a:prstGeom prst="rect">
                      <a:avLst/>
                    </a:prstGeom>
                  </pic:spPr>
                </pic:pic>
              </a:graphicData>
            </a:graphic>
          </wp:inline>
        </w:drawing>
      </w:r>
    </w:p>
    <w:p w14:paraId="30CE7D09" w14:textId="61831920" w:rsidR="00803D30" w:rsidRDefault="00803D30" w:rsidP="00A83BA5">
      <w:pPr>
        <w:spacing w:line="360" w:lineRule="auto"/>
        <w:rPr>
          <w:rFonts w:ascii="Arial" w:hAnsi="Arial" w:cs="Arial"/>
        </w:rPr>
      </w:pPr>
      <w:r>
        <w:rPr>
          <w:rFonts w:ascii="Arial" w:hAnsi="Arial" w:cs="Arial"/>
        </w:rPr>
        <w:t>Source:</w:t>
      </w:r>
      <w:r w:rsidR="00F41C6B">
        <w:rPr>
          <w:rFonts w:ascii="Arial" w:hAnsi="Arial" w:cs="Arial"/>
        </w:rPr>
        <w:t xml:space="preserve"> </w:t>
      </w:r>
      <w:r>
        <w:rPr>
          <w:rFonts w:ascii="Arial" w:hAnsi="Arial" w:cs="Arial"/>
        </w:rPr>
        <w:t>MarketLine</w:t>
      </w:r>
    </w:p>
    <w:p w14:paraId="20206D9F" w14:textId="77777777" w:rsidR="00803D30" w:rsidRDefault="00803D30" w:rsidP="00A83BA5">
      <w:pPr>
        <w:spacing w:line="360" w:lineRule="auto"/>
        <w:rPr>
          <w:rFonts w:ascii="Arial" w:hAnsi="Arial" w:cs="Arial"/>
        </w:rPr>
      </w:pPr>
    </w:p>
    <w:p w14:paraId="567A6877" w14:textId="1BA14D3E" w:rsidR="00A83BA5" w:rsidRDefault="00AD1BC4" w:rsidP="00A83BA5">
      <w:pPr>
        <w:spacing w:line="360" w:lineRule="auto"/>
        <w:rPr>
          <w:rFonts w:ascii="Arial" w:hAnsi="Arial" w:cs="Arial"/>
        </w:rPr>
      </w:pPr>
      <w:r>
        <w:rPr>
          <w:rFonts w:ascii="Arial" w:hAnsi="Arial" w:cs="Arial"/>
        </w:rPr>
        <w:t xml:space="preserve"> </w:t>
      </w:r>
      <w:r w:rsidR="00721E67">
        <w:rPr>
          <w:rFonts w:ascii="Arial" w:hAnsi="Arial" w:cs="Arial"/>
        </w:rPr>
        <w:t xml:space="preserve">Logistics faced unpredicted challenges during the year of Covid in term of two aspects: to keep and maintain the expected services levels and be able to handle the high demand of deliveries after. And to be able to manage the lack of </w:t>
      </w:r>
      <w:r w:rsidR="00CB0ED3">
        <w:rPr>
          <w:rFonts w:ascii="Arial" w:hAnsi="Arial" w:cs="Arial"/>
        </w:rPr>
        <w:t>staff,</w:t>
      </w:r>
      <w:r w:rsidR="00721E67">
        <w:rPr>
          <w:rFonts w:ascii="Arial" w:hAnsi="Arial" w:cs="Arial"/>
        </w:rPr>
        <w:t xml:space="preserve"> </w:t>
      </w:r>
      <w:r w:rsidR="00CB0ED3">
        <w:rPr>
          <w:rFonts w:ascii="Arial" w:hAnsi="Arial" w:cs="Arial"/>
        </w:rPr>
        <w:t xml:space="preserve">with the longstanding problem of shortages on drivers, which became even higher during the covid due to sickness and self-isolating. According to </w:t>
      </w:r>
    </w:p>
    <w:p w14:paraId="6347B184" w14:textId="5ED0CCDC" w:rsidR="00CB0ED3" w:rsidRDefault="00CB0ED3" w:rsidP="00A83BA5">
      <w:pPr>
        <w:spacing w:line="360" w:lineRule="auto"/>
        <w:rPr>
          <w:rFonts w:ascii="Arial" w:hAnsi="Arial" w:cs="Arial"/>
        </w:rPr>
      </w:pPr>
      <w:r>
        <w:rPr>
          <w:rFonts w:ascii="Arial" w:hAnsi="Arial" w:cs="Arial"/>
        </w:rPr>
        <w:lastRenderedPageBreak/>
        <w:t xml:space="preserve">Financial times, over 70% of the logistics companies are struggling for labour and The Guardian highlight that due to Covid-19 there is a loss of 100,000 lorry drivers. </w:t>
      </w:r>
      <w:r w:rsidR="00B953E1">
        <w:rPr>
          <w:rFonts w:ascii="Arial" w:hAnsi="Arial" w:cs="Arial"/>
        </w:rPr>
        <w:t xml:space="preserve">As </w:t>
      </w:r>
      <w:r w:rsidR="00CE0BF1">
        <w:rPr>
          <w:rFonts w:ascii="Arial" w:hAnsi="Arial" w:cs="Arial"/>
        </w:rPr>
        <w:t>a</w:t>
      </w:r>
      <w:r w:rsidR="00B953E1">
        <w:rPr>
          <w:rFonts w:ascii="Arial" w:hAnsi="Arial" w:cs="Arial"/>
        </w:rPr>
        <w:t xml:space="preserve"> business which was establish in the heart of pandemic, </w:t>
      </w:r>
      <w:proofErr w:type="spellStart"/>
      <w:r w:rsidR="00B953E1">
        <w:rPr>
          <w:rFonts w:ascii="Arial" w:hAnsi="Arial" w:cs="Arial"/>
        </w:rPr>
        <w:t>Kally</w:t>
      </w:r>
      <w:proofErr w:type="spellEnd"/>
      <w:r w:rsidR="00B953E1">
        <w:rPr>
          <w:rFonts w:ascii="Arial" w:hAnsi="Arial" w:cs="Arial"/>
        </w:rPr>
        <w:t xml:space="preserve"> and Steff transport has been facing </w:t>
      </w:r>
      <w:r w:rsidR="00CE0BF1">
        <w:rPr>
          <w:rFonts w:ascii="Arial" w:hAnsi="Arial" w:cs="Arial"/>
        </w:rPr>
        <w:t>these challenges</w:t>
      </w:r>
      <w:r w:rsidR="00B953E1">
        <w:rPr>
          <w:rFonts w:ascii="Arial" w:hAnsi="Arial" w:cs="Arial"/>
        </w:rPr>
        <w:t xml:space="preserve"> and experiences the losses in the business due to the same reasons mentioned above. </w:t>
      </w:r>
      <w:r w:rsidR="00CE0BF1">
        <w:rPr>
          <w:rFonts w:ascii="Arial" w:hAnsi="Arial" w:cs="Arial"/>
        </w:rPr>
        <w:t xml:space="preserve">One of the main motivations to start this kind of business is to help the transport filed with encouraging more people to start and become drivers as well as to motivate those once who already are to feel and understand the importance of their position and to feel appreciated. </w:t>
      </w:r>
      <w:r w:rsidR="009C4F7D">
        <w:rPr>
          <w:rFonts w:ascii="Arial" w:hAnsi="Arial" w:cs="Arial"/>
        </w:rPr>
        <w:t xml:space="preserve">By experiencing the same frustrations, </w:t>
      </w:r>
      <w:proofErr w:type="spellStart"/>
      <w:r w:rsidR="009C4F7D">
        <w:rPr>
          <w:rFonts w:ascii="Arial" w:hAnsi="Arial" w:cs="Arial"/>
        </w:rPr>
        <w:t>Kally</w:t>
      </w:r>
      <w:proofErr w:type="spellEnd"/>
      <w:r w:rsidR="009C4F7D">
        <w:rPr>
          <w:rFonts w:ascii="Arial" w:hAnsi="Arial" w:cs="Arial"/>
        </w:rPr>
        <w:t xml:space="preserve"> and Steff LTD has seen motivated to change this and to win the trust of the drivers.</w:t>
      </w:r>
      <w:r w:rsidR="00C66029">
        <w:rPr>
          <w:rFonts w:ascii="Arial" w:hAnsi="Arial" w:cs="Arial"/>
        </w:rPr>
        <w:t xml:space="preserve"> Knowing the complexity of the driver job, the company will </w:t>
      </w:r>
      <w:r w:rsidR="001D3249">
        <w:rPr>
          <w:rFonts w:ascii="Arial" w:hAnsi="Arial" w:cs="Arial"/>
        </w:rPr>
        <w:t>introduce</w:t>
      </w:r>
      <w:r w:rsidR="00C66029">
        <w:rPr>
          <w:rFonts w:ascii="Arial" w:hAnsi="Arial" w:cs="Arial"/>
        </w:rPr>
        <w:t xml:space="preserve"> a plan called “Trust </w:t>
      </w:r>
      <w:r w:rsidR="00BF3E3D">
        <w:rPr>
          <w:rFonts w:ascii="Arial" w:hAnsi="Arial" w:cs="Arial"/>
        </w:rPr>
        <w:t>“which</w:t>
      </w:r>
      <w:r w:rsidR="00C66029">
        <w:rPr>
          <w:rFonts w:ascii="Arial" w:hAnsi="Arial" w:cs="Arial"/>
        </w:rPr>
        <w:t xml:space="preserve"> has the purpose to encourage and at the same time to support lorry drivers. </w:t>
      </w:r>
    </w:p>
    <w:p w14:paraId="0D13739D" w14:textId="21ABCE16" w:rsidR="009C4F7D" w:rsidRDefault="003768AE" w:rsidP="003768AE">
      <w:pPr>
        <w:pStyle w:val="Heading1"/>
      </w:pPr>
      <w:bookmarkStart w:id="5" w:name="_Toc78196113"/>
      <w:r>
        <w:t>3. Market Audit</w:t>
      </w:r>
      <w:bookmarkEnd w:id="5"/>
      <w:r>
        <w:t xml:space="preserve"> </w:t>
      </w:r>
    </w:p>
    <w:p w14:paraId="570DF2B0" w14:textId="2DD8AEC6" w:rsidR="003768AE" w:rsidRDefault="003768AE" w:rsidP="00057736">
      <w:pPr>
        <w:pStyle w:val="Heading2"/>
      </w:pPr>
    </w:p>
    <w:p w14:paraId="6CB5B852" w14:textId="27DB491A" w:rsidR="00057736" w:rsidRDefault="00057736" w:rsidP="00057736">
      <w:pPr>
        <w:pStyle w:val="Heading2"/>
      </w:pPr>
      <w:bookmarkStart w:id="6" w:name="_Toc78196114"/>
      <w:r>
        <w:t>3.1 Competitor analysis</w:t>
      </w:r>
      <w:bookmarkEnd w:id="6"/>
    </w:p>
    <w:p w14:paraId="22904137" w14:textId="6549C0B6" w:rsidR="00057736" w:rsidRDefault="00057736" w:rsidP="00057736">
      <w:pPr>
        <w:rPr>
          <w:rFonts w:ascii="Arial" w:hAnsi="Arial" w:cs="Arial"/>
        </w:rPr>
      </w:pPr>
    </w:p>
    <w:p w14:paraId="5972EF2A" w14:textId="5BA4FF50" w:rsidR="00057736" w:rsidRDefault="00057736" w:rsidP="00057736">
      <w:pPr>
        <w:rPr>
          <w:rFonts w:ascii="Arial" w:hAnsi="Arial" w:cs="Arial"/>
        </w:rPr>
      </w:pPr>
      <w:proofErr w:type="gramStart"/>
      <w:r>
        <w:rPr>
          <w:rFonts w:ascii="Arial" w:hAnsi="Arial" w:cs="Arial"/>
        </w:rPr>
        <w:t>In order to</w:t>
      </w:r>
      <w:proofErr w:type="gramEnd"/>
      <w:r>
        <w:rPr>
          <w:rFonts w:ascii="Arial" w:hAnsi="Arial" w:cs="Arial"/>
        </w:rPr>
        <w:t xml:space="preserve"> keep the business idea on the top and understand our place within the field, a competitor analysis </w:t>
      </w:r>
      <w:r w:rsidR="00940221">
        <w:rPr>
          <w:rFonts w:ascii="Arial" w:hAnsi="Arial" w:cs="Arial"/>
        </w:rPr>
        <w:t>has been</w:t>
      </w:r>
      <w:r>
        <w:rPr>
          <w:rFonts w:ascii="Arial" w:hAnsi="Arial" w:cs="Arial"/>
        </w:rPr>
        <w:t xml:space="preserve"> </w:t>
      </w:r>
      <w:r w:rsidR="001D3249">
        <w:rPr>
          <w:rFonts w:ascii="Arial" w:hAnsi="Arial" w:cs="Arial"/>
        </w:rPr>
        <w:t>conducted</w:t>
      </w:r>
      <w:r>
        <w:rPr>
          <w:rFonts w:ascii="Arial" w:hAnsi="Arial" w:cs="Arial"/>
        </w:rPr>
        <w:t>.</w:t>
      </w:r>
      <w:r w:rsidR="001D3249">
        <w:rPr>
          <w:rFonts w:ascii="Arial" w:hAnsi="Arial" w:cs="Arial"/>
        </w:rPr>
        <w:t xml:space="preserve"> T</w:t>
      </w:r>
      <w:r w:rsidR="00637F02">
        <w:rPr>
          <w:rFonts w:ascii="Arial" w:hAnsi="Arial" w:cs="Arial"/>
        </w:rPr>
        <w:t>wo</w:t>
      </w:r>
      <w:r w:rsidR="001D3249">
        <w:rPr>
          <w:rFonts w:ascii="Arial" w:hAnsi="Arial" w:cs="Arial"/>
        </w:rPr>
        <w:t xml:space="preserve"> of the main competitors of the company has been examine: Cross Transport LTD and Niki LTD both operating in the same subcontractor fields. </w:t>
      </w:r>
      <w:r>
        <w:rPr>
          <w:rFonts w:ascii="Arial" w:hAnsi="Arial" w:cs="Arial"/>
        </w:rPr>
        <w:t xml:space="preserve"> </w:t>
      </w:r>
    </w:p>
    <w:p w14:paraId="114B7F23" w14:textId="78EEE86F" w:rsidR="00A83BA5" w:rsidRDefault="006D55C4" w:rsidP="00DA5CD1">
      <w:r w:rsidRPr="006D55C4">
        <w:rPr>
          <w:rFonts w:ascii="Arial" w:hAnsi="Arial" w:cs="Arial"/>
          <w:i/>
          <w:iCs/>
        </w:rPr>
        <w:t>Table 2 - Competitor analysi</w:t>
      </w:r>
      <w:r w:rsidR="0087023A">
        <w:rPr>
          <w:rFonts w:ascii="Arial" w:hAnsi="Arial" w:cs="Arial"/>
          <w:i/>
          <w:iCs/>
        </w:rPr>
        <w:t>s</w:t>
      </w:r>
      <w:r w:rsidR="0087023A" w:rsidRPr="0087023A">
        <w:drawing>
          <wp:inline distT="0" distB="0" distL="0" distR="0" wp14:anchorId="4191D791" wp14:editId="1E04202F">
            <wp:extent cx="5731510" cy="296672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966720"/>
                    </a:xfrm>
                    <a:prstGeom prst="rect">
                      <a:avLst/>
                    </a:prstGeom>
                    <a:noFill/>
                    <a:ln>
                      <a:noFill/>
                    </a:ln>
                  </pic:spPr>
                </pic:pic>
              </a:graphicData>
            </a:graphic>
          </wp:inline>
        </w:drawing>
      </w:r>
    </w:p>
    <w:p w14:paraId="0057DF24" w14:textId="46182272" w:rsidR="00DA5CD1" w:rsidRDefault="00DA5CD1" w:rsidP="00DA5CD1"/>
    <w:p w14:paraId="3C69F1CA" w14:textId="391EB7D4" w:rsidR="00DA5CD1" w:rsidRDefault="00DA5CD1" w:rsidP="00DA5CD1"/>
    <w:p w14:paraId="18591724" w14:textId="74825E49" w:rsidR="00A83BA5" w:rsidRDefault="00DA5CD1" w:rsidP="00DA5CD1">
      <w:pPr>
        <w:pStyle w:val="Heading2"/>
      </w:pPr>
      <w:r>
        <w:lastRenderedPageBreak/>
        <w:t>3.2 SWOT Analysis</w:t>
      </w:r>
    </w:p>
    <w:p w14:paraId="48681AFE" w14:textId="77777777" w:rsidR="00DA5CD1" w:rsidRPr="00DA5CD1" w:rsidRDefault="00DA5CD1" w:rsidP="00DA5CD1"/>
    <w:p w14:paraId="223BE11A" w14:textId="2F9D5AFB" w:rsidR="00DA5CD1" w:rsidRDefault="00DA5CD1" w:rsidP="00A83BA5">
      <w:pPr>
        <w:spacing w:line="360" w:lineRule="auto"/>
        <w:rPr>
          <w:rFonts w:ascii="Arial" w:hAnsi="Arial" w:cs="Arial"/>
        </w:rPr>
      </w:pPr>
      <w:r>
        <w:rPr>
          <w:rFonts w:ascii="Arial" w:hAnsi="Arial" w:cs="Arial"/>
        </w:rPr>
        <w:t xml:space="preserve"> </w:t>
      </w:r>
      <w:r>
        <w:rPr>
          <w:noProof/>
        </w:rPr>
        <w:drawing>
          <wp:inline distT="0" distB="0" distL="0" distR="0" wp14:anchorId="51D38338" wp14:editId="0811D823">
            <wp:extent cx="5731510" cy="4077970"/>
            <wp:effectExtent l="0" t="0" r="2540" b="0"/>
            <wp:docPr id="7" name="Picture 7" descr="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Website&#10;&#10;Description automatically generated"/>
                    <pic:cNvPicPr/>
                  </pic:nvPicPr>
                  <pic:blipFill>
                    <a:blip r:embed="rId9"/>
                    <a:stretch>
                      <a:fillRect/>
                    </a:stretch>
                  </pic:blipFill>
                  <pic:spPr>
                    <a:xfrm>
                      <a:off x="0" y="0"/>
                      <a:ext cx="5731510" cy="4077970"/>
                    </a:xfrm>
                    <a:prstGeom prst="rect">
                      <a:avLst/>
                    </a:prstGeom>
                  </pic:spPr>
                </pic:pic>
              </a:graphicData>
            </a:graphic>
          </wp:inline>
        </w:drawing>
      </w:r>
    </w:p>
    <w:p w14:paraId="42B825BA" w14:textId="2D1A4FFA" w:rsidR="00DA5CD1" w:rsidRDefault="00DA5CD1" w:rsidP="00A83BA5">
      <w:pPr>
        <w:spacing w:line="360" w:lineRule="auto"/>
        <w:rPr>
          <w:rFonts w:ascii="Arial" w:hAnsi="Arial" w:cs="Arial"/>
        </w:rPr>
      </w:pPr>
      <w:r w:rsidRPr="007E04DA">
        <w:rPr>
          <w:rFonts w:ascii="Arial" w:hAnsi="Arial" w:cs="Arial"/>
          <w:b/>
          <w:bCs/>
        </w:rPr>
        <w:t>Strengths</w:t>
      </w:r>
      <w:r>
        <w:rPr>
          <w:rFonts w:ascii="Arial" w:hAnsi="Arial" w:cs="Arial"/>
        </w:rPr>
        <w:t xml:space="preserve"> – the company is </w:t>
      </w:r>
      <w:proofErr w:type="gramStart"/>
      <w:r>
        <w:rPr>
          <w:rFonts w:ascii="Arial" w:hAnsi="Arial" w:cs="Arial"/>
        </w:rPr>
        <w:t>fairly new</w:t>
      </w:r>
      <w:proofErr w:type="gramEnd"/>
      <w:r>
        <w:rPr>
          <w:rFonts w:ascii="Arial" w:hAnsi="Arial" w:cs="Arial"/>
        </w:rPr>
        <w:t xml:space="preserve"> in the Market; it is a very motivated to achieve its goals and to become a leader in Subcontracting services. For a year of carrying out transport activities to and for other businesses the company manage to win its customers trust and has become a reliable partner in the challenging times of pandemic. It brings fats and secure delivery of goods on competitive price. Also, the owner is also a driver and is a huge example of no banders in between employee and employer. </w:t>
      </w:r>
    </w:p>
    <w:p w14:paraId="657B00CF" w14:textId="7BE202F4" w:rsidR="007E04DA" w:rsidRDefault="007E04DA" w:rsidP="00A83BA5">
      <w:pPr>
        <w:spacing w:line="360" w:lineRule="auto"/>
        <w:rPr>
          <w:rFonts w:ascii="Arial" w:hAnsi="Arial" w:cs="Arial"/>
        </w:rPr>
      </w:pPr>
      <w:r w:rsidRPr="007E04DA">
        <w:rPr>
          <w:rFonts w:ascii="Arial" w:hAnsi="Arial" w:cs="Arial"/>
          <w:b/>
          <w:bCs/>
        </w:rPr>
        <w:t>Weaknesses</w:t>
      </w:r>
      <w:r>
        <w:rPr>
          <w:rFonts w:ascii="Arial" w:hAnsi="Arial" w:cs="Arial"/>
        </w:rPr>
        <w:t xml:space="preserve"> – low market share with high competitiveness in the market. It requires better advertising and marketing plan </w:t>
      </w:r>
      <w:proofErr w:type="gramStart"/>
      <w:r>
        <w:rPr>
          <w:rFonts w:ascii="Arial" w:hAnsi="Arial" w:cs="Arial"/>
        </w:rPr>
        <w:t>in order to</w:t>
      </w:r>
      <w:proofErr w:type="gramEnd"/>
      <w:r>
        <w:rPr>
          <w:rFonts w:ascii="Arial" w:hAnsi="Arial" w:cs="Arial"/>
        </w:rPr>
        <w:t xml:space="preserve"> bring the services to the wider range of companies. </w:t>
      </w:r>
    </w:p>
    <w:p w14:paraId="37A42A63" w14:textId="4B974375" w:rsidR="007E04DA" w:rsidRDefault="007E04DA" w:rsidP="00A83BA5">
      <w:pPr>
        <w:spacing w:line="360" w:lineRule="auto"/>
        <w:rPr>
          <w:rFonts w:ascii="Arial" w:hAnsi="Arial" w:cs="Arial"/>
        </w:rPr>
      </w:pPr>
      <w:r w:rsidRPr="007E04DA">
        <w:rPr>
          <w:rFonts w:ascii="Arial" w:hAnsi="Arial" w:cs="Arial"/>
          <w:b/>
          <w:bCs/>
        </w:rPr>
        <w:t>Opportunities</w:t>
      </w:r>
      <w:r>
        <w:rPr>
          <w:rFonts w:ascii="Arial" w:hAnsi="Arial" w:cs="Arial"/>
        </w:rPr>
        <w:t xml:space="preserve"> – due to Covid – 19 and vas majority companies transfer into on-line shops and the high demand of delivery goods, </w:t>
      </w:r>
      <w:proofErr w:type="gramStart"/>
      <w:r>
        <w:rPr>
          <w:rFonts w:ascii="Arial" w:hAnsi="Arial" w:cs="Arial"/>
        </w:rPr>
        <w:t>foods</w:t>
      </w:r>
      <w:proofErr w:type="gramEnd"/>
      <w:r>
        <w:rPr>
          <w:rFonts w:ascii="Arial" w:hAnsi="Arial" w:cs="Arial"/>
        </w:rPr>
        <w:t xml:space="preserve"> and essential products to people and organizations, </w:t>
      </w:r>
      <w:r w:rsidR="009F00A7">
        <w:rPr>
          <w:rFonts w:ascii="Arial" w:hAnsi="Arial" w:cs="Arial"/>
        </w:rPr>
        <w:t>evaluate the huge value of HGV driver as key workers, hence the relaxation rules since last July which help the business to conduct its services. Technologies became a vital tool in term of security and visibility for that kind of business and give its customer piece of mind for their loads.</w:t>
      </w:r>
    </w:p>
    <w:p w14:paraId="6C4C9936" w14:textId="435234E7" w:rsidR="009F00A7" w:rsidRPr="009F00A7" w:rsidRDefault="009F00A7" w:rsidP="00A83BA5">
      <w:pPr>
        <w:spacing w:line="360" w:lineRule="auto"/>
        <w:rPr>
          <w:rFonts w:ascii="Arial" w:hAnsi="Arial" w:cs="Arial"/>
        </w:rPr>
      </w:pPr>
      <w:r w:rsidRPr="009F00A7">
        <w:rPr>
          <w:rFonts w:ascii="Arial" w:hAnsi="Arial" w:cs="Arial"/>
          <w:b/>
          <w:bCs/>
        </w:rPr>
        <w:lastRenderedPageBreak/>
        <w:t xml:space="preserve">Threats </w:t>
      </w:r>
      <w:r>
        <w:rPr>
          <w:rFonts w:ascii="Arial" w:hAnsi="Arial" w:cs="Arial"/>
          <w:b/>
          <w:bCs/>
        </w:rPr>
        <w:t xml:space="preserve">– </w:t>
      </w:r>
      <w:r>
        <w:rPr>
          <w:rFonts w:ascii="Arial" w:hAnsi="Arial" w:cs="Arial"/>
        </w:rPr>
        <w:t xml:space="preserve">the low market entry and respectively the competitive prices. Also, the large and well-developed worldwide transport companies pose a threat to middle and low service providers. Another type of threats is that the logistics depends on the road conditions and drivers experiences and the business most common issues are road </w:t>
      </w:r>
      <w:r w:rsidR="00CB737E">
        <w:rPr>
          <w:rFonts w:ascii="Arial" w:hAnsi="Arial" w:cs="Arial"/>
        </w:rPr>
        <w:t>accidents,</w:t>
      </w:r>
      <w:r>
        <w:rPr>
          <w:rFonts w:ascii="Arial" w:hAnsi="Arial" w:cs="Arial"/>
        </w:rPr>
        <w:t xml:space="preserve"> thefts and this </w:t>
      </w:r>
      <w:r w:rsidR="00CB737E">
        <w:rPr>
          <w:rFonts w:ascii="Arial" w:hAnsi="Arial" w:cs="Arial"/>
        </w:rPr>
        <w:t>led</w:t>
      </w:r>
      <w:r>
        <w:rPr>
          <w:rFonts w:ascii="Arial" w:hAnsi="Arial" w:cs="Arial"/>
        </w:rPr>
        <w:t xml:space="preserve"> to delays.</w:t>
      </w:r>
      <w:r w:rsidR="00CB737E">
        <w:rPr>
          <w:rFonts w:ascii="Arial" w:hAnsi="Arial" w:cs="Arial"/>
        </w:rPr>
        <w:t xml:space="preserve"> Road and low restrictions.</w:t>
      </w:r>
    </w:p>
    <w:p w14:paraId="2CD9871D" w14:textId="77777777" w:rsidR="00A83BA5" w:rsidRPr="00A83BA5" w:rsidRDefault="00A83BA5" w:rsidP="00A83BA5">
      <w:pPr>
        <w:spacing w:line="360" w:lineRule="auto"/>
        <w:rPr>
          <w:rFonts w:ascii="Arial" w:hAnsi="Arial" w:cs="Arial"/>
        </w:rPr>
      </w:pPr>
    </w:p>
    <w:p w14:paraId="30211E81" w14:textId="77777777" w:rsidR="00A83BA5" w:rsidRPr="00A83BA5" w:rsidRDefault="00A83BA5" w:rsidP="00A83BA5">
      <w:pPr>
        <w:spacing w:line="360" w:lineRule="auto"/>
        <w:rPr>
          <w:rFonts w:ascii="Arial" w:hAnsi="Arial" w:cs="Arial"/>
        </w:rPr>
      </w:pPr>
    </w:p>
    <w:p w14:paraId="019C12D5" w14:textId="77777777" w:rsidR="00A83BA5" w:rsidRPr="00A83BA5" w:rsidRDefault="00A83BA5" w:rsidP="00A83BA5">
      <w:pPr>
        <w:spacing w:line="360" w:lineRule="auto"/>
        <w:rPr>
          <w:rFonts w:ascii="Arial" w:hAnsi="Arial" w:cs="Arial"/>
        </w:rPr>
      </w:pPr>
    </w:p>
    <w:p w14:paraId="5B8B324B" w14:textId="77777777" w:rsidR="00A83BA5" w:rsidRPr="00A83BA5" w:rsidRDefault="00A83BA5" w:rsidP="00A83BA5">
      <w:pPr>
        <w:spacing w:line="360" w:lineRule="auto"/>
        <w:rPr>
          <w:rFonts w:ascii="Arial" w:hAnsi="Arial" w:cs="Arial"/>
        </w:rPr>
      </w:pPr>
    </w:p>
    <w:p w14:paraId="06155AF1" w14:textId="77777777" w:rsidR="00A83BA5" w:rsidRPr="00A83BA5" w:rsidRDefault="00A83BA5" w:rsidP="00A83BA5">
      <w:pPr>
        <w:spacing w:line="360" w:lineRule="auto"/>
        <w:rPr>
          <w:rFonts w:ascii="Arial" w:hAnsi="Arial" w:cs="Arial"/>
        </w:rPr>
      </w:pPr>
    </w:p>
    <w:p w14:paraId="7C4E7982" w14:textId="77777777" w:rsidR="00A83BA5" w:rsidRPr="00A83BA5" w:rsidRDefault="00A83BA5" w:rsidP="00A83BA5">
      <w:pPr>
        <w:spacing w:line="360" w:lineRule="auto"/>
        <w:rPr>
          <w:rFonts w:ascii="Arial" w:hAnsi="Arial" w:cs="Arial"/>
        </w:rPr>
      </w:pPr>
    </w:p>
    <w:p w14:paraId="699865A3" w14:textId="77777777" w:rsidR="00A83BA5" w:rsidRPr="00A83BA5" w:rsidRDefault="00A83BA5" w:rsidP="00A83BA5">
      <w:pPr>
        <w:spacing w:line="360" w:lineRule="auto"/>
        <w:rPr>
          <w:rFonts w:ascii="Arial" w:hAnsi="Arial" w:cs="Arial"/>
        </w:rPr>
      </w:pPr>
    </w:p>
    <w:p w14:paraId="16801055" w14:textId="77777777" w:rsidR="00A83BA5" w:rsidRPr="00A83BA5" w:rsidRDefault="00A83BA5" w:rsidP="00A83BA5">
      <w:pPr>
        <w:spacing w:line="360" w:lineRule="auto"/>
        <w:rPr>
          <w:rFonts w:ascii="Arial" w:hAnsi="Arial" w:cs="Arial"/>
        </w:rPr>
      </w:pPr>
    </w:p>
    <w:p w14:paraId="1DA24247" w14:textId="63D0AECF" w:rsidR="00B61817" w:rsidRDefault="00B61817" w:rsidP="00B61817">
      <w:pPr>
        <w:pStyle w:val="Heading1"/>
      </w:pPr>
      <w:bookmarkStart w:id="7" w:name="_Toc78196115"/>
      <w:r>
        <w:t>References</w:t>
      </w:r>
      <w:bookmarkEnd w:id="7"/>
      <w:r>
        <w:t xml:space="preserve"> </w:t>
      </w:r>
    </w:p>
    <w:p w14:paraId="57CF3615" w14:textId="77777777" w:rsidR="00B61817" w:rsidRPr="00B61817" w:rsidRDefault="00B61817" w:rsidP="00B61817"/>
    <w:p w14:paraId="74D556A9" w14:textId="77777777" w:rsidR="00B61817" w:rsidRPr="00C64F75" w:rsidRDefault="00B61817" w:rsidP="00B61817">
      <w:pPr>
        <w:spacing w:after="0" w:line="360" w:lineRule="auto"/>
        <w:rPr>
          <w:rFonts w:ascii="Arial" w:eastAsia="Times New Roman" w:hAnsi="Arial" w:cs="Arial"/>
          <w:lang w:eastAsia="en-GB"/>
        </w:rPr>
      </w:pPr>
      <w:r w:rsidRPr="00C64F75">
        <w:rPr>
          <w:rFonts w:ascii="Arial" w:eastAsia="Times New Roman" w:hAnsi="Arial" w:cs="Arial"/>
          <w:lang w:eastAsia="en-GB"/>
        </w:rPr>
        <w:t xml:space="preserve">Buffett, W.E., 2021. </w:t>
      </w:r>
      <w:r w:rsidRPr="00C64F75">
        <w:rPr>
          <w:rFonts w:ascii="Arial" w:eastAsia="Times New Roman" w:hAnsi="Arial" w:cs="Arial"/>
          <w:i/>
          <w:iCs/>
          <w:lang w:eastAsia="en-GB"/>
        </w:rPr>
        <w:t>The Essays of Warren Buffett: Lessons for Corporate America</w:t>
      </w:r>
      <w:r w:rsidRPr="00C64F75">
        <w:rPr>
          <w:rFonts w:ascii="Arial" w:eastAsia="Times New Roman" w:hAnsi="Arial" w:cs="Arial"/>
          <w:lang w:eastAsia="en-GB"/>
        </w:rPr>
        <w:t>. Cardozo Law Review’s.</w:t>
      </w:r>
    </w:p>
    <w:p w14:paraId="376A8C6D" w14:textId="77777777" w:rsidR="00B61817" w:rsidRDefault="00B61817" w:rsidP="00B61817">
      <w:pPr>
        <w:autoSpaceDE w:val="0"/>
        <w:autoSpaceDN w:val="0"/>
        <w:adjustRightInd w:val="0"/>
        <w:spacing w:after="0" w:line="360" w:lineRule="auto"/>
        <w:rPr>
          <w:rFonts w:ascii="Arial" w:hAnsi="Arial" w:cs="Arial"/>
        </w:rPr>
      </w:pPr>
      <w:r w:rsidRPr="00C64F75">
        <w:rPr>
          <w:rFonts w:ascii="Arial" w:hAnsi="Arial" w:cs="Arial"/>
        </w:rPr>
        <w:t xml:space="preserve">Buffett, W.E.: (2007) </w:t>
      </w:r>
      <w:r w:rsidRPr="00C64F75">
        <w:rPr>
          <w:rFonts w:ascii="Arial" w:hAnsi="Arial" w:cs="Arial"/>
          <w:i/>
        </w:rPr>
        <w:t>Letter to Berkshire Shareholders</w:t>
      </w:r>
      <w:r w:rsidRPr="00C64F75">
        <w:rPr>
          <w:rFonts w:ascii="Arial" w:hAnsi="Arial" w:cs="Arial"/>
        </w:rPr>
        <w:t>. (Accessed on 16/07/2021) http://www.berkshirehathaw ay.com/letters/2007l tr.pdf (2007)</w:t>
      </w:r>
    </w:p>
    <w:p w14:paraId="0D9A1555" w14:textId="77777777" w:rsidR="00B61817" w:rsidRPr="00C64F75" w:rsidRDefault="00B61817" w:rsidP="00B61817">
      <w:pPr>
        <w:spacing w:line="360" w:lineRule="auto"/>
        <w:rPr>
          <w:rFonts w:ascii="Arial" w:hAnsi="Arial" w:cs="Arial"/>
        </w:rPr>
      </w:pPr>
      <w:r w:rsidRPr="00C64F75">
        <w:rPr>
          <w:rFonts w:ascii="Arial" w:hAnsi="Arial" w:cs="Arial"/>
          <w:i/>
          <w:iCs/>
        </w:rPr>
        <w:t xml:space="preserve">GuruFocus.com: Warren Buffett: A 'Dull' Investment Strategy Can Be Profitable. </w:t>
      </w:r>
      <w:r w:rsidRPr="00C64F75">
        <w:rPr>
          <w:rFonts w:ascii="Arial" w:hAnsi="Arial" w:cs="Arial"/>
        </w:rPr>
        <w:t xml:space="preserve">2020. Chatham: </w:t>
      </w:r>
      <w:proofErr w:type="spellStart"/>
      <w:r w:rsidRPr="00C64F75">
        <w:rPr>
          <w:rFonts w:ascii="Arial" w:hAnsi="Arial" w:cs="Arial"/>
        </w:rPr>
        <w:t>Newstex</w:t>
      </w:r>
      <w:proofErr w:type="spellEnd"/>
    </w:p>
    <w:p w14:paraId="6B310849" w14:textId="77777777" w:rsidR="00B61817" w:rsidRDefault="00B61817" w:rsidP="00B61817">
      <w:pPr>
        <w:autoSpaceDE w:val="0"/>
        <w:autoSpaceDN w:val="0"/>
        <w:adjustRightInd w:val="0"/>
        <w:spacing w:after="0" w:line="360" w:lineRule="auto"/>
        <w:rPr>
          <w:rFonts w:ascii="Arial" w:hAnsi="Arial" w:cs="Arial"/>
        </w:rPr>
      </w:pPr>
      <w:hyperlink r:id="rId10" w:history="1">
        <w:r w:rsidRPr="00607611">
          <w:rPr>
            <w:rStyle w:val="Hyperlink"/>
            <w:rFonts w:ascii="Arial" w:hAnsi="Arial" w:cs="Arial"/>
          </w:rPr>
          <w:t>https://www.ft.com/content/6655910e-8ef7-4a1f-9a67-745a8e1043da</w:t>
        </w:r>
      </w:hyperlink>
      <w:r>
        <w:rPr>
          <w:rFonts w:ascii="Arial" w:hAnsi="Arial" w:cs="Arial"/>
        </w:rPr>
        <w:t xml:space="preserve">, Accessed </w:t>
      </w:r>
      <w:proofErr w:type="gramStart"/>
      <w:r>
        <w:rPr>
          <w:rFonts w:ascii="Arial" w:hAnsi="Arial" w:cs="Arial"/>
        </w:rPr>
        <w:t>on :</w:t>
      </w:r>
      <w:proofErr w:type="gramEnd"/>
      <w:r>
        <w:rPr>
          <w:rFonts w:ascii="Arial" w:hAnsi="Arial" w:cs="Arial"/>
        </w:rPr>
        <w:t xml:space="preserve"> 23/07/2021</w:t>
      </w:r>
    </w:p>
    <w:p w14:paraId="5317D161" w14:textId="77777777" w:rsidR="00B61817" w:rsidRPr="00C64F75" w:rsidRDefault="00B61817" w:rsidP="00B61817">
      <w:pPr>
        <w:autoSpaceDE w:val="0"/>
        <w:autoSpaceDN w:val="0"/>
        <w:adjustRightInd w:val="0"/>
        <w:spacing w:after="0" w:line="360" w:lineRule="auto"/>
        <w:rPr>
          <w:rFonts w:ascii="Arial" w:hAnsi="Arial" w:cs="Arial"/>
        </w:rPr>
      </w:pPr>
      <w:hyperlink r:id="rId11" w:history="1">
        <w:r w:rsidRPr="00607611">
          <w:rPr>
            <w:rStyle w:val="Hyperlink"/>
            <w:rFonts w:ascii="Arial" w:hAnsi="Arial" w:cs="Arial"/>
          </w:rPr>
          <w:t>https://www.theguardian.com/business/2021/jun/28/lorry-driver-shortage-uk-government-and-retailers-in-emergency-talks-covid-brexit</w:t>
        </w:r>
      </w:hyperlink>
      <w:r>
        <w:rPr>
          <w:rFonts w:ascii="Arial" w:hAnsi="Arial" w:cs="Arial"/>
        </w:rPr>
        <w:t xml:space="preserve"> , Accessed on: 23/07/2021.</w:t>
      </w:r>
    </w:p>
    <w:p w14:paraId="53C84FA0" w14:textId="77777777" w:rsidR="00B61817" w:rsidRDefault="00B61817" w:rsidP="00B61817">
      <w:pPr>
        <w:autoSpaceDE w:val="0"/>
        <w:autoSpaceDN w:val="0"/>
        <w:adjustRightInd w:val="0"/>
        <w:spacing w:after="0" w:line="360" w:lineRule="auto"/>
        <w:rPr>
          <w:rFonts w:ascii="Arial" w:hAnsi="Arial" w:cs="Arial"/>
        </w:rPr>
      </w:pPr>
      <w:r w:rsidRPr="009140CD">
        <w:rPr>
          <w:rFonts w:ascii="Arial" w:hAnsi="Arial" w:cs="Arial"/>
        </w:rPr>
        <w:t xml:space="preserve">Liu, </w:t>
      </w:r>
      <w:proofErr w:type="spellStart"/>
      <w:r w:rsidRPr="009140CD">
        <w:rPr>
          <w:rFonts w:ascii="Arial" w:hAnsi="Arial" w:cs="Arial"/>
        </w:rPr>
        <w:t>Weihua</w:t>
      </w:r>
      <w:proofErr w:type="spellEnd"/>
      <w:r w:rsidRPr="009140CD">
        <w:rPr>
          <w:rFonts w:ascii="Arial" w:hAnsi="Arial" w:cs="Arial"/>
        </w:rPr>
        <w:t xml:space="preserve"> et al., 2019. The framework for designing new logistics service product: a multi-case investigation in China. Asia Pacific journal of marketing and logistics, 31(4), pp.898–924.</w:t>
      </w:r>
    </w:p>
    <w:p w14:paraId="46A3A1B7" w14:textId="77777777" w:rsidR="00B61817" w:rsidRPr="00C64F75" w:rsidRDefault="00B61817" w:rsidP="00B61817">
      <w:pPr>
        <w:spacing w:line="360" w:lineRule="auto"/>
        <w:rPr>
          <w:rFonts w:ascii="Arial" w:hAnsi="Arial" w:cs="Arial"/>
        </w:rPr>
      </w:pPr>
      <w:proofErr w:type="spellStart"/>
      <w:r w:rsidRPr="00C64F75">
        <w:rPr>
          <w:rFonts w:ascii="Arial" w:hAnsi="Arial" w:cs="Arial"/>
        </w:rPr>
        <w:lastRenderedPageBreak/>
        <w:t>Otuteye</w:t>
      </w:r>
      <w:proofErr w:type="spellEnd"/>
      <w:r w:rsidRPr="00C64F75">
        <w:rPr>
          <w:rFonts w:ascii="Arial" w:hAnsi="Arial" w:cs="Arial"/>
        </w:rPr>
        <w:t xml:space="preserve">, E. &amp; </w:t>
      </w:r>
      <w:proofErr w:type="spellStart"/>
      <w:r w:rsidRPr="00C64F75">
        <w:rPr>
          <w:rFonts w:ascii="Arial" w:hAnsi="Arial" w:cs="Arial"/>
        </w:rPr>
        <w:t>Siddiquee</w:t>
      </w:r>
      <w:proofErr w:type="spellEnd"/>
      <w:r w:rsidRPr="00C64F75">
        <w:rPr>
          <w:rFonts w:ascii="Arial" w:hAnsi="Arial" w:cs="Arial"/>
        </w:rPr>
        <w:t xml:space="preserve">, M. 2019, "Buffett’s alpha: further explanations from a </w:t>
      </w:r>
      <w:proofErr w:type="spellStart"/>
      <w:r w:rsidRPr="00C64F75">
        <w:rPr>
          <w:rFonts w:ascii="Arial" w:hAnsi="Arial" w:cs="Arial"/>
        </w:rPr>
        <w:t>behavioral</w:t>
      </w:r>
      <w:proofErr w:type="spellEnd"/>
      <w:r w:rsidRPr="00C64F75">
        <w:rPr>
          <w:rFonts w:ascii="Arial" w:hAnsi="Arial" w:cs="Arial"/>
        </w:rPr>
        <w:t xml:space="preserve"> value investing perspective", </w:t>
      </w:r>
      <w:r w:rsidRPr="00C64F75">
        <w:rPr>
          <w:rFonts w:ascii="Arial" w:hAnsi="Arial" w:cs="Arial"/>
          <w:i/>
          <w:iCs/>
        </w:rPr>
        <w:t xml:space="preserve">Financial Markets and Portfolio Management, </w:t>
      </w:r>
      <w:r w:rsidRPr="00C64F75">
        <w:rPr>
          <w:rFonts w:ascii="Arial" w:hAnsi="Arial" w:cs="Arial"/>
        </w:rPr>
        <w:t>vol. 33, no. 4, pp. 471-490.</w:t>
      </w:r>
    </w:p>
    <w:p w14:paraId="0E7FB53C" w14:textId="77777777" w:rsidR="00B61817" w:rsidRDefault="00B61817" w:rsidP="00B61817">
      <w:pPr>
        <w:autoSpaceDE w:val="0"/>
        <w:autoSpaceDN w:val="0"/>
        <w:adjustRightInd w:val="0"/>
        <w:spacing w:after="0" w:line="360" w:lineRule="auto"/>
        <w:rPr>
          <w:rFonts w:ascii="Arial" w:hAnsi="Arial" w:cs="Arial"/>
        </w:rPr>
      </w:pPr>
      <w:proofErr w:type="spellStart"/>
      <w:r w:rsidRPr="00C64F75">
        <w:rPr>
          <w:rFonts w:ascii="Arial" w:hAnsi="Arial" w:cs="Arial"/>
        </w:rPr>
        <w:t>Ponciano</w:t>
      </w:r>
      <w:proofErr w:type="spellEnd"/>
      <w:r w:rsidRPr="00C64F75">
        <w:rPr>
          <w:rFonts w:ascii="Arial" w:hAnsi="Arial" w:cs="Arial"/>
        </w:rPr>
        <w:t xml:space="preserve">, J. Accessed on 18/07.21 </w:t>
      </w:r>
      <w:hyperlink r:id="rId12" w:history="1">
        <w:r w:rsidRPr="00607611">
          <w:rPr>
            <w:rStyle w:val="Hyperlink"/>
            <w:rFonts w:ascii="Arial" w:hAnsi="Arial" w:cs="Arial"/>
          </w:rPr>
          <w:t>https://www.forbes.com/sites/jonathanponciano/2020/05/22/billionaires-zuckerberg-bezos/?sh=56bc40537ed6</w:t>
        </w:r>
      </w:hyperlink>
    </w:p>
    <w:sectPr w:rsidR="00B6181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215D6" w14:textId="77777777" w:rsidR="00325275" w:rsidRDefault="00325275" w:rsidP="00951012">
      <w:pPr>
        <w:spacing w:after="0" w:line="240" w:lineRule="auto"/>
      </w:pPr>
      <w:r>
        <w:separator/>
      </w:r>
    </w:p>
  </w:endnote>
  <w:endnote w:type="continuationSeparator" w:id="0">
    <w:p w14:paraId="65FE6135" w14:textId="77777777" w:rsidR="00325275" w:rsidRDefault="00325275" w:rsidP="00951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3305832"/>
      <w:docPartObj>
        <w:docPartGallery w:val="Page Numbers (Bottom of Page)"/>
        <w:docPartUnique/>
      </w:docPartObj>
    </w:sdtPr>
    <w:sdtEndPr>
      <w:rPr>
        <w:noProof/>
      </w:rPr>
    </w:sdtEndPr>
    <w:sdtContent>
      <w:p w14:paraId="16A92319" w14:textId="77777777" w:rsidR="00A64BD5" w:rsidRDefault="00A64BD5">
        <w:pPr>
          <w:pStyle w:val="Footer"/>
          <w:jc w:val="right"/>
        </w:pPr>
        <w:r>
          <w:fldChar w:fldCharType="begin"/>
        </w:r>
        <w:r>
          <w:instrText xml:space="preserve"> PAGE   \* MERGEFORMAT </w:instrText>
        </w:r>
        <w:r>
          <w:fldChar w:fldCharType="separate"/>
        </w:r>
        <w:r w:rsidR="00A7252A">
          <w:rPr>
            <w:noProof/>
          </w:rPr>
          <w:t>3</w:t>
        </w:r>
        <w:r>
          <w:rPr>
            <w:noProof/>
          </w:rPr>
          <w:fldChar w:fldCharType="end"/>
        </w:r>
      </w:p>
    </w:sdtContent>
  </w:sdt>
  <w:p w14:paraId="71B42CB4" w14:textId="77777777" w:rsidR="00A64BD5" w:rsidRDefault="00A64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A822F" w14:textId="77777777" w:rsidR="00325275" w:rsidRDefault="00325275" w:rsidP="00951012">
      <w:pPr>
        <w:spacing w:after="0" w:line="240" w:lineRule="auto"/>
      </w:pPr>
      <w:r>
        <w:separator/>
      </w:r>
    </w:p>
  </w:footnote>
  <w:footnote w:type="continuationSeparator" w:id="0">
    <w:p w14:paraId="4AF35053" w14:textId="77777777" w:rsidR="00325275" w:rsidRDefault="00325275" w:rsidP="009510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1F0A"/>
    <w:rsid w:val="00004D55"/>
    <w:rsid w:val="00015B04"/>
    <w:rsid w:val="00057736"/>
    <w:rsid w:val="00067F0E"/>
    <w:rsid w:val="000723A9"/>
    <w:rsid w:val="0008175E"/>
    <w:rsid w:val="000E24C0"/>
    <w:rsid w:val="000F0073"/>
    <w:rsid w:val="00185D2A"/>
    <w:rsid w:val="001C3CAC"/>
    <w:rsid w:val="001D3249"/>
    <w:rsid w:val="00223FAB"/>
    <w:rsid w:val="00247686"/>
    <w:rsid w:val="00276427"/>
    <w:rsid w:val="002D688F"/>
    <w:rsid w:val="00325275"/>
    <w:rsid w:val="003768AE"/>
    <w:rsid w:val="003D3F34"/>
    <w:rsid w:val="003F67F9"/>
    <w:rsid w:val="0040691F"/>
    <w:rsid w:val="00446852"/>
    <w:rsid w:val="004620F3"/>
    <w:rsid w:val="00470A94"/>
    <w:rsid w:val="00477142"/>
    <w:rsid w:val="004A6105"/>
    <w:rsid w:val="004B4573"/>
    <w:rsid w:val="00520014"/>
    <w:rsid w:val="00555C82"/>
    <w:rsid w:val="00590264"/>
    <w:rsid w:val="005F11FA"/>
    <w:rsid w:val="00637F02"/>
    <w:rsid w:val="00653B21"/>
    <w:rsid w:val="00662E49"/>
    <w:rsid w:val="006A25B3"/>
    <w:rsid w:val="006A3CD0"/>
    <w:rsid w:val="006D55C4"/>
    <w:rsid w:val="00721E67"/>
    <w:rsid w:val="00741093"/>
    <w:rsid w:val="00752109"/>
    <w:rsid w:val="00764A75"/>
    <w:rsid w:val="00792325"/>
    <w:rsid w:val="007A47EA"/>
    <w:rsid w:val="007C508A"/>
    <w:rsid w:val="007E04DA"/>
    <w:rsid w:val="00803D30"/>
    <w:rsid w:val="0082316B"/>
    <w:rsid w:val="0087023A"/>
    <w:rsid w:val="0087042E"/>
    <w:rsid w:val="0089089C"/>
    <w:rsid w:val="008E0C01"/>
    <w:rsid w:val="008F1359"/>
    <w:rsid w:val="009140CD"/>
    <w:rsid w:val="00927EDA"/>
    <w:rsid w:val="00932190"/>
    <w:rsid w:val="00940221"/>
    <w:rsid w:val="009426EE"/>
    <w:rsid w:val="00951012"/>
    <w:rsid w:val="009C4F7D"/>
    <w:rsid w:val="009F00A7"/>
    <w:rsid w:val="00A12466"/>
    <w:rsid w:val="00A339BE"/>
    <w:rsid w:val="00A477E4"/>
    <w:rsid w:val="00A64BD5"/>
    <w:rsid w:val="00A7252A"/>
    <w:rsid w:val="00A83BA5"/>
    <w:rsid w:val="00A865FF"/>
    <w:rsid w:val="00AA19DD"/>
    <w:rsid w:val="00AB49C2"/>
    <w:rsid w:val="00AC45A4"/>
    <w:rsid w:val="00AD1BC4"/>
    <w:rsid w:val="00AF1F0A"/>
    <w:rsid w:val="00B44599"/>
    <w:rsid w:val="00B61817"/>
    <w:rsid w:val="00B953E1"/>
    <w:rsid w:val="00BC6871"/>
    <w:rsid w:val="00BD25C8"/>
    <w:rsid w:val="00BE2503"/>
    <w:rsid w:val="00BF0CEE"/>
    <w:rsid w:val="00BF3E3D"/>
    <w:rsid w:val="00C510EA"/>
    <w:rsid w:val="00C634D9"/>
    <w:rsid w:val="00C64F75"/>
    <w:rsid w:val="00C65B02"/>
    <w:rsid w:val="00C66029"/>
    <w:rsid w:val="00C94AFF"/>
    <w:rsid w:val="00CB0ED3"/>
    <w:rsid w:val="00CB737E"/>
    <w:rsid w:val="00CE0BF1"/>
    <w:rsid w:val="00CF200C"/>
    <w:rsid w:val="00D223F2"/>
    <w:rsid w:val="00D2680A"/>
    <w:rsid w:val="00D627B0"/>
    <w:rsid w:val="00D935B0"/>
    <w:rsid w:val="00DA05D6"/>
    <w:rsid w:val="00DA5CD1"/>
    <w:rsid w:val="00DB2B58"/>
    <w:rsid w:val="00EE45C1"/>
    <w:rsid w:val="00F41C6B"/>
    <w:rsid w:val="00F80888"/>
    <w:rsid w:val="00F86952"/>
    <w:rsid w:val="00F873D2"/>
    <w:rsid w:val="00FB7752"/>
    <w:rsid w:val="00FE2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61AF1"/>
  <w15:docId w15:val="{F98D6568-2F0D-482E-9A78-D9F2D81C2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10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5773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3B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BA5"/>
    <w:rPr>
      <w:rFonts w:ascii="Tahoma" w:hAnsi="Tahoma" w:cs="Tahoma"/>
      <w:sz w:val="16"/>
      <w:szCs w:val="16"/>
    </w:rPr>
  </w:style>
  <w:style w:type="paragraph" w:styleId="Header">
    <w:name w:val="header"/>
    <w:basedOn w:val="Normal"/>
    <w:link w:val="HeaderChar"/>
    <w:uiPriority w:val="99"/>
    <w:unhideWhenUsed/>
    <w:rsid w:val="009510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012"/>
  </w:style>
  <w:style w:type="paragraph" w:styleId="Footer">
    <w:name w:val="footer"/>
    <w:basedOn w:val="Normal"/>
    <w:link w:val="FooterChar"/>
    <w:uiPriority w:val="99"/>
    <w:unhideWhenUsed/>
    <w:rsid w:val="009510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012"/>
  </w:style>
  <w:style w:type="character" w:customStyle="1" w:styleId="Heading1Char">
    <w:name w:val="Heading 1 Char"/>
    <w:basedOn w:val="DefaultParagraphFont"/>
    <w:link w:val="Heading1"/>
    <w:uiPriority w:val="9"/>
    <w:rsid w:val="00951012"/>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9140CD"/>
    <w:rPr>
      <w:color w:val="0000FF" w:themeColor="hyperlink"/>
      <w:u w:val="single"/>
    </w:rPr>
  </w:style>
  <w:style w:type="character" w:styleId="UnresolvedMention">
    <w:name w:val="Unresolved Mention"/>
    <w:basedOn w:val="DefaultParagraphFont"/>
    <w:uiPriority w:val="99"/>
    <w:semiHidden/>
    <w:unhideWhenUsed/>
    <w:rsid w:val="009140CD"/>
    <w:rPr>
      <w:color w:val="605E5C"/>
      <w:shd w:val="clear" w:color="auto" w:fill="E1DFDD"/>
    </w:rPr>
  </w:style>
  <w:style w:type="character" w:customStyle="1" w:styleId="Heading2Char">
    <w:name w:val="Heading 2 Char"/>
    <w:basedOn w:val="DefaultParagraphFont"/>
    <w:link w:val="Heading2"/>
    <w:uiPriority w:val="9"/>
    <w:rsid w:val="00057736"/>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89089C"/>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89089C"/>
    <w:pPr>
      <w:spacing w:after="100"/>
    </w:pPr>
  </w:style>
  <w:style w:type="paragraph" w:styleId="TOC2">
    <w:name w:val="toc 2"/>
    <w:basedOn w:val="Normal"/>
    <w:next w:val="Normal"/>
    <w:autoRedefine/>
    <w:uiPriority w:val="39"/>
    <w:unhideWhenUsed/>
    <w:rsid w:val="0089089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677009">
      <w:bodyDiv w:val="1"/>
      <w:marLeft w:val="0"/>
      <w:marRight w:val="0"/>
      <w:marTop w:val="0"/>
      <w:marBottom w:val="0"/>
      <w:divBdr>
        <w:top w:val="none" w:sz="0" w:space="0" w:color="auto"/>
        <w:left w:val="none" w:sz="0" w:space="0" w:color="auto"/>
        <w:bottom w:val="none" w:sz="0" w:space="0" w:color="auto"/>
        <w:right w:val="none" w:sz="0" w:space="0" w:color="auto"/>
      </w:divBdr>
      <w:divsChild>
        <w:div w:id="19104605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forbes.com/sites/jonathanponciano/2020/05/22/billionaires-zuckerberg-bezos/?sh=56bc40537ed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theguardian.com/business/2021/jun/28/lorry-driver-shortage-uk-government-and-retailers-in-emergency-talks-covid-brexit"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ft.com/content/6655910e-8ef7-4a1f-9a67-745a8e1043da"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11013</TotalTime>
  <Pages>9</Pages>
  <Words>1538</Words>
  <Characters>8770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66</cp:revision>
  <dcterms:created xsi:type="dcterms:W3CDTF">2021-07-11T20:59:00Z</dcterms:created>
  <dcterms:modified xsi:type="dcterms:W3CDTF">2021-07-26T12:06:00Z</dcterms:modified>
</cp:coreProperties>
</file>