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A1ACB" w:rsidRPr="00422174" w:rsidRDefault="00DA1ACB" w:rsidP="00422174">
      <w:pPr>
        <w:pStyle w:val="NormalWeb"/>
        <w:spacing w:line="480" w:lineRule="auto"/>
        <w:ind w:left="360"/>
        <w:jc w:val="center"/>
        <w:rPr>
          <w:rStyle w:val="Emphasis"/>
          <w:b/>
          <w:bCs/>
          <w:i w:val="0"/>
          <w:iCs w:val="0"/>
        </w:rPr>
      </w:pPr>
    </w:p>
    <w:p w:rsidR="00DA1ACB" w:rsidRPr="00422174" w:rsidRDefault="00DA1ACB" w:rsidP="00422174">
      <w:pPr>
        <w:pStyle w:val="NormalWeb"/>
        <w:spacing w:line="480" w:lineRule="auto"/>
        <w:ind w:left="360"/>
        <w:jc w:val="center"/>
        <w:rPr>
          <w:rStyle w:val="Emphasis"/>
          <w:b/>
          <w:bCs/>
          <w:i w:val="0"/>
          <w:iCs w:val="0"/>
        </w:rPr>
      </w:pPr>
    </w:p>
    <w:p w:rsidR="00DA1ACB" w:rsidRPr="00422174" w:rsidRDefault="00DA1ACB" w:rsidP="00422174">
      <w:pPr>
        <w:pStyle w:val="NormalWeb"/>
        <w:spacing w:line="480" w:lineRule="auto"/>
        <w:ind w:left="360"/>
        <w:jc w:val="center"/>
        <w:rPr>
          <w:rStyle w:val="Emphasis"/>
          <w:b/>
          <w:bCs/>
          <w:i w:val="0"/>
          <w:iCs w:val="0"/>
        </w:rPr>
      </w:pPr>
    </w:p>
    <w:p w:rsidR="00DA1ACB" w:rsidRPr="00422174" w:rsidRDefault="00DA1ACB" w:rsidP="00422174">
      <w:pPr>
        <w:pStyle w:val="NormalWeb"/>
        <w:spacing w:line="480" w:lineRule="auto"/>
        <w:ind w:left="360"/>
        <w:jc w:val="center"/>
        <w:rPr>
          <w:rStyle w:val="Emphasis"/>
          <w:b/>
          <w:bCs/>
          <w:i w:val="0"/>
          <w:iCs w:val="0"/>
        </w:rPr>
      </w:pPr>
    </w:p>
    <w:p w:rsidR="00DA1ACB" w:rsidRPr="00422174" w:rsidRDefault="00DA1ACB" w:rsidP="00422174">
      <w:pPr>
        <w:pStyle w:val="NormalWeb"/>
        <w:spacing w:line="480" w:lineRule="auto"/>
        <w:ind w:left="360"/>
        <w:jc w:val="center"/>
        <w:rPr>
          <w:b/>
          <w:bCs/>
          <w:i/>
          <w:iCs/>
        </w:rPr>
      </w:pPr>
      <w:r w:rsidRPr="00422174">
        <w:rPr>
          <w:rStyle w:val="Emphasis"/>
          <w:b/>
          <w:bCs/>
          <w:i w:val="0"/>
          <w:iCs w:val="0"/>
        </w:rPr>
        <w:t>Employability Skills and Personal Brand Development for a Community Health Worker Role</w:t>
      </w:r>
    </w:p>
    <w:p w:rsidR="00DA1ACB" w:rsidRPr="00422174" w:rsidRDefault="00DA1ACB" w:rsidP="00422174">
      <w:pPr>
        <w:pStyle w:val="NormalWeb"/>
        <w:spacing w:line="480" w:lineRule="auto"/>
        <w:ind w:left="360"/>
        <w:jc w:val="center"/>
      </w:pPr>
    </w:p>
    <w:p w:rsidR="00DA1ACB" w:rsidRPr="00422174" w:rsidRDefault="00DA1ACB" w:rsidP="00422174">
      <w:pPr>
        <w:pStyle w:val="NormalWeb"/>
        <w:tabs>
          <w:tab w:val="left" w:pos="4035"/>
          <w:tab w:val="center" w:pos="4860"/>
        </w:tabs>
        <w:spacing w:line="480" w:lineRule="auto"/>
        <w:ind w:left="360"/>
      </w:pPr>
      <w:r w:rsidRPr="00422174">
        <w:tab/>
      </w:r>
      <w:r w:rsidRPr="00422174">
        <w:tab/>
        <w:t>Student Name</w:t>
      </w:r>
    </w:p>
    <w:p w:rsidR="00DA1ACB" w:rsidRPr="00422174" w:rsidRDefault="00DA1ACB" w:rsidP="00422174">
      <w:pPr>
        <w:pStyle w:val="NormalWeb"/>
        <w:spacing w:line="480" w:lineRule="auto"/>
        <w:ind w:left="360"/>
        <w:jc w:val="center"/>
      </w:pPr>
      <w:r w:rsidRPr="00422174">
        <w:t>Student Number</w:t>
      </w:r>
    </w:p>
    <w:p w:rsidR="00DA1ACB" w:rsidRPr="00422174" w:rsidRDefault="00DA1ACB" w:rsidP="00422174">
      <w:pPr>
        <w:pStyle w:val="NormalWeb"/>
        <w:spacing w:line="480" w:lineRule="auto"/>
        <w:ind w:left="360"/>
        <w:jc w:val="center"/>
      </w:pPr>
      <w:r w:rsidRPr="00422174">
        <w:t xml:space="preserve">Module Code: </w:t>
      </w:r>
      <w:r w:rsidRPr="00422174">
        <w:rPr>
          <w:rStyle w:val="Strong"/>
          <w:b w:val="0"/>
          <w:bCs w:val="0"/>
        </w:rPr>
        <w:t>BMHP5015</w:t>
      </w:r>
    </w:p>
    <w:p w:rsidR="00DA1ACB" w:rsidRPr="00422174" w:rsidRDefault="00DA1ACB" w:rsidP="00422174">
      <w:pPr>
        <w:pStyle w:val="NormalWeb"/>
        <w:spacing w:line="480" w:lineRule="auto"/>
        <w:ind w:left="360"/>
        <w:jc w:val="center"/>
      </w:pPr>
      <w:r w:rsidRPr="00422174">
        <w:t>Module Title</w:t>
      </w:r>
    </w:p>
    <w:p w:rsidR="00DA1ACB" w:rsidRPr="00422174" w:rsidRDefault="00DA1ACB" w:rsidP="00422174">
      <w:pPr>
        <w:pStyle w:val="NormalWeb"/>
        <w:spacing w:line="480" w:lineRule="auto"/>
        <w:ind w:left="360"/>
        <w:jc w:val="center"/>
      </w:pPr>
      <w:r w:rsidRPr="00422174">
        <w:t>Word Count</w:t>
      </w:r>
    </w:p>
    <w:p w:rsidR="00DA1ACB" w:rsidRPr="00422174" w:rsidRDefault="00DA1ACB" w:rsidP="00422174">
      <w:pPr>
        <w:pStyle w:val="NormalWeb"/>
        <w:spacing w:line="480" w:lineRule="auto"/>
        <w:ind w:left="360"/>
        <w:jc w:val="center"/>
      </w:pPr>
      <w:r w:rsidRPr="00422174">
        <w:t>Submission Date</w:t>
      </w:r>
    </w:p>
    <w:p w:rsidR="00DA1ACB" w:rsidRPr="00422174" w:rsidRDefault="00DA1ACB" w:rsidP="00422174">
      <w:pPr>
        <w:spacing w:line="480" w:lineRule="auto"/>
        <w:rPr>
          <w:rFonts w:ascii="Times New Roman" w:eastAsia="Times New Roman" w:hAnsi="Times New Roman" w:cs="Times New Roman"/>
          <w:sz w:val="24"/>
          <w:szCs w:val="24"/>
        </w:rPr>
      </w:pPr>
      <w:r w:rsidRPr="00422174">
        <w:rPr>
          <w:rFonts w:ascii="Times New Roman" w:hAnsi="Times New Roman" w:cs="Times New Roman"/>
          <w:sz w:val="24"/>
          <w:szCs w:val="24"/>
        </w:rPr>
        <w:br w:type="page"/>
      </w:r>
    </w:p>
    <w:p w:rsidR="00DA1ACB" w:rsidRPr="00422174" w:rsidRDefault="00DA1ACB" w:rsidP="00422174">
      <w:pPr>
        <w:pStyle w:val="Heading1"/>
        <w:spacing w:line="480" w:lineRule="auto"/>
        <w:jc w:val="center"/>
        <w:rPr>
          <w:rFonts w:ascii="Times New Roman" w:hAnsi="Times New Roman" w:cs="Times New Roman"/>
          <w:color w:val="auto"/>
          <w:sz w:val="24"/>
          <w:szCs w:val="24"/>
        </w:rPr>
      </w:pPr>
      <w:r w:rsidRPr="00422174">
        <w:rPr>
          <w:rStyle w:val="Emphasis"/>
          <w:rFonts w:ascii="Times New Roman" w:hAnsi="Times New Roman" w:cs="Times New Roman"/>
          <w:i w:val="0"/>
          <w:iCs w:val="0"/>
          <w:color w:val="auto"/>
          <w:sz w:val="24"/>
          <w:szCs w:val="24"/>
        </w:rPr>
        <w:lastRenderedPageBreak/>
        <w:t>Employability Skills and Personal Brand Development for a Community Health Worker Role</w:t>
      </w:r>
    </w:p>
    <w:p w:rsidR="00DA1ACB" w:rsidRPr="00422174" w:rsidRDefault="00DA1ACB" w:rsidP="00422174">
      <w:pPr>
        <w:pStyle w:val="Heading2"/>
        <w:numPr>
          <w:ilvl w:val="0"/>
          <w:numId w:val="2"/>
        </w:numPr>
        <w:spacing w:line="480" w:lineRule="auto"/>
        <w:rPr>
          <w:rFonts w:ascii="Times New Roman" w:hAnsi="Times New Roman" w:cs="Times New Roman"/>
          <w:color w:val="auto"/>
          <w:sz w:val="24"/>
          <w:szCs w:val="24"/>
        </w:rPr>
      </w:pPr>
      <w:r w:rsidRPr="00422174">
        <w:rPr>
          <w:rFonts w:ascii="Times New Roman" w:hAnsi="Times New Roman" w:cs="Times New Roman"/>
          <w:color w:val="auto"/>
          <w:sz w:val="24"/>
          <w:szCs w:val="24"/>
        </w:rPr>
        <w:t>Introduction</w:t>
      </w:r>
    </w:p>
    <w:p w:rsidR="00DA1ACB" w:rsidRPr="00422174" w:rsidRDefault="00DA1ACB"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Community-based healthcare services play an important role in improving public health by addressing health needs at the local level and promoting preventive care. </w:t>
      </w:r>
      <w:r w:rsidR="009B7296" w:rsidRPr="00422174">
        <w:rPr>
          <w:rFonts w:ascii="Times New Roman" w:eastAsia="Times New Roman" w:hAnsi="Times New Roman" w:cs="Times New Roman"/>
          <w:sz w:val="24"/>
          <w:szCs w:val="24"/>
        </w:rPr>
        <w:t>The services can be used to minimize health inequalities through enhancing access to health services, vulnerable populations, and promoting early health intervention (Olaniran et al., 2023). In this respect, the community health worker position comes in handy. Community Health Workers serve as an intermediary between healthcare providers and communities since they assist individuals to access the services, deliver health education, and assist individuals in managing their health status.</w:t>
      </w:r>
    </w:p>
    <w:p w:rsidR="00EE3EFC" w:rsidRPr="00422174" w:rsidRDefault="00DA1ACB"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I am interested in becoming a Community Health Worker because I want to support community wellbeing and help individuals make healthier lifestyle choices (Perry et al., 2022). </w:t>
      </w:r>
      <w:r w:rsidR="009B7296" w:rsidRPr="00422174">
        <w:rPr>
          <w:rFonts w:ascii="Times New Roman" w:eastAsia="Times New Roman" w:hAnsi="Times New Roman" w:cs="Times New Roman"/>
          <w:sz w:val="24"/>
          <w:szCs w:val="24"/>
        </w:rPr>
        <w:t>This report will discuss the most important skills and knowledge needed in this position, assess my existing skills, and provide a five year action plan to have this career objective realized.</w:t>
      </w:r>
      <w:r w:rsidRPr="00422174">
        <w:rPr>
          <w:rFonts w:ascii="Times New Roman" w:eastAsia="Times New Roman" w:hAnsi="Times New Roman" w:cs="Times New Roman"/>
          <w:sz w:val="24"/>
          <w:szCs w:val="24"/>
        </w:rPr>
        <w:t xml:space="preserve"> </w:t>
      </w:r>
    </w:p>
    <w:p w:rsidR="00EE3EFC" w:rsidRPr="00422174" w:rsidRDefault="00EE3EFC" w:rsidP="00422174">
      <w:pPr>
        <w:pStyle w:val="Heading2"/>
        <w:numPr>
          <w:ilvl w:val="0"/>
          <w:numId w:val="2"/>
        </w:numPr>
        <w:spacing w:line="480" w:lineRule="auto"/>
        <w:rPr>
          <w:rFonts w:ascii="Times New Roman" w:hAnsi="Times New Roman" w:cs="Times New Roman"/>
          <w:color w:val="auto"/>
          <w:sz w:val="24"/>
          <w:szCs w:val="24"/>
        </w:rPr>
      </w:pPr>
      <w:r w:rsidRPr="00422174">
        <w:rPr>
          <w:rFonts w:ascii="Times New Roman" w:hAnsi="Times New Roman" w:cs="Times New Roman"/>
          <w:color w:val="auto"/>
          <w:sz w:val="24"/>
          <w:szCs w:val="24"/>
        </w:rPr>
        <w:lastRenderedPageBreak/>
        <w:t xml:space="preserve">Overview of the Community Health Worker Role </w:t>
      </w:r>
    </w:p>
    <w:p w:rsidR="00EE3EFC" w:rsidRPr="00422174" w:rsidRDefault="00EE3EFC" w:rsidP="00422174">
      <w:pPr>
        <w:pStyle w:val="Heading3"/>
        <w:numPr>
          <w:ilvl w:val="1"/>
          <w:numId w:val="2"/>
        </w:numPr>
        <w:spacing w:line="480" w:lineRule="auto"/>
        <w:rPr>
          <w:rFonts w:ascii="Times New Roman" w:hAnsi="Times New Roman" w:cs="Times New Roman"/>
          <w:color w:val="auto"/>
          <w:sz w:val="24"/>
          <w:szCs w:val="24"/>
        </w:rPr>
      </w:pPr>
      <w:r w:rsidRPr="00422174">
        <w:rPr>
          <w:rFonts w:ascii="Times New Roman" w:hAnsi="Times New Roman" w:cs="Times New Roman"/>
          <w:color w:val="auto"/>
          <w:sz w:val="24"/>
          <w:szCs w:val="24"/>
        </w:rPr>
        <w:t>Job Advertisement Evidence</w:t>
      </w:r>
    </w:p>
    <w:p w:rsidR="00EE3EFC" w:rsidRPr="00422174" w:rsidRDefault="00EE3EFC" w:rsidP="00422174">
      <w:pPr>
        <w:spacing w:before="100" w:beforeAutospacing="1" w:after="100" w:afterAutospacing="1"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noProof/>
          <w:sz w:val="24"/>
          <w:szCs w:val="24"/>
        </w:rPr>
        <w:drawing>
          <wp:inline distT="0" distB="0" distL="0" distR="0" wp14:anchorId="68154DEE" wp14:editId="145BA012">
            <wp:extent cx="5895975" cy="566454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4610" cy="5672839"/>
                    </a:xfrm>
                    <a:prstGeom prst="rect">
                      <a:avLst/>
                    </a:prstGeom>
                    <a:noFill/>
                  </pic:spPr>
                </pic:pic>
              </a:graphicData>
            </a:graphic>
          </wp:inline>
        </w:drawing>
      </w:r>
    </w:p>
    <w:p w:rsidR="00EE3EFC" w:rsidRPr="00422174" w:rsidRDefault="00EE3EFC"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A recent job advertisement for a Community Health Worker position highlights the qualifications, responsibilities, and skills required for individuals working in community-based healthcare. </w:t>
      </w:r>
      <w:r w:rsidR="009B7296" w:rsidRPr="00422174">
        <w:rPr>
          <w:rFonts w:ascii="Times New Roman" w:eastAsia="Times New Roman" w:hAnsi="Times New Roman" w:cs="Times New Roman"/>
          <w:sz w:val="24"/>
          <w:szCs w:val="24"/>
        </w:rPr>
        <w:t xml:space="preserve">The advertisement of the vacancy was conducted by Baltimore Connect and states the </w:t>
      </w:r>
      <w:r w:rsidR="009B7296" w:rsidRPr="00422174">
        <w:rPr>
          <w:rFonts w:ascii="Times New Roman" w:eastAsia="Times New Roman" w:hAnsi="Times New Roman" w:cs="Times New Roman"/>
          <w:sz w:val="24"/>
          <w:szCs w:val="24"/>
        </w:rPr>
        <w:lastRenderedPageBreak/>
        <w:t>requirements concerning the support of the community health efforts. The ad states that the candidate must possess a high school graduation or higher and complete the Community Health Worker certification with 60 days of employment. Also, it is desirable that one has previous experience as a community health worker, health coach or something similar (Baltimore Connect, 2025). The position also demands experience in coordinating health education programs or workshops, familiarity with chronic disease prevention and nutrition, holistic health, and ability to collect and report data using digital technology.</w:t>
      </w:r>
    </w:p>
    <w:p w:rsidR="00EE3EFC" w:rsidRPr="00422174" w:rsidRDefault="00EE3EFC"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The job advertisement also highlights practical requirements such as reliable transportation and familiarity with community resources, particularly within Baltimore City. </w:t>
      </w:r>
      <w:r w:rsidR="009B7296" w:rsidRPr="00422174">
        <w:rPr>
          <w:rFonts w:ascii="Times New Roman" w:eastAsia="Times New Roman" w:hAnsi="Times New Roman" w:cs="Times New Roman"/>
          <w:sz w:val="24"/>
          <w:szCs w:val="24"/>
        </w:rPr>
        <w:t>These conditions prove that the position implies the active work in the community and outreach (Perry et al., 2022). The focus on communicational competencies, health literacy, and the knowledge of the community underlines the significant bridging role played by the community health workers between health care providers and the populations.</w:t>
      </w:r>
    </w:p>
    <w:p w:rsidR="00EE3EFC" w:rsidRPr="00422174" w:rsidRDefault="00EE3EFC" w:rsidP="00422174">
      <w:pPr>
        <w:pStyle w:val="Heading3"/>
        <w:numPr>
          <w:ilvl w:val="1"/>
          <w:numId w:val="2"/>
        </w:numPr>
        <w:spacing w:line="480" w:lineRule="auto"/>
        <w:rPr>
          <w:rFonts w:ascii="Times New Roman" w:hAnsi="Times New Roman" w:cs="Times New Roman"/>
          <w:color w:val="auto"/>
          <w:sz w:val="24"/>
          <w:szCs w:val="24"/>
        </w:rPr>
      </w:pPr>
      <w:r w:rsidRPr="00422174">
        <w:rPr>
          <w:rFonts w:ascii="Times New Roman" w:hAnsi="Times New Roman" w:cs="Times New Roman"/>
          <w:color w:val="auto"/>
          <w:sz w:val="24"/>
          <w:szCs w:val="24"/>
        </w:rPr>
        <w:t>Key Responsibilities of a Community Health Worker</w:t>
      </w:r>
    </w:p>
    <w:p w:rsidR="00EE3EFC" w:rsidRPr="00422174" w:rsidRDefault="00EE3EFC" w:rsidP="00422174">
      <w:pPr>
        <w:spacing w:line="480" w:lineRule="auto"/>
        <w:ind w:firstLine="360"/>
        <w:rPr>
          <w:rFonts w:ascii="Times New Roman" w:hAnsi="Times New Roman" w:cs="Times New Roman"/>
          <w:sz w:val="24"/>
          <w:szCs w:val="24"/>
        </w:rPr>
      </w:pPr>
      <w:r w:rsidRPr="00422174">
        <w:rPr>
          <w:rFonts w:ascii="Times New Roman" w:hAnsi="Times New Roman" w:cs="Times New Roman"/>
          <w:sz w:val="24"/>
          <w:szCs w:val="24"/>
        </w:rPr>
        <w:t xml:space="preserve">The primary responsibilities of a Community Health Worker involve promoting health education and awareness within communities. </w:t>
      </w:r>
      <w:r w:rsidR="009B7296" w:rsidRPr="00422174">
        <w:rPr>
          <w:rFonts w:ascii="Times New Roman" w:hAnsi="Times New Roman" w:cs="Times New Roman"/>
          <w:sz w:val="24"/>
          <w:szCs w:val="24"/>
        </w:rPr>
        <w:t xml:space="preserve">This involves conducting health awareness through </w:t>
      </w:r>
      <w:r w:rsidR="00422174" w:rsidRPr="00422174">
        <w:rPr>
          <w:rFonts w:ascii="Times New Roman" w:hAnsi="Times New Roman" w:cs="Times New Roman"/>
          <w:sz w:val="24"/>
          <w:szCs w:val="24"/>
        </w:rPr>
        <w:t>organizing</w:t>
      </w:r>
      <w:r w:rsidR="009B7296" w:rsidRPr="00422174">
        <w:rPr>
          <w:rFonts w:ascii="Times New Roman" w:hAnsi="Times New Roman" w:cs="Times New Roman"/>
          <w:sz w:val="24"/>
          <w:szCs w:val="24"/>
        </w:rPr>
        <w:t xml:space="preserve"> workshops, provision of health information and motivating people to have healthier lifestyles (Olaniran et al., 2023). The Community Health Workers also advocate vulnerable populations by assisting them to receive medical care, social assistance programmes and other community provisions.</w:t>
      </w:r>
    </w:p>
    <w:p w:rsidR="00EA5410" w:rsidRPr="00422174" w:rsidRDefault="00EE3EFC" w:rsidP="00422174">
      <w:pPr>
        <w:spacing w:line="480" w:lineRule="auto"/>
        <w:ind w:firstLine="360"/>
        <w:rPr>
          <w:rFonts w:ascii="Times New Roman" w:hAnsi="Times New Roman" w:cs="Times New Roman"/>
          <w:sz w:val="24"/>
          <w:szCs w:val="24"/>
        </w:rPr>
      </w:pPr>
      <w:r w:rsidRPr="00422174">
        <w:rPr>
          <w:rFonts w:ascii="Times New Roman" w:hAnsi="Times New Roman" w:cs="Times New Roman"/>
          <w:sz w:val="24"/>
          <w:szCs w:val="24"/>
        </w:rPr>
        <w:t xml:space="preserve">Another key responsibility is assisting with disease prevention initiatives and supporting public health campaigns. </w:t>
      </w:r>
      <w:r w:rsidR="009B7296" w:rsidRPr="00422174">
        <w:rPr>
          <w:rFonts w:ascii="Times New Roman" w:hAnsi="Times New Roman" w:cs="Times New Roman"/>
          <w:sz w:val="24"/>
          <w:szCs w:val="24"/>
        </w:rPr>
        <w:t xml:space="preserve">CHWs usually work in partnership with health care practitioners to </w:t>
      </w:r>
      <w:r w:rsidR="009B7296" w:rsidRPr="00422174">
        <w:rPr>
          <w:rFonts w:ascii="Times New Roman" w:hAnsi="Times New Roman" w:cs="Times New Roman"/>
          <w:sz w:val="24"/>
          <w:szCs w:val="24"/>
        </w:rPr>
        <w:lastRenderedPageBreak/>
        <w:t xml:space="preserve">establish the health requirements of the community and offer interventions to prevent chronic illnesses like diabetes and heart diseases (Perry et al., 2022). With such activities they help a lot in reducing health disparities and enhancing health outcomes especially among </w:t>
      </w:r>
      <w:r w:rsidR="00422174" w:rsidRPr="00422174">
        <w:rPr>
          <w:rFonts w:ascii="Times New Roman" w:hAnsi="Times New Roman" w:cs="Times New Roman"/>
          <w:sz w:val="24"/>
          <w:szCs w:val="24"/>
        </w:rPr>
        <w:t>underserved</w:t>
      </w:r>
      <w:r w:rsidR="009B7296" w:rsidRPr="00422174">
        <w:rPr>
          <w:rFonts w:ascii="Times New Roman" w:hAnsi="Times New Roman" w:cs="Times New Roman"/>
          <w:sz w:val="24"/>
          <w:szCs w:val="24"/>
        </w:rPr>
        <w:t xml:space="preserve"> groups.</w:t>
      </w:r>
      <w:r w:rsidR="00EA5410" w:rsidRPr="00422174">
        <w:rPr>
          <w:rFonts w:ascii="Times New Roman" w:hAnsi="Times New Roman" w:cs="Times New Roman"/>
          <w:sz w:val="24"/>
          <w:szCs w:val="24"/>
        </w:rPr>
        <w:t xml:space="preserve"> </w:t>
      </w:r>
    </w:p>
    <w:p w:rsidR="00EE3EFC" w:rsidRPr="00422174" w:rsidRDefault="00EE3EFC" w:rsidP="00422174">
      <w:pPr>
        <w:pStyle w:val="Heading2"/>
        <w:numPr>
          <w:ilvl w:val="0"/>
          <w:numId w:val="2"/>
        </w:numPr>
        <w:spacing w:line="480" w:lineRule="auto"/>
        <w:rPr>
          <w:rFonts w:ascii="Times New Roman" w:hAnsi="Times New Roman" w:cs="Times New Roman"/>
          <w:color w:val="auto"/>
          <w:sz w:val="24"/>
          <w:szCs w:val="24"/>
        </w:rPr>
      </w:pPr>
      <w:r w:rsidRPr="00422174">
        <w:rPr>
          <w:rFonts w:ascii="Times New Roman" w:hAnsi="Times New Roman" w:cs="Times New Roman"/>
          <w:color w:val="auto"/>
          <w:sz w:val="24"/>
          <w:szCs w:val="24"/>
        </w:rPr>
        <w:t xml:space="preserve">Analysis of Employability Skills Required </w:t>
      </w:r>
    </w:p>
    <w:p w:rsidR="00EE3EFC" w:rsidRPr="00422174" w:rsidRDefault="00EE3EFC" w:rsidP="00422174">
      <w:pPr>
        <w:pStyle w:val="Heading3"/>
        <w:numPr>
          <w:ilvl w:val="1"/>
          <w:numId w:val="2"/>
        </w:numPr>
        <w:spacing w:line="480" w:lineRule="auto"/>
        <w:rPr>
          <w:rFonts w:ascii="Times New Roman" w:hAnsi="Times New Roman" w:cs="Times New Roman"/>
          <w:color w:val="auto"/>
          <w:sz w:val="24"/>
          <w:szCs w:val="24"/>
        </w:rPr>
      </w:pPr>
      <w:r w:rsidRPr="00422174">
        <w:rPr>
          <w:rFonts w:ascii="Times New Roman" w:hAnsi="Times New Roman" w:cs="Times New Roman"/>
          <w:color w:val="auto"/>
          <w:sz w:val="24"/>
          <w:szCs w:val="24"/>
        </w:rPr>
        <w:t>Core Employability Skills</w:t>
      </w:r>
    </w:p>
    <w:p w:rsidR="00EE3EFC" w:rsidRPr="00422174" w:rsidRDefault="00EE3EFC"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The role of a Community Health </w:t>
      </w:r>
      <w:bookmarkStart w:id="0" w:name="_GoBack"/>
      <w:bookmarkEnd w:id="0"/>
      <w:r w:rsidRPr="00422174">
        <w:rPr>
          <w:rFonts w:ascii="Times New Roman" w:eastAsia="Times New Roman" w:hAnsi="Times New Roman" w:cs="Times New Roman"/>
          <w:sz w:val="24"/>
          <w:szCs w:val="24"/>
        </w:rPr>
        <w:t xml:space="preserve">Worker requires a wide range of employability skills that enable professionals to effectively support individuals and communities. </w:t>
      </w:r>
      <w:r w:rsidR="009B7296" w:rsidRPr="00422174">
        <w:rPr>
          <w:rFonts w:ascii="Times New Roman" w:eastAsia="Times New Roman" w:hAnsi="Times New Roman" w:cs="Times New Roman"/>
          <w:sz w:val="24"/>
          <w:szCs w:val="24"/>
        </w:rPr>
        <w:t>Communication is one of the most essential competences (Perry et al., 2022). CHWs have a responsibility to convey the complicated health information in an understandable and comprehensible manner to individuals with various educational and cultural orientations. Effective communication is also effective in establishing trust between the community members and healthcare providers.</w:t>
      </w:r>
    </w:p>
    <w:p w:rsidR="00EE3EFC" w:rsidRPr="00422174" w:rsidRDefault="00EE3EFC"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Cultural competence is another essential skill because Community Health Workers often work with diverse populations. </w:t>
      </w:r>
      <w:r w:rsidR="009B7296" w:rsidRPr="00422174">
        <w:rPr>
          <w:rFonts w:ascii="Times New Roman" w:eastAsia="Times New Roman" w:hAnsi="Times New Roman" w:cs="Times New Roman"/>
          <w:sz w:val="24"/>
          <w:szCs w:val="24"/>
        </w:rPr>
        <w:t xml:space="preserve">This knowledge will help them to offer more relevant and respectful care because they will understand the cultural values and beliefs as well as their health practices (Olaniran et al., 2023). Compassion and empathy are also critical because </w:t>
      </w:r>
      <w:r w:rsidR="00422174" w:rsidRPr="00422174">
        <w:rPr>
          <w:rFonts w:ascii="Times New Roman" w:eastAsia="Times New Roman" w:hAnsi="Times New Roman" w:cs="Times New Roman"/>
          <w:sz w:val="24"/>
          <w:szCs w:val="24"/>
        </w:rPr>
        <w:t>this</w:t>
      </w:r>
      <w:r w:rsidR="009B7296" w:rsidRPr="00422174">
        <w:rPr>
          <w:rFonts w:ascii="Times New Roman" w:eastAsia="Times New Roman" w:hAnsi="Times New Roman" w:cs="Times New Roman"/>
          <w:sz w:val="24"/>
          <w:szCs w:val="24"/>
        </w:rPr>
        <w:t xml:space="preserve"> energy enables the workers to be aware of the problems of vulnerable people and offer them emotional assistance in overcoming health issues.</w:t>
      </w:r>
    </w:p>
    <w:p w:rsidR="00EE3EFC" w:rsidRPr="00422174" w:rsidRDefault="00EE3EFC"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Community engagement is also a key skill because Community Health Workers act as a link between healthcare </w:t>
      </w:r>
      <w:r w:rsidR="00422174" w:rsidRPr="00422174">
        <w:rPr>
          <w:rFonts w:ascii="Times New Roman" w:eastAsia="Times New Roman" w:hAnsi="Times New Roman" w:cs="Times New Roman"/>
          <w:sz w:val="24"/>
          <w:szCs w:val="24"/>
        </w:rPr>
        <w:t>organizations</w:t>
      </w:r>
      <w:r w:rsidRPr="00422174">
        <w:rPr>
          <w:rFonts w:ascii="Times New Roman" w:eastAsia="Times New Roman" w:hAnsi="Times New Roman" w:cs="Times New Roman"/>
          <w:sz w:val="24"/>
          <w:szCs w:val="24"/>
        </w:rPr>
        <w:t xml:space="preserve"> and the local population. </w:t>
      </w:r>
      <w:r w:rsidR="003E5C95" w:rsidRPr="00422174">
        <w:rPr>
          <w:rFonts w:ascii="Times New Roman" w:eastAsia="Times New Roman" w:hAnsi="Times New Roman" w:cs="Times New Roman"/>
          <w:sz w:val="24"/>
          <w:szCs w:val="24"/>
        </w:rPr>
        <w:t xml:space="preserve">They need to be proactive towards community members to determine the health needs and participation in the health </w:t>
      </w:r>
      <w:r w:rsidR="003E5C95" w:rsidRPr="00422174">
        <w:rPr>
          <w:rFonts w:ascii="Times New Roman" w:eastAsia="Times New Roman" w:hAnsi="Times New Roman" w:cs="Times New Roman"/>
          <w:sz w:val="24"/>
          <w:szCs w:val="24"/>
        </w:rPr>
        <w:lastRenderedPageBreak/>
        <w:t xml:space="preserve">programmes. Moreover, problem-solving and teamwork are important because Community Health Workers often work with healthcare providers, social workers, and community health teams to overcome the community health issues (World Health Organization, 2023). Ethical practice is also essential as the workers should act in </w:t>
      </w:r>
      <w:r w:rsidR="00422174" w:rsidRPr="00422174">
        <w:rPr>
          <w:rFonts w:ascii="Times New Roman" w:eastAsia="Times New Roman" w:hAnsi="Times New Roman" w:cs="Times New Roman"/>
          <w:sz w:val="24"/>
          <w:szCs w:val="24"/>
        </w:rPr>
        <w:t>secrecy;</w:t>
      </w:r>
      <w:r w:rsidR="003E5C95" w:rsidRPr="00422174">
        <w:rPr>
          <w:rFonts w:ascii="Times New Roman" w:eastAsia="Times New Roman" w:hAnsi="Times New Roman" w:cs="Times New Roman"/>
          <w:sz w:val="24"/>
          <w:szCs w:val="24"/>
        </w:rPr>
        <w:t xml:space="preserve"> execute patient autonomy with proper guidelines. Lastly, the role of digital health literacy is getting more crucial since most health systems are currently using digital tools to gather patient data, records, and report on them.</w:t>
      </w:r>
    </w:p>
    <w:p w:rsidR="00EE3EFC" w:rsidRPr="00422174" w:rsidRDefault="00EE3EFC" w:rsidP="00422174">
      <w:pPr>
        <w:pStyle w:val="Heading3"/>
        <w:numPr>
          <w:ilvl w:val="1"/>
          <w:numId w:val="2"/>
        </w:numPr>
        <w:spacing w:line="480" w:lineRule="auto"/>
        <w:rPr>
          <w:rFonts w:ascii="Times New Roman" w:hAnsi="Times New Roman" w:cs="Times New Roman"/>
          <w:color w:val="auto"/>
          <w:sz w:val="24"/>
          <w:szCs w:val="24"/>
        </w:rPr>
      </w:pPr>
      <w:r w:rsidRPr="00422174">
        <w:rPr>
          <w:rFonts w:ascii="Times New Roman" w:hAnsi="Times New Roman" w:cs="Times New Roman"/>
          <w:color w:val="auto"/>
          <w:sz w:val="24"/>
          <w:szCs w:val="24"/>
        </w:rPr>
        <w:t>Employability Theories and Models</w:t>
      </w:r>
    </w:p>
    <w:p w:rsidR="00EE3EFC" w:rsidRPr="00422174" w:rsidRDefault="00EE3EFC"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Several employability theories help explain how individuals develop the skills required for careers in health and social care. </w:t>
      </w:r>
      <w:r w:rsidR="003E5C95" w:rsidRPr="00422174">
        <w:rPr>
          <w:rFonts w:ascii="Times New Roman" w:eastAsia="Times New Roman" w:hAnsi="Times New Roman" w:cs="Times New Roman"/>
          <w:sz w:val="24"/>
          <w:szCs w:val="24"/>
        </w:rPr>
        <w:t xml:space="preserve">The CareerEDGE Employability Model is one of the most popular models that focus on five major components, including career development learning, experience, knowledge of degree subject, generic skills, and emotional intelligence (World Health Organization, 2023). These factors assist people to develop confidence, </w:t>
      </w:r>
      <w:r w:rsidR="00422174" w:rsidRPr="00422174">
        <w:rPr>
          <w:rFonts w:ascii="Times New Roman" w:eastAsia="Times New Roman" w:hAnsi="Times New Roman" w:cs="Times New Roman"/>
          <w:sz w:val="24"/>
          <w:szCs w:val="24"/>
        </w:rPr>
        <w:t>self-efficacy</w:t>
      </w:r>
      <w:r w:rsidR="003E5C95" w:rsidRPr="00422174">
        <w:rPr>
          <w:rFonts w:ascii="Times New Roman" w:eastAsia="Times New Roman" w:hAnsi="Times New Roman" w:cs="Times New Roman"/>
          <w:sz w:val="24"/>
          <w:szCs w:val="24"/>
        </w:rPr>
        <w:t xml:space="preserve"> and reflection that in the long run increase employability.</w:t>
      </w:r>
    </w:p>
    <w:p w:rsidR="00EE3EFC" w:rsidRPr="00422174" w:rsidRDefault="00EE3EFC"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Another relevant framework is Yorke’s Employability Framework, which defines employability as the combination of skills, knowledge, and personal attributes that make graduates more likely to gain employment and succeed in their chosen careers</w:t>
      </w:r>
      <w:r w:rsidR="009B7296" w:rsidRPr="00422174">
        <w:rPr>
          <w:rFonts w:ascii="Times New Roman" w:eastAsia="Times New Roman" w:hAnsi="Times New Roman" w:cs="Times New Roman"/>
          <w:sz w:val="24"/>
          <w:szCs w:val="24"/>
        </w:rPr>
        <w:t xml:space="preserve"> (</w:t>
      </w:r>
      <w:r w:rsidR="009B7296" w:rsidRPr="00422174">
        <w:rPr>
          <w:rFonts w:ascii="Times New Roman" w:eastAsia="Times New Roman" w:hAnsi="Times New Roman" w:cs="Times New Roman"/>
          <w:sz w:val="24"/>
          <w:szCs w:val="24"/>
        </w:rPr>
        <w:t>Yorke</w:t>
      </w:r>
      <w:r w:rsidR="009B7296" w:rsidRPr="00422174">
        <w:rPr>
          <w:rFonts w:ascii="Times New Roman" w:eastAsia="Times New Roman" w:hAnsi="Times New Roman" w:cs="Times New Roman"/>
          <w:sz w:val="24"/>
          <w:szCs w:val="24"/>
        </w:rPr>
        <w:t>, 2022</w:t>
      </w:r>
      <w:r w:rsidR="003E5C95" w:rsidRPr="00422174">
        <w:rPr>
          <w:rFonts w:ascii="Times New Roman" w:hAnsi="Times New Roman" w:cs="Times New Roman"/>
          <w:sz w:val="24"/>
          <w:szCs w:val="24"/>
        </w:rPr>
        <w:t xml:space="preserve"> </w:t>
      </w:r>
      <w:r w:rsidR="003E5C95" w:rsidRPr="00422174">
        <w:rPr>
          <w:rFonts w:ascii="Times New Roman" w:eastAsia="Times New Roman" w:hAnsi="Times New Roman" w:cs="Times New Roman"/>
          <w:sz w:val="24"/>
          <w:szCs w:val="24"/>
        </w:rPr>
        <w:t>This framework, when applied in the framework of community health work, emphasizes the significance of acquiring the technical</w:t>
      </w:r>
    </w:p>
    <w:p w:rsidR="00EE3EFC" w:rsidRPr="00422174" w:rsidRDefault="00EE3EFC"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In addition, Human Capital Theory suggests that individuals improve their employment opportunities by investing in education, training, and skill development</w:t>
      </w:r>
      <w:r w:rsidR="009B7296" w:rsidRPr="00422174">
        <w:rPr>
          <w:rFonts w:ascii="Times New Roman" w:eastAsia="Times New Roman" w:hAnsi="Times New Roman" w:cs="Times New Roman"/>
          <w:sz w:val="24"/>
          <w:szCs w:val="24"/>
        </w:rPr>
        <w:t xml:space="preserve"> </w:t>
      </w:r>
      <w:r w:rsidR="009B7296" w:rsidRPr="00422174">
        <w:rPr>
          <w:rFonts w:ascii="Times New Roman" w:eastAsia="Times New Roman" w:hAnsi="Times New Roman" w:cs="Times New Roman"/>
          <w:sz w:val="24"/>
          <w:szCs w:val="24"/>
        </w:rPr>
        <w:t>(Rampersad, 2023)</w:t>
      </w:r>
      <w:r w:rsidRPr="00422174">
        <w:rPr>
          <w:rFonts w:ascii="Times New Roman" w:eastAsia="Times New Roman" w:hAnsi="Times New Roman" w:cs="Times New Roman"/>
          <w:sz w:val="24"/>
          <w:szCs w:val="24"/>
        </w:rPr>
        <w:t xml:space="preserve">. </w:t>
      </w:r>
      <w:r w:rsidR="003E5C95" w:rsidRPr="00422174">
        <w:rPr>
          <w:rFonts w:ascii="Times New Roman" w:eastAsia="Times New Roman" w:hAnsi="Times New Roman" w:cs="Times New Roman"/>
          <w:sz w:val="24"/>
          <w:szCs w:val="24"/>
        </w:rPr>
        <w:t xml:space="preserve">The </w:t>
      </w:r>
      <w:r w:rsidR="003E5C95" w:rsidRPr="00422174">
        <w:rPr>
          <w:rFonts w:ascii="Times New Roman" w:eastAsia="Times New Roman" w:hAnsi="Times New Roman" w:cs="Times New Roman"/>
          <w:sz w:val="24"/>
          <w:szCs w:val="24"/>
        </w:rPr>
        <w:lastRenderedPageBreak/>
        <w:t>theory is especially applicable in the healthcare sector where professional preparation and life-long learning have a great role in enhancing career opportunities and professional competence.</w:t>
      </w:r>
    </w:p>
    <w:p w:rsidR="00EE3EFC" w:rsidRPr="00422174" w:rsidRDefault="00EE3EFC" w:rsidP="00422174">
      <w:pPr>
        <w:pStyle w:val="Heading3"/>
        <w:numPr>
          <w:ilvl w:val="1"/>
          <w:numId w:val="2"/>
        </w:numPr>
        <w:spacing w:line="480" w:lineRule="auto"/>
        <w:rPr>
          <w:rFonts w:ascii="Times New Roman" w:hAnsi="Times New Roman" w:cs="Times New Roman"/>
          <w:color w:val="auto"/>
          <w:sz w:val="24"/>
          <w:szCs w:val="24"/>
        </w:rPr>
      </w:pPr>
      <w:r w:rsidRPr="00422174">
        <w:rPr>
          <w:rFonts w:ascii="Times New Roman" w:hAnsi="Times New Roman" w:cs="Times New Roman"/>
          <w:color w:val="auto"/>
          <w:sz w:val="24"/>
          <w:szCs w:val="24"/>
        </w:rPr>
        <w:t>Critical Discussion</w:t>
      </w:r>
    </w:p>
    <w:p w:rsidR="00EE3EFC" w:rsidRPr="00422174" w:rsidRDefault="00EE3EFC"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The demand for community-based healthcare workers has increased significantly in recent years due to the growing focus on preventive healthcare and community health promotion</w:t>
      </w:r>
      <w:r w:rsidR="00B46A74" w:rsidRPr="00422174">
        <w:rPr>
          <w:rFonts w:ascii="Times New Roman" w:eastAsia="Times New Roman" w:hAnsi="Times New Roman" w:cs="Times New Roman"/>
          <w:sz w:val="24"/>
          <w:szCs w:val="24"/>
        </w:rPr>
        <w:t xml:space="preserve"> (World Health Organization, 2023)</w:t>
      </w:r>
      <w:r w:rsidRPr="00422174">
        <w:rPr>
          <w:rFonts w:ascii="Times New Roman" w:eastAsia="Times New Roman" w:hAnsi="Times New Roman" w:cs="Times New Roman"/>
          <w:sz w:val="24"/>
          <w:szCs w:val="24"/>
        </w:rPr>
        <w:t xml:space="preserve">. </w:t>
      </w:r>
      <w:r w:rsidR="003E5C95" w:rsidRPr="00422174">
        <w:rPr>
          <w:rFonts w:ascii="Times New Roman" w:eastAsia="Times New Roman" w:hAnsi="Times New Roman" w:cs="Times New Roman"/>
          <w:sz w:val="24"/>
          <w:szCs w:val="24"/>
        </w:rPr>
        <w:t xml:space="preserve">Health </w:t>
      </w:r>
      <w:r w:rsidR="00422174" w:rsidRPr="00422174">
        <w:rPr>
          <w:rFonts w:ascii="Times New Roman" w:eastAsia="Times New Roman" w:hAnsi="Times New Roman" w:cs="Times New Roman"/>
          <w:sz w:val="24"/>
          <w:szCs w:val="24"/>
        </w:rPr>
        <w:t>organizations</w:t>
      </w:r>
      <w:r w:rsidR="003E5C95" w:rsidRPr="00422174">
        <w:rPr>
          <w:rFonts w:ascii="Times New Roman" w:eastAsia="Times New Roman" w:hAnsi="Times New Roman" w:cs="Times New Roman"/>
          <w:sz w:val="24"/>
          <w:szCs w:val="24"/>
        </w:rPr>
        <w:t xml:space="preserve"> and governments are becoming more aware of the importance of Community Health Workers in decreasing the workload associated with hospitals and enhancing access to healthcare services by underserved groups.</w:t>
      </w:r>
    </w:p>
    <w:p w:rsidR="00EE3EFC" w:rsidRPr="00422174" w:rsidRDefault="00EE3EFC"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However, Community Health Workers also face several challenges, including limited resources, heavy workloads, and the need to address complex social determinants of health. </w:t>
      </w:r>
      <w:r w:rsidR="003E5C95" w:rsidRPr="00422174">
        <w:rPr>
          <w:rFonts w:ascii="Times New Roman" w:eastAsia="Times New Roman" w:hAnsi="Times New Roman" w:cs="Times New Roman"/>
          <w:sz w:val="24"/>
          <w:szCs w:val="24"/>
        </w:rPr>
        <w:t>These are issues that demand good interpersonal and problem solving skills to make service delivery effective. It is also shown that soft skills like empathy, communication, and cultural awareness are very important in enhancing patient engagement and health outcomes (Olaniran et al., 2023). Thus, a blend of technical expertise and good interpersonal skills is needed to be developed in order to be a good community health practitioner.</w:t>
      </w:r>
    </w:p>
    <w:p w:rsidR="00B70A7F" w:rsidRPr="00422174" w:rsidRDefault="00B70A7F" w:rsidP="00422174">
      <w:pPr>
        <w:pStyle w:val="Heading2"/>
        <w:numPr>
          <w:ilvl w:val="0"/>
          <w:numId w:val="2"/>
        </w:numPr>
        <w:spacing w:line="480" w:lineRule="auto"/>
        <w:rPr>
          <w:rFonts w:ascii="Times New Roman" w:hAnsi="Times New Roman" w:cs="Times New Roman"/>
          <w:color w:val="auto"/>
          <w:sz w:val="24"/>
          <w:szCs w:val="24"/>
        </w:rPr>
      </w:pPr>
      <w:r w:rsidRPr="00422174">
        <w:rPr>
          <w:rFonts w:ascii="Times New Roman" w:hAnsi="Times New Roman" w:cs="Times New Roman"/>
          <w:color w:val="auto"/>
          <w:sz w:val="24"/>
          <w:szCs w:val="24"/>
        </w:rPr>
        <w:t xml:space="preserve">Self-Evaluation of Personal Skills </w:t>
      </w:r>
    </w:p>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Evaluating my personal abilities in relation to the role of a Community Health Worker highlights several strengths and areas for development. </w:t>
      </w:r>
      <w:r w:rsidR="003E5C95" w:rsidRPr="00422174">
        <w:rPr>
          <w:rFonts w:ascii="Times New Roman" w:eastAsia="Times New Roman" w:hAnsi="Times New Roman" w:cs="Times New Roman"/>
          <w:sz w:val="24"/>
          <w:szCs w:val="24"/>
        </w:rPr>
        <w:t xml:space="preserve">Communication ability is one of my greatest strengths because I have acquired it during university presenting and group discussions. Through these activities, I have become stronger in my skills to deliver ideas in a clear manner and engage with any type of person (Yorke, 2022). I also uphold empathy, compassion and </w:t>
      </w:r>
      <w:r w:rsidR="003E5C95" w:rsidRPr="00422174">
        <w:rPr>
          <w:rFonts w:ascii="Times New Roman" w:eastAsia="Times New Roman" w:hAnsi="Times New Roman" w:cs="Times New Roman"/>
          <w:sz w:val="24"/>
          <w:szCs w:val="24"/>
        </w:rPr>
        <w:lastRenderedPageBreak/>
        <w:t>cultural sensitivity which are the qualities necessary when attending to individuals with health problems. Working as a team and addressing issues have been reinforced by group academic projects and volunteering.</w:t>
      </w:r>
    </w:p>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However, I </w:t>
      </w:r>
      <w:r w:rsidR="00422174" w:rsidRPr="00422174">
        <w:rPr>
          <w:rFonts w:ascii="Times New Roman" w:eastAsia="Times New Roman" w:hAnsi="Times New Roman" w:cs="Times New Roman"/>
          <w:sz w:val="24"/>
          <w:szCs w:val="24"/>
        </w:rPr>
        <w:t>recognize</w:t>
      </w:r>
      <w:r w:rsidRPr="00422174">
        <w:rPr>
          <w:rFonts w:ascii="Times New Roman" w:eastAsia="Times New Roman" w:hAnsi="Times New Roman" w:cs="Times New Roman"/>
          <w:sz w:val="24"/>
          <w:szCs w:val="24"/>
        </w:rPr>
        <w:t xml:space="preserve"> several skill gaps that require further development</w:t>
      </w:r>
      <w:r w:rsidR="003E5C95" w:rsidRPr="00422174">
        <w:rPr>
          <w:rFonts w:ascii="Times New Roman" w:hAnsi="Times New Roman" w:cs="Times New Roman"/>
          <w:sz w:val="24"/>
          <w:szCs w:val="24"/>
        </w:rPr>
        <w:t xml:space="preserve"> </w:t>
      </w:r>
      <w:r w:rsidR="003E5C95" w:rsidRPr="00422174">
        <w:rPr>
          <w:rFonts w:ascii="Times New Roman" w:eastAsia="Times New Roman" w:hAnsi="Times New Roman" w:cs="Times New Roman"/>
          <w:sz w:val="24"/>
          <w:szCs w:val="24"/>
        </w:rPr>
        <w:t>I am still lacking an extensive experience of community health settings and have to deepen my knowledge about the strategies of public health. Other areas that are needed to be improved are leadership, professional networking, and digital health competencies (Rampersad, 2023). To test my skills, I applied such tools as a SWOT analysis and a personal abilities audit. Lecturer reflection and feedback also assisted in determining my strengths and weaknesses.</w:t>
      </w:r>
    </w:p>
    <w:p w:rsidR="00B70A7F" w:rsidRPr="00422174" w:rsidRDefault="00B70A7F" w:rsidP="00422174">
      <w:pPr>
        <w:pStyle w:val="Heading2"/>
        <w:numPr>
          <w:ilvl w:val="0"/>
          <w:numId w:val="2"/>
        </w:numPr>
        <w:spacing w:line="480" w:lineRule="auto"/>
        <w:rPr>
          <w:rFonts w:ascii="Times New Roman" w:hAnsi="Times New Roman" w:cs="Times New Roman"/>
          <w:color w:val="auto"/>
          <w:sz w:val="24"/>
          <w:szCs w:val="24"/>
        </w:rPr>
      </w:pPr>
      <w:r w:rsidRPr="00422174">
        <w:rPr>
          <w:rFonts w:ascii="Times New Roman" w:hAnsi="Times New Roman" w:cs="Times New Roman"/>
          <w:color w:val="auto"/>
          <w:sz w:val="24"/>
          <w:szCs w:val="24"/>
        </w:rPr>
        <w:t xml:space="preserve">Current Qualifications and Relevant Experience </w:t>
      </w:r>
    </w:p>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My current academic qualifications provide a foundation for pursuing a career as a Community Health Worker</w:t>
      </w:r>
      <w:r w:rsidR="00B46A74" w:rsidRPr="00422174">
        <w:rPr>
          <w:rFonts w:ascii="Times New Roman" w:eastAsia="Times New Roman" w:hAnsi="Times New Roman" w:cs="Times New Roman"/>
          <w:sz w:val="24"/>
          <w:szCs w:val="24"/>
        </w:rPr>
        <w:t xml:space="preserve"> (Gupta and Khan, 2024)</w:t>
      </w:r>
      <w:r w:rsidRPr="00422174">
        <w:rPr>
          <w:rFonts w:ascii="Times New Roman" w:eastAsia="Times New Roman" w:hAnsi="Times New Roman" w:cs="Times New Roman"/>
          <w:sz w:val="24"/>
          <w:szCs w:val="24"/>
        </w:rPr>
        <w:t xml:space="preserve">. </w:t>
      </w:r>
      <w:r w:rsidR="003E5C95" w:rsidRPr="00422174">
        <w:rPr>
          <w:rFonts w:ascii="Times New Roman" w:eastAsia="Times New Roman" w:hAnsi="Times New Roman" w:cs="Times New Roman"/>
          <w:sz w:val="24"/>
          <w:szCs w:val="24"/>
        </w:rPr>
        <w:t>My research on health and social care has exposed me to knowledge which is associated to health promotion, disease prevention and social determinants of health. These factors are critical to understand since community health workers can tackle the issue of health inequalities and help individuals to obtain healthcare services.</w:t>
      </w:r>
    </w:p>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My coursework has also helped develop key employability skills such as communication, teamwork and critical thinking. </w:t>
      </w:r>
      <w:r w:rsidR="003E5C95" w:rsidRPr="00422174">
        <w:rPr>
          <w:rFonts w:ascii="Times New Roman" w:eastAsia="Times New Roman" w:hAnsi="Times New Roman" w:cs="Times New Roman"/>
          <w:sz w:val="24"/>
          <w:szCs w:val="24"/>
        </w:rPr>
        <w:t xml:space="preserve">Group activities and presentations demanded teamwork and proper communication, which are the most vital skills in working in healthcare teams (Perry et al., 2022). I have also participated in workshops on professional development and employability skills that have enhanced my knowledge on professional </w:t>
      </w:r>
      <w:r w:rsidR="00422174" w:rsidRPr="00422174">
        <w:rPr>
          <w:rFonts w:ascii="Times New Roman" w:eastAsia="Times New Roman" w:hAnsi="Times New Roman" w:cs="Times New Roman"/>
          <w:sz w:val="24"/>
          <w:szCs w:val="24"/>
        </w:rPr>
        <w:t>behavior</w:t>
      </w:r>
      <w:r w:rsidR="003E5C95" w:rsidRPr="00422174">
        <w:rPr>
          <w:rFonts w:ascii="Times New Roman" w:eastAsia="Times New Roman" w:hAnsi="Times New Roman" w:cs="Times New Roman"/>
          <w:sz w:val="24"/>
          <w:szCs w:val="24"/>
        </w:rPr>
        <w:t xml:space="preserve"> and requirements at the workplace.</w:t>
      </w:r>
    </w:p>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lastRenderedPageBreak/>
        <w:t>Although my direct experience in community health programmes is limited, my academic training provides a strong foundation for the role</w:t>
      </w:r>
      <w:r w:rsidR="00AB1F2F" w:rsidRPr="00422174">
        <w:rPr>
          <w:rFonts w:ascii="Times New Roman" w:eastAsia="Times New Roman" w:hAnsi="Times New Roman" w:cs="Times New Roman"/>
          <w:sz w:val="24"/>
          <w:szCs w:val="24"/>
        </w:rPr>
        <w:t xml:space="preserve"> (</w:t>
      </w:r>
      <w:r w:rsidR="00AB1F2F" w:rsidRPr="00422174">
        <w:rPr>
          <w:rFonts w:ascii="Times New Roman" w:eastAsia="Times New Roman" w:hAnsi="Times New Roman" w:cs="Times New Roman"/>
          <w:sz w:val="24"/>
          <w:szCs w:val="24"/>
        </w:rPr>
        <w:t>Yorke</w:t>
      </w:r>
      <w:r w:rsidR="00AB1F2F" w:rsidRPr="00422174">
        <w:rPr>
          <w:rFonts w:ascii="Times New Roman" w:eastAsia="Times New Roman" w:hAnsi="Times New Roman" w:cs="Times New Roman"/>
          <w:sz w:val="24"/>
          <w:szCs w:val="24"/>
        </w:rPr>
        <w:t>, 2022)</w:t>
      </w:r>
      <w:r w:rsidRPr="00422174">
        <w:rPr>
          <w:rFonts w:ascii="Times New Roman" w:eastAsia="Times New Roman" w:hAnsi="Times New Roman" w:cs="Times New Roman"/>
          <w:sz w:val="24"/>
          <w:szCs w:val="24"/>
        </w:rPr>
        <w:t xml:space="preserve">. </w:t>
      </w:r>
      <w:r w:rsidR="003E5C95" w:rsidRPr="00422174">
        <w:rPr>
          <w:rFonts w:ascii="Times New Roman" w:eastAsia="Times New Roman" w:hAnsi="Times New Roman" w:cs="Times New Roman"/>
          <w:sz w:val="24"/>
          <w:szCs w:val="24"/>
        </w:rPr>
        <w:t>These credentials will be used in my growth as a skilled community health worker with additional volunteering and professional training.</w:t>
      </w:r>
    </w:p>
    <w:p w:rsidR="00B70A7F" w:rsidRPr="00422174" w:rsidRDefault="00B70A7F" w:rsidP="00422174">
      <w:pPr>
        <w:pStyle w:val="Heading2"/>
        <w:numPr>
          <w:ilvl w:val="0"/>
          <w:numId w:val="2"/>
        </w:numPr>
        <w:spacing w:line="480" w:lineRule="auto"/>
        <w:rPr>
          <w:rFonts w:ascii="Times New Roman" w:hAnsi="Times New Roman" w:cs="Times New Roman"/>
          <w:color w:val="auto"/>
          <w:sz w:val="24"/>
          <w:szCs w:val="24"/>
        </w:rPr>
      </w:pPr>
      <w:r w:rsidRPr="00422174">
        <w:rPr>
          <w:rFonts w:ascii="Times New Roman" w:hAnsi="Times New Roman" w:cs="Times New Roman"/>
          <w:color w:val="auto"/>
          <w:sz w:val="24"/>
          <w:szCs w:val="24"/>
        </w:rPr>
        <w:t xml:space="preserve">Personal Branding and Professional Identity </w:t>
      </w:r>
    </w:p>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Personal branding refers to the process of developing a clear professional identity that reflects an individual’s skills, values and expertise. </w:t>
      </w:r>
      <w:r w:rsidR="003E5C95" w:rsidRPr="00422174">
        <w:rPr>
          <w:rFonts w:ascii="Times New Roman" w:eastAsia="Times New Roman" w:hAnsi="Times New Roman" w:cs="Times New Roman"/>
          <w:sz w:val="24"/>
          <w:szCs w:val="24"/>
        </w:rPr>
        <w:t xml:space="preserve">Personal branding in professional setting assists people to gain credibility, exhibit competency and make a favorable professional image (Rampersad, 2023). Professionalism and ethical </w:t>
      </w:r>
      <w:r w:rsidR="00422174" w:rsidRPr="00422174">
        <w:rPr>
          <w:rFonts w:ascii="Times New Roman" w:eastAsia="Times New Roman" w:hAnsi="Times New Roman" w:cs="Times New Roman"/>
          <w:sz w:val="24"/>
          <w:szCs w:val="24"/>
        </w:rPr>
        <w:t>behavior</w:t>
      </w:r>
      <w:r w:rsidR="003E5C95" w:rsidRPr="00422174">
        <w:rPr>
          <w:rFonts w:ascii="Times New Roman" w:eastAsia="Times New Roman" w:hAnsi="Times New Roman" w:cs="Times New Roman"/>
          <w:sz w:val="24"/>
          <w:szCs w:val="24"/>
        </w:rPr>
        <w:t xml:space="preserve"> are especially critical issues in health and social care professions since professionals deal with the wellbeing of individuals and communities.</w:t>
      </w:r>
    </w:p>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For individuals pursuing a career as a Community Health Worker, building a strong personal brand involves demonstrating commitment to community wellbeing, ethical practice and continuous learning</w:t>
      </w:r>
      <w:r w:rsidR="00B46A74" w:rsidRPr="00422174">
        <w:rPr>
          <w:rFonts w:ascii="Times New Roman" w:eastAsia="Times New Roman" w:hAnsi="Times New Roman" w:cs="Times New Roman"/>
          <w:sz w:val="24"/>
          <w:szCs w:val="24"/>
        </w:rPr>
        <w:t xml:space="preserve"> (Thomas et al., 2024)</w:t>
      </w:r>
      <w:r w:rsidRPr="00422174">
        <w:rPr>
          <w:rFonts w:ascii="Times New Roman" w:eastAsia="Times New Roman" w:hAnsi="Times New Roman" w:cs="Times New Roman"/>
          <w:sz w:val="24"/>
          <w:szCs w:val="24"/>
        </w:rPr>
        <w:t xml:space="preserve">. </w:t>
      </w:r>
      <w:r w:rsidR="003E5C95" w:rsidRPr="00422174">
        <w:rPr>
          <w:rFonts w:ascii="Times New Roman" w:eastAsia="Times New Roman" w:hAnsi="Times New Roman" w:cs="Times New Roman"/>
          <w:sz w:val="24"/>
          <w:szCs w:val="24"/>
        </w:rPr>
        <w:t>Engaging in community services, health promotion programs and professional training courses assists in the establishment of professional identity and enhancing career prospects.</w:t>
      </w:r>
    </w:p>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My unique selling point is my strong interpersonal communication skills and my passion for health promotion</w:t>
      </w:r>
      <w:r w:rsidR="00AB1F2F" w:rsidRPr="00422174">
        <w:rPr>
          <w:rFonts w:ascii="Times New Roman" w:eastAsia="Times New Roman" w:hAnsi="Times New Roman" w:cs="Times New Roman"/>
          <w:sz w:val="24"/>
          <w:szCs w:val="24"/>
        </w:rPr>
        <w:t xml:space="preserve"> (</w:t>
      </w:r>
      <w:r w:rsidR="00AB1F2F" w:rsidRPr="00422174">
        <w:rPr>
          <w:rFonts w:ascii="Times New Roman" w:eastAsia="Times New Roman" w:hAnsi="Times New Roman" w:cs="Times New Roman"/>
          <w:sz w:val="24"/>
          <w:szCs w:val="24"/>
        </w:rPr>
        <w:t>Thomas</w:t>
      </w:r>
      <w:r w:rsidR="00AB1F2F" w:rsidRPr="00422174">
        <w:rPr>
          <w:rFonts w:ascii="Times New Roman" w:eastAsia="Times New Roman" w:hAnsi="Times New Roman" w:cs="Times New Roman"/>
          <w:sz w:val="24"/>
          <w:szCs w:val="24"/>
        </w:rPr>
        <w:t xml:space="preserve"> et al., 2024</w:t>
      </w:r>
      <w:r w:rsidR="003E5C95" w:rsidRPr="00422174">
        <w:rPr>
          <w:rFonts w:ascii="Times New Roman" w:hAnsi="Times New Roman" w:cs="Times New Roman"/>
          <w:sz w:val="24"/>
          <w:szCs w:val="24"/>
        </w:rPr>
        <w:t xml:space="preserve"> </w:t>
      </w:r>
      <w:r w:rsidR="003E5C95" w:rsidRPr="00422174">
        <w:rPr>
          <w:rFonts w:ascii="Times New Roman" w:eastAsia="Times New Roman" w:hAnsi="Times New Roman" w:cs="Times New Roman"/>
          <w:sz w:val="24"/>
          <w:szCs w:val="24"/>
        </w:rPr>
        <w:t>Cultural awareness and desire to learn will enable me to interact with different communities, and make a positive contribution to community health practice.</w:t>
      </w:r>
    </w:p>
    <w:p w:rsidR="00B70A7F" w:rsidRPr="00422174" w:rsidRDefault="00B70A7F" w:rsidP="00422174">
      <w:pPr>
        <w:pStyle w:val="Heading2"/>
        <w:numPr>
          <w:ilvl w:val="0"/>
          <w:numId w:val="2"/>
        </w:numPr>
        <w:spacing w:line="480" w:lineRule="auto"/>
        <w:rPr>
          <w:rFonts w:ascii="Times New Roman" w:hAnsi="Times New Roman" w:cs="Times New Roman"/>
          <w:color w:val="auto"/>
          <w:sz w:val="24"/>
          <w:szCs w:val="24"/>
        </w:rPr>
      </w:pPr>
      <w:r w:rsidRPr="00422174">
        <w:rPr>
          <w:rFonts w:ascii="Times New Roman" w:hAnsi="Times New Roman" w:cs="Times New Roman"/>
          <w:color w:val="auto"/>
          <w:sz w:val="24"/>
          <w:szCs w:val="24"/>
        </w:rPr>
        <w:lastRenderedPageBreak/>
        <w:t xml:space="preserve">Professional Networking </w:t>
      </w:r>
    </w:p>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Professional networking is an important aspect of career development in community health. </w:t>
      </w:r>
      <w:r w:rsidR="00422174" w:rsidRPr="00422174">
        <w:rPr>
          <w:rFonts w:ascii="Times New Roman" w:eastAsia="Times New Roman" w:hAnsi="Times New Roman" w:cs="Times New Roman"/>
          <w:sz w:val="24"/>
          <w:szCs w:val="24"/>
        </w:rPr>
        <w:t>Networking enables people to establish networks with other professionals, organizations and community leaders engaged in providing healthcare services (Perry et al., 2022). In the case of individuals who seek to pursue a career as a Community Health Worker, networking may facilitate exposure to the experienced practitioners, the issues of community health, as well as the availability of new jobs.</w:t>
      </w:r>
    </w:p>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One way to develop professional connections is by attending health promotion events, workshops and community outreach programmes. </w:t>
      </w:r>
      <w:r w:rsidR="00422174" w:rsidRPr="00422174">
        <w:rPr>
          <w:rFonts w:ascii="Times New Roman" w:eastAsia="Times New Roman" w:hAnsi="Times New Roman" w:cs="Times New Roman"/>
          <w:sz w:val="24"/>
          <w:szCs w:val="24"/>
        </w:rPr>
        <w:t>Through these activities, people can also engage with healthcare professionals and have an insight into the practice of public health (World Health Organization, 2023). Professional development is also facilitated by joining professional bodies like the Royal Society for Public Health that provides access to training and resources.</w:t>
      </w:r>
    </w:p>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Engaging on professional platforms such as LinkedIn further supports networking by enabling individuals to connect with professionals, share experiences and strengthen their professional identity.</w:t>
      </w:r>
    </w:p>
    <w:p w:rsidR="00B70A7F" w:rsidRPr="00422174" w:rsidRDefault="00B70A7F" w:rsidP="00422174">
      <w:pPr>
        <w:pStyle w:val="Heading2"/>
        <w:numPr>
          <w:ilvl w:val="0"/>
          <w:numId w:val="2"/>
        </w:numPr>
        <w:spacing w:line="480" w:lineRule="auto"/>
        <w:rPr>
          <w:rFonts w:ascii="Times New Roman" w:hAnsi="Times New Roman" w:cs="Times New Roman"/>
          <w:color w:val="auto"/>
          <w:sz w:val="24"/>
          <w:szCs w:val="24"/>
        </w:rPr>
      </w:pPr>
      <w:r w:rsidRPr="00422174">
        <w:rPr>
          <w:rFonts w:ascii="Times New Roman" w:hAnsi="Times New Roman" w:cs="Times New Roman"/>
          <w:color w:val="auto"/>
          <w:sz w:val="24"/>
          <w:szCs w:val="24"/>
        </w:rPr>
        <w:t xml:space="preserve">Five-Year Action Plan for Skill Development </w:t>
      </w:r>
    </w:p>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Developing the skills required to become an effective Community Health Worker requires continuous learning and practical experience. The following action plan outlines key steps for professional development.</w:t>
      </w:r>
    </w:p>
    <w:tbl>
      <w:tblPr>
        <w:tblStyle w:val="TableGrid"/>
        <w:tblW w:w="0" w:type="auto"/>
        <w:tblLook w:val="04A0" w:firstRow="1" w:lastRow="0" w:firstColumn="1" w:lastColumn="0" w:noHBand="0" w:noVBand="1"/>
      </w:tblPr>
      <w:tblGrid>
        <w:gridCol w:w="2198"/>
        <w:gridCol w:w="3295"/>
        <w:gridCol w:w="1123"/>
        <w:gridCol w:w="2960"/>
      </w:tblGrid>
      <w:tr w:rsidR="00B70A7F" w:rsidRPr="00422174" w:rsidTr="00CB0BA8">
        <w:tc>
          <w:tcPr>
            <w:tcW w:w="0" w:type="auto"/>
            <w:hideMark/>
          </w:tcPr>
          <w:p w:rsidR="00B70A7F" w:rsidRPr="00422174" w:rsidRDefault="00B70A7F" w:rsidP="00422174">
            <w:pPr>
              <w:spacing w:line="480" w:lineRule="auto"/>
              <w:jc w:val="center"/>
              <w:rPr>
                <w:rFonts w:ascii="Times New Roman" w:eastAsia="Times New Roman" w:hAnsi="Times New Roman" w:cs="Times New Roman"/>
                <w:b/>
                <w:bCs/>
                <w:sz w:val="24"/>
                <w:szCs w:val="24"/>
              </w:rPr>
            </w:pPr>
            <w:r w:rsidRPr="00422174">
              <w:rPr>
                <w:rFonts w:ascii="Times New Roman" w:eastAsia="Times New Roman" w:hAnsi="Times New Roman" w:cs="Times New Roman"/>
                <w:b/>
                <w:bCs/>
                <w:sz w:val="24"/>
                <w:szCs w:val="24"/>
              </w:rPr>
              <w:lastRenderedPageBreak/>
              <w:t>Skill Gap</w:t>
            </w:r>
          </w:p>
        </w:tc>
        <w:tc>
          <w:tcPr>
            <w:tcW w:w="0" w:type="auto"/>
            <w:hideMark/>
          </w:tcPr>
          <w:p w:rsidR="00B70A7F" w:rsidRPr="00422174" w:rsidRDefault="00B70A7F" w:rsidP="00422174">
            <w:pPr>
              <w:spacing w:line="480" w:lineRule="auto"/>
              <w:jc w:val="center"/>
              <w:rPr>
                <w:rFonts w:ascii="Times New Roman" w:eastAsia="Times New Roman" w:hAnsi="Times New Roman" w:cs="Times New Roman"/>
                <w:b/>
                <w:bCs/>
                <w:sz w:val="24"/>
                <w:szCs w:val="24"/>
              </w:rPr>
            </w:pPr>
            <w:r w:rsidRPr="00422174">
              <w:rPr>
                <w:rFonts w:ascii="Times New Roman" w:eastAsia="Times New Roman" w:hAnsi="Times New Roman" w:cs="Times New Roman"/>
                <w:b/>
                <w:bCs/>
                <w:sz w:val="24"/>
                <w:szCs w:val="24"/>
              </w:rPr>
              <w:t>Development Activity</w:t>
            </w:r>
          </w:p>
        </w:tc>
        <w:tc>
          <w:tcPr>
            <w:tcW w:w="0" w:type="auto"/>
            <w:hideMark/>
          </w:tcPr>
          <w:p w:rsidR="00B70A7F" w:rsidRPr="00422174" w:rsidRDefault="00B70A7F" w:rsidP="00422174">
            <w:pPr>
              <w:spacing w:line="480" w:lineRule="auto"/>
              <w:jc w:val="center"/>
              <w:rPr>
                <w:rFonts w:ascii="Times New Roman" w:eastAsia="Times New Roman" w:hAnsi="Times New Roman" w:cs="Times New Roman"/>
                <w:b/>
                <w:bCs/>
                <w:sz w:val="24"/>
                <w:szCs w:val="24"/>
              </w:rPr>
            </w:pPr>
            <w:r w:rsidRPr="00422174">
              <w:rPr>
                <w:rFonts w:ascii="Times New Roman" w:eastAsia="Times New Roman" w:hAnsi="Times New Roman" w:cs="Times New Roman"/>
                <w:b/>
                <w:bCs/>
                <w:sz w:val="24"/>
                <w:szCs w:val="24"/>
              </w:rPr>
              <w:t>Timeline</w:t>
            </w:r>
          </w:p>
        </w:tc>
        <w:tc>
          <w:tcPr>
            <w:tcW w:w="0" w:type="auto"/>
            <w:hideMark/>
          </w:tcPr>
          <w:p w:rsidR="00B70A7F" w:rsidRPr="00422174" w:rsidRDefault="00B70A7F" w:rsidP="00422174">
            <w:pPr>
              <w:spacing w:line="480" w:lineRule="auto"/>
              <w:jc w:val="center"/>
              <w:rPr>
                <w:rFonts w:ascii="Times New Roman" w:eastAsia="Times New Roman" w:hAnsi="Times New Roman" w:cs="Times New Roman"/>
                <w:b/>
                <w:bCs/>
                <w:sz w:val="24"/>
                <w:szCs w:val="24"/>
              </w:rPr>
            </w:pPr>
            <w:r w:rsidRPr="00422174">
              <w:rPr>
                <w:rFonts w:ascii="Times New Roman" w:eastAsia="Times New Roman" w:hAnsi="Times New Roman" w:cs="Times New Roman"/>
                <w:b/>
                <w:bCs/>
                <w:sz w:val="24"/>
                <w:szCs w:val="24"/>
              </w:rPr>
              <w:t>Expected Outcome</w:t>
            </w:r>
          </w:p>
        </w:tc>
      </w:tr>
      <w:tr w:rsidR="00B70A7F" w:rsidRPr="00422174" w:rsidTr="00CB0BA8">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Public health knowledge</w:t>
            </w:r>
          </w:p>
        </w:tc>
        <w:tc>
          <w:tcPr>
            <w:tcW w:w="0" w:type="auto"/>
            <w:hideMark/>
          </w:tcPr>
          <w:p w:rsidR="00B70A7F" w:rsidRPr="00422174" w:rsidRDefault="00422174"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Enroll</w:t>
            </w:r>
            <w:r w:rsidR="00B70A7F" w:rsidRPr="00422174">
              <w:rPr>
                <w:rFonts w:ascii="Times New Roman" w:eastAsia="Times New Roman" w:hAnsi="Times New Roman" w:cs="Times New Roman"/>
                <w:sz w:val="24"/>
                <w:szCs w:val="24"/>
              </w:rPr>
              <w:t xml:space="preserve"> in community health training</w:t>
            </w:r>
          </w:p>
        </w:tc>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Year 1</w:t>
            </w:r>
          </w:p>
        </w:tc>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Improved knowledge of health promotion</w:t>
            </w:r>
          </w:p>
        </w:tc>
      </w:tr>
      <w:tr w:rsidR="00B70A7F" w:rsidRPr="00422174" w:rsidTr="00CB0BA8">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Practical experience</w:t>
            </w:r>
          </w:p>
        </w:tc>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Volunteer with community health programmes</w:t>
            </w:r>
          </w:p>
        </w:tc>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Year 2</w:t>
            </w:r>
          </w:p>
        </w:tc>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Hands-on community experience</w:t>
            </w:r>
          </w:p>
        </w:tc>
      </w:tr>
      <w:tr w:rsidR="00B70A7F" w:rsidRPr="00422174" w:rsidTr="00CB0BA8">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Communication skills</w:t>
            </w:r>
          </w:p>
        </w:tc>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Attend health communication workshops</w:t>
            </w:r>
          </w:p>
        </w:tc>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Year 3</w:t>
            </w:r>
          </w:p>
        </w:tc>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Stronger community engagement</w:t>
            </w:r>
          </w:p>
        </w:tc>
      </w:tr>
      <w:tr w:rsidR="00B70A7F" w:rsidRPr="00422174" w:rsidTr="00CB0BA8">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Leadership</w:t>
            </w:r>
          </w:p>
        </w:tc>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Participate in leadership training</w:t>
            </w:r>
          </w:p>
        </w:tc>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Year 4</w:t>
            </w:r>
          </w:p>
        </w:tc>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Ability to manage community initiatives</w:t>
            </w:r>
          </w:p>
        </w:tc>
      </w:tr>
      <w:tr w:rsidR="00B70A7F" w:rsidRPr="00422174" w:rsidTr="00CB0BA8">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Professional profile</w:t>
            </w:r>
          </w:p>
        </w:tc>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Develop profile on LinkedIn</w:t>
            </w:r>
          </w:p>
        </w:tc>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Year 5</w:t>
            </w:r>
          </w:p>
        </w:tc>
        <w:tc>
          <w:tcPr>
            <w:tcW w:w="0" w:type="auto"/>
            <w:hideMark/>
          </w:tcPr>
          <w:p w:rsidR="00B70A7F" w:rsidRPr="00422174" w:rsidRDefault="00B70A7F" w:rsidP="00422174">
            <w:pPr>
              <w:spacing w:line="480" w:lineRule="auto"/>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Strong employability profile</w:t>
            </w:r>
          </w:p>
        </w:tc>
      </w:tr>
    </w:tbl>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Each step helps build essential competencies for community health practice. </w:t>
      </w:r>
      <w:r w:rsidR="00422174" w:rsidRPr="00422174">
        <w:rPr>
          <w:rFonts w:ascii="Times New Roman" w:eastAsia="Times New Roman" w:hAnsi="Times New Roman" w:cs="Times New Roman"/>
          <w:sz w:val="24"/>
          <w:szCs w:val="24"/>
        </w:rPr>
        <w:t>Theoretical knowledge gets fortified by education, whereas practical experience is gained in volunteering (Olaniran et al., 2023). Training of communication and leadership enhances participation and organization of health programmes within the community. Career visibility and employment opportunities are enhanced by creating a professional profile.</w:t>
      </w:r>
      <w:r w:rsidRPr="00422174">
        <w:rPr>
          <w:rFonts w:ascii="Times New Roman" w:eastAsia="Times New Roman" w:hAnsi="Times New Roman" w:cs="Times New Roman"/>
          <w:sz w:val="24"/>
          <w:szCs w:val="24"/>
        </w:rPr>
        <w:t xml:space="preserve"> </w:t>
      </w:r>
    </w:p>
    <w:p w:rsidR="00B70A7F" w:rsidRPr="00422174" w:rsidRDefault="00B70A7F" w:rsidP="00422174">
      <w:pPr>
        <w:pStyle w:val="Heading2"/>
        <w:numPr>
          <w:ilvl w:val="0"/>
          <w:numId w:val="2"/>
        </w:numPr>
        <w:spacing w:line="480" w:lineRule="auto"/>
        <w:rPr>
          <w:rFonts w:ascii="Times New Roman" w:hAnsi="Times New Roman" w:cs="Times New Roman"/>
          <w:color w:val="auto"/>
          <w:sz w:val="24"/>
          <w:szCs w:val="24"/>
        </w:rPr>
      </w:pPr>
      <w:r w:rsidRPr="00422174">
        <w:rPr>
          <w:rFonts w:ascii="Times New Roman" w:hAnsi="Times New Roman" w:cs="Times New Roman"/>
          <w:color w:val="auto"/>
          <w:sz w:val="24"/>
          <w:szCs w:val="24"/>
        </w:rPr>
        <w:t xml:space="preserve">Communicating Skills to Employers </w:t>
      </w:r>
    </w:p>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Communicating professional skills effectively is essential when applying for roles in the health sector</w:t>
      </w:r>
      <w:r w:rsidR="009B7296" w:rsidRPr="00422174">
        <w:rPr>
          <w:rFonts w:ascii="Times New Roman" w:eastAsia="Times New Roman" w:hAnsi="Times New Roman" w:cs="Times New Roman"/>
          <w:sz w:val="24"/>
          <w:szCs w:val="24"/>
        </w:rPr>
        <w:t xml:space="preserve"> </w:t>
      </w:r>
      <w:r w:rsidR="009B7296" w:rsidRPr="00422174">
        <w:rPr>
          <w:rFonts w:ascii="Times New Roman" w:eastAsia="Times New Roman" w:hAnsi="Times New Roman" w:cs="Times New Roman"/>
          <w:sz w:val="24"/>
          <w:szCs w:val="24"/>
        </w:rPr>
        <w:t>(Olaniran et al., 2023)</w:t>
      </w:r>
      <w:r w:rsidRPr="00422174">
        <w:rPr>
          <w:rFonts w:ascii="Times New Roman" w:eastAsia="Times New Roman" w:hAnsi="Times New Roman" w:cs="Times New Roman"/>
          <w:sz w:val="24"/>
          <w:szCs w:val="24"/>
        </w:rPr>
        <w:t xml:space="preserve">. </w:t>
      </w:r>
      <w:r w:rsidR="00422174" w:rsidRPr="00422174">
        <w:rPr>
          <w:rFonts w:ascii="Times New Roman" w:eastAsia="Times New Roman" w:hAnsi="Times New Roman" w:cs="Times New Roman"/>
          <w:sz w:val="24"/>
          <w:szCs w:val="24"/>
        </w:rPr>
        <w:t>People who want to become Community Health Worker have to highlight their credentials, working experiences and competencies to the prospective employers.</w:t>
      </w:r>
    </w:p>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lastRenderedPageBreak/>
        <w:t xml:space="preserve">A professional CV is one of the most important tools for demonstrating academic achievements, relevant experience and key employability skills. </w:t>
      </w:r>
      <w:r w:rsidR="00422174" w:rsidRPr="00422174">
        <w:rPr>
          <w:rFonts w:ascii="Times New Roman" w:eastAsia="Times New Roman" w:hAnsi="Times New Roman" w:cs="Times New Roman"/>
          <w:sz w:val="24"/>
          <w:szCs w:val="24"/>
        </w:rPr>
        <w:t>Moreover, a LinkedIn professional profile gives people an opportunity to display their professional identity and career interests (Hillage and Pollard, 2023). Employability can be further enhanced by developing an online portfolio that contains both academic and volunteering organizations, as well as professional accomplishments.</w:t>
      </w:r>
    </w:p>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A strong personal statement also helps explain career motivation and commitment to improving community health outcomes. </w:t>
      </w:r>
      <w:r w:rsidR="00422174" w:rsidRPr="00422174">
        <w:rPr>
          <w:rFonts w:ascii="Times New Roman" w:eastAsia="Times New Roman" w:hAnsi="Times New Roman" w:cs="Times New Roman"/>
          <w:sz w:val="24"/>
          <w:szCs w:val="24"/>
        </w:rPr>
        <w:t>Moreover, professional behavior and skills are evidence by professional references of lecturers or supervisors (Rampersad, 2023). These tools combined will assist in making a good professional image on the employers.</w:t>
      </w:r>
    </w:p>
    <w:p w:rsidR="00B70A7F" w:rsidRPr="00422174" w:rsidRDefault="00B70A7F" w:rsidP="00422174">
      <w:pPr>
        <w:pStyle w:val="Heading2"/>
        <w:numPr>
          <w:ilvl w:val="0"/>
          <w:numId w:val="2"/>
        </w:numPr>
        <w:spacing w:line="480" w:lineRule="auto"/>
        <w:rPr>
          <w:rFonts w:ascii="Times New Roman" w:hAnsi="Times New Roman" w:cs="Times New Roman"/>
          <w:color w:val="auto"/>
          <w:sz w:val="24"/>
          <w:szCs w:val="24"/>
        </w:rPr>
      </w:pPr>
      <w:r w:rsidRPr="00422174">
        <w:rPr>
          <w:rFonts w:ascii="Times New Roman" w:hAnsi="Times New Roman" w:cs="Times New Roman"/>
          <w:color w:val="auto"/>
          <w:sz w:val="24"/>
          <w:szCs w:val="24"/>
        </w:rPr>
        <w:t xml:space="preserve">Conclusion </w:t>
      </w:r>
    </w:p>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In conclusion, this report has examined the skills, knowledge and professional attributes required to pursue a career as a Community Health Worker</w:t>
      </w:r>
      <w:r w:rsidR="00AB1F2F" w:rsidRPr="00422174">
        <w:rPr>
          <w:rFonts w:ascii="Times New Roman" w:eastAsia="Times New Roman" w:hAnsi="Times New Roman" w:cs="Times New Roman"/>
          <w:sz w:val="24"/>
          <w:szCs w:val="24"/>
        </w:rPr>
        <w:t xml:space="preserve"> (</w:t>
      </w:r>
      <w:r w:rsidR="00AB1F2F" w:rsidRPr="00422174">
        <w:rPr>
          <w:rFonts w:ascii="Times New Roman" w:eastAsia="Times New Roman" w:hAnsi="Times New Roman" w:cs="Times New Roman"/>
          <w:sz w:val="24"/>
          <w:szCs w:val="24"/>
        </w:rPr>
        <w:t>Gupta</w:t>
      </w:r>
      <w:r w:rsidR="00AB1F2F" w:rsidRPr="00422174">
        <w:rPr>
          <w:rFonts w:ascii="Times New Roman" w:eastAsia="Times New Roman" w:hAnsi="Times New Roman" w:cs="Times New Roman"/>
          <w:sz w:val="24"/>
          <w:szCs w:val="24"/>
        </w:rPr>
        <w:t xml:space="preserve"> </w:t>
      </w:r>
      <w:r w:rsidR="00AB1F2F" w:rsidRPr="00422174">
        <w:rPr>
          <w:rFonts w:ascii="Times New Roman" w:eastAsia="Times New Roman" w:hAnsi="Times New Roman" w:cs="Times New Roman"/>
          <w:sz w:val="24"/>
          <w:szCs w:val="24"/>
        </w:rPr>
        <w:t>and Khan</w:t>
      </w:r>
      <w:r w:rsidR="00AB1F2F" w:rsidRPr="00422174">
        <w:rPr>
          <w:rFonts w:ascii="Times New Roman" w:eastAsia="Times New Roman" w:hAnsi="Times New Roman" w:cs="Times New Roman"/>
          <w:sz w:val="24"/>
          <w:szCs w:val="24"/>
        </w:rPr>
        <w:t>, 2024)</w:t>
      </w:r>
      <w:r w:rsidRPr="00422174">
        <w:rPr>
          <w:rFonts w:ascii="Times New Roman" w:eastAsia="Times New Roman" w:hAnsi="Times New Roman" w:cs="Times New Roman"/>
          <w:sz w:val="24"/>
          <w:szCs w:val="24"/>
        </w:rPr>
        <w:t xml:space="preserve">. </w:t>
      </w:r>
      <w:r w:rsidR="00422174" w:rsidRPr="00422174">
        <w:rPr>
          <w:rFonts w:ascii="Times New Roman" w:eastAsia="Times New Roman" w:hAnsi="Times New Roman" w:cs="Times New Roman"/>
          <w:sz w:val="24"/>
          <w:szCs w:val="24"/>
        </w:rPr>
        <w:t>As noted during the discussion, employability skills like communication, empathy, cultural competence and teamwork are important in providing effective community-based healthcare services.</w:t>
      </w:r>
    </w:p>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The report also </w:t>
      </w:r>
      <w:r w:rsidR="00422174" w:rsidRPr="00422174">
        <w:rPr>
          <w:rFonts w:ascii="Times New Roman" w:eastAsia="Times New Roman" w:hAnsi="Times New Roman" w:cs="Times New Roman"/>
          <w:sz w:val="24"/>
          <w:szCs w:val="24"/>
        </w:rPr>
        <w:t>emphasized</w:t>
      </w:r>
      <w:r w:rsidRPr="00422174">
        <w:rPr>
          <w:rFonts w:ascii="Times New Roman" w:eastAsia="Times New Roman" w:hAnsi="Times New Roman" w:cs="Times New Roman"/>
          <w:sz w:val="24"/>
          <w:szCs w:val="24"/>
        </w:rPr>
        <w:t xml:space="preserve"> the importance of self-evaluation in identifying personal strengths and areas for improvement</w:t>
      </w:r>
      <w:r w:rsidR="00A603ED" w:rsidRPr="00422174">
        <w:rPr>
          <w:rFonts w:ascii="Times New Roman" w:eastAsia="Times New Roman" w:hAnsi="Times New Roman" w:cs="Times New Roman"/>
          <w:sz w:val="24"/>
          <w:szCs w:val="24"/>
        </w:rPr>
        <w:t xml:space="preserve"> (</w:t>
      </w:r>
      <w:r w:rsidR="00A603ED" w:rsidRPr="00422174">
        <w:rPr>
          <w:rFonts w:ascii="Times New Roman" w:eastAsia="Times New Roman" w:hAnsi="Times New Roman" w:cs="Times New Roman"/>
          <w:sz w:val="24"/>
          <w:szCs w:val="24"/>
        </w:rPr>
        <w:t>Brown</w:t>
      </w:r>
      <w:r w:rsidR="00A603ED" w:rsidRPr="00422174">
        <w:rPr>
          <w:rFonts w:ascii="Times New Roman" w:eastAsia="Times New Roman" w:hAnsi="Times New Roman" w:cs="Times New Roman"/>
          <w:sz w:val="24"/>
          <w:szCs w:val="24"/>
        </w:rPr>
        <w:t xml:space="preserve"> </w:t>
      </w:r>
      <w:r w:rsidR="00A603ED" w:rsidRPr="00422174">
        <w:rPr>
          <w:rFonts w:ascii="Times New Roman" w:eastAsia="Times New Roman" w:hAnsi="Times New Roman" w:cs="Times New Roman"/>
          <w:sz w:val="24"/>
          <w:szCs w:val="24"/>
        </w:rPr>
        <w:t>and Hesketh</w:t>
      </w:r>
      <w:r w:rsidR="00A603ED" w:rsidRPr="00422174">
        <w:rPr>
          <w:rFonts w:ascii="Times New Roman" w:eastAsia="Times New Roman" w:hAnsi="Times New Roman" w:cs="Times New Roman"/>
          <w:sz w:val="24"/>
          <w:szCs w:val="24"/>
        </w:rPr>
        <w:t>, 2022)</w:t>
      </w:r>
      <w:r w:rsidRPr="00422174">
        <w:rPr>
          <w:rFonts w:ascii="Times New Roman" w:eastAsia="Times New Roman" w:hAnsi="Times New Roman" w:cs="Times New Roman"/>
          <w:sz w:val="24"/>
          <w:szCs w:val="24"/>
        </w:rPr>
        <w:t xml:space="preserve">. </w:t>
      </w:r>
      <w:r w:rsidR="00422174" w:rsidRPr="00422174">
        <w:rPr>
          <w:rFonts w:ascii="Times New Roman" w:eastAsia="Times New Roman" w:hAnsi="Times New Roman" w:cs="Times New Roman"/>
          <w:sz w:val="24"/>
          <w:szCs w:val="24"/>
        </w:rPr>
        <w:t>One of the critical aspects of career development in the field of public health is the development of a strong personal brand, networking and professional learning.</w:t>
      </w:r>
    </w:p>
    <w:p w:rsidR="00B70A7F" w:rsidRPr="00422174" w:rsidRDefault="00B70A7F" w:rsidP="00422174">
      <w:pPr>
        <w:spacing w:before="100" w:beforeAutospacing="1" w:after="100" w:afterAutospacing="1" w:line="480" w:lineRule="auto"/>
        <w:ind w:firstLine="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The five-year action plan provides a structured approach for developing relevant skills and gaining practical experience</w:t>
      </w:r>
      <w:r w:rsidR="009B7296" w:rsidRPr="00422174">
        <w:rPr>
          <w:rFonts w:ascii="Times New Roman" w:eastAsia="Times New Roman" w:hAnsi="Times New Roman" w:cs="Times New Roman"/>
          <w:sz w:val="24"/>
          <w:szCs w:val="24"/>
        </w:rPr>
        <w:t xml:space="preserve"> </w:t>
      </w:r>
      <w:r w:rsidR="009B7296" w:rsidRPr="00422174">
        <w:rPr>
          <w:rFonts w:ascii="Times New Roman" w:eastAsia="Times New Roman" w:hAnsi="Times New Roman" w:cs="Times New Roman"/>
          <w:sz w:val="24"/>
          <w:szCs w:val="24"/>
        </w:rPr>
        <w:t>(Olaniran et al., 2023)</w:t>
      </w:r>
      <w:r w:rsidRPr="00422174">
        <w:rPr>
          <w:rFonts w:ascii="Times New Roman" w:eastAsia="Times New Roman" w:hAnsi="Times New Roman" w:cs="Times New Roman"/>
          <w:sz w:val="24"/>
          <w:szCs w:val="24"/>
        </w:rPr>
        <w:t xml:space="preserve">. </w:t>
      </w:r>
      <w:r w:rsidR="00422174" w:rsidRPr="00422174">
        <w:rPr>
          <w:rFonts w:ascii="Times New Roman" w:eastAsia="Times New Roman" w:hAnsi="Times New Roman" w:cs="Times New Roman"/>
          <w:sz w:val="24"/>
          <w:szCs w:val="24"/>
        </w:rPr>
        <w:t xml:space="preserve">Through professional development and </w:t>
      </w:r>
      <w:r w:rsidR="00422174" w:rsidRPr="00422174">
        <w:rPr>
          <w:rFonts w:ascii="Times New Roman" w:eastAsia="Times New Roman" w:hAnsi="Times New Roman" w:cs="Times New Roman"/>
          <w:sz w:val="24"/>
          <w:szCs w:val="24"/>
        </w:rPr>
        <w:lastRenderedPageBreak/>
        <w:t>community participation, I will strive to make a positive contribution on advancing the health of the populace and community wellbeing.</w:t>
      </w:r>
    </w:p>
    <w:p w:rsidR="00EE3EFC" w:rsidRPr="00422174" w:rsidRDefault="00EE3EFC" w:rsidP="00422174">
      <w:pPr>
        <w:spacing w:before="100" w:beforeAutospacing="1" w:after="100" w:afterAutospacing="1" w:line="480" w:lineRule="auto"/>
        <w:rPr>
          <w:rFonts w:ascii="Times New Roman" w:eastAsia="Times New Roman" w:hAnsi="Times New Roman" w:cs="Times New Roman"/>
          <w:sz w:val="24"/>
          <w:szCs w:val="24"/>
        </w:rPr>
      </w:pPr>
    </w:p>
    <w:p w:rsidR="00DA1ACB" w:rsidRPr="00422174" w:rsidRDefault="00DA1ACB" w:rsidP="00422174">
      <w:pPr>
        <w:spacing w:before="100" w:beforeAutospacing="1" w:after="100" w:afterAutospacing="1" w:line="480" w:lineRule="auto"/>
        <w:rPr>
          <w:rFonts w:ascii="Times New Roman" w:eastAsia="Times New Roman" w:hAnsi="Times New Roman" w:cs="Times New Roman"/>
          <w:sz w:val="24"/>
          <w:szCs w:val="24"/>
        </w:rPr>
      </w:pPr>
    </w:p>
    <w:p w:rsidR="00DA1ACB" w:rsidRPr="00422174" w:rsidRDefault="00DA1ACB" w:rsidP="00422174">
      <w:pPr>
        <w:spacing w:line="480" w:lineRule="auto"/>
        <w:rPr>
          <w:rFonts w:ascii="Times New Roman" w:eastAsia="Times New Roman" w:hAnsi="Times New Roman" w:cs="Times New Roman"/>
          <w:sz w:val="24"/>
          <w:szCs w:val="24"/>
        </w:rPr>
      </w:pPr>
      <w:r w:rsidRPr="00422174">
        <w:rPr>
          <w:rFonts w:ascii="Times New Roman" w:hAnsi="Times New Roman" w:cs="Times New Roman"/>
          <w:sz w:val="24"/>
          <w:szCs w:val="24"/>
        </w:rPr>
        <w:br w:type="page"/>
      </w:r>
    </w:p>
    <w:p w:rsidR="00DA1ACB" w:rsidRPr="00422174" w:rsidRDefault="00DA1ACB" w:rsidP="00422174">
      <w:pPr>
        <w:pStyle w:val="Heading1"/>
        <w:spacing w:line="480" w:lineRule="auto"/>
        <w:jc w:val="center"/>
        <w:rPr>
          <w:rFonts w:ascii="Times New Roman" w:hAnsi="Times New Roman" w:cs="Times New Roman"/>
          <w:color w:val="auto"/>
          <w:sz w:val="24"/>
          <w:szCs w:val="24"/>
        </w:rPr>
      </w:pPr>
      <w:r w:rsidRPr="00422174">
        <w:rPr>
          <w:rFonts w:ascii="Times New Roman" w:hAnsi="Times New Roman" w:cs="Times New Roman"/>
          <w:color w:val="auto"/>
          <w:sz w:val="24"/>
          <w:szCs w:val="24"/>
        </w:rPr>
        <w:lastRenderedPageBreak/>
        <w:t>References</w:t>
      </w:r>
    </w:p>
    <w:p w:rsidR="00422174" w:rsidRPr="00422174" w:rsidRDefault="00422174" w:rsidP="00422174">
      <w:pPr>
        <w:spacing w:before="100" w:beforeAutospacing="1" w:after="100" w:afterAutospacing="1" w:line="480" w:lineRule="auto"/>
        <w:ind w:left="720" w:hanging="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Brown, A. and Hesketh, A. (2022) </w:t>
      </w:r>
      <w:r w:rsidRPr="00422174">
        <w:rPr>
          <w:rFonts w:ascii="Times New Roman" w:eastAsia="Times New Roman" w:hAnsi="Times New Roman" w:cs="Times New Roman"/>
          <w:i/>
          <w:iCs/>
          <w:sz w:val="24"/>
          <w:szCs w:val="24"/>
        </w:rPr>
        <w:t>The mismanagement of talent: Employability and jobs in the knowledge economy</w:t>
      </w:r>
      <w:r w:rsidRPr="00422174">
        <w:rPr>
          <w:rFonts w:ascii="Times New Roman" w:eastAsia="Times New Roman" w:hAnsi="Times New Roman" w:cs="Times New Roman"/>
          <w:sz w:val="24"/>
          <w:szCs w:val="24"/>
        </w:rPr>
        <w:t>. Oxford: Oxford University Press.</w:t>
      </w:r>
    </w:p>
    <w:p w:rsidR="00422174" w:rsidRPr="00422174" w:rsidRDefault="00422174" w:rsidP="00422174">
      <w:pPr>
        <w:spacing w:before="100" w:beforeAutospacing="1" w:after="100" w:afterAutospacing="1" w:line="480" w:lineRule="auto"/>
        <w:ind w:left="720" w:hanging="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Gupta, A. and Khan, S. (2024) ‘Importance of community health workers for maternal health care management’, </w:t>
      </w:r>
      <w:r w:rsidRPr="00422174">
        <w:rPr>
          <w:rFonts w:ascii="Times New Roman" w:eastAsia="Times New Roman" w:hAnsi="Times New Roman" w:cs="Times New Roman"/>
          <w:i/>
          <w:iCs/>
          <w:sz w:val="24"/>
          <w:szCs w:val="24"/>
        </w:rPr>
        <w:t>Public Health Reviews</w:t>
      </w:r>
      <w:r w:rsidRPr="00422174">
        <w:rPr>
          <w:rFonts w:ascii="Times New Roman" w:eastAsia="Times New Roman" w:hAnsi="Times New Roman" w:cs="Times New Roman"/>
          <w:sz w:val="24"/>
          <w:szCs w:val="24"/>
        </w:rPr>
        <w:t>, 45, pp. 1–10.</w:t>
      </w:r>
    </w:p>
    <w:p w:rsidR="00422174" w:rsidRPr="00422174" w:rsidRDefault="00422174" w:rsidP="00422174">
      <w:pPr>
        <w:spacing w:before="100" w:beforeAutospacing="1" w:after="100" w:afterAutospacing="1" w:line="480" w:lineRule="auto"/>
        <w:ind w:left="720" w:hanging="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Hillage, J. and Pollard, E. (2023) ‘Employability: Developing a framework for policy analysis’, </w:t>
      </w:r>
      <w:r w:rsidRPr="00422174">
        <w:rPr>
          <w:rFonts w:ascii="Times New Roman" w:eastAsia="Times New Roman" w:hAnsi="Times New Roman" w:cs="Times New Roman"/>
          <w:i/>
          <w:iCs/>
          <w:sz w:val="24"/>
          <w:szCs w:val="24"/>
        </w:rPr>
        <w:t>Labour Market Trends</w:t>
      </w:r>
      <w:r w:rsidRPr="00422174">
        <w:rPr>
          <w:rFonts w:ascii="Times New Roman" w:eastAsia="Times New Roman" w:hAnsi="Times New Roman" w:cs="Times New Roman"/>
          <w:sz w:val="24"/>
          <w:szCs w:val="24"/>
        </w:rPr>
        <w:t>, 131(4), pp. 83–94.</w:t>
      </w:r>
    </w:p>
    <w:p w:rsidR="00422174" w:rsidRPr="00422174" w:rsidRDefault="00422174" w:rsidP="00422174">
      <w:pPr>
        <w:spacing w:before="100" w:beforeAutospacing="1" w:after="100" w:afterAutospacing="1" w:line="480" w:lineRule="auto"/>
        <w:ind w:left="720" w:hanging="720"/>
        <w:rPr>
          <w:rFonts w:ascii="Times New Roman" w:hAnsi="Times New Roman" w:cs="Times New Roman"/>
          <w:sz w:val="24"/>
          <w:szCs w:val="24"/>
        </w:rPr>
      </w:pPr>
      <w:r w:rsidRPr="00422174">
        <w:rPr>
          <w:rFonts w:ascii="Times New Roman" w:hAnsi="Times New Roman" w:cs="Times New Roman"/>
          <w:sz w:val="24"/>
          <w:szCs w:val="24"/>
        </w:rPr>
        <w:t xml:space="preserve">Olaniran, A., Smith, H., Unkels, R., Bar-Zeev, S. and van den Broek, N. (2023) ‘Who is a community health worker? A systematic review of definitions’, </w:t>
      </w:r>
      <w:r w:rsidRPr="00422174">
        <w:rPr>
          <w:rStyle w:val="Emphasis"/>
          <w:rFonts w:ascii="Times New Roman" w:hAnsi="Times New Roman" w:cs="Times New Roman"/>
          <w:sz w:val="24"/>
          <w:szCs w:val="24"/>
        </w:rPr>
        <w:t>Global Health Action</w:t>
      </w:r>
      <w:r w:rsidRPr="00422174">
        <w:rPr>
          <w:rFonts w:ascii="Times New Roman" w:hAnsi="Times New Roman" w:cs="Times New Roman"/>
          <w:sz w:val="24"/>
          <w:szCs w:val="24"/>
        </w:rPr>
        <w:t>, 16(1), pp.1–12.</w:t>
      </w:r>
    </w:p>
    <w:p w:rsidR="00422174" w:rsidRPr="00422174" w:rsidRDefault="00422174" w:rsidP="00422174">
      <w:pPr>
        <w:spacing w:before="100" w:beforeAutospacing="1" w:after="100" w:afterAutospacing="1" w:line="480" w:lineRule="auto"/>
        <w:ind w:left="720" w:hanging="720"/>
        <w:rPr>
          <w:rFonts w:ascii="Times New Roman" w:eastAsia="Times New Roman" w:hAnsi="Times New Roman" w:cs="Times New Roman"/>
          <w:sz w:val="24"/>
          <w:szCs w:val="24"/>
        </w:rPr>
      </w:pPr>
      <w:r w:rsidRPr="00422174">
        <w:rPr>
          <w:rFonts w:ascii="Times New Roman" w:hAnsi="Times New Roman" w:cs="Times New Roman"/>
          <w:sz w:val="24"/>
          <w:szCs w:val="24"/>
        </w:rPr>
        <w:t xml:space="preserve">Perry, H., Zulliger, R. and Rogers, M. (2022) ‘Community health workers in low-, middle- and high-income countries: an overview of their history and effectiveness’, </w:t>
      </w:r>
      <w:r w:rsidRPr="00422174">
        <w:rPr>
          <w:rStyle w:val="Emphasis"/>
          <w:rFonts w:ascii="Times New Roman" w:hAnsi="Times New Roman" w:cs="Times New Roman"/>
          <w:sz w:val="24"/>
          <w:szCs w:val="24"/>
        </w:rPr>
        <w:t>Annual Review of Public Health</w:t>
      </w:r>
      <w:r w:rsidRPr="00422174">
        <w:rPr>
          <w:rFonts w:ascii="Times New Roman" w:hAnsi="Times New Roman" w:cs="Times New Roman"/>
          <w:sz w:val="24"/>
          <w:szCs w:val="24"/>
        </w:rPr>
        <w:t>, 43, pp.399–421.</w:t>
      </w:r>
    </w:p>
    <w:p w:rsidR="00422174" w:rsidRPr="00422174" w:rsidRDefault="00422174" w:rsidP="00422174">
      <w:pPr>
        <w:spacing w:before="100" w:beforeAutospacing="1" w:after="100" w:afterAutospacing="1" w:line="480" w:lineRule="auto"/>
        <w:ind w:left="720" w:hanging="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Rampersad, H. (2023) </w:t>
      </w:r>
      <w:r w:rsidRPr="00422174">
        <w:rPr>
          <w:rFonts w:ascii="Times New Roman" w:eastAsia="Times New Roman" w:hAnsi="Times New Roman" w:cs="Times New Roman"/>
          <w:i/>
          <w:iCs/>
          <w:sz w:val="24"/>
          <w:szCs w:val="24"/>
        </w:rPr>
        <w:t>Authentic personal branding: A new blueprint for building and aligning a powerful leadership brand</w:t>
      </w:r>
      <w:r w:rsidRPr="00422174">
        <w:rPr>
          <w:rFonts w:ascii="Times New Roman" w:eastAsia="Times New Roman" w:hAnsi="Times New Roman" w:cs="Times New Roman"/>
          <w:sz w:val="24"/>
          <w:szCs w:val="24"/>
        </w:rPr>
        <w:t>. Charlotte: Information Age Publishing.</w:t>
      </w:r>
    </w:p>
    <w:p w:rsidR="00422174" w:rsidRPr="00422174" w:rsidRDefault="00422174" w:rsidP="00422174">
      <w:pPr>
        <w:spacing w:before="100" w:beforeAutospacing="1" w:after="100" w:afterAutospacing="1" w:line="480" w:lineRule="auto"/>
        <w:ind w:left="720" w:hanging="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Royal Society for Public Health (2023) </w:t>
      </w:r>
      <w:r w:rsidRPr="00422174">
        <w:rPr>
          <w:rFonts w:ascii="Times New Roman" w:eastAsia="Times New Roman" w:hAnsi="Times New Roman" w:cs="Times New Roman"/>
          <w:i/>
          <w:iCs/>
          <w:sz w:val="24"/>
          <w:szCs w:val="24"/>
        </w:rPr>
        <w:t>The role of community health workers in improving public health outcomes</w:t>
      </w:r>
      <w:r w:rsidRPr="00422174">
        <w:rPr>
          <w:rFonts w:ascii="Times New Roman" w:eastAsia="Times New Roman" w:hAnsi="Times New Roman" w:cs="Times New Roman"/>
          <w:sz w:val="24"/>
          <w:szCs w:val="24"/>
        </w:rPr>
        <w:t xml:space="preserve">. London: RSPH. Available at: </w:t>
      </w:r>
      <w:hyperlink r:id="rId9" w:tgtFrame="_new" w:history="1">
        <w:r w:rsidRPr="00422174">
          <w:rPr>
            <w:rFonts w:ascii="Times New Roman" w:eastAsia="Times New Roman" w:hAnsi="Times New Roman" w:cs="Times New Roman"/>
            <w:color w:val="0000FF"/>
            <w:sz w:val="24"/>
            <w:szCs w:val="24"/>
            <w:u w:val="single"/>
          </w:rPr>
          <w:t>https://www.rsph.org.uk</w:t>
        </w:r>
      </w:hyperlink>
      <w:r w:rsidRPr="00422174">
        <w:rPr>
          <w:rFonts w:ascii="Times New Roman" w:eastAsia="Times New Roman" w:hAnsi="Times New Roman" w:cs="Times New Roman"/>
          <w:sz w:val="24"/>
          <w:szCs w:val="24"/>
        </w:rPr>
        <w:t xml:space="preserve"> (Accessed: 20 May 2026).</w:t>
      </w:r>
    </w:p>
    <w:p w:rsidR="00422174" w:rsidRPr="00422174" w:rsidRDefault="00422174" w:rsidP="00422174">
      <w:pPr>
        <w:spacing w:before="100" w:beforeAutospacing="1" w:after="100" w:afterAutospacing="1" w:line="480" w:lineRule="auto"/>
        <w:ind w:left="720" w:hanging="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lastRenderedPageBreak/>
        <w:t xml:space="preserve">Thomas, L., Pillay, Y. and Buch, E. (2024) ‘Community perceptions of community health worker effectiveness and contributions to health behaviour change’, </w:t>
      </w:r>
      <w:r w:rsidRPr="00422174">
        <w:rPr>
          <w:rFonts w:ascii="Times New Roman" w:eastAsia="Times New Roman" w:hAnsi="Times New Roman" w:cs="Times New Roman"/>
          <w:i/>
          <w:iCs/>
          <w:sz w:val="24"/>
          <w:szCs w:val="24"/>
        </w:rPr>
        <w:t>South African Medical Journal</w:t>
      </w:r>
      <w:r w:rsidRPr="00422174">
        <w:rPr>
          <w:rFonts w:ascii="Times New Roman" w:eastAsia="Times New Roman" w:hAnsi="Times New Roman" w:cs="Times New Roman"/>
          <w:sz w:val="24"/>
          <w:szCs w:val="24"/>
        </w:rPr>
        <w:t>, 114(2), pp. 1–7.</w:t>
      </w:r>
    </w:p>
    <w:p w:rsidR="00422174" w:rsidRPr="00422174" w:rsidRDefault="00422174" w:rsidP="00422174">
      <w:pPr>
        <w:spacing w:before="100" w:beforeAutospacing="1" w:after="100" w:afterAutospacing="1" w:line="480" w:lineRule="auto"/>
        <w:ind w:left="720" w:hanging="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World Health Organization (2023) </w:t>
      </w:r>
      <w:r w:rsidRPr="00422174">
        <w:rPr>
          <w:rFonts w:ascii="Times New Roman" w:eastAsia="Times New Roman" w:hAnsi="Times New Roman" w:cs="Times New Roman"/>
          <w:i/>
          <w:iCs/>
          <w:sz w:val="24"/>
          <w:szCs w:val="24"/>
        </w:rPr>
        <w:t>Community health workers: Strengthening primary health care</w:t>
      </w:r>
      <w:r w:rsidRPr="00422174">
        <w:rPr>
          <w:rFonts w:ascii="Times New Roman" w:eastAsia="Times New Roman" w:hAnsi="Times New Roman" w:cs="Times New Roman"/>
          <w:sz w:val="24"/>
          <w:szCs w:val="24"/>
        </w:rPr>
        <w:t xml:space="preserve">. Geneva: WHO. Available at: </w:t>
      </w:r>
      <w:hyperlink r:id="rId10" w:tgtFrame="_new" w:history="1">
        <w:r w:rsidRPr="00422174">
          <w:rPr>
            <w:rFonts w:ascii="Times New Roman" w:eastAsia="Times New Roman" w:hAnsi="Times New Roman" w:cs="Times New Roman"/>
            <w:color w:val="0000FF"/>
            <w:sz w:val="24"/>
            <w:szCs w:val="24"/>
            <w:u w:val="single"/>
          </w:rPr>
          <w:t>https://www.who.int</w:t>
        </w:r>
      </w:hyperlink>
      <w:r w:rsidRPr="00422174">
        <w:rPr>
          <w:rFonts w:ascii="Times New Roman" w:eastAsia="Times New Roman" w:hAnsi="Times New Roman" w:cs="Times New Roman"/>
          <w:sz w:val="24"/>
          <w:szCs w:val="24"/>
        </w:rPr>
        <w:t xml:space="preserve"> (Accessed: 20 May 2026).</w:t>
      </w:r>
    </w:p>
    <w:p w:rsidR="00422174" w:rsidRPr="00422174" w:rsidRDefault="00422174" w:rsidP="00422174">
      <w:pPr>
        <w:spacing w:before="100" w:beforeAutospacing="1" w:after="100" w:afterAutospacing="1" w:line="480" w:lineRule="auto"/>
        <w:ind w:left="720" w:hanging="720"/>
        <w:rPr>
          <w:rFonts w:ascii="Times New Roman" w:eastAsia="Times New Roman" w:hAnsi="Times New Roman" w:cs="Times New Roman"/>
          <w:sz w:val="24"/>
          <w:szCs w:val="24"/>
        </w:rPr>
      </w:pPr>
      <w:r w:rsidRPr="00422174">
        <w:rPr>
          <w:rFonts w:ascii="Times New Roman" w:eastAsia="Times New Roman" w:hAnsi="Times New Roman" w:cs="Times New Roman"/>
          <w:sz w:val="24"/>
          <w:szCs w:val="24"/>
        </w:rPr>
        <w:t xml:space="preserve">Yorke, M. (2022) ‘Employability in higher education: What it is and what it is not’, </w:t>
      </w:r>
      <w:r w:rsidRPr="00422174">
        <w:rPr>
          <w:rFonts w:ascii="Times New Roman" w:eastAsia="Times New Roman" w:hAnsi="Times New Roman" w:cs="Times New Roman"/>
          <w:i/>
          <w:iCs/>
          <w:sz w:val="24"/>
          <w:szCs w:val="24"/>
        </w:rPr>
        <w:t>Learning and Employability Series</w:t>
      </w:r>
      <w:r w:rsidRPr="00422174">
        <w:rPr>
          <w:rFonts w:ascii="Times New Roman" w:eastAsia="Times New Roman" w:hAnsi="Times New Roman" w:cs="Times New Roman"/>
          <w:sz w:val="24"/>
          <w:szCs w:val="24"/>
        </w:rPr>
        <w:t>, Higher Education Academy.</w:t>
      </w:r>
    </w:p>
    <w:p w:rsidR="00C64A30" w:rsidRPr="00422174" w:rsidRDefault="00C64A30" w:rsidP="00422174">
      <w:pPr>
        <w:spacing w:line="480" w:lineRule="auto"/>
        <w:rPr>
          <w:rFonts w:ascii="Times New Roman" w:hAnsi="Times New Roman" w:cs="Times New Roman"/>
          <w:sz w:val="24"/>
          <w:szCs w:val="24"/>
        </w:rPr>
      </w:pPr>
    </w:p>
    <w:sectPr w:rsidR="00C64A30" w:rsidRPr="00422174">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51CE4" w:rsidRDefault="00351CE4" w:rsidP="00422174">
      <w:pPr>
        <w:spacing w:after="0" w:line="240" w:lineRule="auto"/>
      </w:pPr>
      <w:r>
        <w:separator/>
      </w:r>
    </w:p>
  </w:endnote>
  <w:endnote w:type="continuationSeparator" w:id="0">
    <w:p w:rsidR="00351CE4" w:rsidRDefault="00351CE4" w:rsidP="004221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aunPenh">
    <w:panose1 w:val="01010101010101010101"/>
    <w:charset w:val="00"/>
    <w:family w:val="auto"/>
    <w:pitch w:val="variable"/>
    <w:sig w:usb0="80000003" w:usb1="00000000" w:usb2="00010000" w:usb3="00000000" w:csb0="00000001" w:csb1="00000000"/>
  </w:font>
  <w:font w:name="Cambria">
    <w:panose1 w:val="02040503050406030204"/>
    <w:charset w:val="00"/>
    <w:family w:val="roman"/>
    <w:pitch w:val="variable"/>
    <w:sig w:usb0="E00006FF" w:usb1="420024FF" w:usb2="02000000" w:usb3="00000000" w:csb0="0000019F" w:csb1="00000000"/>
  </w:font>
  <w:font w:name="MoolBoran">
    <w:panose1 w:val="020B0100010101010101"/>
    <w:charset w:val="00"/>
    <w:family w:val="swiss"/>
    <w:pitch w:val="variable"/>
    <w:sig w:usb0="80000003" w:usb1="00000000" w:usb2="0001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51CE4" w:rsidRDefault="00351CE4" w:rsidP="00422174">
      <w:pPr>
        <w:spacing w:after="0" w:line="240" w:lineRule="auto"/>
      </w:pPr>
      <w:r>
        <w:separator/>
      </w:r>
    </w:p>
  </w:footnote>
  <w:footnote w:type="continuationSeparator" w:id="0">
    <w:p w:rsidR="00351CE4" w:rsidRDefault="00351CE4" w:rsidP="0042217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15282525"/>
      <w:docPartObj>
        <w:docPartGallery w:val="Page Numbers (Top of Page)"/>
        <w:docPartUnique/>
      </w:docPartObj>
    </w:sdtPr>
    <w:sdtEndPr>
      <w:rPr>
        <w:noProof/>
      </w:rPr>
    </w:sdtEndPr>
    <w:sdtContent>
      <w:p w:rsidR="00422174" w:rsidRDefault="00422174">
        <w:pPr>
          <w:pStyle w:val="Header"/>
          <w:jc w:val="right"/>
        </w:pPr>
        <w:r>
          <w:fldChar w:fldCharType="begin"/>
        </w:r>
        <w:r>
          <w:instrText xml:space="preserve"> PAGE   \* MERGEFORMAT </w:instrText>
        </w:r>
        <w:r>
          <w:fldChar w:fldCharType="separate"/>
        </w:r>
        <w:r>
          <w:rPr>
            <w:noProof/>
          </w:rPr>
          <w:t>5</w:t>
        </w:r>
        <w:r>
          <w:rPr>
            <w:noProof/>
          </w:rPr>
          <w:fldChar w:fldCharType="end"/>
        </w:r>
      </w:p>
    </w:sdtContent>
  </w:sdt>
  <w:p w:rsidR="00422174" w:rsidRDefault="0042217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CB7A5C"/>
    <w:multiLevelType w:val="multilevel"/>
    <w:tmpl w:val="0F5805B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nsid w:val="54C54A54"/>
    <w:multiLevelType w:val="multilevel"/>
    <w:tmpl w:val="0F5805B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nsid w:val="54E94415"/>
    <w:multiLevelType w:val="multilevel"/>
    <w:tmpl w:val="0F5805B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nsid w:val="5D8D3641"/>
    <w:multiLevelType w:val="multilevel"/>
    <w:tmpl w:val="4D30A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A3527AA"/>
    <w:multiLevelType w:val="multilevel"/>
    <w:tmpl w:val="0F5805B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1ACB"/>
    <w:rsid w:val="002554C5"/>
    <w:rsid w:val="002C1D19"/>
    <w:rsid w:val="00320FBC"/>
    <w:rsid w:val="00351CE4"/>
    <w:rsid w:val="003E5C95"/>
    <w:rsid w:val="00422174"/>
    <w:rsid w:val="00606FE6"/>
    <w:rsid w:val="00731AD4"/>
    <w:rsid w:val="009B7296"/>
    <w:rsid w:val="00A603ED"/>
    <w:rsid w:val="00AB1F2F"/>
    <w:rsid w:val="00B46A74"/>
    <w:rsid w:val="00B70A7F"/>
    <w:rsid w:val="00C64A30"/>
    <w:rsid w:val="00CB0BA8"/>
    <w:rsid w:val="00DA1ACB"/>
    <w:rsid w:val="00EA5410"/>
    <w:rsid w:val="00EE3EFC"/>
  </w:rsids>
  <m:mathPr>
    <m:mathFont m:val="Cambria Math"/>
    <m:brkBin m:val="before"/>
    <m:brkBinSub m:val="--"/>
    <m:smallFrac m:val="0"/>
    <m:dispDef/>
    <m:lMargin m:val="0"/>
    <m:rMargin m:val="0"/>
    <m:defJc m:val="centerGroup"/>
    <m:wrapIndent m:val="1440"/>
    <m:intLim m:val="subSup"/>
    <m:naryLim m:val="undOvr"/>
  </m:mathPr>
  <w:themeFontLang w:val="en-US" w:eastAsia="zh-CN" w:bidi="km-K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36"/>
        <w:lang w:val="en-US" w:eastAsia="zh-CN" w:bidi="km-KH"/>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A1ACB"/>
    <w:pPr>
      <w:keepNext/>
      <w:keepLines/>
      <w:spacing w:before="480" w:after="0"/>
      <w:outlineLvl w:val="0"/>
    </w:pPr>
    <w:rPr>
      <w:rFonts w:asciiTheme="majorHAnsi" w:eastAsiaTheme="majorEastAsia" w:hAnsiTheme="majorHAnsi" w:cstheme="majorBidi"/>
      <w:b/>
      <w:bCs/>
      <w:color w:val="365F91" w:themeColor="accent1" w:themeShade="BF"/>
      <w:sz w:val="28"/>
      <w:szCs w:val="45"/>
    </w:rPr>
  </w:style>
  <w:style w:type="paragraph" w:styleId="Heading2">
    <w:name w:val="heading 2"/>
    <w:basedOn w:val="Normal"/>
    <w:next w:val="Normal"/>
    <w:link w:val="Heading2Char"/>
    <w:uiPriority w:val="9"/>
    <w:unhideWhenUsed/>
    <w:qFormat/>
    <w:rsid w:val="00DA1ACB"/>
    <w:pPr>
      <w:keepNext/>
      <w:keepLines/>
      <w:spacing w:before="200" w:after="0"/>
      <w:outlineLvl w:val="1"/>
    </w:pPr>
    <w:rPr>
      <w:rFonts w:asciiTheme="majorHAnsi" w:eastAsiaTheme="majorEastAsia" w:hAnsiTheme="majorHAnsi" w:cstheme="majorBidi"/>
      <w:b/>
      <w:bCs/>
      <w:color w:val="4F81BD" w:themeColor="accent1"/>
      <w:sz w:val="26"/>
      <w:szCs w:val="42"/>
    </w:rPr>
  </w:style>
  <w:style w:type="paragraph" w:styleId="Heading3">
    <w:name w:val="heading 3"/>
    <w:basedOn w:val="Normal"/>
    <w:next w:val="Normal"/>
    <w:link w:val="Heading3Char"/>
    <w:uiPriority w:val="9"/>
    <w:unhideWhenUsed/>
    <w:qFormat/>
    <w:rsid w:val="00EE3EF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A1AC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A1ACB"/>
    <w:rPr>
      <w:b/>
      <w:bCs/>
    </w:rPr>
  </w:style>
  <w:style w:type="character" w:styleId="Emphasis">
    <w:name w:val="Emphasis"/>
    <w:basedOn w:val="DefaultParagraphFont"/>
    <w:uiPriority w:val="20"/>
    <w:qFormat/>
    <w:rsid w:val="00DA1ACB"/>
    <w:rPr>
      <w:i/>
      <w:iCs/>
    </w:rPr>
  </w:style>
  <w:style w:type="character" w:customStyle="1" w:styleId="Heading1Char">
    <w:name w:val="Heading 1 Char"/>
    <w:basedOn w:val="DefaultParagraphFont"/>
    <w:link w:val="Heading1"/>
    <w:uiPriority w:val="9"/>
    <w:rsid w:val="00DA1ACB"/>
    <w:rPr>
      <w:rFonts w:asciiTheme="majorHAnsi" w:eastAsiaTheme="majorEastAsia" w:hAnsiTheme="majorHAnsi" w:cstheme="majorBidi"/>
      <w:b/>
      <w:bCs/>
      <w:color w:val="365F91" w:themeColor="accent1" w:themeShade="BF"/>
      <w:sz w:val="28"/>
      <w:szCs w:val="45"/>
    </w:rPr>
  </w:style>
  <w:style w:type="character" w:customStyle="1" w:styleId="Heading2Char">
    <w:name w:val="Heading 2 Char"/>
    <w:basedOn w:val="DefaultParagraphFont"/>
    <w:link w:val="Heading2"/>
    <w:uiPriority w:val="9"/>
    <w:rsid w:val="00DA1ACB"/>
    <w:rPr>
      <w:rFonts w:asciiTheme="majorHAnsi" w:eastAsiaTheme="majorEastAsia" w:hAnsiTheme="majorHAnsi" w:cstheme="majorBidi"/>
      <w:b/>
      <w:bCs/>
      <w:color w:val="4F81BD" w:themeColor="accent1"/>
      <w:sz w:val="26"/>
      <w:szCs w:val="42"/>
    </w:rPr>
  </w:style>
  <w:style w:type="paragraph" w:styleId="BalloonText">
    <w:name w:val="Balloon Text"/>
    <w:basedOn w:val="Normal"/>
    <w:link w:val="BalloonTextChar"/>
    <w:uiPriority w:val="99"/>
    <w:semiHidden/>
    <w:unhideWhenUsed/>
    <w:rsid w:val="00EE3EFC"/>
    <w:pPr>
      <w:spacing w:after="0" w:line="240" w:lineRule="auto"/>
    </w:pPr>
    <w:rPr>
      <w:rFonts w:ascii="Tahoma" w:hAnsi="Tahoma" w:cs="Tahoma"/>
      <w:sz w:val="16"/>
      <w:szCs w:val="26"/>
    </w:rPr>
  </w:style>
  <w:style w:type="character" w:customStyle="1" w:styleId="BalloonTextChar">
    <w:name w:val="Balloon Text Char"/>
    <w:basedOn w:val="DefaultParagraphFont"/>
    <w:link w:val="BalloonText"/>
    <w:uiPriority w:val="99"/>
    <w:semiHidden/>
    <w:rsid w:val="00EE3EFC"/>
    <w:rPr>
      <w:rFonts w:ascii="Tahoma" w:hAnsi="Tahoma" w:cs="Tahoma"/>
      <w:sz w:val="16"/>
      <w:szCs w:val="26"/>
    </w:rPr>
  </w:style>
  <w:style w:type="character" w:customStyle="1" w:styleId="Heading3Char">
    <w:name w:val="Heading 3 Char"/>
    <w:basedOn w:val="DefaultParagraphFont"/>
    <w:link w:val="Heading3"/>
    <w:uiPriority w:val="9"/>
    <w:rsid w:val="00EE3EFC"/>
    <w:rPr>
      <w:rFonts w:asciiTheme="majorHAnsi" w:eastAsiaTheme="majorEastAsia" w:hAnsiTheme="majorHAnsi" w:cstheme="majorBidi"/>
      <w:b/>
      <w:bCs/>
      <w:color w:val="4F81BD" w:themeColor="accent1"/>
    </w:rPr>
  </w:style>
  <w:style w:type="table" w:styleId="TableGrid">
    <w:name w:val="Table Grid"/>
    <w:basedOn w:val="TableNormal"/>
    <w:uiPriority w:val="59"/>
    <w:rsid w:val="00CB0BA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4221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2174"/>
  </w:style>
  <w:style w:type="paragraph" w:styleId="Footer">
    <w:name w:val="footer"/>
    <w:basedOn w:val="Normal"/>
    <w:link w:val="FooterChar"/>
    <w:uiPriority w:val="99"/>
    <w:unhideWhenUsed/>
    <w:rsid w:val="004221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217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36"/>
        <w:lang w:val="en-US" w:eastAsia="zh-CN" w:bidi="km-KH"/>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A1ACB"/>
    <w:pPr>
      <w:keepNext/>
      <w:keepLines/>
      <w:spacing w:before="480" w:after="0"/>
      <w:outlineLvl w:val="0"/>
    </w:pPr>
    <w:rPr>
      <w:rFonts w:asciiTheme="majorHAnsi" w:eastAsiaTheme="majorEastAsia" w:hAnsiTheme="majorHAnsi" w:cstheme="majorBidi"/>
      <w:b/>
      <w:bCs/>
      <w:color w:val="365F91" w:themeColor="accent1" w:themeShade="BF"/>
      <w:sz w:val="28"/>
      <w:szCs w:val="45"/>
    </w:rPr>
  </w:style>
  <w:style w:type="paragraph" w:styleId="Heading2">
    <w:name w:val="heading 2"/>
    <w:basedOn w:val="Normal"/>
    <w:next w:val="Normal"/>
    <w:link w:val="Heading2Char"/>
    <w:uiPriority w:val="9"/>
    <w:unhideWhenUsed/>
    <w:qFormat/>
    <w:rsid w:val="00DA1ACB"/>
    <w:pPr>
      <w:keepNext/>
      <w:keepLines/>
      <w:spacing w:before="200" w:after="0"/>
      <w:outlineLvl w:val="1"/>
    </w:pPr>
    <w:rPr>
      <w:rFonts w:asciiTheme="majorHAnsi" w:eastAsiaTheme="majorEastAsia" w:hAnsiTheme="majorHAnsi" w:cstheme="majorBidi"/>
      <w:b/>
      <w:bCs/>
      <w:color w:val="4F81BD" w:themeColor="accent1"/>
      <w:sz w:val="26"/>
      <w:szCs w:val="42"/>
    </w:rPr>
  </w:style>
  <w:style w:type="paragraph" w:styleId="Heading3">
    <w:name w:val="heading 3"/>
    <w:basedOn w:val="Normal"/>
    <w:next w:val="Normal"/>
    <w:link w:val="Heading3Char"/>
    <w:uiPriority w:val="9"/>
    <w:unhideWhenUsed/>
    <w:qFormat/>
    <w:rsid w:val="00EE3EF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A1AC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A1ACB"/>
    <w:rPr>
      <w:b/>
      <w:bCs/>
    </w:rPr>
  </w:style>
  <w:style w:type="character" w:styleId="Emphasis">
    <w:name w:val="Emphasis"/>
    <w:basedOn w:val="DefaultParagraphFont"/>
    <w:uiPriority w:val="20"/>
    <w:qFormat/>
    <w:rsid w:val="00DA1ACB"/>
    <w:rPr>
      <w:i/>
      <w:iCs/>
    </w:rPr>
  </w:style>
  <w:style w:type="character" w:customStyle="1" w:styleId="Heading1Char">
    <w:name w:val="Heading 1 Char"/>
    <w:basedOn w:val="DefaultParagraphFont"/>
    <w:link w:val="Heading1"/>
    <w:uiPriority w:val="9"/>
    <w:rsid w:val="00DA1ACB"/>
    <w:rPr>
      <w:rFonts w:asciiTheme="majorHAnsi" w:eastAsiaTheme="majorEastAsia" w:hAnsiTheme="majorHAnsi" w:cstheme="majorBidi"/>
      <w:b/>
      <w:bCs/>
      <w:color w:val="365F91" w:themeColor="accent1" w:themeShade="BF"/>
      <w:sz w:val="28"/>
      <w:szCs w:val="45"/>
    </w:rPr>
  </w:style>
  <w:style w:type="character" w:customStyle="1" w:styleId="Heading2Char">
    <w:name w:val="Heading 2 Char"/>
    <w:basedOn w:val="DefaultParagraphFont"/>
    <w:link w:val="Heading2"/>
    <w:uiPriority w:val="9"/>
    <w:rsid w:val="00DA1ACB"/>
    <w:rPr>
      <w:rFonts w:asciiTheme="majorHAnsi" w:eastAsiaTheme="majorEastAsia" w:hAnsiTheme="majorHAnsi" w:cstheme="majorBidi"/>
      <w:b/>
      <w:bCs/>
      <w:color w:val="4F81BD" w:themeColor="accent1"/>
      <w:sz w:val="26"/>
      <w:szCs w:val="42"/>
    </w:rPr>
  </w:style>
  <w:style w:type="paragraph" w:styleId="BalloonText">
    <w:name w:val="Balloon Text"/>
    <w:basedOn w:val="Normal"/>
    <w:link w:val="BalloonTextChar"/>
    <w:uiPriority w:val="99"/>
    <w:semiHidden/>
    <w:unhideWhenUsed/>
    <w:rsid w:val="00EE3EFC"/>
    <w:pPr>
      <w:spacing w:after="0" w:line="240" w:lineRule="auto"/>
    </w:pPr>
    <w:rPr>
      <w:rFonts w:ascii="Tahoma" w:hAnsi="Tahoma" w:cs="Tahoma"/>
      <w:sz w:val="16"/>
      <w:szCs w:val="26"/>
    </w:rPr>
  </w:style>
  <w:style w:type="character" w:customStyle="1" w:styleId="BalloonTextChar">
    <w:name w:val="Balloon Text Char"/>
    <w:basedOn w:val="DefaultParagraphFont"/>
    <w:link w:val="BalloonText"/>
    <w:uiPriority w:val="99"/>
    <w:semiHidden/>
    <w:rsid w:val="00EE3EFC"/>
    <w:rPr>
      <w:rFonts w:ascii="Tahoma" w:hAnsi="Tahoma" w:cs="Tahoma"/>
      <w:sz w:val="16"/>
      <w:szCs w:val="26"/>
    </w:rPr>
  </w:style>
  <w:style w:type="character" w:customStyle="1" w:styleId="Heading3Char">
    <w:name w:val="Heading 3 Char"/>
    <w:basedOn w:val="DefaultParagraphFont"/>
    <w:link w:val="Heading3"/>
    <w:uiPriority w:val="9"/>
    <w:rsid w:val="00EE3EFC"/>
    <w:rPr>
      <w:rFonts w:asciiTheme="majorHAnsi" w:eastAsiaTheme="majorEastAsia" w:hAnsiTheme="majorHAnsi" w:cstheme="majorBidi"/>
      <w:b/>
      <w:bCs/>
      <w:color w:val="4F81BD" w:themeColor="accent1"/>
    </w:rPr>
  </w:style>
  <w:style w:type="table" w:styleId="TableGrid">
    <w:name w:val="Table Grid"/>
    <w:basedOn w:val="TableNormal"/>
    <w:uiPriority w:val="59"/>
    <w:rsid w:val="00CB0BA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4221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2174"/>
  </w:style>
  <w:style w:type="paragraph" w:styleId="Footer">
    <w:name w:val="footer"/>
    <w:basedOn w:val="Normal"/>
    <w:link w:val="FooterChar"/>
    <w:uiPriority w:val="99"/>
    <w:unhideWhenUsed/>
    <w:rsid w:val="004221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21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8063252">
      <w:bodyDiv w:val="1"/>
      <w:marLeft w:val="0"/>
      <w:marRight w:val="0"/>
      <w:marTop w:val="0"/>
      <w:marBottom w:val="0"/>
      <w:divBdr>
        <w:top w:val="none" w:sz="0" w:space="0" w:color="auto"/>
        <w:left w:val="none" w:sz="0" w:space="0" w:color="auto"/>
        <w:bottom w:val="none" w:sz="0" w:space="0" w:color="auto"/>
        <w:right w:val="none" w:sz="0" w:space="0" w:color="auto"/>
      </w:divBdr>
      <w:divsChild>
        <w:div w:id="298459462">
          <w:marLeft w:val="0"/>
          <w:marRight w:val="0"/>
          <w:marTop w:val="0"/>
          <w:marBottom w:val="0"/>
          <w:divBdr>
            <w:top w:val="none" w:sz="0" w:space="0" w:color="auto"/>
            <w:left w:val="none" w:sz="0" w:space="0" w:color="auto"/>
            <w:bottom w:val="none" w:sz="0" w:space="0" w:color="auto"/>
            <w:right w:val="none" w:sz="0" w:space="0" w:color="auto"/>
          </w:divBdr>
          <w:divsChild>
            <w:div w:id="1694720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573090">
      <w:bodyDiv w:val="1"/>
      <w:marLeft w:val="0"/>
      <w:marRight w:val="0"/>
      <w:marTop w:val="0"/>
      <w:marBottom w:val="0"/>
      <w:divBdr>
        <w:top w:val="none" w:sz="0" w:space="0" w:color="auto"/>
        <w:left w:val="none" w:sz="0" w:space="0" w:color="auto"/>
        <w:bottom w:val="none" w:sz="0" w:space="0" w:color="auto"/>
        <w:right w:val="none" w:sz="0" w:space="0" w:color="auto"/>
      </w:divBdr>
    </w:div>
    <w:div w:id="434326940">
      <w:bodyDiv w:val="1"/>
      <w:marLeft w:val="0"/>
      <w:marRight w:val="0"/>
      <w:marTop w:val="0"/>
      <w:marBottom w:val="0"/>
      <w:divBdr>
        <w:top w:val="none" w:sz="0" w:space="0" w:color="auto"/>
        <w:left w:val="none" w:sz="0" w:space="0" w:color="auto"/>
        <w:bottom w:val="none" w:sz="0" w:space="0" w:color="auto"/>
        <w:right w:val="none" w:sz="0" w:space="0" w:color="auto"/>
      </w:divBdr>
    </w:div>
    <w:div w:id="576944065">
      <w:bodyDiv w:val="1"/>
      <w:marLeft w:val="0"/>
      <w:marRight w:val="0"/>
      <w:marTop w:val="0"/>
      <w:marBottom w:val="0"/>
      <w:divBdr>
        <w:top w:val="none" w:sz="0" w:space="0" w:color="auto"/>
        <w:left w:val="none" w:sz="0" w:space="0" w:color="auto"/>
        <w:bottom w:val="none" w:sz="0" w:space="0" w:color="auto"/>
        <w:right w:val="none" w:sz="0" w:space="0" w:color="auto"/>
      </w:divBdr>
    </w:div>
    <w:div w:id="631137564">
      <w:bodyDiv w:val="1"/>
      <w:marLeft w:val="0"/>
      <w:marRight w:val="0"/>
      <w:marTop w:val="0"/>
      <w:marBottom w:val="0"/>
      <w:divBdr>
        <w:top w:val="none" w:sz="0" w:space="0" w:color="auto"/>
        <w:left w:val="none" w:sz="0" w:space="0" w:color="auto"/>
        <w:bottom w:val="none" w:sz="0" w:space="0" w:color="auto"/>
        <w:right w:val="none" w:sz="0" w:space="0" w:color="auto"/>
      </w:divBdr>
    </w:div>
    <w:div w:id="697007039">
      <w:bodyDiv w:val="1"/>
      <w:marLeft w:val="0"/>
      <w:marRight w:val="0"/>
      <w:marTop w:val="0"/>
      <w:marBottom w:val="0"/>
      <w:divBdr>
        <w:top w:val="none" w:sz="0" w:space="0" w:color="auto"/>
        <w:left w:val="none" w:sz="0" w:space="0" w:color="auto"/>
        <w:bottom w:val="none" w:sz="0" w:space="0" w:color="auto"/>
        <w:right w:val="none" w:sz="0" w:space="0" w:color="auto"/>
      </w:divBdr>
    </w:div>
    <w:div w:id="814104529">
      <w:bodyDiv w:val="1"/>
      <w:marLeft w:val="0"/>
      <w:marRight w:val="0"/>
      <w:marTop w:val="0"/>
      <w:marBottom w:val="0"/>
      <w:divBdr>
        <w:top w:val="none" w:sz="0" w:space="0" w:color="auto"/>
        <w:left w:val="none" w:sz="0" w:space="0" w:color="auto"/>
        <w:bottom w:val="none" w:sz="0" w:space="0" w:color="auto"/>
        <w:right w:val="none" w:sz="0" w:space="0" w:color="auto"/>
      </w:divBdr>
    </w:div>
    <w:div w:id="847059884">
      <w:bodyDiv w:val="1"/>
      <w:marLeft w:val="0"/>
      <w:marRight w:val="0"/>
      <w:marTop w:val="0"/>
      <w:marBottom w:val="0"/>
      <w:divBdr>
        <w:top w:val="none" w:sz="0" w:space="0" w:color="auto"/>
        <w:left w:val="none" w:sz="0" w:space="0" w:color="auto"/>
        <w:bottom w:val="none" w:sz="0" w:space="0" w:color="auto"/>
        <w:right w:val="none" w:sz="0" w:space="0" w:color="auto"/>
      </w:divBdr>
      <w:divsChild>
        <w:div w:id="1879001665">
          <w:marLeft w:val="0"/>
          <w:marRight w:val="0"/>
          <w:marTop w:val="0"/>
          <w:marBottom w:val="0"/>
          <w:divBdr>
            <w:top w:val="none" w:sz="0" w:space="0" w:color="auto"/>
            <w:left w:val="none" w:sz="0" w:space="0" w:color="auto"/>
            <w:bottom w:val="none" w:sz="0" w:space="0" w:color="auto"/>
            <w:right w:val="none" w:sz="0" w:space="0" w:color="auto"/>
          </w:divBdr>
          <w:divsChild>
            <w:div w:id="182323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171136">
      <w:bodyDiv w:val="1"/>
      <w:marLeft w:val="0"/>
      <w:marRight w:val="0"/>
      <w:marTop w:val="0"/>
      <w:marBottom w:val="0"/>
      <w:divBdr>
        <w:top w:val="none" w:sz="0" w:space="0" w:color="auto"/>
        <w:left w:val="none" w:sz="0" w:space="0" w:color="auto"/>
        <w:bottom w:val="none" w:sz="0" w:space="0" w:color="auto"/>
        <w:right w:val="none" w:sz="0" w:space="0" w:color="auto"/>
      </w:divBdr>
    </w:div>
    <w:div w:id="1392147346">
      <w:bodyDiv w:val="1"/>
      <w:marLeft w:val="0"/>
      <w:marRight w:val="0"/>
      <w:marTop w:val="0"/>
      <w:marBottom w:val="0"/>
      <w:divBdr>
        <w:top w:val="none" w:sz="0" w:space="0" w:color="auto"/>
        <w:left w:val="none" w:sz="0" w:space="0" w:color="auto"/>
        <w:bottom w:val="none" w:sz="0" w:space="0" w:color="auto"/>
        <w:right w:val="none" w:sz="0" w:space="0" w:color="auto"/>
      </w:divBdr>
      <w:divsChild>
        <w:div w:id="1585801415">
          <w:marLeft w:val="0"/>
          <w:marRight w:val="0"/>
          <w:marTop w:val="0"/>
          <w:marBottom w:val="0"/>
          <w:divBdr>
            <w:top w:val="none" w:sz="0" w:space="0" w:color="auto"/>
            <w:left w:val="none" w:sz="0" w:space="0" w:color="auto"/>
            <w:bottom w:val="none" w:sz="0" w:space="0" w:color="auto"/>
            <w:right w:val="none" w:sz="0" w:space="0" w:color="auto"/>
          </w:divBdr>
          <w:divsChild>
            <w:div w:id="147980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854261">
      <w:bodyDiv w:val="1"/>
      <w:marLeft w:val="0"/>
      <w:marRight w:val="0"/>
      <w:marTop w:val="0"/>
      <w:marBottom w:val="0"/>
      <w:divBdr>
        <w:top w:val="none" w:sz="0" w:space="0" w:color="auto"/>
        <w:left w:val="none" w:sz="0" w:space="0" w:color="auto"/>
        <w:bottom w:val="none" w:sz="0" w:space="0" w:color="auto"/>
        <w:right w:val="none" w:sz="0" w:space="0" w:color="auto"/>
      </w:divBdr>
    </w:div>
    <w:div w:id="1506942026">
      <w:bodyDiv w:val="1"/>
      <w:marLeft w:val="0"/>
      <w:marRight w:val="0"/>
      <w:marTop w:val="0"/>
      <w:marBottom w:val="0"/>
      <w:divBdr>
        <w:top w:val="none" w:sz="0" w:space="0" w:color="auto"/>
        <w:left w:val="none" w:sz="0" w:space="0" w:color="auto"/>
        <w:bottom w:val="none" w:sz="0" w:space="0" w:color="auto"/>
        <w:right w:val="none" w:sz="0" w:space="0" w:color="auto"/>
      </w:divBdr>
    </w:div>
    <w:div w:id="2044820718">
      <w:bodyDiv w:val="1"/>
      <w:marLeft w:val="0"/>
      <w:marRight w:val="0"/>
      <w:marTop w:val="0"/>
      <w:marBottom w:val="0"/>
      <w:divBdr>
        <w:top w:val="none" w:sz="0" w:space="0" w:color="auto"/>
        <w:left w:val="none" w:sz="0" w:space="0" w:color="auto"/>
        <w:bottom w:val="none" w:sz="0" w:space="0" w:color="auto"/>
        <w:right w:val="none" w:sz="0" w:space="0" w:color="auto"/>
      </w:divBdr>
    </w:div>
    <w:div w:id="2101755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who.int" TargetMode="External"/><Relationship Id="rId4" Type="http://schemas.openxmlformats.org/officeDocument/2006/relationships/settings" Target="settings.xml"/><Relationship Id="rId9" Type="http://schemas.openxmlformats.org/officeDocument/2006/relationships/hyperlink" Target="https://www.rsph.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744</TotalTime>
  <Pages>15</Pages>
  <Words>2709</Words>
  <Characters>15447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Koech Hustler</dc:creator>
  <cp:lastModifiedBy>Koech Hustler</cp:lastModifiedBy>
  <cp:revision>2</cp:revision>
  <dcterms:created xsi:type="dcterms:W3CDTF">2026-03-07T21:30:00Z</dcterms:created>
  <dcterms:modified xsi:type="dcterms:W3CDTF">2026-03-08T11:09:00Z</dcterms:modified>
</cp:coreProperties>
</file>