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49592E" w14:textId="77777777" w:rsidR="00D731C3" w:rsidRPr="004B0492" w:rsidRDefault="00D731C3" w:rsidP="00D731C3">
      <w:pPr>
        <w:spacing w:before="212"/>
        <w:jc w:val="center"/>
        <w:rPr>
          <w:rFonts w:ascii="Arial"/>
          <w:b/>
          <w:sz w:val="56"/>
          <w:szCs w:val="56"/>
        </w:rPr>
      </w:pPr>
      <w:r w:rsidRPr="004B0492">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Pr="004B0492" w:rsidRDefault="00D731C3" w:rsidP="00D731C3">
      <w:pPr>
        <w:spacing w:before="212"/>
        <w:rPr>
          <w:rFonts w:ascii="Arial"/>
          <w:b/>
          <w:sz w:val="56"/>
        </w:rPr>
      </w:pPr>
    </w:p>
    <w:p w14:paraId="34F22890" w14:textId="6BC24326" w:rsidR="00D731C3" w:rsidRPr="004B0492" w:rsidRDefault="00D731C3" w:rsidP="00D731C3">
      <w:pPr>
        <w:spacing w:before="212"/>
        <w:rPr>
          <w:rFonts w:ascii="Arial"/>
          <w:b/>
          <w:bCs/>
          <w:sz w:val="48"/>
          <w:szCs w:val="48"/>
        </w:rPr>
      </w:pPr>
      <w:r w:rsidRPr="004B0492">
        <w:rPr>
          <w:rFonts w:ascii="Arial"/>
          <w:b/>
          <w:bCs/>
          <w:sz w:val="48"/>
          <w:szCs w:val="48"/>
        </w:rPr>
        <w:t>MODULE CODE: Digital Skills for Personal Development and Business Growth BMSW4008</w:t>
      </w:r>
    </w:p>
    <w:p w14:paraId="45A6BA07" w14:textId="77777777" w:rsidR="00D731C3" w:rsidRPr="004B0492" w:rsidRDefault="00D731C3" w:rsidP="00D731C3">
      <w:pPr>
        <w:spacing w:before="212"/>
        <w:rPr>
          <w:rFonts w:ascii="Arial"/>
          <w:b/>
          <w:sz w:val="48"/>
          <w:szCs w:val="48"/>
        </w:rPr>
      </w:pPr>
    </w:p>
    <w:p w14:paraId="283B67D3" w14:textId="3CBBAC77" w:rsidR="00D731C3" w:rsidRPr="004B0492" w:rsidRDefault="00D731C3" w:rsidP="00D731C3">
      <w:pPr>
        <w:spacing w:before="212"/>
        <w:rPr>
          <w:rFonts w:ascii="Arial"/>
          <w:b/>
          <w:bCs/>
          <w:sz w:val="40"/>
          <w:szCs w:val="40"/>
        </w:rPr>
      </w:pPr>
      <w:r w:rsidRPr="004B0492">
        <w:rPr>
          <w:rFonts w:ascii="Arial"/>
          <w:b/>
          <w:bCs/>
          <w:sz w:val="48"/>
          <w:szCs w:val="48"/>
        </w:rPr>
        <w:t>ASSESSMENT COMPONENT: PORTFOLIO</w:t>
      </w:r>
    </w:p>
    <w:p w14:paraId="0A0AD5DC" w14:textId="77777777" w:rsidR="00D731C3" w:rsidRPr="004B0492" w:rsidRDefault="00D731C3" w:rsidP="00D731C3">
      <w:pPr>
        <w:spacing w:before="7"/>
        <w:jc w:val="center"/>
        <w:rPr>
          <w:rFonts w:ascii="Arial"/>
          <w:b/>
          <w:sz w:val="44"/>
        </w:rPr>
      </w:pPr>
    </w:p>
    <w:p w14:paraId="0D47E8B5" w14:textId="77777777" w:rsidR="00D731C3" w:rsidRPr="004B0492" w:rsidRDefault="00D731C3" w:rsidP="00D731C3">
      <w:pPr>
        <w:spacing w:before="3"/>
        <w:rPr>
          <w:rFonts w:ascii="Arial"/>
          <w:b/>
          <w:sz w:val="48"/>
          <w:szCs w:val="48"/>
        </w:rPr>
      </w:pPr>
    </w:p>
    <w:p w14:paraId="1AB71829" w14:textId="33BF48A1" w:rsidR="00D731C3" w:rsidRPr="00692806" w:rsidRDefault="00D731C3" w:rsidP="00D731C3">
      <w:pPr>
        <w:spacing w:before="3"/>
        <w:rPr>
          <w:rFonts w:ascii="Arial"/>
          <w:b/>
          <w:bCs/>
          <w:sz w:val="48"/>
          <w:szCs w:val="48"/>
        </w:rPr>
      </w:pPr>
      <w:r w:rsidRPr="004B0492">
        <w:rPr>
          <w:rFonts w:ascii="Arial"/>
          <w:b/>
          <w:sz w:val="48"/>
          <w:szCs w:val="48"/>
        </w:rPr>
        <w:t xml:space="preserve">STUDENT </w:t>
      </w:r>
      <w:r w:rsidR="00692806">
        <w:rPr>
          <w:rFonts w:ascii="Arial"/>
          <w:b/>
          <w:sz w:val="48"/>
          <w:szCs w:val="48"/>
        </w:rPr>
        <w:t xml:space="preserve">ID </w:t>
      </w:r>
      <w:r w:rsidRPr="004B0492">
        <w:rPr>
          <w:rFonts w:ascii="Arial"/>
          <w:b/>
          <w:sz w:val="48"/>
          <w:szCs w:val="48"/>
        </w:rPr>
        <w:t>NUMBER:</w:t>
      </w:r>
      <w:r w:rsidR="00692806">
        <w:rPr>
          <w:rFonts w:ascii="Arial"/>
          <w:b/>
          <w:sz w:val="48"/>
          <w:szCs w:val="48"/>
        </w:rPr>
        <w:t xml:space="preserve"> </w:t>
      </w:r>
      <w:r w:rsidR="00692806" w:rsidRPr="00692806">
        <w:rPr>
          <w:rFonts w:ascii="Arial"/>
          <w:b/>
          <w:bCs/>
          <w:sz w:val="48"/>
          <w:szCs w:val="48"/>
        </w:rPr>
        <w:t>2508831</w:t>
      </w:r>
    </w:p>
    <w:p w14:paraId="0E17CBF1" w14:textId="77777777" w:rsidR="00D731C3" w:rsidRPr="004B0492" w:rsidRDefault="00D731C3" w:rsidP="00D731C3">
      <w:pPr>
        <w:rPr>
          <w:rFonts w:ascii="Arial"/>
          <w:b/>
          <w:sz w:val="47"/>
        </w:rPr>
      </w:pPr>
    </w:p>
    <w:p w14:paraId="4D7187AE" w14:textId="49B67738" w:rsidR="00D731C3" w:rsidRPr="004B0492" w:rsidRDefault="00D731C3" w:rsidP="006D5030">
      <w:pPr>
        <w:rPr>
          <w:rFonts w:ascii="Arial"/>
          <w:b/>
          <w:sz w:val="47"/>
        </w:rPr>
      </w:pPr>
      <w:r w:rsidRPr="004B0492">
        <w:rPr>
          <w:rFonts w:ascii="Arial"/>
          <w:b/>
          <w:sz w:val="47"/>
        </w:rPr>
        <w:t>LECTURER:</w:t>
      </w:r>
      <w:r w:rsidR="00692806">
        <w:rPr>
          <w:rFonts w:ascii="Arial"/>
          <w:b/>
          <w:sz w:val="47"/>
        </w:rPr>
        <w:t xml:space="preserve"> Philippa Fitzgerald </w:t>
      </w:r>
    </w:p>
    <w:p w14:paraId="52EF9C1C" w14:textId="43F08129" w:rsidR="00D731C3" w:rsidRDefault="00D731C3" w:rsidP="00646217">
      <w:pPr>
        <w:rPr>
          <w:rFonts w:ascii="Arial"/>
          <w:b/>
          <w:sz w:val="47"/>
        </w:rPr>
      </w:pPr>
      <w:r w:rsidRPr="004B0492">
        <w:rPr>
          <w:rFonts w:ascii="Arial"/>
          <w:b/>
          <w:sz w:val="47"/>
        </w:rPr>
        <w:t>DATE:</w:t>
      </w:r>
      <w:r w:rsidR="00692806">
        <w:rPr>
          <w:rFonts w:ascii="Arial"/>
          <w:b/>
          <w:sz w:val="47"/>
        </w:rPr>
        <w:t xml:space="preserve"> 12 December 2025</w:t>
      </w:r>
    </w:p>
    <w:p w14:paraId="07B21115" w14:textId="77777777" w:rsidR="00692806" w:rsidRDefault="00692806" w:rsidP="00646217">
      <w:pPr>
        <w:rPr>
          <w:rFonts w:ascii="Arial"/>
          <w:b/>
          <w:sz w:val="47"/>
        </w:rPr>
      </w:pPr>
    </w:p>
    <w:p w14:paraId="6A429C8B" w14:textId="77777777" w:rsidR="00692806" w:rsidRDefault="00692806" w:rsidP="00646217">
      <w:pPr>
        <w:rPr>
          <w:rFonts w:ascii="Arial"/>
          <w:b/>
          <w:sz w:val="47"/>
        </w:rPr>
      </w:pPr>
    </w:p>
    <w:p w14:paraId="7414C75E" w14:textId="77777777" w:rsidR="00692806" w:rsidRDefault="00692806" w:rsidP="00692806">
      <w:pPr>
        <w:spacing w:line="360" w:lineRule="auto"/>
        <w:jc w:val="center"/>
        <w:rPr>
          <w:rFonts w:ascii="Times New Roman" w:hAnsi="Times New Roman" w:cs="Times New Roman"/>
          <w:b/>
          <w:bCs/>
          <w:color w:val="000000" w:themeColor="text1"/>
          <w:sz w:val="32"/>
        </w:rPr>
      </w:pPr>
      <w:r>
        <w:rPr>
          <w:rFonts w:ascii="Times New Roman" w:hAnsi="Times New Roman" w:cs="Times New Roman"/>
          <w:b/>
          <w:bCs/>
          <w:color w:val="000000" w:themeColor="text1"/>
          <w:sz w:val="32"/>
        </w:rPr>
        <w:lastRenderedPageBreak/>
        <w:t>Acknowledgement Statement</w:t>
      </w:r>
    </w:p>
    <w:p w14:paraId="5C315B94" w14:textId="77777777" w:rsidR="00692806" w:rsidRPr="00B53BE2" w:rsidRDefault="00692806" w:rsidP="00692806">
      <w:pPr>
        <w:spacing w:line="360" w:lineRule="auto"/>
        <w:jc w:val="both"/>
        <w:rPr>
          <w:rFonts w:ascii="Times New Roman" w:hAnsi="Times New Roman" w:cs="Times New Roman"/>
          <w:color w:val="000000" w:themeColor="text1"/>
          <w:szCs w:val="20"/>
        </w:rPr>
      </w:pPr>
      <w:r w:rsidRPr="00B53BE2">
        <w:rPr>
          <w:rFonts w:ascii="Times New Roman" w:hAnsi="Times New Roman" w:cs="Times New Roman"/>
          <w:color w:val="000000" w:themeColor="text1"/>
          <w:szCs w:val="20"/>
        </w:rPr>
        <w:t>I confirm that I have not presented any AI generated text as my own work. I confirm I have copies of my drafts, notes, and other resources I used before, and after the use of AI tools which I may be asked to provide in evidence.</w:t>
      </w:r>
    </w:p>
    <w:p w14:paraId="6C933579" w14:textId="77777777" w:rsidR="00692806" w:rsidRPr="007B3144" w:rsidRDefault="00692806" w:rsidP="00692806">
      <w:pPr>
        <w:spacing w:line="360" w:lineRule="auto"/>
        <w:jc w:val="center"/>
        <w:rPr>
          <w:rFonts w:ascii="Times New Roman" w:hAnsi="Times New Roman" w:cs="Times New Roman"/>
          <w:b/>
          <w:bCs/>
          <w:color w:val="000000" w:themeColor="text1"/>
          <w:sz w:val="32"/>
        </w:rPr>
      </w:pPr>
    </w:p>
    <w:p w14:paraId="667754B2" w14:textId="77777777" w:rsidR="00692806" w:rsidRPr="007B3144" w:rsidRDefault="00692806" w:rsidP="00692806">
      <w:pPr>
        <w:rPr>
          <w:rFonts w:ascii="Times New Roman" w:hAnsi="Times New Roman" w:cs="Times New Roman"/>
          <w:b/>
          <w:bCs/>
          <w:color w:val="000000" w:themeColor="text1"/>
          <w:szCs w:val="22"/>
        </w:rPr>
      </w:pPr>
      <w:r w:rsidRPr="007B3144">
        <w:rPr>
          <w:rFonts w:ascii="Times New Roman" w:hAnsi="Times New Roman" w:cs="Times New Roman"/>
          <w:b/>
          <w:bCs/>
          <w:color w:val="000000" w:themeColor="text1"/>
          <w:szCs w:val="22"/>
        </w:rPr>
        <w:br w:type="page"/>
      </w:r>
    </w:p>
    <w:p w14:paraId="77A20FE4" w14:textId="77777777" w:rsidR="00692806" w:rsidRPr="004B0492" w:rsidRDefault="00692806" w:rsidP="00646217">
      <w:pPr>
        <w:rPr>
          <w:rFonts w:ascii="Arial"/>
          <w:b/>
          <w:sz w:val="47"/>
        </w:rPr>
      </w:pP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Pr="004B0492" w:rsidRDefault="00D731C3">
          <w:pPr>
            <w:pStyle w:val="TOCHeading"/>
            <w:rPr>
              <w:lang w:val="en-GB"/>
            </w:rPr>
          </w:pPr>
          <w:r w:rsidRPr="004B0492">
            <w:rPr>
              <w:lang w:val="en-GB"/>
            </w:rPr>
            <w:t>Contents</w:t>
          </w:r>
        </w:p>
        <w:p w14:paraId="5A689A6B" w14:textId="6A521C67" w:rsidR="006D5030" w:rsidRPr="004B0492" w:rsidRDefault="00D731C3">
          <w:pPr>
            <w:pStyle w:val="TOC1"/>
            <w:tabs>
              <w:tab w:val="right" w:leader="dot" w:pos="9016"/>
            </w:tabs>
            <w:rPr>
              <w:rFonts w:eastAsiaTheme="minorEastAsia"/>
              <w:noProof/>
              <w:lang w:eastAsia="en-GB"/>
            </w:rPr>
          </w:pPr>
          <w:r w:rsidRPr="004B0492">
            <w:fldChar w:fldCharType="begin"/>
          </w:r>
          <w:r w:rsidRPr="004B0492">
            <w:instrText xml:space="preserve"> TOC \o "1-3" \h \z \u </w:instrText>
          </w:r>
          <w:r w:rsidRPr="004B0492">
            <w:fldChar w:fldCharType="separate"/>
          </w:r>
          <w:hyperlink w:anchor="_Toc216475193" w:history="1">
            <w:r w:rsidR="006D5030" w:rsidRPr="004B0492">
              <w:rPr>
                <w:rStyle w:val="Hyperlink"/>
                <w:noProof/>
              </w:rPr>
              <w:t>Task 1</w:t>
            </w:r>
            <w:r w:rsidR="006D5030" w:rsidRPr="004B0492">
              <w:rPr>
                <w:noProof/>
                <w:webHidden/>
              </w:rPr>
              <w:tab/>
            </w:r>
            <w:r w:rsidR="006D5030" w:rsidRPr="004B0492">
              <w:rPr>
                <w:noProof/>
                <w:webHidden/>
              </w:rPr>
              <w:fldChar w:fldCharType="begin"/>
            </w:r>
            <w:r w:rsidR="006D5030" w:rsidRPr="004B0492">
              <w:rPr>
                <w:noProof/>
                <w:webHidden/>
              </w:rPr>
              <w:instrText xml:space="preserve"> PAGEREF _Toc216475193 \h </w:instrText>
            </w:r>
            <w:r w:rsidR="006D5030" w:rsidRPr="004B0492">
              <w:rPr>
                <w:noProof/>
                <w:webHidden/>
              </w:rPr>
            </w:r>
            <w:r w:rsidR="006D5030" w:rsidRPr="004B0492">
              <w:rPr>
                <w:noProof/>
                <w:webHidden/>
              </w:rPr>
              <w:fldChar w:fldCharType="separate"/>
            </w:r>
            <w:r w:rsidR="00692806">
              <w:rPr>
                <w:noProof/>
                <w:webHidden/>
              </w:rPr>
              <w:t>4</w:t>
            </w:r>
            <w:r w:rsidR="006D5030" w:rsidRPr="004B0492">
              <w:rPr>
                <w:noProof/>
                <w:webHidden/>
              </w:rPr>
              <w:fldChar w:fldCharType="end"/>
            </w:r>
          </w:hyperlink>
        </w:p>
        <w:p w14:paraId="79F8F021" w14:textId="241CD276" w:rsidR="006D5030" w:rsidRPr="004B0492" w:rsidRDefault="006D5030">
          <w:pPr>
            <w:pStyle w:val="TOC1"/>
            <w:tabs>
              <w:tab w:val="right" w:leader="dot" w:pos="9016"/>
            </w:tabs>
            <w:rPr>
              <w:rFonts w:eastAsiaTheme="minorEastAsia"/>
              <w:noProof/>
              <w:lang w:eastAsia="en-GB"/>
            </w:rPr>
          </w:pPr>
          <w:hyperlink w:anchor="_Toc216475194" w:history="1">
            <w:r w:rsidRPr="004B0492">
              <w:rPr>
                <w:rStyle w:val="Hyperlink"/>
                <w:noProof/>
              </w:rPr>
              <w:t>Assessment of Digital Skills</w:t>
            </w:r>
            <w:r w:rsidRPr="004B0492">
              <w:rPr>
                <w:noProof/>
                <w:webHidden/>
              </w:rPr>
              <w:tab/>
            </w:r>
            <w:r w:rsidRPr="004B0492">
              <w:rPr>
                <w:noProof/>
                <w:webHidden/>
              </w:rPr>
              <w:fldChar w:fldCharType="begin"/>
            </w:r>
            <w:r w:rsidRPr="004B0492">
              <w:rPr>
                <w:noProof/>
                <w:webHidden/>
              </w:rPr>
              <w:instrText xml:space="preserve"> PAGEREF _Toc216475194 \h </w:instrText>
            </w:r>
            <w:r w:rsidRPr="004B0492">
              <w:rPr>
                <w:noProof/>
                <w:webHidden/>
              </w:rPr>
            </w:r>
            <w:r w:rsidRPr="004B0492">
              <w:rPr>
                <w:noProof/>
                <w:webHidden/>
              </w:rPr>
              <w:fldChar w:fldCharType="separate"/>
            </w:r>
            <w:r w:rsidR="00692806">
              <w:rPr>
                <w:noProof/>
                <w:webHidden/>
              </w:rPr>
              <w:t>4</w:t>
            </w:r>
            <w:r w:rsidRPr="004B0492">
              <w:rPr>
                <w:noProof/>
                <w:webHidden/>
              </w:rPr>
              <w:fldChar w:fldCharType="end"/>
            </w:r>
          </w:hyperlink>
        </w:p>
        <w:p w14:paraId="5E212C74" w14:textId="6FE5006E" w:rsidR="006D5030" w:rsidRPr="004B0492" w:rsidRDefault="006D5030">
          <w:pPr>
            <w:pStyle w:val="TOC2"/>
            <w:tabs>
              <w:tab w:val="right" w:leader="dot" w:pos="9016"/>
            </w:tabs>
            <w:rPr>
              <w:rFonts w:eastAsiaTheme="minorEastAsia"/>
              <w:noProof/>
              <w:lang w:eastAsia="en-GB"/>
            </w:rPr>
          </w:pPr>
          <w:hyperlink w:anchor="_Toc216475195" w:history="1">
            <w:r w:rsidRPr="004B0492">
              <w:rPr>
                <w:rStyle w:val="Hyperlink"/>
                <w:noProof/>
              </w:rPr>
              <w:t>References</w:t>
            </w:r>
            <w:r w:rsidRPr="004B0492">
              <w:rPr>
                <w:noProof/>
                <w:webHidden/>
              </w:rPr>
              <w:tab/>
            </w:r>
            <w:r w:rsidRPr="004B0492">
              <w:rPr>
                <w:noProof/>
                <w:webHidden/>
              </w:rPr>
              <w:fldChar w:fldCharType="begin"/>
            </w:r>
            <w:r w:rsidRPr="004B0492">
              <w:rPr>
                <w:noProof/>
                <w:webHidden/>
              </w:rPr>
              <w:instrText xml:space="preserve"> PAGEREF _Toc216475195 \h </w:instrText>
            </w:r>
            <w:r w:rsidRPr="004B0492">
              <w:rPr>
                <w:noProof/>
                <w:webHidden/>
              </w:rPr>
            </w:r>
            <w:r w:rsidRPr="004B0492">
              <w:rPr>
                <w:noProof/>
                <w:webHidden/>
              </w:rPr>
              <w:fldChar w:fldCharType="separate"/>
            </w:r>
            <w:r w:rsidR="00692806">
              <w:rPr>
                <w:noProof/>
                <w:webHidden/>
              </w:rPr>
              <w:t>7</w:t>
            </w:r>
            <w:r w:rsidRPr="004B0492">
              <w:rPr>
                <w:noProof/>
                <w:webHidden/>
              </w:rPr>
              <w:fldChar w:fldCharType="end"/>
            </w:r>
          </w:hyperlink>
        </w:p>
        <w:p w14:paraId="39B351C1" w14:textId="3EE58153" w:rsidR="006D5030" w:rsidRPr="004B0492" w:rsidRDefault="006D5030">
          <w:pPr>
            <w:pStyle w:val="TOC1"/>
            <w:tabs>
              <w:tab w:val="right" w:leader="dot" w:pos="9016"/>
            </w:tabs>
            <w:rPr>
              <w:rFonts w:eastAsiaTheme="minorEastAsia"/>
              <w:noProof/>
              <w:lang w:eastAsia="en-GB"/>
            </w:rPr>
          </w:pPr>
          <w:hyperlink w:anchor="_Toc216475196" w:history="1">
            <w:r w:rsidRPr="004B0492">
              <w:rPr>
                <w:rStyle w:val="Hyperlink"/>
                <w:noProof/>
              </w:rPr>
              <w:t>Task 2</w:t>
            </w:r>
            <w:r w:rsidRPr="004B0492">
              <w:rPr>
                <w:noProof/>
                <w:webHidden/>
              </w:rPr>
              <w:tab/>
            </w:r>
            <w:r w:rsidRPr="004B0492">
              <w:rPr>
                <w:noProof/>
                <w:webHidden/>
              </w:rPr>
              <w:fldChar w:fldCharType="begin"/>
            </w:r>
            <w:r w:rsidRPr="004B0492">
              <w:rPr>
                <w:noProof/>
                <w:webHidden/>
              </w:rPr>
              <w:instrText xml:space="preserve"> PAGEREF _Toc216475196 \h </w:instrText>
            </w:r>
            <w:r w:rsidRPr="004B0492">
              <w:rPr>
                <w:noProof/>
                <w:webHidden/>
              </w:rPr>
            </w:r>
            <w:r w:rsidRPr="004B0492">
              <w:rPr>
                <w:noProof/>
                <w:webHidden/>
              </w:rPr>
              <w:fldChar w:fldCharType="separate"/>
            </w:r>
            <w:r w:rsidR="00692806">
              <w:rPr>
                <w:noProof/>
                <w:webHidden/>
              </w:rPr>
              <w:t>8</w:t>
            </w:r>
            <w:r w:rsidRPr="004B0492">
              <w:rPr>
                <w:noProof/>
                <w:webHidden/>
              </w:rPr>
              <w:fldChar w:fldCharType="end"/>
            </w:r>
          </w:hyperlink>
        </w:p>
        <w:p w14:paraId="2F543D5E" w14:textId="4F8CAE8B" w:rsidR="006D5030" w:rsidRPr="004B0492" w:rsidRDefault="006D5030">
          <w:pPr>
            <w:pStyle w:val="TOC1"/>
            <w:tabs>
              <w:tab w:val="right" w:leader="dot" w:pos="9016"/>
            </w:tabs>
            <w:rPr>
              <w:rFonts w:eastAsiaTheme="minorEastAsia"/>
              <w:noProof/>
              <w:lang w:eastAsia="en-GB"/>
            </w:rPr>
          </w:pPr>
          <w:hyperlink w:anchor="_Toc216475197" w:history="1">
            <w:r w:rsidRPr="004B0492">
              <w:rPr>
                <w:rStyle w:val="Hyperlink"/>
                <w:noProof/>
              </w:rPr>
              <w:t>LinkedIn Learning Certificates for Office365</w:t>
            </w:r>
            <w:r w:rsidRPr="004B0492">
              <w:rPr>
                <w:noProof/>
                <w:webHidden/>
              </w:rPr>
              <w:tab/>
            </w:r>
            <w:r w:rsidRPr="004B0492">
              <w:rPr>
                <w:noProof/>
                <w:webHidden/>
              </w:rPr>
              <w:fldChar w:fldCharType="begin"/>
            </w:r>
            <w:r w:rsidRPr="004B0492">
              <w:rPr>
                <w:noProof/>
                <w:webHidden/>
              </w:rPr>
              <w:instrText xml:space="preserve"> PAGEREF _Toc216475197 \h </w:instrText>
            </w:r>
            <w:r w:rsidRPr="004B0492">
              <w:rPr>
                <w:noProof/>
                <w:webHidden/>
              </w:rPr>
            </w:r>
            <w:r w:rsidRPr="004B0492">
              <w:rPr>
                <w:noProof/>
                <w:webHidden/>
              </w:rPr>
              <w:fldChar w:fldCharType="separate"/>
            </w:r>
            <w:r w:rsidR="00692806">
              <w:rPr>
                <w:noProof/>
                <w:webHidden/>
              </w:rPr>
              <w:t>8</w:t>
            </w:r>
            <w:r w:rsidRPr="004B0492">
              <w:rPr>
                <w:noProof/>
                <w:webHidden/>
              </w:rPr>
              <w:fldChar w:fldCharType="end"/>
            </w:r>
          </w:hyperlink>
        </w:p>
        <w:p w14:paraId="4DC31A56" w14:textId="70306550" w:rsidR="006D5030" w:rsidRPr="004B0492" w:rsidRDefault="006D5030">
          <w:pPr>
            <w:pStyle w:val="TOC1"/>
            <w:tabs>
              <w:tab w:val="right" w:leader="dot" w:pos="9016"/>
            </w:tabs>
            <w:rPr>
              <w:rFonts w:eastAsiaTheme="minorEastAsia"/>
              <w:noProof/>
              <w:lang w:eastAsia="en-GB"/>
            </w:rPr>
          </w:pPr>
          <w:hyperlink w:anchor="_Toc216475198" w:history="1">
            <w:r w:rsidRPr="004B0492">
              <w:rPr>
                <w:rStyle w:val="Hyperlink"/>
                <w:noProof/>
              </w:rPr>
              <w:t>Task 3</w:t>
            </w:r>
            <w:r w:rsidRPr="004B0492">
              <w:rPr>
                <w:noProof/>
                <w:webHidden/>
              </w:rPr>
              <w:tab/>
            </w:r>
            <w:r w:rsidRPr="004B0492">
              <w:rPr>
                <w:noProof/>
                <w:webHidden/>
              </w:rPr>
              <w:fldChar w:fldCharType="begin"/>
            </w:r>
            <w:r w:rsidRPr="004B0492">
              <w:rPr>
                <w:noProof/>
                <w:webHidden/>
              </w:rPr>
              <w:instrText xml:space="preserve"> PAGEREF _Toc216475198 \h </w:instrText>
            </w:r>
            <w:r w:rsidRPr="004B0492">
              <w:rPr>
                <w:noProof/>
                <w:webHidden/>
              </w:rPr>
            </w:r>
            <w:r w:rsidRPr="004B0492">
              <w:rPr>
                <w:noProof/>
                <w:webHidden/>
              </w:rPr>
              <w:fldChar w:fldCharType="separate"/>
            </w:r>
            <w:r w:rsidR="00692806">
              <w:rPr>
                <w:noProof/>
                <w:webHidden/>
              </w:rPr>
              <w:t>10</w:t>
            </w:r>
            <w:r w:rsidRPr="004B0492">
              <w:rPr>
                <w:noProof/>
                <w:webHidden/>
              </w:rPr>
              <w:fldChar w:fldCharType="end"/>
            </w:r>
          </w:hyperlink>
        </w:p>
        <w:p w14:paraId="50D63141" w14:textId="552C97FF" w:rsidR="006D5030" w:rsidRPr="004B0492" w:rsidRDefault="006D5030">
          <w:pPr>
            <w:pStyle w:val="TOC1"/>
            <w:tabs>
              <w:tab w:val="right" w:leader="dot" w:pos="9016"/>
            </w:tabs>
            <w:rPr>
              <w:rFonts w:eastAsiaTheme="minorEastAsia"/>
              <w:noProof/>
              <w:lang w:eastAsia="en-GB"/>
            </w:rPr>
          </w:pPr>
          <w:hyperlink w:anchor="_Toc216475199" w:history="1">
            <w:r w:rsidRPr="004B0492">
              <w:rPr>
                <w:rStyle w:val="Hyperlink"/>
                <w:noProof/>
              </w:rPr>
              <w:t>Essay on Relevance of Excel in professional and personal life.</w:t>
            </w:r>
            <w:r w:rsidRPr="004B0492">
              <w:rPr>
                <w:noProof/>
                <w:webHidden/>
              </w:rPr>
              <w:tab/>
            </w:r>
            <w:r w:rsidRPr="004B0492">
              <w:rPr>
                <w:noProof/>
                <w:webHidden/>
              </w:rPr>
              <w:fldChar w:fldCharType="begin"/>
            </w:r>
            <w:r w:rsidRPr="004B0492">
              <w:rPr>
                <w:noProof/>
                <w:webHidden/>
              </w:rPr>
              <w:instrText xml:space="preserve"> PAGEREF _Toc216475199 \h </w:instrText>
            </w:r>
            <w:r w:rsidRPr="004B0492">
              <w:rPr>
                <w:noProof/>
                <w:webHidden/>
              </w:rPr>
            </w:r>
            <w:r w:rsidRPr="004B0492">
              <w:rPr>
                <w:noProof/>
                <w:webHidden/>
              </w:rPr>
              <w:fldChar w:fldCharType="separate"/>
            </w:r>
            <w:r w:rsidR="00692806">
              <w:rPr>
                <w:noProof/>
                <w:webHidden/>
              </w:rPr>
              <w:t>10</w:t>
            </w:r>
            <w:r w:rsidRPr="004B0492">
              <w:rPr>
                <w:noProof/>
                <w:webHidden/>
              </w:rPr>
              <w:fldChar w:fldCharType="end"/>
            </w:r>
          </w:hyperlink>
        </w:p>
        <w:p w14:paraId="442C668D" w14:textId="24545810" w:rsidR="006D5030" w:rsidRPr="004B0492" w:rsidRDefault="006D5030">
          <w:pPr>
            <w:pStyle w:val="TOC2"/>
            <w:tabs>
              <w:tab w:val="right" w:leader="dot" w:pos="9016"/>
            </w:tabs>
            <w:rPr>
              <w:rFonts w:eastAsiaTheme="minorEastAsia"/>
              <w:noProof/>
              <w:lang w:eastAsia="en-GB"/>
            </w:rPr>
          </w:pPr>
          <w:hyperlink w:anchor="_Toc216475200" w:history="1">
            <w:r w:rsidRPr="004B0492">
              <w:rPr>
                <w:rStyle w:val="Hyperlink"/>
                <w:noProof/>
              </w:rPr>
              <w:t>References</w:t>
            </w:r>
            <w:r w:rsidRPr="004B0492">
              <w:rPr>
                <w:noProof/>
                <w:webHidden/>
              </w:rPr>
              <w:tab/>
            </w:r>
            <w:r w:rsidRPr="004B0492">
              <w:rPr>
                <w:noProof/>
                <w:webHidden/>
              </w:rPr>
              <w:fldChar w:fldCharType="begin"/>
            </w:r>
            <w:r w:rsidRPr="004B0492">
              <w:rPr>
                <w:noProof/>
                <w:webHidden/>
              </w:rPr>
              <w:instrText xml:space="preserve"> PAGEREF _Toc216475200 \h </w:instrText>
            </w:r>
            <w:r w:rsidRPr="004B0492">
              <w:rPr>
                <w:noProof/>
                <w:webHidden/>
              </w:rPr>
            </w:r>
            <w:r w:rsidRPr="004B0492">
              <w:rPr>
                <w:noProof/>
                <w:webHidden/>
              </w:rPr>
              <w:fldChar w:fldCharType="separate"/>
            </w:r>
            <w:r w:rsidR="00692806">
              <w:rPr>
                <w:noProof/>
                <w:webHidden/>
              </w:rPr>
              <w:t>13</w:t>
            </w:r>
            <w:r w:rsidRPr="004B0492">
              <w:rPr>
                <w:noProof/>
                <w:webHidden/>
              </w:rPr>
              <w:fldChar w:fldCharType="end"/>
            </w:r>
          </w:hyperlink>
        </w:p>
        <w:p w14:paraId="76670430" w14:textId="0741001D" w:rsidR="006D5030" w:rsidRPr="004B0492" w:rsidRDefault="006D5030">
          <w:pPr>
            <w:pStyle w:val="TOC1"/>
            <w:tabs>
              <w:tab w:val="right" w:leader="dot" w:pos="9016"/>
            </w:tabs>
            <w:rPr>
              <w:rFonts w:eastAsiaTheme="minorEastAsia"/>
              <w:noProof/>
              <w:lang w:eastAsia="en-GB"/>
            </w:rPr>
          </w:pPr>
          <w:hyperlink w:anchor="_Toc216475201" w:history="1">
            <w:r w:rsidRPr="004B0492">
              <w:rPr>
                <w:rStyle w:val="Hyperlink"/>
                <w:noProof/>
              </w:rPr>
              <w:t>Task 4</w:t>
            </w:r>
            <w:r w:rsidRPr="004B0492">
              <w:rPr>
                <w:noProof/>
                <w:webHidden/>
              </w:rPr>
              <w:tab/>
            </w:r>
            <w:r w:rsidRPr="004B0492">
              <w:rPr>
                <w:noProof/>
                <w:webHidden/>
              </w:rPr>
              <w:fldChar w:fldCharType="begin"/>
            </w:r>
            <w:r w:rsidRPr="004B0492">
              <w:rPr>
                <w:noProof/>
                <w:webHidden/>
              </w:rPr>
              <w:instrText xml:space="preserve"> PAGEREF _Toc216475201 \h </w:instrText>
            </w:r>
            <w:r w:rsidRPr="004B0492">
              <w:rPr>
                <w:noProof/>
                <w:webHidden/>
              </w:rPr>
            </w:r>
            <w:r w:rsidRPr="004B0492">
              <w:rPr>
                <w:noProof/>
                <w:webHidden/>
              </w:rPr>
              <w:fldChar w:fldCharType="separate"/>
            </w:r>
            <w:r w:rsidR="00692806">
              <w:rPr>
                <w:noProof/>
                <w:webHidden/>
              </w:rPr>
              <w:t>15</w:t>
            </w:r>
            <w:r w:rsidRPr="004B0492">
              <w:rPr>
                <w:noProof/>
                <w:webHidden/>
              </w:rPr>
              <w:fldChar w:fldCharType="end"/>
            </w:r>
          </w:hyperlink>
        </w:p>
        <w:p w14:paraId="6918A4E3" w14:textId="37D97DDF" w:rsidR="006D5030" w:rsidRPr="004B0492" w:rsidRDefault="006D5030">
          <w:pPr>
            <w:pStyle w:val="TOC1"/>
            <w:tabs>
              <w:tab w:val="right" w:leader="dot" w:pos="9016"/>
            </w:tabs>
            <w:rPr>
              <w:rFonts w:eastAsiaTheme="minorEastAsia"/>
              <w:noProof/>
              <w:lang w:eastAsia="en-GB"/>
            </w:rPr>
          </w:pPr>
          <w:hyperlink w:anchor="_Toc216475202" w:history="1">
            <w:r w:rsidRPr="004B0492">
              <w:rPr>
                <w:rStyle w:val="Hyperlink"/>
                <w:noProof/>
              </w:rPr>
              <w:t>7 Minute Reflective Presentation</w:t>
            </w:r>
            <w:r w:rsidRPr="004B0492">
              <w:rPr>
                <w:noProof/>
                <w:webHidden/>
              </w:rPr>
              <w:tab/>
            </w:r>
            <w:r w:rsidRPr="004B0492">
              <w:rPr>
                <w:noProof/>
                <w:webHidden/>
              </w:rPr>
              <w:fldChar w:fldCharType="begin"/>
            </w:r>
            <w:r w:rsidRPr="004B0492">
              <w:rPr>
                <w:noProof/>
                <w:webHidden/>
              </w:rPr>
              <w:instrText xml:space="preserve"> PAGEREF _Toc216475202 \h </w:instrText>
            </w:r>
            <w:r w:rsidRPr="004B0492">
              <w:rPr>
                <w:noProof/>
                <w:webHidden/>
              </w:rPr>
            </w:r>
            <w:r w:rsidRPr="004B0492">
              <w:rPr>
                <w:noProof/>
                <w:webHidden/>
              </w:rPr>
              <w:fldChar w:fldCharType="separate"/>
            </w:r>
            <w:r w:rsidR="00692806">
              <w:rPr>
                <w:noProof/>
                <w:webHidden/>
              </w:rPr>
              <w:t>15</w:t>
            </w:r>
            <w:r w:rsidRPr="004B0492">
              <w:rPr>
                <w:noProof/>
                <w:webHidden/>
              </w:rPr>
              <w:fldChar w:fldCharType="end"/>
            </w:r>
          </w:hyperlink>
        </w:p>
        <w:p w14:paraId="717A979E" w14:textId="698BBC31" w:rsidR="006D5030" w:rsidRPr="004B0492" w:rsidRDefault="006D5030">
          <w:pPr>
            <w:pStyle w:val="TOC2"/>
            <w:tabs>
              <w:tab w:val="right" w:leader="dot" w:pos="9016"/>
            </w:tabs>
            <w:rPr>
              <w:rFonts w:eastAsiaTheme="minorEastAsia"/>
              <w:noProof/>
              <w:lang w:eastAsia="en-GB"/>
            </w:rPr>
          </w:pPr>
          <w:hyperlink w:anchor="_Toc216475203" w:history="1">
            <w:r w:rsidRPr="004B0492">
              <w:rPr>
                <w:rStyle w:val="Hyperlink"/>
                <w:noProof/>
              </w:rPr>
              <w:t>References</w:t>
            </w:r>
            <w:r w:rsidRPr="004B0492">
              <w:rPr>
                <w:noProof/>
                <w:webHidden/>
              </w:rPr>
              <w:tab/>
            </w:r>
            <w:r w:rsidRPr="004B0492">
              <w:rPr>
                <w:noProof/>
                <w:webHidden/>
              </w:rPr>
              <w:fldChar w:fldCharType="begin"/>
            </w:r>
            <w:r w:rsidRPr="004B0492">
              <w:rPr>
                <w:noProof/>
                <w:webHidden/>
              </w:rPr>
              <w:instrText xml:space="preserve"> PAGEREF _Toc216475203 \h </w:instrText>
            </w:r>
            <w:r w:rsidRPr="004B0492">
              <w:rPr>
                <w:noProof/>
                <w:webHidden/>
              </w:rPr>
            </w:r>
            <w:r w:rsidRPr="004B0492">
              <w:rPr>
                <w:noProof/>
                <w:webHidden/>
              </w:rPr>
              <w:fldChar w:fldCharType="separate"/>
            </w:r>
            <w:r w:rsidR="00692806">
              <w:rPr>
                <w:noProof/>
                <w:webHidden/>
              </w:rPr>
              <w:t>15</w:t>
            </w:r>
            <w:r w:rsidRPr="004B0492">
              <w:rPr>
                <w:noProof/>
                <w:webHidden/>
              </w:rPr>
              <w:fldChar w:fldCharType="end"/>
            </w:r>
          </w:hyperlink>
        </w:p>
        <w:p w14:paraId="4B849DA6" w14:textId="07176B9B" w:rsidR="00D731C3" w:rsidRPr="004B0492" w:rsidRDefault="00D731C3">
          <w:r w:rsidRPr="004B0492">
            <w:rPr>
              <w:b/>
              <w:bCs/>
              <w:noProof/>
            </w:rPr>
            <w:fldChar w:fldCharType="end"/>
          </w:r>
        </w:p>
      </w:sdtContent>
    </w:sdt>
    <w:p w14:paraId="176F0371" w14:textId="77777777" w:rsidR="00D731C3" w:rsidRPr="004B0492" w:rsidRDefault="00D731C3" w:rsidP="00D731C3">
      <w:pPr>
        <w:ind w:left="100"/>
        <w:rPr>
          <w:rFonts w:ascii="Arial"/>
          <w:b/>
          <w:sz w:val="47"/>
          <w:szCs w:val="47"/>
        </w:rPr>
      </w:pPr>
    </w:p>
    <w:p w14:paraId="18E3C8BD" w14:textId="77777777" w:rsidR="00D731C3" w:rsidRPr="004B0492" w:rsidRDefault="00D731C3" w:rsidP="00D731C3">
      <w:pPr>
        <w:ind w:left="100"/>
        <w:rPr>
          <w:rFonts w:ascii="Arial"/>
          <w:b/>
          <w:sz w:val="47"/>
          <w:szCs w:val="47"/>
        </w:rPr>
      </w:pPr>
    </w:p>
    <w:p w14:paraId="7598C775" w14:textId="77777777" w:rsidR="00D731C3" w:rsidRPr="004B0492" w:rsidRDefault="00D731C3" w:rsidP="00D731C3">
      <w:pPr>
        <w:spacing w:after="0" w:line="240" w:lineRule="auto"/>
        <w:ind w:left="90"/>
        <w:jc w:val="both"/>
        <w:textAlignment w:val="baseline"/>
        <w:rPr>
          <w:rFonts w:ascii="Arial"/>
          <w:b/>
          <w:sz w:val="47"/>
        </w:rPr>
      </w:pPr>
    </w:p>
    <w:p w14:paraId="6D9FB0AA" w14:textId="77777777" w:rsidR="00D731C3" w:rsidRPr="004B0492" w:rsidRDefault="00D731C3"/>
    <w:p w14:paraId="4F0272ED" w14:textId="77777777" w:rsidR="00D731C3" w:rsidRPr="004B0492" w:rsidRDefault="00D731C3"/>
    <w:p w14:paraId="0FA3087B" w14:textId="77777777" w:rsidR="00D731C3" w:rsidRPr="004B0492" w:rsidRDefault="00D731C3"/>
    <w:p w14:paraId="336B3522" w14:textId="77777777" w:rsidR="00D731C3" w:rsidRPr="004B0492" w:rsidRDefault="00D731C3"/>
    <w:p w14:paraId="28434DF6" w14:textId="77777777" w:rsidR="00D731C3" w:rsidRPr="004B0492" w:rsidRDefault="00D731C3"/>
    <w:p w14:paraId="1A021554" w14:textId="77777777" w:rsidR="00D731C3" w:rsidRPr="004B0492" w:rsidRDefault="00D731C3"/>
    <w:p w14:paraId="5797BEB3" w14:textId="77777777" w:rsidR="00D731C3" w:rsidRPr="004B0492" w:rsidRDefault="00D731C3"/>
    <w:p w14:paraId="6BD47CF5" w14:textId="77777777" w:rsidR="00D731C3" w:rsidRPr="004B0492" w:rsidRDefault="00D731C3"/>
    <w:p w14:paraId="660F4F48" w14:textId="77777777" w:rsidR="00D731C3" w:rsidRPr="004B0492" w:rsidRDefault="00D731C3"/>
    <w:p w14:paraId="57C8C9FC" w14:textId="77777777" w:rsidR="00D731C3" w:rsidRPr="004B0492" w:rsidRDefault="00D731C3"/>
    <w:p w14:paraId="2283A2DC" w14:textId="77777777" w:rsidR="00D731C3" w:rsidRPr="004B0492" w:rsidRDefault="00D731C3"/>
    <w:p w14:paraId="3D498E2B" w14:textId="77777777" w:rsidR="00D731C3" w:rsidRPr="004B0492" w:rsidRDefault="00D731C3"/>
    <w:p w14:paraId="1143580A" w14:textId="77777777" w:rsidR="009D3D7B" w:rsidRPr="004B0492" w:rsidRDefault="00D731C3" w:rsidP="00D731C3">
      <w:pPr>
        <w:pStyle w:val="Heading1"/>
      </w:pPr>
      <w:bookmarkStart w:id="0" w:name="_Toc216475193"/>
      <w:r w:rsidRPr="004B0492">
        <w:t>Task 1</w:t>
      </w:r>
      <w:bookmarkEnd w:id="0"/>
      <w:r w:rsidRPr="004B0492">
        <w:t xml:space="preserve"> </w:t>
      </w:r>
    </w:p>
    <w:p w14:paraId="13E1BF49" w14:textId="7C95935D" w:rsidR="00D731C3" w:rsidRPr="004B0492" w:rsidRDefault="00D731C3" w:rsidP="00D731C3">
      <w:pPr>
        <w:pStyle w:val="Heading1"/>
      </w:pPr>
      <w:bookmarkStart w:id="1" w:name="_Toc216475194"/>
      <w:r w:rsidRPr="004B0492">
        <w:t>Assessment of Digital Skills</w:t>
      </w:r>
      <w:bookmarkEnd w:id="1"/>
      <w:r w:rsidRPr="004B0492">
        <w:t xml:space="preserve"> </w:t>
      </w:r>
    </w:p>
    <w:p w14:paraId="51C07DB1" w14:textId="7D615478" w:rsidR="00FA0010" w:rsidRPr="004B0492" w:rsidRDefault="00FA0010">
      <w:r w:rsidRPr="004B0492">
        <w:t>Portfolio Example</w:t>
      </w:r>
    </w:p>
    <w:p w14:paraId="05DE7524" w14:textId="6EBD6C5F" w:rsidR="00692160" w:rsidRPr="004B0492" w:rsidRDefault="00692160" w:rsidP="00F2018B">
      <w:r w:rsidRPr="004B0492">
        <w:t>Image 1</w:t>
      </w:r>
    </w:p>
    <w:p w14:paraId="5FF71CA7" w14:textId="30F78782" w:rsidR="00FA0010" w:rsidRPr="004B0492" w:rsidRDefault="00FA0010">
      <w:r w:rsidRPr="004B0492">
        <w:t>Screen shot of</w:t>
      </w:r>
      <w:r w:rsidR="00062E54" w:rsidRPr="004B0492">
        <w:t xml:space="preserve"> </w:t>
      </w:r>
      <w:r w:rsidRPr="004B0492">
        <w:t>JISC report</w:t>
      </w:r>
    </w:p>
    <w:p w14:paraId="3F985A6D" w14:textId="5B28154E" w:rsidR="00062E54" w:rsidRPr="004B0492" w:rsidRDefault="006F3C2A" w:rsidP="005D4755">
      <w:pPr>
        <w:jc w:val="center"/>
      </w:pPr>
      <w:r w:rsidRPr="004B0492">
        <w:rPr>
          <w:noProof/>
        </w:rPr>
        <w:drawing>
          <wp:inline distT="0" distB="0" distL="0" distR="0" wp14:anchorId="41C499FC" wp14:editId="0EA7EC7C">
            <wp:extent cx="4729504" cy="3943350"/>
            <wp:effectExtent l="19050" t="19050" r="13970" b="19050"/>
            <wp:docPr id="491442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442979" name=""/>
                    <pic:cNvPicPr/>
                  </pic:nvPicPr>
                  <pic:blipFill>
                    <a:blip r:embed="rId9"/>
                    <a:stretch>
                      <a:fillRect/>
                    </a:stretch>
                  </pic:blipFill>
                  <pic:spPr>
                    <a:xfrm>
                      <a:off x="0" y="0"/>
                      <a:ext cx="4736304" cy="3949020"/>
                    </a:xfrm>
                    <a:prstGeom prst="rect">
                      <a:avLst/>
                    </a:prstGeom>
                    <a:ln>
                      <a:solidFill>
                        <a:schemeClr val="tx1"/>
                      </a:solidFill>
                    </a:ln>
                  </pic:spPr>
                </pic:pic>
              </a:graphicData>
            </a:graphic>
          </wp:inline>
        </w:drawing>
      </w:r>
    </w:p>
    <w:p w14:paraId="537A9073" w14:textId="2C4ABB07" w:rsidR="002F4423" w:rsidRPr="004B0492" w:rsidRDefault="002F4423" w:rsidP="002F4423">
      <w:pPr>
        <w:spacing w:line="360" w:lineRule="auto"/>
        <w:jc w:val="both"/>
      </w:pPr>
      <w:r w:rsidRPr="004B0492">
        <w:t>In the current state of higher education, digital literacy is the key to successful learning, communication and employability in the future. Colleges are becoming more and more dependent on digital platforms in teaching, assessment, collaboration and research, which implies that students should be highly confident, flexible and responsible users of technology</w:t>
      </w:r>
      <w:r w:rsidR="00123D2A" w:rsidRPr="004B0492">
        <w:t xml:space="preserve"> (</w:t>
      </w:r>
      <w:proofErr w:type="spellStart"/>
      <w:r w:rsidR="00123D2A" w:rsidRPr="004B0492">
        <w:t>Midtlund</w:t>
      </w:r>
      <w:proofErr w:type="spellEnd"/>
      <w:r w:rsidR="00123D2A" w:rsidRPr="004B0492">
        <w:t xml:space="preserve">, </w:t>
      </w:r>
      <w:proofErr w:type="spellStart"/>
      <w:r w:rsidR="00123D2A" w:rsidRPr="004B0492">
        <w:t>Instefjord</w:t>
      </w:r>
      <w:proofErr w:type="spellEnd"/>
      <w:r w:rsidR="00123D2A" w:rsidRPr="004B0492">
        <w:t xml:space="preserve"> and Lazareva, 2021)</w:t>
      </w:r>
      <w:r w:rsidRPr="004B0492">
        <w:t xml:space="preserve">. In addition to </w:t>
      </w:r>
      <w:proofErr w:type="gramStart"/>
      <w:r w:rsidRPr="004B0492">
        <w:t>school work</w:t>
      </w:r>
      <w:proofErr w:type="gramEnd"/>
      <w:r w:rsidRPr="004B0492">
        <w:t xml:space="preserve">, online skills can also be essential in shaping a professional self, information management, and responsibility and ethical use of online platforms. This reflective treatise explains my </w:t>
      </w:r>
      <w:r w:rsidRPr="004B0492">
        <w:lastRenderedPageBreak/>
        <w:t xml:space="preserve">digital capabilities </w:t>
      </w:r>
      <w:proofErr w:type="gramStart"/>
      <w:r w:rsidRPr="004B0492">
        <w:t>on the basis of</w:t>
      </w:r>
      <w:proofErr w:type="gramEnd"/>
      <w:r w:rsidRPr="004B0492">
        <w:t xml:space="preserve"> my JISC Digital Capabilities self-assessment, two strengths, and two weaknesses, and a SMART action plan to enhance my weaker spheres.</w:t>
      </w:r>
    </w:p>
    <w:p w14:paraId="2004756E" w14:textId="2B5AC900" w:rsidR="002F4423" w:rsidRPr="004B0492" w:rsidRDefault="002F4423" w:rsidP="002F4423">
      <w:pPr>
        <w:spacing w:line="360" w:lineRule="auto"/>
        <w:jc w:val="both"/>
      </w:pPr>
      <w:r w:rsidRPr="004B0492">
        <w:t>JISC Digital Capabilities report offered a systematic description of my present digital capabilities in various domains, such as the utilisation of digital tools, the search of information, digital communication, creativity, the organisation of digital learning, digital preferences, and digital identity</w:t>
      </w:r>
      <w:r w:rsidR="00123D2A" w:rsidRPr="004B0492">
        <w:t xml:space="preserve"> (</w:t>
      </w:r>
      <w:proofErr w:type="spellStart"/>
      <w:r w:rsidR="00123D2A" w:rsidRPr="004B0492">
        <w:t>Sylaiou</w:t>
      </w:r>
      <w:proofErr w:type="spellEnd"/>
      <w:r w:rsidR="00123D2A" w:rsidRPr="004B0492">
        <w:t xml:space="preserve"> et al., 2025)</w:t>
      </w:r>
      <w:r w:rsidRPr="004B0492">
        <w:t>. In general, my findings indicated that I am a Proficient person in such areas as locating information and resources, digital communication and collaboration, management of my digital learning, and digital person. I was evaluated as Capable in the use of digital tools, digital creativity and problem solving, and the knowledge of my digital preferences and needs. It means that I possess a good digital background but also demonstrates the areas, which could use some improvement.</w:t>
      </w:r>
    </w:p>
    <w:p w14:paraId="6619B4C8" w14:textId="57177F36" w:rsidR="002F4423" w:rsidRPr="004B0492" w:rsidRDefault="002F4423" w:rsidP="002F4423">
      <w:pPr>
        <w:spacing w:line="360" w:lineRule="auto"/>
        <w:jc w:val="both"/>
      </w:pPr>
      <w:r w:rsidRPr="004B0492">
        <w:t>I was rated as having proficiency in one of my core strengths, which is locating information and resources. I believe that I am very good at searching information in academic sources, judging the reliability of the sources and learning about such issues like plagiarism, reference and copyright</w:t>
      </w:r>
      <w:r w:rsidR="00123D2A" w:rsidRPr="004B0492">
        <w:t xml:space="preserve"> (</w:t>
      </w:r>
      <w:proofErr w:type="spellStart"/>
      <w:r w:rsidR="00123D2A" w:rsidRPr="004B0492">
        <w:t>Tohara</w:t>
      </w:r>
      <w:proofErr w:type="spellEnd"/>
      <w:r w:rsidR="00123D2A" w:rsidRPr="004B0492">
        <w:t xml:space="preserve"> et al., 2021)</w:t>
      </w:r>
      <w:r w:rsidRPr="004B0492">
        <w:t>. These are the skills that are especially relevant towards completing assignments, making independent research and critical thinking. The ability to evaluate the high level and the reliability of information can help me to avoid misinformation and enhance academic quality of my work.</w:t>
      </w:r>
    </w:p>
    <w:p w14:paraId="033942DD" w14:textId="142889EB" w:rsidR="002F4423" w:rsidRPr="004B0492" w:rsidRDefault="002F4423" w:rsidP="002F4423">
      <w:pPr>
        <w:spacing w:line="360" w:lineRule="auto"/>
        <w:jc w:val="both"/>
      </w:pPr>
      <w:r w:rsidRPr="004B0492">
        <w:t>Digital communication and collaboration are the other major strength. I feel free to communicate with peers and tutors online, engage in discussions and work on group assignments. The skill can help me to learn through the ability to exchange ideas, ask questions, and collaborate with different people</w:t>
      </w:r>
      <w:r w:rsidR="00123D2A" w:rsidRPr="004B0492">
        <w:t xml:space="preserve"> (Nguyen and </w:t>
      </w:r>
      <w:proofErr w:type="spellStart"/>
      <w:r w:rsidR="00123D2A" w:rsidRPr="004B0492">
        <w:t>Habók</w:t>
      </w:r>
      <w:proofErr w:type="spellEnd"/>
      <w:r w:rsidR="00123D2A" w:rsidRPr="004B0492">
        <w:t>, 2024)</w:t>
      </w:r>
      <w:r w:rsidRPr="004B0492">
        <w:t xml:space="preserve">. It also contributes to employability since </w:t>
      </w:r>
      <w:proofErr w:type="gramStart"/>
      <w:r w:rsidRPr="004B0492">
        <w:t>the majority of</w:t>
      </w:r>
      <w:proofErr w:type="gramEnd"/>
      <w:r w:rsidRPr="004B0492">
        <w:t xml:space="preserve"> the contemporary working environment is based on digital communication devices like email, collaborative work documents, and online meeting tools.</w:t>
      </w:r>
    </w:p>
    <w:p w14:paraId="46C6C278" w14:textId="3345D03E" w:rsidR="002F4423" w:rsidRPr="004B0492" w:rsidRDefault="002F4423" w:rsidP="002F4423">
      <w:pPr>
        <w:spacing w:line="360" w:lineRule="auto"/>
        <w:jc w:val="both"/>
      </w:pPr>
      <w:proofErr w:type="gramStart"/>
      <w:r w:rsidRPr="004B0492">
        <w:t>In spite of</w:t>
      </w:r>
      <w:proofErr w:type="gramEnd"/>
      <w:r w:rsidRPr="004B0492">
        <w:t xml:space="preserve"> these strengths, the report also indicated on areas that can be improved. Digital creativity and problem solving was one of my weak points as I was rated as capable, but not proficient. Although I possess the basic digital tools, I lack experience in </w:t>
      </w:r>
      <w:r w:rsidRPr="004B0492">
        <w:lastRenderedPageBreak/>
        <w:t>developing more specialised digital materials, like videos, infographics, or web-based content</w:t>
      </w:r>
      <w:r w:rsidR="00123D2A" w:rsidRPr="004B0492">
        <w:t xml:space="preserve"> (</w:t>
      </w:r>
      <w:proofErr w:type="spellStart"/>
      <w:r w:rsidR="00123D2A" w:rsidRPr="004B0492">
        <w:t>Alakrash</w:t>
      </w:r>
      <w:proofErr w:type="spellEnd"/>
      <w:r w:rsidR="00123D2A" w:rsidRPr="004B0492">
        <w:t xml:space="preserve"> and Abdul Razak, 2021)</w:t>
      </w:r>
      <w:r w:rsidRPr="004B0492">
        <w:t>. This can restrain the capacity to be creative in presenting ideas or adjust to examinations which involve creative digital deliverables.</w:t>
      </w:r>
    </w:p>
    <w:p w14:paraId="521F598D" w14:textId="59CB15E8" w:rsidR="002F4423" w:rsidRPr="004B0492" w:rsidRDefault="002F4423" w:rsidP="002F4423">
      <w:pPr>
        <w:spacing w:line="360" w:lineRule="auto"/>
        <w:jc w:val="both"/>
      </w:pPr>
      <w:r w:rsidRPr="004B0492">
        <w:t>The second weakness is the effective utilisation of digital tools, especially in the discovery of more sophisticated functionalities and customi</w:t>
      </w:r>
      <w:r w:rsidR="00B018B7">
        <w:t>s</w:t>
      </w:r>
      <w:r w:rsidRPr="004B0492">
        <w:t xml:space="preserve">ation of tools to achieve maximum productivity. </w:t>
      </w:r>
      <w:proofErr w:type="gramStart"/>
      <w:r w:rsidRPr="004B0492">
        <w:t>In spite of the fact that</w:t>
      </w:r>
      <w:proofErr w:type="gramEnd"/>
      <w:r w:rsidRPr="004B0492">
        <w:t xml:space="preserve"> I can operate the ordinary applications, I do not necessarily fully utilise shortcuts, settings and new software that can enhance my efficiency and organisation.</w:t>
      </w:r>
    </w:p>
    <w:p w14:paraId="17BB4C8B" w14:textId="77777777" w:rsidR="002F4423" w:rsidRPr="004B0492" w:rsidRDefault="002F4423" w:rsidP="002F4423">
      <w:pPr>
        <w:spacing w:line="360" w:lineRule="auto"/>
        <w:jc w:val="both"/>
      </w:pPr>
      <w:proofErr w:type="gramStart"/>
      <w:r w:rsidRPr="004B0492">
        <w:t>In order to</w:t>
      </w:r>
      <w:proofErr w:type="gramEnd"/>
      <w:r w:rsidRPr="004B0492">
        <w:t xml:space="preserve"> work on these weak points, I have developed a SMART action plan. First, I will enrol in one course online on digital creation (video editing or infographic design) in the next 3 months, to enhance my digital creativity. The goal is precise and quantifiable, since its accomplishment may be documented through a certificate, which may be achieved with the help of free resources, like </w:t>
      </w:r>
      <w:proofErr w:type="spellStart"/>
      <w:r w:rsidRPr="004B0492">
        <w:t>iDEA</w:t>
      </w:r>
      <w:proofErr w:type="spellEnd"/>
      <w:r w:rsidRPr="004B0492">
        <w:t xml:space="preserve"> or LinkedIn Learning, and applicable to my work and expired. Second, within six weeks, I will study and actively apply at least ten keyboard shortcuts and professional functions in Microsoft Word and Teams, working on it weekly to enhance the use of digital tools. This will make me a better and more efficient worker.</w:t>
      </w:r>
    </w:p>
    <w:p w14:paraId="5D082861" w14:textId="13CABB42" w:rsidR="003B36BA" w:rsidRPr="004B0492" w:rsidRDefault="002F4423" w:rsidP="002F4423">
      <w:pPr>
        <w:spacing w:line="360" w:lineRule="auto"/>
        <w:jc w:val="both"/>
      </w:pPr>
      <w:r w:rsidRPr="004B0492">
        <w:t xml:space="preserve">Finally, the building of my digital capabilities will be of great help to my academic achievements and future job. </w:t>
      </w:r>
      <w:r w:rsidR="00442AD8" w:rsidRPr="00442AD8">
        <w:t xml:space="preserve">By developing my creative abilities and productivity in using digital gadgets I can produce more quality products and adapt to the new technologies and grow to be more professional on internet. </w:t>
      </w:r>
      <w:r w:rsidR="00442AD8">
        <w:t>Since</w:t>
      </w:r>
      <w:r w:rsidR="00442AD8" w:rsidRPr="00442AD8">
        <w:t xml:space="preserve"> digital skills </w:t>
      </w:r>
      <w:r w:rsidR="00715583">
        <w:t>evolve</w:t>
      </w:r>
      <w:r w:rsidR="00442AD8" w:rsidRPr="00442AD8">
        <w:t>, the act of persistent reflection and education will also help me remain confident, flexible, and prepared to address the demands of higher education and the employment field</w:t>
      </w:r>
      <w:r w:rsidR="003B36BA" w:rsidRPr="004B0492">
        <w:t>.</w:t>
      </w:r>
    </w:p>
    <w:p w14:paraId="47A7BBB8" w14:textId="77777777" w:rsidR="00692806" w:rsidRDefault="00692806" w:rsidP="00106110">
      <w:pPr>
        <w:pStyle w:val="Heading2"/>
      </w:pPr>
      <w:bookmarkStart w:id="2" w:name="_Toc216475195"/>
    </w:p>
    <w:p w14:paraId="14BEE456" w14:textId="77777777" w:rsidR="00692806" w:rsidRDefault="00692806" w:rsidP="00106110">
      <w:pPr>
        <w:pStyle w:val="Heading2"/>
      </w:pPr>
    </w:p>
    <w:p w14:paraId="16094E35" w14:textId="77777777" w:rsidR="00692806" w:rsidRDefault="00692806" w:rsidP="00106110">
      <w:pPr>
        <w:pStyle w:val="Heading2"/>
      </w:pPr>
    </w:p>
    <w:p w14:paraId="11099D6A" w14:textId="77777777" w:rsidR="00692806" w:rsidRDefault="00692806" w:rsidP="00692806"/>
    <w:p w14:paraId="5291D3E7" w14:textId="77777777" w:rsidR="00692806" w:rsidRDefault="00692806" w:rsidP="00692806"/>
    <w:p w14:paraId="73407429" w14:textId="77777777" w:rsidR="00692806" w:rsidRDefault="00692806" w:rsidP="00692806"/>
    <w:p w14:paraId="662FA7EF" w14:textId="77777777" w:rsidR="00692806" w:rsidRDefault="00692806" w:rsidP="00692806"/>
    <w:p w14:paraId="229EB6CA" w14:textId="0AB53E9C" w:rsidR="00106110" w:rsidRPr="004B0492" w:rsidRDefault="00106110" w:rsidP="00692806">
      <w:pPr>
        <w:pStyle w:val="Heading2"/>
      </w:pPr>
      <w:r w:rsidRPr="004B0492">
        <w:lastRenderedPageBreak/>
        <w:t>References</w:t>
      </w:r>
      <w:bookmarkEnd w:id="2"/>
      <w:r w:rsidRPr="004B0492">
        <w:t xml:space="preserve"> </w:t>
      </w:r>
    </w:p>
    <w:p w14:paraId="2D42A46C" w14:textId="6E90264F" w:rsidR="006D5030" w:rsidRPr="004B0492" w:rsidRDefault="006D5030" w:rsidP="00D115E8">
      <w:pPr>
        <w:spacing w:line="360" w:lineRule="auto"/>
        <w:jc w:val="both"/>
      </w:pPr>
      <w:proofErr w:type="spellStart"/>
      <w:r w:rsidRPr="004B0492">
        <w:t>Alakrash</w:t>
      </w:r>
      <w:proofErr w:type="spellEnd"/>
      <w:r w:rsidRPr="004B0492">
        <w:t xml:space="preserve">, H.M. and Abdul Razak, N., </w:t>
      </w:r>
      <w:r w:rsidR="00692806">
        <w:t>(</w:t>
      </w:r>
      <w:r w:rsidRPr="004B0492">
        <w:t>2021</w:t>
      </w:r>
      <w:r w:rsidR="00692806">
        <w:t>)</w:t>
      </w:r>
      <w:r w:rsidRPr="004B0492">
        <w:t>. Technology-based language learning: Investigation of digital technology and digital literacy. </w:t>
      </w:r>
      <w:r w:rsidRPr="004B0492">
        <w:rPr>
          <w:i/>
          <w:iCs/>
        </w:rPr>
        <w:t>Sustainability</w:t>
      </w:r>
      <w:r w:rsidRPr="004B0492">
        <w:t>, </w:t>
      </w:r>
      <w:r w:rsidRPr="004B0492">
        <w:rPr>
          <w:i/>
          <w:iCs/>
        </w:rPr>
        <w:t>13</w:t>
      </w:r>
      <w:r w:rsidRPr="004B0492">
        <w:t>(21), p.12304.</w:t>
      </w:r>
    </w:p>
    <w:p w14:paraId="70AA9700" w14:textId="36F0325B" w:rsidR="006D5030" w:rsidRPr="004B0492" w:rsidRDefault="006D5030" w:rsidP="00D115E8">
      <w:pPr>
        <w:spacing w:line="360" w:lineRule="auto"/>
        <w:jc w:val="both"/>
      </w:pPr>
      <w:proofErr w:type="spellStart"/>
      <w:r w:rsidRPr="004B0492">
        <w:t>Midtlund</w:t>
      </w:r>
      <w:proofErr w:type="spellEnd"/>
      <w:r w:rsidRPr="004B0492">
        <w:t xml:space="preserve">, A., </w:t>
      </w:r>
      <w:proofErr w:type="spellStart"/>
      <w:r w:rsidRPr="004B0492">
        <w:t>Instefjord</w:t>
      </w:r>
      <w:proofErr w:type="spellEnd"/>
      <w:r w:rsidRPr="004B0492">
        <w:t xml:space="preserve">, E.J. and Lazareva, A., </w:t>
      </w:r>
      <w:r w:rsidR="00692806">
        <w:t>(</w:t>
      </w:r>
      <w:r w:rsidRPr="004B0492">
        <w:t>2021</w:t>
      </w:r>
      <w:r w:rsidR="00692806">
        <w:t>)</w:t>
      </w:r>
      <w:r w:rsidRPr="004B0492">
        <w:t>. Digital communication and collaboration in lower secondary school. </w:t>
      </w:r>
      <w:r w:rsidRPr="004B0492">
        <w:rPr>
          <w:i/>
          <w:iCs/>
        </w:rPr>
        <w:t>Nordic Journal of Digital Literacy</w:t>
      </w:r>
      <w:r w:rsidRPr="004B0492">
        <w:t>, </w:t>
      </w:r>
      <w:r w:rsidRPr="004B0492">
        <w:rPr>
          <w:i/>
          <w:iCs/>
        </w:rPr>
        <w:t>16</w:t>
      </w:r>
      <w:r w:rsidRPr="004B0492">
        <w:t>(2), pp.65-76.</w:t>
      </w:r>
    </w:p>
    <w:p w14:paraId="5B6FDE0C" w14:textId="24C958FC" w:rsidR="006D5030" w:rsidRPr="004B0492" w:rsidRDefault="006D5030" w:rsidP="00D115E8">
      <w:pPr>
        <w:spacing w:line="360" w:lineRule="auto"/>
        <w:jc w:val="both"/>
      </w:pPr>
      <w:r w:rsidRPr="004B0492">
        <w:t xml:space="preserve">Nguyen, L.A.T. and </w:t>
      </w:r>
      <w:proofErr w:type="spellStart"/>
      <w:r w:rsidRPr="004B0492">
        <w:t>Habók</w:t>
      </w:r>
      <w:proofErr w:type="spellEnd"/>
      <w:r w:rsidRPr="004B0492">
        <w:t xml:space="preserve">, A., </w:t>
      </w:r>
      <w:r w:rsidR="00692806">
        <w:t>(</w:t>
      </w:r>
      <w:r w:rsidRPr="004B0492">
        <w:t>2024</w:t>
      </w:r>
      <w:r w:rsidR="00692806">
        <w:t>)</w:t>
      </w:r>
      <w:r w:rsidRPr="004B0492">
        <w:t>. Tools for assessing teacher digital literacy: a review. </w:t>
      </w:r>
      <w:r w:rsidRPr="004B0492">
        <w:rPr>
          <w:i/>
          <w:iCs/>
        </w:rPr>
        <w:t>Journal of Computers in Education</w:t>
      </w:r>
      <w:r w:rsidRPr="004B0492">
        <w:t>, </w:t>
      </w:r>
      <w:r w:rsidRPr="004B0492">
        <w:rPr>
          <w:i/>
          <w:iCs/>
        </w:rPr>
        <w:t>11</w:t>
      </w:r>
      <w:r w:rsidRPr="004B0492">
        <w:t>(1), pp.305-346.</w:t>
      </w:r>
    </w:p>
    <w:p w14:paraId="6DA666B8" w14:textId="2A40692C" w:rsidR="006D5030" w:rsidRPr="004B0492" w:rsidRDefault="006D5030" w:rsidP="00D115E8">
      <w:pPr>
        <w:spacing w:line="360" w:lineRule="auto"/>
        <w:jc w:val="both"/>
      </w:pPr>
      <w:proofErr w:type="spellStart"/>
      <w:r w:rsidRPr="004B0492">
        <w:t>Sylaiou</w:t>
      </w:r>
      <w:proofErr w:type="spellEnd"/>
      <w:r w:rsidRPr="004B0492">
        <w:t xml:space="preserve">, S., </w:t>
      </w:r>
      <w:proofErr w:type="spellStart"/>
      <w:r w:rsidRPr="004B0492">
        <w:t>Tsifodimou</w:t>
      </w:r>
      <w:proofErr w:type="spellEnd"/>
      <w:r w:rsidRPr="004B0492">
        <w:t xml:space="preserve">, Z.E., </w:t>
      </w:r>
      <w:proofErr w:type="spellStart"/>
      <w:r w:rsidRPr="004B0492">
        <w:t>Evangelidis</w:t>
      </w:r>
      <w:proofErr w:type="spellEnd"/>
      <w:r w:rsidRPr="004B0492">
        <w:t xml:space="preserve">, K., Stamou, A., </w:t>
      </w:r>
      <w:proofErr w:type="spellStart"/>
      <w:r w:rsidRPr="004B0492">
        <w:t>Tavantzis</w:t>
      </w:r>
      <w:proofErr w:type="spellEnd"/>
      <w:r w:rsidRPr="004B0492">
        <w:t xml:space="preserve">, I., </w:t>
      </w:r>
      <w:proofErr w:type="spellStart"/>
      <w:r w:rsidRPr="004B0492">
        <w:t>Skondras</w:t>
      </w:r>
      <w:proofErr w:type="spellEnd"/>
      <w:r w:rsidRPr="004B0492">
        <w:t xml:space="preserve">, A. and </w:t>
      </w:r>
      <w:proofErr w:type="spellStart"/>
      <w:r w:rsidRPr="004B0492">
        <w:t>Stylianidis</w:t>
      </w:r>
      <w:proofErr w:type="spellEnd"/>
      <w:r w:rsidRPr="004B0492">
        <w:t xml:space="preserve">, E., </w:t>
      </w:r>
      <w:r w:rsidR="00692806">
        <w:t>(</w:t>
      </w:r>
      <w:r w:rsidRPr="004B0492">
        <w:t>2025</w:t>
      </w:r>
      <w:r w:rsidR="00692806">
        <w:t>)</w:t>
      </w:r>
      <w:r w:rsidRPr="004B0492">
        <w:t>. Redefining Archaeological Research: Digital Tools, Challenges, and Integration in Advancing Methods. </w:t>
      </w:r>
      <w:r w:rsidRPr="004B0492">
        <w:rPr>
          <w:i/>
          <w:iCs/>
        </w:rPr>
        <w:t>Applied Sciences</w:t>
      </w:r>
      <w:r w:rsidRPr="004B0492">
        <w:t>, </w:t>
      </w:r>
      <w:r w:rsidRPr="004B0492">
        <w:rPr>
          <w:i/>
          <w:iCs/>
        </w:rPr>
        <w:t>15</w:t>
      </w:r>
      <w:r w:rsidRPr="004B0492">
        <w:t>(5), p.2495.</w:t>
      </w:r>
    </w:p>
    <w:p w14:paraId="23BFA46B" w14:textId="62C1295A" w:rsidR="006D5030" w:rsidRPr="004B0492" w:rsidRDefault="006D5030" w:rsidP="00D115E8">
      <w:pPr>
        <w:spacing w:line="360" w:lineRule="auto"/>
        <w:jc w:val="both"/>
      </w:pPr>
      <w:proofErr w:type="spellStart"/>
      <w:r w:rsidRPr="004B0492">
        <w:t>Tohara</w:t>
      </w:r>
      <w:proofErr w:type="spellEnd"/>
      <w:r w:rsidRPr="004B0492">
        <w:t xml:space="preserve">, A.J.T., </w:t>
      </w:r>
      <w:proofErr w:type="spellStart"/>
      <w:r w:rsidRPr="004B0492">
        <w:t>Shuhidan</w:t>
      </w:r>
      <w:proofErr w:type="spellEnd"/>
      <w:r w:rsidRPr="004B0492">
        <w:t xml:space="preserve">, S.M., Bahry, F.D.S. and </w:t>
      </w:r>
      <w:proofErr w:type="spellStart"/>
      <w:r w:rsidRPr="004B0492">
        <w:t>Nordin</w:t>
      </w:r>
      <w:proofErr w:type="spellEnd"/>
      <w:r w:rsidRPr="004B0492">
        <w:t xml:space="preserve">, M.N.B., </w:t>
      </w:r>
      <w:r w:rsidR="00692806">
        <w:t>(</w:t>
      </w:r>
      <w:r w:rsidRPr="004B0492">
        <w:t>2021</w:t>
      </w:r>
      <w:r w:rsidR="00692806">
        <w:t>)</w:t>
      </w:r>
      <w:r w:rsidRPr="004B0492">
        <w:t>. Exploring digital literacy strategies for students with special educational needs in the digital age. </w:t>
      </w:r>
      <w:r w:rsidRPr="004B0492">
        <w:rPr>
          <w:i/>
          <w:iCs/>
        </w:rPr>
        <w:t>Turkish Journal of Computer and Mathematics Education</w:t>
      </w:r>
      <w:r w:rsidRPr="004B0492">
        <w:t>, </w:t>
      </w:r>
      <w:r w:rsidRPr="004B0492">
        <w:rPr>
          <w:i/>
          <w:iCs/>
        </w:rPr>
        <w:t>12</w:t>
      </w:r>
      <w:r w:rsidRPr="004B0492">
        <w:t>(9), pp.3345-3358.</w:t>
      </w:r>
    </w:p>
    <w:p w14:paraId="04BD9B3B" w14:textId="77777777" w:rsidR="00D8531B" w:rsidRPr="004B0492" w:rsidRDefault="00D8531B" w:rsidP="004B2EB4"/>
    <w:p w14:paraId="1AEB8B58" w14:textId="77777777" w:rsidR="00692806" w:rsidRDefault="00692806" w:rsidP="00D731C3">
      <w:pPr>
        <w:pStyle w:val="Heading1"/>
      </w:pPr>
      <w:bookmarkStart w:id="3" w:name="_Toc216475196"/>
    </w:p>
    <w:p w14:paraId="7A8C4CDB" w14:textId="275C4C65" w:rsidR="009D3D7B" w:rsidRPr="004B0492" w:rsidRDefault="00D731C3" w:rsidP="00D731C3">
      <w:pPr>
        <w:pStyle w:val="Heading1"/>
      </w:pPr>
      <w:r w:rsidRPr="004B0492">
        <w:t>Task 2</w:t>
      </w:r>
      <w:bookmarkEnd w:id="3"/>
      <w:r w:rsidRPr="004B0492">
        <w:t xml:space="preserve"> </w:t>
      </w:r>
    </w:p>
    <w:p w14:paraId="46ECF222" w14:textId="5F9537D8" w:rsidR="00D731C3" w:rsidRPr="004B0492" w:rsidRDefault="00D731C3" w:rsidP="00D731C3">
      <w:pPr>
        <w:pStyle w:val="Heading1"/>
      </w:pPr>
      <w:bookmarkStart w:id="4" w:name="_Toc216475197"/>
      <w:r w:rsidRPr="004B0492">
        <w:t>LinkedIn Learning Certificates for Office365</w:t>
      </w:r>
      <w:bookmarkEnd w:id="4"/>
    </w:p>
    <w:p w14:paraId="0F7020F1" w14:textId="77777777" w:rsidR="00B5721E" w:rsidRPr="004B0492" w:rsidRDefault="00B5721E" w:rsidP="00B5721E">
      <w:r w:rsidRPr="004B0492">
        <w:rPr>
          <w:noProof/>
        </w:rPr>
        <w:drawing>
          <wp:inline distT="0" distB="0" distL="0" distR="0" wp14:anchorId="6B3081E5" wp14:editId="54CD1661">
            <wp:extent cx="5114925" cy="2533524"/>
            <wp:effectExtent l="0" t="0" r="0" b="635"/>
            <wp:docPr id="20398160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t="21300" b="42838"/>
                    <a:stretch>
                      <a:fillRect/>
                    </a:stretch>
                  </pic:blipFill>
                  <pic:spPr bwMode="auto">
                    <a:xfrm>
                      <a:off x="0" y="0"/>
                      <a:ext cx="5134363" cy="2543152"/>
                    </a:xfrm>
                    <a:prstGeom prst="rect">
                      <a:avLst/>
                    </a:prstGeom>
                    <a:noFill/>
                    <a:ln>
                      <a:noFill/>
                    </a:ln>
                    <a:extLst>
                      <a:ext uri="{53640926-AAD7-44D8-BBD7-CCE9431645EC}">
                        <a14:shadowObscured xmlns:a14="http://schemas.microsoft.com/office/drawing/2010/main"/>
                      </a:ext>
                    </a:extLst>
                  </pic:spPr>
                </pic:pic>
              </a:graphicData>
            </a:graphic>
          </wp:inline>
        </w:drawing>
      </w:r>
    </w:p>
    <w:p w14:paraId="02AC7D62" w14:textId="1833D35A" w:rsidR="00B5721E" w:rsidRPr="004B0492" w:rsidRDefault="00B5721E" w:rsidP="00B5721E">
      <w:r w:rsidRPr="004B0492">
        <w:rPr>
          <w:noProof/>
        </w:rPr>
        <w:drawing>
          <wp:inline distT="0" distB="0" distL="0" distR="0" wp14:anchorId="38400EE4" wp14:editId="209EBFB0">
            <wp:extent cx="5057775" cy="2857272"/>
            <wp:effectExtent l="0" t="0" r="0" b="635"/>
            <wp:docPr id="523229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21448" b="42406"/>
                    <a:stretch>
                      <a:fillRect/>
                    </a:stretch>
                  </pic:blipFill>
                  <pic:spPr bwMode="auto">
                    <a:xfrm>
                      <a:off x="0" y="0"/>
                      <a:ext cx="5098721" cy="2880403"/>
                    </a:xfrm>
                    <a:prstGeom prst="rect">
                      <a:avLst/>
                    </a:prstGeom>
                    <a:noFill/>
                    <a:ln>
                      <a:noFill/>
                    </a:ln>
                    <a:extLst>
                      <a:ext uri="{53640926-AAD7-44D8-BBD7-CCE9431645EC}">
                        <a14:shadowObscured xmlns:a14="http://schemas.microsoft.com/office/drawing/2010/main"/>
                      </a:ext>
                    </a:extLst>
                  </pic:spPr>
                </pic:pic>
              </a:graphicData>
            </a:graphic>
          </wp:inline>
        </w:drawing>
      </w:r>
    </w:p>
    <w:p w14:paraId="2E52B8AC" w14:textId="77777777" w:rsidR="00B5721E" w:rsidRPr="004B0492" w:rsidRDefault="00B5721E" w:rsidP="00B5721E">
      <w:r w:rsidRPr="004B0492">
        <w:rPr>
          <w:noProof/>
        </w:rPr>
        <w:lastRenderedPageBreak/>
        <w:drawing>
          <wp:inline distT="0" distB="0" distL="0" distR="0" wp14:anchorId="5B01147A" wp14:editId="1233D2B8">
            <wp:extent cx="5048250" cy="2609850"/>
            <wp:effectExtent l="0" t="0" r="0" b="0"/>
            <wp:docPr id="11288504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t="21007" b="41837"/>
                    <a:stretch>
                      <a:fillRect/>
                    </a:stretch>
                  </pic:blipFill>
                  <pic:spPr bwMode="auto">
                    <a:xfrm>
                      <a:off x="0" y="0"/>
                      <a:ext cx="5063597" cy="2617784"/>
                    </a:xfrm>
                    <a:prstGeom prst="rect">
                      <a:avLst/>
                    </a:prstGeom>
                    <a:noFill/>
                    <a:ln>
                      <a:noFill/>
                    </a:ln>
                    <a:extLst>
                      <a:ext uri="{53640926-AAD7-44D8-BBD7-CCE9431645EC}">
                        <a14:shadowObscured xmlns:a14="http://schemas.microsoft.com/office/drawing/2010/main"/>
                      </a:ext>
                    </a:extLst>
                  </pic:spPr>
                </pic:pic>
              </a:graphicData>
            </a:graphic>
          </wp:inline>
        </w:drawing>
      </w:r>
    </w:p>
    <w:p w14:paraId="36836E70" w14:textId="77777777" w:rsidR="00B5721E" w:rsidRPr="004B0492" w:rsidRDefault="00B5721E" w:rsidP="00B5721E">
      <w:pPr>
        <w:rPr>
          <w:rFonts w:ascii="Times New Roman" w:hAnsi="Times New Roman" w:cs="Times New Roman"/>
        </w:rPr>
      </w:pPr>
      <w:r w:rsidRPr="004B0492">
        <w:rPr>
          <w:rFonts w:ascii="Times New Roman" w:hAnsi="Times New Roman" w:cs="Times New Roman"/>
        </w:rPr>
        <w:br w:type="page"/>
      </w:r>
    </w:p>
    <w:p w14:paraId="356AE92F" w14:textId="6DAB928C" w:rsidR="00022B69" w:rsidRPr="004B0492" w:rsidRDefault="00D731C3" w:rsidP="00D731C3">
      <w:pPr>
        <w:pStyle w:val="Heading1"/>
      </w:pPr>
      <w:bookmarkStart w:id="5" w:name="_Toc216475198"/>
      <w:r w:rsidRPr="004B0492">
        <w:lastRenderedPageBreak/>
        <w:t>Task 3</w:t>
      </w:r>
      <w:bookmarkEnd w:id="5"/>
      <w:r w:rsidRPr="004B0492">
        <w:t xml:space="preserve"> </w:t>
      </w:r>
    </w:p>
    <w:p w14:paraId="4C4226A4" w14:textId="1426F3FD" w:rsidR="00D731C3" w:rsidRPr="004B0492" w:rsidRDefault="00D731C3" w:rsidP="00B5721E">
      <w:pPr>
        <w:pStyle w:val="Heading1"/>
        <w:jc w:val="both"/>
      </w:pPr>
      <w:bookmarkStart w:id="6" w:name="_Toc216475199"/>
      <w:r w:rsidRPr="004B0492">
        <w:t xml:space="preserve">Essay on Relevance of Excel </w:t>
      </w:r>
      <w:r w:rsidR="007C4A17" w:rsidRPr="004B0492">
        <w:t>in professional and personal life.</w:t>
      </w:r>
      <w:bookmarkEnd w:id="6"/>
    </w:p>
    <w:p w14:paraId="77FFB5F0" w14:textId="7016A71A" w:rsidR="00365B7D" w:rsidRPr="004B0492" w:rsidRDefault="00365B7D" w:rsidP="007C4A17"/>
    <w:p w14:paraId="22FE3113" w14:textId="77777777" w:rsidR="00191E6F" w:rsidRPr="004B0492" w:rsidRDefault="00191E6F" w:rsidP="002F4423">
      <w:pPr>
        <w:spacing w:line="360" w:lineRule="auto"/>
        <w:jc w:val="both"/>
        <w:rPr>
          <w:b/>
          <w:bCs/>
        </w:rPr>
      </w:pPr>
      <w:r w:rsidRPr="004B0492">
        <w:rPr>
          <w:b/>
          <w:bCs/>
        </w:rPr>
        <w:t>Introduction</w:t>
      </w:r>
    </w:p>
    <w:p w14:paraId="0D5DBF7E" w14:textId="77777777" w:rsidR="002F4423" w:rsidRPr="004B0492" w:rsidRDefault="002F4423" w:rsidP="002F4423">
      <w:pPr>
        <w:spacing w:line="360" w:lineRule="auto"/>
        <w:jc w:val="both"/>
      </w:pPr>
      <w:r w:rsidRPr="004B0492">
        <w:t>In a world that is becoming more digital, information handling, analysis, and presentation capabilities are now a crucial skill to be able to handle. One of the most popular applications in the whole world in terms of spreadsheets is Microsoft Excel and it has a significant role whether in professional or personal life. Excel enables the user to arrange data, carry out calculations, trend analysis and present the information in a clear, and efficient way. Excel has become a necessity in the budgeting of households to assisting the decision-making process in organisations with more than a hundred employees. This essay discusses the applicability of Excel in personal and professional life, discussing the way it contributes to productivity, accuracy and informed decision-making.</w:t>
      </w:r>
    </w:p>
    <w:p w14:paraId="721C8677" w14:textId="2E12413E" w:rsidR="00191E6F" w:rsidRPr="004B0492" w:rsidRDefault="00191E6F" w:rsidP="002F4423">
      <w:pPr>
        <w:spacing w:line="360" w:lineRule="auto"/>
        <w:jc w:val="both"/>
        <w:rPr>
          <w:b/>
          <w:bCs/>
        </w:rPr>
      </w:pPr>
      <w:r w:rsidRPr="004B0492">
        <w:rPr>
          <w:b/>
          <w:bCs/>
        </w:rPr>
        <w:t>Overview of Microsoft Excel</w:t>
      </w:r>
    </w:p>
    <w:p w14:paraId="4D902151" w14:textId="6362B114" w:rsidR="002F4423" w:rsidRPr="004B0492" w:rsidRDefault="002F4423" w:rsidP="002F4423">
      <w:pPr>
        <w:spacing w:line="360" w:lineRule="auto"/>
        <w:jc w:val="both"/>
      </w:pPr>
      <w:r w:rsidRPr="004B0492">
        <w:t>Microsoft Excel is a spreadsheet application that allows users to enter the information in rows and columns, use formulas, and develop its visual form with charts and graphs. It finds wide application in the finance sector, education sector, healthcare sector, engineering sector, retail sector and administration sector</w:t>
      </w:r>
      <w:r w:rsidR="00CD1272" w:rsidRPr="004B0492">
        <w:t xml:space="preserve"> (Renz and Vogel, 2021)</w:t>
      </w:r>
      <w:r w:rsidRPr="004B0492">
        <w:t>. The flexibility of Excel enables simple functions, like list and budget, to be performed by simple users like beginners, whereas complex functions can be performed by complex users like forecasting, automating and analysing data using its advanced features like pivot tables and macros. Such a multiplicity renders Excel an extremely useful and transferable digital capability.</w:t>
      </w:r>
    </w:p>
    <w:p w14:paraId="2B19A173" w14:textId="4B927B47" w:rsidR="00191E6F" w:rsidRPr="004B0492" w:rsidRDefault="00191E6F" w:rsidP="002F4423">
      <w:pPr>
        <w:spacing w:line="360" w:lineRule="auto"/>
        <w:jc w:val="both"/>
        <w:rPr>
          <w:b/>
          <w:bCs/>
        </w:rPr>
      </w:pPr>
      <w:r w:rsidRPr="004B0492">
        <w:rPr>
          <w:b/>
          <w:bCs/>
        </w:rPr>
        <w:t>Importance of Excel in Professional Life</w:t>
      </w:r>
    </w:p>
    <w:p w14:paraId="71419789" w14:textId="5A25FD34" w:rsidR="002F4423" w:rsidRPr="004B0492" w:rsidRDefault="002F4423" w:rsidP="002F4423">
      <w:pPr>
        <w:spacing w:line="360" w:lineRule="auto"/>
        <w:jc w:val="both"/>
      </w:pPr>
      <w:r w:rsidRPr="004B0492">
        <w:t>Excel is an indispensable tool of the professional environment in data management and analysis. Lots of employment positions demand their employees to process high amounts of data and Excel offers an ordered method of storing and processing data</w:t>
      </w:r>
      <w:r w:rsidR="00CD1272" w:rsidRPr="004B0492">
        <w:t xml:space="preserve"> (Al </w:t>
      </w:r>
      <w:r w:rsidR="00CD1272" w:rsidRPr="004B0492">
        <w:lastRenderedPageBreak/>
        <w:t>Maruf et al., 2022)</w:t>
      </w:r>
      <w:r w:rsidRPr="004B0492">
        <w:t>. To illustrate, companies can use excel to monitor performance, payroll, sales monitoring and expenses. Formulas like SUM, AVERAGE, and IF also help professionals to make calculations automatically and minimise the chances of human error and save time.</w:t>
      </w:r>
    </w:p>
    <w:p w14:paraId="4A1ED7C2" w14:textId="7F58F1C9" w:rsidR="00191E6F" w:rsidRPr="004B0492" w:rsidRDefault="002F4423" w:rsidP="002F4423">
      <w:pPr>
        <w:spacing w:line="360" w:lineRule="auto"/>
        <w:jc w:val="both"/>
      </w:pPr>
      <w:r w:rsidRPr="004B0492">
        <w:t>Excel is also used in the decision making. Through analysis of data trends and patterns, professionals will be able to make evidence-based decisions, as opposed to the assumptions</w:t>
      </w:r>
      <w:r w:rsidR="00CD1272" w:rsidRPr="004B0492">
        <w:t xml:space="preserve"> (Sharma and Vidani, 2023)</w:t>
      </w:r>
      <w:r w:rsidRPr="004B0492">
        <w:t>. Charts, graphs, and pivot tables are some of the features that enable the company to display the complex data in a clear and attractive manner that enables managers and other stakeholders to comprehend the important information easily. Consequently, Excel facilitates good communication in organisations.</w:t>
      </w:r>
    </w:p>
    <w:p w14:paraId="1C47FE67" w14:textId="77777777" w:rsidR="00191E6F" w:rsidRPr="004B0492" w:rsidRDefault="00191E6F" w:rsidP="002F4423">
      <w:pPr>
        <w:spacing w:line="360" w:lineRule="auto"/>
        <w:jc w:val="both"/>
        <w:rPr>
          <w:b/>
          <w:bCs/>
        </w:rPr>
      </w:pPr>
      <w:r w:rsidRPr="004B0492">
        <w:rPr>
          <w:b/>
          <w:bCs/>
        </w:rPr>
        <w:t>Excel and Employability Skills</w:t>
      </w:r>
    </w:p>
    <w:p w14:paraId="7F7CDF7B" w14:textId="15CD5AB1" w:rsidR="00191E6F" w:rsidRPr="004B0492" w:rsidRDefault="00006936" w:rsidP="002F4423">
      <w:pPr>
        <w:spacing w:line="360" w:lineRule="auto"/>
        <w:jc w:val="both"/>
      </w:pPr>
      <w:r w:rsidRPr="00006936">
        <w:t>Excel skill is often cited as one of the required or desired skills in job advertisements. Employers are enjoying the use of excel because it demonstrates computer savviness, problem solving capability, and details sensitivity. Once the employees are aware of the application of Excel, they tend to be productive and autonomy</w:t>
      </w:r>
      <w:r w:rsidR="002F4423" w:rsidRPr="004B0492">
        <w:t>. As an illustration, it is possible to develop automated spreadsheets or dashboards that would lessen the administrative workloads by a significant margin</w:t>
      </w:r>
      <w:r w:rsidR="00CD1272" w:rsidRPr="004B0492">
        <w:t xml:space="preserve"> (Rushton et al., 2023)</w:t>
      </w:r>
      <w:r w:rsidR="002F4423" w:rsidRPr="004B0492">
        <w:t>. Moreover, the skills of using Excel can be applied in different occupations and sectors. Excel can be tailor-made to various tasks whether one works in the field of finance, marketing, human resources, education and so on. Knowing Excel will thus make one more employable and career progressive, since people who know how to use the spreadsheet well are likely to get better positions or duties.</w:t>
      </w:r>
    </w:p>
    <w:p w14:paraId="7496600D" w14:textId="77777777" w:rsidR="00191E6F" w:rsidRPr="004B0492" w:rsidRDefault="00191E6F" w:rsidP="002F4423">
      <w:pPr>
        <w:spacing w:line="360" w:lineRule="auto"/>
        <w:jc w:val="both"/>
        <w:rPr>
          <w:b/>
          <w:bCs/>
        </w:rPr>
      </w:pPr>
      <w:r w:rsidRPr="004B0492">
        <w:rPr>
          <w:b/>
          <w:bCs/>
        </w:rPr>
        <w:t>Relevance of Excel in Personal Life</w:t>
      </w:r>
    </w:p>
    <w:p w14:paraId="02A2594A" w14:textId="6A9157A3" w:rsidR="002F4423" w:rsidRPr="004B0492" w:rsidRDefault="002F4423" w:rsidP="002F4423">
      <w:pPr>
        <w:spacing w:line="360" w:lineRule="auto"/>
        <w:jc w:val="both"/>
      </w:pPr>
      <w:r w:rsidRPr="004B0492">
        <w:t>Excel is not restricted to the workplace; it has much use in the personal life. Budgeting and financial management is one of the most popular applications of Excel. Excel can be used to track income, expenses, savings and debts by individuals and families</w:t>
      </w:r>
      <w:r w:rsidR="00CD1272" w:rsidRPr="004B0492">
        <w:t xml:space="preserve"> (</w:t>
      </w:r>
      <w:proofErr w:type="spellStart"/>
      <w:r w:rsidR="00CD1272" w:rsidRPr="004B0492">
        <w:t>Thottoli</w:t>
      </w:r>
      <w:proofErr w:type="spellEnd"/>
      <w:r w:rsidR="00CD1272" w:rsidRPr="004B0492">
        <w:t xml:space="preserve"> et al., 2023)</w:t>
      </w:r>
      <w:r w:rsidRPr="004B0492">
        <w:t xml:space="preserve">. Through calculation of totals and balances with the help of formulas, individuals </w:t>
      </w:r>
      <w:proofErr w:type="gramStart"/>
      <w:r w:rsidRPr="004B0492">
        <w:t>are able to</w:t>
      </w:r>
      <w:proofErr w:type="gramEnd"/>
      <w:r w:rsidRPr="004B0492">
        <w:t xml:space="preserve"> have a better picture of their financial status and make better decisions regarding spending and saving.</w:t>
      </w:r>
    </w:p>
    <w:p w14:paraId="53F1FD12" w14:textId="500EF22A" w:rsidR="00191E6F" w:rsidRPr="004B0492" w:rsidRDefault="002F4423" w:rsidP="002F4423">
      <w:pPr>
        <w:spacing w:line="360" w:lineRule="auto"/>
        <w:jc w:val="both"/>
      </w:pPr>
      <w:r w:rsidRPr="004B0492">
        <w:lastRenderedPageBreak/>
        <w:t>Planning and organisation can also be done using excel. As an example, it may be used in the management of study schedules, work-out plans, meal scheduling, or holiday budgets</w:t>
      </w:r>
      <w:r w:rsidR="00CD1272" w:rsidRPr="004B0492">
        <w:t xml:space="preserve"> (Jones et al., 2021)</w:t>
      </w:r>
      <w:r w:rsidRPr="004B0492">
        <w:t>. The organisation and clarity of lists, calendars, and trackers made in Excel enable people to be well-organised, and their time management can be maintained. This would help in the minimization of stress and enhance the general productivity</w:t>
      </w:r>
      <w:r w:rsidR="00191E6F" w:rsidRPr="004B0492">
        <w:t>.</w:t>
      </w:r>
    </w:p>
    <w:p w14:paraId="0586868A" w14:textId="77777777" w:rsidR="00191E6F" w:rsidRPr="004B0492" w:rsidRDefault="00191E6F" w:rsidP="002F4423">
      <w:pPr>
        <w:spacing w:line="360" w:lineRule="auto"/>
        <w:jc w:val="both"/>
        <w:rPr>
          <w:b/>
          <w:bCs/>
        </w:rPr>
      </w:pPr>
      <w:r w:rsidRPr="004B0492">
        <w:rPr>
          <w:b/>
          <w:bCs/>
        </w:rPr>
        <w:t>Excel for Data Accuracy and Problem Solving</w:t>
      </w:r>
    </w:p>
    <w:p w14:paraId="697BB228" w14:textId="50EA0BEA" w:rsidR="002F4423" w:rsidRPr="004B0492" w:rsidRDefault="002F4423" w:rsidP="002F4423">
      <w:pPr>
        <w:spacing w:line="360" w:lineRule="auto"/>
        <w:jc w:val="both"/>
      </w:pPr>
      <w:r w:rsidRPr="004B0492">
        <w:t xml:space="preserve">The management of Excel is one of its main advantages because it helps to enhance precision and aid in problem solving. Errors are more likely to be incorporated </w:t>
      </w:r>
      <w:proofErr w:type="gramStart"/>
      <w:r w:rsidRPr="004B0492">
        <w:t>in the course of</w:t>
      </w:r>
      <w:proofErr w:type="gramEnd"/>
      <w:r w:rsidRPr="004B0492">
        <w:t xml:space="preserve"> manual calculations, particularly where a lot of data is concerned</w:t>
      </w:r>
      <w:r w:rsidR="00CD1272" w:rsidRPr="004B0492">
        <w:t xml:space="preserve"> (Kelly, Hall and Connolly, 2023)</w:t>
      </w:r>
      <w:r w:rsidRPr="004B0492">
        <w:t>. Excel formulas make the calculation process consistent and can be automatically changed in case of data alteration. This minimises errors and builds confidence over the findings.</w:t>
      </w:r>
    </w:p>
    <w:p w14:paraId="0E6B0C00" w14:textId="309D5BE6" w:rsidR="00191E6F" w:rsidRPr="004B0492" w:rsidRDefault="002F4423" w:rsidP="002F4423">
      <w:pPr>
        <w:spacing w:line="360" w:lineRule="auto"/>
        <w:jc w:val="both"/>
      </w:pPr>
      <w:r w:rsidRPr="004B0492">
        <w:t>Excel also helps one to think and solve problems logically. The users are required to know how to format data, which formulas to use as well as how to interpret the outcome. These capabilities are useful during both studying and the actual life because they facilitate the analytical thinking and detail-focused thinking. Numeracy and digital confidence can be reinforced with time through frequent use of Excel</w:t>
      </w:r>
      <w:r w:rsidR="00191E6F" w:rsidRPr="004B0492">
        <w:t>.</w:t>
      </w:r>
    </w:p>
    <w:p w14:paraId="3BB80CEE" w14:textId="77777777" w:rsidR="00191E6F" w:rsidRPr="004B0492" w:rsidRDefault="00191E6F" w:rsidP="002F4423">
      <w:pPr>
        <w:spacing w:line="360" w:lineRule="auto"/>
        <w:jc w:val="both"/>
        <w:rPr>
          <w:b/>
          <w:bCs/>
        </w:rPr>
      </w:pPr>
      <w:r w:rsidRPr="004B0492">
        <w:rPr>
          <w:b/>
          <w:bCs/>
        </w:rPr>
        <w:t>Excel in Education and Lifelong Learning</w:t>
      </w:r>
    </w:p>
    <w:p w14:paraId="74C5296B" w14:textId="2F5D5776" w:rsidR="002F4423" w:rsidRPr="004B0492" w:rsidRDefault="002F4423" w:rsidP="002F4423">
      <w:pPr>
        <w:spacing w:line="360" w:lineRule="auto"/>
        <w:jc w:val="both"/>
      </w:pPr>
      <w:r w:rsidRPr="004B0492">
        <w:t>Excel has been applied extensively in education as a tool of learning and assessment. Excel is used by students in collections, analysis and presentation of data in mathematics, business, science and social studies</w:t>
      </w:r>
      <w:r w:rsidR="00CD1272" w:rsidRPr="004B0492">
        <w:t xml:space="preserve"> (</w:t>
      </w:r>
      <w:proofErr w:type="spellStart"/>
      <w:r w:rsidR="00CD1272" w:rsidRPr="004B0492">
        <w:t>Rathee</w:t>
      </w:r>
      <w:proofErr w:type="spellEnd"/>
      <w:r w:rsidR="00CD1272" w:rsidRPr="004B0492">
        <w:t xml:space="preserve"> and Mittal, 2024)</w:t>
      </w:r>
      <w:r w:rsidRPr="004B0492">
        <w:t>. Acquiring Excel at this age will equip students with the skills needed in university and employment where they must be digitally competent.</w:t>
      </w:r>
    </w:p>
    <w:p w14:paraId="6571B561" w14:textId="2D8C8D6B" w:rsidR="00191E6F" w:rsidRPr="004B0492" w:rsidRDefault="002F4423" w:rsidP="002F4423">
      <w:pPr>
        <w:spacing w:line="360" w:lineRule="auto"/>
        <w:jc w:val="both"/>
      </w:pPr>
      <w:r w:rsidRPr="004B0492">
        <w:t xml:space="preserve">Moreover, Excel promotes </w:t>
      </w:r>
      <w:r w:rsidR="00CD1272" w:rsidRPr="004B0492">
        <w:t>lifelong</w:t>
      </w:r>
      <w:r w:rsidRPr="004B0492">
        <w:t xml:space="preserve"> learning. With the introduction of new features and tools, the users still have an opportunity to evolve their skills with the aid of online courses and practise. This flexibility will make Excel not become outdated despite the changes in technology</w:t>
      </w:r>
      <w:r w:rsidR="00191E6F" w:rsidRPr="004B0492">
        <w:t>.</w:t>
      </w:r>
    </w:p>
    <w:p w14:paraId="0D7AEAE7" w14:textId="77777777" w:rsidR="00692806" w:rsidRDefault="00692806" w:rsidP="002F4423">
      <w:pPr>
        <w:spacing w:line="360" w:lineRule="auto"/>
        <w:jc w:val="both"/>
        <w:rPr>
          <w:b/>
          <w:bCs/>
        </w:rPr>
      </w:pPr>
    </w:p>
    <w:p w14:paraId="56483216" w14:textId="594D81D7" w:rsidR="00191E6F" w:rsidRPr="004B0492" w:rsidRDefault="00191E6F" w:rsidP="002F4423">
      <w:pPr>
        <w:spacing w:line="360" w:lineRule="auto"/>
        <w:jc w:val="both"/>
        <w:rPr>
          <w:b/>
          <w:bCs/>
        </w:rPr>
      </w:pPr>
      <w:r w:rsidRPr="004B0492">
        <w:rPr>
          <w:b/>
          <w:bCs/>
        </w:rPr>
        <w:lastRenderedPageBreak/>
        <w:t>Conclusion</w:t>
      </w:r>
    </w:p>
    <w:p w14:paraId="2AB66CC1" w14:textId="0FA5E943" w:rsidR="00191E6F" w:rsidRPr="004B0492" w:rsidRDefault="002F4423" w:rsidP="002F4423">
      <w:pPr>
        <w:spacing w:line="360" w:lineRule="auto"/>
        <w:jc w:val="both"/>
      </w:pPr>
      <w:r w:rsidRPr="004B0492">
        <w:t xml:space="preserve">Microsoft Excel is a very topical and potent application in work and personal life. At the workplace, it facilitates the management of data, analyses, communication, and decision making </w:t>
      </w:r>
      <w:proofErr w:type="gramStart"/>
      <w:r w:rsidRPr="004B0492">
        <w:t>and also</w:t>
      </w:r>
      <w:proofErr w:type="gramEnd"/>
      <w:r w:rsidRPr="004B0492">
        <w:t xml:space="preserve"> improves employability and productivity. Excel is used in individual life to assist people in managing finances, organising and planning. Its skill to enhance accuracy, problem solving as well as promote analytical thinking makes it a critical digital skill. With technology still defining the contemporary life, the acquisition and upkeep of Excel skills will keep on being very important in determining academic success, career growth, and day-to-day organisation.</w:t>
      </w:r>
    </w:p>
    <w:p w14:paraId="76C43CDD" w14:textId="77777777" w:rsidR="00346D29" w:rsidRPr="004B0492" w:rsidRDefault="00346D29" w:rsidP="007C4A17"/>
    <w:p w14:paraId="12168524" w14:textId="0EB360B6" w:rsidR="00DD389E" w:rsidRPr="004B0492" w:rsidRDefault="00C60728" w:rsidP="007C4A17">
      <w:r>
        <w:rPr>
          <w:noProof/>
        </w:rPr>
        <w:object w:dxaOrig="1534" w:dyaOrig="997" w14:anchorId="073477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76.15pt;height:49.85pt;mso-width-percent:0;mso-height-percent:0;mso-width-percent:0;mso-height-percent:0" o:ole="">
            <v:imagedata r:id="rId13" o:title=""/>
          </v:shape>
          <o:OLEObject Type="Embed" ProgID="Excel.Sheet.12" ShapeID="_x0000_i1026" DrawAspect="Icon" ObjectID="_1827078098" r:id="rId14"/>
        </w:object>
      </w:r>
    </w:p>
    <w:p w14:paraId="07CA5BD6" w14:textId="77777777" w:rsidR="00D731C3" w:rsidRPr="004B0492" w:rsidRDefault="00D731C3" w:rsidP="00D731C3"/>
    <w:p w14:paraId="7DD4B760" w14:textId="77777777" w:rsidR="004C243A" w:rsidRPr="004B0492" w:rsidRDefault="004C243A" w:rsidP="00D731C3"/>
    <w:p w14:paraId="123A3DA8" w14:textId="3AA9F649" w:rsidR="004C243A" w:rsidRPr="004B0492" w:rsidRDefault="00106110" w:rsidP="00106110">
      <w:pPr>
        <w:pStyle w:val="Heading2"/>
      </w:pPr>
      <w:bookmarkStart w:id="7" w:name="_Toc216475200"/>
      <w:r w:rsidRPr="004B0492">
        <w:t>References</w:t>
      </w:r>
      <w:bookmarkEnd w:id="7"/>
    </w:p>
    <w:p w14:paraId="11922A8A" w14:textId="6B767CC9" w:rsidR="006D5030" w:rsidRPr="004B0492" w:rsidRDefault="006D5030" w:rsidP="00123D2A">
      <w:pPr>
        <w:spacing w:line="360" w:lineRule="auto"/>
        <w:jc w:val="both"/>
      </w:pPr>
      <w:r w:rsidRPr="004B0492">
        <w:t xml:space="preserve">Al Maruf, A., Paul, R., Imam, M.H. and Babar, Z., </w:t>
      </w:r>
      <w:r w:rsidR="00692806">
        <w:t>(</w:t>
      </w:r>
      <w:r w:rsidRPr="004B0492">
        <w:t>2022</w:t>
      </w:r>
      <w:r w:rsidR="00692806">
        <w:t>)</w:t>
      </w:r>
      <w:r w:rsidRPr="004B0492">
        <w:t xml:space="preserve">. A Systematic Review of The Role </w:t>
      </w:r>
      <w:proofErr w:type="gramStart"/>
      <w:r w:rsidRPr="004B0492">
        <w:t>Of</w:t>
      </w:r>
      <w:proofErr w:type="gramEnd"/>
      <w:r w:rsidRPr="004B0492">
        <w:t xml:space="preserve"> SQL And Excel In Data-Driven Business Decision-Making For Aspiring Analysts. </w:t>
      </w:r>
      <w:r w:rsidRPr="004B0492">
        <w:rPr>
          <w:i/>
          <w:iCs/>
        </w:rPr>
        <w:t>American Journal of Scholarly Research and Innovation</w:t>
      </w:r>
      <w:r w:rsidRPr="004B0492">
        <w:t>, </w:t>
      </w:r>
      <w:r w:rsidRPr="004B0492">
        <w:rPr>
          <w:i/>
          <w:iCs/>
        </w:rPr>
        <w:t>1</w:t>
      </w:r>
      <w:r w:rsidRPr="004B0492">
        <w:t>(01), pp.249-269.</w:t>
      </w:r>
    </w:p>
    <w:p w14:paraId="2F76B751" w14:textId="3927527E" w:rsidR="006D5030" w:rsidRPr="004B0492" w:rsidRDefault="006D5030" w:rsidP="00123D2A">
      <w:pPr>
        <w:spacing w:line="360" w:lineRule="auto"/>
        <w:jc w:val="both"/>
      </w:pPr>
      <w:r w:rsidRPr="004B0492">
        <w:t xml:space="preserve">Jones, G., Jones, H., Pensiero, D. and Beattie, C., </w:t>
      </w:r>
      <w:r w:rsidR="00692806">
        <w:t>(</w:t>
      </w:r>
      <w:r w:rsidRPr="004B0492">
        <w:t>2021</w:t>
      </w:r>
      <w:r w:rsidR="00692806">
        <w:t>)</w:t>
      </w:r>
      <w:r w:rsidRPr="004B0492">
        <w:t>. Enhancing students’ employability skills and experiential learning through integration of Xero software. In </w:t>
      </w:r>
      <w:r w:rsidRPr="004B0492">
        <w:rPr>
          <w:i/>
          <w:iCs/>
        </w:rPr>
        <w:t>ASCILITE 2021: Back to the Future–ASCILITE ‘21</w:t>
      </w:r>
      <w:r w:rsidRPr="004B0492">
        <w:t>. Australasian Society for Computers in Learning in Tertiary Education (ASCILITE).</w:t>
      </w:r>
    </w:p>
    <w:p w14:paraId="78636754" w14:textId="40DF4952" w:rsidR="006D5030" w:rsidRPr="004B0492" w:rsidRDefault="006D5030" w:rsidP="00123D2A">
      <w:pPr>
        <w:spacing w:line="360" w:lineRule="auto"/>
        <w:jc w:val="both"/>
      </w:pPr>
      <w:r w:rsidRPr="004B0492">
        <w:t xml:space="preserve">Kelly, O., Hall, T. and Connolly, C., </w:t>
      </w:r>
      <w:r w:rsidR="00692806">
        <w:t>(</w:t>
      </w:r>
      <w:r w:rsidRPr="004B0492">
        <w:t>2023</w:t>
      </w:r>
      <w:r w:rsidR="00692806">
        <w:t>)</w:t>
      </w:r>
      <w:r w:rsidRPr="004B0492">
        <w:t>. Digital Workplace Skills: Designing the Integrated Learning of Accounting and Microsoft Excel. </w:t>
      </w:r>
      <w:r w:rsidRPr="004B0492">
        <w:rPr>
          <w:i/>
          <w:iCs/>
        </w:rPr>
        <w:t>Accounting, Finance &amp; Governance Review</w:t>
      </w:r>
      <w:r w:rsidRPr="004B0492">
        <w:t>, </w:t>
      </w:r>
      <w:r w:rsidRPr="004B0492">
        <w:rPr>
          <w:i/>
          <w:iCs/>
        </w:rPr>
        <w:t>30</w:t>
      </w:r>
      <w:r w:rsidRPr="004B0492">
        <w:t>.</w:t>
      </w:r>
    </w:p>
    <w:p w14:paraId="187FF79B" w14:textId="6BC27046" w:rsidR="006D5030" w:rsidRPr="004B0492" w:rsidRDefault="006D5030" w:rsidP="00123D2A">
      <w:pPr>
        <w:spacing w:line="360" w:lineRule="auto"/>
        <w:jc w:val="both"/>
      </w:pPr>
      <w:proofErr w:type="spellStart"/>
      <w:r w:rsidRPr="004B0492">
        <w:t>Rathee</w:t>
      </w:r>
      <w:proofErr w:type="spellEnd"/>
      <w:r w:rsidRPr="004B0492">
        <w:t xml:space="preserve">, V. and Mittal, P., </w:t>
      </w:r>
      <w:r w:rsidR="00692806">
        <w:t>(</w:t>
      </w:r>
      <w:r w:rsidRPr="004B0492">
        <w:t>2024</w:t>
      </w:r>
      <w:r w:rsidR="00692806">
        <w:t>)</w:t>
      </w:r>
      <w:r w:rsidRPr="004B0492">
        <w:t>. Employability skills among work ready professionals in higher education: mapping the field through bibliometric analysis with R studio. </w:t>
      </w:r>
      <w:r w:rsidRPr="004B0492">
        <w:rPr>
          <w:i/>
          <w:iCs/>
        </w:rPr>
        <w:t>Higher Education, Skills and Work-based Learning</w:t>
      </w:r>
      <w:r w:rsidRPr="004B0492">
        <w:t>, </w:t>
      </w:r>
      <w:r w:rsidRPr="004B0492">
        <w:rPr>
          <w:i/>
          <w:iCs/>
        </w:rPr>
        <w:t>14</w:t>
      </w:r>
      <w:r w:rsidRPr="004B0492">
        <w:t>(6), pp.1314-1339.</w:t>
      </w:r>
    </w:p>
    <w:p w14:paraId="004AB2FB" w14:textId="23E3BC39" w:rsidR="006D5030" w:rsidRPr="004B0492" w:rsidRDefault="006D5030" w:rsidP="00123D2A">
      <w:pPr>
        <w:spacing w:line="360" w:lineRule="auto"/>
        <w:jc w:val="both"/>
      </w:pPr>
      <w:r w:rsidRPr="004B0492">
        <w:lastRenderedPageBreak/>
        <w:t xml:space="preserve">Renz, F.M. and Vogel, J.U., </w:t>
      </w:r>
      <w:r w:rsidR="00692806">
        <w:t>(</w:t>
      </w:r>
      <w:r w:rsidRPr="004B0492">
        <w:t>2021</w:t>
      </w:r>
      <w:r w:rsidR="00692806">
        <w:t>)</w:t>
      </w:r>
      <w:r w:rsidRPr="004B0492">
        <w:t xml:space="preserve">. Let Students </w:t>
      </w:r>
      <w:proofErr w:type="gramStart"/>
      <w:r w:rsidRPr="004B0492">
        <w:t>Excel!–</w:t>
      </w:r>
      <w:proofErr w:type="gramEnd"/>
      <w:r w:rsidRPr="004B0492">
        <w:t>Developing Career-Relevant Skills Through Excel-Based Individualized Projects. </w:t>
      </w:r>
      <w:r w:rsidRPr="004B0492">
        <w:rPr>
          <w:i/>
          <w:iCs/>
        </w:rPr>
        <w:t>Journal of Financial Education</w:t>
      </w:r>
      <w:r w:rsidRPr="004B0492">
        <w:t>, </w:t>
      </w:r>
      <w:r w:rsidRPr="004B0492">
        <w:rPr>
          <w:i/>
          <w:iCs/>
        </w:rPr>
        <w:t>47</w:t>
      </w:r>
      <w:r w:rsidRPr="004B0492">
        <w:t>(2), pp.19-34.</w:t>
      </w:r>
    </w:p>
    <w:p w14:paraId="4CC0E71A" w14:textId="309670D6" w:rsidR="006D5030" w:rsidRPr="004B0492" w:rsidRDefault="006D5030" w:rsidP="00123D2A">
      <w:pPr>
        <w:spacing w:line="360" w:lineRule="auto"/>
        <w:jc w:val="both"/>
      </w:pPr>
      <w:r w:rsidRPr="004B0492">
        <w:t xml:space="preserve">Rushton, E.A., Rawlings Smith, E., Steadman, S. and Towers, E., </w:t>
      </w:r>
      <w:r w:rsidR="00692806">
        <w:t>(</w:t>
      </w:r>
      <w:r w:rsidRPr="004B0492">
        <w:t>2023</w:t>
      </w:r>
      <w:r w:rsidR="00692806">
        <w:t>)</w:t>
      </w:r>
      <w:r w:rsidRPr="004B0492">
        <w:t>. Understanding teacher identity in teachers' professional lives: A systematic review of the literature. </w:t>
      </w:r>
      <w:r w:rsidRPr="004B0492">
        <w:rPr>
          <w:i/>
          <w:iCs/>
        </w:rPr>
        <w:t>Review of Education</w:t>
      </w:r>
      <w:r w:rsidRPr="004B0492">
        <w:t>, </w:t>
      </w:r>
      <w:r w:rsidRPr="004B0492">
        <w:rPr>
          <w:i/>
          <w:iCs/>
        </w:rPr>
        <w:t>11</w:t>
      </w:r>
      <w:r w:rsidRPr="004B0492">
        <w:t>(2), p.e3417.</w:t>
      </w:r>
    </w:p>
    <w:p w14:paraId="1F6EB8D3" w14:textId="6B4FBE5E" w:rsidR="006D5030" w:rsidRPr="004B0492" w:rsidRDefault="006D5030" w:rsidP="00123D2A">
      <w:pPr>
        <w:spacing w:line="360" w:lineRule="auto"/>
        <w:jc w:val="both"/>
      </w:pPr>
      <w:r w:rsidRPr="004B0492">
        <w:t xml:space="preserve">Sharma, S. and Vidani, C.J., </w:t>
      </w:r>
      <w:r w:rsidR="00692806">
        <w:t>(</w:t>
      </w:r>
      <w:r w:rsidRPr="004B0492">
        <w:t>2023</w:t>
      </w:r>
      <w:r w:rsidR="00692806">
        <w:t>)</w:t>
      </w:r>
      <w:r w:rsidRPr="004B0492">
        <w:t>. To Study the Consumer Attitude Towards Purchase Intention of Online Courses on Udemy Using Regression with Reference to English Speaking and Excel Among Gen-Z in Ahmedabad. </w:t>
      </w:r>
      <w:r w:rsidRPr="004B0492">
        <w:rPr>
          <w:i/>
          <w:iCs/>
        </w:rPr>
        <w:t>International Journal of Management Analytics (IJMA)</w:t>
      </w:r>
      <w:r w:rsidRPr="004B0492">
        <w:t>, </w:t>
      </w:r>
      <w:r w:rsidRPr="004B0492">
        <w:rPr>
          <w:i/>
          <w:iCs/>
        </w:rPr>
        <w:t>1</w:t>
      </w:r>
      <w:r w:rsidRPr="004B0492">
        <w:t>(2), pp.213-234.</w:t>
      </w:r>
    </w:p>
    <w:p w14:paraId="75B5397C" w14:textId="5BBB7E94" w:rsidR="006D5030" w:rsidRPr="004B0492" w:rsidRDefault="006D5030" w:rsidP="00123D2A">
      <w:pPr>
        <w:spacing w:line="360" w:lineRule="auto"/>
        <w:jc w:val="both"/>
      </w:pPr>
      <w:proofErr w:type="spellStart"/>
      <w:r w:rsidRPr="004B0492">
        <w:t>Thottoli</w:t>
      </w:r>
      <w:proofErr w:type="spellEnd"/>
      <w:r w:rsidRPr="004B0492">
        <w:t xml:space="preserve">, M.M.M., Islam, M.A., Ahamad, S. and Hassan, M.S., </w:t>
      </w:r>
      <w:r w:rsidR="00692806">
        <w:t>(</w:t>
      </w:r>
      <w:r w:rsidRPr="004B0492">
        <w:t>2023</w:t>
      </w:r>
      <w:r w:rsidR="00692806">
        <w:t>)</w:t>
      </w:r>
      <w:r w:rsidRPr="004B0492">
        <w:t>. Does E-learning enhance accounting students’ employability skills? A qualitative study of university students in Oman. </w:t>
      </w:r>
      <w:r w:rsidRPr="004B0492">
        <w:rPr>
          <w:i/>
          <w:iCs/>
        </w:rPr>
        <w:t>Business, Management and Economics Engineering</w:t>
      </w:r>
      <w:r w:rsidRPr="004B0492">
        <w:t>, </w:t>
      </w:r>
      <w:r w:rsidRPr="004B0492">
        <w:rPr>
          <w:i/>
          <w:iCs/>
        </w:rPr>
        <w:t>21</w:t>
      </w:r>
      <w:r w:rsidRPr="004B0492">
        <w:t>(1), pp.46-58.</w:t>
      </w:r>
    </w:p>
    <w:p w14:paraId="21A45CA2" w14:textId="77777777" w:rsidR="00692806" w:rsidRDefault="00692806" w:rsidP="00D731C3">
      <w:pPr>
        <w:pStyle w:val="Heading1"/>
      </w:pPr>
      <w:bookmarkStart w:id="8" w:name="_Toc216475201"/>
    </w:p>
    <w:p w14:paraId="5D5416E4" w14:textId="77777777" w:rsidR="00692806" w:rsidRDefault="00692806" w:rsidP="00D731C3">
      <w:pPr>
        <w:pStyle w:val="Heading1"/>
      </w:pPr>
    </w:p>
    <w:p w14:paraId="3B0AAC50" w14:textId="77777777" w:rsidR="00692806" w:rsidRDefault="00692806" w:rsidP="00D731C3">
      <w:pPr>
        <w:pStyle w:val="Heading1"/>
      </w:pPr>
    </w:p>
    <w:p w14:paraId="30035FDF" w14:textId="77777777" w:rsidR="00692806" w:rsidRDefault="00692806" w:rsidP="00D731C3">
      <w:pPr>
        <w:pStyle w:val="Heading1"/>
      </w:pPr>
    </w:p>
    <w:p w14:paraId="7864950A" w14:textId="77777777" w:rsidR="00692806" w:rsidRDefault="00692806" w:rsidP="00D731C3">
      <w:pPr>
        <w:pStyle w:val="Heading1"/>
      </w:pPr>
    </w:p>
    <w:p w14:paraId="26158A60" w14:textId="77777777" w:rsidR="00692806" w:rsidRDefault="00692806" w:rsidP="00692806"/>
    <w:p w14:paraId="3D17A555" w14:textId="77777777" w:rsidR="00692806" w:rsidRDefault="00692806" w:rsidP="00692806"/>
    <w:p w14:paraId="47D726FB" w14:textId="77777777" w:rsidR="00692806" w:rsidRDefault="00692806" w:rsidP="00692806"/>
    <w:p w14:paraId="12724F94" w14:textId="77777777" w:rsidR="00692806" w:rsidRDefault="00692806" w:rsidP="00692806"/>
    <w:p w14:paraId="7887FA2C" w14:textId="77777777" w:rsidR="00692806" w:rsidRDefault="00692806" w:rsidP="00692806"/>
    <w:p w14:paraId="62ADAC7F" w14:textId="77777777" w:rsidR="00692806" w:rsidRDefault="00692806" w:rsidP="00692806"/>
    <w:p w14:paraId="76A6EB16" w14:textId="13955369" w:rsidR="009D3D7B" w:rsidRPr="004B0492" w:rsidRDefault="00D731C3" w:rsidP="00692806">
      <w:pPr>
        <w:pStyle w:val="Heading1"/>
      </w:pPr>
      <w:r w:rsidRPr="004B0492">
        <w:lastRenderedPageBreak/>
        <w:t>Task 4</w:t>
      </w:r>
      <w:bookmarkEnd w:id="8"/>
      <w:r w:rsidRPr="004B0492">
        <w:t xml:space="preserve"> </w:t>
      </w:r>
    </w:p>
    <w:p w14:paraId="0992C3E8" w14:textId="5F590F25" w:rsidR="00D731C3" w:rsidRPr="004B0492" w:rsidRDefault="00D731C3" w:rsidP="00D731C3">
      <w:pPr>
        <w:pStyle w:val="Heading1"/>
      </w:pPr>
      <w:bookmarkStart w:id="9" w:name="_Toc216475202"/>
      <w:r w:rsidRPr="004B0492">
        <w:t>7 Minute Reflective Presentation</w:t>
      </w:r>
      <w:bookmarkEnd w:id="9"/>
    </w:p>
    <w:p w14:paraId="6BC77868" w14:textId="38BC007F" w:rsidR="006D5030" w:rsidRPr="004B0492" w:rsidRDefault="006D5030" w:rsidP="00B41721">
      <w:pPr>
        <w:spacing w:line="360" w:lineRule="auto"/>
        <w:jc w:val="both"/>
      </w:pPr>
      <w:r w:rsidRPr="004B0492">
        <w:t xml:space="preserve"> </w:t>
      </w:r>
    </w:p>
    <w:p w14:paraId="434F5895" w14:textId="635B9BFC" w:rsidR="006D5030" w:rsidRPr="004B0492" w:rsidRDefault="00C60728" w:rsidP="00B41721">
      <w:pPr>
        <w:spacing w:line="360" w:lineRule="auto"/>
        <w:jc w:val="both"/>
      </w:pPr>
      <w:r w:rsidRPr="004B0492">
        <w:rPr>
          <w:noProof/>
        </w:rPr>
        <w:object w:dxaOrig="1543" w:dyaOrig="991" w14:anchorId="5B70110F">
          <v:shape id="_x0000_i1025" type="#_x0000_t75" alt="" style="width:96.25pt;height:61.6pt;mso-width-percent:0;mso-height-percent:0;mso-width-percent:0;mso-height-percent:0" o:ole="">
            <v:imagedata r:id="rId15" o:title=""/>
          </v:shape>
          <o:OLEObject Type="Embed" ProgID="PowerPoint.Show.12" ShapeID="_x0000_i1025" DrawAspect="Icon" ObjectID="_1827078099" r:id="rId16"/>
        </w:object>
      </w:r>
    </w:p>
    <w:p w14:paraId="576A10A1" w14:textId="0C9081F8" w:rsidR="00106110" w:rsidRPr="004B0492" w:rsidRDefault="00106110" w:rsidP="00106110">
      <w:pPr>
        <w:pStyle w:val="Heading2"/>
      </w:pPr>
      <w:bookmarkStart w:id="10" w:name="_Toc216475203"/>
      <w:r w:rsidRPr="004B0492">
        <w:t>References</w:t>
      </w:r>
      <w:bookmarkEnd w:id="10"/>
    </w:p>
    <w:p w14:paraId="75B0D334" w14:textId="50E75ACA" w:rsidR="006D5030" w:rsidRPr="004B0492" w:rsidRDefault="006D5030" w:rsidP="000F34E9">
      <w:pPr>
        <w:spacing w:line="360" w:lineRule="auto"/>
        <w:jc w:val="both"/>
      </w:pPr>
      <w:proofErr w:type="spellStart"/>
      <w:r w:rsidRPr="004B0492">
        <w:t>Carabregu-Vokshi</w:t>
      </w:r>
      <w:proofErr w:type="spellEnd"/>
      <w:r w:rsidRPr="004B0492">
        <w:t xml:space="preserve">, M., </w:t>
      </w:r>
      <w:proofErr w:type="spellStart"/>
      <w:r w:rsidRPr="004B0492">
        <w:t>Ogruk-Maz</w:t>
      </w:r>
      <w:proofErr w:type="spellEnd"/>
      <w:r w:rsidRPr="004B0492">
        <w:t xml:space="preserve">, G., Yildirim, S., Dedaj, B. and Zeqiri, A., </w:t>
      </w:r>
      <w:r w:rsidR="00692806">
        <w:t>(</w:t>
      </w:r>
      <w:r w:rsidRPr="004B0492">
        <w:t>2024</w:t>
      </w:r>
      <w:r w:rsidR="00692806">
        <w:t>)</w:t>
      </w:r>
      <w:r w:rsidRPr="004B0492">
        <w:t>. 21st century digital skills of higher education students during Covid-19—is it possible to enhance digital skills of higher education students through E-</w:t>
      </w:r>
      <w:proofErr w:type="gramStart"/>
      <w:r w:rsidRPr="004B0492">
        <w:t>Learning?.</w:t>
      </w:r>
      <w:proofErr w:type="gramEnd"/>
      <w:r w:rsidRPr="004B0492">
        <w:t> </w:t>
      </w:r>
      <w:r w:rsidRPr="000F34E9">
        <w:rPr>
          <w:i/>
          <w:iCs/>
        </w:rPr>
        <w:t>Education and Information Technologies</w:t>
      </w:r>
      <w:r w:rsidRPr="004B0492">
        <w:t>, </w:t>
      </w:r>
      <w:r w:rsidRPr="000F34E9">
        <w:rPr>
          <w:i/>
          <w:iCs/>
        </w:rPr>
        <w:t>29</w:t>
      </w:r>
      <w:r w:rsidRPr="004B0492">
        <w:t>(1), pp.103-137.</w:t>
      </w:r>
    </w:p>
    <w:p w14:paraId="1BA355FF" w14:textId="5851D64F" w:rsidR="006D5030" w:rsidRPr="004B0492" w:rsidRDefault="006D5030" w:rsidP="000F34E9">
      <w:pPr>
        <w:spacing w:line="360" w:lineRule="auto"/>
        <w:jc w:val="both"/>
      </w:pPr>
      <w:r w:rsidRPr="004B0492">
        <w:t xml:space="preserve">Fang, J.W., Chang, S.C., Hwang, G.J. and Yang, G., </w:t>
      </w:r>
      <w:r w:rsidR="00692806">
        <w:t>(</w:t>
      </w:r>
      <w:r w:rsidRPr="004B0492">
        <w:t>2021</w:t>
      </w:r>
      <w:r w:rsidR="00692806">
        <w:t>)</w:t>
      </w:r>
      <w:r w:rsidRPr="004B0492">
        <w:t>. An online collaborative peer-assessment approach to strengthening pre-service teachers’ digital content development competence and higher-order thinking tendency. </w:t>
      </w:r>
      <w:r w:rsidRPr="000F34E9">
        <w:rPr>
          <w:i/>
          <w:iCs/>
        </w:rPr>
        <w:t>Educational Technology Research and Development</w:t>
      </w:r>
      <w:r w:rsidRPr="004B0492">
        <w:t>, </w:t>
      </w:r>
      <w:r w:rsidRPr="000F34E9">
        <w:rPr>
          <w:i/>
          <w:iCs/>
        </w:rPr>
        <w:t>69</w:t>
      </w:r>
      <w:r w:rsidRPr="004B0492">
        <w:t>(2), pp.1155-1181.</w:t>
      </w:r>
    </w:p>
    <w:p w14:paraId="6426E4E3" w14:textId="3AB96021" w:rsidR="006D5030" w:rsidRPr="004B0492" w:rsidRDefault="006D5030" w:rsidP="000F34E9">
      <w:pPr>
        <w:spacing w:line="360" w:lineRule="auto"/>
        <w:jc w:val="both"/>
      </w:pPr>
      <w:proofErr w:type="spellStart"/>
      <w:r w:rsidRPr="004B0492">
        <w:t>Festl-Wietek</w:t>
      </w:r>
      <w:proofErr w:type="spellEnd"/>
      <w:r w:rsidRPr="004B0492">
        <w:t xml:space="preserve">, T., Kern, N., Erschens, R., </w:t>
      </w:r>
      <w:proofErr w:type="spellStart"/>
      <w:r w:rsidRPr="004B0492">
        <w:t>Griewatz</w:t>
      </w:r>
      <w:proofErr w:type="spellEnd"/>
      <w:r w:rsidRPr="004B0492">
        <w:t xml:space="preserve">, J., Zipfel, S. and Herrmann-Werner, A., </w:t>
      </w:r>
      <w:r w:rsidR="00692806">
        <w:t>(</w:t>
      </w:r>
      <w:r w:rsidRPr="004B0492">
        <w:t>2022</w:t>
      </w:r>
      <w:r w:rsidR="00692806">
        <w:t>)</w:t>
      </w:r>
      <w:r w:rsidRPr="004B0492">
        <w:t>. Online student tutorials for effective peer teaching in digital times: a longitudinal quantitative study. </w:t>
      </w:r>
      <w:r w:rsidRPr="000F34E9">
        <w:rPr>
          <w:i/>
          <w:iCs/>
        </w:rPr>
        <w:t>BMC Medical Education</w:t>
      </w:r>
      <w:r w:rsidRPr="004B0492">
        <w:t>, </w:t>
      </w:r>
      <w:r w:rsidRPr="000F34E9">
        <w:rPr>
          <w:i/>
          <w:iCs/>
        </w:rPr>
        <w:t>22</w:t>
      </w:r>
      <w:r w:rsidRPr="004B0492">
        <w:t>(1), p.681.</w:t>
      </w:r>
    </w:p>
    <w:p w14:paraId="4327BCB8" w14:textId="2DEC61C6" w:rsidR="006D5030" w:rsidRPr="004B0492" w:rsidRDefault="006D5030" w:rsidP="000F34E9">
      <w:pPr>
        <w:spacing w:line="360" w:lineRule="auto"/>
        <w:jc w:val="both"/>
      </w:pPr>
      <w:r w:rsidRPr="004B0492">
        <w:t xml:space="preserve">Rodrigues, A.L., </w:t>
      </w:r>
      <w:proofErr w:type="spellStart"/>
      <w:r w:rsidRPr="004B0492">
        <w:t>Cerdeira</w:t>
      </w:r>
      <w:proofErr w:type="spellEnd"/>
      <w:r w:rsidRPr="004B0492">
        <w:t xml:space="preserve">, L., Machado-Taylor, M.D.L. and Alves, H., </w:t>
      </w:r>
      <w:r w:rsidR="00692806">
        <w:t>(</w:t>
      </w:r>
      <w:r w:rsidRPr="004B0492">
        <w:t>2021</w:t>
      </w:r>
      <w:r w:rsidR="00692806">
        <w:t>)</w:t>
      </w:r>
      <w:r w:rsidRPr="004B0492">
        <w:t>. Technological skills in higher education—different needs and different uses. </w:t>
      </w:r>
      <w:r w:rsidRPr="000F34E9">
        <w:rPr>
          <w:i/>
          <w:iCs/>
        </w:rPr>
        <w:t>Education Sciences</w:t>
      </w:r>
      <w:r w:rsidRPr="004B0492">
        <w:t>, </w:t>
      </w:r>
      <w:r w:rsidRPr="000F34E9">
        <w:rPr>
          <w:i/>
          <w:iCs/>
        </w:rPr>
        <w:t>11</w:t>
      </w:r>
      <w:r w:rsidRPr="004B0492">
        <w:t>(7), p.326.</w:t>
      </w:r>
    </w:p>
    <w:p w14:paraId="667FBA08" w14:textId="375F75F8" w:rsidR="006D5030" w:rsidRPr="004B0492" w:rsidRDefault="006D5030" w:rsidP="000F34E9">
      <w:pPr>
        <w:spacing w:line="360" w:lineRule="auto"/>
        <w:jc w:val="both"/>
      </w:pPr>
      <w:proofErr w:type="spellStart"/>
      <w:r w:rsidRPr="004B0492">
        <w:t>Sillat</w:t>
      </w:r>
      <w:proofErr w:type="spellEnd"/>
      <w:r w:rsidRPr="004B0492">
        <w:t xml:space="preserve">, L.H., </w:t>
      </w:r>
      <w:proofErr w:type="spellStart"/>
      <w:r w:rsidRPr="004B0492">
        <w:t>Tammets</w:t>
      </w:r>
      <w:proofErr w:type="spellEnd"/>
      <w:r w:rsidRPr="004B0492">
        <w:t xml:space="preserve">, K. and </w:t>
      </w:r>
      <w:proofErr w:type="spellStart"/>
      <w:r w:rsidRPr="004B0492">
        <w:t>Laanpere</w:t>
      </w:r>
      <w:proofErr w:type="spellEnd"/>
      <w:r w:rsidRPr="004B0492">
        <w:t xml:space="preserve">, M., </w:t>
      </w:r>
      <w:r w:rsidR="00692806">
        <w:t>(</w:t>
      </w:r>
      <w:r w:rsidRPr="004B0492">
        <w:t>2021</w:t>
      </w:r>
      <w:r w:rsidR="00692806">
        <w:t>)</w:t>
      </w:r>
      <w:r w:rsidRPr="004B0492">
        <w:t>. Digital competence assessment methods in higher education: A systematic literature review. </w:t>
      </w:r>
      <w:r w:rsidRPr="000F34E9">
        <w:rPr>
          <w:i/>
          <w:iCs/>
        </w:rPr>
        <w:t>Education Sciences</w:t>
      </w:r>
      <w:r w:rsidRPr="004B0492">
        <w:t>, </w:t>
      </w:r>
      <w:r w:rsidRPr="000F34E9">
        <w:rPr>
          <w:i/>
          <w:iCs/>
        </w:rPr>
        <w:t>11</w:t>
      </w:r>
      <w:r w:rsidRPr="004B0492">
        <w:t>(8), p.402.</w:t>
      </w:r>
    </w:p>
    <w:p w14:paraId="4D10A0EB" w14:textId="243BF7DD" w:rsidR="006D5030" w:rsidRPr="004B0492" w:rsidRDefault="006D5030" w:rsidP="000F34E9">
      <w:pPr>
        <w:spacing w:line="360" w:lineRule="auto"/>
        <w:jc w:val="both"/>
      </w:pPr>
      <w:r w:rsidRPr="004B0492">
        <w:t xml:space="preserve">Zhao, Y., Llorente, A.M.P. and Gómez, M.C.S., </w:t>
      </w:r>
      <w:r w:rsidR="00692806">
        <w:t>(</w:t>
      </w:r>
      <w:r w:rsidRPr="004B0492">
        <w:t>2021</w:t>
      </w:r>
      <w:r w:rsidR="00692806">
        <w:t>)</w:t>
      </w:r>
      <w:r w:rsidRPr="004B0492">
        <w:t>. Digital competence in higher education research: A systematic literature review. </w:t>
      </w:r>
      <w:r w:rsidRPr="000F34E9">
        <w:rPr>
          <w:i/>
          <w:iCs/>
        </w:rPr>
        <w:t>Computers &amp; education</w:t>
      </w:r>
      <w:r w:rsidRPr="004B0492">
        <w:t>, </w:t>
      </w:r>
      <w:r w:rsidRPr="000F34E9">
        <w:rPr>
          <w:i/>
          <w:iCs/>
        </w:rPr>
        <w:t>168</w:t>
      </w:r>
      <w:r w:rsidRPr="004B0492">
        <w:t>, p.104212.</w:t>
      </w:r>
    </w:p>
    <w:sectPr w:rsidR="006D5030" w:rsidRPr="004B04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067EFB" w14:textId="77777777" w:rsidR="00C60728" w:rsidRDefault="00C60728">
      <w:pPr>
        <w:spacing w:after="0" w:line="240" w:lineRule="auto"/>
      </w:pPr>
    </w:p>
  </w:endnote>
  <w:endnote w:type="continuationSeparator" w:id="0">
    <w:p w14:paraId="0AFE0E6F" w14:textId="77777777" w:rsidR="00C60728" w:rsidRDefault="00C607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628A78" w14:textId="77777777" w:rsidR="00C60728" w:rsidRDefault="00C60728">
      <w:pPr>
        <w:spacing w:after="0" w:line="240" w:lineRule="auto"/>
      </w:pPr>
    </w:p>
  </w:footnote>
  <w:footnote w:type="continuationSeparator" w:id="0">
    <w:p w14:paraId="13FBF3DB" w14:textId="77777777" w:rsidR="00C60728" w:rsidRDefault="00C6072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0474B"/>
    <w:multiLevelType w:val="multilevel"/>
    <w:tmpl w:val="824C0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427976"/>
    <w:multiLevelType w:val="multilevel"/>
    <w:tmpl w:val="02745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467189"/>
    <w:multiLevelType w:val="hybridMultilevel"/>
    <w:tmpl w:val="ECA4E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355227"/>
    <w:multiLevelType w:val="multilevel"/>
    <w:tmpl w:val="D4D0B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E15AD6"/>
    <w:multiLevelType w:val="hybridMultilevel"/>
    <w:tmpl w:val="159C7E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8A3EC6"/>
    <w:multiLevelType w:val="multilevel"/>
    <w:tmpl w:val="EEDAA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250BF4"/>
    <w:multiLevelType w:val="multilevel"/>
    <w:tmpl w:val="7FC2D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BA1BDF"/>
    <w:multiLevelType w:val="multilevel"/>
    <w:tmpl w:val="F2DA4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85731E"/>
    <w:multiLevelType w:val="multilevel"/>
    <w:tmpl w:val="21842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8764890">
    <w:abstractNumId w:val="8"/>
  </w:num>
  <w:num w:numId="2" w16cid:durableId="605694706">
    <w:abstractNumId w:val="3"/>
  </w:num>
  <w:num w:numId="3" w16cid:durableId="729772703">
    <w:abstractNumId w:val="5"/>
  </w:num>
  <w:num w:numId="4" w16cid:durableId="496111098">
    <w:abstractNumId w:val="1"/>
  </w:num>
  <w:num w:numId="5" w16cid:durableId="857237763">
    <w:abstractNumId w:val="6"/>
  </w:num>
  <w:num w:numId="6" w16cid:durableId="1411808714">
    <w:abstractNumId w:val="7"/>
  </w:num>
  <w:num w:numId="7" w16cid:durableId="423190909">
    <w:abstractNumId w:val="0"/>
  </w:num>
  <w:num w:numId="8" w16cid:durableId="1440029744">
    <w:abstractNumId w:val="2"/>
  </w:num>
  <w:num w:numId="9" w16cid:durableId="19496577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4A9B"/>
    <w:rsid w:val="00006936"/>
    <w:rsid w:val="00022B69"/>
    <w:rsid w:val="00062E54"/>
    <w:rsid w:val="00063DE0"/>
    <w:rsid w:val="0009460F"/>
    <w:rsid w:val="000A2F53"/>
    <w:rsid w:val="000D09CB"/>
    <w:rsid w:val="000D5600"/>
    <w:rsid w:val="000E6648"/>
    <w:rsid w:val="000F34E9"/>
    <w:rsid w:val="00106110"/>
    <w:rsid w:val="00123D2A"/>
    <w:rsid w:val="00170E20"/>
    <w:rsid w:val="00191E6F"/>
    <w:rsid w:val="001F7C4C"/>
    <w:rsid w:val="002069C8"/>
    <w:rsid w:val="00230066"/>
    <w:rsid w:val="002B3E14"/>
    <w:rsid w:val="002C5822"/>
    <w:rsid w:val="002D3D7D"/>
    <w:rsid w:val="002F4423"/>
    <w:rsid w:val="0032757A"/>
    <w:rsid w:val="00346D29"/>
    <w:rsid w:val="00356E6C"/>
    <w:rsid w:val="00365B7D"/>
    <w:rsid w:val="0037767A"/>
    <w:rsid w:val="003B1CCA"/>
    <w:rsid w:val="003B36BA"/>
    <w:rsid w:val="003F743F"/>
    <w:rsid w:val="004172D9"/>
    <w:rsid w:val="00442AD8"/>
    <w:rsid w:val="00495745"/>
    <w:rsid w:val="004B0492"/>
    <w:rsid w:val="004B2EB4"/>
    <w:rsid w:val="004B5094"/>
    <w:rsid w:val="004C243A"/>
    <w:rsid w:val="004C2DA8"/>
    <w:rsid w:val="00521B81"/>
    <w:rsid w:val="0052249A"/>
    <w:rsid w:val="005762AF"/>
    <w:rsid w:val="00592EF0"/>
    <w:rsid w:val="005D2291"/>
    <w:rsid w:val="005D4755"/>
    <w:rsid w:val="00615DF9"/>
    <w:rsid w:val="00646217"/>
    <w:rsid w:val="0065112E"/>
    <w:rsid w:val="00652398"/>
    <w:rsid w:val="0065275D"/>
    <w:rsid w:val="00687315"/>
    <w:rsid w:val="00692160"/>
    <w:rsid w:val="00692806"/>
    <w:rsid w:val="006D5030"/>
    <w:rsid w:val="006E3D2A"/>
    <w:rsid w:val="006F3C2A"/>
    <w:rsid w:val="007067BA"/>
    <w:rsid w:val="0071484F"/>
    <w:rsid w:val="00715583"/>
    <w:rsid w:val="00720AC9"/>
    <w:rsid w:val="00746DC1"/>
    <w:rsid w:val="007C39BD"/>
    <w:rsid w:val="007C4A17"/>
    <w:rsid w:val="008C58DD"/>
    <w:rsid w:val="008D3AF2"/>
    <w:rsid w:val="008E1873"/>
    <w:rsid w:val="009258AD"/>
    <w:rsid w:val="00933E14"/>
    <w:rsid w:val="009B2C40"/>
    <w:rsid w:val="009D3D7B"/>
    <w:rsid w:val="009D77F0"/>
    <w:rsid w:val="00A211A4"/>
    <w:rsid w:val="00A27472"/>
    <w:rsid w:val="00A33BC2"/>
    <w:rsid w:val="00AA3464"/>
    <w:rsid w:val="00AB0A7F"/>
    <w:rsid w:val="00AD0506"/>
    <w:rsid w:val="00AD11A2"/>
    <w:rsid w:val="00AE21AF"/>
    <w:rsid w:val="00B018B7"/>
    <w:rsid w:val="00B41721"/>
    <w:rsid w:val="00B5721E"/>
    <w:rsid w:val="00BC16DA"/>
    <w:rsid w:val="00BE6EA5"/>
    <w:rsid w:val="00C20BD9"/>
    <w:rsid w:val="00C26DBD"/>
    <w:rsid w:val="00C60728"/>
    <w:rsid w:val="00CD0191"/>
    <w:rsid w:val="00CD1272"/>
    <w:rsid w:val="00D115E8"/>
    <w:rsid w:val="00D62844"/>
    <w:rsid w:val="00D65AB4"/>
    <w:rsid w:val="00D731C3"/>
    <w:rsid w:val="00D8531B"/>
    <w:rsid w:val="00D940FB"/>
    <w:rsid w:val="00DD389E"/>
    <w:rsid w:val="00DE7D43"/>
    <w:rsid w:val="00DF071C"/>
    <w:rsid w:val="00E14A9F"/>
    <w:rsid w:val="00E71DB8"/>
    <w:rsid w:val="00EA54DD"/>
    <w:rsid w:val="00EA67B6"/>
    <w:rsid w:val="00F2018B"/>
    <w:rsid w:val="00F24DB2"/>
    <w:rsid w:val="00F35D5D"/>
    <w:rsid w:val="00F85429"/>
    <w:rsid w:val="00FA0010"/>
    <w:rsid w:val="00FE4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2007193">
      <w:bodyDiv w:val="1"/>
      <w:marLeft w:val="0"/>
      <w:marRight w:val="0"/>
      <w:marTop w:val="0"/>
      <w:marBottom w:val="0"/>
      <w:divBdr>
        <w:top w:val="none" w:sz="0" w:space="0" w:color="auto"/>
        <w:left w:val="none" w:sz="0" w:space="0" w:color="auto"/>
        <w:bottom w:val="none" w:sz="0" w:space="0" w:color="auto"/>
        <w:right w:val="none" w:sz="0" w:space="0" w:color="auto"/>
      </w:divBdr>
      <w:divsChild>
        <w:div w:id="5466455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package" Target="embeddings/Microsoft_PowerPoint_Presentation.ppt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15</Pages>
  <Words>2658</Words>
  <Characters>15155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bianca chivaran</cp:lastModifiedBy>
  <cp:revision>46</cp:revision>
  <dcterms:created xsi:type="dcterms:W3CDTF">2025-10-17T13:55:00Z</dcterms:created>
  <dcterms:modified xsi:type="dcterms:W3CDTF">2025-12-12T18:55:00Z</dcterms:modified>
</cp:coreProperties>
</file>