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Types>
</file>

<file path=_rels/.rels>&#65279;<?xml version="1.0" encoding="utf-8"?><Relationships xmlns="http://schemas.openxmlformats.org/package/2006/relationships"><Relationship Type="http://schemas.openxmlformats.org/officeDocument/2006/relationships/officeDocument" Target="/word/document.xml" Id="R334a4953cfdc443e"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2865755" cy="2685780"/>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467b3cd9ce0409c" cstate="print">
                      <a:extLst>
                        <a:ext uri="{28A0092B-C50C-407E-A947-70E740481C1C}"/>
                      </a:extLst>
                    </a:blip>
                    <a:stretch>
                      <a:fillRect/>
                    </a:stretch>
                  </pic:blipFill>
                  <pic:spPr>
                    <a:xfrm>
                      <a:off x="0" y="0"/>
                      <a:ext cx="2865755" cy="2685780"/>
                    </a:xfrm>
                    <a:prstGeom prst="rect">
                      <a:avLst/>
                    </a:prstGeom>
                  </pic:spPr>
                </pic:pic>
              </a:graphicData>
            </a:graphic>
          </wp:inline>
        </w:drawing>
      </w:r>
    </w:p>
    <w:p>
      <w:pPr>
        <w:pStyle w:val="Title"/>
      </w:pPr>
      <w:r>
        <w:t xml:space="preserve">What Does Exceptional Care Look Like in the First 1000 Days?</w:t>
      </w:r>
    </w:p>
    <w:p>
      <w:pPr>
        <w:pStyle w:val="Normal"/>
      </w:pPr>
      <w:r>
        <w:t xml:space="preserve">The first 1000 days is a period which is extremely vital for a baby’s growth. It begins from conception and ends when the baby turns 2. During this time, it is vital for the child to begin learning skills which will develop as they get older. If unfortunate events occur during this stage, it has the ability to impact the child’s growth and development (Health and Social Care Commitee, 2019). During the first 1000 days, the baby’s immune system strengthens therefore, whilst the mother is pregnant, it is important to maintain a healthy diet and reduce stress as much as possible. If the mother does not do this, it could affect the baby’s future (Pregnancy, birth &amp; baby, 2022). The Calderdale Public Health Annual Report explains how when a baby is born, the brain is already 25% developed. This means that there is a significant amount of growing during the pregnancy. This is why it is important that the mother gets the care and support she needs. Furthermore, if this does not happen and the mother is left struggling, this does not only affect her but also the baby and the baby’s development. Similarly, if the mother decides to abuse drugs and alcohol, this could have a long-term effect on the baby. </w:t>
      </w:r>
    </w:p>
    <w:p>
      <w:pPr>
        <w:pStyle w:val="Heading1"/>
      </w:pPr>
      <w:r>
        <w:t xml:space="preserve">Challenges</w:t>
      </w:r>
    </w:p>
    <w:p>
      <w:pPr>
        <w:jc w:val="center"/>
      </w:pPr>
      <w:r>
        <w:drawing>
          <wp:inline xmlns:wp14="http://schemas.microsoft.com/office/word/2010/wordprocessingDrawing" xmlns:wp="http://schemas.openxmlformats.org/drawingml/2006/wordprocessingDrawing" distT="0" distB="0" distL="0" distR="0" wp14:editId="50D07946">
            <wp:extent cx="5731510" cy="8630980"/>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2b7a21d403948d1" cstate="print">
                      <a:extLst>
                        <a:ext uri="{28A0092B-C50C-407E-A947-70E740481C1C}"/>
                      </a:extLst>
                    </a:blip>
                    <a:stretch>
                      <a:fillRect/>
                    </a:stretch>
                  </pic:blipFill>
                  <pic:spPr>
                    <a:xfrm>
                      <a:off x="0" y="0"/>
                      <a:ext cx="5731510" cy="8630980"/>
                    </a:xfrm>
                    <a:prstGeom prst="rect">
                      <a:avLst/>
                    </a:prstGeom>
                  </pic:spPr>
                </pic:pic>
              </a:graphicData>
            </a:graphic>
          </wp:inline>
        </w:drawing>
      </w:r>
    </w:p>
    <w:p>
      <w:pPr>
        <w:pStyle w:val="Normal"/>
      </w:pPr>
      <w:r>
        <w:t xml:space="preserve">Within a childcare setting, there are numerous challenges to overcome. Working in a childcare setting requires you to communicate and care for children of all ages. It is essential to care for all children equally. However, younger children and babies need more attention and support. For example, a baby who is 10 months old is going to need more help with everything compared to a 7 year old who is able to walk, talk and say how they are feeling.  </w:t>
      </w:r>
    </w:p>
    <w:p>
      <w:pPr>
        <w:pStyle w:val="Normal"/>
      </w:pPr>
      <w:r>
        <w:t xml:space="preserve">When it is time for the mother to go back to work, the parents may make the decision to send their child into a day care if no family members are available. Depending on how young the child is their needs will vary. Babies rely on adults to know what they need and when they need it. For example, a baby may not be able to communicate by talking, however, they are able to cry and make noises. This could indicate that they need to be fed, changed or are in pain. As a worker in a day care, you will have experience with babies and young children therefore, having an idea of what the problem is. On the other hand, as babies are unable to talk, it is more difficult to understand their needs. To overcome this challenge, a conversation with the parents could be very helpful. The parents could explain their child’s usual routine, when they normally get fed or when they usually nap. This could help staff members understand the baby’s normal routine and try to work around it with solutions (Meggitt, 2015).  </w:t>
      </w:r>
    </w:p>
    <w:p>
      <w:pPr>
        <w:pStyle w:val="Normal"/>
      </w:pPr>
      <w:r>
        <w:t xml:space="preserve">Choking hazards are a big challenge when working in a care setting. Although there may be a number of children each staff member must look after, ensuring there is nothing for them to choke on is a priority. Babies and toddlers enjoy putting anything in their mouths, especially if they are teething. Some of the most common things a baby or toddle could choke on include buttons, marbles and lids of pens. There are many more objects that could be a choking hazard. It is important to ensure the day care is equipped for babies and toddlers. Therefore, not having small objects loose on the floor for babies to pick up and put in their mouths. The most common age for children to choke on toys are those who are under 4 years old. This is why it is vital for at least 1 member of staff in the room to be trained in first aid. Most nurseries and day care's offer free first aid training out to their employees in case of an emergency such as a baby choking (Raising Children, 2022). </w:t>
      </w:r>
    </w:p>
    <w:p>
      <w:pPr>
        <w:pStyle w:val="Heading1"/>
      </w:pPr>
      <w:r>
        <w:t xml:space="preserve">Curriculum in Wales</w:t>
      </w:r>
    </w:p>
    <w:p>
      <w:pPr>
        <w:jc w:val="center"/>
      </w:pPr>
      <w:r>
        <w:drawing>
          <wp:inline xmlns:wp14="http://schemas.microsoft.com/office/word/2010/wordprocessingDrawing" xmlns:wp="http://schemas.openxmlformats.org/drawingml/2006/wordprocessingDrawing" distT="0" distB="0" distL="0" distR="0" wp14:editId="50D07946">
            <wp:extent cx="4298632" cy="5731510"/>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36513dabb534409" cstate="print">
                      <a:extLst>
                        <a:ext uri="{28A0092B-C50C-407E-A947-70E740481C1C}"/>
                      </a:extLst>
                    </a:blip>
                    <a:stretch>
                      <a:fillRect/>
                    </a:stretch>
                  </pic:blipFill>
                  <pic:spPr>
                    <a:xfrm>
                      <a:off x="0" y="0"/>
                      <a:ext cx="4298632" cy="5731510"/>
                    </a:xfrm>
                    <a:prstGeom prst="rect">
                      <a:avLst/>
                    </a:prstGeom>
                  </pic:spPr>
                </pic:pic>
              </a:graphicData>
            </a:graphic>
          </wp:inline>
        </w:drawing>
      </w:r>
    </w:p>
    <w:p>
      <w:pPr>
        <w:pStyle w:val="Normal"/>
      </w:pPr>
      <w:r>
        <w:t xml:space="preserve">The curriculum in Wales has a child-centred approach, meaning the child is always the most important. The curriculum suggests that all childcare settings must have an enabling environment to teach the children and help them excel. For example, giving the children time to explore outside, even when they are very young. Things can be put into place for babies while ensuring they have time to discover the outdoors (Kinderly, 2022). </w:t>
      </w:r>
    </w:p>
    <w:p>
      <w:pPr>
        <w:pStyle w:val="Normal"/>
      </w:pPr>
      <w:r>
        <w:t xml:space="preserve">Play is a key component of Montessori education. It emphasizes self-directed activity, hands-on learning and collaborative learning. A Montessori classroom allows children to make their own learning decisions, while an experienced teacher guides them with activities that are appropriate to their age (Montessori, no date) </w:t>
      </w:r>
    </w:p>
    <w:p>
      <w:pPr>
        <w:pStyle w:val="Heading1"/>
      </w:pPr>
      <w:r>
        <w:t xml:space="preserve">Activity Ideas</w:t>
      </w:r>
    </w:p>
    <w:p>
      <w:pPr>
        <w:jc w:val="center"/>
      </w:pPr>
      <w:r>
        <w:drawing>
          <wp:inline xmlns:wp14="http://schemas.microsoft.com/office/word/2010/wordprocessingDrawing" xmlns:wp="http://schemas.openxmlformats.org/drawingml/2006/wordprocessingDrawing" distT="0" distB="0" distL="0" distR="0" wp14:editId="50D07946">
            <wp:extent cx="4298632" cy="3223974"/>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545c2f43e98459f" cstate="print">
                      <a:extLst>
                        <a:ext uri="{28A0092B-C50C-407E-A947-70E740481C1C}"/>
                      </a:extLst>
                    </a:blip>
                    <a:stretch>
                      <a:fillRect/>
                    </a:stretch>
                  </pic:blipFill>
                  <pic:spPr>
                    <a:xfrm>
                      <a:off x="0" y="0"/>
                      <a:ext cx="4298632" cy="3223974"/>
                    </a:xfrm>
                    <a:prstGeom prst="rect">
                      <a:avLst/>
                    </a:prstGeom>
                  </pic:spPr>
                </pic:pic>
              </a:graphicData>
            </a:graphic>
          </wp:inline>
        </w:drawing>
      </w:r>
    </w:p>
    <w:p>
      <w:pPr>
        <w:pStyle w:val="Normal"/>
      </w:pPr>
      <w:r>
        <w:t xml:space="preserve">In childcare setting, whilst working with children so young it is important to keep their brain working. During the first 1000 days, their brain grows rapidly therefore, different activities can help the baby or toddler discover things such as their senses. Firstly, outdoor play. Although the first 1000 days stops when a child turns 2, the time until that age is vital for them to explore. Giving them the opportunity to discover the outdoors is important. Being outside can be seen as having freedom, where the children can discover nature. As long as the ratio of staff and children are correct, there is no issue with having time outside. Playing outside can teach a child to be imaginative. They may begin to play games with materials they have found outside and pretending it is something else (Bilton, 2013).  </w:t>
      </w:r>
    </w:p>
    <w:p>
      <w:pPr>
        <w:pStyle w:val="Normal"/>
      </w:pPr>
      <w:r>
        <w:t xml:space="preserve">Loose part play is an excellent way to play for children who are able to recognise objects. Research shows that this type of play boosts a child’s ability to learn and discover their creative and concentration skills. Their fine and gross motor skills would used during loose part play as well as their hand and eye coordination. This helps develop their learning further. As a childcare setting, it is important to give these opportunities to the children. Loose part play could also help them begin to socialise with others in the setting. There could be more than one child wanting to play with an object, therefore they must be taught how to share with one another. Playing in the kitchen is one of the main resources for loose part play. There are numerous objects such as cups, plates, plastic foods and many more which young children enjoy playing with and being imaginative. A construction area is also a popular area with children as there are many blocks to stack (Play of the wild, 2020). </w:t>
      </w:r>
    </w:p>
    <w:p>
      <w:pPr>
        <w:pStyle w:val="Normal"/>
      </w:pPr>
      <w:r>
        <w:t xml:space="preserve">In childcare setting nearing summer, water play is very popular. Not only does it cool the child down if it is hot, but it also helps them develop their senses. Usually, there would be a water table outside with different toys in such as jugs, buckets and others. This is a good idea for children to begin to understand what water is as they will learn to splash and scoop water up with the jug or bucket. This also helps hand-eye coordination due to them eventually understanding how to pour water into a jug. Water play can also improve a child’s gross motor skills as they are moving the objects in the water and splashing, while having fun with other children in the setting (Busy Bees, 2020).  </w:t>
      </w:r>
    </w:p>
    <w:p>
      <w:pPr>
        <w:pStyle w:val="Normal"/>
      </w:pPr>
      <w:r>
        <w:t xml:space="preserve">Reading and singing in a childcare setting in enjoyable for young children and gives them the opportunity to listen to the story and sing with other children. Taking the time out to read to the children in your setting may not seem like a big deal. However, for young children it is. When reading to the children, they must understand what is being said and then imagine that. This creates the scenario in their head and is important for brain development. It also helps their attention span and concentration. Most children find it difficult to sit still for long periods of time, however, if they are being read a story, they find interesting, they will sit there and listen as they are intrigued. Similarly, the same thing happens when children are being sung to. They have the ability to listen to what is being sung and eventually learn it and sing it back. Toddlers enjoy singing with others as they find it fun, it is also a good way to get all of the children to sit together. According to Friedrich Froebel, through music and singing, relationships can be built. This is why when the children sing, they are all in one area together. They are able to sit with each other and sing.  </w:t>
      </w:r>
    </w:p>
    <w:p>
      <w:pPr>
        <w:pStyle w:val="Normal"/>
      </w:pPr>
      <w:r>
        <w:t xml:space="preserve">Sensory play is important for children in the first 1000 days. It helps the child to understand how to complete difficult tasks. Sensory play can range from riding a bike to singing. Although these tasks are very different, they all come under different senses. It also benefits the child as many skills are used during sensory play including fine and gross motor skills. Even when the child is very young, their gross motor skills could still be used. For example, crawling. When a baby learns to crawl, it is a big step as they begin to use their arms and legs.  </w:t>
      </w:r>
    </w:p>
    <w:p>
      <w:pPr>
        <w:pStyle w:val="Heading1"/>
      </w:pPr>
      <w:r>
        <w:t xml:space="preserve">Enabling Environments</w:t>
      </w:r>
    </w:p>
    <w:p>
      <w:pPr>
        <w:jc w:val="center"/>
      </w:pPr>
      <w:r>
        <w:drawing>
          <wp:inline xmlns:wp14="http://schemas.microsoft.com/office/word/2010/wordprocessingDrawing" xmlns:wp="http://schemas.openxmlformats.org/drawingml/2006/wordprocessingDrawing" distT="0" distB="0" distL="0" distR="0" wp14:editId="50D07946">
            <wp:extent cx="5731510" cy="3985190"/>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9cbba69abcea4454" cstate="print">
                      <a:extLst>
                        <a:ext uri="{28A0092B-C50C-407E-A947-70E740481C1C}"/>
                      </a:extLst>
                    </a:blip>
                    <a:stretch>
                      <a:fillRect/>
                    </a:stretch>
                  </pic:blipFill>
                  <pic:spPr>
                    <a:xfrm>
                      <a:off x="0" y="0"/>
                      <a:ext cx="5731510" cy="3985190"/>
                    </a:xfrm>
                    <a:prstGeom prst="rect">
                      <a:avLst/>
                    </a:prstGeom>
                  </pic:spPr>
                </pic:pic>
              </a:graphicData>
            </a:graphic>
          </wp:inline>
        </w:drawing>
      </w:r>
    </w:p>
    <w:p>
      <w:pPr>
        <w:pStyle w:val="Normal"/>
      </w:pPr>
      <w:r>
        <w:t xml:space="preserve">An enabling environment is fit for children and allows them to explore with reduced risks. Although there should be reduced risks, it does not mean there should be no risks. Risks are important for children to learn. If a child does something that causes a consequence, they will then realise that it is a risk and to be more careful. For example, a climbing wall. In some settings they may have a built climbing wall outside for children. If the staff members allow the children to take the risk of using the climbing wall, they will be able to assess it and figure out a safe way to use it. Children should also be left to explore and make decisions on their own. Although the children may be young, they still have some sort of understanding of what is right and wrong. If a member of staff is constantly around them and close to them, they may feel as though they are not allowed to explore. As long as everything is safe for the child and there is staff monitoring them from a distance, there should be no issue. Similarly, allowing the child to communicate their feelings to you. If a child is enjoying what they are playing with, as a member of staff you should encourage it. They may not be able to form a full sentence, however, by their facial expressions and words you will be able to understand how the child is feeling.  </w:t>
      </w:r>
    </w:p>
    <w:p>
      <w:pPr>
        <w:pStyle w:val="Normal"/>
      </w:pPr>
      <w:r>
        <w:t xml:space="preserve">Providing the children in your care with natural resources allows them to understand the real world. As long as you teach them how to use the resources, there should not be any risks for the children. They will then learn and develop their skills without realising. Treasure baskets are also common for childcare settings. It is a basket full of different materials in order for the children to learn about different noises, feelings and colours. An example of what could be inside a treasure basket could be a sponge, a maraca or rice (Early Years Alliance, no date). Jean Piaget explains cognitive development in four different stages. The ones that are included in the first 1000 days are the sensorimotor stage which occurs from 0-2 years old and the preoperational stage which occurs from 2-7 years old. The sensorimotor stage includes learning through the 5 senses which is why it relates to the enabling environment. The preoperational stage includes learning through play and being imaginative (Blake, 2008).  </w:t>
      </w:r>
    </w:p>
    <w:p>
      <w:pPr>
        <w:pStyle w:val="Heading1"/>
      </w:pPr>
      <w:r>
        <w:t xml:space="preserve">Respectful Care</w:t>
      </w:r>
    </w:p>
    <w:p>
      <w:pPr>
        <w:jc w:val="center"/>
      </w:pPr>
      <w:r>
        <w:drawing>
          <wp:inline xmlns:wp14="http://schemas.microsoft.com/office/word/2010/wordprocessingDrawing" xmlns:wp="http://schemas.openxmlformats.org/drawingml/2006/wordprocessingDrawing" distT="0" distB="0" distL="0" distR="0" wp14:editId="50D07946">
            <wp:extent cx="5731510" cy="3830559"/>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50bd075a80142e9" cstate="print">
                      <a:extLst>
                        <a:ext uri="{28A0092B-C50C-407E-A947-70E740481C1C}"/>
                      </a:extLst>
                    </a:blip>
                    <a:stretch>
                      <a:fillRect/>
                    </a:stretch>
                  </pic:blipFill>
                  <pic:spPr>
                    <a:xfrm>
                      <a:off x="0" y="0"/>
                      <a:ext cx="5731510" cy="3830559"/>
                    </a:xfrm>
                    <a:prstGeom prst="rect">
                      <a:avLst/>
                    </a:prstGeom>
                  </pic:spPr>
                </pic:pic>
              </a:graphicData>
            </a:graphic>
          </wp:inline>
        </w:drawing>
      </w:r>
    </w:p>
    <w:p>
      <w:pPr>
        <w:pStyle w:val="Normal"/>
      </w:pPr>
      <w:r>
        <w:t xml:space="preserve">In childcare settings it is important to always be respectful. The 3 main aspects in the respectful care approach include primary caregiving, independence to move and encouraging the children’s confidence. For example, there are many learning opportunities when having 1-1 time with a child. It is rare that a member of staff has 1-1 time with a child if they do not require it. The only time this may occur could be during nappy changes, feeding and sleeping. When you are changing a child’s nappy, instead of trying to rush, engage with the child. If the child is very young, they may find having their nappy changes distressing as they have to lay still. By doing simple things such as singing or talking to them, not only will this calm them down but also enables them to sing along if they can or to make noises to show they are enjoying. Another time this could be done is during feeding. If the young child is struggling sitting still and eating, a member of staff may be sent over to that specific child to aid them while eating their food. This then offers them 1-1 time where the member of staff can sing to them which will make them happy, therefore eating their food. The last opportunity to have 1-1-time could be while the member of staff is putting the child to sleep. Some children prefer to have someone with them while they fall asleep and some like being read a story or sung a song. This may comfort the child while also giving them a learning opportunity (Top day nurseries, 2020). Although many childcare settings have these things put into place, it may be challenging sometimes. This could be due to staff ratios and if there are not enough staff for each group of children, this could be a bug challenge which would have to be overcome. For example, 1 member of staff may have to sit with more than one child while putting them to sleep.  </w:t>
      </w:r>
    </w:p>
    <w:p>
      <w:pPr>
        <w:pStyle w:val="Heading1"/>
      </w:pPr>
      <w:r>
        <w:t xml:space="preserve">Being Inclusive</w:t>
      </w:r>
    </w:p>
    <w:p>
      <w:pPr>
        <w:jc w:val="center"/>
      </w:pPr>
      <w:r>
        <w:drawing>
          <wp:inline xmlns:wp14="http://schemas.microsoft.com/office/word/2010/wordprocessingDrawing" xmlns:wp="http://schemas.openxmlformats.org/drawingml/2006/wordprocessingDrawing" distT="0" distB="0" distL="0" distR="0" wp14:editId="50D07946">
            <wp:extent cx="2865755" cy="2174722"/>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be6b322b838429a" cstate="print">
                      <a:extLst>
                        <a:ext uri="{28A0092B-C50C-407E-A947-70E740481C1C}"/>
                      </a:extLst>
                    </a:blip>
                    <a:stretch>
                      <a:fillRect/>
                    </a:stretch>
                  </pic:blipFill>
                  <pic:spPr>
                    <a:xfrm>
                      <a:off x="0" y="0"/>
                      <a:ext cx="2865755" cy="2174722"/>
                    </a:xfrm>
                    <a:prstGeom prst="rect">
                      <a:avLst/>
                    </a:prstGeom>
                  </pic:spPr>
                </pic:pic>
              </a:graphicData>
            </a:graphic>
          </wp:inline>
        </w:drawing>
      </w:r>
    </w:p>
    <w:p>
      <w:pPr>
        <w:pStyle w:val="Normal"/>
      </w:pPr>
      <w:r>
        <w:t xml:space="preserve">Being inclusive and the child being the best interest is important. Everyone in the childcare setting must feel a sense of belonging, including the staff and parents. Everyone must be accepted for who they are, whether they do not speak the same language or are a different religion. These factors should not affect how people are treated. Each child must have equal opportunities and receive the same attention. If a child struggles with additional needs, it is important to pick up on it and talk to the parents about potentially getting a 1-1 for them. The parents may agree to this however, if they do not then you must have a conversation regarding it and respect every decision. Responding to each child’s needs is important and as they become older and more able to express themselves, they should be able to feel like they can talk to any member of staff in their setting without feeling judged. Similarly, if parent’s have a concern about their child, they must voice it to a member of staff. Overall, each child is a priority so if a parent or staff member have a concern, they must communicate to one another (Early years alliance, no date). John Dewey created a theory which suggests that each child learns by applying the knowledge to real life situations. He was passionate about child-centred education.  </w:t>
      </w:r>
    </w:p>
    <w:p>
      <w:pPr>
        <w:pStyle w:val="Heading1"/>
      </w:pPr>
      <w:r>
        <w:t xml:space="preserve">Professional Relationships</w:t>
      </w:r>
    </w:p>
    <w:p>
      <w:pPr>
        <w:jc w:val="center"/>
      </w:pPr>
      <w:r>
        <w:drawing>
          <wp:inline xmlns:wp14="http://schemas.microsoft.com/office/word/2010/wordprocessingDrawing" xmlns:wp="http://schemas.openxmlformats.org/drawingml/2006/wordprocessingDrawing" distT="0" distB="0" distL="0" distR="0" wp14:editId="50D07946">
            <wp:extent cx="5731510" cy="3458669"/>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4946584dec04709" cstate="print">
                      <a:extLst>
                        <a:ext uri="{28A0092B-C50C-407E-A947-70E740481C1C}"/>
                      </a:extLst>
                    </a:blip>
                    <a:stretch>
                      <a:fillRect/>
                    </a:stretch>
                  </pic:blipFill>
                  <pic:spPr>
                    <a:xfrm>
                      <a:off x="0" y="0"/>
                      <a:ext cx="5731510" cy="3458669"/>
                    </a:xfrm>
                    <a:prstGeom prst="rect">
                      <a:avLst/>
                    </a:prstGeom>
                  </pic:spPr>
                </pic:pic>
              </a:graphicData>
            </a:graphic>
          </wp:inline>
        </w:drawing>
      </w:r>
    </w:p>
    <w:p>
      <w:pPr>
        <w:pStyle w:val="Normal"/>
      </w:pPr>
      <w:r>
        <w:t xml:space="preserve"> </w:t>
      </w:r>
    </w:p>
    <w:p>
      <w:pPr>
        <w:pStyle w:val="Normal"/>
      </w:pPr>
      <w:r>
        <w:t xml:space="preserve">A professional relationship in a childcare setting would include the staff members, parents and children. The staff members must be friendly to all parents, however not overly friendly. The parents are sending their children to a responsible place where they will get looked after. They must be able to trust the members of staff are looking after their child correctly, but the parents are not there to make friends. The members of staff must have a good understanding of what the parents expect from them and how to aid each parent’s child. As defined by Bronfenbrenner, a child’s development is influenced by multiple levels of the environment, from the immediate setting of family and school to broader social values, laws and customs (Hayes, 2017).  </w:t>
      </w:r>
    </w:p>
    <w:p>
      <w:pPr>
        <w:pStyle w:val="Heading1"/>
      </w:pPr>
      <w:r>
        <w:t xml:space="preserve">International Approaches</w:t>
      </w:r>
    </w:p>
    <w:p>
      <w:pPr>
        <w:jc w:val="center"/>
      </w:pPr>
      <w:r>
        <w:drawing>
          <wp:inline xmlns:wp14="http://schemas.microsoft.com/office/word/2010/wordprocessingDrawing" xmlns:wp="http://schemas.openxmlformats.org/drawingml/2006/wordprocessingDrawing" distT="0" distB="0" distL="0" distR="0" wp14:editId="50D07946">
            <wp:extent cx="5731510" cy="2298767"/>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d3e78e8b4954127" cstate="print">
                      <a:extLst>
                        <a:ext uri="{28A0092B-C50C-407E-A947-70E740481C1C}"/>
                      </a:extLst>
                    </a:blip>
                    <a:stretch>
                      <a:fillRect/>
                    </a:stretch>
                  </pic:blipFill>
                  <pic:spPr>
                    <a:xfrm>
                      <a:off x="0" y="0"/>
                      <a:ext cx="5731510" cy="2298767"/>
                    </a:xfrm>
                    <a:prstGeom prst="rect">
                      <a:avLst/>
                    </a:prstGeom>
                  </pic:spPr>
                </pic:pic>
              </a:graphicData>
            </a:graphic>
          </wp:inline>
        </w:drawing>
      </w:r>
    </w:p>
    <w:p>
      <w:pPr>
        <w:pStyle w:val="Normal"/>
      </w:pPr>
      <w:r>
        <w:t xml:space="preserve">Some international approaches include Forest School, The Reggio Emilia Approach and Te Whariki. Forest school is a child-centred, inspirational learning programme that promotes play, exploration and a supportive environment for risk-taking. In addition, it offers opportunities for holistic growth through regular sessions (Forest School, no date). The Reggio Emilio approach involves observing what children know, are curious about and what challenges them, as well as guiding them in the process of learning and teaching (Child Discovery Centre, no date). During the early years, Te Whariki aims to implement a curriculum that empowers children to become lifelong learners in partnership with parents and the community. As a whole, they have 5 goals. The first being nurturing every child’s health, the second is a sense of belonging, the third is contribution, the fourth is communication and the fifth and final one is exploration. All 3 of these approaches are similar in ways such as putting the best interest of the child first.  </w:t>
      </w:r>
    </w:p>
    <w:p>
      <w:pPr>
        <w:pStyle w:val="Heading1"/>
      </w:pPr>
      <w:r>
        <w:t xml:space="preserve">Reference List</w:t>
      </w:r>
    </w:p>
    <w:p>
      <w:pPr>
        <w:jc w:val="center"/>
      </w:pPr>
      <w:r>
        <w:drawing>
          <wp:inline xmlns:wp14="http://schemas.microsoft.com/office/word/2010/wordprocessingDrawing" xmlns:wp="http://schemas.openxmlformats.org/drawingml/2006/wordprocessingDrawing" distT="0" distB="0" distL="0" distR="0" wp14:editId="50D07946">
            <wp:extent cx="5731510" cy="3822872"/>
            <wp:effectExtent l="0" t="0" r="0" b="0"/>
            <wp:docPr id="1" name="Pictur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51767850261491a" cstate="print">
                      <a:extLst>
                        <a:ext uri="{28A0092B-C50C-407E-A947-70E740481C1C}"/>
                      </a:extLst>
                    </a:blip>
                    <a:stretch>
                      <a:fillRect/>
                    </a:stretch>
                  </pic:blipFill>
                  <pic:spPr>
                    <a:xfrm>
                      <a:off x="0" y="0"/>
                      <a:ext cx="5731510" cy="3822872"/>
                    </a:xfrm>
                    <a:prstGeom prst="rect">
                      <a:avLst/>
                    </a:prstGeom>
                  </pic:spPr>
                </pic:pic>
              </a:graphicData>
            </a:graphic>
          </wp:inline>
        </w:drawing>
      </w:r>
    </w:p>
    <w:p>
      <w:pPr>
        <w:pStyle w:val="Normal"/>
      </w:pPr>
      <w:r>
        <w:t xml:space="preserve">Bilton, H. (2013) </w:t>
      </w:r>
      <w:r>
        <w:rPr>
          <w:rStyle w:val="Emphasis"/>
        </w:rPr>
        <w:t xml:space="preserve">Playing Outside Activities, Ideas and Inspiration for Early Years.</w:t>
      </w:r>
      <w:r>
        <w:t xml:space="preserve"> Wokingham: Matrix Creative.  </w:t>
      </w:r>
    </w:p>
    <w:p>
      <w:pPr>
        <w:pStyle w:val="Normal"/>
      </w:pPr>
      <w:r>
        <w:t xml:space="preserve">Blake, B. (2008) ‘Developmental Psychology: Incorporating Piaget’s and Vygotsky’s Theories in Classrooms’, </w:t>
      </w:r>
      <w:r>
        <w:rPr>
          <w:rStyle w:val="Emphasis"/>
        </w:rPr>
        <w:t xml:space="preserve">Journal of Cross Disciplinary Perspectives in Education, </w:t>
      </w:r>
      <w:r>
        <w:t xml:space="preserve">1(1), p. 60.  </w:t>
      </w:r>
    </w:p>
    <w:p>
      <w:pPr>
        <w:pStyle w:val="Normal"/>
      </w:pPr>
      <w:r>
        <w:t xml:space="preserve">Busy Bees (2020) </w:t>
      </w:r>
      <w:r>
        <w:rPr>
          <w:rStyle w:val="Emphasis"/>
        </w:rPr>
        <w:t xml:space="preserve">The Benefits of Water Play for Childhood Development.</w:t>
      </w:r>
      <w:r>
        <w:t xml:space="preserve"> Available at: </w:t>
      </w:r>
      <w:hyperlink xmlns:r="http://schemas.openxmlformats.org/officeDocument/2006/relationships" r:id="R57c8d1c2db2744b4">
        <w:r>
          <w:rPr>
            <w:rStyle w:val="SwayHyperlink"/>
          </w:rPr>
          <w:t xml:space="preserve">https://www.busybees.edu.au/the-benefits-of-water-play-for-childhood-development-2/</w:t>
        </w:r>
      </w:hyperlink>
      <w:r>
        <w:t xml:space="preserve"> (Accessed: 5th January 2023). </w:t>
      </w:r>
    </w:p>
    <w:p>
      <w:pPr>
        <w:pStyle w:val="Normal"/>
      </w:pPr>
      <w:r>
        <w:t xml:space="preserve">Calderdale Council. (2017) </w:t>
      </w:r>
      <w:r>
        <w:rPr>
          <w:rStyle w:val="Emphasis"/>
        </w:rPr>
        <w:t xml:space="preserve">Foundations of Life – First 1000 Days.</w:t>
      </w:r>
      <w:r>
        <w:t xml:space="preserve"> Available at: </w:t>
      </w:r>
      <w:hyperlink xmlns:r="http://schemas.openxmlformats.org/officeDocument/2006/relationships" r:id="Rbc9810f10bde4114">
        <w:r>
          <w:rPr>
            <w:rStyle w:val="SwayHyperlink"/>
          </w:rPr>
          <w:t xml:space="preserve">https://www.calderdale.gov.uk/nweb/COUNCIL.minutes_pkg.view_doc?p_Type=AR&amp;p_ID=50004</w:t>
        </w:r>
      </w:hyperlink>
      <w:r>
        <w:t xml:space="preserve"> (Accessed: 20th December 2022). </w:t>
      </w:r>
    </w:p>
    <w:p>
      <w:pPr>
        <w:pStyle w:val="Normal"/>
      </w:pPr>
      <w:r>
        <w:t xml:space="preserve">Child Discovery Centre (no date) </w:t>
      </w:r>
      <w:r>
        <w:rPr>
          <w:rStyle w:val="Emphasis"/>
        </w:rPr>
        <w:t xml:space="preserve">What is the Reggio Emilia Approach?</w:t>
      </w:r>
      <w:r>
        <w:t xml:space="preserve"> Available at: </w:t>
      </w:r>
      <w:hyperlink xmlns:r="http://schemas.openxmlformats.org/officeDocument/2006/relationships" r:id="Rcecee9abfe654835">
        <w:r>
          <w:rPr>
            <w:rStyle w:val="SwayHyperlink"/>
          </w:rPr>
          <w:t xml:space="preserve">https://childdiscoverycenter.org/non-traditional-classroom/what-is-the-reggio-emilia-approach/</w:t>
        </w:r>
      </w:hyperlink>
      <w:r>
        <w:t xml:space="preserve"> (Accessed: 17th January 2023). </w:t>
      </w:r>
    </w:p>
    <w:p>
      <w:pPr>
        <w:pStyle w:val="Normal"/>
      </w:pPr>
      <w:r>
        <w:t xml:space="preserve">Early Years Alliance (no date) </w:t>
      </w:r>
      <w:r>
        <w:rPr>
          <w:rStyle w:val="Emphasis"/>
        </w:rPr>
        <w:t xml:space="preserve">Enabling environments.</w:t>
      </w:r>
      <w:r>
        <w:t xml:space="preserve"> Available at: </w:t>
      </w:r>
      <w:hyperlink xmlns:r="http://schemas.openxmlformats.org/officeDocument/2006/relationships" r:id="R4d0d7384c79a418a">
        <w:r>
          <w:rPr>
            <w:rStyle w:val="SwayHyperlink"/>
          </w:rPr>
          <w:t xml:space="preserve">https://www.eyalliance.org.uk/enabling-environments</w:t>
        </w:r>
      </w:hyperlink>
      <w:r>
        <w:t xml:space="preserve"> (Accessed: 5th January 2023). </w:t>
      </w:r>
    </w:p>
    <w:p>
      <w:pPr>
        <w:pStyle w:val="Normal"/>
      </w:pPr>
      <w:r>
        <w:t xml:space="preserve">Early Years Alliance (no date) </w:t>
      </w:r>
      <w:r>
        <w:rPr>
          <w:rStyle w:val="Emphasis"/>
        </w:rPr>
        <w:t xml:space="preserve">Equality and inclusive practice.</w:t>
      </w:r>
      <w:r>
        <w:t xml:space="preserve"> Available at: </w:t>
      </w:r>
      <w:hyperlink xmlns:r="http://schemas.openxmlformats.org/officeDocument/2006/relationships" r:id="Ra2176fc30f7c44bf">
        <w:r>
          <w:rPr>
            <w:rStyle w:val="SwayHyperlink"/>
          </w:rPr>
          <w:t xml:space="preserve">https://www.eyalliance.org.uk/equality-and-inclusive-practice</w:t>
        </w:r>
      </w:hyperlink>
      <w:r>
        <w:t xml:space="preserve"> (Accessed: 11th January 2023). </w:t>
      </w:r>
    </w:p>
    <w:p>
      <w:pPr>
        <w:pStyle w:val="Normal"/>
      </w:pPr>
      <w:r>
        <w:t xml:space="preserve">Forest School (no date) </w:t>
      </w:r>
      <w:r>
        <w:rPr>
          <w:rStyle w:val="Emphasis"/>
        </w:rPr>
        <w:t xml:space="preserve">What is Forest School? </w:t>
      </w:r>
      <w:r>
        <w:t xml:space="preserve">Available at: </w:t>
      </w:r>
      <w:hyperlink xmlns:r="http://schemas.openxmlformats.org/officeDocument/2006/relationships" r:id="R2463df2b75c44d93">
        <w:r>
          <w:rPr>
            <w:rStyle w:val="SwayHyperlink"/>
          </w:rPr>
          <w:t xml:space="preserve">https://forestschoolassociation.org/what-is-forest-school/</w:t>
        </w:r>
      </w:hyperlink>
      <w:r>
        <w:t xml:space="preserve"> (Accessed: 17th January 2023). </w:t>
      </w:r>
    </w:p>
    <w:p>
      <w:pPr>
        <w:pStyle w:val="Normal"/>
      </w:pPr>
      <w:r>
        <w:t xml:space="preserve">Hayes, N </w:t>
      </w:r>
      <w:r>
        <w:rPr>
          <w:rStyle w:val="Emphasis"/>
        </w:rPr>
        <w:t xml:space="preserve">et al. </w:t>
      </w:r>
      <w:r>
        <w:t xml:space="preserve">(2017) </w:t>
      </w:r>
      <w:r>
        <w:rPr>
          <w:rStyle w:val="Emphasis"/>
        </w:rPr>
        <w:t xml:space="preserve">Introducing Bronfenbrenner</w:t>
      </w:r>
      <w:r>
        <w:t xml:space="preserve">. London: Routledge.  </w:t>
      </w:r>
    </w:p>
    <w:p>
      <w:pPr>
        <w:pStyle w:val="Normal"/>
      </w:pPr>
      <w:r>
        <w:t xml:space="preserve">Health and Social Care Committee. (2019) </w:t>
      </w:r>
      <w:r>
        <w:rPr>
          <w:rStyle w:val="Emphasis"/>
        </w:rPr>
        <w:t xml:space="preserve">First 1000 days of life.</w:t>
      </w:r>
      <w:r>
        <w:t xml:space="preserve"> London: House of Commons. </w:t>
      </w:r>
    </w:p>
    <w:p>
      <w:pPr>
        <w:pStyle w:val="Normal"/>
      </w:pPr>
      <w:r>
        <w:t xml:space="preserve">Kinderly (2022) Early Years new curriculum for Wales 2022. Available at: </w:t>
      </w:r>
      <w:hyperlink xmlns:r="http://schemas.openxmlformats.org/officeDocument/2006/relationships" r:id="Re24569f312d04160">
        <w:r>
          <w:rPr>
            <w:rStyle w:val="SwayHyperlink"/>
          </w:rPr>
          <w:t xml:space="preserve">https://kinderly.co.uk/2022/06/07/a-new-curriculum-for-wales-2022-all-you-need-to-know/</w:t>
        </w:r>
      </w:hyperlink>
      <w:r>
        <w:t xml:space="preserve"> (Accessed: 1st January 2023). </w:t>
      </w:r>
    </w:p>
    <w:p>
      <w:pPr>
        <w:pStyle w:val="Normal"/>
      </w:pPr>
      <w:r>
        <w:t xml:space="preserve">Meggnitt, C. (2015) </w:t>
      </w:r>
      <w:r>
        <w:rPr>
          <w:rStyle w:val="Emphasis"/>
        </w:rPr>
        <w:t xml:space="preserve">Childcare and Education. </w:t>
      </w:r>
      <w:r>
        <w:t xml:space="preserve"> </w:t>
      </w:r>
    </w:p>
    <w:p>
      <w:pPr>
        <w:pStyle w:val="Normal"/>
      </w:pPr>
      <w:r>
        <w:t xml:space="preserve">Montessori (no date) </w:t>
      </w:r>
      <w:r>
        <w:rPr>
          <w:rStyle w:val="Emphasis"/>
        </w:rPr>
        <w:t xml:space="preserve">Montessori</w:t>
      </w:r>
      <w:r>
        <w:t xml:space="preserve"> Education. Available at: </w:t>
      </w:r>
      <w:hyperlink xmlns:r="http://schemas.openxmlformats.org/officeDocument/2006/relationships" r:id="R3b76ac0b22d24c01">
        <w:r>
          <w:rPr>
            <w:rStyle w:val="SwayHyperlink"/>
          </w:rPr>
          <w:t xml:space="preserve">https://montessori-nw.org/about-montessori-education</w:t>
        </w:r>
      </w:hyperlink>
      <w:r>
        <w:t xml:space="preserve"> (Accessed: 17th January 2023).</w:t>
      </w:r>
    </w:p>
    <w:p>
      <w:pPr>
        <w:pStyle w:val="Normal"/>
      </w:pPr>
      <w:r>
        <w:t xml:space="preserve">Play of the wild (2020) </w:t>
      </w:r>
      <w:r>
        <w:rPr>
          <w:rStyle w:val="Emphasis"/>
        </w:rPr>
        <w:t xml:space="preserve">Loose Parts Play Ideas for Toddlers.</w:t>
      </w:r>
      <w:r>
        <w:t xml:space="preserve"> Available at: </w:t>
      </w:r>
      <w:hyperlink xmlns:r="http://schemas.openxmlformats.org/officeDocument/2006/relationships" r:id="R1b8edd5bfdda418b">
        <w:r>
          <w:rPr>
            <w:rStyle w:val="SwayHyperlink"/>
          </w:rPr>
          <w:t xml:space="preserve">https://playofthewild.com/2020/07/21/loose-parts-play-ideas-for-toddlers/</w:t>
        </w:r>
      </w:hyperlink>
      <w:r>
        <w:t xml:space="preserve"> (Accessed: 1st January 2023). </w:t>
      </w:r>
    </w:p>
    <w:p>
      <w:pPr>
        <w:pStyle w:val="Normal"/>
      </w:pPr>
      <w:r>
        <w:t xml:space="preserve">Pregnancy, birth &amp; baby (2022) </w:t>
      </w:r>
      <w:r>
        <w:rPr>
          <w:rStyle w:val="Emphasis"/>
        </w:rPr>
        <w:t xml:space="preserve">The first 1,000 days.</w:t>
      </w:r>
      <w:r>
        <w:t xml:space="preserve"> Available at: </w:t>
      </w:r>
      <w:hyperlink xmlns:r="http://schemas.openxmlformats.org/officeDocument/2006/relationships" r:id="R5736b590b2f141ca">
        <w:r>
          <w:rPr>
            <w:rStyle w:val="SwayHyperlink"/>
          </w:rPr>
          <w:t xml:space="preserve">https://www.pregnancybirthbaby.org.au/the-first-1000-days</w:t>
        </w:r>
      </w:hyperlink>
      <w:r>
        <w:t xml:space="preserve"> (Accessed: 20th December 2022). </w:t>
      </w:r>
    </w:p>
    <w:p>
      <w:pPr>
        <w:pStyle w:val="Normal"/>
      </w:pPr>
      <w:r>
        <w:t xml:space="preserve">Raising Children (2022)</w:t>
      </w:r>
      <w:r>
        <w:rPr>
          <w:rStyle w:val="Emphasis"/>
        </w:rPr>
        <w:t xml:space="preserve"> Choking Prevention &amp; Hazards: Children.</w:t>
      </w:r>
      <w:r>
        <w:t xml:space="preserve"> Available at: </w:t>
      </w:r>
      <w:hyperlink xmlns:r="http://schemas.openxmlformats.org/officeDocument/2006/relationships" r:id="R20c07e4cdd7444b9">
        <w:r>
          <w:rPr>
            <w:rStyle w:val="SwayHyperlink"/>
          </w:rPr>
          <w:t xml:space="preserve">https://raisingchildren.net.au/toddlers/safety/choking-strangulation/choking-prevention</w:t>
        </w:r>
      </w:hyperlink>
      <w:r>
        <w:t xml:space="preserve"> (Accessed: 20th December 2022). </w:t>
      </w:r>
    </w:p>
    <w:p>
      <w:pPr>
        <w:pStyle w:val="Normal"/>
      </w:pPr>
      <w:r>
        <w:t xml:space="preserve">Top day nurseries (2020) </w:t>
      </w:r>
      <w:r>
        <w:rPr>
          <w:rStyle w:val="Emphasis"/>
        </w:rPr>
        <w:t xml:space="preserve">How our respectful care approach benefits your child.</w:t>
      </w:r>
      <w:r>
        <w:t xml:space="preserve"> Available at: </w:t>
      </w:r>
      <w:hyperlink xmlns:r="http://schemas.openxmlformats.org/officeDocument/2006/relationships" r:id="Re2f73f9c392c4ab5">
        <w:r>
          <w:rPr>
            <w:rStyle w:val="SwayHyperlink"/>
          </w:rPr>
          <w:t xml:space="preserve">https://www.topsdaynurseries.co.uk/how-our-respectful-care-approach-benefits-your-child/</w:t>
        </w:r>
      </w:hyperlink>
      <w:r>
        <w:t xml:space="preserve"> (Accessed: 11th January 2023). </w:t>
      </w:r>
    </w:p>
  </w:body>
</w:document>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c2f59aae9cf6454d" /><Relationship Type="http://schemas.openxmlformats.org/officeDocument/2006/relationships/image" Target="/media/image.jpg" Id="R0467b3cd9ce0409c" /><Relationship Type="http://schemas.openxmlformats.org/officeDocument/2006/relationships/image" Target="/media/image2.jpg" Id="Rd2b7a21d403948d1" /><Relationship Type="http://schemas.openxmlformats.org/officeDocument/2006/relationships/image" Target="/media/image3.jpg" Id="R036513dabb534409" /><Relationship Type="http://schemas.openxmlformats.org/officeDocument/2006/relationships/image" Target="/media/image4.jpg" Id="R5545c2f43e98459f" /><Relationship Type="http://schemas.openxmlformats.org/officeDocument/2006/relationships/image" Target="/media/image5.jpg" Id="R9cbba69abcea4454" /><Relationship Type="http://schemas.openxmlformats.org/officeDocument/2006/relationships/image" Target="/media/image6.jpg" Id="R350bd075a80142e9" /><Relationship Type="http://schemas.openxmlformats.org/officeDocument/2006/relationships/image" Target="/media/image7.jpg" Id="R0be6b322b838429a" /><Relationship Type="http://schemas.openxmlformats.org/officeDocument/2006/relationships/image" Target="/media/image8.jpg" Id="R54946584dec04709" /><Relationship Type="http://schemas.openxmlformats.org/officeDocument/2006/relationships/image" Target="/media/image9.jpg" Id="Rdd3e78e8b4954127" /><Relationship Type="http://schemas.openxmlformats.org/officeDocument/2006/relationships/image" Target="/media/imagea.jpg" Id="R451767850261491a" /><Relationship Type="http://schemas.openxmlformats.org/officeDocument/2006/relationships/hyperlink" Target="https://www.busybees.edu.au/the-benefits-of-water-play-for-childhood-development-2/" TargetMode="External" Id="R57c8d1c2db2744b4" /><Relationship Type="http://schemas.openxmlformats.org/officeDocument/2006/relationships/hyperlink" Target="https://www.calderdale.gov.uk/nweb/COUNCIL.minutes_pkg.view_doc?p_Type=AR&amp;p_ID=50004" TargetMode="External" Id="Rbc9810f10bde4114" /><Relationship Type="http://schemas.openxmlformats.org/officeDocument/2006/relationships/hyperlink" Target="https://childdiscoverycenter.org/non-traditional-classroom/what-is-the-reggio-emilia-approach/" TargetMode="External" Id="Rcecee9abfe654835" /><Relationship Type="http://schemas.openxmlformats.org/officeDocument/2006/relationships/hyperlink" Target="https://www.eyalliance.org.uk/enabling-environments" TargetMode="External" Id="R4d0d7384c79a418a" /><Relationship Type="http://schemas.openxmlformats.org/officeDocument/2006/relationships/hyperlink" Target="https://www.eyalliance.org.uk/equality-and-inclusive-practice" TargetMode="External" Id="Ra2176fc30f7c44bf" /><Relationship Type="http://schemas.openxmlformats.org/officeDocument/2006/relationships/hyperlink" Target="https://forestschoolassociation.org/what-is-forest-school/" TargetMode="External" Id="R2463df2b75c44d93" /><Relationship Type="http://schemas.openxmlformats.org/officeDocument/2006/relationships/hyperlink" Target="https://kinderly.co.uk/2022/06/07/a-new-curriculum-for-wales-2022-all-you-need-to-know/" TargetMode="External" Id="Re24569f312d04160" /><Relationship Type="http://schemas.openxmlformats.org/officeDocument/2006/relationships/hyperlink" Target="https://montessori-nw.org/about-montessori-education" TargetMode="External" Id="R3b76ac0b22d24c01" /><Relationship Type="http://schemas.openxmlformats.org/officeDocument/2006/relationships/hyperlink" Target="https://playofthewild.com/2020/07/21/loose-parts-play-ideas-for-toddlers/" TargetMode="External" Id="R1b8edd5bfdda418b" /><Relationship Type="http://schemas.openxmlformats.org/officeDocument/2006/relationships/hyperlink" Target="https://www.pregnancybirthbaby.org.au/the-first-1000-days" TargetMode="External" Id="R5736b590b2f141ca" /><Relationship Type="http://schemas.openxmlformats.org/officeDocument/2006/relationships/hyperlink" Target="https://raisingchildren.net.au/toddlers/safety/choking-strangulation/choking-prevention" TargetMode="External" Id="R20c07e4cdd7444b9" /><Relationship Type="http://schemas.openxmlformats.org/officeDocument/2006/relationships/hyperlink" Target="https://www.topsdaynurseries.co.uk/how-our-respectful-care-approach-benefits-your-child/" TargetMode="External" Id="Re2f73f9c392c4ab5" /></Relationships>
</file>