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A638FB" w14:textId="77777777" w:rsidR="007B51D5" w:rsidRPr="00951717" w:rsidRDefault="007B51D5" w:rsidP="00814906">
      <w:pPr>
        <w:spacing w:after="160" w:line="259" w:lineRule="auto"/>
        <w:ind w:firstLine="0"/>
        <w:jc w:val="right"/>
        <w:rPr>
          <w:rFonts w:ascii="Times New Roman" w:hAnsi="Times New Roman" w:cs="Times New Roman"/>
          <w:b/>
          <w:bCs/>
          <w:sz w:val="48"/>
          <w:szCs w:val="48"/>
        </w:rPr>
      </w:pPr>
    </w:p>
    <w:p w14:paraId="730BC6A3" w14:textId="3C78885F" w:rsidR="008A1159" w:rsidRPr="00951717" w:rsidRDefault="008A1159" w:rsidP="008A1159">
      <w:pPr>
        <w:spacing w:after="160" w:line="259" w:lineRule="auto"/>
        <w:ind w:firstLine="0"/>
        <w:rPr>
          <w:rFonts w:ascii="Times New Roman" w:hAnsi="Times New Roman" w:cs="Times New Roman"/>
          <w:b/>
          <w:bCs/>
          <w:sz w:val="40"/>
          <w:szCs w:val="40"/>
        </w:rPr>
      </w:pPr>
    </w:p>
    <w:p w14:paraId="51B3D207" w14:textId="509C91E4" w:rsidR="00951717" w:rsidRPr="00951717" w:rsidRDefault="00951717" w:rsidP="008A1159">
      <w:pPr>
        <w:spacing w:after="160" w:line="259" w:lineRule="auto"/>
        <w:ind w:firstLine="0"/>
        <w:rPr>
          <w:rFonts w:ascii="Times New Roman" w:hAnsi="Times New Roman" w:cs="Times New Roman"/>
          <w:b/>
          <w:bCs/>
          <w:sz w:val="40"/>
          <w:szCs w:val="40"/>
        </w:rPr>
      </w:pPr>
      <w:r>
        <w:rPr>
          <w:rFonts w:ascii="Times New Roman" w:hAnsi="Times New Roman" w:cs="Times New Roman"/>
          <w:b/>
          <w:bCs/>
          <w:sz w:val="40"/>
          <w:szCs w:val="40"/>
        </w:rPr>
        <w:t xml:space="preserve">           </w:t>
      </w:r>
      <w:r w:rsidR="004E010F" w:rsidRPr="00951717">
        <w:rPr>
          <w:rFonts w:ascii="Times New Roman" w:hAnsi="Times New Roman" w:cs="Times New Roman"/>
          <w:b/>
          <w:bCs/>
          <w:sz w:val="40"/>
          <w:szCs w:val="40"/>
        </w:rPr>
        <w:t xml:space="preserve">Business Report- Comparison </w:t>
      </w:r>
      <w:r w:rsidR="0054436C" w:rsidRPr="00951717">
        <w:rPr>
          <w:rFonts w:ascii="Times New Roman" w:hAnsi="Times New Roman" w:cs="Times New Roman"/>
          <w:b/>
          <w:bCs/>
          <w:sz w:val="40"/>
          <w:szCs w:val="40"/>
        </w:rPr>
        <w:t>of</w:t>
      </w:r>
      <w:r w:rsidR="004E010F" w:rsidRPr="00951717">
        <w:rPr>
          <w:rFonts w:ascii="Times New Roman" w:hAnsi="Times New Roman" w:cs="Times New Roman"/>
          <w:b/>
          <w:bCs/>
          <w:sz w:val="40"/>
          <w:szCs w:val="40"/>
        </w:rPr>
        <w:t xml:space="preserve"> </w:t>
      </w:r>
    </w:p>
    <w:p w14:paraId="09EFBAB7" w14:textId="77777777" w:rsidR="00951717" w:rsidRDefault="004E010F" w:rsidP="008A1159">
      <w:pPr>
        <w:spacing w:after="160" w:line="259" w:lineRule="auto"/>
        <w:ind w:firstLine="0"/>
        <w:rPr>
          <w:rFonts w:ascii="Times New Roman" w:hAnsi="Times New Roman" w:cs="Times New Roman"/>
          <w:b/>
          <w:bCs/>
          <w:sz w:val="40"/>
          <w:szCs w:val="40"/>
        </w:rPr>
      </w:pPr>
      <w:r w:rsidRPr="00951717">
        <w:rPr>
          <w:rFonts w:ascii="Times New Roman" w:hAnsi="Times New Roman" w:cs="Times New Roman"/>
          <w:b/>
          <w:bCs/>
          <w:sz w:val="40"/>
          <w:szCs w:val="40"/>
        </w:rPr>
        <w:t xml:space="preserve">Mandarin Oriental Hotel Group </w:t>
      </w:r>
      <w:r w:rsidR="0054436C" w:rsidRPr="00951717">
        <w:rPr>
          <w:rFonts w:ascii="Times New Roman" w:hAnsi="Times New Roman" w:cs="Times New Roman"/>
          <w:b/>
          <w:bCs/>
          <w:sz w:val="40"/>
          <w:szCs w:val="40"/>
        </w:rPr>
        <w:t>and</w:t>
      </w:r>
      <w:r w:rsidRPr="00951717">
        <w:rPr>
          <w:rFonts w:ascii="Times New Roman" w:hAnsi="Times New Roman" w:cs="Times New Roman"/>
          <w:b/>
          <w:bCs/>
          <w:sz w:val="40"/>
          <w:szCs w:val="40"/>
        </w:rPr>
        <w:t xml:space="preserve"> Premier Inn</w:t>
      </w:r>
    </w:p>
    <w:p w14:paraId="7D03B482" w14:textId="77777777" w:rsidR="00951717" w:rsidRDefault="00951717" w:rsidP="008A1159">
      <w:pPr>
        <w:spacing w:after="160" w:line="259" w:lineRule="auto"/>
        <w:ind w:firstLine="0"/>
        <w:rPr>
          <w:rFonts w:ascii="Times New Roman" w:hAnsi="Times New Roman" w:cs="Times New Roman"/>
          <w:b/>
          <w:bCs/>
          <w:sz w:val="40"/>
          <w:szCs w:val="40"/>
        </w:rPr>
      </w:pPr>
    </w:p>
    <w:p w14:paraId="7817EF5B" w14:textId="77777777" w:rsidR="00951717" w:rsidRDefault="00951717" w:rsidP="008A1159">
      <w:pPr>
        <w:spacing w:after="160" w:line="259" w:lineRule="auto"/>
        <w:ind w:firstLine="0"/>
        <w:rPr>
          <w:rFonts w:ascii="Times New Roman" w:hAnsi="Times New Roman" w:cs="Times New Roman"/>
          <w:b/>
          <w:bCs/>
          <w:sz w:val="40"/>
          <w:szCs w:val="40"/>
        </w:rPr>
      </w:pPr>
    </w:p>
    <w:p w14:paraId="302DCEE9" w14:textId="77777777" w:rsidR="00951717" w:rsidRDefault="00951717" w:rsidP="008A1159">
      <w:pPr>
        <w:spacing w:after="160" w:line="259" w:lineRule="auto"/>
        <w:ind w:firstLine="0"/>
        <w:rPr>
          <w:rFonts w:ascii="Times New Roman" w:hAnsi="Times New Roman" w:cs="Times New Roman"/>
          <w:b/>
          <w:bCs/>
          <w:sz w:val="40"/>
          <w:szCs w:val="40"/>
        </w:rPr>
      </w:pPr>
    </w:p>
    <w:p w14:paraId="69A6F854" w14:textId="77777777" w:rsidR="00951717" w:rsidRDefault="00951717" w:rsidP="008A1159">
      <w:pPr>
        <w:spacing w:after="160" w:line="259" w:lineRule="auto"/>
        <w:ind w:firstLine="0"/>
        <w:rPr>
          <w:rFonts w:ascii="Times New Roman" w:hAnsi="Times New Roman" w:cs="Times New Roman"/>
          <w:b/>
          <w:bCs/>
          <w:sz w:val="40"/>
          <w:szCs w:val="40"/>
        </w:rPr>
      </w:pPr>
    </w:p>
    <w:p w14:paraId="7EFD10A0" w14:textId="77777777" w:rsidR="00951717" w:rsidRDefault="00951717" w:rsidP="008A1159">
      <w:pPr>
        <w:spacing w:after="160" w:line="259" w:lineRule="auto"/>
        <w:ind w:firstLine="0"/>
        <w:rPr>
          <w:rFonts w:ascii="Times New Roman" w:hAnsi="Times New Roman" w:cs="Times New Roman"/>
          <w:b/>
          <w:bCs/>
          <w:sz w:val="40"/>
          <w:szCs w:val="40"/>
        </w:rPr>
      </w:pPr>
    </w:p>
    <w:p w14:paraId="7033D2AB" w14:textId="77777777" w:rsidR="00951717" w:rsidRDefault="00951717" w:rsidP="008A1159">
      <w:pPr>
        <w:spacing w:after="160" w:line="259" w:lineRule="auto"/>
        <w:ind w:firstLine="0"/>
        <w:rPr>
          <w:rFonts w:ascii="Times New Roman" w:hAnsi="Times New Roman" w:cs="Times New Roman"/>
          <w:b/>
          <w:bCs/>
          <w:sz w:val="40"/>
          <w:szCs w:val="40"/>
        </w:rPr>
      </w:pPr>
    </w:p>
    <w:p w14:paraId="3AD7F847" w14:textId="77777777" w:rsidR="00951717" w:rsidRDefault="00951717" w:rsidP="008A1159">
      <w:pPr>
        <w:spacing w:after="160" w:line="259" w:lineRule="auto"/>
        <w:ind w:firstLine="0"/>
        <w:rPr>
          <w:rFonts w:ascii="Times New Roman" w:hAnsi="Times New Roman" w:cs="Times New Roman"/>
          <w:b/>
          <w:bCs/>
          <w:sz w:val="40"/>
          <w:szCs w:val="40"/>
        </w:rPr>
      </w:pPr>
    </w:p>
    <w:p w14:paraId="1E244B2C" w14:textId="77777777" w:rsidR="00951717" w:rsidRDefault="00951717" w:rsidP="008A1159">
      <w:pPr>
        <w:spacing w:after="160" w:line="259" w:lineRule="auto"/>
        <w:ind w:firstLine="0"/>
        <w:rPr>
          <w:rFonts w:ascii="Times New Roman" w:hAnsi="Times New Roman" w:cs="Times New Roman"/>
          <w:b/>
          <w:bCs/>
          <w:sz w:val="40"/>
          <w:szCs w:val="40"/>
        </w:rPr>
      </w:pPr>
    </w:p>
    <w:p w14:paraId="397F7E46" w14:textId="77777777" w:rsidR="00951717" w:rsidRDefault="00951717" w:rsidP="008A1159">
      <w:pPr>
        <w:spacing w:after="160" w:line="259" w:lineRule="auto"/>
        <w:ind w:firstLine="0"/>
        <w:rPr>
          <w:rFonts w:ascii="Times New Roman" w:hAnsi="Times New Roman" w:cs="Times New Roman"/>
          <w:b/>
          <w:bCs/>
          <w:sz w:val="40"/>
          <w:szCs w:val="40"/>
        </w:rPr>
      </w:pPr>
    </w:p>
    <w:p w14:paraId="2D6B5678" w14:textId="77777777" w:rsidR="00951717" w:rsidRPr="00951717" w:rsidRDefault="00951717" w:rsidP="008A1159">
      <w:pPr>
        <w:spacing w:after="160" w:line="259" w:lineRule="auto"/>
        <w:ind w:firstLine="0"/>
        <w:rPr>
          <w:rFonts w:ascii="Times New Roman" w:hAnsi="Times New Roman" w:cs="Times New Roman"/>
          <w:b/>
          <w:bCs/>
          <w:sz w:val="36"/>
          <w:szCs w:val="36"/>
        </w:rPr>
      </w:pPr>
    </w:p>
    <w:p w14:paraId="0759683D" w14:textId="77777777" w:rsidR="00951717" w:rsidRPr="00951717" w:rsidRDefault="00951717" w:rsidP="008A1159">
      <w:pPr>
        <w:spacing w:after="160" w:line="259" w:lineRule="auto"/>
        <w:ind w:firstLine="0"/>
        <w:rPr>
          <w:rFonts w:ascii="Times New Roman" w:hAnsi="Times New Roman" w:cs="Times New Roman"/>
          <w:b/>
          <w:bCs/>
          <w:sz w:val="36"/>
          <w:szCs w:val="36"/>
        </w:rPr>
      </w:pPr>
      <w:r w:rsidRPr="00951717">
        <w:rPr>
          <w:rFonts w:ascii="Times New Roman" w:hAnsi="Times New Roman" w:cs="Times New Roman"/>
          <w:b/>
          <w:bCs/>
          <w:sz w:val="36"/>
          <w:szCs w:val="36"/>
        </w:rPr>
        <w:t>Student name: Vasile – Florin Apostol</w:t>
      </w:r>
    </w:p>
    <w:p w14:paraId="7B22691F" w14:textId="77777777" w:rsidR="00951717" w:rsidRPr="00951717" w:rsidRDefault="00951717" w:rsidP="008A1159">
      <w:pPr>
        <w:spacing w:after="160" w:line="259" w:lineRule="auto"/>
        <w:ind w:firstLine="0"/>
        <w:rPr>
          <w:rFonts w:ascii="Times New Roman" w:hAnsi="Times New Roman" w:cs="Times New Roman"/>
          <w:b/>
          <w:bCs/>
          <w:sz w:val="36"/>
          <w:szCs w:val="36"/>
        </w:rPr>
      </w:pPr>
      <w:r w:rsidRPr="00951717">
        <w:rPr>
          <w:rFonts w:ascii="Times New Roman" w:hAnsi="Times New Roman" w:cs="Times New Roman"/>
          <w:b/>
          <w:bCs/>
          <w:sz w:val="36"/>
          <w:szCs w:val="36"/>
        </w:rPr>
        <w:t>Student ID: 2131343</w:t>
      </w:r>
    </w:p>
    <w:p w14:paraId="7EBC05E2" w14:textId="77777777" w:rsidR="00951717" w:rsidRPr="00951717" w:rsidRDefault="00951717" w:rsidP="008A1159">
      <w:pPr>
        <w:spacing w:after="160" w:line="259" w:lineRule="auto"/>
        <w:ind w:firstLine="0"/>
        <w:rPr>
          <w:rFonts w:ascii="Times New Roman" w:hAnsi="Times New Roman" w:cs="Times New Roman"/>
          <w:b/>
          <w:bCs/>
          <w:sz w:val="36"/>
          <w:szCs w:val="36"/>
        </w:rPr>
      </w:pPr>
      <w:r w:rsidRPr="00951717">
        <w:rPr>
          <w:rFonts w:ascii="Times New Roman" w:hAnsi="Times New Roman" w:cs="Times New Roman"/>
          <w:b/>
          <w:bCs/>
          <w:sz w:val="36"/>
          <w:szCs w:val="36"/>
        </w:rPr>
        <w:t>Lecturer name: Tristan Hawkins</w:t>
      </w:r>
    </w:p>
    <w:p w14:paraId="620CFE3C" w14:textId="77777777" w:rsidR="00951717" w:rsidRDefault="00951717" w:rsidP="008A1159">
      <w:pPr>
        <w:spacing w:after="160" w:line="259" w:lineRule="auto"/>
        <w:ind w:firstLine="0"/>
        <w:rPr>
          <w:rFonts w:ascii="Times New Roman" w:hAnsi="Times New Roman" w:cs="Times New Roman"/>
          <w:b/>
          <w:bCs/>
          <w:sz w:val="36"/>
          <w:szCs w:val="36"/>
        </w:rPr>
      </w:pPr>
      <w:r w:rsidRPr="00951717">
        <w:rPr>
          <w:rFonts w:ascii="Times New Roman" w:hAnsi="Times New Roman" w:cs="Times New Roman"/>
          <w:b/>
          <w:bCs/>
          <w:sz w:val="36"/>
          <w:szCs w:val="36"/>
        </w:rPr>
        <w:t>Module name: Financial Management for the Hotel Industry</w:t>
      </w:r>
    </w:p>
    <w:p w14:paraId="25D057F9" w14:textId="45146E5F" w:rsidR="00814906" w:rsidRPr="008A1159" w:rsidRDefault="00951717" w:rsidP="008A1159">
      <w:pPr>
        <w:spacing w:after="160" w:line="259" w:lineRule="auto"/>
        <w:ind w:firstLine="0"/>
        <w:rPr>
          <w:rFonts w:eastAsiaTheme="majorEastAsia" w:cstheme="majorBidi"/>
          <w:b/>
          <w:bCs/>
          <w:sz w:val="32"/>
          <w:szCs w:val="32"/>
        </w:rPr>
      </w:pPr>
      <w:r>
        <w:rPr>
          <w:rFonts w:ascii="Times New Roman" w:hAnsi="Times New Roman" w:cs="Times New Roman"/>
          <w:b/>
          <w:bCs/>
          <w:sz w:val="36"/>
          <w:szCs w:val="36"/>
        </w:rPr>
        <w:t>Module code: BMIH5007</w:t>
      </w:r>
      <w:r w:rsidR="004E010F" w:rsidRPr="008A1159">
        <w:rPr>
          <w:b/>
          <w:bCs/>
          <w:sz w:val="32"/>
          <w:szCs w:val="32"/>
        </w:rPr>
        <w:br w:type="page"/>
      </w:r>
    </w:p>
    <w:p w14:paraId="44CBAF91" w14:textId="77777777" w:rsidR="00B745B0" w:rsidRDefault="004E010F" w:rsidP="00E71F7B">
      <w:pPr>
        <w:pStyle w:val="Heading1"/>
      </w:pPr>
      <w:bookmarkStart w:id="0" w:name="_Toc156484729"/>
      <w:r>
        <w:lastRenderedPageBreak/>
        <w:t xml:space="preserve">Executive </w:t>
      </w:r>
      <w:r w:rsidR="00D7343E">
        <w:t>Summary</w:t>
      </w:r>
      <w:bookmarkEnd w:id="0"/>
    </w:p>
    <w:p w14:paraId="551B2BC9" w14:textId="77777777" w:rsidR="00662943" w:rsidRDefault="004E010F" w:rsidP="0004745B">
      <w:r w:rsidRPr="0004745B">
        <w:t xml:space="preserve">Organisational strategic financial management seeks maximum profit and ROI. Mandarin Oriental's resorts, hotels, and houses welcome guests. Premier Inn helps customers </w:t>
      </w:r>
      <w:r w:rsidR="00B60354" w:rsidRPr="0004745B">
        <w:t>experience</w:t>
      </w:r>
      <w:r w:rsidRPr="0004745B">
        <w:t xml:space="preserve"> </w:t>
      </w:r>
      <w:r w:rsidR="00B60354" w:rsidRPr="0004745B">
        <w:t>entertainment</w:t>
      </w:r>
      <w:r w:rsidRPr="0004745B">
        <w:t>, contribute to society, and attain optimal health by providing economical, high-quality lodging.</w:t>
      </w:r>
      <w:r w:rsidR="006C7A1A" w:rsidRPr="0004745B">
        <w:t xml:space="preserve"> </w:t>
      </w:r>
      <w:r w:rsidR="00DE4DB9" w:rsidRPr="0004745B">
        <w:t xml:space="preserve">This research will critique Mandarin Oriental Hotel Group and Premier Inn's financial management practices. The report includes each company's revenue, sources, trends, and growth or decline factors. For both companies, the study evaluates market share, customer demographics, and brand image. The research evaluates brand growth potential, including expansion strategies, market opportunities, and obstacles. Finally, research </w:t>
      </w:r>
      <w:r w:rsidR="006C7A1A" w:rsidRPr="0004745B">
        <w:t>includes</w:t>
      </w:r>
      <w:r w:rsidR="00DE4DB9" w:rsidRPr="0004745B">
        <w:t xml:space="preserve"> hotels' sustainability, community involvement, and ethical business practices.</w:t>
      </w:r>
    </w:p>
    <w:p w14:paraId="0E6B9D42" w14:textId="77777777" w:rsidR="007B1869" w:rsidRPr="007B1869" w:rsidRDefault="004E010F" w:rsidP="007B1869">
      <w:r w:rsidRPr="007A67C4">
        <w:t xml:space="preserve">Research outcomes claimed that </w:t>
      </w:r>
      <w:r w:rsidR="00B60A84" w:rsidRPr="007A67C4">
        <w:t>d</w:t>
      </w:r>
      <w:r w:rsidR="00BD1E4B" w:rsidRPr="007A67C4">
        <w:t xml:space="preserve">ining, lodging, entertainment, and leisure are Mandarin Oriental Hotel Group's revenue streams. </w:t>
      </w:r>
      <w:r w:rsidR="00B60A84" w:rsidRPr="007A67C4">
        <w:t xml:space="preserve">Moreover, </w:t>
      </w:r>
      <w:r w:rsidR="00BD1E4B" w:rsidRPr="007A67C4">
        <w:t xml:space="preserve">Mandarin Oriental Hotel Group targets 35–65-year-old elites. </w:t>
      </w:r>
      <w:r w:rsidR="00B60A84" w:rsidRPr="007A67C4">
        <w:t xml:space="preserve">Whilst </w:t>
      </w:r>
      <w:r w:rsidR="00BD1E4B" w:rsidRPr="007A67C4">
        <w:t>Premier Inn targets economically active 25-55-year-olds. Mandarin Oriental Hotel Group wants its technology to tackle all environmental issues. Premier Inn aim to eliminate Scopes 1, 2, and 3 emissions by 2050.</w:t>
      </w:r>
      <w:r>
        <w:t xml:space="preserve"> </w:t>
      </w:r>
      <w:r w:rsidRPr="007B1869">
        <w:t xml:space="preserve">Premier Inn's "expansion plan" raised income by building more hotels and buying rivals. However, Premier Inn is </w:t>
      </w:r>
      <w:r>
        <w:t>well-known</w:t>
      </w:r>
      <w:r w:rsidRPr="007B1869">
        <w:t xml:space="preserve"> for its affordability. </w:t>
      </w:r>
    </w:p>
    <w:p w14:paraId="517C9B48" w14:textId="77777777" w:rsidR="0037404D" w:rsidRDefault="0037404D">
      <w:pPr>
        <w:spacing w:after="160" w:line="259" w:lineRule="auto"/>
        <w:ind w:firstLine="0"/>
        <w:jc w:val="left"/>
        <w:rPr>
          <w:rFonts w:eastAsiaTheme="majorEastAsia" w:cstheme="majorBidi"/>
          <w:b/>
          <w:szCs w:val="32"/>
        </w:rPr>
      </w:pPr>
    </w:p>
    <w:p w14:paraId="345DFCBD" w14:textId="77777777" w:rsidR="00D80BB3" w:rsidRDefault="004E010F">
      <w:pPr>
        <w:spacing w:after="160" w:line="259" w:lineRule="auto"/>
        <w:ind w:firstLine="0"/>
        <w:jc w:val="left"/>
      </w:pPr>
      <w:r>
        <w:br w:type="page"/>
      </w:r>
    </w:p>
    <w:sdt>
      <w:sdtPr>
        <w:rPr>
          <w:rFonts w:ascii="Arial" w:eastAsiaTheme="minorHAnsi" w:hAnsi="Arial" w:cs="Arial"/>
          <w:color w:val="auto"/>
          <w:sz w:val="24"/>
          <w:szCs w:val="24"/>
        </w:rPr>
        <w:id w:val="-956407611"/>
        <w:docPartObj>
          <w:docPartGallery w:val="Table of Contents"/>
          <w:docPartUnique/>
        </w:docPartObj>
      </w:sdtPr>
      <w:sdtEndPr>
        <w:rPr>
          <w:b/>
          <w:bCs/>
          <w:noProof/>
        </w:rPr>
      </w:sdtEndPr>
      <w:sdtContent>
        <w:p w14:paraId="14B5A180" w14:textId="77777777" w:rsidR="00BA494F" w:rsidRPr="00BA494F" w:rsidRDefault="004E010F" w:rsidP="00BA494F">
          <w:pPr>
            <w:pStyle w:val="TOCHeading"/>
            <w:spacing w:before="0" w:line="360" w:lineRule="auto"/>
            <w:jc w:val="center"/>
            <w:rPr>
              <w:rFonts w:ascii="Arial" w:hAnsi="Arial" w:cs="Arial"/>
              <w:b/>
              <w:bCs/>
              <w:color w:val="auto"/>
              <w:sz w:val="24"/>
              <w:szCs w:val="24"/>
            </w:rPr>
          </w:pPr>
          <w:r w:rsidRPr="00BA494F">
            <w:rPr>
              <w:rFonts w:ascii="Arial" w:hAnsi="Arial" w:cs="Arial"/>
              <w:b/>
              <w:bCs/>
              <w:color w:val="auto"/>
              <w:sz w:val="24"/>
              <w:szCs w:val="24"/>
            </w:rPr>
            <w:t>Table of Contents</w:t>
          </w:r>
        </w:p>
        <w:p w14:paraId="17015FE1" w14:textId="77777777" w:rsidR="00BA494F" w:rsidRPr="00BA494F" w:rsidRDefault="004E010F" w:rsidP="00BA494F">
          <w:pPr>
            <w:pStyle w:val="TOC1"/>
            <w:tabs>
              <w:tab w:val="right" w:leader="dot" w:pos="9350"/>
            </w:tabs>
            <w:spacing w:after="0"/>
            <w:ind w:firstLine="0"/>
            <w:rPr>
              <w:rFonts w:cs="Arial"/>
              <w:noProof/>
              <w:szCs w:val="24"/>
            </w:rPr>
          </w:pPr>
          <w:r w:rsidRPr="00BA494F">
            <w:rPr>
              <w:rFonts w:cs="Arial"/>
              <w:szCs w:val="24"/>
            </w:rPr>
            <w:fldChar w:fldCharType="begin"/>
          </w:r>
          <w:r w:rsidRPr="00BA494F">
            <w:rPr>
              <w:rFonts w:cs="Arial"/>
              <w:szCs w:val="24"/>
            </w:rPr>
            <w:instrText xml:space="preserve"> TOC \o "1-3" \h \z \u </w:instrText>
          </w:r>
          <w:r w:rsidRPr="00BA494F">
            <w:rPr>
              <w:rFonts w:cs="Arial"/>
              <w:szCs w:val="24"/>
            </w:rPr>
            <w:fldChar w:fldCharType="separate"/>
          </w:r>
          <w:hyperlink w:anchor="_Toc156484729" w:history="1">
            <w:r w:rsidRPr="00BA494F">
              <w:rPr>
                <w:rStyle w:val="Hyperlink"/>
                <w:rFonts w:cs="Arial"/>
                <w:noProof/>
                <w:color w:val="auto"/>
                <w:szCs w:val="24"/>
              </w:rPr>
              <w:t>Executive Summary</w:t>
            </w:r>
            <w:r w:rsidRPr="00BA494F">
              <w:rPr>
                <w:rFonts w:cs="Arial"/>
                <w:noProof/>
                <w:webHidden/>
                <w:szCs w:val="24"/>
              </w:rPr>
              <w:tab/>
            </w:r>
            <w:r w:rsidRPr="00BA494F">
              <w:rPr>
                <w:rFonts w:cs="Arial"/>
                <w:noProof/>
                <w:webHidden/>
                <w:szCs w:val="24"/>
              </w:rPr>
              <w:fldChar w:fldCharType="begin"/>
            </w:r>
            <w:r w:rsidRPr="00BA494F">
              <w:rPr>
                <w:rFonts w:cs="Arial"/>
                <w:noProof/>
                <w:webHidden/>
                <w:szCs w:val="24"/>
              </w:rPr>
              <w:instrText xml:space="preserve"> PAGEREF _Toc156484729 \h </w:instrText>
            </w:r>
            <w:r w:rsidRPr="00BA494F">
              <w:rPr>
                <w:rFonts w:cs="Arial"/>
                <w:noProof/>
                <w:webHidden/>
                <w:szCs w:val="24"/>
              </w:rPr>
            </w:r>
            <w:r w:rsidRPr="00BA494F">
              <w:rPr>
                <w:rFonts w:cs="Arial"/>
                <w:noProof/>
                <w:webHidden/>
                <w:szCs w:val="24"/>
              </w:rPr>
              <w:fldChar w:fldCharType="separate"/>
            </w:r>
            <w:r w:rsidR="001A13D8">
              <w:rPr>
                <w:rFonts w:cs="Arial"/>
                <w:noProof/>
                <w:webHidden/>
                <w:szCs w:val="24"/>
              </w:rPr>
              <w:t>2</w:t>
            </w:r>
            <w:r w:rsidRPr="00BA494F">
              <w:rPr>
                <w:rFonts w:cs="Arial"/>
                <w:noProof/>
                <w:webHidden/>
                <w:szCs w:val="24"/>
              </w:rPr>
              <w:fldChar w:fldCharType="end"/>
            </w:r>
          </w:hyperlink>
        </w:p>
        <w:p w14:paraId="2AC7ECF1" w14:textId="77777777" w:rsidR="00BA494F" w:rsidRPr="00BA494F" w:rsidRDefault="00000000" w:rsidP="00BA494F">
          <w:pPr>
            <w:pStyle w:val="TOC1"/>
            <w:tabs>
              <w:tab w:val="right" w:leader="dot" w:pos="9350"/>
            </w:tabs>
            <w:spacing w:after="0"/>
            <w:ind w:firstLine="0"/>
            <w:rPr>
              <w:rFonts w:cs="Arial"/>
              <w:noProof/>
              <w:szCs w:val="24"/>
            </w:rPr>
          </w:pPr>
          <w:hyperlink w:anchor="_Toc156484730" w:history="1">
            <w:r w:rsidR="004E010F" w:rsidRPr="00BA494F">
              <w:rPr>
                <w:rStyle w:val="Hyperlink"/>
                <w:rFonts w:cs="Arial"/>
                <w:noProof/>
                <w:color w:val="auto"/>
                <w:szCs w:val="24"/>
              </w:rPr>
              <w:t>Introduction</w:t>
            </w:r>
            <w:r w:rsidR="004E010F" w:rsidRPr="00BA494F">
              <w:rPr>
                <w:rFonts w:cs="Arial"/>
                <w:noProof/>
                <w:webHidden/>
                <w:szCs w:val="24"/>
              </w:rPr>
              <w:tab/>
            </w:r>
            <w:r w:rsidR="004E010F" w:rsidRPr="00BA494F">
              <w:rPr>
                <w:rFonts w:cs="Arial"/>
                <w:noProof/>
                <w:webHidden/>
                <w:szCs w:val="24"/>
              </w:rPr>
              <w:fldChar w:fldCharType="begin"/>
            </w:r>
            <w:r w:rsidR="004E010F" w:rsidRPr="00BA494F">
              <w:rPr>
                <w:rFonts w:cs="Arial"/>
                <w:noProof/>
                <w:webHidden/>
                <w:szCs w:val="24"/>
              </w:rPr>
              <w:instrText xml:space="preserve"> PAGEREF _Toc156484730 \h </w:instrText>
            </w:r>
            <w:r w:rsidR="004E010F" w:rsidRPr="00BA494F">
              <w:rPr>
                <w:rFonts w:cs="Arial"/>
                <w:noProof/>
                <w:webHidden/>
                <w:szCs w:val="24"/>
              </w:rPr>
            </w:r>
            <w:r w:rsidR="004E010F" w:rsidRPr="00BA494F">
              <w:rPr>
                <w:rFonts w:cs="Arial"/>
                <w:noProof/>
                <w:webHidden/>
                <w:szCs w:val="24"/>
              </w:rPr>
              <w:fldChar w:fldCharType="separate"/>
            </w:r>
            <w:r w:rsidR="001A13D8">
              <w:rPr>
                <w:rFonts w:cs="Arial"/>
                <w:noProof/>
                <w:webHidden/>
                <w:szCs w:val="24"/>
              </w:rPr>
              <w:t>4</w:t>
            </w:r>
            <w:r w:rsidR="004E010F" w:rsidRPr="00BA494F">
              <w:rPr>
                <w:rFonts w:cs="Arial"/>
                <w:noProof/>
                <w:webHidden/>
                <w:szCs w:val="24"/>
              </w:rPr>
              <w:fldChar w:fldCharType="end"/>
            </w:r>
          </w:hyperlink>
        </w:p>
        <w:p w14:paraId="52D9A7DA" w14:textId="77777777" w:rsidR="00BA494F" w:rsidRPr="00BA494F" w:rsidRDefault="00000000" w:rsidP="00BA494F">
          <w:pPr>
            <w:pStyle w:val="TOC1"/>
            <w:tabs>
              <w:tab w:val="right" w:leader="dot" w:pos="9350"/>
            </w:tabs>
            <w:spacing w:after="0"/>
            <w:ind w:firstLine="0"/>
            <w:rPr>
              <w:rFonts w:cs="Arial"/>
              <w:noProof/>
              <w:szCs w:val="24"/>
            </w:rPr>
          </w:pPr>
          <w:hyperlink w:anchor="_Toc156484731" w:history="1">
            <w:r w:rsidR="004E010F" w:rsidRPr="00BA494F">
              <w:rPr>
                <w:rStyle w:val="Hyperlink"/>
                <w:rFonts w:cs="Arial"/>
                <w:noProof/>
                <w:color w:val="auto"/>
                <w:szCs w:val="24"/>
              </w:rPr>
              <w:t>Total Revenue</w:t>
            </w:r>
            <w:r w:rsidR="004E010F" w:rsidRPr="00BA494F">
              <w:rPr>
                <w:rFonts w:cs="Arial"/>
                <w:noProof/>
                <w:webHidden/>
                <w:szCs w:val="24"/>
              </w:rPr>
              <w:tab/>
            </w:r>
            <w:r w:rsidR="004E010F" w:rsidRPr="00BA494F">
              <w:rPr>
                <w:rFonts w:cs="Arial"/>
                <w:noProof/>
                <w:webHidden/>
                <w:szCs w:val="24"/>
              </w:rPr>
              <w:fldChar w:fldCharType="begin"/>
            </w:r>
            <w:r w:rsidR="004E010F" w:rsidRPr="00BA494F">
              <w:rPr>
                <w:rFonts w:cs="Arial"/>
                <w:noProof/>
                <w:webHidden/>
                <w:szCs w:val="24"/>
              </w:rPr>
              <w:instrText xml:space="preserve"> PAGEREF _Toc156484731 \h </w:instrText>
            </w:r>
            <w:r w:rsidR="004E010F" w:rsidRPr="00BA494F">
              <w:rPr>
                <w:rFonts w:cs="Arial"/>
                <w:noProof/>
                <w:webHidden/>
                <w:szCs w:val="24"/>
              </w:rPr>
            </w:r>
            <w:r w:rsidR="004E010F" w:rsidRPr="00BA494F">
              <w:rPr>
                <w:rFonts w:cs="Arial"/>
                <w:noProof/>
                <w:webHidden/>
                <w:szCs w:val="24"/>
              </w:rPr>
              <w:fldChar w:fldCharType="separate"/>
            </w:r>
            <w:r w:rsidR="001A13D8">
              <w:rPr>
                <w:rFonts w:cs="Arial"/>
                <w:noProof/>
                <w:webHidden/>
                <w:szCs w:val="24"/>
              </w:rPr>
              <w:t>4</w:t>
            </w:r>
            <w:r w:rsidR="004E010F" w:rsidRPr="00BA494F">
              <w:rPr>
                <w:rFonts w:cs="Arial"/>
                <w:noProof/>
                <w:webHidden/>
                <w:szCs w:val="24"/>
              </w:rPr>
              <w:fldChar w:fldCharType="end"/>
            </w:r>
          </w:hyperlink>
        </w:p>
        <w:p w14:paraId="030928EC" w14:textId="77777777" w:rsidR="00BA494F" w:rsidRPr="00BA494F" w:rsidRDefault="00000000" w:rsidP="00BA494F">
          <w:pPr>
            <w:pStyle w:val="TOC2"/>
            <w:tabs>
              <w:tab w:val="right" w:leader="dot" w:pos="9350"/>
            </w:tabs>
            <w:spacing w:after="0"/>
            <w:ind w:firstLine="0"/>
            <w:rPr>
              <w:rFonts w:cs="Arial"/>
              <w:noProof/>
              <w:szCs w:val="24"/>
            </w:rPr>
          </w:pPr>
          <w:hyperlink w:anchor="_Toc156484732" w:history="1">
            <w:r w:rsidR="004E010F" w:rsidRPr="00BA494F">
              <w:rPr>
                <w:rStyle w:val="Hyperlink"/>
                <w:rFonts w:cs="Arial"/>
                <w:noProof/>
                <w:color w:val="auto"/>
                <w:szCs w:val="24"/>
              </w:rPr>
              <w:t>Sources Of Revenue</w:t>
            </w:r>
            <w:r w:rsidR="004E010F" w:rsidRPr="00BA494F">
              <w:rPr>
                <w:rFonts w:cs="Arial"/>
                <w:noProof/>
                <w:webHidden/>
                <w:szCs w:val="24"/>
              </w:rPr>
              <w:tab/>
            </w:r>
            <w:r w:rsidR="004E010F" w:rsidRPr="00BA494F">
              <w:rPr>
                <w:rFonts w:cs="Arial"/>
                <w:noProof/>
                <w:webHidden/>
                <w:szCs w:val="24"/>
              </w:rPr>
              <w:fldChar w:fldCharType="begin"/>
            </w:r>
            <w:r w:rsidR="004E010F" w:rsidRPr="00BA494F">
              <w:rPr>
                <w:rFonts w:cs="Arial"/>
                <w:noProof/>
                <w:webHidden/>
                <w:szCs w:val="24"/>
              </w:rPr>
              <w:instrText xml:space="preserve"> PAGEREF _Toc156484732 \h </w:instrText>
            </w:r>
            <w:r w:rsidR="004E010F" w:rsidRPr="00BA494F">
              <w:rPr>
                <w:rFonts w:cs="Arial"/>
                <w:noProof/>
                <w:webHidden/>
                <w:szCs w:val="24"/>
              </w:rPr>
            </w:r>
            <w:r w:rsidR="004E010F" w:rsidRPr="00BA494F">
              <w:rPr>
                <w:rFonts w:cs="Arial"/>
                <w:noProof/>
                <w:webHidden/>
                <w:szCs w:val="24"/>
              </w:rPr>
              <w:fldChar w:fldCharType="separate"/>
            </w:r>
            <w:r w:rsidR="001A13D8">
              <w:rPr>
                <w:rFonts w:cs="Arial"/>
                <w:noProof/>
                <w:webHidden/>
                <w:szCs w:val="24"/>
              </w:rPr>
              <w:t>5</w:t>
            </w:r>
            <w:r w:rsidR="004E010F" w:rsidRPr="00BA494F">
              <w:rPr>
                <w:rFonts w:cs="Arial"/>
                <w:noProof/>
                <w:webHidden/>
                <w:szCs w:val="24"/>
              </w:rPr>
              <w:fldChar w:fldCharType="end"/>
            </w:r>
          </w:hyperlink>
        </w:p>
        <w:p w14:paraId="1173873B" w14:textId="77777777" w:rsidR="00BA494F" w:rsidRPr="00BA494F" w:rsidRDefault="00000000" w:rsidP="00BA494F">
          <w:pPr>
            <w:pStyle w:val="TOC2"/>
            <w:tabs>
              <w:tab w:val="right" w:leader="dot" w:pos="9350"/>
            </w:tabs>
            <w:spacing w:after="0"/>
            <w:ind w:firstLine="0"/>
            <w:rPr>
              <w:rFonts w:cs="Arial"/>
              <w:noProof/>
              <w:szCs w:val="24"/>
            </w:rPr>
          </w:pPr>
          <w:hyperlink w:anchor="_Toc156484733" w:history="1">
            <w:r w:rsidR="004E010F" w:rsidRPr="00BA494F">
              <w:rPr>
                <w:rStyle w:val="Hyperlink"/>
                <w:rFonts w:cs="Arial"/>
                <w:noProof/>
                <w:color w:val="auto"/>
                <w:szCs w:val="24"/>
              </w:rPr>
              <w:t>Revenue Trends</w:t>
            </w:r>
            <w:r w:rsidR="004E010F" w:rsidRPr="00BA494F">
              <w:rPr>
                <w:rFonts w:cs="Arial"/>
                <w:noProof/>
                <w:webHidden/>
                <w:szCs w:val="24"/>
              </w:rPr>
              <w:tab/>
            </w:r>
            <w:r w:rsidR="004E010F" w:rsidRPr="00BA494F">
              <w:rPr>
                <w:rFonts w:cs="Arial"/>
                <w:noProof/>
                <w:webHidden/>
                <w:szCs w:val="24"/>
              </w:rPr>
              <w:fldChar w:fldCharType="begin"/>
            </w:r>
            <w:r w:rsidR="004E010F" w:rsidRPr="00BA494F">
              <w:rPr>
                <w:rFonts w:cs="Arial"/>
                <w:noProof/>
                <w:webHidden/>
                <w:szCs w:val="24"/>
              </w:rPr>
              <w:instrText xml:space="preserve"> PAGEREF _Toc156484733 \h </w:instrText>
            </w:r>
            <w:r w:rsidR="004E010F" w:rsidRPr="00BA494F">
              <w:rPr>
                <w:rFonts w:cs="Arial"/>
                <w:noProof/>
                <w:webHidden/>
                <w:szCs w:val="24"/>
              </w:rPr>
            </w:r>
            <w:r w:rsidR="004E010F" w:rsidRPr="00BA494F">
              <w:rPr>
                <w:rFonts w:cs="Arial"/>
                <w:noProof/>
                <w:webHidden/>
                <w:szCs w:val="24"/>
              </w:rPr>
              <w:fldChar w:fldCharType="separate"/>
            </w:r>
            <w:r w:rsidR="001A13D8">
              <w:rPr>
                <w:rFonts w:cs="Arial"/>
                <w:noProof/>
                <w:webHidden/>
                <w:szCs w:val="24"/>
              </w:rPr>
              <w:t>5</w:t>
            </w:r>
            <w:r w:rsidR="004E010F" w:rsidRPr="00BA494F">
              <w:rPr>
                <w:rFonts w:cs="Arial"/>
                <w:noProof/>
                <w:webHidden/>
                <w:szCs w:val="24"/>
              </w:rPr>
              <w:fldChar w:fldCharType="end"/>
            </w:r>
          </w:hyperlink>
        </w:p>
        <w:p w14:paraId="18179D55" w14:textId="77777777" w:rsidR="00BA494F" w:rsidRPr="00BA494F" w:rsidRDefault="00000000" w:rsidP="00BA494F">
          <w:pPr>
            <w:pStyle w:val="TOC2"/>
            <w:tabs>
              <w:tab w:val="right" w:leader="dot" w:pos="9350"/>
            </w:tabs>
            <w:spacing w:after="0"/>
            <w:ind w:firstLine="0"/>
            <w:rPr>
              <w:rFonts w:cs="Arial"/>
              <w:noProof/>
              <w:szCs w:val="24"/>
            </w:rPr>
          </w:pPr>
          <w:hyperlink w:anchor="_Toc156484734" w:history="1">
            <w:r w:rsidR="004E010F" w:rsidRPr="00BA494F">
              <w:rPr>
                <w:rStyle w:val="Hyperlink"/>
                <w:rFonts w:cs="Arial"/>
                <w:noProof/>
                <w:color w:val="auto"/>
                <w:szCs w:val="24"/>
              </w:rPr>
              <w:t>Factors Driving Revenue Growth or Decline</w:t>
            </w:r>
            <w:r w:rsidR="004E010F" w:rsidRPr="00BA494F">
              <w:rPr>
                <w:rFonts w:cs="Arial"/>
                <w:noProof/>
                <w:webHidden/>
                <w:szCs w:val="24"/>
              </w:rPr>
              <w:tab/>
            </w:r>
            <w:r w:rsidR="004E010F" w:rsidRPr="00BA494F">
              <w:rPr>
                <w:rFonts w:cs="Arial"/>
                <w:noProof/>
                <w:webHidden/>
                <w:szCs w:val="24"/>
              </w:rPr>
              <w:fldChar w:fldCharType="begin"/>
            </w:r>
            <w:r w:rsidR="004E010F" w:rsidRPr="00BA494F">
              <w:rPr>
                <w:rFonts w:cs="Arial"/>
                <w:noProof/>
                <w:webHidden/>
                <w:szCs w:val="24"/>
              </w:rPr>
              <w:instrText xml:space="preserve"> PAGEREF _Toc156484734 \h </w:instrText>
            </w:r>
            <w:r w:rsidR="004E010F" w:rsidRPr="00BA494F">
              <w:rPr>
                <w:rFonts w:cs="Arial"/>
                <w:noProof/>
                <w:webHidden/>
                <w:szCs w:val="24"/>
              </w:rPr>
            </w:r>
            <w:r w:rsidR="004E010F" w:rsidRPr="00BA494F">
              <w:rPr>
                <w:rFonts w:cs="Arial"/>
                <w:noProof/>
                <w:webHidden/>
                <w:szCs w:val="24"/>
              </w:rPr>
              <w:fldChar w:fldCharType="separate"/>
            </w:r>
            <w:r w:rsidR="001A13D8">
              <w:rPr>
                <w:rFonts w:cs="Arial"/>
                <w:noProof/>
                <w:webHidden/>
                <w:szCs w:val="24"/>
              </w:rPr>
              <w:t>6</w:t>
            </w:r>
            <w:r w:rsidR="004E010F" w:rsidRPr="00BA494F">
              <w:rPr>
                <w:rFonts w:cs="Arial"/>
                <w:noProof/>
                <w:webHidden/>
                <w:szCs w:val="24"/>
              </w:rPr>
              <w:fldChar w:fldCharType="end"/>
            </w:r>
          </w:hyperlink>
        </w:p>
        <w:p w14:paraId="5CFB8784" w14:textId="77777777" w:rsidR="00BA494F" w:rsidRPr="00BA494F" w:rsidRDefault="00000000" w:rsidP="00BA494F">
          <w:pPr>
            <w:pStyle w:val="TOC1"/>
            <w:tabs>
              <w:tab w:val="right" w:leader="dot" w:pos="9350"/>
            </w:tabs>
            <w:spacing w:after="0"/>
            <w:ind w:firstLine="0"/>
            <w:rPr>
              <w:rFonts w:cs="Arial"/>
              <w:noProof/>
              <w:szCs w:val="24"/>
            </w:rPr>
          </w:pPr>
          <w:hyperlink w:anchor="_Toc156484735" w:history="1">
            <w:r w:rsidR="004E010F" w:rsidRPr="00BA494F">
              <w:rPr>
                <w:rStyle w:val="Hyperlink"/>
                <w:rFonts w:cs="Arial"/>
                <w:noProof/>
                <w:color w:val="auto"/>
                <w:szCs w:val="24"/>
              </w:rPr>
              <w:t>Market Position</w:t>
            </w:r>
            <w:r w:rsidR="004E010F" w:rsidRPr="00BA494F">
              <w:rPr>
                <w:rFonts w:cs="Arial"/>
                <w:noProof/>
                <w:webHidden/>
                <w:szCs w:val="24"/>
              </w:rPr>
              <w:tab/>
            </w:r>
            <w:r w:rsidR="004E010F" w:rsidRPr="00BA494F">
              <w:rPr>
                <w:rFonts w:cs="Arial"/>
                <w:noProof/>
                <w:webHidden/>
                <w:szCs w:val="24"/>
              </w:rPr>
              <w:fldChar w:fldCharType="begin"/>
            </w:r>
            <w:r w:rsidR="004E010F" w:rsidRPr="00BA494F">
              <w:rPr>
                <w:rFonts w:cs="Arial"/>
                <w:noProof/>
                <w:webHidden/>
                <w:szCs w:val="24"/>
              </w:rPr>
              <w:instrText xml:space="preserve"> PAGEREF _Toc156484735 \h </w:instrText>
            </w:r>
            <w:r w:rsidR="004E010F" w:rsidRPr="00BA494F">
              <w:rPr>
                <w:rFonts w:cs="Arial"/>
                <w:noProof/>
                <w:webHidden/>
                <w:szCs w:val="24"/>
              </w:rPr>
            </w:r>
            <w:r w:rsidR="004E010F" w:rsidRPr="00BA494F">
              <w:rPr>
                <w:rFonts w:cs="Arial"/>
                <w:noProof/>
                <w:webHidden/>
                <w:szCs w:val="24"/>
              </w:rPr>
              <w:fldChar w:fldCharType="separate"/>
            </w:r>
            <w:r w:rsidR="001A13D8">
              <w:rPr>
                <w:rFonts w:cs="Arial"/>
                <w:noProof/>
                <w:webHidden/>
                <w:szCs w:val="24"/>
              </w:rPr>
              <w:t>7</w:t>
            </w:r>
            <w:r w:rsidR="004E010F" w:rsidRPr="00BA494F">
              <w:rPr>
                <w:rFonts w:cs="Arial"/>
                <w:noProof/>
                <w:webHidden/>
                <w:szCs w:val="24"/>
              </w:rPr>
              <w:fldChar w:fldCharType="end"/>
            </w:r>
          </w:hyperlink>
        </w:p>
        <w:p w14:paraId="388AB14A" w14:textId="77777777" w:rsidR="00BA494F" w:rsidRPr="00BA494F" w:rsidRDefault="00000000" w:rsidP="00BA494F">
          <w:pPr>
            <w:pStyle w:val="TOC2"/>
            <w:tabs>
              <w:tab w:val="right" w:leader="dot" w:pos="9350"/>
            </w:tabs>
            <w:spacing w:after="0"/>
            <w:ind w:firstLine="0"/>
            <w:rPr>
              <w:rFonts w:cs="Arial"/>
              <w:noProof/>
              <w:szCs w:val="24"/>
            </w:rPr>
          </w:pPr>
          <w:hyperlink w:anchor="_Toc156484736" w:history="1">
            <w:r w:rsidR="004E010F" w:rsidRPr="00BA494F">
              <w:rPr>
                <w:rStyle w:val="Hyperlink"/>
                <w:rFonts w:cs="Arial"/>
                <w:noProof/>
                <w:color w:val="auto"/>
                <w:szCs w:val="24"/>
              </w:rPr>
              <w:t>Customer Demographics</w:t>
            </w:r>
            <w:r w:rsidR="004E010F" w:rsidRPr="00BA494F">
              <w:rPr>
                <w:rFonts w:cs="Arial"/>
                <w:noProof/>
                <w:webHidden/>
                <w:szCs w:val="24"/>
              </w:rPr>
              <w:tab/>
            </w:r>
            <w:r w:rsidR="004E010F" w:rsidRPr="00BA494F">
              <w:rPr>
                <w:rFonts w:cs="Arial"/>
                <w:noProof/>
                <w:webHidden/>
                <w:szCs w:val="24"/>
              </w:rPr>
              <w:fldChar w:fldCharType="begin"/>
            </w:r>
            <w:r w:rsidR="004E010F" w:rsidRPr="00BA494F">
              <w:rPr>
                <w:rFonts w:cs="Arial"/>
                <w:noProof/>
                <w:webHidden/>
                <w:szCs w:val="24"/>
              </w:rPr>
              <w:instrText xml:space="preserve"> PAGEREF _Toc156484736 \h </w:instrText>
            </w:r>
            <w:r w:rsidR="004E010F" w:rsidRPr="00BA494F">
              <w:rPr>
                <w:rFonts w:cs="Arial"/>
                <w:noProof/>
                <w:webHidden/>
                <w:szCs w:val="24"/>
              </w:rPr>
            </w:r>
            <w:r w:rsidR="004E010F" w:rsidRPr="00BA494F">
              <w:rPr>
                <w:rFonts w:cs="Arial"/>
                <w:noProof/>
                <w:webHidden/>
                <w:szCs w:val="24"/>
              </w:rPr>
              <w:fldChar w:fldCharType="separate"/>
            </w:r>
            <w:r w:rsidR="001A13D8">
              <w:rPr>
                <w:rFonts w:cs="Arial"/>
                <w:noProof/>
                <w:webHidden/>
                <w:szCs w:val="24"/>
              </w:rPr>
              <w:t>8</w:t>
            </w:r>
            <w:r w:rsidR="004E010F" w:rsidRPr="00BA494F">
              <w:rPr>
                <w:rFonts w:cs="Arial"/>
                <w:noProof/>
                <w:webHidden/>
                <w:szCs w:val="24"/>
              </w:rPr>
              <w:fldChar w:fldCharType="end"/>
            </w:r>
          </w:hyperlink>
        </w:p>
        <w:p w14:paraId="3BC031A9" w14:textId="77777777" w:rsidR="00BA494F" w:rsidRPr="00BA494F" w:rsidRDefault="00000000" w:rsidP="00BA494F">
          <w:pPr>
            <w:pStyle w:val="TOC2"/>
            <w:tabs>
              <w:tab w:val="right" w:leader="dot" w:pos="9350"/>
            </w:tabs>
            <w:spacing w:after="0"/>
            <w:ind w:firstLine="0"/>
            <w:rPr>
              <w:rFonts w:cs="Arial"/>
              <w:noProof/>
              <w:szCs w:val="24"/>
            </w:rPr>
          </w:pPr>
          <w:hyperlink w:anchor="_Toc156484737" w:history="1">
            <w:r w:rsidR="004E010F" w:rsidRPr="00BA494F">
              <w:rPr>
                <w:rStyle w:val="Hyperlink"/>
                <w:rFonts w:cs="Arial"/>
                <w:noProof/>
                <w:color w:val="auto"/>
                <w:szCs w:val="24"/>
              </w:rPr>
              <w:t>Brand Perception</w:t>
            </w:r>
            <w:r w:rsidR="004E010F" w:rsidRPr="00BA494F">
              <w:rPr>
                <w:rFonts w:cs="Arial"/>
                <w:noProof/>
                <w:webHidden/>
                <w:szCs w:val="24"/>
              </w:rPr>
              <w:tab/>
            </w:r>
            <w:r w:rsidR="004E010F" w:rsidRPr="00BA494F">
              <w:rPr>
                <w:rFonts w:cs="Arial"/>
                <w:noProof/>
                <w:webHidden/>
                <w:szCs w:val="24"/>
              </w:rPr>
              <w:fldChar w:fldCharType="begin"/>
            </w:r>
            <w:r w:rsidR="004E010F" w:rsidRPr="00BA494F">
              <w:rPr>
                <w:rFonts w:cs="Arial"/>
                <w:noProof/>
                <w:webHidden/>
                <w:szCs w:val="24"/>
              </w:rPr>
              <w:instrText xml:space="preserve"> PAGEREF _Toc156484737 \h </w:instrText>
            </w:r>
            <w:r w:rsidR="004E010F" w:rsidRPr="00BA494F">
              <w:rPr>
                <w:rFonts w:cs="Arial"/>
                <w:noProof/>
                <w:webHidden/>
                <w:szCs w:val="24"/>
              </w:rPr>
            </w:r>
            <w:r w:rsidR="004E010F" w:rsidRPr="00BA494F">
              <w:rPr>
                <w:rFonts w:cs="Arial"/>
                <w:noProof/>
                <w:webHidden/>
                <w:szCs w:val="24"/>
              </w:rPr>
              <w:fldChar w:fldCharType="separate"/>
            </w:r>
            <w:r w:rsidR="001A13D8">
              <w:rPr>
                <w:rFonts w:cs="Arial"/>
                <w:noProof/>
                <w:webHidden/>
                <w:szCs w:val="24"/>
              </w:rPr>
              <w:t>8</w:t>
            </w:r>
            <w:r w:rsidR="004E010F" w:rsidRPr="00BA494F">
              <w:rPr>
                <w:rFonts w:cs="Arial"/>
                <w:noProof/>
                <w:webHidden/>
                <w:szCs w:val="24"/>
              </w:rPr>
              <w:fldChar w:fldCharType="end"/>
            </w:r>
          </w:hyperlink>
        </w:p>
        <w:p w14:paraId="573DE8B3" w14:textId="77777777" w:rsidR="00BA494F" w:rsidRPr="00BA494F" w:rsidRDefault="00000000" w:rsidP="00BA494F">
          <w:pPr>
            <w:pStyle w:val="TOC2"/>
            <w:tabs>
              <w:tab w:val="right" w:leader="dot" w:pos="9350"/>
            </w:tabs>
            <w:spacing w:after="0"/>
            <w:ind w:firstLine="0"/>
            <w:rPr>
              <w:rFonts w:cs="Arial"/>
              <w:noProof/>
              <w:szCs w:val="24"/>
            </w:rPr>
          </w:pPr>
          <w:hyperlink w:anchor="_Toc156484738" w:history="1">
            <w:r w:rsidR="004E010F" w:rsidRPr="00BA494F">
              <w:rPr>
                <w:rStyle w:val="Hyperlink"/>
                <w:rFonts w:cs="Arial"/>
                <w:noProof/>
                <w:color w:val="auto"/>
                <w:szCs w:val="24"/>
              </w:rPr>
              <w:t>Bowman's Strategy Clock Model</w:t>
            </w:r>
            <w:r w:rsidR="004E010F" w:rsidRPr="00BA494F">
              <w:rPr>
                <w:rFonts w:cs="Arial"/>
                <w:noProof/>
                <w:webHidden/>
                <w:szCs w:val="24"/>
              </w:rPr>
              <w:tab/>
            </w:r>
            <w:r w:rsidR="004E010F" w:rsidRPr="00BA494F">
              <w:rPr>
                <w:rFonts w:cs="Arial"/>
                <w:noProof/>
                <w:webHidden/>
                <w:szCs w:val="24"/>
              </w:rPr>
              <w:fldChar w:fldCharType="begin"/>
            </w:r>
            <w:r w:rsidR="004E010F" w:rsidRPr="00BA494F">
              <w:rPr>
                <w:rFonts w:cs="Arial"/>
                <w:noProof/>
                <w:webHidden/>
                <w:szCs w:val="24"/>
              </w:rPr>
              <w:instrText xml:space="preserve"> PAGEREF _Toc156484738 \h </w:instrText>
            </w:r>
            <w:r w:rsidR="004E010F" w:rsidRPr="00BA494F">
              <w:rPr>
                <w:rFonts w:cs="Arial"/>
                <w:noProof/>
                <w:webHidden/>
                <w:szCs w:val="24"/>
              </w:rPr>
            </w:r>
            <w:r w:rsidR="004E010F" w:rsidRPr="00BA494F">
              <w:rPr>
                <w:rFonts w:cs="Arial"/>
                <w:noProof/>
                <w:webHidden/>
                <w:szCs w:val="24"/>
              </w:rPr>
              <w:fldChar w:fldCharType="separate"/>
            </w:r>
            <w:r w:rsidR="001A13D8">
              <w:rPr>
                <w:rFonts w:cs="Arial"/>
                <w:noProof/>
                <w:webHidden/>
                <w:szCs w:val="24"/>
              </w:rPr>
              <w:t>8</w:t>
            </w:r>
            <w:r w:rsidR="004E010F" w:rsidRPr="00BA494F">
              <w:rPr>
                <w:rFonts w:cs="Arial"/>
                <w:noProof/>
                <w:webHidden/>
                <w:szCs w:val="24"/>
              </w:rPr>
              <w:fldChar w:fldCharType="end"/>
            </w:r>
          </w:hyperlink>
        </w:p>
        <w:p w14:paraId="7D14FFBA" w14:textId="77777777" w:rsidR="00BA494F" w:rsidRPr="00BA494F" w:rsidRDefault="00000000" w:rsidP="00BA494F">
          <w:pPr>
            <w:pStyle w:val="TOC1"/>
            <w:tabs>
              <w:tab w:val="right" w:leader="dot" w:pos="9350"/>
            </w:tabs>
            <w:spacing w:after="0"/>
            <w:ind w:firstLine="0"/>
            <w:rPr>
              <w:rFonts w:cs="Arial"/>
              <w:noProof/>
              <w:szCs w:val="24"/>
            </w:rPr>
          </w:pPr>
          <w:hyperlink w:anchor="_Toc156484739" w:history="1">
            <w:r w:rsidR="004E010F" w:rsidRPr="00BA494F">
              <w:rPr>
                <w:rStyle w:val="Hyperlink"/>
                <w:rFonts w:cs="Arial"/>
                <w:noProof/>
                <w:color w:val="auto"/>
                <w:szCs w:val="24"/>
              </w:rPr>
              <w:t>Growth Potential</w:t>
            </w:r>
            <w:r w:rsidR="004E010F" w:rsidRPr="00BA494F">
              <w:rPr>
                <w:rFonts w:cs="Arial"/>
                <w:noProof/>
                <w:webHidden/>
                <w:szCs w:val="24"/>
              </w:rPr>
              <w:tab/>
            </w:r>
            <w:r w:rsidR="004E010F" w:rsidRPr="00BA494F">
              <w:rPr>
                <w:rFonts w:cs="Arial"/>
                <w:noProof/>
                <w:webHidden/>
                <w:szCs w:val="24"/>
              </w:rPr>
              <w:fldChar w:fldCharType="begin"/>
            </w:r>
            <w:r w:rsidR="004E010F" w:rsidRPr="00BA494F">
              <w:rPr>
                <w:rFonts w:cs="Arial"/>
                <w:noProof/>
                <w:webHidden/>
                <w:szCs w:val="24"/>
              </w:rPr>
              <w:instrText xml:space="preserve"> PAGEREF _Toc156484739 \h </w:instrText>
            </w:r>
            <w:r w:rsidR="004E010F" w:rsidRPr="00BA494F">
              <w:rPr>
                <w:rFonts w:cs="Arial"/>
                <w:noProof/>
                <w:webHidden/>
                <w:szCs w:val="24"/>
              </w:rPr>
            </w:r>
            <w:r w:rsidR="004E010F" w:rsidRPr="00BA494F">
              <w:rPr>
                <w:rFonts w:cs="Arial"/>
                <w:noProof/>
                <w:webHidden/>
                <w:szCs w:val="24"/>
              </w:rPr>
              <w:fldChar w:fldCharType="separate"/>
            </w:r>
            <w:r w:rsidR="001A13D8">
              <w:rPr>
                <w:rFonts w:cs="Arial"/>
                <w:noProof/>
                <w:webHidden/>
                <w:szCs w:val="24"/>
              </w:rPr>
              <w:t>9</w:t>
            </w:r>
            <w:r w:rsidR="004E010F" w:rsidRPr="00BA494F">
              <w:rPr>
                <w:rFonts w:cs="Arial"/>
                <w:noProof/>
                <w:webHidden/>
                <w:szCs w:val="24"/>
              </w:rPr>
              <w:fldChar w:fldCharType="end"/>
            </w:r>
          </w:hyperlink>
        </w:p>
        <w:p w14:paraId="29A38792" w14:textId="77777777" w:rsidR="00BA494F" w:rsidRPr="00BA494F" w:rsidRDefault="00000000" w:rsidP="00BA494F">
          <w:pPr>
            <w:pStyle w:val="TOC2"/>
            <w:tabs>
              <w:tab w:val="right" w:leader="dot" w:pos="9350"/>
            </w:tabs>
            <w:spacing w:after="0"/>
            <w:ind w:firstLine="0"/>
            <w:rPr>
              <w:rFonts w:cs="Arial"/>
              <w:noProof/>
              <w:szCs w:val="24"/>
            </w:rPr>
          </w:pPr>
          <w:hyperlink w:anchor="_Toc156484740" w:history="1">
            <w:r w:rsidR="004E010F" w:rsidRPr="00BA494F">
              <w:rPr>
                <w:rStyle w:val="Hyperlink"/>
                <w:rFonts w:cs="Arial"/>
                <w:noProof/>
                <w:color w:val="auto"/>
                <w:szCs w:val="24"/>
              </w:rPr>
              <w:t>Expansion Strategies</w:t>
            </w:r>
            <w:r w:rsidR="004E010F" w:rsidRPr="00BA494F">
              <w:rPr>
                <w:rFonts w:cs="Arial"/>
                <w:noProof/>
                <w:webHidden/>
                <w:szCs w:val="24"/>
              </w:rPr>
              <w:tab/>
            </w:r>
            <w:r w:rsidR="004E010F" w:rsidRPr="00BA494F">
              <w:rPr>
                <w:rFonts w:cs="Arial"/>
                <w:noProof/>
                <w:webHidden/>
                <w:szCs w:val="24"/>
              </w:rPr>
              <w:fldChar w:fldCharType="begin"/>
            </w:r>
            <w:r w:rsidR="004E010F" w:rsidRPr="00BA494F">
              <w:rPr>
                <w:rFonts w:cs="Arial"/>
                <w:noProof/>
                <w:webHidden/>
                <w:szCs w:val="24"/>
              </w:rPr>
              <w:instrText xml:space="preserve"> PAGEREF _Toc156484740 \h </w:instrText>
            </w:r>
            <w:r w:rsidR="004E010F" w:rsidRPr="00BA494F">
              <w:rPr>
                <w:rFonts w:cs="Arial"/>
                <w:noProof/>
                <w:webHidden/>
                <w:szCs w:val="24"/>
              </w:rPr>
            </w:r>
            <w:r w:rsidR="004E010F" w:rsidRPr="00BA494F">
              <w:rPr>
                <w:rFonts w:cs="Arial"/>
                <w:noProof/>
                <w:webHidden/>
                <w:szCs w:val="24"/>
              </w:rPr>
              <w:fldChar w:fldCharType="separate"/>
            </w:r>
            <w:r w:rsidR="001A13D8">
              <w:rPr>
                <w:rFonts w:cs="Arial"/>
                <w:noProof/>
                <w:webHidden/>
                <w:szCs w:val="24"/>
              </w:rPr>
              <w:t>9</w:t>
            </w:r>
            <w:r w:rsidR="004E010F" w:rsidRPr="00BA494F">
              <w:rPr>
                <w:rFonts w:cs="Arial"/>
                <w:noProof/>
                <w:webHidden/>
                <w:szCs w:val="24"/>
              </w:rPr>
              <w:fldChar w:fldCharType="end"/>
            </w:r>
          </w:hyperlink>
        </w:p>
        <w:p w14:paraId="0194AF67" w14:textId="77777777" w:rsidR="00BA494F" w:rsidRPr="00BA494F" w:rsidRDefault="00000000" w:rsidP="00BA494F">
          <w:pPr>
            <w:pStyle w:val="TOC2"/>
            <w:tabs>
              <w:tab w:val="right" w:leader="dot" w:pos="9350"/>
            </w:tabs>
            <w:spacing w:after="0"/>
            <w:ind w:firstLine="0"/>
            <w:rPr>
              <w:rFonts w:cs="Arial"/>
              <w:noProof/>
              <w:szCs w:val="24"/>
            </w:rPr>
          </w:pPr>
          <w:hyperlink w:anchor="_Toc156484741" w:history="1">
            <w:r w:rsidR="004E010F" w:rsidRPr="00BA494F">
              <w:rPr>
                <w:rStyle w:val="Hyperlink"/>
                <w:rFonts w:cs="Arial"/>
                <w:noProof/>
                <w:color w:val="auto"/>
                <w:szCs w:val="24"/>
              </w:rPr>
              <w:t>Market Opportunities</w:t>
            </w:r>
            <w:r w:rsidR="004E010F" w:rsidRPr="00BA494F">
              <w:rPr>
                <w:rFonts w:cs="Arial"/>
                <w:noProof/>
                <w:webHidden/>
                <w:szCs w:val="24"/>
              </w:rPr>
              <w:tab/>
            </w:r>
            <w:r w:rsidR="004E010F" w:rsidRPr="00BA494F">
              <w:rPr>
                <w:rFonts w:cs="Arial"/>
                <w:noProof/>
                <w:webHidden/>
                <w:szCs w:val="24"/>
              </w:rPr>
              <w:fldChar w:fldCharType="begin"/>
            </w:r>
            <w:r w:rsidR="004E010F" w:rsidRPr="00BA494F">
              <w:rPr>
                <w:rFonts w:cs="Arial"/>
                <w:noProof/>
                <w:webHidden/>
                <w:szCs w:val="24"/>
              </w:rPr>
              <w:instrText xml:space="preserve"> PAGEREF _Toc156484741 \h </w:instrText>
            </w:r>
            <w:r w:rsidR="004E010F" w:rsidRPr="00BA494F">
              <w:rPr>
                <w:rFonts w:cs="Arial"/>
                <w:noProof/>
                <w:webHidden/>
                <w:szCs w:val="24"/>
              </w:rPr>
            </w:r>
            <w:r w:rsidR="004E010F" w:rsidRPr="00BA494F">
              <w:rPr>
                <w:rFonts w:cs="Arial"/>
                <w:noProof/>
                <w:webHidden/>
                <w:szCs w:val="24"/>
              </w:rPr>
              <w:fldChar w:fldCharType="separate"/>
            </w:r>
            <w:r w:rsidR="001A13D8">
              <w:rPr>
                <w:rFonts w:cs="Arial"/>
                <w:noProof/>
                <w:webHidden/>
                <w:szCs w:val="24"/>
              </w:rPr>
              <w:t>10</w:t>
            </w:r>
            <w:r w:rsidR="004E010F" w:rsidRPr="00BA494F">
              <w:rPr>
                <w:rFonts w:cs="Arial"/>
                <w:noProof/>
                <w:webHidden/>
                <w:szCs w:val="24"/>
              </w:rPr>
              <w:fldChar w:fldCharType="end"/>
            </w:r>
          </w:hyperlink>
        </w:p>
        <w:p w14:paraId="4019C135" w14:textId="77777777" w:rsidR="00BA494F" w:rsidRPr="00BA494F" w:rsidRDefault="00000000" w:rsidP="00BA494F">
          <w:pPr>
            <w:pStyle w:val="TOC2"/>
            <w:tabs>
              <w:tab w:val="right" w:leader="dot" w:pos="9350"/>
            </w:tabs>
            <w:spacing w:after="0"/>
            <w:ind w:firstLine="0"/>
            <w:rPr>
              <w:rFonts w:cs="Arial"/>
              <w:noProof/>
              <w:szCs w:val="24"/>
            </w:rPr>
          </w:pPr>
          <w:hyperlink w:anchor="_Toc156484742" w:history="1">
            <w:r w:rsidR="004E010F" w:rsidRPr="00BA494F">
              <w:rPr>
                <w:rStyle w:val="Hyperlink"/>
                <w:rFonts w:cs="Arial"/>
                <w:noProof/>
                <w:color w:val="auto"/>
                <w:szCs w:val="24"/>
              </w:rPr>
              <w:t>Potential Barriers to Growth</w:t>
            </w:r>
            <w:r w:rsidR="004E010F" w:rsidRPr="00BA494F">
              <w:rPr>
                <w:rFonts w:cs="Arial"/>
                <w:noProof/>
                <w:webHidden/>
                <w:szCs w:val="24"/>
              </w:rPr>
              <w:tab/>
            </w:r>
            <w:r w:rsidR="004E010F" w:rsidRPr="00BA494F">
              <w:rPr>
                <w:rFonts w:cs="Arial"/>
                <w:noProof/>
                <w:webHidden/>
                <w:szCs w:val="24"/>
              </w:rPr>
              <w:fldChar w:fldCharType="begin"/>
            </w:r>
            <w:r w:rsidR="004E010F" w:rsidRPr="00BA494F">
              <w:rPr>
                <w:rFonts w:cs="Arial"/>
                <w:noProof/>
                <w:webHidden/>
                <w:szCs w:val="24"/>
              </w:rPr>
              <w:instrText xml:space="preserve"> PAGEREF _Toc156484742 \h </w:instrText>
            </w:r>
            <w:r w:rsidR="004E010F" w:rsidRPr="00BA494F">
              <w:rPr>
                <w:rFonts w:cs="Arial"/>
                <w:noProof/>
                <w:webHidden/>
                <w:szCs w:val="24"/>
              </w:rPr>
            </w:r>
            <w:r w:rsidR="004E010F" w:rsidRPr="00BA494F">
              <w:rPr>
                <w:rFonts w:cs="Arial"/>
                <w:noProof/>
                <w:webHidden/>
                <w:szCs w:val="24"/>
              </w:rPr>
              <w:fldChar w:fldCharType="separate"/>
            </w:r>
            <w:r w:rsidR="001A13D8">
              <w:rPr>
                <w:rFonts w:cs="Arial"/>
                <w:noProof/>
                <w:webHidden/>
                <w:szCs w:val="24"/>
              </w:rPr>
              <w:t>10</w:t>
            </w:r>
            <w:r w:rsidR="004E010F" w:rsidRPr="00BA494F">
              <w:rPr>
                <w:rFonts w:cs="Arial"/>
                <w:noProof/>
                <w:webHidden/>
                <w:szCs w:val="24"/>
              </w:rPr>
              <w:fldChar w:fldCharType="end"/>
            </w:r>
          </w:hyperlink>
        </w:p>
        <w:p w14:paraId="3715F056" w14:textId="77777777" w:rsidR="00BA494F" w:rsidRPr="00BA494F" w:rsidRDefault="00000000" w:rsidP="00BA494F">
          <w:pPr>
            <w:pStyle w:val="TOC1"/>
            <w:tabs>
              <w:tab w:val="right" w:leader="dot" w:pos="9350"/>
            </w:tabs>
            <w:spacing w:after="0"/>
            <w:ind w:firstLine="0"/>
            <w:rPr>
              <w:rFonts w:cs="Arial"/>
              <w:noProof/>
              <w:szCs w:val="24"/>
            </w:rPr>
          </w:pPr>
          <w:hyperlink w:anchor="_Toc156484743" w:history="1">
            <w:r w:rsidR="004E010F" w:rsidRPr="00BA494F">
              <w:rPr>
                <w:rStyle w:val="Hyperlink"/>
                <w:rFonts w:cs="Arial"/>
                <w:noProof/>
                <w:color w:val="auto"/>
                <w:szCs w:val="24"/>
              </w:rPr>
              <w:t>Financial Commitment to CSR</w:t>
            </w:r>
            <w:r w:rsidR="004E010F" w:rsidRPr="00BA494F">
              <w:rPr>
                <w:rFonts w:cs="Arial"/>
                <w:noProof/>
                <w:webHidden/>
                <w:szCs w:val="24"/>
              </w:rPr>
              <w:tab/>
            </w:r>
            <w:r w:rsidR="004E010F" w:rsidRPr="00BA494F">
              <w:rPr>
                <w:rFonts w:cs="Arial"/>
                <w:noProof/>
                <w:webHidden/>
                <w:szCs w:val="24"/>
              </w:rPr>
              <w:fldChar w:fldCharType="begin"/>
            </w:r>
            <w:r w:rsidR="004E010F" w:rsidRPr="00BA494F">
              <w:rPr>
                <w:rFonts w:cs="Arial"/>
                <w:noProof/>
                <w:webHidden/>
                <w:szCs w:val="24"/>
              </w:rPr>
              <w:instrText xml:space="preserve"> PAGEREF _Toc156484743 \h </w:instrText>
            </w:r>
            <w:r w:rsidR="004E010F" w:rsidRPr="00BA494F">
              <w:rPr>
                <w:rFonts w:cs="Arial"/>
                <w:noProof/>
                <w:webHidden/>
                <w:szCs w:val="24"/>
              </w:rPr>
            </w:r>
            <w:r w:rsidR="004E010F" w:rsidRPr="00BA494F">
              <w:rPr>
                <w:rFonts w:cs="Arial"/>
                <w:noProof/>
                <w:webHidden/>
                <w:szCs w:val="24"/>
              </w:rPr>
              <w:fldChar w:fldCharType="separate"/>
            </w:r>
            <w:r w:rsidR="001A13D8">
              <w:rPr>
                <w:rFonts w:cs="Arial"/>
                <w:noProof/>
                <w:webHidden/>
                <w:szCs w:val="24"/>
              </w:rPr>
              <w:t>11</w:t>
            </w:r>
            <w:r w:rsidR="004E010F" w:rsidRPr="00BA494F">
              <w:rPr>
                <w:rFonts w:cs="Arial"/>
                <w:noProof/>
                <w:webHidden/>
                <w:szCs w:val="24"/>
              </w:rPr>
              <w:fldChar w:fldCharType="end"/>
            </w:r>
          </w:hyperlink>
        </w:p>
        <w:p w14:paraId="5FB1EFA1" w14:textId="77777777" w:rsidR="00BA494F" w:rsidRPr="00BA494F" w:rsidRDefault="00000000" w:rsidP="00BA494F">
          <w:pPr>
            <w:pStyle w:val="TOC2"/>
            <w:tabs>
              <w:tab w:val="right" w:leader="dot" w:pos="9350"/>
            </w:tabs>
            <w:spacing w:after="0"/>
            <w:ind w:firstLine="0"/>
            <w:rPr>
              <w:rFonts w:cs="Arial"/>
              <w:noProof/>
              <w:szCs w:val="24"/>
            </w:rPr>
          </w:pPr>
          <w:hyperlink w:anchor="_Toc156484744" w:history="1">
            <w:r w:rsidR="004E010F" w:rsidRPr="00BA494F">
              <w:rPr>
                <w:rStyle w:val="Hyperlink"/>
                <w:rFonts w:cs="Arial"/>
                <w:noProof/>
                <w:color w:val="auto"/>
                <w:szCs w:val="24"/>
              </w:rPr>
              <w:t>Sustainability Practices</w:t>
            </w:r>
            <w:r w:rsidR="004E010F" w:rsidRPr="00BA494F">
              <w:rPr>
                <w:rFonts w:cs="Arial"/>
                <w:noProof/>
                <w:webHidden/>
                <w:szCs w:val="24"/>
              </w:rPr>
              <w:tab/>
            </w:r>
            <w:r w:rsidR="004E010F" w:rsidRPr="00BA494F">
              <w:rPr>
                <w:rFonts w:cs="Arial"/>
                <w:noProof/>
                <w:webHidden/>
                <w:szCs w:val="24"/>
              </w:rPr>
              <w:fldChar w:fldCharType="begin"/>
            </w:r>
            <w:r w:rsidR="004E010F" w:rsidRPr="00BA494F">
              <w:rPr>
                <w:rFonts w:cs="Arial"/>
                <w:noProof/>
                <w:webHidden/>
                <w:szCs w:val="24"/>
              </w:rPr>
              <w:instrText xml:space="preserve"> PAGEREF _Toc156484744 \h </w:instrText>
            </w:r>
            <w:r w:rsidR="004E010F" w:rsidRPr="00BA494F">
              <w:rPr>
                <w:rFonts w:cs="Arial"/>
                <w:noProof/>
                <w:webHidden/>
                <w:szCs w:val="24"/>
              </w:rPr>
            </w:r>
            <w:r w:rsidR="004E010F" w:rsidRPr="00BA494F">
              <w:rPr>
                <w:rFonts w:cs="Arial"/>
                <w:noProof/>
                <w:webHidden/>
                <w:szCs w:val="24"/>
              </w:rPr>
              <w:fldChar w:fldCharType="separate"/>
            </w:r>
            <w:r w:rsidR="001A13D8">
              <w:rPr>
                <w:rFonts w:cs="Arial"/>
                <w:noProof/>
                <w:webHidden/>
                <w:szCs w:val="24"/>
              </w:rPr>
              <w:t>11</w:t>
            </w:r>
            <w:r w:rsidR="004E010F" w:rsidRPr="00BA494F">
              <w:rPr>
                <w:rFonts w:cs="Arial"/>
                <w:noProof/>
                <w:webHidden/>
                <w:szCs w:val="24"/>
              </w:rPr>
              <w:fldChar w:fldCharType="end"/>
            </w:r>
          </w:hyperlink>
        </w:p>
        <w:p w14:paraId="4842CBE7" w14:textId="77777777" w:rsidR="00BA494F" w:rsidRPr="00BA494F" w:rsidRDefault="00000000" w:rsidP="00BA494F">
          <w:pPr>
            <w:pStyle w:val="TOC2"/>
            <w:tabs>
              <w:tab w:val="right" w:leader="dot" w:pos="9350"/>
            </w:tabs>
            <w:spacing w:after="0"/>
            <w:ind w:firstLine="0"/>
            <w:rPr>
              <w:rFonts w:cs="Arial"/>
              <w:noProof/>
              <w:szCs w:val="24"/>
            </w:rPr>
          </w:pPr>
          <w:hyperlink w:anchor="_Toc156484745" w:history="1">
            <w:r w:rsidR="004E010F" w:rsidRPr="00BA494F">
              <w:rPr>
                <w:rStyle w:val="Hyperlink"/>
                <w:rFonts w:cs="Arial"/>
                <w:noProof/>
                <w:color w:val="auto"/>
                <w:szCs w:val="24"/>
              </w:rPr>
              <w:t>Community Engagement</w:t>
            </w:r>
            <w:r w:rsidR="004E010F" w:rsidRPr="00BA494F">
              <w:rPr>
                <w:rFonts w:cs="Arial"/>
                <w:noProof/>
                <w:webHidden/>
                <w:szCs w:val="24"/>
              </w:rPr>
              <w:tab/>
            </w:r>
            <w:r w:rsidR="004E010F" w:rsidRPr="00BA494F">
              <w:rPr>
                <w:rFonts w:cs="Arial"/>
                <w:noProof/>
                <w:webHidden/>
                <w:szCs w:val="24"/>
              </w:rPr>
              <w:fldChar w:fldCharType="begin"/>
            </w:r>
            <w:r w:rsidR="004E010F" w:rsidRPr="00BA494F">
              <w:rPr>
                <w:rFonts w:cs="Arial"/>
                <w:noProof/>
                <w:webHidden/>
                <w:szCs w:val="24"/>
              </w:rPr>
              <w:instrText xml:space="preserve"> PAGEREF _Toc156484745 \h </w:instrText>
            </w:r>
            <w:r w:rsidR="004E010F" w:rsidRPr="00BA494F">
              <w:rPr>
                <w:rFonts w:cs="Arial"/>
                <w:noProof/>
                <w:webHidden/>
                <w:szCs w:val="24"/>
              </w:rPr>
            </w:r>
            <w:r w:rsidR="004E010F" w:rsidRPr="00BA494F">
              <w:rPr>
                <w:rFonts w:cs="Arial"/>
                <w:noProof/>
                <w:webHidden/>
                <w:szCs w:val="24"/>
              </w:rPr>
              <w:fldChar w:fldCharType="separate"/>
            </w:r>
            <w:r w:rsidR="001A13D8">
              <w:rPr>
                <w:rFonts w:cs="Arial"/>
                <w:noProof/>
                <w:webHidden/>
                <w:szCs w:val="24"/>
              </w:rPr>
              <w:t>11</w:t>
            </w:r>
            <w:r w:rsidR="004E010F" w:rsidRPr="00BA494F">
              <w:rPr>
                <w:rFonts w:cs="Arial"/>
                <w:noProof/>
                <w:webHidden/>
                <w:szCs w:val="24"/>
              </w:rPr>
              <w:fldChar w:fldCharType="end"/>
            </w:r>
          </w:hyperlink>
        </w:p>
        <w:p w14:paraId="459543A5" w14:textId="77777777" w:rsidR="00BA494F" w:rsidRPr="00BA494F" w:rsidRDefault="00000000" w:rsidP="00BA494F">
          <w:pPr>
            <w:pStyle w:val="TOC2"/>
            <w:tabs>
              <w:tab w:val="right" w:leader="dot" w:pos="9350"/>
            </w:tabs>
            <w:spacing w:after="0"/>
            <w:ind w:firstLine="0"/>
            <w:rPr>
              <w:rFonts w:cs="Arial"/>
              <w:noProof/>
              <w:szCs w:val="24"/>
            </w:rPr>
          </w:pPr>
          <w:hyperlink w:anchor="_Toc156484746" w:history="1">
            <w:r w:rsidR="004E010F" w:rsidRPr="00BA494F">
              <w:rPr>
                <w:rStyle w:val="Hyperlink"/>
                <w:rFonts w:cs="Arial"/>
                <w:noProof/>
                <w:color w:val="auto"/>
                <w:szCs w:val="24"/>
              </w:rPr>
              <w:t>Ethical Practices</w:t>
            </w:r>
            <w:r w:rsidR="004E010F" w:rsidRPr="00BA494F">
              <w:rPr>
                <w:rFonts w:cs="Arial"/>
                <w:noProof/>
                <w:webHidden/>
                <w:szCs w:val="24"/>
              </w:rPr>
              <w:tab/>
            </w:r>
            <w:r w:rsidR="004E010F" w:rsidRPr="00BA494F">
              <w:rPr>
                <w:rFonts w:cs="Arial"/>
                <w:noProof/>
                <w:webHidden/>
                <w:szCs w:val="24"/>
              </w:rPr>
              <w:fldChar w:fldCharType="begin"/>
            </w:r>
            <w:r w:rsidR="004E010F" w:rsidRPr="00BA494F">
              <w:rPr>
                <w:rFonts w:cs="Arial"/>
                <w:noProof/>
                <w:webHidden/>
                <w:szCs w:val="24"/>
              </w:rPr>
              <w:instrText xml:space="preserve"> PAGEREF _Toc156484746 \h </w:instrText>
            </w:r>
            <w:r w:rsidR="004E010F" w:rsidRPr="00BA494F">
              <w:rPr>
                <w:rFonts w:cs="Arial"/>
                <w:noProof/>
                <w:webHidden/>
                <w:szCs w:val="24"/>
              </w:rPr>
            </w:r>
            <w:r w:rsidR="004E010F" w:rsidRPr="00BA494F">
              <w:rPr>
                <w:rFonts w:cs="Arial"/>
                <w:noProof/>
                <w:webHidden/>
                <w:szCs w:val="24"/>
              </w:rPr>
              <w:fldChar w:fldCharType="separate"/>
            </w:r>
            <w:r w:rsidR="001A13D8">
              <w:rPr>
                <w:rFonts w:cs="Arial"/>
                <w:noProof/>
                <w:webHidden/>
                <w:szCs w:val="24"/>
              </w:rPr>
              <w:t>12</w:t>
            </w:r>
            <w:r w:rsidR="004E010F" w:rsidRPr="00BA494F">
              <w:rPr>
                <w:rFonts w:cs="Arial"/>
                <w:noProof/>
                <w:webHidden/>
                <w:szCs w:val="24"/>
              </w:rPr>
              <w:fldChar w:fldCharType="end"/>
            </w:r>
          </w:hyperlink>
        </w:p>
        <w:p w14:paraId="0A50EBE8" w14:textId="77777777" w:rsidR="00BA494F" w:rsidRPr="00BA494F" w:rsidRDefault="00000000" w:rsidP="00BA494F">
          <w:pPr>
            <w:pStyle w:val="TOC1"/>
            <w:tabs>
              <w:tab w:val="right" w:leader="dot" w:pos="9350"/>
            </w:tabs>
            <w:spacing w:after="0"/>
            <w:ind w:firstLine="0"/>
            <w:rPr>
              <w:rFonts w:cs="Arial"/>
              <w:noProof/>
              <w:szCs w:val="24"/>
            </w:rPr>
          </w:pPr>
          <w:hyperlink w:anchor="_Toc156484747" w:history="1">
            <w:r w:rsidR="004E010F" w:rsidRPr="00BA494F">
              <w:rPr>
                <w:rStyle w:val="Hyperlink"/>
                <w:rFonts w:cs="Arial"/>
                <w:noProof/>
                <w:color w:val="auto"/>
                <w:szCs w:val="24"/>
              </w:rPr>
              <w:t>Conclusion</w:t>
            </w:r>
            <w:r w:rsidR="004E010F" w:rsidRPr="00BA494F">
              <w:rPr>
                <w:rFonts w:cs="Arial"/>
                <w:noProof/>
                <w:webHidden/>
                <w:szCs w:val="24"/>
              </w:rPr>
              <w:tab/>
            </w:r>
            <w:r w:rsidR="004E010F" w:rsidRPr="00BA494F">
              <w:rPr>
                <w:rFonts w:cs="Arial"/>
                <w:noProof/>
                <w:webHidden/>
                <w:szCs w:val="24"/>
              </w:rPr>
              <w:fldChar w:fldCharType="begin"/>
            </w:r>
            <w:r w:rsidR="004E010F" w:rsidRPr="00BA494F">
              <w:rPr>
                <w:rFonts w:cs="Arial"/>
                <w:noProof/>
                <w:webHidden/>
                <w:szCs w:val="24"/>
              </w:rPr>
              <w:instrText xml:space="preserve"> PAGEREF _Toc156484747 \h </w:instrText>
            </w:r>
            <w:r w:rsidR="004E010F" w:rsidRPr="00BA494F">
              <w:rPr>
                <w:rFonts w:cs="Arial"/>
                <w:noProof/>
                <w:webHidden/>
                <w:szCs w:val="24"/>
              </w:rPr>
            </w:r>
            <w:r w:rsidR="004E010F" w:rsidRPr="00BA494F">
              <w:rPr>
                <w:rFonts w:cs="Arial"/>
                <w:noProof/>
                <w:webHidden/>
                <w:szCs w:val="24"/>
              </w:rPr>
              <w:fldChar w:fldCharType="separate"/>
            </w:r>
            <w:r w:rsidR="001A13D8">
              <w:rPr>
                <w:rFonts w:cs="Arial"/>
                <w:noProof/>
                <w:webHidden/>
                <w:szCs w:val="24"/>
              </w:rPr>
              <w:t>12</w:t>
            </w:r>
            <w:r w:rsidR="004E010F" w:rsidRPr="00BA494F">
              <w:rPr>
                <w:rFonts w:cs="Arial"/>
                <w:noProof/>
                <w:webHidden/>
                <w:szCs w:val="24"/>
              </w:rPr>
              <w:fldChar w:fldCharType="end"/>
            </w:r>
          </w:hyperlink>
        </w:p>
        <w:p w14:paraId="5D76EA63" w14:textId="77777777" w:rsidR="00BA494F" w:rsidRPr="00BA494F" w:rsidRDefault="00000000" w:rsidP="00BA494F">
          <w:pPr>
            <w:pStyle w:val="TOC1"/>
            <w:tabs>
              <w:tab w:val="right" w:leader="dot" w:pos="9350"/>
            </w:tabs>
            <w:spacing w:after="0"/>
            <w:ind w:firstLine="0"/>
            <w:rPr>
              <w:rFonts w:cs="Arial"/>
              <w:noProof/>
              <w:szCs w:val="24"/>
            </w:rPr>
          </w:pPr>
          <w:hyperlink w:anchor="_Toc156484748" w:history="1">
            <w:r w:rsidR="004E010F" w:rsidRPr="00BA494F">
              <w:rPr>
                <w:rStyle w:val="Hyperlink"/>
                <w:rFonts w:cs="Arial"/>
                <w:noProof/>
                <w:color w:val="auto"/>
                <w:szCs w:val="24"/>
              </w:rPr>
              <w:t>Recommendations</w:t>
            </w:r>
            <w:r w:rsidR="004E010F" w:rsidRPr="00BA494F">
              <w:rPr>
                <w:rFonts w:cs="Arial"/>
                <w:noProof/>
                <w:webHidden/>
                <w:szCs w:val="24"/>
              </w:rPr>
              <w:tab/>
            </w:r>
            <w:r w:rsidR="004E010F" w:rsidRPr="00BA494F">
              <w:rPr>
                <w:rFonts w:cs="Arial"/>
                <w:noProof/>
                <w:webHidden/>
                <w:szCs w:val="24"/>
              </w:rPr>
              <w:fldChar w:fldCharType="begin"/>
            </w:r>
            <w:r w:rsidR="004E010F" w:rsidRPr="00BA494F">
              <w:rPr>
                <w:rFonts w:cs="Arial"/>
                <w:noProof/>
                <w:webHidden/>
                <w:szCs w:val="24"/>
              </w:rPr>
              <w:instrText xml:space="preserve"> PAGEREF _Toc156484748 \h </w:instrText>
            </w:r>
            <w:r w:rsidR="004E010F" w:rsidRPr="00BA494F">
              <w:rPr>
                <w:rFonts w:cs="Arial"/>
                <w:noProof/>
                <w:webHidden/>
                <w:szCs w:val="24"/>
              </w:rPr>
            </w:r>
            <w:r w:rsidR="004E010F" w:rsidRPr="00BA494F">
              <w:rPr>
                <w:rFonts w:cs="Arial"/>
                <w:noProof/>
                <w:webHidden/>
                <w:szCs w:val="24"/>
              </w:rPr>
              <w:fldChar w:fldCharType="separate"/>
            </w:r>
            <w:r w:rsidR="001A13D8">
              <w:rPr>
                <w:rFonts w:cs="Arial"/>
                <w:noProof/>
                <w:webHidden/>
                <w:szCs w:val="24"/>
              </w:rPr>
              <w:t>13</w:t>
            </w:r>
            <w:r w:rsidR="004E010F" w:rsidRPr="00BA494F">
              <w:rPr>
                <w:rFonts w:cs="Arial"/>
                <w:noProof/>
                <w:webHidden/>
                <w:szCs w:val="24"/>
              </w:rPr>
              <w:fldChar w:fldCharType="end"/>
            </w:r>
          </w:hyperlink>
        </w:p>
        <w:p w14:paraId="360AC044" w14:textId="77777777" w:rsidR="00BA494F" w:rsidRPr="00BA494F" w:rsidRDefault="00000000" w:rsidP="00BA494F">
          <w:pPr>
            <w:pStyle w:val="TOC2"/>
            <w:tabs>
              <w:tab w:val="right" w:leader="dot" w:pos="9350"/>
            </w:tabs>
            <w:spacing w:after="0"/>
            <w:ind w:firstLine="0"/>
            <w:rPr>
              <w:rFonts w:cs="Arial"/>
              <w:noProof/>
              <w:szCs w:val="24"/>
            </w:rPr>
          </w:pPr>
          <w:hyperlink w:anchor="_Toc156484749" w:history="1">
            <w:r w:rsidR="004E010F" w:rsidRPr="00BA494F">
              <w:rPr>
                <w:rStyle w:val="Hyperlink"/>
                <w:rFonts w:cs="Arial"/>
                <w:noProof/>
                <w:color w:val="auto"/>
                <w:szCs w:val="24"/>
              </w:rPr>
              <w:t>Mandarin Oriental Hotel Group</w:t>
            </w:r>
            <w:r w:rsidR="004E010F" w:rsidRPr="00BA494F">
              <w:rPr>
                <w:rFonts w:cs="Arial"/>
                <w:noProof/>
                <w:webHidden/>
                <w:szCs w:val="24"/>
              </w:rPr>
              <w:tab/>
            </w:r>
            <w:r w:rsidR="004E010F" w:rsidRPr="00BA494F">
              <w:rPr>
                <w:rFonts w:cs="Arial"/>
                <w:noProof/>
                <w:webHidden/>
                <w:szCs w:val="24"/>
              </w:rPr>
              <w:fldChar w:fldCharType="begin"/>
            </w:r>
            <w:r w:rsidR="004E010F" w:rsidRPr="00BA494F">
              <w:rPr>
                <w:rFonts w:cs="Arial"/>
                <w:noProof/>
                <w:webHidden/>
                <w:szCs w:val="24"/>
              </w:rPr>
              <w:instrText xml:space="preserve"> PAGEREF _Toc156484749 \h </w:instrText>
            </w:r>
            <w:r w:rsidR="004E010F" w:rsidRPr="00BA494F">
              <w:rPr>
                <w:rFonts w:cs="Arial"/>
                <w:noProof/>
                <w:webHidden/>
                <w:szCs w:val="24"/>
              </w:rPr>
            </w:r>
            <w:r w:rsidR="004E010F" w:rsidRPr="00BA494F">
              <w:rPr>
                <w:rFonts w:cs="Arial"/>
                <w:noProof/>
                <w:webHidden/>
                <w:szCs w:val="24"/>
              </w:rPr>
              <w:fldChar w:fldCharType="separate"/>
            </w:r>
            <w:r w:rsidR="001A13D8">
              <w:rPr>
                <w:rFonts w:cs="Arial"/>
                <w:noProof/>
                <w:webHidden/>
                <w:szCs w:val="24"/>
              </w:rPr>
              <w:t>13</w:t>
            </w:r>
            <w:r w:rsidR="004E010F" w:rsidRPr="00BA494F">
              <w:rPr>
                <w:rFonts w:cs="Arial"/>
                <w:noProof/>
                <w:webHidden/>
                <w:szCs w:val="24"/>
              </w:rPr>
              <w:fldChar w:fldCharType="end"/>
            </w:r>
          </w:hyperlink>
        </w:p>
        <w:p w14:paraId="557EC48C" w14:textId="77777777" w:rsidR="00BA494F" w:rsidRPr="00BA494F" w:rsidRDefault="00000000" w:rsidP="00BA494F">
          <w:pPr>
            <w:pStyle w:val="TOC2"/>
            <w:tabs>
              <w:tab w:val="right" w:leader="dot" w:pos="9350"/>
            </w:tabs>
            <w:spacing w:after="0"/>
            <w:ind w:firstLine="0"/>
            <w:rPr>
              <w:rFonts w:cs="Arial"/>
              <w:noProof/>
              <w:szCs w:val="24"/>
            </w:rPr>
          </w:pPr>
          <w:hyperlink w:anchor="_Toc156484750" w:history="1">
            <w:r w:rsidR="004E010F" w:rsidRPr="00BA494F">
              <w:rPr>
                <w:rStyle w:val="Hyperlink"/>
                <w:rFonts w:cs="Arial"/>
                <w:noProof/>
                <w:color w:val="auto"/>
                <w:szCs w:val="24"/>
              </w:rPr>
              <w:t>Premier Inn</w:t>
            </w:r>
            <w:r w:rsidR="004E010F" w:rsidRPr="00BA494F">
              <w:rPr>
                <w:rFonts w:cs="Arial"/>
                <w:noProof/>
                <w:webHidden/>
                <w:szCs w:val="24"/>
              </w:rPr>
              <w:tab/>
            </w:r>
            <w:r w:rsidR="004E010F" w:rsidRPr="00BA494F">
              <w:rPr>
                <w:rFonts w:cs="Arial"/>
                <w:noProof/>
                <w:webHidden/>
                <w:szCs w:val="24"/>
              </w:rPr>
              <w:fldChar w:fldCharType="begin"/>
            </w:r>
            <w:r w:rsidR="004E010F" w:rsidRPr="00BA494F">
              <w:rPr>
                <w:rFonts w:cs="Arial"/>
                <w:noProof/>
                <w:webHidden/>
                <w:szCs w:val="24"/>
              </w:rPr>
              <w:instrText xml:space="preserve"> PAGEREF _Toc156484750 \h </w:instrText>
            </w:r>
            <w:r w:rsidR="004E010F" w:rsidRPr="00BA494F">
              <w:rPr>
                <w:rFonts w:cs="Arial"/>
                <w:noProof/>
                <w:webHidden/>
                <w:szCs w:val="24"/>
              </w:rPr>
            </w:r>
            <w:r w:rsidR="004E010F" w:rsidRPr="00BA494F">
              <w:rPr>
                <w:rFonts w:cs="Arial"/>
                <w:noProof/>
                <w:webHidden/>
                <w:szCs w:val="24"/>
              </w:rPr>
              <w:fldChar w:fldCharType="separate"/>
            </w:r>
            <w:r w:rsidR="001A13D8">
              <w:rPr>
                <w:rFonts w:cs="Arial"/>
                <w:noProof/>
                <w:webHidden/>
                <w:szCs w:val="24"/>
              </w:rPr>
              <w:t>13</w:t>
            </w:r>
            <w:r w:rsidR="004E010F" w:rsidRPr="00BA494F">
              <w:rPr>
                <w:rFonts w:cs="Arial"/>
                <w:noProof/>
                <w:webHidden/>
                <w:szCs w:val="24"/>
              </w:rPr>
              <w:fldChar w:fldCharType="end"/>
            </w:r>
          </w:hyperlink>
        </w:p>
        <w:p w14:paraId="7B471283" w14:textId="77777777" w:rsidR="00BA494F" w:rsidRPr="00BA494F" w:rsidRDefault="00000000" w:rsidP="00BA494F">
          <w:pPr>
            <w:pStyle w:val="TOC1"/>
            <w:tabs>
              <w:tab w:val="right" w:leader="dot" w:pos="9350"/>
            </w:tabs>
            <w:spacing w:after="0"/>
            <w:ind w:firstLine="0"/>
            <w:rPr>
              <w:rFonts w:cs="Arial"/>
              <w:noProof/>
              <w:szCs w:val="24"/>
            </w:rPr>
          </w:pPr>
          <w:hyperlink w:anchor="_Toc156484751" w:history="1">
            <w:r w:rsidR="004E010F" w:rsidRPr="00BA494F">
              <w:rPr>
                <w:rStyle w:val="Hyperlink"/>
                <w:rFonts w:cs="Arial"/>
                <w:noProof/>
                <w:color w:val="auto"/>
                <w:szCs w:val="24"/>
              </w:rPr>
              <w:t>References</w:t>
            </w:r>
            <w:r w:rsidR="004E010F" w:rsidRPr="00BA494F">
              <w:rPr>
                <w:rFonts w:cs="Arial"/>
                <w:noProof/>
                <w:webHidden/>
                <w:szCs w:val="24"/>
              </w:rPr>
              <w:tab/>
            </w:r>
            <w:r w:rsidR="004E010F" w:rsidRPr="00BA494F">
              <w:rPr>
                <w:rFonts w:cs="Arial"/>
                <w:noProof/>
                <w:webHidden/>
                <w:szCs w:val="24"/>
              </w:rPr>
              <w:fldChar w:fldCharType="begin"/>
            </w:r>
            <w:r w:rsidR="004E010F" w:rsidRPr="00BA494F">
              <w:rPr>
                <w:rFonts w:cs="Arial"/>
                <w:noProof/>
                <w:webHidden/>
                <w:szCs w:val="24"/>
              </w:rPr>
              <w:instrText xml:space="preserve"> PAGEREF _Toc156484751 \h </w:instrText>
            </w:r>
            <w:r w:rsidR="004E010F" w:rsidRPr="00BA494F">
              <w:rPr>
                <w:rFonts w:cs="Arial"/>
                <w:noProof/>
                <w:webHidden/>
                <w:szCs w:val="24"/>
              </w:rPr>
            </w:r>
            <w:r w:rsidR="004E010F" w:rsidRPr="00BA494F">
              <w:rPr>
                <w:rFonts w:cs="Arial"/>
                <w:noProof/>
                <w:webHidden/>
                <w:szCs w:val="24"/>
              </w:rPr>
              <w:fldChar w:fldCharType="separate"/>
            </w:r>
            <w:r w:rsidR="001A13D8">
              <w:rPr>
                <w:rFonts w:cs="Arial"/>
                <w:noProof/>
                <w:webHidden/>
                <w:szCs w:val="24"/>
              </w:rPr>
              <w:t>14</w:t>
            </w:r>
            <w:r w:rsidR="004E010F" w:rsidRPr="00BA494F">
              <w:rPr>
                <w:rFonts w:cs="Arial"/>
                <w:noProof/>
                <w:webHidden/>
                <w:szCs w:val="24"/>
              </w:rPr>
              <w:fldChar w:fldCharType="end"/>
            </w:r>
          </w:hyperlink>
        </w:p>
        <w:p w14:paraId="709E1BC1" w14:textId="77777777" w:rsidR="00BA494F" w:rsidRDefault="004E010F" w:rsidP="00BA494F">
          <w:pPr>
            <w:ind w:firstLine="0"/>
          </w:pPr>
          <w:r w:rsidRPr="00BA494F">
            <w:rPr>
              <w:rFonts w:cs="Arial"/>
              <w:b/>
              <w:bCs/>
              <w:noProof/>
              <w:szCs w:val="24"/>
            </w:rPr>
            <w:fldChar w:fldCharType="end"/>
          </w:r>
        </w:p>
      </w:sdtContent>
    </w:sdt>
    <w:p w14:paraId="7C9BB82A" w14:textId="77777777" w:rsidR="00BA494F" w:rsidRDefault="00BA494F">
      <w:pPr>
        <w:spacing w:after="160" w:line="259" w:lineRule="auto"/>
        <w:ind w:firstLine="0"/>
        <w:jc w:val="left"/>
        <w:rPr>
          <w:rFonts w:eastAsiaTheme="majorEastAsia" w:cstheme="majorBidi"/>
          <w:b/>
          <w:szCs w:val="32"/>
        </w:rPr>
      </w:pPr>
    </w:p>
    <w:p w14:paraId="7CF5299A" w14:textId="77777777" w:rsidR="007C5467" w:rsidRDefault="004E010F">
      <w:pPr>
        <w:spacing w:after="160" w:line="259" w:lineRule="auto"/>
        <w:ind w:firstLine="0"/>
        <w:jc w:val="left"/>
        <w:rPr>
          <w:rFonts w:eastAsiaTheme="majorEastAsia" w:cstheme="majorBidi"/>
          <w:b/>
          <w:szCs w:val="32"/>
        </w:rPr>
      </w:pPr>
      <w:bookmarkStart w:id="1" w:name="_Toc156484730"/>
      <w:r>
        <w:br w:type="page"/>
      </w:r>
    </w:p>
    <w:p w14:paraId="6449ED02" w14:textId="77777777" w:rsidR="00E71F7B" w:rsidRDefault="004E010F" w:rsidP="00E71F7B">
      <w:pPr>
        <w:pStyle w:val="Heading1"/>
      </w:pPr>
      <w:r>
        <w:lastRenderedPageBreak/>
        <w:t>Introduction</w:t>
      </w:r>
      <w:bookmarkEnd w:id="1"/>
    </w:p>
    <w:p w14:paraId="03164D82" w14:textId="77777777" w:rsidR="0023377A" w:rsidRDefault="004E010F" w:rsidP="00217799">
      <w:r w:rsidRPr="0083079F">
        <w:rPr>
          <w:lang w:val="en"/>
        </w:rPr>
        <w:t xml:space="preserve">Strategic financial management </w:t>
      </w:r>
      <w:r w:rsidR="00FA759C" w:rsidRPr="00217799">
        <w:t>refers to</w:t>
      </w:r>
      <w:r w:rsidRPr="0083079F">
        <w:rPr>
          <w:lang w:val="en"/>
        </w:rPr>
        <w:t xml:space="preserve"> </w:t>
      </w:r>
      <w:r w:rsidR="00D24110" w:rsidRPr="00217799">
        <w:t>generat</w:t>
      </w:r>
      <w:r w:rsidRPr="0083079F">
        <w:rPr>
          <w:lang w:val="en"/>
        </w:rPr>
        <w:t xml:space="preserve">ing profit for the </w:t>
      </w:r>
      <w:r w:rsidR="00567892" w:rsidRPr="00217799">
        <w:t>company</w:t>
      </w:r>
      <w:r w:rsidRPr="0083079F">
        <w:rPr>
          <w:lang w:val="en"/>
        </w:rPr>
        <w:t xml:space="preserve"> </w:t>
      </w:r>
      <w:r w:rsidR="00567892" w:rsidRPr="00217799">
        <w:t>along with</w:t>
      </w:r>
      <w:r w:rsidRPr="0083079F">
        <w:rPr>
          <w:lang w:val="en"/>
        </w:rPr>
        <w:t xml:space="preserve"> ensuring an </w:t>
      </w:r>
      <w:r w:rsidR="005B6A7E" w:rsidRPr="00217799">
        <w:t>adequate</w:t>
      </w:r>
      <w:r w:rsidRPr="0083079F">
        <w:rPr>
          <w:lang w:val="en"/>
        </w:rPr>
        <w:t xml:space="preserve"> return on investment (ROI). Financial management is </w:t>
      </w:r>
      <w:r w:rsidR="005B6A7E" w:rsidRPr="00217799">
        <w:t>implemented</w:t>
      </w:r>
      <w:r w:rsidRPr="0083079F">
        <w:rPr>
          <w:lang w:val="en"/>
        </w:rPr>
        <w:t xml:space="preserve"> </w:t>
      </w:r>
      <w:r w:rsidR="005B6A7E" w:rsidRPr="00217799">
        <w:t>using</w:t>
      </w:r>
      <w:r w:rsidRPr="0083079F">
        <w:rPr>
          <w:lang w:val="en"/>
        </w:rPr>
        <w:t xml:space="preserve"> business financial plans, </w:t>
      </w:r>
      <w:r w:rsidR="00D5534B" w:rsidRPr="00217799">
        <w:t>upholding</w:t>
      </w:r>
      <w:r w:rsidRPr="0083079F">
        <w:rPr>
          <w:lang w:val="en"/>
        </w:rPr>
        <w:t xml:space="preserve"> financial controls, </w:t>
      </w:r>
      <w:r w:rsidR="00AD3874" w:rsidRPr="00217799">
        <w:t>along with taking effective</w:t>
      </w:r>
      <w:r w:rsidRPr="0083079F">
        <w:rPr>
          <w:lang w:val="en"/>
        </w:rPr>
        <w:t xml:space="preserve"> financial decision-making</w:t>
      </w:r>
      <w:r w:rsidR="001E5C2F" w:rsidRPr="00217799">
        <w:rPr>
          <w:lang w:val="en"/>
        </w:rPr>
        <w:t xml:space="preserve"> (</w:t>
      </w:r>
      <w:r w:rsidR="00D2425C" w:rsidRPr="00D2425C">
        <w:rPr>
          <w:lang w:val="en"/>
        </w:rPr>
        <w:t>‌Eun</w:t>
      </w:r>
      <w:r w:rsidR="00D2425C">
        <w:rPr>
          <w:lang w:val="en"/>
        </w:rPr>
        <w:t xml:space="preserve"> et al</w:t>
      </w:r>
      <w:r w:rsidR="00D2425C" w:rsidRPr="00D2425C">
        <w:rPr>
          <w:lang w:val="en"/>
        </w:rPr>
        <w:t>., 2021</w:t>
      </w:r>
      <w:r w:rsidR="001E5C2F" w:rsidRPr="00217799">
        <w:rPr>
          <w:lang w:val="en"/>
        </w:rPr>
        <w:t>).</w:t>
      </w:r>
      <w:r w:rsidR="001E5C2F">
        <w:rPr>
          <w:lang w:val="en"/>
        </w:rPr>
        <w:t xml:space="preserve"> </w:t>
      </w:r>
      <w:r w:rsidR="00273678">
        <w:t xml:space="preserve">This study aims to </w:t>
      </w:r>
      <w:r w:rsidR="00564CBA">
        <w:t xml:space="preserve">write a comprehensive business report that critically appraises Mandarin Oriental Hotel Group and Premier Inn in terms of their financial management strategies and practices. </w:t>
      </w:r>
      <w:r w:rsidR="00B25ABB">
        <w:t xml:space="preserve">In this essence, the report includes </w:t>
      </w:r>
      <w:r w:rsidR="002107FB">
        <w:t>total revenue for each company, including total revenue generated, sources of revenue, revenue trends, and the factors driving revenue growth or decline.</w:t>
      </w:r>
      <w:r w:rsidR="00DC79F2">
        <w:t xml:space="preserve"> </w:t>
      </w:r>
    </w:p>
    <w:p w14:paraId="09A8174C" w14:textId="77777777" w:rsidR="00E71F7B" w:rsidRPr="00217799" w:rsidRDefault="004E010F" w:rsidP="00217799">
      <w:pPr>
        <w:rPr>
          <w:lang w:val="x-none"/>
        </w:rPr>
      </w:pPr>
      <w:r>
        <w:t>In addition, the report discusses the market position of both companies, considering factors like market share, customer demographics, and brand perception</w:t>
      </w:r>
      <w:r w:rsidR="00A41CA8">
        <w:t xml:space="preserve">. </w:t>
      </w:r>
      <w:r w:rsidR="00BF61AE">
        <w:t xml:space="preserve">Moreover, the report embraces </w:t>
      </w:r>
      <w:r w:rsidR="00A61A79">
        <w:t xml:space="preserve">growth potential, evaluating </w:t>
      </w:r>
      <w:r w:rsidR="00BC1191">
        <w:t xml:space="preserve">expansion strategies, market opportunities, and potential barriers to growth for each brand. </w:t>
      </w:r>
      <w:r w:rsidR="00E35850">
        <w:t xml:space="preserve">Lastly, </w:t>
      </w:r>
      <w:r w:rsidR="00A27E87">
        <w:t>the report adds financial commitment to the CSR of both hotels, including their sustainability practices, community engagement, and ethical business practices.</w:t>
      </w:r>
      <w:r w:rsidR="0024051C">
        <w:t xml:space="preserve"> </w:t>
      </w:r>
    </w:p>
    <w:p w14:paraId="10927264" w14:textId="77777777" w:rsidR="00E71F7B" w:rsidRDefault="00E71F7B" w:rsidP="00557BD3"/>
    <w:p w14:paraId="5D3B1E24" w14:textId="77777777" w:rsidR="003321E8" w:rsidRDefault="004E010F" w:rsidP="0024051C">
      <w:pPr>
        <w:pStyle w:val="Heading1"/>
      </w:pPr>
      <w:bookmarkStart w:id="2" w:name="_Toc156484731"/>
      <w:r>
        <w:t>Total Revenue</w:t>
      </w:r>
      <w:bookmarkEnd w:id="2"/>
    </w:p>
    <w:p w14:paraId="40002208" w14:textId="5A48FEA6" w:rsidR="00D11696" w:rsidRDefault="004E010F" w:rsidP="0036193E">
      <w:r>
        <w:t>Mandarin Oriental has reported $0.45 billion in current revenue (TTM) in its most recent financial reports. Its 2022 revenue was $0.45 billion, up from $0.31 billion the previous year (</w:t>
      </w:r>
      <w:r w:rsidR="004315AF">
        <w:rPr>
          <w:color w:val="000000"/>
          <w:shd w:val="clear" w:color="auto" w:fill="FFFFFF"/>
        </w:rPr>
        <w:t>Mandarinoriental.com, 2024</w:t>
      </w:r>
      <w:r>
        <w:t>). On the other hand, the annual sales for Whitbread were estimated to be 2.62 billion British pounds for the fiscal year 2022–2023. The Premier Inn brand is owned by Whitbread, a worldwide hospitality and leisure company with headquarters in the UK</w:t>
      </w:r>
      <w:r w:rsidR="00B9483C">
        <w:t xml:space="preserve"> (</w:t>
      </w:r>
      <w:r w:rsidR="004E051D">
        <w:t>Walker, 2021</w:t>
      </w:r>
      <w:r w:rsidR="00B9483C">
        <w:t>)</w:t>
      </w:r>
      <w:r>
        <w:t>.</w:t>
      </w:r>
      <w:r w:rsidR="00651E38">
        <w:t xml:space="preserve"> Whilst t</w:t>
      </w:r>
      <w:r w:rsidR="00557BD3">
        <w:t xml:space="preserve">he demand and supply theory </w:t>
      </w:r>
      <w:r w:rsidR="009929EC">
        <w:t>provide</w:t>
      </w:r>
      <w:r w:rsidR="00557BD3">
        <w:t>s a useful framework for analysing Premier Inn's and Mandarin Oriental Hotel Group's total revenue</w:t>
      </w:r>
      <w:r w:rsidR="00B259A4">
        <w:t xml:space="preserve"> (</w:t>
      </w:r>
      <w:r w:rsidR="009A44FD" w:rsidRPr="00C2192D">
        <w:t>Berry, 2022</w:t>
      </w:r>
      <w:r w:rsidR="00B259A4">
        <w:t>)</w:t>
      </w:r>
      <w:r w:rsidR="00557BD3">
        <w:t>. Price changes will have little effect on the number of people interested in booking this kind of hotel since demand is not very elastic. Mandarin Oriental may increase prices without sacrificing profitability</w:t>
      </w:r>
      <w:r w:rsidR="006117B9">
        <w:t xml:space="preserve"> (</w:t>
      </w:r>
      <w:r w:rsidR="00CC1989">
        <w:t>Atrill McLaney, 2021).</w:t>
      </w:r>
    </w:p>
    <w:p w14:paraId="6026720F" w14:textId="77777777" w:rsidR="00D11696" w:rsidRDefault="004E010F" w:rsidP="0022721B">
      <w:pPr>
        <w:keepNext/>
        <w:ind w:firstLine="0"/>
        <w:jc w:val="center"/>
      </w:pPr>
      <w:r>
        <w:rPr>
          <w:noProof/>
        </w:rPr>
        <w:lastRenderedPageBreak/>
        <w:drawing>
          <wp:inline distT="0" distB="0" distL="0" distR="0" wp14:anchorId="232AE7CB" wp14:editId="400B2B7E">
            <wp:extent cx="2428875" cy="1885950"/>
            <wp:effectExtent l="0" t="0" r="9525" b="0"/>
            <wp:docPr id="17399511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951165" name="Picture 2"/>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428875" cy="1885950"/>
                    </a:xfrm>
                    <a:prstGeom prst="rect">
                      <a:avLst/>
                    </a:prstGeom>
                    <a:noFill/>
                  </pic:spPr>
                </pic:pic>
              </a:graphicData>
            </a:graphic>
          </wp:inline>
        </w:drawing>
      </w:r>
    </w:p>
    <w:p w14:paraId="3DF28B88" w14:textId="77777777" w:rsidR="00D11696" w:rsidRDefault="004E010F" w:rsidP="00D11696">
      <w:pPr>
        <w:pStyle w:val="Caption"/>
        <w:jc w:val="center"/>
      </w:pPr>
      <w:r>
        <w:t xml:space="preserve">Figure </w:t>
      </w:r>
      <w:r w:rsidR="00000000">
        <w:fldChar w:fldCharType="begin"/>
      </w:r>
      <w:r w:rsidR="00000000">
        <w:instrText xml:space="preserve"> SEQ Figure \* ARABIC </w:instrText>
      </w:r>
      <w:r w:rsidR="00000000">
        <w:fldChar w:fldCharType="separate"/>
      </w:r>
      <w:r w:rsidR="006073D1">
        <w:rPr>
          <w:noProof/>
        </w:rPr>
        <w:t>1</w:t>
      </w:r>
      <w:r w:rsidR="00000000">
        <w:rPr>
          <w:noProof/>
        </w:rPr>
        <w:fldChar w:fldCharType="end"/>
      </w:r>
      <w:r>
        <w:t xml:space="preserve"> Demand curve for Different types of goods</w:t>
      </w:r>
    </w:p>
    <w:p w14:paraId="1CDFB155" w14:textId="77777777" w:rsidR="004A0CB6" w:rsidRPr="00D11696" w:rsidRDefault="004E010F" w:rsidP="001013C6">
      <w:pPr>
        <w:jc w:val="center"/>
      </w:pPr>
      <w:r>
        <w:t>Source: (</w:t>
      </w:r>
      <w:r w:rsidR="004F6C85" w:rsidRPr="004F6C85">
        <w:t>Orrell, 2020</w:t>
      </w:r>
      <w:r>
        <w:t>)</w:t>
      </w:r>
    </w:p>
    <w:p w14:paraId="4CA2C3F3" w14:textId="09A2DD0B" w:rsidR="00E57C28" w:rsidRDefault="004E010F" w:rsidP="001925D8">
      <w:r>
        <w:t>On the other hand, Premier Inn is a cheap hotel brand that caters to budget-conscious tourists. Given the very elastic nature of demand for such lodgings, a price adjustment might significantly affect the amount of people wanting to use their services</w:t>
      </w:r>
      <w:r w:rsidR="00DB441C">
        <w:t xml:space="preserve"> </w:t>
      </w:r>
      <w:r w:rsidR="00DB441C">
        <w:rPr>
          <w:color w:val="000000"/>
          <w:shd w:val="clear" w:color="auto" w:fill="FFFFFF"/>
        </w:rPr>
        <w:t>(FinancialTimes, 2023)</w:t>
      </w:r>
      <w:r>
        <w:t>.</w:t>
      </w:r>
    </w:p>
    <w:p w14:paraId="1B44125A" w14:textId="77777777" w:rsidR="001925D8" w:rsidRDefault="004E010F" w:rsidP="0022721B">
      <w:pPr>
        <w:keepNext/>
        <w:ind w:firstLine="0"/>
        <w:jc w:val="center"/>
      </w:pPr>
      <w:r>
        <w:rPr>
          <w:noProof/>
        </w:rPr>
        <w:drawing>
          <wp:inline distT="0" distB="0" distL="0" distR="0" wp14:anchorId="079044F6" wp14:editId="44B25015">
            <wp:extent cx="2371725" cy="1924050"/>
            <wp:effectExtent l="0" t="0" r="9525" b="0"/>
            <wp:docPr id="2306232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623213" name="Picture 3"/>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2371725" cy="1924050"/>
                    </a:xfrm>
                    <a:prstGeom prst="rect">
                      <a:avLst/>
                    </a:prstGeom>
                    <a:noFill/>
                  </pic:spPr>
                </pic:pic>
              </a:graphicData>
            </a:graphic>
          </wp:inline>
        </w:drawing>
      </w:r>
    </w:p>
    <w:p w14:paraId="1D80CEB4" w14:textId="77777777" w:rsidR="001925D8" w:rsidRDefault="004E010F" w:rsidP="001925D8">
      <w:pPr>
        <w:pStyle w:val="Caption"/>
        <w:jc w:val="center"/>
      </w:pPr>
      <w:r>
        <w:t xml:space="preserve">Figure </w:t>
      </w:r>
      <w:r w:rsidR="00000000">
        <w:fldChar w:fldCharType="begin"/>
      </w:r>
      <w:r w:rsidR="00000000">
        <w:instrText xml:space="preserve"> SEQ Figure \* ARABIC </w:instrText>
      </w:r>
      <w:r w:rsidR="00000000">
        <w:fldChar w:fldCharType="separate"/>
      </w:r>
      <w:r w:rsidR="006073D1">
        <w:rPr>
          <w:noProof/>
        </w:rPr>
        <w:t>2</w:t>
      </w:r>
      <w:r w:rsidR="00000000">
        <w:rPr>
          <w:noProof/>
        </w:rPr>
        <w:fldChar w:fldCharType="end"/>
      </w:r>
      <w:r>
        <w:t xml:space="preserve"> Demand Curve- price-based goods</w:t>
      </w:r>
    </w:p>
    <w:p w14:paraId="71869838" w14:textId="77777777" w:rsidR="001925D8" w:rsidRPr="001925D8" w:rsidRDefault="004E010F" w:rsidP="000B39EF">
      <w:pPr>
        <w:jc w:val="center"/>
      </w:pPr>
      <w:r>
        <w:t>Source: (</w:t>
      </w:r>
      <w:r w:rsidR="00F928AC" w:rsidRPr="00F928AC">
        <w:t>Jumayeva, 2023</w:t>
      </w:r>
      <w:r>
        <w:t>)</w:t>
      </w:r>
    </w:p>
    <w:p w14:paraId="538A8B76" w14:textId="77777777" w:rsidR="001925D8" w:rsidRPr="001925D8" w:rsidRDefault="001925D8" w:rsidP="001925D8"/>
    <w:p w14:paraId="05151619" w14:textId="77777777" w:rsidR="00557BD3" w:rsidRDefault="004E010F" w:rsidP="00E57C28">
      <w:pPr>
        <w:pStyle w:val="Heading2"/>
      </w:pPr>
      <w:bookmarkStart w:id="3" w:name="_Toc156484732"/>
      <w:r w:rsidRPr="00E57C28">
        <w:t>Sources Of Revenue</w:t>
      </w:r>
      <w:bookmarkEnd w:id="3"/>
    </w:p>
    <w:p w14:paraId="14FD6399" w14:textId="6BD93F98" w:rsidR="00E57C28" w:rsidRDefault="004E010F" w:rsidP="008B18C4">
      <w:r>
        <w:t xml:space="preserve">Both Hotels are able to function </w:t>
      </w:r>
      <w:r w:rsidR="005A2578">
        <w:t>due</w:t>
      </w:r>
      <w:r>
        <w:t xml:space="preserve"> to distinct sources of </w:t>
      </w:r>
      <w:r w:rsidR="000502B4">
        <w:t>revenue</w:t>
      </w:r>
      <w:r>
        <w:t xml:space="preserve">. </w:t>
      </w:r>
      <w:r w:rsidR="0021325B">
        <w:t>Though t</w:t>
      </w:r>
      <w:r>
        <w:t xml:space="preserve">he </w:t>
      </w:r>
      <w:r w:rsidR="00336893">
        <w:t xml:space="preserve">Mandarin Oriental Hotel Group's </w:t>
      </w:r>
      <w:r w:rsidR="00F72E8C">
        <w:t xml:space="preserve">sources of income </w:t>
      </w:r>
      <w:r>
        <w:t xml:space="preserve">are food and drink sales as well as lodging, amusement, and leisure services. </w:t>
      </w:r>
      <w:r w:rsidR="00CD70D4">
        <w:t xml:space="preserve">However, </w:t>
      </w:r>
      <w:r>
        <w:t xml:space="preserve">Premier Inn, on the other hand, makes </w:t>
      </w:r>
      <w:r w:rsidR="00221A53">
        <w:t>revenue</w:t>
      </w:r>
      <w:r>
        <w:t xml:space="preserve"> not just from accommodation, food, and drinks but also from event spaces, meeting rooms, and conference rooms</w:t>
      </w:r>
      <w:r w:rsidR="008123D3">
        <w:t xml:space="preserve"> </w:t>
      </w:r>
      <w:r w:rsidR="008123D3">
        <w:rPr>
          <w:color w:val="000000"/>
          <w:shd w:val="clear" w:color="auto" w:fill="FFFFFF"/>
        </w:rPr>
        <w:t>(FinancialTimes, 2023)</w:t>
      </w:r>
      <w:r w:rsidR="00440836">
        <w:rPr>
          <w:color w:val="000000"/>
          <w:shd w:val="clear" w:color="auto" w:fill="FFFFFF"/>
        </w:rPr>
        <w:t xml:space="preserve">. </w:t>
      </w:r>
    </w:p>
    <w:p w14:paraId="57E2A5FE" w14:textId="77777777" w:rsidR="00DB50FD" w:rsidRDefault="00DB50FD" w:rsidP="001E5387">
      <w:pPr>
        <w:pStyle w:val="Heading2"/>
      </w:pPr>
    </w:p>
    <w:p w14:paraId="2D06F111" w14:textId="77777777" w:rsidR="00557BD3" w:rsidRDefault="004E010F" w:rsidP="001E5387">
      <w:pPr>
        <w:pStyle w:val="Heading2"/>
      </w:pPr>
      <w:bookmarkStart w:id="4" w:name="_Toc156484733"/>
      <w:r>
        <w:lastRenderedPageBreak/>
        <w:t>Revenue Trends</w:t>
      </w:r>
      <w:bookmarkEnd w:id="4"/>
    </w:p>
    <w:p w14:paraId="7E5AF350" w14:textId="77777777" w:rsidR="00A14779" w:rsidRDefault="004E010F" w:rsidP="00A14779">
      <w:r>
        <w:t>There has been a steady decline in Mandarin Oriental Hotel Group's income. The business had a fall in sales from 2015 to 2019, falling from $1.2 billion to $1.04 billion. Alternatively, Premier Inn has seen an increase in its profitability at the same time. From $2.58 billion in 2015 to $3.28 billion in 2019, the company's revenue grew significantly</w:t>
      </w:r>
      <w:r w:rsidR="00A25B30">
        <w:t xml:space="preserve"> </w:t>
      </w:r>
      <w:r w:rsidR="00DA4155">
        <w:rPr>
          <w:color w:val="000000"/>
          <w:shd w:val="clear" w:color="auto" w:fill="FFFFFF"/>
        </w:rPr>
        <w:t>(Statista, 2022)</w:t>
      </w:r>
      <w:r>
        <w:t>.</w:t>
      </w:r>
    </w:p>
    <w:p w14:paraId="0235319D" w14:textId="77777777" w:rsidR="006073D1" w:rsidRDefault="004E010F" w:rsidP="0022721B">
      <w:pPr>
        <w:keepNext/>
        <w:ind w:firstLine="0"/>
        <w:jc w:val="center"/>
      </w:pPr>
      <w:r>
        <w:rPr>
          <w:noProof/>
          <w14:ligatures w14:val="standardContextual"/>
        </w:rPr>
        <w:drawing>
          <wp:inline distT="0" distB="0" distL="0" distR="0" wp14:anchorId="07B710BF" wp14:editId="150A1E12">
            <wp:extent cx="5943600" cy="3765550"/>
            <wp:effectExtent l="0" t="0" r="0" b="6350"/>
            <wp:docPr id="1178135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13534" name=""/>
                    <pic:cNvPicPr/>
                  </pic:nvPicPr>
                  <pic:blipFill>
                    <a:blip r:embed="rId10"/>
                    <a:stretch>
                      <a:fillRect/>
                    </a:stretch>
                  </pic:blipFill>
                  <pic:spPr>
                    <a:xfrm>
                      <a:off x="0" y="0"/>
                      <a:ext cx="5943600" cy="3765550"/>
                    </a:xfrm>
                    <a:prstGeom prst="rect">
                      <a:avLst/>
                    </a:prstGeom>
                  </pic:spPr>
                </pic:pic>
              </a:graphicData>
            </a:graphic>
          </wp:inline>
        </w:drawing>
      </w:r>
    </w:p>
    <w:p w14:paraId="4DBCF6BA" w14:textId="77777777" w:rsidR="00AA718F" w:rsidRDefault="004E010F" w:rsidP="006073D1">
      <w:pPr>
        <w:pStyle w:val="Caption"/>
        <w:jc w:val="center"/>
      </w:pPr>
      <w:r>
        <w:t xml:space="preserve">Figure </w:t>
      </w:r>
      <w:r w:rsidR="00000000">
        <w:fldChar w:fldCharType="begin"/>
      </w:r>
      <w:r w:rsidR="00000000">
        <w:instrText xml:space="preserve"> SEQ Figure \* ARABIC </w:instrText>
      </w:r>
      <w:r w:rsidR="00000000">
        <w:fldChar w:fldCharType="separate"/>
      </w:r>
      <w:r>
        <w:rPr>
          <w:noProof/>
        </w:rPr>
        <w:t>3</w:t>
      </w:r>
      <w:r w:rsidR="00000000">
        <w:rPr>
          <w:noProof/>
        </w:rPr>
        <w:fldChar w:fldCharType="end"/>
      </w:r>
      <w:r>
        <w:t xml:space="preserve"> </w:t>
      </w:r>
      <w:r w:rsidRPr="00A54E36">
        <w:t>Annual revenue of Whitbread worldwide from 2011/12 to 2022/23</w:t>
      </w:r>
    </w:p>
    <w:p w14:paraId="65521B3B" w14:textId="77777777" w:rsidR="006073D1" w:rsidRPr="006073D1" w:rsidRDefault="004E010F" w:rsidP="006073D1">
      <w:pPr>
        <w:jc w:val="center"/>
      </w:pPr>
      <w:r>
        <w:t xml:space="preserve">Source: </w:t>
      </w:r>
      <w:r w:rsidR="005E3F55">
        <w:rPr>
          <w:color w:val="000000"/>
          <w:shd w:val="clear" w:color="auto" w:fill="FFFFFF"/>
        </w:rPr>
        <w:t>(Premierinn.com, 2024)</w:t>
      </w:r>
    </w:p>
    <w:p w14:paraId="19EB993A" w14:textId="77777777" w:rsidR="0064782F" w:rsidRDefault="0064782F" w:rsidP="00A14779"/>
    <w:p w14:paraId="7E620408" w14:textId="77777777" w:rsidR="00082A65" w:rsidRDefault="004E010F" w:rsidP="004913B0">
      <w:pPr>
        <w:pStyle w:val="Heading2"/>
      </w:pPr>
      <w:bookmarkStart w:id="5" w:name="_Toc156484734"/>
      <w:r>
        <w:t>Factors Driving Revenue Growth or Decline</w:t>
      </w:r>
      <w:bookmarkEnd w:id="5"/>
    </w:p>
    <w:p w14:paraId="1141AF6E" w14:textId="77777777" w:rsidR="00082A65" w:rsidRDefault="004E010F" w:rsidP="00BF073E">
      <w:r>
        <w:t xml:space="preserve">Revenue has dropped, room availability has decreased, and occupancy rates have gone down at Mandarin Oriental Hotels as a consequence of </w:t>
      </w:r>
      <w:r w:rsidR="00001419">
        <w:t>“</w:t>
      </w:r>
      <w:r>
        <w:t xml:space="preserve">geopolitical </w:t>
      </w:r>
      <w:r w:rsidR="00001419">
        <w:t>factors”</w:t>
      </w:r>
      <w:r>
        <w:t xml:space="preserve"> and </w:t>
      </w:r>
      <w:r w:rsidR="00296076">
        <w:t>“</w:t>
      </w:r>
      <w:r>
        <w:t>economic uncertainty</w:t>
      </w:r>
      <w:r w:rsidR="00296076">
        <w:t>”</w:t>
      </w:r>
      <w:r w:rsidR="007C3564">
        <w:t xml:space="preserve"> </w:t>
      </w:r>
      <w:r w:rsidR="007C3564">
        <w:rPr>
          <w:color w:val="000000"/>
          <w:shd w:val="clear" w:color="auto" w:fill="FFFFFF"/>
        </w:rPr>
        <w:t>(Mandarinoriental.com, 2024)</w:t>
      </w:r>
      <w:r>
        <w:t xml:space="preserve">. On the other hand, Premier Inn's </w:t>
      </w:r>
      <w:r w:rsidR="00B84351">
        <w:t>“</w:t>
      </w:r>
      <w:r>
        <w:t>expansion plan</w:t>
      </w:r>
      <w:r w:rsidR="00B84351">
        <w:t>”</w:t>
      </w:r>
      <w:r>
        <w:t xml:space="preserve"> </w:t>
      </w:r>
      <w:r w:rsidR="00FE5ECB">
        <w:t>had</w:t>
      </w:r>
      <w:r>
        <w:t xml:space="preserve"> increased revenue via the opening of additional sites and the purchase of competitor hotel brands.</w:t>
      </w:r>
      <w:r w:rsidR="00BF073E">
        <w:t xml:space="preserve"> In sum, both brands faced the same factors whilst for Mandarin Oriental Hotels, factors became a source of decline, and for Premier </w:t>
      </w:r>
      <w:r w:rsidR="004A3540">
        <w:t>Inn,</w:t>
      </w:r>
      <w:r w:rsidR="00BF073E">
        <w:t xml:space="preserve"> </w:t>
      </w:r>
      <w:r w:rsidR="00BF073E">
        <w:lastRenderedPageBreak/>
        <w:t>they became a source of growth. Hence, t</w:t>
      </w:r>
      <w:r>
        <w:t>hrough strategic growth and acquisitions, Premier Inn out-earned the Mandarin Oriental Hotel Group in terms of revenue generation</w:t>
      </w:r>
      <w:r w:rsidR="005D258A">
        <w:t xml:space="preserve"> (</w:t>
      </w:r>
      <w:r w:rsidR="00C2192D" w:rsidRPr="00C2192D">
        <w:t>Berry, 2022</w:t>
      </w:r>
      <w:r w:rsidR="005D258A">
        <w:t>)</w:t>
      </w:r>
      <w:r>
        <w:t xml:space="preserve">. </w:t>
      </w:r>
    </w:p>
    <w:p w14:paraId="1FF3C0A4" w14:textId="77777777" w:rsidR="00E67C27" w:rsidRDefault="00E67C27" w:rsidP="00BF073E"/>
    <w:p w14:paraId="65321776" w14:textId="77777777" w:rsidR="00591D23" w:rsidRDefault="004E010F" w:rsidP="00591D23">
      <w:pPr>
        <w:pStyle w:val="Heading1"/>
      </w:pPr>
      <w:bookmarkStart w:id="6" w:name="_Toc156484735"/>
      <w:r>
        <w:t>Market Position</w:t>
      </w:r>
      <w:bookmarkEnd w:id="6"/>
    </w:p>
    <w:p w14:paraId="307CEB48" w14:textId="2625AF09" w:rsidR="00ED0206" w:rsidRDefault="004E010F" w:rsidP="005F58A5">
      <w:r>
        <w:t>Mandarin Oriental had a market valuation of around $1.99 billion in October 2023. The brand</w:t>
      </w:r>
      <w:r w:rsidR="00142883" w:rsidRPr="00767DED">
        <w:t xml:space="preserve"> currently holds </w:t>
      </w:r>
      <w:r w:rsidR="00402A75">
        <w:t>around</w:t>
      </w:r>
      <w:r w:rsidR="00142883" w:rsidRPr="00767DED">
        <w:t xml:space="preserve"> 0.5% of the global hotel market share</w:t>
      </w:r>
      <w:r w:rsidR="00B40428">
        <w:t xml:space="preserve"> (Figure 2)</w:t>
      </w:r>
      <w:r w:rsidR="00767DED" w:rsidRPr="00767DED">
        <w:t xml:space="preserve">. </w:t>
      </w:r>
      <w:r>
        <w:t>Revenues for Mandarin Oriental International Ltd. increased by 43.29% from 316.90 million to 454.10 million last year, but net income decreased by 49.50 million from 141.40 million</w:t>
      </w:r>
      <w:r w:rsidR="00374E09">
        <w:t xml:space="preserve"> </w:t>
      </w:r>
      <w:r w:rsidR="004D0325">
        <w:rPr>
          <w:color w:val="000000"/>
          <w:shd w:val="clear" w:color="auto" w:fill="FFFFFF"/>
        </w:rPr>
        <w:t>(Markets.ft.com, n.d.)</w:t>
      </w:r>
      <w:r>
        <w:t>.</w:t>
      </w:r>
    </w:p>
    <w:p w14:paraId="435AF0F0" w14:textId="77777777" w:rsidR="006E7762" w:rsidRDefault="006E7762" w:rsidP="006E7762"/>
    <w:p w14:paraId="12DA017B" w14:textId="77777777" w:rsidR="00B40428" w:rsidRDefault="00B40428" w:rsidP="006E7762"/>
    <w:p w14:paraId="50777A70" w14:textId="77777777" w:rsidR="00980FB4" w:rsidRDefault="004E010F" w:rsidP="0022721B">
      <w:pPr>
        <w:keepNext/>
        <w:ind w:firstLine="0"/>
        <w:jc w:val="center"/>
      </w:pPr>
      <w:r>
        <w:rPr>
          <w:noProof/>
          <w14:ligatures w14:val="standardContextual"/>
        </w:rPr>
        <w:drawing>
          <wp:inline distT="0" distB="0" distL="0" distR="0" wp14:anchorId="4030523C" wp14:editId="18CF9C65">
            <wp:extent cx="5023725" cy="3495675"/>
            <wp:effectExtent l="0" t="0" r="5715" b="0"/>
            <wp:docPr id="3302951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295138" name=""/>
                    <pic:cNvPicPr/>
                  </pic:nvPicPr>
                  <pic:blipFill>
                    <a:blip r:embed="rId11"/>
                    <a:stretch>
                      <a:fillRect/>
                    </a:stretch>
                  </pic:blipFill>
                  <pic:spPr>
                    <a:xfrm>
                      <a:off x="0" y="0"/>
                      <a:ext cx="5025736" cy="3497074"/>
                    </a:xfrm>
                    <a:prstGeom prst="rect">
                      <a:avLst/>
                    </a:prstGeom>
                  </pic:spPr>
                </pic:pic>
              </a:graphicData>
            </a:graphic>
          </wp:inline>
        </w:drawing>
      </w:r>
    </w:p>
    <w:p w14:paraId="12A101B8" w14:textId="77777777" w:rsidR="00B40428" w:rsidRDefault="004E010F" w:rsidP="00980FB4">
      <w:pPr>
        <w:pStyle w:val="Caption"/>
        <w:jc w:val="center"/>
      </w:pPr>
      <w:r>
        <w:t xml:space="preserve">Table </w:t>
      </w:r>
      <w:r w:rsidR="00000000">
        <w:fldChar w:fldCharType="begin"/>
      </w:r>
      <w:r w:rsidR="00000000">
        <w:instrText xml:space="preserve"> SEQ Table \* ARABIC </w:instrText>
      </w:r>
      <w:r w:rsidR="00000000">
        <w:fldChar w:fldCharType="separate"/>
      </w:r>
      <w:r w:rsidR="00830339">
        <w:rPr>
          <w:noProof/>
        </w:rPr>
        <w:t>1</w:t>
      </w:r>
      <w:r w:rsidR="00000000">
        <w:rPr>
          <w:noProof/>
        </w:rPr>
        <w:fldChar w:fldCharType="end"/>
      </w:r>
      <w:r>
        <w:t xml:space="preserve"> Market Value of Hotels</w:t>
      </w:r>
    </w:p>
    <w:p w14:paraId="45CB99F4" w14:textId="77777777" w:rsidR="001325F0" w:rsidRPr="001925D8" w:rsidRDefault="004E010F" w:rsidP="001325F0">
      <w:pPr>
        <w:jc w:val="center"/>
      </w:pPr>
      <w:r>
        <w:t xml:space="preserve">Source: </w:t>
      </w:r>
      <w:r w:rsidR="00AD4AD4">
        <w:rPr>
          <w:color w:val="000000"/>
          <w:shd w:val="clear" w:color="auto" w:fill="FFFFFF"/>
        </w:rPr>
        <w:t>(Mandarinoriental.com, 2024)</w:t>
      </w:r>
    </w:p>
    <w:p w14:paraId="2EDE02A1" w14:textId="77777777" w:rsidR="00980FB4" w:rsidRPr="00980FB4" w:rsidRDefault="00980FB4" w:rsidP="00980FB4"/>
    <w:p w14:paraId="16179DED" w14:textId="77777777" w:rsidR="00EC3BF9" w:rsidRPr="003E13FC" w:rsidRDefault="004E010F" w:rsidP="0033473C">
      <w:r w:rsidRPr="003E13FC">
        <w:t xml:space="preserve">Whilst Premier Inn holds approximately 1.5% of the UK hotel market share. Among British budget and midrange hotels, Whitbread's Premier Inn stands surpassed all of its competitors. The surge in demand for hotels in the UK propelled everyone away, leading </w:t>
      </w:r>
      <w:r w:rsidRPr="003E13FC">
        <w:lastRenderedPageBreak/>
        <w:t>to double-digit revenue growth for Whitbread's main UK brand. Thus, strategies that encourage a wider range of consumers and lessen the group's dependence on any one demographic became beneficial. In this regard, Whitbread believes the developed hotel industry in the UK and Ireland could support an extra 125,000 rooms, up from the present 82,700 (</w:t>
      </w:r>
      <w:r w:rsidR="0033473C" w:rsidRPr="0033473C">
        <w:t>George,</w:t>
      </w:r>
      <w:r w:rsidR="0033473C">
        <w:t xml:space="preserve"> </w:t>
      </w:r>
      <w:r w:rsidR="0033473C" w:rsidRPr="0033473C">
        <w:t>2021</w:t>
      </w:r>
      <w:r w:rsidRPr="003E13FC">
        <w:t>)</w:t>
      </w:r>
    </w:p>
    <w:p w14:paraId="231252DC" w14:textId="77777777" w:rsidR="005E2E1B" w:rsidRDefault="005E2E1B" w:rsidP="00A77B4D"/>
    <w:p w14:paraId="11017986" w14:textId="77777777" w:rsidR="000D01AA" w:rsidRDefault="004E010F" w:rsidP="005E2E1B">
      <w:pPr>
        <w:pStyle w:val="Heading2"/>
      </w:pPr>
      <w:bookmarkStart w:id="7" w:name="_Toc156484736"/>
      <w:r>
        <w:t xml:space="preserve">Customer </w:t>
      </w:r>
      <w:r w:rsidR="006E7518">
        <w:t>Demographics</w:t>
      </w:r>
      <w:bookmarkEnd w:id="7"/>
    </w:p>
    <w:p w14:paraId="009FB49E" w14:textId="77777777" w:rsidR="000231D6" w:rsidRDefault="004E010F" w:rsidP="00BD678F">
      <w:r>
        <w:t>The Mandarin Oriental Hotel Group attracts wealthy people (35–65 years old) who look for luxurious accommodations and five-star hotels across the world. The hotel embraces a number of countries in its geographical demographics, including individuals who focus on big urban cities and popular tourist spots. They are targeting an audience that likes luxury facilities, personalised services, and exclusive access that boosts their mood</w:t>
      </w:r>
      <w:r w:rsidR="0036193E">
        <w:t xml:space="preserve"> (</w:t>
      </w:r>
      <w:r w:rsidR="00ED5285" w:rsidRPr="00ED5285">
        <w:t>Nalley and Gregory, 2021</w:t>
      </w:r>
      <w:r w:rsidR="0036193E">
        <w:t>)</w:t>
      </w:r>
      <w:r>
        <w:t>.</w:t>
      </w:r>
    </w:p>
    <w:p w14:paraId="09E0C7F3" w14:textId="77777777" w:rsidR="008351EB" w:rsidRDefault="004E010F" w:rsidP="008351EB">
      <w:r>
        <w:t>Premier Inn aims its marketing at economic people who are in the age bracket of 25 to 55</w:t>
      </w:r>
      <w:r w:rsidR="004605B7">
        <w:t xml:space="preserve"> (</w:t>
      </w:r>
      <w:r w:rsidR="0011779D">
        <w:rPr>
          <w:color w:val="000000"/>
          <w:shd w:val="clear" w:color="auto" w:fill="FFFFFF"/>
        </w:rPr>
        <w:t>Premierinn.com, 2024</w:t>
      </w:r>
      <w:r w:rsidR="004605B7">
        <w:t>)</w:t>
      </w:r>
      <w:r>
        <w:t>. These are people who look for reasonably priced and decent accommodation. Regardless of their possible geographical variety, these people are probably interested in domestic travel inside the UK. From a psychological perspective, they likely value practicality, economy, and convenience of use more than they do lavish decorations and personal attention</w:t>
      </w:r>
      <w:r w:rsidR="00F42770">
        <w:t xml:space="preserve"> (</w:t>
      </w:r>
      <w:r w:rsidR="00DF37E6" w:rsidRPr="00DF37E6">
        <w:t>Nalley</w:t>
      </w:r>
      <w:r w:rsidR="00DF37E6">
        <w:t xml:space="preserve"> </w:t>
      </w:r>
      <w:r w:rsidR="00DF37E6" w:rsidRPr="00DF37E6">
        <w:t>and Gregory, 2021</w:t>
      </w:r>
      <w:r w:rsidR="00F42770">
        <w:t>)</w:t>
      </w:r>
      <w:r>
        <w:t>.</w:t>
      </w:r>
    </w:p>
    <w:p w14:paraId="0F6371C0" w14:textId="77777777" w:rsidR="002E6434" w:rsidRDefault="002E6434" w:rsidP="002E6434">
      <w:pPr>
        <w:ind w:firstLine="0"/>
      </w:pPr>
    </w:p>
    <w:p w14:paraId="750F81C4" w14:textId="77777777" w:rsidR="006E7518" w:rsidRDefault="004E010F" w:rsidP="0037654E">
      <w:pPr>
        <w:pStyle w:val="Heading2"/>
      </w:pPr>
      <w:bookmarkStart w:id="8" w:name="_Toc156484737"/>
      <w:r>
        <w:t>Brand Perception</w:t>
      </w:r>
      <w:bookmarkEnd w:id="8"/>
    </w:p>
    <w:p w14:paraId="6EF2286F" w14:textId="77777777" w:rsidR="00F56FCD" w:rsidRDefault="004E010F" w:rsidP="00F56FCD">
      <w:r>
        <w:t>The Mandarin Oriental brand is a good example of sophistication, elegance, and opulence. On the other hand, Premier Inn is a well-appreciated hotel chain that has earned praise for its dedication to affordability</w:t>
      </w:r>
      <w:r w:rsidR="009D16B1">
        <w:t xml:space="preserve"> (</w:t>
      </w:r>
      <w:r w:rsidR="0012308D" w:rsidRPr="0012308D">
        <w:t>Yu</w:t>
      </w:r>
      <w:r w:rsidR="0012308D">
        <w:t xml:space="preserve"> </w:t>
      </w:r>
      <w:r w:rsidR="0012308D" w:rsidRPr="0012308D">
        <w:t>and Yuan, 2019</w:t>
      </w:r>
      <w:r w:rsidR="009D16B1">
        <w:t>)</w:t>
      </w:r>
      <w:r>
        <w:t xml:space="preserve">. </w:t>
      </w:r>
    </w:p>
    <w:p w14:paraId="5B062608" w14:textId="77777777" w:rsidR="00AE1F7B" w:rsidRDefault="00AE1F7B" w:rsidP="00767DED"/>
    <w:p w14:paraId="15EDD68D" w14:textId="77777777" w:rsidR="00F3131F" w:rsidRPr="00BE71A2" w:rsidRDefault="004E010F" w:rsidP="009C0A3E">
      <w:pPr>
        <w:pStyle w:val="Heading2"/>
      </w:pPr>
      <w:bookmarkStart w:id="9" w:name="_Toc156484738"/>
      <w:r w:rsidRPr="00BE71A2">
        <w:t xml:space="preserve">Bowman's Strategy Clock </w:t>
      </w:r>
      <w:r w:rsidR="00DA5DFB" w:rsidRPr="00BE71A2">
        <w:t>Model</w:t>
      </w:r>
      <w:bookmarkEnd w:id="9"/>
    </w:p>
    <w:p w14:paraId="604CAA4D" w14:textId="77777777" w:rsidR="00834C75" w:rsidRDefault="004E010F" w:rsidP="00834C75">
      <w:r>
        <w:t>Businesses may use Bowman's Strategy Clock to see how they stand against their competition and figure out what to do next. There is a unique model between price and perceived value at each of the eight points in the model</w:t>
      </w:r>
      <w:r w:rsidR="00332196">
        <w:t xml:space="preserve"> (</w:t>
      </w:r>
      <w:r w:rsidR="00D1398D" w:rsidRPr="00D1398D">
        <w:t>Villagrasa</w:t>
      </w:r>
      <w:r w:rsidR="00D1398D">
        <w:t xml:space="preserve"> et al</w:t>
      </w:r>
      <w:r w:rsidR="00D1398D" w:rsidRPr="00D1398D">
        <w:t>., 2021</w:t>
      </w:r>
      <w:r w:rsidR="00332196">
        <w:t>)</w:t>
      </w:r>
      <w:r>
        <w:t xml:space="preserve">. </w:t>
      </w:r>
    </w:p>
    <w:p w14:paraId="782E25F5" w14:textId="77777777" w:rsidR="00F22CD7" w:rsidRDefault="004E010F" w:rsidP="0022721B">
      <w:pPr>
        <w:keepNext/>
        <w:ind w:firstLine="0"/>
        <w:jc w:val="center"/>
      </w:pPr>
      <w:r>
        <w:rPr>
          <w:noProof/>
        </w:rPr>
        <w:lastRenderedPageBreak/>
        <w:drawing>
          <wp:inline distT="0" distB="0" distL="0" distR="0" wp14:anchorId="6FAF84F0" wp14:editId="3B8BD882">
            <wp:extent cx="3738241" cy="3081523"/>
            <wp:effectExtent l="0" t="0" r="0" b="5080"/>
            <wp:docPr id="48948238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482386" name="Picture 7"/>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3741836" cy="3084486"/>
                    </a:xfrm>
                    <a:prstGeom prst="rect">
                      <a:avLst/>
                    </a:prstGeom>
                    <a:noFill/>
                  </pic:spPr>
                </pic:pic>
              </a:graphicData>
            </a:graphic>
          </wp:inline>
        </w:drawing>
      </w:r>
    </w:p>
    <w:p w14:paraId="1D732DFA" w14:textId="77777777" w:rsidR="00DA5DFB" w:rsidRDefault="004E010F" w:rsidP="00F22CD7">
      <w:pPr>
        <w:pStyle w:val="Caption"/>
        <w:jc w:val="center"/>
      </w:pPr>
      <w:r>
        <w:t xml:space="preserve">Figure </w:t>
      </w:r>
      <w:r w:rsidR="00000000">
        <w:fldChar w:fldCharType="begin"/>
      </w:r>
      <w:r w:rsidR="00000000">
        <w:instrText xml:space="preserve"> SEQ Figure \* ARABIC </w:instrText>
      </w:r>
      <w:r w:rsidR="00000000">
        <w:fldChar w:fldCharType="separate"/>
      </w:r>
      <w:r w:rsidR="006073D1">
        <w:rPr>
          <w:noProof/>
        </w:rPr>
        <w:t>4</w:t>
      </w:r>
      <w:r w:rsidR="00000000">
        <w:rPr>
          <w:noProof/>
        </w:rPr>
        <w:fldChar w:fldCharType="end"/>
      </w:r>
      <w:r>
        <w:t xml:space="preserve"> </w:t>
      </w:r>
      <w:r w:rsidRPr="00010450">
        <w:t>Bowman's Strategy Clock Model</w:t>
      </w:r>
    </w:p>
    <w:p w14:paraId="66B7A0F7" w14:textId="77777777" w:rsidR="00DA5DFB" w:rsidRPr="00DA5DFB" w:rsidRDefault="004E010F" w:rsidP="00DA5DFB">
      <w:pPr>
        <w:jc w:val="center"/>
      </w:pPr>
      <w:r>
        <w:t>Source: (</w:t>
      </w:r>
      <w:r w:rsidR="00EC2A5D" w:rsidRPr="00EC2A5D">
        <w:t>Almutairi, 2023</w:t>
      </w:r>
      <w:r>
        <w:t>)</w:t>
      </w:r>
    </w:p>
    <w:p w14:paraId="2DA71912" w14:textId="1AB798B8" w:rsidR="00477FE5" w:rsidRDefault="004E010F" w:rsidP="00B259A4">
      <w:r>
        <w:t>The Mandarin Oriental Hotel Group is a market leader, providing guests with luxurious, high-class accommodations</w:t>
      </w:r>
      <w:r w:rsidR="005F58A5">
        <w:t xml:space="preserve"> (Seal, 2019)</w:t>
      </w:r>
      <w:r>
        <w:t>. The group's approach to differentiating itself is based on premium pricing and quality. To represent this state, the hotel is at fifth rank, called the "Differentiation" technique on Bowman's Clock method</w:t>
      </w:r>
      <w:r w:rsidR="00B259A4">
        <w:t xml:space="preserve"> </w:t>
      </w:r>
      <w:r w:rsidR="00FC3574">
        <w:t>(</w:t>
      </w:r>
      <w:r w:rsidR="008139D9">
        <w:rPr>
          <w:color w:val="000000"/>
          <w:shd w:val="clear" w:color="auto" w:fill="FFFFFF"/>
        </w:rPr>
        <w:t>Mandarinoriental.com, 2024</w:t>
      </w:r>
      <w:r w:rsidR="00FC3574">
        <w:t>)</w:t>
      </w:r>
      <w:r>
        <w:t>.</w:t>
      </w:r>
      <w:r w:rsidR="00B259A4">
        <w:t xml:space="preserve"> </w:t>
      </w:r>
      <w:r>
        <w:t xml:space="preserve">In contrast, the Premier Inn hotel brand operates on a lower tariff, offering reasonably priced facilities. The group's cost leadership is defined by its strategy, which is aided by operational success and economies of scale. This viewpoint is shown by Bowman's approach and Clock's "Low Price/Low Added Value" strategy. </w:t>
      </w:r>
    </w:p>
    <w:p w14:paraId="7E798C3F" w14:textId="77777777" w:rsidR="00477FE5" w:rsidRDefault="00477FE5" w:rsidP="00477FE5"/>
    <w:p w14:paraId="18063C62" w14:textId="77777777" w:rsidR="005258AD" w:rsidRDefault="004E010F" w:rsidP="005258AD">
      <w:pPr>
        <w:pStyle w:val="Heading1"/>
      </w:pPr>
      <w:bookmarkStart w:id="10" w:name="_Toc156484739"/>
      <w:r w:rsidRPr="005258AD">
        <w:t>Growth Potential</w:t>
      </w:r>
      <w:bookmarkEnd w:id="10"/>
    </w:p>
    <w:p w14:paraId="424739DE" w14:textId="77777777" w:rsidR="00DD2184" w:rsidRDefault="004E010F" w:rsidP="00DD2184">
      <w:pPr>
        <w:pStyle w:val="Heading2"/>
      </w:pPr>
      <w:bookmarkStart w:id="11" w:name="_Toc156484740"/>
      <w:r w:rsidRPr="00474194">
        <w:t>Expansion Strategies</w:t>
      </w:r>
      <w:bookmarkEnd w:id="11"/>
    </w:p>
    <w:p w14:paraId="4183D151" w14:textId="1BAF4F47" w:rsidR="006C1C27" w:rsidRDefault="004E010F" w:rsidP="006C1C27">
      <w:r>
        <w:t>Mandarin Oriental has forged partnerships and broken into new premium travel markets as central tenets of its expansion plan. To further solidify its position in the high-end hotel market, the company is aiming to form strategic partnerships and secure management contracts in prosperous areas</w:t>
      </w:r>
      <w:r w:rsidR="00AF6C8B">
        <w:t xml:space="preserve"> (</w:t>
      </w:r>
      <w:r w:rsidR="005F58A5">
        <w:t>Drury, 2021</w:t>
      </w:r>
      <w:r w:rsidR="00AF6C8B">
        <w:t>)</w:t>
      </w:r>
      <w:r>
        <w:t xml:space="preserve">. On the other </w:t>
      </w:r>
      <w:r w:rsidR="00C3562C">
        <w:t>hand</w:t>
      </w:r>
      <w:r>
        <w:t xml:space="preserve">, Premier Inn is considering expanding into other geographic locations as part of its low-cost business strategy. Recognising the significance of technology, the firm has made a </w:t>
      </w:r>
      <w:r>
        <w:lastRenderedPageBreak/>
        <w:t>deliberate effort to invest in technical innovations that enhance the customer experience and provide them with a competitive advantage in the budget hotel market</w:t>
      </w:r>
      <w:r w:rsidR="001F7768">
        <w:t xml:space="preserve"> (</w:t>
      </w:r>
      <w:r w:rsidR="001F7768" w:rsidRPr="001F7768">
        <w:t>Hassanien and Dale, 201</w:t>
      </w:r>
      <w:r w:rsidR="001F7768">
        <w:t>9)</w:t>
      </w:r>
      <w:r>
        <w:t>.</w:t>
      </w:r>
    </w:p>
    <w:p w14:paraId="7901D7D4" w14:textId="77777777" w:rsidR="009D6A57" w:rsidRDefault="004E010F" w:rsidP="009D6A57">
      <w:pPr>
        <w:keepNext/>
        <w:ind w:firstLine="0"/>
        <w:jc w:val="center"/>
      </w:pPr>
      <w:r>
        <w:rPr>
          <w:noProof/>
        </w:rPr>
        <w:drawing>
          <wp:inline distT="0" distB="0" distL="0" distR="0" wp14:anchorId="7EFDCDA9" wp14:editId="69C7D5D0">
            <wp:extent cx="2962275" cy="1543050"/>
            <wp:effectExtent l="0" t="0" r="9525" b="0"/>
            <wp:docPr id="167338168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381687" name="Picture 8"/>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2962275" cy="1543050"/>
                    </a:xfrm>
                    <a:prstGeom prst="rect">
                      <a:avLst/>
                    </a:prstGeom>
                    <a:noFill/>
                  </pic:spPr>
                </pic:pic>
              </a:graphicData>
            </a:graphic>
          </wp:inline>
        </w:drawing>
      </w:r>
    </w:p>
    <w:p w14:paraId="56C1E430" w14:textId="77777777" w:rsidR="00477FE5" w:rsidRDefault="004E010F" w:rsidP="009D6A57">
      <w:pPr>
        <w:pStyle w:val="Caption"/>
        <w:jc w:val="center"/>
      </w:pPr>
      <w:r>
        <w:t xml:space="preserve">Figure </w:t>
      </w:r>
      <w:r w:rsidR="00000000">
        <w:fldChar w:fldCharType="begin"/>
      </w:r>
      <w:r w:rsidR="00000000">
        <w:instrText xml:space="preserve"> SEQ Figure \* ARABIC </w:instrText>
      </w:r>
      <w:r w:rsidR="00000000">
        <w:fldChar w:fldCharType="separate"/>
      </w:r>
      <w:r w:rsidR="006073D1">
        <w:rPr>
          <w:noProof/>
        </w:rPr>
        <w:t>5</w:t>
      </w:r>
      <w:r w:rsidR="00000000">
        <w:rPr>
          <w:noProof/>
        </w:rPr>
        <w:fldChar w:fldCharType="end"/>
      </w:r>
      <w:r>
        <w:t xml:space="preserve"> </w:t>
      </w:r>
      <w:r w:rsidRPr="00C20F0C">
        <w:t>Mandarin Oriental Growth Potential</w:t>
      </w:r>
    </w:p>
    <w:p w14:paraId="675BEF29" w14:textId="77777777" w:rsidR="00830339" w:rsidRDefault="004E010F" w:rsidP="00830339">
      <w:pPr>
        <w:jc w:val="center"/>
      </w:pPr>
      <w:r>
        <w:t>Source: (</w:t>
      </w:r>
      <w:r w:rsidR="00B755E0" w:rsidRPr="004068C4">
        <w:t>Nain, 2018</w:t>
      </w:r>
      <w:r>
        <w:t>)</w:t>
      </w:r>
    </w:p>
    <w:p w14:paraId="4CF2DD0C" w14:textId="77777777" w:rsidR="00830339" w:rsidRPr="00830339" w:rsidRDefault="00830339" w:rsidP="00830339">
      <w:pPr>
        <w:jc w:val="center"/>
      </w:pPr>
    </w:p>
    <w:p w14:paraId="1C16F771" w14:textId="77777777" w:rsidR="001F7768" w:rsidRDefault="004E010F" w:rsidP="001F7768">
      <w:pPr>
        <w:pStyle w:val="Heading2"/>
      </w:pPr>
      <w:bookmarkStart w:id="12" w:name="_Toc156484741"/>
      <w:r w:rsidRPr="008270FE">
        <w:t>Market Opportunities</w:t>
      </w:r>
      <w:bookmarkEnd w:id="12"/>
    </w:p>
    <w:p w14:paraId="381F7AF9" w14:textId="689BA383" w:rsidR="0082679A" w:rsidRDefault="004E010F" w:rsidP="00410943">
      <w:r>
        <w:t xml:space="preserve">To reach its goal, the </w:t>
      </w:r>
      <w:r w:rsidR="008270FE">
        <w:t xml:space="preserve">Mandarin Oriental group </w:t>
      </w:r>
      <w:r>
        <w:t>intends to take advantage of the increasing demand for luxurious experiences. Mandarin Oriental aligns its growth efforts with the preferences of sophisticated travellers looking for luxurious and exclusive hotels by locating potential sites in prosperous regions with a high volume of tourists</w:t>
      </w:r>
      <w:r w:rsidR="008270FE">
        <w:t xml:space="preserve"> </w:t>
      </w:r>
      <w:r w:rsidR="00FC7DA5">
        <w:rPr>
          <w:color w:val="000000"/>
          <w:shd w:val="clear" w:color="auto" w:fill="FFFFFF"/>
        </w:rPr>
        <w:t>(Mandarinoriental.com, 2017)</w:t>
      </w:r>
      <w:r>
        <w:t xml:space="preserve">. Premier Inn </w:t>
      </w:r>
      <w:r w:rsidR="00BE047C">
        <w:t>aims</w:t>
      </w:r>
      <w:r>
        <w:t xml:space="preserve"> to provide affordable rates to a broad range of clientele so that </w:t>
      </w:r>
      <w:r w:rsidR="00D36F0E">
        <w:t>the company</w:t>
      </w:r>
      <w:r>
        <w:t xml:space="preserve"> </w:t>
      </w:r>
      <w:r w:rsidR="00D36F0E">
        <w:t>can</w:t>
      </w:r>
      <w:r>
        <w:t xml:space="preserve"> grow </w:t>
      </w:r>
      <w:r w:rsidR="00D36F0E">
        <w:t>its</w:t>
      </w:r>
      <w:r>
        <w:t xml:space="preserve"> business. By looking at prospects in regions where the need for cheap housing is on the rise, the firm can strategically take advantage of changing visitor tastes</w:t>
      </w:r>
      <w:r w:rsidR="000F55F2">
        <w:t xml:space="preserve"> (</w:t>
      </w:r>
      <w:r w:rsidR="0038673C">
        <w:t>Seal, 2019</w:t>
      </w:r>
      <w:r w:rsidR="000F55F2">
        <w:t>)</w:t>
      </w:r>
      <w:r>
        <w:t>.</w:t>
      </w:r>
    </w:p>
    <w:p w14:paraId="2ABD82E4" w14:textId="77777777" w:rsidR="00477FE5" w:rsidRDefault="00477FE5" w:rsidP="00477FE5"/>
    <w:p w14:paraId="435335E7" w14:textId="77777777" w:rsidR="001F7768" w:rsidRDefault="004E010F" w:rsidP="001F7768">
      <w:pPr>
        <w:pStyle w:val="Heading2"/>
      </w:pPr>
      <w:bookmarkStart w:id="13" w:name="_Toc156484742"/>
      <w:r w:rsidRPr="0053082F">
        <w:t>Potential Barriers to Growth</w:t>
      </w:r>
      <w:bookmarkEnd w:id="13"/>
    </w:p>
    <w:p w14:paraId="6A47A6EC" w14:textId="77777777" w:rsidR="00477FE5" w:rsidRDefault="004E010F" w:rsidP="00A429E7">
      <w:r>
        <w:t xml:space="preserve">Concerns about Mandarin Oriental's vulnerability to economic downturns are one </w:t>
      </w:r>
      <w:r w:rsidR="0053082F">
        <w:t xml:space="preserve">of the key </w:t>
      </w:r>
      <w:r>
        <w:t>factor</w:t>
      </w:r>
      <w:r w:rsidR="0053082F">
        <w:t>s</w:t>
      </w:r>
      <w:r>
        <w:t xml:space="preserve"> that might influence customers' purchasing of luxury goods. Furthermore, there is a lot of rivalry in the luxury hotel business, which makes it hard to keep and even increase market share</w:t>
      </w:r>
      <w:r w:rsidR="00A4538E">
        <w:t xml:space="preserve"> (</w:t>
      </w:r>
      <w:r w:rsidR="009D4DC7" w:rsidRPr="001F7768">
        <w:t>Hassanien and Dale, 201</w:t>
      </w:r>
      <w:r w:rsidR="009D4DC7">
        <w:t>9</w:t>
      </w:r>
      <w:r w:rsidR="00A4538E">
        <w:t>)</w:t>
      </w:r>
      <w:r>
        <w:t xml:space="preserve">. </w:t>
      </w:r>
      <w:r w:rsidR="00C3495D">
        <w:t xml:space="preserve">However, </w:t>
      </w:r>
      <w:r>
        <w:t xml:space="preserve">Premier Inn has difficulties that limit its growth potential, such as the oversaturation of the low-cost hotel industry. The organisation has to be flexible in its responses to changing market conditions since economic difficulties might affect consumer spending on accommodation and travel, which could affect the company's growth trajectory. To continue growing in </w:t>
      </w:r>
      <w:r>
        <w:lastRenderedPageBreak/>
        <w:t>their own markets, both organisations must be on the lookout for changes in legislation and trends in the sector</w:t>
      </w:r>
      <w:r w:rsidR="005775F4">
        <w:t xml:space="preserve"> (</w:t>
      </w:r>
      <w:r w:rsidR="004068C4" w:rsidRPr="004068C4">
        <w:t>Nain, 2018</w:t>
      </w:r>
      <w:r w:rsidR="005775F4">
        <w:t>)</w:t>
      </w:r>
      <w:r>
        <w:t>.</w:t>
      </w:r>
    </w:p>
    <w:p w14:paraId="59DB9AED" w14:textId="77777777" w:rsidR="008646D4" w:rsidRDefault="008646D4" w:rsidP="00A429E7"/>
    <w:p w14:paraId="58D36537" w14:textId="77777777" w:rsidR="00477FE5" w:rsidRDefault="004E010F" w:rsidP="00B66AE7">
      <w:pPr>
        <w:pStyle w:val="Heading1"/>
      </w:pPr>
      <w:bookmarkStart w:id="14" w:name="_Toc156484743"/>
      <w:r>
        <w:t>Financial Commitment to CSR</w:t>
      </w:r>
      <w:bookmarkEnd w:id="14"/>
    </w:p>
    <w:p w14:paraId="40DED722" w14:textId="77777777" w:rsidR="00E11AAA" w:rsidRDefault="004E010F" w:rsidP="00E11AAA">
      <w:pPr>
        <w:pStyle w:val="Heading2"/>
      </w:pPr>
      <w:bookmarkStart w:id="15" w:name="_Toc156484744"/>
      <w:r w:rsidRPr="00CE763E">
        <w:t>Sustainability Practices</w:t>
      </w:r>
      <w:bookmarkEnd w:id="15"/>
    </w:p>
    <w:p w14:paraId="3FEFF943" w14:textId="23138798" w:rsidR="00886DF5" w:rsidRDefault="004E010F" w:rsidP="00F519DD">
      <w:r w:rsidRPr="00F519DD">
        <w:t xml:space="preserve">Mandarin Oriental Hotel Group aspires to make even the most technical aspects of </w:t>
      </w:r>
      <w:r w:rsidR="006B56EC" w:rsidRPr="00F519DD">
        <w:t>the</w:t>
      </w:r>
      <w:r w:rsidRPr="00F519DD">
        <w:t xml:space="preserve"> company by addressing all of </w:t>
      </w:r>
      <w:r w:rsidR="00146881" w:rsidRPr="00F519DD">
        <w:t>the concerns</w:t>
      </w:r>
      <w:r w:rsidRPr="00F519DD">
        <w:t xml:space="preserve"> about pursuing more environmentally responsible operations.</w:t>
      </w:r>
      <w:r w:rsidR="00601A18" w:rsidRPr="00F519DD">
        <w:t xml:space="preserve"> The company’s</w:t>
      </w:r>
      <w:r w:rsidRPr="00F519DD">
        <w:t xml:space="preserve"> goal in launching this initiative is to encourage other businesses to do the same by seeking out eco-friendly solutions and working together to find practical ways to reduce our environmental impact</w:t>
      </w:r>
      <w:r w:rsidR="00081F76" w:rsidRPr="00F519DD">
        <w:t xml:space="preserve"> </w:t>
      </w:r>
      <w:r w:rsidR="00D2157F">
        <w:rPr>
          <w:color w:val="000000"/>
          <w:shd w:val="clear" w:color="auto" w:fill="FFFFFF"/>
        </w:rPr>
        <w:t>(Mandarinoriental.com, 2024)</w:t>
      </w:r>
      <w:r w:rsidR="00D368E7" w:rsidRPr="00F519DD">
        <w:t xml:space="preserve">. </w:t>
      </w:r>
      <w:r w:rsidRPr="00F519DD">
        <w:t xml:space="preserve">On the other </w:t>
      </w:r>
      <w:r w:rsidR="00D53FDF" w:rsidRPr="00F519DD">
        <w:t>hand</w:t>
      </w:r>
      <w:r w:rsidRPr="00F519DD">
        <w:t xml:space="preserve">, </w:t>
      </w:r>
      <w:r w:rsidR="00D53FDF" w:rsidRPr="00F519DD">
        <w:t>b</w:t>
      </w:r>
      <w:r w:rsidRPr="00F519DD">
        <w:t>eing able to start steps that encourage change is a critical part of understanding Premier Inn's effect on the environment. As a result, the hotel intends to have eliminated all emissions from Scopes 1, 2, and 3 by the year 2050. Additionally, this company has committed to a 20% reduction in water use per guest by the year 2030</w:t>
      </w:r>
      <w:r w:rsidR="003210D6">
        <w:t xml:space="preserve"> (</w:t>
      </w:r>
      <w:r w:rsidR="0078566E">
        <w:rPr>
          <w:color w:val="000000"/>
          <w:shd w:val="clear" w:color="auto" w:fill="FFFFFF"/>
        </w:rPr>
        <w:t>Mandarinoriental.com, 2017</w:t>
      </w:r>
      <w:r w:rsidR="003210D6">
        <w:t>)</w:t>
      </w:r>
      <w:r w:rsidRPr="00F519DD">
        <w:t>.</w:t>
      </w:r>
    </w:p>
    <w:p w14:paraId="743A44DF" w14:textId="77777777" w:rsidR="009D6A57" w:rsidRDefault="004E010F" w:rsidP="0022721B">
      <w:pPr>
        <w:keepNext/>
        <w:ind w:firstLine="0"/>
        <w:jc w:val="center"/>
      </w:pPr>
      <w:r>
        <w:rPr>
          <w:noProof/>
        </w:rPr>
        <w:drawing>
          <wp:inline distT="0" distB="0" distL="0" distR="0" wp14:anchorId="32626B7F" wp14:editId="04C2C64D">
            <wp:extent cx="2766695" cy="1662430"/>
            <wp:effectExtent l="0" t="0" r="0" b="0"/>
            <wp:docPr id="1754811318" name="Picture 8" descr="Force for Good | About Us | Premier In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811318" name="Picture 8" descr="Force for Good | About Us | Premier Inn"/>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2766695" cy="1662430"/>
                    </a:xfrm>
                    <a:prstGeom prst="rect">
                      <a:avLst/>
                    </a:prstGeom>
                    <a:noFill/>
                    <a:ln>
                      <a:noFill/>
                    </a:ln>
                  </pic:spPr>
                </pic:pic>
              </a:graphicData>
            </a:graphic>
          </wp:inline>
        </w:drawing>
      </w:r>
    </w:p>
    <w:p w14:paraId="7A710E6D" w14:textId="77777777" w:rsidR="009D6A57" w:rsidRDefault="004E010F" w:rsidP="0084630A">
      <w:pPr>
        <w:pStyle w:val="Caption"/>
        <w:jc w:val="center"/>
      </w:pPr>
      <w:r>
        <w:t xml:space="preserve">Figure </w:t>
      </w:r>
      <w:r w:rsidR="00000000">
        <w:fldChar w:fldCharType="begin"/>
      </w:r>
      <w:r w:rsidR="00000000">
        <w:instrText xml:space="preserve"> SEQ Figure \* ARABIC </w:instrText>
      </w:r>
      <w:r w:rsidR="00000000">
        <w:fldChar w:fldCharType="separate"/>
      </w:r>
      <w:r w:rsidR="006073D1">
        <w:rPr>
          <w:noProof/>
        </w:rPr>
        <w:t>6</w:t>
      </w:r>
      <w:r w:rsidR="00000000">
        <w:rPr>
          <w:noProof/>
        </w:rPr>
        <w:fldChar w:fldCharType="end"/>
      </w:r>
      <w:r>
        <w:t xml:space="preserve"> </w:t>
      </w:r>
      <w:r w:rsidRPr="001A6725">
        <w:t xml:space="preserve">Sustainability Practices </w:t>
      </w:r>
      <w:r w:rsidR="0084630A" w:rsidRPr="001A6725">
        <w:t>Premier</w:t>
      </w:r>
      <w:r w:rsidRPr="001A6725">
        <w:t xml:space="preserve"> inn</w:t>
      </w:r>
    </w:p>
    <w:p w14:paraId="5E436FB2" w14:textId="77777777" w:rsidR="0084630A" w:rsidRPr="00DA5DFB" w:rsidRDefault="004E010F" w:rsidP="0084630A">
      <w:pPr>
        <w:jc w:val="center"/>
      </w:pPr>
      <w:r>
        <w:t>Source: (</w:t>
      </w:r>
      <w:r w:rsidR="00707834">
        <w:rPr>
          <w:color w:val="000000"/>
          <w:shd w:val="clear" w:color="auto" w:fill="FFFFFF"/>
        </w:rPr>
        <w:t>Premierinn.com, 2024</w:t>
      </w:r>
      <w:r>
        <w:t>)</w:t>
      </w:r>
    </w:p>
    <w:p w14:paraId="5C20E27E" w14:textId="77777777" w:rsidR="00AD59B7" w:rsidRDefault="00AD59B7" w:rsidP="00F519DD">
      <w:pPr>
        <w:ind w:firstLine="0"/>
      </w:pPr>
    </w:p>
    <w:p w14:paraId="749DEC03" w14:textId="77777777" w:rsidR="000F5940" w:rsidRDefault="004E010F" w:rsidP="00AD59B7">
      <w:pPr>
        <w:pStyle w:val="Heading2"/>
      </w:pPr>
      <w:bookmarkStart w:id="16" w:name="_Toc156484745"/>
      <w:r>
        <w:t>Community Engagement</w:t>
      </w:r>
      <w:bookmarkEnd w:id="16"/>
    </w:p>
    <w:p w14:paraId="69743309" w14:textId="77777777" w:rsidR="00CF32D4" w:rsidRDefault="004E010F" w:rsidP="00CF32D4">
      <w:r>
        <w:t xml:space="preserve">Mandarin Oriental Hotel Group </w:t>
      </w:r>
      <w:r w:rsidR="000F5940">
        <w:t xml:space="preserve">help improve social and economic results in </w:t>
      </w:r>
      <w:r w:rsidR="00A9799F">
        <w:t>its</w:t>
      </w:r>
      <w:r w:rsidR="000F5940">
        <w:t xml:space="preserve"> community</w:t>
      </w:r>
      <w:r w:rsidR="00471B3A">
        <w:t xml:space="preserve"> practices</w:t>
      </w:r>
      <w:r w:rsidR="000F5940">
        <w:t xml:space="preserve"> by minimising </w:t>
      </w:r>
      <w:r w:rsidR="00471B3A">
        <w:t>the</w:t>
      </w:r>
      <w:r w:rsidR="000F5940">
        <w:t xml:space="preserve"> impact on the environment and fulfilling </w:t>
      </w:r>
      <w:r w:rsidR="0008365C">
        <w:t>the</w:t>
      </w:r>
      <w:r w:rsidR="000F5940">
        <w:t xml:space="preserve"> social responsibilities</w:t>
      </w:r>
      <w:r w:rsidR="0008365C">
        <w:t xml:space="preserve"> (CSR)</w:t>
      </w:r>
      <w:r w:rsidR="000F5940">
        <w:t xml:space="preserve"> in all aspects of </w:t>
      </w:r>
      <w:r w:rsidR="00D179AE">
        <w:t>its</w:t>
      </w:r>
      <w:r w:rsidR="000F5940">
        <w:t xml:space="preserve"> business, including suppl</w:t>
      </w:r>
      <w:r w:rsidR="00F62DC5">
        <w:t xml:space="preserve">y </w:t>
      </w:r>
      <w:r w:rsidR="000F5940">
        <w:t>chains. To help with this goal, every employee is given one paid community service day a year</w:t>
      </w:r>
      <w:r w:rsidR="00F62DC5">
        <w:t xml:space="preserve"> </w:t>
      </w:r>
      <w:r w:rsidR="00A4538E">
        <w:rPr>
          <w:color w:val="000000"/>
          <w:shd w:val="clear" w:color="auto" w:fill="FFFFFF"/>
        </w:rPr>
        <w:t>(Mandarinoriental.com, 2017)</w:t>
      </w:r>
      <w:r w:rsidR="000F5940">
        <w:t>.</w:t>
      </w:r>
      <w:r>
        <w:t xml:space="preserve"> Contrarily, </w:t>
      </w:r>
      <w:r w:rsidR="00C635C5">
        <w:t>every</w:t>
      </w:r>
      <w:r>
        <w:t xml:space="preserve"> time a new hotel or restaurant opens, it </w:t>
      </w:r>
      <w:r>
        <w:lastRenderedPageBreak/>
        <w:t xml:space="preserve">becomes a part of a whole new neighbourhood. At each of </w:t>
      </w:r>
      <w:bookmarkStart w:id="17" w:name="_Hlk156480734"/>
      <w:r>
        <w:t>Premier inn</w:t>
      </w:r>
      <w:bookmarkEnd w:id="17"/>
      <w:r>
        <w:t xml:space="preserve"> recently opened offices, the hotel </w:t>
      </w:r>
      <w:r w:rsidR="00C635C5">
        <w:t>encourages</w:t>
      </w:r>
      <w:r>
        <w:t xml:space="preserve"> and even pays for every employee to spend three hours volunteering for a local cause in which they have a personal or community investment</w:t>
      </w:r>
      <w:r w:rsidR="00C635C5">
        <w:t xml:space="preserve"> (</w:t>
      </w:r>
      <w:r w:rsidR="00C37003" w:rsidRPr="00BF4333">
        <w:t>Fernández-Robin</w:t>
      </w:r>
      <w:r w:rsidR="00C37003">
        <w:t xml:space="preserve"> et al</w:t>
      </w:r>
      <w:r w:rsidR="00C37003" w:rsidRPr="00BF4333">
        <w:t>., 2019</w:t>
      </w:r>
      <w:r w:rsidR="00C635C5">
        <w:t>)</w:t>
      </w:r>
      <w:r>
        <w:t>.</w:t>
      </w:r>
    </w:p>
    <w:p w14:paraId="29D6DB87" w14:textId="77777777" w:rsidR="006A71C3" w:rsidRDefault="004E010F" w:rsidP="0022721B">
      <w:pPr>
        <w:keepNext/>
        <w:ind w:firstLine="0"/>
        <w:jc w:val="center"/>
      </w:pPr>
      <w:r>
        <w:rPr>
          <w:noProof/>
        </w:rPr>
        <w:drawing>
          <wp:inline distT="0" distB="0" distL="0" distR="0" wp14:anchorId="3F3E1F4F" wp14:editId="4D440166">
            <wp:extent cx="3028315" cy="1520190"/>
            <wp:effectExtent l="0" t="0" r="635" b="3810"/>
            <wp:docPr id="1568476435" name="Picture 9" descr="Case study: How the Mandarin Oriental Hotel Group promotes ethical business  conduct - SustainCase - Sustainability Magaz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476435" name="Picture 10" descr="Case study: How the Mandarin Oriental Hotel Group promotes ethical business  conduct - SustainCase - Sustainability Magazine"/>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3028315" cy="1520190"/>
                    </a:xfrm>
                    <a:prstGeom prst="rect">
                      <a:avLst/>
                    </a:prstGeom>
                    <a:noFill/>
                    <a:ln>
                      <a:noFill/>
                    </a:ln>
                  </pic:spPr>
                </pic:pic>
              </a:graphicData>
            </a:graphic>
          </wp:inline>
        </w:drawing>
      </w:r>
    </w:p>
    <w:p w14:paraId="32B09C2A" w14:textId="77777777" w:rsidR="006A71C3" w:rsidRDefault="004E010F" w:rsidP="006A71C3">
      <w:pPr>
        <w:pStyle w:val="Caption"/>
        <w:jc w:val="center"/>
      </w:pPr>
      <w:r>
        <w:t xml:space="preserve">Figure </w:t>
      </w:r>
      <w:r w:rsidR="00000000">
        <w:fldChar w:fldCharType="begin"/>
      </w:r>
      <w:r w:rsidR="00000000">
        <w:instrText xml:space="preserve"> SEQ Figure \* ARABIC </w:instrText>
      </w:r>
      <w:r w:rsidR="00000000">
        <w:fldChar w:fldCharType="separate"/>
      </w:r>
      <w:r w:rsidR="006073D1">
        <w:rPr>
          <w:noProof/>
        </w:rPr>
        <w:t>7</w:t>
      </w:r>
      <w:r w:rsidR="00000000">
        <w:rPr>
          <w:noProof/>
        </w:rPr>
        <w:fldChar w:fldCharType="end"/>
      </w:r>
      <w:r>
        <w:t xml:space="preserve"> </w:t>
      </w:r>
      <w:r w:rsidRPr="009D0C7F">
        <w:t>Community Engagement Mandarin Oriental Hotel Group</w:t>
      </w:r>
    </w:p>
    <w:p w14:paraId="3C63D418" w14:textId="77777777" w:rsidR="006A71C3" w:rsidRPr="006A71C3" w:rsidRDefault="004E010F" w:rsidP="006A71C3">
      <w:pPr>
        <w:jc w:val="center"/>
      </w:pPr>
      <w:r>
        <w:t>Source: (</w:t>
      </w:r>
      <w:r w:rsidR="00935BDA" w:rsidRPr="00935BDA">
        <w:t>Legrand</w:t>
      </w:r>
      <w:r w:rsidR="00935BDA">
        <w:t xml:space="preserve"> et al</w:t>
      </w:r>
      <w:r w:rsidR="00935BDA" w:rsidRPr="00935BDA">
        <w:t>., 202</w:t>
      </w:r>
      <w:r w:rsidR="00935BDA">
        <w:t>2</w:t>
      </w:r>
      <w:r>
        <w:t>)</w:t>
      </w:r>
    </w:p>
    <w:p w14:paraId="5CCC7894" w14:textId="77777777" w:rsidR="000F5940" w:rsidRDefault="000F5940" w:rsidP="003D2317">
      <w:pPr>
        <w:ind w:firstLine="0"/>
      </w:pPr>
    </w:p>
    <w:p w14:paraId="2B3ABA21" w14:textId="77777777" w:rsidR="00E82155" w:rsidRDefault="004E010F" w:rsidP="00A83A30">
      <w:pPr>
        <w:pStyle w:val="Heading2"/>
      </w:pPr>
      <w:bookmarkStart w:id="18" w:name="_Toc156484746"/>
      <w:r>
        <w:t>Ethical Practices</w:t>
      </w:r>
      <w:bookmarkEnd w:id="18"/>
    </w:p>
    <w:p w14:paraId="07036134" w14:textId="77777777" w:rsidR="000F5940" w:rsidRDefault="004E010F" w:rsidP="006853B5">
      <w:r>
        <w:t xml:space="preserve">Mandarin Oriental Hotel Group strongly reject the idea of charging any kind of recruiting charge and protects workers' freedom of movement. In accordance with applicable laws and ILO Convention 138, </w:t>
      </w:r>
      <w:r w:rsidR="00887D52">
        <w:t>the company</w:t>
      </w:r>
      <w:r>
        <w:t xml:space="preserve"> reject any kind of child exploitation and forbids </w:t>
      </w:r>
      <w:r w:rsidR="00056ACE">
        <w:t xml:space="preserve">their </w:t>
      </w:r>
      <w:r>
        <w:t>employment</w:t>
      </w:r>
      <w:r w:rsidR="00B449A0">
        <w:t xml:space="preserve"> as well</w:t>
      </w:r>
      <w:r w:rsidR="00172327">
        <w:t xml:space="preserve"> (</w:t>
      </w:r>
      <w:r w:rsidR="00066769" w:rsidRPr="00BF4333">
        <w:t>Fernández-Robin</w:t>
      </w:r>
      <w:r w:rsidR="00066769">
        <w:t xml:space="preserve"> et al</w:t>
      </w:r>
      <w:r w:rsidR="00066769" w:rsidRPr="00BF4333">
        <w:t>., 2019</w:t>
      </w:r>
      <w:r w:rsidR="00172327">
        <w:t>)</w:t>
      </w:r>
      <w:r>
        <w:t>.</w:t>
      </w:r>
      <w:r w:rsidR="002314B7">
        <w:t xml:space="preserve"> On the other hand, </w:t>
      </w:r>
      <w:r w:rsidR="006853B5">
        <w:t>b</w:t>
      </w:r>
      <w:r>
        <w:t xml:space="preserve">y prioritising the protection of workers' rights and the mitigation of negative environmental impacts at every stage of </w:t>
      </w:r>
      <w:r w:rsidR="00A00848">
        <w:t xml:space="preserve">Premier Inn’s </w:t>
      </w:r>
      <w:r>
        <w:t xml:space="preserve">projects' life cycles, </w:t>
      </w:r>
      <w:r w:rsidR="002E5046">
        <w:t>the hotel</w:t>
      </w:r>
      <w:r>
        <w:t xml:space="preserve"> </w:t>
      </w:r>
      <w:r w:rsidR="002E5046">
        <w:t>is</w:t>
      </w:r>
      <w:r>
        <w:t xml:space="preserve"> fulfilling </w:t>
      </w:r>
      <w:r w:rsidR="002E5046">
        <w:t>its</w:t>
      </w:r>
      <w:r>
        <w:t xml:space="preserve"> obligation to safeguard the neighbourhoods in which </w:t>
      </w:r>
      <w:r w:rsidR="002E5046">
        <w:t>it</w:t>
      </w:r>
      <w:r>
        <w:t xml:space="preserve"> operate</w:t>
      </w:r>
      <w:r w:rsidR="00F530AE">
        <w:t>s (</w:t>
      </w:r>
      <w:r w:rsidR="00325F9D">
        <w:rPr>
          <w:color w:val="000000"/>
          <w:shd w:val="clear" w:color="auto" w:fill="FFFFFF"/>
        </w:rPr>
        <w:t>Premierinn.com 2024</w:t>
      </w:r>
      <w:r w:rsidR="00F530AE">
        <w:t>)</w:t>
      </w:r>
      <w:r>
        <w:t xml:space="preserve">. </w:t>
      </w:r>
    </w:p>
    <w:p w14:paraId="27B4B9DF" w14:textId="77777777" w:rsidR="00651DCB" w:rsidRDefault="00651DCB" w:rsidP="00651DCB">
      <w:pPr>
        <w:pStyle w:val="Heading1"/>
      </w:pPr>
    </w:p>
    <w:p w14:paraId="5B4B5968" w14:textId="77777777" w:rsidR="00651DCB" w:rsidRDefault="004E010F" w:rsidP="00651DCB">
      <w:pPr>
        <w:pStyle w:val="Heading1"/>
      </w:pPr>
      <w:bookmarkStart w:id="19" w:name="_Toc156484747"/>
      <w:r>
        <w:t>Conclusion</w:t>
      </w:r>
      <w:bookmarkEnd w:id="19"/>
    </w:p>
    <w:p w14:paraId="74B1C9DD" w14:textId="77777777" w:rsidR="000F5940" w:rsidRDefault="004E010F" w:rsidP="00285A7E">
      <w:r>
        <w:t xml:space="preserve">It can be concluded that </w:t>
      </w:r>
      <w:r w:rsidR="005F4030">
        <w:t>t</w:t>
      </w:r>
      <w:r w:rsidR="005F4030" w:rsidRPr="005F4030">
        <w:t>he latest Mandarin Oriental financial reports show $0.45 billion in revenue. Whitbread's 2022–2023 revenues were anticipated to be 2.62 billion British pounds. The Mandarin Oriental Hotel Group makes money from food and drink, accommodation, entertainment, and leisure.</w:t>
      </w:r>
      <w:r w:rsidR="00285A7E">
        <w:t xml:space="preserve"> </w:t>
      </w:r>
      <w:r w:rsidR="005F4030" w:rsidRPr="005F4030">
        <w:t>Premier Inn</w:t>
      </w:r>
      <w:r w:rsidR="0047121B">
        <w:t>’s r</w:t>
      </w:r>
      <w:r w:rsidR="005F4030" w:rsidRPr="005F4030">
        <w:t xml:space="preserve">evenue comes from lodging, food, beverages, event venues, meeting rooms, and conferences. Mandarin Oriental Hotel Group </w:t>
      </w:r>
      <w:r w:rsidR="00285A7E">
        <w:t>targets</w:t>
      </w:r>
      <w:r w:rsidR="005F4030" w:rsidRPr="005F4030">
        <w:t xml:space="preserve"> </w:t>
      </w:r>
      <w:r w:rsidR="0047121B">
        <w:t>elite class ranges from</w:t>
      </w:r>
      <w:r w:rsidR="005F4030" w:rsidRPr="005F4030">
        <w:t xml:space="preserve"> 35 to 65-year-olds. Premier Inn targets economic </w:t>
      </w:r>
      <w:r w:rsidR="00285A7E">
        <w:t xml:space="preserve">earners ranging from </w:t>
      </w:r>
      <w:r w:rsidR="005F4030" w:rsidRPr="005F4030">
        <w:t xml:space="preserve">25 to 55-year-olds. Mandarin Oriental Hotel Group </w:t>
      </w:r>
      <w:r w:rsidR="00285A7E">
        <w:t xml:space="preserve">stands </w:t>
      </w:r>
      <w:r w:rsidR="00285A7E">
        <w:lastRenderedPageBreak/>
        <w:t>at</w:t>
      </w:r>
      <w:r w:rsidR="005F4030" w:rsidRPr="005F4030">
        <w:t xml:space="preserve"> Bowman's Clock's sixth tier, "Differentiation". Premier Inn's low-cost business plan may include geographic expansion. Mandarin Oriental Hotel Group wants to solve all environmental problems in its technological operations. </w:t>
      </w:r>
      <w:r w:rsidR="00D721E4">
        <w:t xml:space="preserve">Whilst </w:t>
      </w:r>
      <w:r w:rsidR="005F4030" w:rsidRPr="005F4030">
        <w:t xml:space="preserve">Premier Inn Hotel plans to eradicate Scopes 1, 2, and 3 emissions by 2050. </w:t>
      </w:r>
    </w:p>
    <w:p w14:paraId="639A1061" w14:textId="77777777" w:rsidR="00D721E4" w:rsidRDefault="00D721E4" w:rsidP="00285A7E"/>
    <w:p w14:paraId="28734510" w14:textId="77777777" w:rsidR="00D721E4" w:rsidRDefault="004E010F" w:rsidP="00682555">
      <w:pPr>
        <w:pStyle w:val="Heading1"/>
      </w:pPr>
      <w:bookmarkStart w:id="20" w:name="_Toc156484748"/>
      <w:r>
        <w:t>Recommendation</w:t>
      </w:r>
      <w:r w:rsidR="00682555">
        <w:t>s</w:t>
      </w:r>
      <w:bookmarkEnd w:id="20"/>
    </w:p>
    <w:p w14:paraId="692D38E6" w14:textId="77777777" w:rsidR="00682555" w:rsidRDefault="004E010F" w:rsidP="00CB72E2">
      <w:pPr>
        <w:pStyle w:val="Heading2"/>
      </w:pPr>
      <w:bookmarkStart w:id="21" w:name="_Toc156484749"/>
      <w:r w:rsidRPr="005F4030">
        <w:t>Mandarin Oriental Hotel Group</w:t>
      </w:r>
      <w:bookmarkEnd w:id="21"/>
    </w:p>
    <w:p w14:paraId="06ECB157" w14:textId="77777777" w:rsidR="00CB72E2" w:rsidRDefault="004E010F" w:rsidP="00CB72E2">
      <w:pPr>
        <w:pStyle w:val="ListParagraph"/>
        <w:numPr>
          <w:ilvl w:val="0"/>
          <w:numId w:val="1"/>
        </w:numPr>
      </w:pPr>
      <w:r>
        <w:t>The hotel should focus on promoting its product via social media platforms. The company has to upsurge its online presence</w:t>
      </w:r>
      <w:r w:rsidR="008D438D">
        <w:t xml:space="preserve">. </w:t>
      </w:r>
      <w:r w:rsidR="004B75A5">
        <w:t>The company, in this essence, will have the opportunity to reach and expand in potential international markets.</w:t>
      </w:r>
    </w:p>
    <w:p w14:paraId="415C0BA8" w14:textId="77777777" w:rsidR="009444E9" w:rsidRDefault="009444E9" w:rsidP="009444E9">
      <w:pPr>
        <w:pStyle w:val="ListParagraph"/>
        <w:ind w:left="1080" w:firstLine="0"/>
      </w:pPr>
    </w:p>
    <w:p w14:paraId="0337F697" w14:textId="77777777" w:rsidR="009444E9" w:rsidRDefault="004E010F" w:rsidP="009444E9">
      <w:pPr>
        <w:keepNext/>
        <w:ind w:firstLine="0"/>
        <w:jc w:val="center"/>
      </w:pPr>
      <w:r>
        <w:rPr>
          <w:noProof/>
        </w:rPr>
        <w:drawing>
          <wp:inline distT="0" distB="0" distL="0" distR="0" wp14:anchorId="44F68EE1" wp14:editId="41D42C00">
            <wp:extent cx="3028950" cy="1504950"/>
            <wp:effectExtent l="0" t="0" r="0" b="0"/>
            <wp:docPr id="100404212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042129" name="Picture 10"/>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3028950" cy="1504950"/>
                    </a:xfrm>
                    <a:prstGeom prst="rect">
                      <a:avLst/>
                    </a:prstGeom>
                    <a:noFill/>
                  </pic:spPr>
                </pic:pic>
              </a:graphicData>
            </a:graphic>
          </wp:inline>
        </w:drawing>
      </w:r>
    </w:p>
    <w:p w14:paraId="14FBA812" w14:textId="77777777" w:rsidR="004B75A5" w:rsidRDefault="004E010F" w:rsidP="009444E9">
      <w:pPr>
        <w:pStyle w:val="Caption"/>
        <w:jc w:val="center"/>
      </w:pPr>
      <w:r>
        <w:t xml:space="preserve">Figure </w:t>
      </w:r>
      <w:r w:rsidR="00000000">
        <w:fldChar w:fldCharType="begin"/>
      </w:r>
      <w:r w:rsidR="00000000">
        <w:instrText xml:space="preserve"> SEQ Figure \* ARABIC </w:instrText>
      </w:r>
      <w:r w:rsidR="00000000">
        <w:fldChar w:fldCharType="separate"/>
      </w:r>
      <w:r w:rsidR="006073D1">
        <w:rPr>
          <w:noProof/>
        </w:rPr>
        <w:t>8</w:t>
      </w:r>
      <w:r w:rsidR="00000000">
        <w:rPr>
          <w:noProof/>
        </w:rPr>
        <w:fldChar w:fldCharType="end"/>
      </w:r>
      <w:r>
        <w:t xml:space="preserve"> Recommended Social Media Platforms</w:t>
      </w:r>
    </w:p>
    <w:p w14:paraId="156B6A46" w14:textId="6CD26EAD" w:rsidR="009444E9" w:rsidRDefault="004E010F" w:rsidP="00513D94">
      <w:pPr>
        <w:jc w:val="center"/>
      </w:pPr>
      <w:r>
        <w:t>Source: (</w:t>
      </w:r>
      <w:r w:rsidR="00662E72">
        <w:rPr>
          <w:color w:val="000000"/>
          <w:shd w:val="clear" w:color="auto" w:fill="FFFFFF"/>
        </w:rPr>
        <w:t>Mandarinoriental.com, 2017</w:t>
      </w:r>
      <w:r>
        <w:t>)</w:t>
      </w:r>
    </w:p>
    <w:p w14:paraId="54D8BE98" w14:textId="77777777" w:rsidR="00513D94" w:rsidRPr="009444E9" w:rsidRDefault="00513D94" w:rsidP="00513D94">
      <w:pPr>
        <w:jc w:val="center"/>
      </w:pPr>
    </w:p>
    <w:p w14:paraId="1A14ABC8" w14:textId="77777777" w:rsidR="004B75A5" w:rsidRDefault="004E010F" w:rsidP="0093603E">
      <w:pPr>
        <w:pStyle w:val="Heading2"/>
      </w:pPr>
      <w:bookmarkStart w:id="22" w:name="_Toc156484750"/>
      <w:r>
        <w:t>Premier Inn</w:t>
      </w:r>
      <w:bookmarkEnd w:id="22"/>
    </w:p>
    <w:p w14:paraId="260ED3FA" w14:textId="77777777" w:rsidR="00DB41CA" w:rsidRPr="0093603E" w:rsidRDefault="004E010F" w:rsidP="00760CF7">
      <w:pPr>
        <w:pStyle w:val="ListParagraph"/>
        <w:numPr>
          <w:ilvl w:val="0"/>
          <w:numId w:val="1"/>
        </w:numPr>
      </w:pPr>
      <w:r>
        <w:t xml:space="preserve">The company can alter its </w:t>
      </w:r>
      <w:r w:rsidR="00EB25A3">
        <w:t xml:space="preserve">pricing strategy thus to raise its quality. It is because there is severe </w:t>
      </w:r>
      <w:r w:rsidR="004E704D">
        <w:t>competition</w:t>
      </w:r>
      <w:r w:rsidR="00EB25A3">
        <w:t xml:space="preserve"> in the UK hotel industry, and the </w:t>
      </w:r>
      <w:r w:rsidR="004E704D">
        <w:t>company</w:t>
      </w:r>
      <w:r w:rsidR="00EB25A3">
        <w:t xml:space="preserve">, along with cost-effective </w:t>
      </w:r>
      <w:r w:rsidR="004E704D">
        <w:t>strategies</w:t>
      </w:r>
      <w:r w:rsidR="00CB226F">
        <w:t xml:space="preserve">, </w:t>
      </w:r>
      <w:r w:rsidR="006F2FB3">
        <w:t xml:space="preserve">has to set a </w:t>
      </w:r>
      <w:r w:rsidR="00487EFC">
        <w:t>competitive</w:t>
      </w:r>
      <w:r w:rsidR="006F2FB3">
        <w:t xml:space="preserve"> advantage.</w:t>
      </w:r>
    </w:p>
    <w:p w14:paraId="21E6D9C4" w14:textId="77777777" w:rsidR="00DB41CA" w:rsidRDefault="004E010F" w:rsidP="00DB41CA">
      <w:pPr>
        <w:keepNext/>
        <w:ind w:firstLine="0"/>
        <w:jc w:val="center"/>
      </w:pPr>
      <w:r>
        <w:rPr>
          <w:noProof/>
        </w:rPr>
        <w:drawing>
          <wp:inline distT="0" distB="0" distL="0" distR="0" wp14:anchorId="03A8C2D0" wp14:editId="7C464B9F">
            <wp:extent cx="2604977" cy="1638466"/>
            <wp:effectExtent l="0" t="0" r="5080" b="0"/>
            <wp:docPr id="166378721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787219" name="Picture 11"/>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2605995" cy="1639106"/>
                    </a:xfrm>
                    <a:prstGeom prst="rect">
                      <a:avLst/>
                    </a:prstGeom>
                    <a:noFill/>
                  </pic:spPr>
                </pic:pic>
              </a:graphicData>
            </a:graphic>
          </wp:inline>
        </w:drawing>
      </w:r>
    </w:p>
    <w:p w14:paraId="303CF3AB" w14:textId="77777777" w:rsidR="004B75A5" w:rsidRDefault="004E010F" w:rsidP="00DB41CA">
      <w:pPr>
        <w:pStyle w:val="Caption"/>
        <w:jc w:val="center"/>
      </w:pPr>
      <w:r>
        <w:t xml:space="preserve">Figure </w:t>
      </w:r>
      <w:r w:rsidR="00000000">
        <w:fldChar w:fldCharType="begin"/>
      </w:r>
      <w:r w:rsidR="00000000">
        <w:instrText xml:space="preserve"> SEQ Figure \* ARABIC </w:instrText>
      </w:r>
      <w:r w:rsidR="00000000">
        <w:fldChar w:fldCharType="separate"/>
      </w:r>
      <w:r w:rsidR="006073D1">
        <w:rPr>
          <w:noProof/>
        </w:rPr>
        <w:t>9</w:t>
      </w:r>
      <w:r w:rsidR="00000000">
        <w:rPr>
          <w:noProof/>
        </w:rPr>
        <w:fldChar w:fldCharType="end"/>
      </w:r>
      <w:r>
        <w:t xml:space="preserve"> Recommended pricing strategies</w:t>
      </w:r>
    </w:p>
    <w:p w14:paraId="2D5CBB31" w14:textId="77777777" w:rsidR="00760CF7" w:rsidRDefault="004E010F" w:rsidP="00104A2C">
      <w:pPr>
        <w:jc w:val="center"/>
      </w:pPr>
      <w:r>
        <w:lastRenderedPageBreak/>
        <w:t>Source: (</w:t>
      </w:r>
      <w:r w:rsidR="008B38CE" w:rsidRPr="008B38CE">
        <w:t>Cho</w:t>
      </w:r>
      <w:r w:rsidR="008B38CE">
        <w:t xml:space="preserve"> et al</w:t>
      </w:r>
      <w:r w:rsidR="008B38CE" w:rsidRPr="008B38CE">
        <w:t>., 201</w:t>
      </w:r>
      <w:r w:rsidR="008B38CE">
        <w:t>8</w:t>
      </w:r>
      <w:r>
        <w:t>)</w:t>
      </w:r>
    </w:p>
    <w:p w14:paraId="6B354D12" w14:textId="77777777" w:rsidR="00287CC0" w:rsidRDefault="00287CC0">
      <w:pPr>
        <w:spacing w:after="160" w:line="259" w:lineRule="auto"/>
        <w:ind w:firstLine="0"/>
        <w:jc w:val="left"/>
        <w:rPr>
          <w:rFonts w:eastAsiaTheme="majorEastAsia" w:cstheme="majorBidi"/>
          <w:b/>
          <w:szCs w:val="32"/>
        </w:rPr>
      </w:pPr>
      <w:bookmarkStart w:id="23" w:name="_Toc156484751"/>
      <w:r>
        <w:br w:type="page"/>
      </w:r>
    </w:p>
    <w:p w14:paraId="598618FF" w14:textId="02CF712C" w:rsidR="00C069EE" w:rsidRDefault="004E010F" w:rsidP="00D86F18">
      <w:pPr>
        <w:pStyle w:val="Heading1"/>
      </w:pPr>
      <w:r>
        <w:lastRenderedPageBreak/>
        <w:t>References</w:t>
      </w:r>
      <w:bookmarkEnd w:id="23"/>
    </w:p>
    <w:p w14:paraId="1D303FC2" w14:textId="77777777" w:rsidR="00DB441C" w:rsidRPr="00DB441C" w:rsidRDefault="00DB441C" w:rsidP="00DB441C">
      <w:pPr>
        <w:ind w:left="720" w:hanging="720"/>
        <w:rPr>
          <w:rFonts w:cs="Arial"/>
        </w:rPr>
      </w:pPr>
      <w:r w:rsidRPr="00DB441C">
        <w:rPr>
          <w:rFonts w:cs="Arial"/>
        </w:rPr>
        <w:t>Almutairi, M.M.Q., 2023. The Impact Of Market Analysis On The Company Strategy. Journal of Positive School Psychology, pp.401-412.</w:t>
      </w:r>
    </w:p>
    <w:p w14:paraId="5F0AC187" w14:textId="77777777" w:rsidR="00DB441C" w:rsidRPr="00DB441C" w:rsidRDefault="00DB441C" w:rsidP="00DB441C">
      <w:pPr>
        <w:ind w:left="720" w:hanging="720"/>
        <w:rPr>
          <w:rFonts w:cs="Arial"/>
        </w:rPr>
      </w:pPr>
      <w:r w:rsidRPr="00DB441C">
        <w:rPr>
          <w:rFonts w:cs="Arial"/>
        </w:rPr>
        <w:t>Atrill P, McLaney E (2021). Management Accounting for Decision Makers, FT Prentice Hal</w:t>
      </w:r>
    </w:p>
    <w:p w14:paraId="3AAF3FE5" w14:textId="77777777" w:rsidR="00DB441C" w:rsidRPr="00DB441C" w:rsidRDefault="00DB441C" w:rsidP="00DB441C">
      <w:pPr>
        <w:ind w:left="720" w:hanging="720"/>
        <w:rPr>
          <w:rFonts w:cs="Arial"/>
        </w:rPr>
      </w:pPr>
      <w:r w:rsidRPr="00DB441C">
        <w:rPr>
          <w:rFonts w:cs="Arial"/>
        </w:rPr>
        <w:t>Berry, C.T.P., 2022. Equity research-Whitbread PLC (Doctoral dissertation, Instituto Superior de Economia e Gestão).</w:t>
      </w:r>
    </w:p>
    <w:p w14:paraId="70330496" w14:textId="77777777" w:rsidR="00DB441C" w:rsidRPr="00DB441C" w:rsidRDefault="00DB441C" w:rsidP="00DB441C">
      <w:pPr>
        <w:ind w:left="720" w:hanging="720"/>
        <w:rPr>
          <w:rFonts w:cs="Arial"/>
        </w:rPr>
      </w:pPr>
      <w:r w:rsidRPr="00DB441C">
        <w:rPr>
          <w:rFonts w:cs="Arial"/>
        </w:rPr>
        <w:t>Cho, S., Lee, G., Rust, J. and Yu, M., 2018, April. Optimal dynamic hotel pricing. In 2018 Meeting Papers (Vol. 179).</w:t>
      </w:r>
    </w:p>
    <w:p w14:paraId="7043EADF" w14:textId="77777777" w:rsidR="00DB441C" w:rsidRPr="00DB441C" w:rsidRDefault="00DB441C" w:rsidP="00DB441C">
      <w:pPr>
        <w:ind w:left="720" w:hanging="720"/>
        <w:rPr>
          <w:rFonts w:cs="Arial"/>
        </w:rPr>
      </w:pPr>
      <w:r w:rsidRPr="00DB441C">
        <w:rPr>
          <w:rFonts w:cs="Arial"/>
        </w:rPr>
        <w:t>Drury C (2021). (11th Ed) Management and Cost Accounting, London, Prentice Hall</w:t>
      </w:r>
    </w:p>
    <w:p w14:paraId="78965AEE" w14:textId="77777777" w:rsidR="00DB441C" w:rsidRPr="00DB441C" w:rsidRDefault="00DB441C" w:rsidP="00DB441C">
      <w:pPr>
        <w:ind w:left="720" w:hanging="720"/>
        <w:rPr>
          <w:rFonts w:cs="Arial"/>
        </w:rPr>
      </w:pPr>
      <w:r w:rsidRPr="00DB441C">
        <w:rPr>
          <w:rFonts w:cs="Arial"/>
        </w:rPr>
        <w:t>‌Eun, C.S., Resnick, B.G. and Chuluun, T., 2021. International financial management. McGraw-Hill.</w:t>
      </w:r>
    </w:p>
    <w:p w14:paraId="3B2B4849" w14:textId="77777777" w:rsidR="00DB441C" w:rsidRDefault="00DB441C" w:rsidP="00DB441C">
      <w:pPr>
        <w:ind w:left="720" w:hanging="720"/>
        <w:rPr>
          <w:rFonts w:cs="Arial"/>
        </w:rPr>
      </w:pPr>
      <w:r w:rsidRPr="00DB441C">
        <w:rPr>
          <w:rFonts w:cs="Arial"/>
        </w:rPr>
        <w:t>Fernández-Robin, C., Celemín-Pedroche, M.S., Santander-Astorga, P. and Alonso-Almeida, M.D.M., 2019. Green practices in hospitality: A contingency approach. Sustainability, 11(13), p.3737.</w:t>
      </w:r>
    </w:p>
    <w:p w14:paraId="3EAB7188" w14:textId="567C8278" w:rsidR="00EF4667" w:rsidRPr="00EF4667" w:rsidRDefault="00EF4667" w:rsidP="00EF4667">
      <w:pPr>
        <w:pStyle w:val="NormalWeb"/>
        <w:spacing w:before="0" w:beforeAutospacing="0" w:after="0" w:afterAutospacing="0" w:line="360" w:lineRule="auto"/>
        <w:ind w:left="720" w:hanging="720"/>
        <w:jc w:val="both"/>
        <w:rPr>
          <w:rFonts w:ascii="Arial" w:hAnsi="Arial" w:cs="Arial"/>
          <w:color w:val="000000"/>
        </w:rPr>
      </w:pPr>
      <w:r w:rsidRPr="00DB441C">
        <w:rPr>
          <w:rFonts w:ascii="Arial" w:hAnsi="Arial" w:cs="Arial"/>
          <w:color w:val="000000"/>
        </w:rPr>
        <w:t>FinancialTimes. (2023). </w:t>
      </w:r>
      <w:r w:rsidRPr="00DB441C">
        <w:rPr>
          <w:rFonts w:ascii="Arial" w:hAnsi="Arial" w:cs="Arial"/>
          <w:i/>
          <w:iCs/>
          <w:color w:val="000000"/>
        </w:rPr>
        <w:t>Financial Times</w:t>
      </w:r>
      <w:r w:rsidRPr="00DB441C">
        <w:rPr>
          <w:rFonts w:ascii="Arial" w:hAnsi="Arial" w:cs="Arial"/>
          <w:color w:val="000000"/>
        </w:rPr>
        <w:t xml:space="preserve">. [online] Available at: </w:t>
      </w:r>
      <w:hyperlink r:id="rId18" w:history="1">
        <w:r w:rsidR="00AE24B6" w:rsidRPr="0047134A">
          <w:rPr>
            <w:rStyle w:val="Hyperlink"/>
            <w:rFonts w:ascii="Arial" w:hAnsi="Arial" w:cs="Arial"/>
          </w:rPr>
          <w:t>https://www.ft.com/stream/91ae132d-396d-49a2-9a38-1f3d7e39ed32</w:t>
        </w:r>
      </w:hyperlink>
      <w:r w:rsidR="00AE24B6">
        <w:rPr>
          <w:rFonts w:ascii="Arial" w:hAnsi="Arial" w:cs="Arial"/>
          <w:color w:val="000000"/>
        </w:rPr>
        <w:t xml:space="preserve">. </w:t>
      </w:r>
    </w:p>
    <w:p w14:paraId="0680DAAF" w14:textId="77777777" w:rsidR="00DB441C" w:rsidRPr="00DB441C" w:rsidRDefault="00DB441C" w:rsidP="00DB441C">
      <w:pPr>
        <w:ind w:left="720" w:hanging="720"/>
        <w:rPr>
          <w:rFonts w:cs="Arial"/>
        </w:rPr>
      </w:pPr>
      <w:r w:rsidRPr="00DB441C">
        <w:rPr>
          <w:rFonts w:cs="Arial"/>
        </w:rPr>
        <w:t>George, R., 2021. Tourism and Hospitality Marketing Principles. In Marketing Tourism and Hospitality: Concepts and Cases (pp. 3-31). Cham: Springer International Publishing.</w:t>
      </w:r>
    </w:p>
    <w:p w14:paraId="23BA0DA9" w14:textId="77777777" w:rsidR="00DB441C" w:rsidRPr="00DB441C" w:rsidRDefault="00DB441C" w:rsidP="00DB441C">
      <w:pPr>
        <w:ind w:left="720" w:hanging="720"/>
        <w:rPr>
          <w:rFonts w:cs="Arial"/>
        </w:rPr>
      </w:pPr>
      <w:r w:rsidRPr="00DB441C">
        <w:rPr>
          <w:rFonts w:cs="Arial"/>
        </w:rPr>
        <w:t>Hassanien, A. and Dale, C., 2019. Hospitality business development. Routledge.</w:t>
      </w:r>
    </w:p>
    <w:p w14:paraId="33AAD753" w14:textId="77777777" w:rsidR="00DB441C" w:rsidRPr="00DB441C" w:rsidRDefault="00DB441C" w:rsidP="00DB441C">
      <w:pPr>
        <w:ind w:left="720" w:hanging="720"/>
        <w:rPr>
          <w:rFonts w:cs="Arial"/>
        </w:rPr>
      </w:pPr>
      <w:r w:rsidRPr="00DB441C">
        <w:rPr>
          <w:rFonts w:cs="Arial"/>
        </w:rPr>
        <w:t>Jumayeva, Z., 2023. THEORY OF MARKET EQUILIBRIUM, SUPPLY AND DEMAND. Modern Science and Research, 2(10), pp.740-743.</w:t>
      </w:r>
    </w:p>
    <w:p w14:paraId="3C135735" w14:textId="77777777" w:rsidR="00DB441C" w:rsidRPr="00DB441C" w:rsidRDefault="00DB441C" w:rsidP="00DB441C">
      <w:pPr>
        <w:ind w:left="720" w:hanging="720"/>
        <w:rPr>
          <w:rFonts w:cs="Arial"/>
        </w:rPr>
      </w:pPr>
      <w:r w:rsidRPr="00DB441C">
        <w:rPr>
          <w:rFonts w:cs="Arial"/>
        </w:rPr>
        <w:t>Legrand, W., Chen, J.S. and Laeis, G.C., 2022. Sustainability in the hospitality industry: Principles of sustainable operations. Taylor &amp; Francis.</w:t>
      </w:r>
    </w:p>
    <w:p w14:paraId="4D054DBE" w14:textId="77777777" w:rsidR="00DB441C" w:rsidRPr="00DB441C" w:rsidRDefault="00DB441C" w:rsidP="00DB441C">
      <w:pPr>
        <w:ind w:left="720" w:hanging="720"/>
        <w:rPr>
          <w:rFonts w:cs="Arial"/>
        </w:rPr>
      </w:pPr>
      <w:r w:rsidRPr="00DB441C">
        <w:rPr>
          <w:rFonts w:cs="Arial"/>
        </w:rPr>
        <w:t xml:space="preserve">‌Mandarinoriental.com. (2017). Mandarin Oriental Hyde Park, London. [online] Available at: </w:t>
      </w:r>
      <w:hyperlink r:id="rId19" w:history="1">
        <w:r w:rsidRPr="00DB441C">
          <w:rPr>
            <w:rStyle w:val="Hyperlink"/>
            <w:rFonts w:cs="Arial"/>
          </w:rPr>
          <w:t>https://www.mandarinoriental.com/en/london/hyde-park/?src=ps.brand.molon.ggl&amp;content_id=cg20349558849_ag150659343506_kwkwd-1566502192_cr673271908727_ex_london%20mandarin%20oriental_&amp;gclid=Cj0KCQiAtaOtBhCwARIsAN_x-</w:t>
        </w:r>
        <w:r w:rsidRPr="00DB441C">
          <w:rPr>
            <w:rStyle w:val="Hyperlink"/>
            <w:rFonts w:cs="Arial"/>
          </w:rPr>
          <w:lastRenderedPageBreak/>
          <w:t>3L28_iM_j_nWyFND_pDfFJtiCUQ0wOqAagheQpVosgRhxV6HQqV--UaAokrEALw_wcB&amp;gclsrc=aw.ds</w:t>
        </w:r>
      </w:hyperlink>
      <w:r w:rsidRPr="00DB441C">
        <w:rPr>
          <w:rFonts w:cs="Arial"/>
        </w:rPr>
        <w:t xml:space="preserve">. </w:t>
      </w:r>
    </w:p>
    <w:p w14:paraId="6FF4FF40" w14:textId="77777777" w:rsidR="00DB441C" w:rsidRPr="00DB441C" w:rsidRDefault="00DB441C" w:rsidP="00DB441C">
      <w:pPr>
        <w:ind w:left="720" w:hanging="720"/>
        <w:rPr>
          <w:rFonts w:cs="Arial"/>
        </w:rPr>
      </w:pPr>
      <w:r w:rsidRPr="00DB441C">
        <w:rPr>
          <w:rFonts w:cs="Arial"/>
        </w:rPr>
        <w:t xml:space="preserve">Mandarinoriental.com. (2024). Sustainability. [online] Available at: </w:t>
      </w:r>
      <w:hyperlink r:id="rId20" w:history="1">
        <w:r w:rsidRPr="00DB441C">
          <w:rPr>
            <w:rStyle w:val="Hyperlink"/>
            <w:rFonts w:cs="Arial"/>
          </w:rPr>
          <w:t>https://www.mandarinoriental.com/en/our-company/sustainability</w:t>
        </w:r>
      </w:hyperlink>
      <w:r w:rsidRPr="00DB441C">
        <w:rPr>
          <w:rFonts w:cs="Arial"/>
        </w:rPr>
        <w:t xml:space="preserve">. </w:t>
      </w:r>
    </w:p>
    <w:p w14:paraId="24F1282C" w14:textId="77777777" w:rsidR="00DB441C" w:rsidRPr="00DB441C" w:rsidRDefault="00DB441C" w:rsidP="00DB441C">
      <w:pPr>
        <w:ind w:left="720" w:hanging="720"/>
        <w:rPr>
          <w:rFonts w:cs="Arial"/>
        </w:rPr>
      </w:pPr>
      <w:r w:rsidRPr="00DB441C">
        <w:rPr>
          <w:rFonts w:cs="Arial"/>
        </w:rPr>
        <w:t xml:space="preserve">Markets.ft.com. (n.d.). Mandarin Oriental International Ltd, M04:SES financials - FT.com. [online] Available at: </w:t>
      </w:r>
      <w:hyperlink r:id="rId21" w:history="1">
        <w:r w:rsidRPr="00DB441C">
          <w:rPr>
            <w:rStyle w:val="Hyperlink"/>
            <w:rFonts w:cs="Arial"/>
          </w:rPr>
          <w:t>https://markets.ft.com/data/equities/tearsheet/financials?s=M04:SES</w:t>
        </w:r>
      </w:hyperlink>
      <w:r w:rsidRPr="00DB441C">
        <w:rPr>
          <w:rFonts w:cs="Arial"/>
        </w:rPr>
        <w:t xml:space="preserve">. </w:t>
      </w:r>
    </w:p>
    <w:p w14:paraId="529EE571" w14:textId="77777777" w:rsidR="00DB441C" w:rsidRPr="00DB441C" w:rsidRDefault="00DB441C" w:rsidP="00DB441C">
      <w:pPr>
        <w:ind w:left="720" w:hanging="720"/>
        <w:rPr>
          <w:rFonts w:cs="Arial"/>
        </w:rPr>
      </w:pPr>
      <w:r w:rsidRPr="00DB441C">
        <w:rPr>
          <w:rFonts w:cs="Arial"/>
        </w:rPr>
        <w:t>Nain, A., 2018. A study on major challenges faced by the hotel industry globally. International Journal of Creative Research Thoughts, 6(1), pp.561-571.</w:t>
      </w:r>
    </w:p>
    <w:p w14:paraId="34D50880" w14:textId="77777777" w:rsidR="00DB441C" w:rsidRPr="00DB441C" w:rsidRDefault="00DB441C" w:rsidP="00DB441C">
      <w:pPr>
        <w:ind w:left="720" w:hanging="720"/>
        <w:rPr>
          <w:rFonts w:cs="Arial"/>
        </w:rPr>
      </w:pPr>
      <w:r w:rsidRPr="00DB441C">
        <w:rPr>
          <w:rFonts w:cs="Arial"/>
        </w:rPr>
        <w:t>Nalley, M. and Gregory, A., 2021. A Case for Change, Market Segmentation and Brand Management. Journal of Hospitality &amp; Tourism Cases, 9(2), pp.60-65.</w:t>
      </w:r>
    </w:p>
    <w:p w14:paraId="6B9D5497" w14:textId="77777777" w:rsidR="00DB441C" w:rsidRPr="00DB441C" w:rsidRDefault="00DB441C" w:rsidP="00DB441C">
      <w:pPr>
        <w:ind w:left="720" w:hanging="720"/>
        <w:rPr>
          <w:rFonts w:cs="Arial"/>
        </w:rPr>
      </w:pPr>
      <w:r w:rsidRPr="00DB441C">
        <w:rPr>
          <w:rFonts w:cs="Arial"/>
        </w:rPr>
        <w:t>Orrell, D., 2020. A quantum model of supply and demand. Physica A: Statistical Mechanics and its Applications, 539, p.122928.</w:t>
      </w:r>
    </w:p>
    <w:p w14:paraId="0DC31ADF" w14:textId="77777777" w:rsidR="00DB441C" w:rsidRPr="00DB441C" w:rsidRDefault="00DB441C" w:rsidP="00DB441C">
      <w:pPr>
        <w:ind w:left="720" w:hanging="720"/>
        <w:rPr>
          <w:rFonts w:cs="Arial"/>
        </w:rPr>
      </w:pPr>
      <w:r w:rsidRPr="00DB441C">
        <w:rPr>
          <w:rFonts w:cs="Arial"/>
        </w:rPr>
        <w:t xml:space="preserve">‌Premierinn.com. (2024). Premier Inn hotels | Book direct. [online] Available at: </w:t>
      </w:r>
      <w:hyperlink r:id="rId22" w:history="1">
        <w:r w:rsidRPr="00DB441C">
          <w:rPr>
            <w:rStyle w:val="Hyperlink"/>
            <w:rFonts w:cs="Arial"/>
          </w:rPr>
          <w:t>https://www.premierinn.com/gb/en/home.html</w:t>
        </w:r>
      </w:hyperlink>
      <w:r w:rsidRPr="00DB441C">
        <w:rPr>
          <w:rFonts w:cs="Arial"/>
        </w:rPr>
        <w:t xml:space="preserve">. </w:t>
      </w:r>
    </w:p>
    <w:p w14:paraId="10EA93CA" w14:textId="77777777" w:rsidR="00DB441C" w:rsidRPr="00DB441C" w:rsidRDefault="00DB441C" w:rsidP="00DB441C">
      <w:pPr>
        <w:ind w:left="720" w:hanging="720"/>
        <w:rPr>
          <w:rFonts w:cs="Arial"/>
        </w:rPr>
      </w:pPr>
      <w:r w:rsidRPr="00DB441C">
        <w:rPr>
          <w:rFonts w:cs="Arial"/>
        </w:rPr>
        <w:t>Seal W (2019). 6th Ed) Management Accounting, London, McGraw Hill.</w:t>
      </w:r>
    </w:p>
    <w:p w14:paraId="12345765" w14:textId="77777777" w:rsidR="00DB441C" w:rsidRPr="00DB441C" w:rsidRDefault="00DB441C" w:rsidP="00DB441C">
      <w:pPr>
        <w:ind w:left="720" w:hanging="720"/>
        <w:rPr>
          <w:rFonts w:cs="Arial"/>
        </w:rPr>
      </w:pPr>
      <w:r w:rsidRPr="00DB441C">
        <w:rPr>
          <w:rFonts w:cs="Arial"/>
        </w:rPr>
        <w:t xml:space="preserve">‌Statista. (2022). Whitbread: total revenue 2022 | Statista. [online] Available at: </w:t>
      </w:r>
      <w:hyperlink r:id="rId23" w:anchor=":~:text=In%20the%202022%2F23%20financial,to%20the%20Coca%2DCola%20Company" w:history="1">
        <w:r w:rsidRPr="00DB441C">
          <w:rPr>
            <w:rStyle w:val="Hyperlink"/>
            <w:rFonts w:cs="Arial"/>
          </w:rPr>
          <w:t>https://www.statista.com/statistics/511372/total-revenue-whitbread-united-kingdom-uk/#:~:text=In%20the%202022%2F23%20financial,to%20the%20Coca%2DCola%20Company</w:t>
        </w:r>
      </w:hyperlink>
      <w:r w:rsidRPr="00DB441C">
        <w:rPr>
          <w:rFonts w:cs="Arial"/>
        </w:rPr>
        <w:t xml:space="preserve">. </w:t>
      </w:r>
    </w:p>
    <w:p w14:paraId="79BB93FB" w14:textId="77777777" w:rsidR="00DB441C" w:rsidRPr="00DB441C" w:rsidRDefault="00DB441C" w:rsidP="00DB441C">
      <w:pPr>
        <w:ind w:left="720" w:hanging="720"/>
        <w:rPr>
          <w:rFonts w:cs="Arial"/>
        </w:rPr>
      </w:pPr>
      <w:r w:rsidRPr="00DB441C">
        <w:rPr>
          <w:rFonts w:cs="Arial"/>
        </w:rPr>
        <w:t>Villagrasa, J., Sánchez, F. and Donaldson, C., 2021. Deciphering the strategic clock hands: from theory to reality. In INTED2021 Proceedings (pp. 9571-9584). IATED.</w:t>
      </w:r>
    </w:p>
    <w:p w14:paraId="2C2904B0" w14:textId="77777777" w:rsidR="00DB441C" w:rsidRPr="00DB441C" w:rsidRDefault="00DB441C" w:rsidP="00DB441C">
      <w:pPr>
        <w:ind w:left="720" w:hanging="720"/>
        <w:rPr>
          <w:rFonts w:cs="Arial"/>
        </w:rPr>
      </w:pPr>
      <w:r w:rsidRPr="00DB441C">
        <w:rPr>
          <w:rFonts w:cs="Arial"/>
        </w:rPr>
        <w:t xml:space="preserve">Walker J (2021). Introduction to Hospitality, Harlow, Pearson. </w:t>
      </w:r>
    </w:p>
    <w:p w14:paraId="3CA59B32" w14:textId="77777777" w:rsidR="00DB441C" w:rsidRPr="00DB441C" w:rsidRDefault="00DB441C" w:rsidP="00DB441C">
      <w:pPr>
        <w:ind w:left="720" w:hanging="720"/>
        <w:rPr>
          <w:rFonts w:cs="Arial"/>
        </w:rPr>
      </w:pPr>
      <w:r w:rsidRPr="00DB441C">
        <w:rPr>
          <w:rFonts w:cs="Arial"/>
        </w:rPr>
        <w:t>Yu, X. and Yuan, C., 2019. How consumers’ brand experience in social media can improve brand perception and customer equity. Asia Pacific Journal of Marketing and Logistics, 31(5), pp.1233-1251.</w:t>
      </w:r>
    </w:p>
    <w:p w14:paraId="71A6B2EB" w14:textId="4720DC15" w:rsidR="001B145A" w:rsidRDefault="004E010F" w:rsidP="00CA339C">
      <w:r>
        <w:t>‌</w:t>
      </w:r>
    </w:p>
    <w:sectPr w:rsidR="001B145A" w:rsidSect="001F7F48">
      <w:headerReference w:type="default" r:id="rId24"/>
      <w:footerReference w:type="default" r:id="rId25"/>
      <w:headerReference w:type="first" r:id="rId2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6295C3" w14:textId="77777777" w:rsidR="001F7F48" w:rsidRDefault="001F7F48">
      <w:pPr>
        <w:spacing w:line="240" w:lineRule="auto"/>
      </w:pPr>
      <w:r>
        <w:separator/>
      </w:r>
    </w:p>
  </w:endnote>
  <w:endnote w:type="continuationSeparator" w:id="0">
    <w:p w14:paraId="6A77EC66" w14:textId="77777777" w:rsidR="001F7F48" w:rsidRDefault="001F7F4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014169"/>
      <w:docPartObj>
        <w:docPartGallery w:val="Page Numbers (Bottom of Page)"/>
        <w:docPartUnique/>
      </w:docPartObj>
    </w:sdtPr>
    <w:sdtEndPr>
      <w:rPr>
        <w:noProof/>
      </w:rPr>
    </w:sdtEndPr>
    <w:sdtContent>
      <w:p w14:paraId="62E34779" w14:textId="3C4C383E" w:rsidR="0054436C" w:rsidRDefault="004E010F">
        <w:pPr>
          <w:pStyle w:val="Footer"/>
          <w:jc w:val="right"/>
        </w:pPr>
        <w:r>
          <w:fldChar w:fldCharType="begin"/>
        </w:r>
        <w:r>
          <w:instrText xml:space="preserve"> PAGE   \* MERGEFORMAT </w:instrText>
        </w:r>
        <w:r>
          <w:fldChar w:fldCharType="separate"/>
        </w:r>
        <w:r w:rsidR="00CA339C">
          <w:rPr>
            <w:noProof/>
          </w:rPr>
          <w:t>14</w:t>
        </w:r>
        <w:r>
          <w:rPr>
            <w:noProof/>
          </w:rPr>
          <w:fldChar w:fldCharType="end"/>
        </w:r>
      </w:p>
    </w:sdtContent>
  </w:sdt>
  <w:p w14:paraId="4439D02A" w14:textId="77777777" w:rsidR="0054436C" w:rsidRDefault="005443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435644" w14:textId="77777777" w:rsidR="001F7F48" w:rsidRDefault="001F7F48">
      <w:pPr>
        <w:spacing w:line="240" w:lineRule="auto"/>
      </w:pPr>
      <w:r>
        <w:separator/>
      </w:r>
    </w:p>
  </w:footnote>
  <w:footnote w:type="continuationSeparator" w:id="0">
    <w:p w14:paraId="1E19E809" w14:textId="77777777" w:rsidR="001F7F48" w:rsidRDefault="001F7F4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67F7A3" w14:textId="77777777" w:rsidR="0054436C" w:rsidRPr="0054436C" w:rsidRDefault="004E010F">
    <w:pPr>
      <w:pStyle w:val="Header"/>
      <w:rPr>
        <w:b/>
        <w:bCs/>
      </w:rPr>
    </w:pPr>
    <w:r>
      <w:rPr>
        <w:noProof/>
        <w14:ligatures w14:val="standardContextual"/>
      </w:rPr>
      <w:drawing>
        <wp:anchor distT="0" distB="0" distL="114300" distR="114300" simplePos="0" relativeHeight="251659264" behindDoc="0" locked="0" layoutInCell="1" allowOverlap="1" wp14:anchorId="15FA4EF4" wp14:editId="3EB3A5E1">
          <wp:simplePos x="0" y="0"/>
          <wp:positionH relativeFrom="column">
            <wp:posOffset>4210493</wp:posOffset>
          </wp:positionH>
          <wp:positionV relativeFrom="paragraph">
            <wp:posOffset>-446508</wp:posOffset>
          </wp:positionV>
          <wp:extent cx="2390775" cy="903605"/>
          <wp:effectExtent l="0" t="0" r="9525" b="0"/>
          <wp:wrapThrough wrapText="bothSides">
            <wp:wrapPolygon edited="0">
              <wp:start x="0" y="0"/>
              <wp:lineTo x="0" y="20947"/>
              <wp:lineTo x="21514" y="20947"/>
              <wp:lineTo x="21514" y="0"/>
              <wp:lineTo x="0" y="0"/>
            </wp:wrapPolygon>
          </wp:wrapThrough>
          <wp:docPr id="214767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767703" name=""/>
                  <pic:cNvPicPr/>
                </pic:nvPicPr>
                <pic:blipFill>
                  <a:blip r:embed="rId1">
                    <a:extLst>
                      <a:ext uri="{28A0092B-C50C-407E-A947-70E740481C1C}">
                        <a14:useLocalDpi xmlns:a14="http://schemas.microsoft.com/office/drawing/2010/main" val="0"/>
                      </a:ext>
                    </a:extLst>
                  </a:blip>
                  <a:stretch>
                    <a:fillRect/>
                  </a:stretch>
                </pic:blipFill>
                <pic:spPr>
                  <a:xfrm>
                    <a:off x="0" y="0"/>
                    <a:ext cx="2390775" cy="903605"/>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8BF361" w14:textId="77777777" w:rsidR="0054436C" w:rsidRPr="0054436C" w:rsidRDefault="004E010F" w:rsidP="0054436C">
    <w:pPr>
      <w:pStyle w:val="Header"/>
    </w:pPr>
    <w:r>
      <w:rPr>
        <w:noProof/>
        <w14:ligatures w14:val="standardContextual"/>
      </w:rPr>
      <w:drawing>
        <wp:anchor distT="0" distB="0" distL="114300" distR="114300" simplePos="0" relativeHeight="251658240" behindDoc="0" locked="0" layoutInCell="1" allowOverlap="1" wp14:anchorId="0CEF8E45" wp14:editId="5D31A543">
          <wp:simplePos x="0" y="0"/>
          <wp:positionH relativeFrom="column">
            <wp:posOffset>-712470</wp:posOffset>
          </wp:positionH>
          <wp:positionV relativeFrom="paragraph">
            <wp:posOffset>-457200</wp:posOffset>
          </wp:positionV>
          <wp:extent cx="2390775" cy="903605"/>
          <wp:effectExtent l="0" t="0" r="9525" b="0"/>
          <wp:wrapThrough wrapText="bothSides">
            <wp:wrapPolygon edited="0">
              <wp:start x="0" y="0"/>
              <wp:lineTo x="0" y="20947"/>
              <wp:lineTo x="21514" y="20947"/>
              <wp:lineTo x="21514" y="0"/>
              <wp:lineTo x="0" y="0"/>
            </wp:wrapPolygon>
          </wp:wrapThrough>
          <wp:docPr id="8902983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298310" name=""/>
                  <pic:cNvPicPr/>
                </pic:nvPicPr>
                <pic:blipFill>
                  <a:blip r:embed="rId1">
                    <a:extLst>
                      <a:ext uri="{28A0092B-C50C-407E-A947-70E740481C1C}">
                        <a14:useLocalDpi xmlns:a14="http://schemas.microsoft.com/office/drawing/2010/main" val="0"/>
                      </a:ext>
                    </a:extLst>
                  </a:blip>
                  <a:stretch>
                    <a:fillRect/>
                  </a:stretch>
                </pic:blipFill>
                <pic:spPr>
                  <a:xfrm>
                    <a:off x="0" y="0"/>
                    <a:ext cx="2390775" cy="903605"/>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C67B6B"/>
    <w:multiLevelType w:val="hybridMultilevel"/>
    <w:tmpl w:val="AB1CE31E"/>
    <w:lvl w:ilvl="0" w:tplc="21AE7D74">
      <w:start w:val="3"/>
      <w:numFmt w:val="bullet"/>
      <w:lvlText w:val="-"/>
      <w:lvlJc w:val="left"/>
      <w:pPr>
        <w:ind w:left="1080" w:hanging="360"/>
      </w:pPr>
      <w:rPr>
        <w:rFonts w:ascii="Arial" w:eastAsiaTheme="minorHAnsi" w:hAnsi="Arial" w:cs="Arial" w:hint="default"/>
      </w:rPr>
    </w:lvl>
    <w:lvl w:ilvl="1" w:tplc="5364AB1E" w:tentative="1">
      <w:start w:val="1"/>
      <w:numFmt w:val="bullet"/>
      <w:lvlText w:val="o"/>
      <w:lvlJc w:val="left"/>
      <w:pPr>
        <w:ind w:left="1800" w:hanging="360"/>
      </w:pPr>
      <w:rPr>
        <w:rFonts w:ascii="Courier New" w:hAnsi="Courier New" w:cs="Courier New" w:hint="default"/>
      </w:rPr>
    </w:lvl>
    <w:lvl w:ilvl="2" w:tplc="420A100A" w:tentative="1">
      <w:start w:val="1"/>
      <w:numFmt w:val="bullet"/>
      <w:lvlText w:val=""/>
      <w:lvlJc w:val="left"/>
      <w:pPr>
        <w:ind w:left="2520" w:hanging="360"/>
      </w:pPr>
      <w:rPr>
        <w:rFonts w:ascii="Wingdings" w:hAnsi="Wingdings" w:hint="default"/>
      </w:rPr>
    </w:lvl>
    <w:lvl w:ilvl="3" w:tplc="D67608D0" w:tentative="1">
      <w:start w:val="1"/>
      <w:numFmt w:val="bullet"/>
      <w:lvlText w:val=""/>
      <w:lvlJc w:val="left"/>
      <w:pPr>
        <w:ind w:left="3240" w:hanging="360"/>
      </w:pPr>
      <w:rPr>
        <w:rFonts w:ascii="Symbol" w:hAnsi="Symbol" w:hint="default"/>
      </w:rPr>
    </w:lvl>
    <w:lvl w:ilvl="4" w:tplc="78A01D28" w:tentative="1">
      <w:start w:val="1"/>
      <w:numFmt w:val="bullet"/>
      <w:lvlText w:val="o"/>
      <w:lvlJc w:val="left"/>
      <w:pPr>
        <w:ind w:left="3960" w:hanging="360"/>
      </w:pPr>
      <w:rPr>
        <w:rFonts w:ascii="Courier New" w:hAnsi="Courier New" w:cs="Courier New" w:hint="default"/>
      </w:rPr>
    </w:lvl>
    <w:lvl w:ilvl="5" w:tplc="D062C404" w:tentative="1">
      <w:start w:val="1"/>
      <w:numFmt w:val="bullet"/>
      <w:lvlText w:val=""/>
      <w:lvlJc w:val="left"/>
      <w:pPr>
        <w:ind w:left="4680" w:hanging="360"/>
      </w:pPr>
      <w:rPr>
        <w:rFonts w:ascii="Wingdings" w:hAnsi="Wingdings" w:hint="default"/>
      </w:rPr>
    </w:lvl>
    <w:lvl w:ilvl="6" w:tplc="86EA4DC6" w:tentative="1">
      <w:start w:val="1"/>
      <w:numFmt w:val="bullet"/>
      <w:lvlText w:val=""/>
      <w:lvlJc w:val="left"/>
      <w:pPr>
        <w:ind w:left="5400" w:hanging="360"/>
      </w:pPr>
      <w:rPr>
        <w:rFonts w:ascii="Symbol" w:hAnsi="Symbol" w:hint="default"/>
      </w:rPr>
    </w:lvl>
    <w:lvl w:ilvl="7" w:tplc="13447FD2" w:tentative="1">
      <w:start w:val="1"/>
      <w:numFmt w:val="bullet"/>
      <w:lvlText w:val="o"/>
      <w:lvlJc w:val="left"/>
      <w:pPr>
        <w:ind w:left="6120" w:hanging="360"/>
      </w:pPr>
      <w:rPr>
        <w:rFonts w:ascii="Courier New" w:hAnsi="Courier New" w:cs="Courier New" w:hint="default"/>
      </w:rPr>
    </w:lvl>
    <w:lvl w:ilvl="8" w:tplc="F98ABA18" w:tentative="1">
      <w:start w:val="1"/>
      <w:numFmt w:val="bullet"/>
      <w:lvlText w:val=""/>
      <w:lvlJc w:val="left"/>
      <w:pPr>
        <w:ind w:left="6840" w:hanging="360"/>
      </w:pPr>
      <w:rPr>
        <w:rFonts w:ascii="Wingdings" w:hAnsi="Wingdings" w:hint="default"/>
      </w:rPr>
    </w:lvl>
  </w:abstractNum>
  <w:num w:numId="1" w16cid:durableId="19708165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145A"/>
    <w:rsid w:val="00001419"/>
    <w:rsid w:val="00007B18"/>
    <w:rsid w:val="00010450"/>
    <w:rsid w:val="0001623E"/>
    <w:rsid w:val="000231D6"/>
    <w:rsid w:val="0004745B"/>
    <w:rsid w:val="000502B4"/>
    <w:rsid w:val="00056ACE"/>
    <w:rsid w:val="00066769"/>
    <w:rsid w:val="00081F76"/>
    <w:rsid w:val="00082A65"/>
    <w:rsid w:val="0008365C"/>
    <w:rsid w:val="00092E3D"/>
    <w:rsid w:val="000A18FD"/>
    <w:rsid w:val="000B39EF"/>
    <w:rsid w:val="000B7DD7"/>
    <w:rsid w:val="000D01AA"/>
    <w:rsid w:val="000D2A5D"/>
    <w:rsid w:val="000F55F2"/>
    <w:rsid w:val="000F5940"/>
    <w:rsid w:val="001013C6"/>
    <w:rsid w:val="00104A2C"/>
    <w:rsid w:val="0011779D"/>
    <w:rsid w:val="0012308D"/>
    <w:rsid w:val="00125279"/>
    <w:rsid w:val="001325F0"/>
    <w:rsid w:val="00142883"/>
    <w:rsid w:val="00146881"/>
    <w:rsid w:val="00162FD0"/>
    <w:rsid w:val="001673FF"/>
    <w:rsid w:val="00172327"/>
    <w:rsid w:val="001832A6"/>
    <w:rsid w:val="001925D8"/>
    <w:rsid w:val="001A13D8"/>
    <w:rsid w:val="001A6725"/>
    <w:rsid w:val="001B145A"/>
    <w:rsid w:val="001D1C83"/>
    <w:rsid w:val="001E5387"/>
    <w:rsid w:val="001E5C2F"/>
    <w:rsid w:val="001F7768"/>
    <w:rsid w:val="001F7F48"/>
    <w:rsid w:val="0020692A"/>
    <w:rsid w:val="002107FB"/>
    <w:rsid w:val="0021325B"/>
    <w:rsid w:val="002158AB"/>
    <w:rsid w:val="00217799"/>
    <w:rsid w:val="00221A53"/>
    <w:rsid w:val="0022721B"/>
    <w:rsid w:val="002314B7"/>
    <w:rsid w:val="0023377A"/>
    <w:rsid w:val="0024051C"/>
    <w:rsid w:val="00273678"/>
    <w:rsid w:val="002801DC"/>
    <w:rsid w:val="00285A7E"/>
    <w:rsid w:val="00287CC0"/>
    <w:rsid w:val="00296076"/>
    <w:rsid w:val="002A1049"/>
    <w:rsid w:val="002D3BC5"/>
    <w:rsid w:val="002E2F3E"/>
    <w:rsid w:val="002E5046"/>
    <w:rsid w:val="002E6434"/>
    <w:rsid w:val="003210D6"/>
    <w:rsid w:val="00325F9D"/>
    <w:rsid w:val="00332196"/>
    <w:rsid w:val="003321E8"/>
    <w:rsid w:val="0033473C"/>
    <w:rsid w:val="00336893"/>
    <w:rsid w:val="0036193E"/>
    <w:rsid w:val="0037404D"/>
    <w:rsid w:val="00374E09"/>
    <w:rsid w:val="0037590E"/>
    <w:rsid w:val="0037654E"/>
    <w:rsid w:val="0038673C"/>
    <w:rsid w:val="003B6AEB"/>
    <w:rsid w:val="003D2317"/>
    <w:rsid w:val="003E13FC"/>
    <w:rsid w:val="00402A75"/>
    <w:rsid w:val="00403F85"/>
    <w:rsid w:val="004068C4"/>
    <w:rsid w:val="00410943"/>
    <w:rsid w:val="00416C3F"/>
    <w:rsid w:val="00430CD1"/>
    <w:rsid w:val="004315AF"/>
    <w:rsid w:val="00440836"/>
    <w:rsid w:val="004605B7"/>
    <w:rsid w:val="0047121B"/>
    <w:rsid w:val="00471B3A"/>
    <w:rsid w:val="00474194"/>
    <w:rsid w:val="00477FE5"/>
    <w:rsid w:val="0048328B"/>
    <w:rsid w:val="00487EFC"/>
    <w:rsid w:val="004913B0"/>
    <w:rsid w:val="00491E85"/>
    <w:rsid w:val="004957BB"/>
    <w:rsid w:val="00497405"/>
    <w:rsid w:val="004A0CB6"/>
    <w:rsid w:val="004A3540"/>
    <w:rsid w:val="004B75A5"/>
    <w:rsid w:val="004D0325"/>
    <w:rsid w:val="004D595A"/>
    <w:rsid w:val="004D60DB"/>
    <w:rsid w:val="004E010F"/>
    <w:rsid w:val="004E051D"/>
    <w:rsid w:val="004E572A"/>
    <w:rsid w:val="004E704D"/>
    <w:rsid w:val="004F6C85"/>
    <w:rsid w:val="00500DD2"/>
    <w:rsid w:val="00513D94"/>
    <w:rsid w:val="005221F0"/>
    <w:rsid w:val="005258AD"/>
    <w:rsid w:val="0053082F"/>
    <w:rsid w:val="0054436C"/>
    <w:rsid w:val="00557BD3"/>
    <w:rsid w:val="00561475"/>
    <w:rsid w:val="0056349F"/>
    <w:rsid w:val="00563B83"/>
    <w:rsid w:val="00564CBA"/>
    <w:rsid w:val="00567892"/>
    <w:rsid w:val="005775F4"/>
    <w:rsid w:val="00591D23"/>
    <w:rsid w:val="005A2578"/>
    <w:rsid w:val="005A2CF9"/>
    <w:rsid w:val="005B1A7F"/>
    <w:rsid w:val="005B6A7E"/>
    <w:rsid w:val="005B6FC3"/>
    <w:rsid w:val="005D258A"/>
    <w:rsid w:val="005D32C6"/>
    <w:rsid w:val="005D6A8C"/>
    <w:rsid w:val="005E2E1B"/>
    <w:rsid w:val="005E3F55"/>
    <w:rsid w:val="005F3F32"/>
    <w:rsid w:val="005F4030"/>
    <w:rsid w:val="005F58A5"/>
    <w:rsid w:val="00601A18"/>
    <w:rsid w:val="006073D1"/>
    <w:rsid w:val="006117B9"/>
    <w:rsid w:val="00611945"/>
    <w:rsid w:val="00634808"/>
    <w:rsid w:val="0064782F"/>
    <w:rsid w:val="00651DCB"/>
    <w:rsid w:val="00651E38"/>
    <w:rsid w:val="00662943"/>
    <w:rsid w:val="00662E72"/>
    <w:rsid w:val="00667858"/>
    <w:rsid w:val="00667BB6"/>
    <w:rsid w:val="00681ED6"/>
    <w:rsid w:val="00682555"/>
    <w:rsid w:val="006853B5"/>
    <w:rsid w:val="0069081E"/>
    <w:rsid w:val="006A71C3"/>
    <w:rsid w:val="006B56EC"/>
    <w:rsid w:val="006C1C27"/>
    <w:rsid w:val="006C7A1A"/>
    <w:rsid w:val="006E7518"/>
    <w:rsid w:val="006E7762"/>
    <w:rsid w:val="006F2FB3"/>
    <w:rsid w:val="007063C0"/>
    <w:rsid w:val="00707834"/>
    <w:rsid w:val="00710472"/>
    <w:rsid w:val="007231BC"/>
    <w:rsid w:val="0072351C"/>
    <w:rsid w:val="00746933"/>
    <w:rsid w:val="00760CF7"/>
    <w:rsid w:val="00766C7B"/>
    <w:rsid w:val="00767DED"/>
    <w:rsid w:val="0078566E"/>
    <w:rsid w:val="00785C2B"/>
    <w:rsid w:val="007A67C4"/>
    <w:rsid w:val="007B1869"/>
    <w:rsid w:val="007B51D5"/>
    <w:rsid w:val="007C3564"/>
    <w:rsid w:val="007C5467"/>
    <w:rsid w:val="007E2760"/>
    <w:rsid w:val="008123D3"/>
    <w:rsid w:val="008139D9"/>
    <w:rsid w:val="00814906"/>
    <w:rsid w:val="0081690C"/>
    <w:rsid w:val="008202D2"/>
    <w:rsid w:val="00825CEB"/>
    <w:rsid w:val="0082679A"/>
    <w:rsid w:val="008268FD"/>
    <w:rsid w:val="008270FE"/>
    <w:rsid w:val="00827677"/>
    <w:rsid w:val="00830339"/>
    <w:rsid w:val="0083079F"/>
    <w:rsid w:val="00834C75"/>
    <w:rsid w:val="008351EB"/>
    <w:rsid w:val="00836163"/>
    <w:rsid w:val="0084630A"/>
    <w:rsid w:val="008646D4"/>
    <w:rsid w:val="00881D40"/>
    <w:rsid w:val="0088623B"/>
    <w:rsid w:val="00886DF5"/>
    <w:rsid w:val="00887D52"/>
    <w:rsid w:val="00890CDC"/>
    <w:rsid w:val="008A1159"/>
    <w:rsid w:val="008B18C4"/>
    <w:rsid w:val="008B38CE"/>
    <w:rsid w:val="008D438D"/>
    <w:rsid w:val="00911D00"/>
    <w:rsid w:val="00917077"/>
    <w:rsid w:val="00935044"/>
    <w:rsid w:val="00935BDA"/>
    <w:rsid w:val="0093603E"/>
    <w:rsid w:val="009444E9"/>
    <w:rsid w:val="00951717"/>
    <w:rsid w:val="00980FB4"/>
    <w:rsid w:val="009929EC"/>
    <w:rsid w:val="009A44FD"/>
    <w:rsid w:val="009A67AF"/>
    <w:rsid w:val="009C0A3E"/>
    <w:rsid w:val="009D0C7F"/>
    <w:rsid w:val="009D16B1"/>
    <w:rsid w:val="009D4DC7"/>
    <w:rsid w:val="009D6A57"/>
    <w:rsid w:val="00A00848"/>
    <w:rsid w:val="00A14779"/>
    <w:rsid w:val="00A25B30"/>
    <w:rsid w:val="00A27E87"/>
    <w:rsid w:val="00A41CA8"/>
    <w:rsid w:val="00A429E7"/>
    <w:rsid w:val="00A4538E"/>
    <w:rsid w:val="00A54E36"/>
    <w:rsid w:val="00A61A79"/>
    <w:rsid w:val="00A77B4D"/>
    <w:rsid w:val="00A83A30"/>
    <w:rsid w:val="00A86AFC"/>
    <w:rsid w:val="00A9799F"/>
    <w:rsid w:val="00AA718F"/>
    <w:rsid w:val="00AD3874"/>
    <w:rsid w:val="00AD4AD4"/>
    <w:rsid w:val="00AD59B7"/>
    <w:rsid w:val="00AE1F7B"/>
    <w:rsid w:val="00AE24B6"/>
    <w:rsid w:val="00AF1771"/>
    <w:rsid w:val="00AF6C8B"/>
    <w:rsid w:val="00B0258E"/>
    <w:rsid w:val="00B129F4"/>
    <w:rsid w:val="00B14B14"/>
    <w:rsid w:val="00B259A4"/>
    <w:rsid w:val="00B25ABB"/>
    <w:rsid w:val="00B40428"/>
    <w:rsid w:val="00B449A0"/>
    <w:rsid w:val="00B60354"/>
    <w:rsid w:val="00B60A84"/>
    <w:rsid w:val="00B66AE7"/>
    <w:rsid w:val="00B70F5C"/>
    <w:rsid w:val="00B71BDA"/>
    <w:rsid w:val="00B745B0"/>
    <w:rsid w:val="00B755E0"/>
    <w:rsid w:val="00B773CB"/>
    <w:rsid w:val="00B8144B"/>
    <w:rsid w:val="00B84351"/>
    <w:rsid w:val="00B90601"/>
    <w:rsid w:val="00B934DE"/>
    <w:rsid w:val="00B9483C"/>
    <w:rsid w:val="00BA34B5"/>
    <w:rsid w:val="00BA494F"/>
    <w:rsid w:val="00BB0B1A"/>
    <w:rsid w:val="00BC1191"/>
    <w:rsid w:val="00BC225E"/>
    <w:rsid w:val="00BD1E4B"/>
    <w:rsid w:val="00BD678F"/>
    <w:rsid w:val="00BE047C"/>
    <w:rsid w:val="00BE6D37"/>
    <w:rsid w:val="00BE71A2"/>
    <w:rsid w:val="00BF073E"/>
    <w:rsid w:val="00BF3751"/>
    <w:rsid w:val="00BF4333"/>
    <w:rsid w:val="00BF61AE"/>
    <w:rsid w:val="00C069EE"/>
    <w:rsid w:val="00C06E94"/>
    <w:rsid w:val="00C10B2D"/>
    <w:rsid w:val="00C20F0C"/>
    <w:rsid w:val="00C2192D"/>
    <w:rsid w:val="00C246C3"/>
    <w:rsid w:val="00C24ADC"/>
    <w:rsid w:val="00C3495D"/>
    <w:rsid w:val="00C3562C"/>
    <w:rsid w:val="00C37003"/>
    <w:rsid w:val="00C61BFD"/>
    <w:rsid w:val="00C635C5"/>
    <w:rsid w:val="00C96B13"/>
    <w:rsid w:val="00CA0361"/>
    <w:rsid w:val="00CA339C"/>
    <w:rsid w:val="00CA7A39"/>
    <w:rsid w:val="00CB226F"/>
    <w:rsid w:val="00CB72E2"/>
    <w:rsid w:val="00CC1989"/>
    <w:rsid w:val="00CC7D54"/>
    <w:rsid w:val="00CD70D4"/>
    <w:rsid w:val="00CE763E"/>
    <w:rsid w:val="00CF32D4"/>
    <w:rsid w:val="00CF544E"/>
    <w:rsid w:val="00D11696"/>
    <w:rsid w:val="00D1398D"/>
    <w:rsid w:val="00D14B9C"/>
    <w:rsid w:val="00D1516E"/>
    <w:rsid w:val="00D173EE"/>
    <w:rsid w:val="00D179AE"/>
    <w:rsid w:val="00D2157F"/>
    <w:rsid w:val="00D24110"/>
    <w:rsid w:val="00D2425C"/>
    <w:rsid w:val="00D368E7"/>
    <w:rsid w:val="00D36F0E"/>
    <w:rsid w:val="00D53FDF"/>
    <w:rsid w:val="00D5534B"/>
    <w:rsid w:val="00D721E4"/>
    <w:rsid w:val="00D7343E"/>
    <w:rsid w:val="00D806C4"/>
    <w:rsid w:val="00D80BB3"/>
    <w:rsid w:val="00D8532A"/>
    <w:rsid w:val="00D86F18"/>
    <w:rsid w:val="00DA4155"/>
    <w:rsid w:val="00DA5DFB"/>
    <w:rsid w:val="00DB41CA"/>
    <w:rsid w:val="00DB441C"/>
    <w:rsid w:val="00DB4A5B"/>
    <w:rsid w:val="00DB50FD"/>
    <w:rsid w:val="00DC6450"/>
    <w:rsid w:val="00DC68B4"/>
    <w:rsid w:val="00DC79F2"/>
    <w:rsid w:val="00DD2184"/>
    <w:rsid w:val="00DE4DB9"/>
    <w:rsid w:val="00DF37E6"/>
    <w:rsid w:val="00E11AAA"/>
    <w:rsid w:val="00E35850"/>
    <w:rsid w:val="00E57C28"/>
    <w:rsid w:val="00E67C27"/>
    <w:rsid w:val="00E71F7B"/>
    <w:rsid w:val="00E75B34"/>
    <w:rsid w:val="00E80F3D"/>
    <w:rsid w:val="00E82155"/>
    <w:rsid w:val="00EB25A3"/>
    <w:rsid w:val="00EB4750"/>
    <w:rsid w:val="00EC2A5D"/>
    <w:rsid w:val="00EC3BF9"/>
    <w:rsid w:val="00EC5731"/>
    <w:rsid w:val="00ED0206"/>
    <w:rsid w:val="00ED5285"/>
    <w:rsid w:val="00EE372A"/>
    <w:rsid w:val="00EF4667"/>
    <w:rsid w:val="00EF5BF9"/>
    <w:rsid w:val="00F22CD7"/>
    <w:rsid w:val="00F26E86"/>
    <w:rsid w:val="00F3035A"/>
    <w:rsid w:val="00F3131F"/>
    <w:rsid w:val="00F4183B"/>
    <w:rsid w:val="00F42770"/>
    <w:rsid w:val="00F519DD"/>
    <w:rsid w:val="00F530AE"/>
    <w:rsid w:val="00F56FCD"/>
    <w:rsid w:val="00F62DC5"/>
    <w:rsid w:val="00F72E8C"/>
    <w:rsid w:val="00F928AC"/>
    <w:rsid w:val="00FA759C"/>
    <w:rsid w:val="00FB05DA"/>
    <w:rsid w:val="00FC3574"/>
    <w:rsid w:val="00FC7DA5"/>
    <w:rsid w:val="00FE4E34"/>
    <w:rsid w:val="00FE5E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5B481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2CF9"/>
    <w:pPr>
      <w:spacing w:after="0" w:line="360" w:lineRule="auto"/>
      <w:ind w:firstLine="720"/>
      <w:jc w:val="both"/>
    </w:pPr>
    <w:rPr>
      <w:rFonts w:ascii="Arial" w:hAnsi="Arial"/>
      <w:kern w:val="0"/>
      <w:sz w:val="24"/>
      <w14:ligatures w14:val="none"/>
    </w:rPr>
  </w:style>
  <w:style w:type="paragraph" w:styleId="Heading1">
    <w:name w:val="heading 1"/>
    <w:basedOn w:val="Normal"/>
    <w:next w:val="Normal"/>
    <w:link w:val="Heading1Char"/>
    <w:uiPriority w:val="9"/>
    <w:qFormat/>
    <w:rsid w:val="00D14B9C"/>
    <w:pPr>
      <w:keepNext/>
      <w:keepLines/>
      <w:ind w:firstLine="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E57C28"/>
    <w:pPr>
      <w:ind w:firstLine="0"/>
      <w:outlineLvl w:val="1"/>
    </w:pPr>
    <w:rPr>
      <w:b/>
      <w:bCs/>
      <w:i/>
      <w:iCs/>
    </w:rPr>
  </w:style>
  <w:style w:type="paragraph" w:styleId="Heading3">
    <w:name w:val="heading 3"/>
    <w:basedOn w:val="Normal"/>
    <w:next w:val="Normal"/>
    <w:link w:val="Heading3Char"/>
    <w:uiPriority w:val="9"/>
    <w:semiHidden/>
    <w:unhideWhenUsed/>
    <w:qFormat/>
    <w:rsid w:val="00D368E7"/>
    <w:pPr>
      <w:keepNext/>
      <w:keepLines/>
      <w:spacing w:before="4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4B9C"/>
    <w:rPr>
      <w:rFonts w:ascii="Arial" w:eastAsiaTheme="majorEastAsia" w:hAnsi="Arial" w:cstheme="majorBidi"/>
      <w:b/>
      <w:sz w:val="24"/>
      <w:szCs w:val="32"/>
    </w:rPr>
  </w:style>
  <w:style w:type="paragraph" w:styleId="ListParagraph">
    <w:name w:val="List Paragraph"/>
    <w:basedOn w:val="Normal"/>
    <w:uiPriority w:val="34"/>
    <w:qFormat/>
    <w:rsid w:val="001B145A"/>
    <w:pPr>
      <w:ind w:left="720"/>
      <w:contextualSpacing/>
    </w:pPr>
  </w:style>
  <w:style w:type="character" w:customStyle="1" w:styleId="hgkelc">
    <w:name w:val="hgkelc"/>
    <w:basedOn w:val="DefaultParagraphFont"/>
    <w:rsid w:val="0083079F"/>
  </w:style>
  <w:style w:type="character" w:customStyle="1" w:styleId="jpfdse">
    <w:name w:val="jpfdse"/>
    <w:basedOn w:val="DefaultParagraphFont"/>
    <w:rsid w:val="0081690C"/>
  </w:style>
  <w:style w:type="character" w:customStyle="1" w:styleId="Heading2Char">
    <w:name w:val="Heading 2 Char"/>
    <w:basedOn w:val="DefaultParagraphFont"/>
    <w:link w:val="Heading2"/>
    <w:uiPriority w:val="9"/>
    <w:rsid w:val="00E57C28"/>
    <w:rPr>
      <w:rFonts w:ascii="Arial" w:hAnsi="Arial"/>
      <w:b/>
      <w:bCs/>
      <w:i/>
      <w:iCs/>
      <w:kern w:val="0"/>
      <w:sz w:val="24"/>
      <w14:ligatures w14:val="none"/>
    </w:rPr>
  </w:style>
  <w:style w:type="paragraph" w:styleId="Caption">
    <w:name w:val="caption"/>
    <w:basedOn w:val="Normal"/>
    <w:next w:val="Normal"/>
    <w:uiPriority w:val="35"/>
    <w:unhideWhenUsed/>
    <w:qFormat/>
    <w:rsid w:val="00D11696"/>
    <w:pPr>
      <w:spacing w:after="200" w:line="240" w:lineRule="auto"/>
    </w:pPr>
    <w:rPr>
      <w:i/>
      <w:iCs/>
      <w:color w:val="44546A" w:themeColor="text2"/>
      <w:sz w:val="18"/>
      <w:szCs w:val="18"/>
    </w:rPr>
  </w:style>
  <w:style w:type="table" w:styleId="TableGrid">
    <w:name w:val="Table Grid"/>
    <w:basedOn w:val="TableNormal"/>
    <w:uiPriority w:val="39"/>
    <w:rsid w:val="008B18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D368E7"/>
    <w:rPr>
      <w:rFonts w:asciiTheme="majorHAnsi" w:eastAsiaTheme="majorEastAsia" w:hAnsiTheme="majorHAnsi" w:cstheme="majorBidi"/>
      <w:color w:val="1F3763" w:themeColor="accent1" w:themeShade="7F"/>
      <w:kern w:val="0"/>
      <w:sz w:val="24"/>
      <w:szCs w:val="24"/>
      <w14:ligatures w14:val="none"/>
    </w:rPr>
  </w:style>
  <w:style w:type="character" w:styleId="Hyperlink">
    <w:name w:val="Hyperlink"/>
    <w:basedOn w:val="DefaultParagraphFont"/>
    <w:uiPriority w:val="99"/>
    <w:unhideWhenUsed/>
    <w:rsid w:val="00FB05DA"/>
    <w:rPr>
      <w:color w:val="0563C1" w:themeColor="hyperlink"/>
      <w:u w:val="single"/>
    </w:rPr>
  </w:style>
  <w:style w:type="character" w:customStyle="1" w:styleId="UnresolvedMention1">
    <w:name w:val="Unresolved Mention1"/>
    <w:basedOn w:val="DefaultParagraphFont"/>
    <w:uiPriority w:val="99"/>
    <w:semiHidden/>
    <w:unhideWhenUsed/>
    <w:rsid w:val="00FB05DA"/>
    <w:rPr>
      <w:color w:val="605E5C"/>
      <w:shd w:val="clear" w:color="auto" w:fill="E1DFDD"/>
    </w:rPr>
  </w:style>
  <w:style w:type="paragraph" w:styleId="Header">
    <w:name w:val="header"/>
    <w:basedOn w:val="Normal"/>
    <w:link w:val="HeaderChar"/>
    <w:uiPriority w:val="99"/>
    <w:unhideWhenUsed/>
    <w:rsid w:val="0054436C"/>
    <w:pPr>
      <w:tabs>
        <w:tab w:val="center" w:pos="4680"/>
        <w:tab w:val="right" w:pos="9360"/>
      </w:tabs>
      <w:spacing w:line="240" w:lineRule="auto"/>
    </w:pPr>
  </w:style>
  <w:style w:type="character" w:customStyle="1" w:styleId="HeaderChar">
    <w:name w:val="Header Char"/>
    <w:basedOn w:val="DefaultParagraphFont"/>
    <w:link w:val="Header"/>
    <w:uiPriority w:val="99"/>
    <w:rsid w:val="0054436C"/>
    <w:rPr>
      <w:rFonts w:ascii="Arial" w:hAnsi="Arial"/>
      <w:kern w:val="0"/>
      <w:sz w:val="24"/>
      <w14:ligatures w14:val="none"/>
    </w:rPr>
  </w:style>
  <w:style w:type="paragraph" w:styleId="Footer">
    <w:name w:val="footer"/>
    <w:basedOn w:val="Normal"/>
    <w:link w:val="FooterChar"/>
    <w:uiPriority w:val="99"/>
    <w:unhideWhenUsed/>
    <w:rsid w:val="0054436C"/>
    <w:pPr>
      <w:tabs>
        <w:tab w:val="center" w:pos="4680"/>
        <w:tab w:val="right" w:pos="9360"/>
      </w:tabs>
      <w:spacing w:line="240" w:lineRule="auto"/>
    </w:pPr>
  </w:style>
  <w:style w:type="character" w:customStyle="1" w:styleId="FooterChar">
    <w:name w:val="Footer Char"/>
    <w:basedOn w:val="DefaultParagraphFont"/>
    <w:link w:val="Footer"/>
    <w:uiPriority w:val="99"/>
    <w:rsid w:val="0054436C"/>
    <w:rPr>
      <w:rFonts w:ascii="Arial" w:hAnsi="Arial"/>
      <w:kern w:val="0"/>
      <w:sz w:val="24"/>
      <w14:ligatures w14:val="none"/>
    </w:rPr>
  </w:style>
  <w:style w:type="paragraph" w:styleId="TOCHeading">
    <w:name w:val="TOC Heading"/>
    <w:basedOn w:val="Heading1"/>
    <w:next w:val="Normal"/>
    <w:uiPriority w:val="39"/>
    <w:unhideWhenUsed/>
    <w:qFormat/>
    <w:rsid w:val="00BA494F"/>
    <w:pPr>
      <w:spacing w:before="240"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BA494F"/>
    <w:pPr>
      <w:spacing w:after="100"/>
    </w:pPr>
  </w:style>
  <w:style w:type="paragraph" w:styleId="TOC2">
    <w:name w:val="toc 2"/>
    <w:basedOn w:val="Normal"/>
    <w:next w:val="Normal"/>
    <w:autoRedefine/>
    <w:uiPriority w:val="39"/>
    <w:unhideWhenUsed/>
    <w:rsid w:val="00BA494F"/>
    <w:pPr>
      <w:spacing w:after="100"/>
      <w:ind w:left="240"/>
    </w:pPr>
  </w:style>
  <w:style w:type="paragraph" w:styleId="NormalWeb">
    <w:name w:val="Normal (Web)"/>
    <w:basedOn w:val="Normal"/>
    <w:uiPriority w:val="99"/>
    <w:unhideWhenUsed/>
    <w:rsid w:val="00DB441C"/>
    <w:pPr>
      <w:spacing w:before="100" w:beforeAutospacing="1" w:after="100" w:afterAutospacing="1" w:line="240" w:lineRule="auto"/>
      <w:ind w:firstLine="0"/>
      <w:jc w:val="left"/>
    </w:pPr>
    <w:rPr>
      <w:rFonts w:ascii="Times New Roman" w:eastAsia="Times New Roman" w:hAnsi="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6437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ft.com/stream/91ae132d-396d-49a2-9a38-1f3d7e39ed32" TargetMode="External"/><Relationship Id="rId26" Type="http://schemas.openxmlformats.org/officeDocument/2006/relationships/header" Target="header2.xml"/><Relationship Id="rId3" Type="http://schemas.openxmlformats.org/officeDocument/2006/relationships/styles" Target="styles.xml"/><Relationship Id="rId21" Type="http://schemas.openxmlformats.org/officeDocument/2006/relationships/hyperlink" Target="https://markets.ft.com/data/equities/tearsheet/financials?s=M04:SE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mandarinoriental.com/en/our-company/sustainabili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statista.com/statistics/511372/total-revenue-whitbread-united-kingdom-uk/"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mandarinoriental.com/en/london/hyde-park/?src=ps.brand.molon.ggl&amp;content_id=cg20349558849_ag150659343506_kwkwd-1566502192_cr673271908727_ex_london%20mandarin%20oriental_&amp;gclid=Cj0KCQiAtaOtBhCwARIsAN_x-3L28_iM_j_nWyFND_pDfFJtiCUQ0wOqAagheQpVosgRhxV6HQqV--UaAokrEALw_wcB&amp;gclsrc=aw.d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premierinn.com/gb/en/home.html" TargetMode="External"/><Relationship Id="rId27"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1.png"/></Relationships>
</file>

<file path=word/_rels/header2.xml.rels><?xml version="1.0" encoding="UTF-8" standalone="yes"?>
<Relationships xmlns="http://schemas.openxmlformats.org/package/2006/relationships"><Relationship Id="rId1"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A8014B-0887-485F-A6C3-80FE1B994F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3277</Words>
  <Characters>18685</Characters>
  <Application>Microsoft Office Word</Application>
  <DocSecurity>0</DocSecurity>
  <Lines>155</Lines>
  <Paragraphs>43</Paragraphs>
  <ScaleCrop>false</ScaleCrop>
  <Company/>
  <LinksUpToDate>false</LinksUpToDate>
  <CharactersWithSpaces>21919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2024-02-28T11:05:00Z</dcterms:created>
  <dcterms:modified xsi:type="dcterms:W3CDTF">2024-02-28T11:05:00Z</dcterms:modified>
</cp:coreProperties>
</file>