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AA0A0" w14:textId="77777777" w:rsidR="006B23A5" w:rsidRDefault="006B23A5">
      <w:pPr>
        <w:pStyle w:val="Normal1"/>
        <w:spacing w:line="480" w:lineRule="auto"/>
        <w:rPr>
          <w:rFonts w:ascii="Times New Roman" w:eastAsia="Times New Roman" w:hAnsi="Times New Roman" w:cs="Times New Roman"/>
          <w:sz w:val="24"/>
          <w:szCs w:val="24"/>
        </w:rPr>
      </w:pPr>
    </w:p>
    <w:p w14:paraId="25C0C6DC" w14:textId="77777777" w:rsidR="006B23A5" w:rsidRDefault="006B23A5">
      <w:pPr>
        <w:pStyle w:val="Normal1"/>
        <w:spacing w:line="480" w:lineRule="auto"/>
        <w:rPr>
          <w:rFonts w:ascii="Times New Roman" w:eastAsia="Times New Roman" w:hAnsi="Times New Roman" w:cs="Times New Roman"/>
          <w:sz w:val="24"/>
          <w:szCs w:val="24"/>
        </w:rPr>
      </w:pPr>
    </w:p>
    <w:p w14:paraId="6F99AA41" w14:textId="77777777" w:rsidR="006B23A5" w:rsidRDefault="006B23A5">
      <w:pPr>
        <w:pStyle w:val="Normal1"/>
        <w:spacing w:line="480" w:lineRule="auto"/>
        <w:rPr>
          <w:rFonts w:ascii="Times New Roman" w:eastAsia="Times New Roman" w:hAnsi="Times New Roman" w:cs="Times New Roman"/>
          <w:sz w:val="24"/>
          <w:szCs w:val="24"/>
        </w:rPr>
      </w:pPr>
    </w:p>
    <w:p w14:paraId="752572A0" w14:textId="77777777" w:rsidR="006B23A5" w:rsidRDefault="006B23A5">
      <w:pPr>
        <w:pStyle w:val="Normal1"/>
        <w:spacing w:line="480" w:lineRule="auto"/>
        <w:rPr>
          <w:rFonts w:ascii="Times New Roman" w:eastAsia="Times New Roman" w:hAnsi="Times New Roman" w:cs="Times New Roman"/>
          <w:sz w:val="24"/>
          <w:szCs w:val="24"/>
        </w:rPr>
      </w:pPr>
    </w:p>
    <w:p w14:paraId="38AB5D6F" w14:textId="77777777" w:rsidR="006B23A5" w:rsidRDefault="001A73B9">
      <w:pPr>
        <w:pStyle w:val="Normal1"/>
        <w:spacing w:line="480" w:lineRule="auto"/>
        <w:jc w:val="center"/>
        <w:rPr>
          <w:rFonts w:ascii="Times New Roman" w:eastAsia="Times New Roman" w:hAnsi="Times New Roman" w:cs="Times New Roman"/>
          <w:sz w:val="24"/>
          <w:szCs w:val="24"/>
        </w:rPr>
      </w:pPr>
      <w:r w:rsidRPr="001A73B9">
        <w:rPr>
          <w:rFonts w:ascii="Times New Roman" w:eastAsia="Times New Roman" w:hAnsi="Times New Roman" w:cs="Times New Roman"/>
          <w:b/>
          <w:sz w:val="24"/>
          <w:szCs w:val="24"/>
        </w:rPr>
        <w:t>Title of the Assignment</w:t>
      </w:r>
      <w:r>
        <w:rPr>
          <w:rFonts w:ascii="Times New Roman" w:eastAsia="Times New Roman" w:hAnsi="Times New Roman" w:cs="Times New Roman"/>
          <w:sz w:val="24"/>
          <w:szCs w:val="24"/>
        </w:rPr>
        <w:t>: Annotated bibliography</w:t>
      </w:r>
    </w:p>
    <w:p w14:paraId="212C482A" w14:textId="77777777" w:rsidR="006B23A5" w:rsidRDefault="00C143F9">
      <w:pPr>
        <w:pStyle w:val="Normal1"/>
        <w:spacing w:line="480" w:lineRule="auto"/>
        <w:jc w:val="center"/>
        <w:rPr>
          <w:rFonts w:ascii="Times New Roman" w:eastAsia="Times New Roman" w:hAnsi="Times New Roman" w:cs="Times New Roman"/>
          <w:sz w:val="24"/>
          <w:szCs w:val="24"/>
        </w:rPr>
      </w:pPr>
      <w:bookmarkStart w:id="0" w:name="_gjdgxs" w:colFirst="0" w:colLast="0"/>
      <w:bookmarkEnd w:id="0"/>
      <w:r w:rsidRPr="001A73B9">
        <w:rPr>
          <w:rFonts w:ascii="Times New Roman" w:eastAsia="Times New Roman" w:hAnsi="Times New Roman" w:cs="Times New Roman"/>
          <w:b/>
          <w:sz w:val="24"/>
          <w:szCs w:val="24"/>
        </w:rPr>
        <w:t>Student name</w:t>
      </w:r>
      <w:r w:rsidR="001A73B9">
        <w:rPr>
          <w:rFonts w:ascii="Times New Roman" w:eastAsia="Times New Roman" w:hAnsi="Times New Roman" w:cs="Times New Roman"/>
          <w:sz w:val="24"/>
          <w:szCs w:val="24"/>
        </w:rPr>
        <w:t>: Sheraz Arif</w:t>
      </w:r>
    </w:p>
    <w:p w14:paraId="3AD928C2" w14:textId="77777777" w:rsidR="006B23A5" w:rsidRDefault="00C143F9">
      <w:pPr>
        <w:pStyle w:val="Normal1"/>
        <w:spacing w:line="480" w:lineRule="auto"/>
        <w:jc w:val="center"/>
        <w:rPr>
          <w:rFonts w:ascii="Times New Roman" w:eastAsia="Times New Roman" w:hAnsi="Times New Roman" w:cs="Times New Roman"/>
          <w:sz w:val="24"/>
          <w:szCs w:val="24"/>
        </w:rPr>
      </w:pPr>
      <w:r w:rsidRPr="001A73B9">
        <w:rPr>
          <w:rFonts w:ascii="Times New Roman" w:eastAsia="Times New Roman" w:hAnsi="Times New Roman" w:cs="Times New Roman"/>
          <w:b/>
          <w:sz w:val="24"/>
          <w:szCs w:val="24"/>
        </w:rPr>
        <w:t>Student id</w:t>
      </w:r>
      <w:r w:rsidR="001A73B9">
        <w:rPr>
          <w:rFonts w:ascii="Times New Roman" w:eastAsia="Times New Roman" w:hAnsi="Times New Roman" w:cs="Times New Roman"/>
          <w:sz w:val="24"/>
          <w:szCs w:val="24"/>
        </w:rPr>
        <w:t>: 1814766</w:t>
      </w:r>
    </w:p>
    <w:p w14:paraId="37FD687A" w14:textId="77777777" w:rsidR="006B23A5" w:rsidRDefault="00ED21F1">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Module</w:t>
      </w:r>
      <w:r w:rsidR="001A73B9">
        <w:rPr>
          <w:rFonts w:ascii="Times New Roman" w:eastAsia="Times New Roman" w:hAnsi="Times New Roman" w:cs="Times New Roman"/>
          <w:sz w:val="24"/>
          <w:szCs w:val="24"/>
        </w:rPr>
        <w:t>: Psychology for health and social care</w:t>
      </w:r>
    </w:p>
    <w:p w14:paraId="0F9DED89" w14:textId="77777777" w:rsidR="006B23A5" w:rsidRDefault="00C143F9">
      <w:pPr>
        <w:pStyle w:val="Normal1"/>
        <w:spacing w:line="480" w:lineRule="auto"/>
        <w:jc w:val="center"/>
        <w:rPr>
          <w:rFonts w:ascii="Times New Roman" w:eastAsia="Times New Roman" w:hAnsi="Times New Roman" w:cs="Times New Roman"/>
          <w:sz w:val="24"/>
          <w:szCs w:val="24"/>
        </w:rPr>
      </w:pPr>
      <w:r w:rsidRPr="001A73B9">
        <w:rPr>
          <w:rFonts w:ascii="Times New Roman" w:eastAsia="Times New Roman" w:hAnsi="Times New Roman" w:cs="Times New Roman"/>
          <w:b/>
          <w:sz w:val="24"/>
          <w:szCs w:val="24"/>
        </w:rPr>
        <w:t>Date</w:t>
      </w:r>
      <w:r w:rsidR="001A73B9">
        <w:rPr>
          <w:rFonts w:ascii="Times New Roman" w:eastAsia="Times New Roman" w:hAnsi="Times New Roman" w:cs="Times New Roman"/>
          <w:sz w:val="24"/>
          <w:szCs w:val="24"/>
        </w:rPr>
        <w:t>: 1</w:t>
      </w:r>
      <w:r w:rsidR="001A73B9" w:rsidRPr="001A73B9">
        <w:rPr>
          <w:rFonts w:ascii="Times New Roman" w:eastAsia="Times New Roman" w:hAnsi="Times New Roman" w:cs="Times New Roman"/>
          <w:sz w:val="24"/>
          <w:szCs w:val="24"/>
          <w:vertAlign w:val="superscript"/>
        </w:rPr>
        <w:t>st</w:t>
      </w:r>
      <w:r w:rsidR="001A73B9">
        <w:rPr>
          <w:rFonts w:ascii="Times New Roman" w:eastAsia="Times New Roman" w:hAnsi="Times New Roman" w:cs="Times New Roman"/>
          <w:sz w:val="24"/>
          <w:szCs w:val="24"/>
        </w:rPr>
        <w:t xml:space="preserve"> July, 2022</w:t>
      </w:r>
    </w:p>
    <w:p w14:paraId="38AE52BF" w14:textId="77777777" w:rsidR="006B23A5" w:rsidRDefault="00C143F9">
      <w:pPr>
        <w:pStyle w:val="Normal1"/>
        <w:rPr>
          <w:rFonts w:ascii="Times New Roman" w:eastAsia="Times New Roman" w:hAnsi="Times New Roman" w:cs="Times New Roman"/>
          <w:sz w:val="24"/>
          <w:szCs w:val="24"/>
        </w:rPr>
      </w:pPr>
      <w:r>
        <w:br w:type="page"/>
      </w:r>
    </w:p>
    <w:p w14:paraId="12A94926"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Article one </w:t>
      </w:r>
    </w:p>
    <w:p w14:paraId="0367EF88"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PRINCE, M. A. R. T. I. N., LIVINGSTON, G. I. L. L., &amp; KATONA, C. O. R. N. E. L. I. U. S. (2007). Mental health care for the elderly in low-income countries: a health systems approach. </w:t>
      </w:r>
      <w:r>
        <w:rPr>
          <w:rFonts w:ascii="Times New Roman" w:eastAsia="Times New Roman" w:hAnsi="Times New Roman" w:cs="Times New Roman"/>
          <w:i/>
          <w:color w:val="000000"/>
          <w:sz w:val="24"/>
          <w:szCs w:val="24"/>
        </w:rPr>
        <w:t>World Psychiatry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w:t>
      </w:r>
      <w:r>
        <w:rPr>
          <w:rFonts w:ascii="Times New Roman" w:eastAsia="Times New Roman" w:hAnsi="Times New Roman" w:cs="Times New Roman"/>
          <w:color w:val="000000"/>
          <w:sz w:val="24"/>
          <w:szCs w:val="24"/>
        </w:rPr>
        <w:t>(1), 5–13.</w:t>
      </w:r>
    </w:p>
    <w:p w14:paraId="455CD4C6"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provides a deep understanding related of how mental health is changed among elderly people and how that will impact their quality of life. The researchers also emphasize that the development of the future services which are tailored for the elders should be able to suit the healthcare system context. Since in the lower-income countries, the level of the healthcare provided to the elders is not to the higher standards and use to the lack of income and human capital, there is a need to introduce the services that will support these lacking. In this regard, understanding the caregivers of the psychological issues can be an effective way to deal with dementia in older people. The caregiver assistance at home and in nursing institutes should be able to understand how certain psychological issues affect elderly people and how to deal with them. Therefore the creation of such an environment that will foster the understanding of these caregivers is an effective way to deal with the lack of economic and human resources. With the help of knowledge about mental health, these healthcare providers will increase the standard of health and the quality of life for elderly people. </w:t>
      </w:r>
    </w:p>
    <w:p w14:paraId="155B9BC1"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Article 2:</w:t>
      </w:r>
    </w:p>
    <w:p w14:paraId="7672FD32"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Biering, P. (2018). Helpful approaches to older people experiencing mental health problems: a critical review of models of mental health care. </w:t>
      </w:r>
      <w:r>
        <w:rPr>
          <w:rFonts w:ascii="Times New Roman" w:eastAsia="Times New Roman" w:hAnsi="Times New Roman" w:cs="Times New Roman"/>
          <w:i/>
          <w:color w:val="000000"/>
          <w:sz w:val="24"/>
          <w:szCs w:val="24"/>
        </w:rPr>
        <w:t>European Journal of Ageing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16</w:t>
      </w:r>
      <w:r>
        <w:rPr>
          <w:rFonts w:ascii="Times New Roman" w:eastAsia="Times New Roman" w:hAnsi="Times New Roman" w:cs="Times New Roman"/>
          <w:color w:val="000000"/>
          <w:sz w:val="24"/>
          <w:szCs w:val="24"/>
        </w:rPr>
        <w:t>(2), 215–225. https://doi.org/10.1007/s10433-018-0490-3</w:t>
      </w:r>
    </w:p>
    <w:p w14:paraId="34686F4F"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presented by Biering (2018) is a database review that ranges from the year 2000 to July 2017. The database shows that the healthcare facilities and the interventions for the elders </w:t>
      </w:r>
      <w:r>
        <w:rPr>
          <w:rFonts w:ascii="Times New Roman" w:eastAsia="Times New Roman" w:hAnsi="Times New Roman" w:cs="Times New Roman"/>
          <w:sz w:val="24"/>
          <w:szCs w:val="24"/>
        </w:rPr>
        <w:lastRenderedPageBreak/>
        <w:t xml:space="preserve">are limited to the physical aspects majorly, and there are no major efforts are made in regard to mental healthcare. The focus of the researchers has been limited to the younger minds only, and the elders have been ignored in this regard. Psychotherapy is never a concern for elderly people; therefore, their mental health hasn’t been taken into account. Therefore the research done by the author of the article suggests that psychotherapy should be provided to the elder the increase their positive mental health of these elders. For this purpose, social and governmental interventions can be an effective method to deal with the lack of these facilities for the elder minds. An example of such intervention presented by the researcher is to train the healthcare providers so that they are able to deal with the mental health issues among elderly people. </w:t>
      </w:r>
    </w:p>
    <w:p w14:paraId="25830530"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WHO report:</w:t>
      </w:r>
    </w:p>
    <w:p w14:paraId="2E6AD3F6"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WHO. (2017, December 12). </w:t>
      </w:r>
      <w:r>
        <w:rPr>
          <w:rFonts w:ascii="Times New Roman" w:eastAsia="Times New Roman" w:hAnsi="Times New Roman" w:cs="Times New Roman"/>
          <w:i/>
          <w:color w:val="000000"/>
          <w:sz w:val="24"/>
          <w:szCs w:val="24"/>
        </w:rPr>
        <w:t>Mental health of older adults</w:t>
      </w:r>
      <w:r>
        <w:rPr>
          <w:rFonts w:ascii="Times New Roman" w:eastAsia="Times New Roman" w:hAnsi="Times New Roman" w:cs="Times New Roman"/>
          <w:color w:val="000000"/>
          <w:sz w:val="24"/>
          <w:szCs w:val="24"/>
        </w:rPr>
        <w:t>. Https://Www.Who.Int/. https://www.who.int/news-room/fact-sheets/detail/mental-health-of-older-adults</w:t>
      </w:r>
    </w:p>
    <w:p w14:paraId="53524FD2"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presented by WHO states the mental health standards of elderly people and how they are affected by the various factors. The report presented that older people are more prone to stressors in their old age, and as a result, they are more likely to develop mental health issues. Moreover, physical limitation and elder abuse become a significant reasons behind the affected mental health of elders. The report presented that dementia and depression are two significant results of these factors, and they should be taken as a public health issue. The strategies and the treatment presented by the professionals present that the training of the healthcare providers and designing the sustainable policies that will help the elders to get an early diagnosis and efficient treatment is the way healthcare assistance can help the elders with their psychological issues using their understanding of the psychology. </w:t>
      </w:r>
    </w:p>
    <w:p w14:paraId="17CD01C2"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Article 3:</w:t>
      </w:r>
    </w:p>
    <w:p w14:paraId="2EC93A7B"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Brown, C., &amp; Lowis, M. J. (2003). Psychosocial development in the elderly: An investigation into Erikson’s ninth stage. </w:t>
      </w:r>
      <w:r>
        <w:rPr>
          <w:rFonts w:ascii="Times New Roman" w:eastAsia="Times New Roman" w:hAnsi="Times New Roman" w:cs="Times New Roman"/>
          <w:i/>
          <w:color w:val="000000"/>
          <w:sz w:val="24"/>
          <w:szCs w:val="24"/>
        </w:rPr>
        <w:t>Journal of Aging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17</w:t>
      </w:r>
      <w:r>
        <w:rPr>
          <w:rFonts w:ascii="Times New Roman" w:eastAsia="Times New Roman" w:hAnsi="Times New Roman" w:cs="Times New Roman"/>
          <w:color w:val="000000"/>
          <w:sz w:val="24"/>
          <w:szCs w:val="24"/>
        </w:rPr>
        <w:t>(4), 415–426. https://doi.org/10.1016/s0890-4065(03)00061-6</w:t>
      </w:r>
    </w:p>
    <w:p w14:paraId="78D553B3"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presented Brown and Lowis (2003) provided the understanding of how psychology is developed in elderly people with the help of association created with the Erickson theory. In this regard, the author presented a ninth stage of the theory which can be presented as the extended version of the theory. The development of this stage is to present the needs and wants of the ninth stage that is present from the 80s-90s. If the psychological interventions are created in relation to this new stage, that will help the elders in this stage to get a better treatment since their psychological needs will be taken into consideration separately from the other groups. The name given to this stage is the recognition which would be the source of comfort for these elderly people. </w:t>
      </w:r>
    </w:p>
    <w:p w14:paraId="2AF9041F"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APA report:</w:t>
      </w:r>
    </w:p>
    <w:p w14:paraId="2E1FEA1C"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American Psychological Association. (2014). </w:t>
      </w:r>
      <w:r>
        <w:rPr>
          <w:rFonts w:ascii="Times New Roman" w:eastAsia="Times New Roman" w:hAnsi="Times New Roman" w:cs="Times New Roman"/>
          <w:i/>
          <w:color w:val="000000"/>
          <w:sz w:val="24"/>
          <w:szCs w:val="24"/>
        </w:rPr>
        <w:t>Working With Older Adults: What Mental Health Providers Should Know</w:t>
      </w:r>
      <w:r>
        <w:rPr>
          <w:rFonts w:ascii="Times New Roman" w:eastAsia="Times New Roman" w:hAnsi="Times New Roman" w:cs="Times New Roman"/>
          <w:color w:val="000000"/>
          <w:sz w:val="24"/>
          <w:szCs w:val="24"/>
        </w:rPr>
        <w:t>. Https://Www.Apa.Org/. https://www.apa.org/pi/aging/resources/guides/practitioners-should-know</w:t>
      </w:r>
    </w:p>
    <w:p w14:paraId="19650DA4"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psychological association is the largest scientific and professional association for psychology-related areas. It is based in the US; however there are more than 133,000 educators, researchers, professionals and students are associated with this organization. The report presented by the organization presents different areas of concern for the healthcare providers associated with the healthcare provider to these elderly people. The report emphasizes the understanding of the healthcare providers for the elderly psychology and how they are affected by the changes occurring around them. Not only that the healthcare providers should be able to </w:t>
      </w:r>
      <w:r>
        <w:rPr>
          <w:rFonts w:ascii="Times New Roman" w:eastAsia="Times New Roman" w:hAnsi="Times New Roman" w:cs="Times New Roman"/>
          <w:sz w:val="24"/>
          <w:szCs w:val="24"/>
        </w:rPr>
        <w:lastRenderedPageBreak/>
        <w:t xml:space="preserve">understand the psychology of elderly people, but they should also opt to understand the psychology of elderly people so that they can choose to become professional practitioners in this regard. The report presented the skill and competencies required by these healthcare providers to the general understanding of different phenomena that will help them to provide better healthcare to the elders. </w:t>
      </w:r>
    </w:p>
    <w:p w14:paraId="54C8FB68"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Article 4:</w:t>
      </w:r>
    </w:p>
    <w:p w14:paraId="3D61B2C7" w14:textId="77777777" w:rsidR="006B23A5" w:rsidRDefault="00C143F9">
      <w:pPr>
        <w:pStyle w:val="Normal1"/>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Scheiderer, E. M. (2012). Elder Abuse: Ethical and Related Considerations for Professionals in Psychology. </w:t>
      </w:r>
      <w:r>
        <w:rPr>
          <w:rFonts w:ascii="Times New Roman" w:eastAsia="Times New Roman" w:hAnsi="Times New Roman" w:cs="Times New Roman"/>
          <w:i/>
          <w:color w:val="000000"/>
          <w:sz w:val="24"/>
          <w:szCs w:val="24"/>
        </w:rPr>
        <w:t>Ethics &amp; Behavior</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22</w:t>
      </w:r>
      <w:r>
        <w:rPr>
          <w:rFonts w:ascii="Times New Roman" w:eastAsia="Times New Roman" w:hAnsi="Times New Roman" w:cs="Times New Roman"/>
          <w:color w:val="000000"/>
          <w:sz w:val="24"/>
          <w:szCs w:val="24"/>
        </w:rPr>
        <w:t>(1), 75–87. https://doi.org/10.1080/10508422.2012.638828</w:t>
      </w:r>
    </w:p>
    <w:p w14:paraId="681448A5" w14:textId="77777777" w:rsidR="006B23A5" w:rsidRDefault="00C143F9">
      <w:pPr>
        <w:pStyle w:val="Normal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presented by Scheiderer (2012) stated how the professionals can help with the identification of the mental health issues among the elder due to the various factors. Elder abuse is one of the major concerns for psychological researchers, which needs to be addressed effectively. With the change in the demographics and socio-cultural trends in the coming trends, the ethical competency deficit can become a major concern. The research presents that the legal definition of elder abuse doesn’t have uniformity and clarity; however, this leaves a major room for improvement in the psychological areas. There need to be several standards to be practiced by these professionals so that they are able to understand the need of the psychological aspects of these elders. The standards presented by the research include competency, discrimination, informed consent, privacy and confidentiality. The healthcare providers and the psychological professionals should be able to cooperate with each other so that they are able to develop a more educated system, frank discussion, and empirical examination of the complexities of elder abuse. </w:t>
      </w:r>
    </w:p>
    <w:sectPr w:rsidR="006B23A5" w:rsidSect="006B23A5">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13F1D" w14:textId="77777777" w:rsidR="00FC5400" w:rsidRDefault="00FC5400" w:rsidP="006B23A5">
      <w:pPr>
        <w:spacing w:after="0" w:line="240" w:lineRule="auto"/>
      </w:pPr>
      <w:r>
        <w:separator/>
      </w:r>
    </w:p>
  </w:endnote>
  <w:endnote w:type="continuationSeparator" w:id="0">
    <w:p w14:paraId="35CC0D96" w14:textId="77777777" w:rsidR="00FC5400" w:rsidRDefault="00FC5400" w:rsidP="006B2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3C1A0" w14:textId="77777777" w:rsidR="00FC5400" w:rsidRDefault="00FC5400" w:rsidP="006B23A5">
      <w:pPr>
        <w:spacing w:after="0" w:line="240" w:lineRule="auto"/>
      </w:pPr>
      <w:r>
        <w:separator/>
      </w:r>
    </w:p>
  </w:footnote>
  <w:footnote w:type="continuationSeparator" w:id="0">
    <w:p w14:paraId="0722E123" w14:textId="77777777" w:rsidR="00FC5400" w:rsidRDefault="00FC5400" w:rsidP="006B23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5D0D6" w14:textId="77777777" w:rsidR="006B23A5" w:rsidRDefault="006B23A5">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C143F9">
      <w:rPr>
        <w:color w:val="000000"/>
      </w:rPr>
      <w:instrText>PAGE</w:instrText>
    </w:r>
    <w:r>
      <w:rPr>
        <w:color w:val="000000"/>
      </w:rPr>
      <w:fldChar w:fldCharType="separate"/>
    </w:r>
    <w:r w:rsidR="00ED21F1">
      <w:rPr>
        <w:noProof/>
        <w:color w:val="000000"/>
      </w:rPr>
      <w:t>1</w:t>
    </w:r>
    <w:r>
      <w:rPr>
        <w:color w:val="000000"/>
      </w:rPr>
      <w:fldChar w:fldCharType="end"/>
    </w:r>
  </w:p>
  <w:p w14:paraId="02F99CA1" w14:textId="77777777" w:rsidR="006B23A5" w:rsidRDefault="006B23A5">
    <w:pPr>
      <w:pStyle w:val="Normal1"/>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3A5"/>
    <w:rsid w:val="001A73B9"/>
    <w:rsid w:val="006B23A5"/>
    <w:rsid w:val="009F4853"/>
    <w:rsid w:val="00C143F9"/>
    <w:rsid w:val="00ED21F1"/>
    <w:rsid w:val="00FC54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0A05F"/>
  <w15:docId w15:val="{6876CA67-7987-483B-B244-1A613A5B5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B23A5"/>
    <w:pPr>
      <w:keepNext/>
      <w:keepLines/>
      <w:spacing w:before="480" w:after="120"/>
      <w:outlineLvl w:val="0"/>
    </w:pPr>
    <w:rPr>
      <w:b/>
      <w:sz w:val="48"/>
      <w:szCs w:val="48"/>
    </w:rPr>
  </w:style>
  <w:style w:type="paragraph" w:styleId="Heading2">
    <w:name w:val="heading 2"/>
    <w:basedOn w:val="Normal1"/>
    <w:next w:val="Normal1"/>
    <w:rsid w:val="006B23A5"/>
    <w:pPr>
      <w:keepNext/>
      <w:keepLines/>
      <w:spacing w:before="360" w:after="80"/>
      <w:outlineLvl w:val="1"/>
    </w:pPr>
    <w:rPr>
      <w:b/>
      <w:sz w:val="36"/>
      <w:szCs w:val="36"/>
    </w:rPr>
  </w:style>
  <w:style w:type="paragraph" w:styleId="Heading3">
    <w:name w:val="heading 3"/>
    <w:basedOn w:val="Normal1"/>
    <w:next w:val="Normal1"/>
    <w:rsid w:val="006B23A5"/>
    <w:pPr>
      <w:keepNext/>
      <w:keepLines/>
      <w:spacing w:before="280" w:after="80"/>
      <w:outlineLvl w:val="2"/>
    </w:pPr>
    <w:rPr>
      <w:b/>
      <w:sz w:val="28"/>
      <w:szCs w:val="28"/>
    </w:rPr>
  </w:style>
  <w:style w:type="paragraph" w:styleId="Heading4">
    <w:name w:val="heading 4"/>
    <w:basedOn w:val="Normal1"/>
    <w:next w:val="Normal1"/>
    <w:rsid w:val="006B23A5"/>
    <w:pPr>
      <w:keepNext/>
      <w:keepLines/>
      <w:spacing w:before="240" w:after="40"/>
      <w:outlineLvl w:val="3"/>
    </w:pPr>
    <w:rPr>
      <w:b/>
      <w:sz w:val="24"/>
      <w:szCs w:val="24"/>
    </w:rPr>
  </w:style>
  <w:style w:type="paragraph" w:styleId="Heading5">
    <w:name w:val="heading 5"/>
    <w:basedOn w:val="Normal1"/>
    <w:next w:val="Normal1"/>
    <w:rsid w:val="006B23A5"/>
    <w:pPr>
      <w:keepNext/>
      <w:keepLines/>
      <w:spacing w:before="220" w:after="40"/>
      <w:outlineLvl w:val="4"/>
    </w:pPr>
    <w:rPr>
      <w:b/>
    </w:rPr>
  </w:style>
  <w:style w:type="paragraph" w:styleId="Heading6">
    <w:name w:val="heading 6"/>
    <w:basedOn w:val="Normal1"/>
    <w:next w:val="Normal1"/>
    <w:rsid w:val="006B23A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23A5"/>
  </w:style>
  <w:style w:type="paragraph" w:styleId="Title">
    <w:name w:val="Title"/>
    <w:basedOn w:val="Normal1"/>
    <w:next w:val="Normal1"/>
    <w:rsid w:val="006B23A5"/>
    <w:pPr>
      <w:keepNext/>
      <w:keepLines/>
      <w:spacing w:before="480" w:after="120"/>
    </w:pPr>
    <w:rPr>
      <w:b/>
      <w:sz w:val="72"/>
      <w:szCs w:val="72"/>
    </w:rPr>
  </w:style>
  <w:style w:type="paragraph" w:styleId="Subtitle">
    <w:name w:val="Subtitle"/>
    <w:basedOn w:val="Normal1"/>
    <w:next w:val="Normal1"/>
    <w:rsid w:val="006B23A5"/>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1131</Words>
  <Characters>6450</Characters>
  <Application>Microsoft Office Word</Application>
  <DocSecurity>0</DocSecurity>
  <Lines>53</Lines>
  <Paragraphs>15</Paragraphs>
  <ScaleCrop>false</ScaleCrop>
  <Company/>
  <LinksUpToDate>false</LinksUpToDate>
  <CharactersWithSpaces>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Samira Parveen</dc:creator>
  <cp:lastModifiedBy>Samira Parveen</cp:lastModifiedBy>
  <cp:revision>2</cp:revision>
  <dcterms:created xsi:type="dcterms:W3CDTF">2022-07-03T09:17:00Z</dcterms:created>
  <dcterms:modified xsi:type="dcterms:W3CDTF">2022-07-03T09:17:00Z</dcterms:modified>
</cp:coreProperties>
</file>