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836772" w14:textId="77777777" w:rsidR="001220A1" w:rsidRPr="00B2271A" w:rsidRDefault="001220A1" w:rsidP="001220A1">
      <w:pPr>
        <w:spacing w:after="0" w:line="360" w:lineRule="auto"/>
        <w:jc w:val="center"/>
        <w:rPr>
          <w:rFonts w:ascii="Times New Roman" w:eastAsia="Times New Roman" w:hAnsi="Times New Roman" w:cs="Times New Roman"/>
          <w:b/>
          <w:bCs/>
          <w:color w:val="000000"/>
          <w:sz w:val="24"/>
          <w:szCs w:val="24"/>
          <w:lang w:val="en-GB" w:eastAsia="en-GB"/>
        </w:rPr>
      </w:pPr>
    </w:p>
    <w:p w14:paraId="636C3CA2" w14:textId="77777777" w:rsidR="00B2271A" w:rsidRPr="00B2271A" w:rsidRDefault="00B2271A" w:rsidP="00B2271A">
      <w:pPr>
        <w:jc w:val="center"/>
        <w:rPr>
          <w:rFonts w:ascii="Times New Roman" w:hAnsi="Times New Roman" w:cs="Times New Roman"/>
          <w:bCs/>
          <w:sz w:val="24"/>
          <w:szCs w:val="24"/>
        </w:rPr>
      </w:pPr>
      <w:r w:rsidRPr="00B2271A">
        <w:rPr>
          <w:rFonts w:ascii="Times New Roman" w:hAnsi="Times New Roman" w:cs="Times New Roman"/>
          <w:bCs/>
          <w:sz w:val="24"/>
          <w:szCs w:val="24"/>
        </w:rPr>
        <w:t>Name: Moshfique Khaled Chowdhury</w:t>
      </w:r>
    </w:p>
    <w:p w14:paraId="4A5EF382" w14:textId="77777777" w:rsidR="00B2271A" w:rsidRPr="00B2271A" w:rsidRDefault="00B2271A" w:rsidP="00B2271A">
      <w:pPr>
        <w:jc w:val="center"/>
        <w:rPr>
          <w:rFonts w:ascii="Times New Roman" w:hAnsi="Times New Roman" w:cs="Times New Roman"/>
          <w:bCs/>
          <w:sz w:val="24"/>
          <w:szCs w:val="24"/>
        </w:rPr>
      </w:pPr>
      <w:r w:rsidRPr="00B2271A">
        <w:rPr>
          <w:rFonts w:ascii="Times New Roman" w:hAnsi="Times New Roman" w:cs="Times New Roman"/>
          <w:bCs/>
          <w:sz w:val="24"/>
          <w:szCs w:val="24"/>
        </w:rPr>
        <w:t>Student No. 2017480</w:t>
      </w:r>
    </w:p>
    <w:p w14:paraId="35246B56" w14:textId="77777777" w:rsidR="001220A1" w:rsidRPr="00B2271A" w:rsidRDefault="001220A1" w:rsidP="001220A1">
      <w:pPr>
        <w:spacing w:after="0" w:line="360" w:lineRule="auto"/>
        <w:jc w:val="center"/>
        <w:rPr>
          <w:rFonts w:ascii="Times New Roman" w:eastAsia="Times New Roman" w:hAnsi="Times New Roman" w:cs="Times New Roman"/>
          <w:b/>
          <w:bCs/>
          <w:color w:val="000000"/>
          <w:sz w:val="24"/>
          <w:szCs w:val="24"/>
          <w:lang w:val="en-GB" w:eastAsia="en-GB"/>
        </w:rPr>
      </w:pPr>
    </w:p>
    <w:p w14:paraId="5136A3DF" w14:textId="77777777" w:rsidR="001220A1" w:rsidRDefault="001220A1" w:rsidP="001220A1">
      <w:pPr>
        <w:spacing w:after="0" w:line="360" w:lineRule="auto"/>
        <w:jc w:val="center"/>
        <w:rPr>
          <w:rFonts w:ascii="Times New Roman" w:eastAsia="Times New Roman" w:hAnsi="Times New Roman" w:cs="Times New Roman"/>
          <w:b/>
          <w:bCs/>
          <w:color w:val="000000"/>
          <w:sz w:val="24"/>
          <w:szCs w:val="24"/>
          <w:lang w:val="en-GB" w:eastAsia="en-GB"/>
        </w:rPr>
      </w:pPr>
    </w:p>
    <w:p w14:paraId="4F94600D" w14:textId="77777777" w:rsidR="00947B45" w:rsidRDefault="00947B45" w:rsidP="001220A1">
      <w:pPr>
        <w:spacing w:after="0" w:line="360" w:lineRule="auto"/>
        <w:jc w:val="center"/>
        <w:rPr>
          <w:rFonts w:ascii="Times New Roman" w:eastAsia="Times New Roman" w:hAnsi="Times New Roman" w:cs="Times New Roman"/>
          <w:b/>
          <w:bCs/>
          <w:color w:val="000000"/>
          <w:sz w:val="24"/>
          <w:szCs w:val="24"/>
          <w:lang w:val="en-GB" w:eastAsia="en-GB"/>
        </w:rPr>
      </w:pPr>
    </w:p>
    <w:p w14:paraId="0BA65EA6" w14:textId="77777777" w:rsidR="00D17969" w:rsidRDefault="00D17969" w:rsidP="001220A1">
      <w:pPr>
        <w:spacing w:after="0" w:line="360" w:lineRule="auto"/>
        <w:jc w:val="center"/>
        <w:rPr>
          <w:rFonts w:ascii="Times New Roman" w:eastAsia="Times New Roman" w:hAnsi="Times New Roman" w:cs="Times New Roman"/>
          <w:b/>
          <w:bCs/>
          <w:color w:val="000000"/>
          <w:sz w:val="24"/>
          <w:szCs w:val="24"/>
          <w:lang w:val="en-GB" w:eastAsia="en-GB"/>
        </w:rPr>
      </w:pPr>
    </w:p>
    <w:p w14:paraId="26ABDF33" w14:textId="77777777" w:rsidR="00D17969" w:rsidRDefault="00D17969" w:rsidP="001220A1">
      <w:pPr>
        <w:spacing w:after="0" w:line="360" w:lineRule="auto"/>
        <w:jc w:val="center"/>
        <w:rPr>
          <w:rFonts w:ascii="Times New Roman" w:eastAsia="Times New Roman" w:hAnsi="Times New Roman" w:cs="Times New Roman"/>
          <w:b/>
          <w:bCs/>
          <w:color w:val="000000"/>
          <w:sz w:val="24"/>
          <w:szCs w:val="24"/>
          <w:lang w:val="en-GB" w:eastAsia="en-GB"/>
        </w:rPr>
      </w:pPr>
    </w:p>
    <w:p w14:paraId="1D266CB6" w14:textId="77777777" w:rsidR="00D17969" w:rsidRPr="00B2271A" w:rsidRDefault="00D17969" w:rsidP="001220A1">
      <w:pPr>
        <w:spacing w:after="0" w:line="360" w:lineRule="auto"/>
        <w:jc w:val="center"/>
        <w:rPr>
          <w:rFonts w:ascii="Times New Roman" w:eastAsia="Times New Roman" w:hAnsi="Times New Roman" w:cs="Times New Roman"/>
          <w:b/>
          <w:bCs/>
          <w:color w:val="000000"/>
          <w:sz w:val="24"/>
          <w:szCs w:val="24"/>
          <w:lang w:val="en-GB" w:eastAsia="en-GB"/>
        </w:rPr>
      </w:pPr>
    </w:p>
    <w:p w14:paraId="383995DA" w14:textId="77777777" w:rsidR="001220A1" w:rsidRPr="00B2271A" w:rsidRDefault="001220A1" w:rsidP="00B2271A">
      <w:pPr>
        <w:spacing w:after="0" w:line="360" w:lineRule="auto"/>
        <w:rPr>
          <w:rFonts w:ascii="Times New Roman" w:eastAsia="Times New Roman" w:hAnsi="Times New Roman" w:cs="Times New Roman"/>
          <w:b/>
          <w:bCs/>
          <w:color w:val="000000"/>
          <w:sz w:val="24"/>
          <w:szCs w:val="24"/>
          <w:lang w:val="en-GB" w:eastAsia="en-GB"/>
        </w:rPr>
      </w:pPr>
    </w:p>
    <w:p w14:paraId="310F7F7A" w14:textId="77777777" w:rsidR="00B2271A" w:rsidRPr="00B2271A" w:rsidRDefault="00B2271A" w:rsidP="00B2271A">
      <w:pPr>
        <w:spacing w:after="0" w:line="360" w:lineRule="auto"/>
        <w:jc w:val="center"/>
        <w:rPr>
          <w:rFonts w:ascii="Times New Roman" w:eastAsia="Times New Roman" w:hAnsi="Times New Roman" w:cs="Times New Roman"/>
          <w:b/>
          <w:bCs/>
          <w:color w:val="000000"/>
          <w:sz w:val="24"/>
          <w:szCs w:val="24"/>
          <w:lang w:val="en-GB" w:eastAsia="en-GB"/>
        </w:rPr>
      </w:pPr>
      <w:r w:rsidRPr="00B2271A">
        <w:rPr>
          <w:rFonts w:ascii="Times New Roman" w:hAnsi="Times New Roman" w:cs="Times New Roman"/>
          <w:bCs/>
          <w:sz w:val="24"/>
          <w:szCs w:val="24"/>
        </w:rPr>
        <w:t xml:space="preserve">Module Name: </w:t>
      </w:r>
      <w:r w:rsidRPr="00B2271A">
        <w:rPr>
          <w:rFonts w:ascii="Times New Roman" w:eastAsia="Times New Roman" w:hAnsi="Times New Roman" w:cs="Times New Roman"/>
          <w:color w:val="000000"/>
          <w:sz w:val="24"/>
          <w:szCs w:val="24"/>
          <w:lang w:val="en-GB" w:eastAsia="en-GB"/>
        </w:rPr>
        <w:t>MANAGING GUEST SERVICE OPERATIONS</w:t>
      </w:r>
    </w:p>
    <w:p w14:paraId="1D18F6C0" w14:textId="3A9A29A9" w:rsidR="00B2271A" w:rsidRPr="00B2271A" w:rsidRDefault="00B2271A" w:rsidP="00B2271A">
      <w:pPr>
        <w:jc w:val="center"/>
        <w:rPr>
          <w:rFonts w:ascii="Times New Roman" w:hAnsi="Times New Roman" w:cs="Times New Roman"/>
          <w:bCs/>
          <w:sz w:val="24"/>
          <w:szCs w:val="24"/>
        </w:rPr>
      </w:pPr>
    </w:p>
    <w:p w14:paraId="61BEDE6B" w14:textId="053FB229" w:rsidR="00B2271A" w:rsidRPr="00B2271A" w:rsidRDefault="00B2271A" w:rsidP="00B2271A">
      <w:pPr>
        <w:jc w:val="center"/>
        <w:rPr>
          <w:rFonts w:ascii="Times New Roman" w:hAnsi="Times New Roman" w:cs="Times New Roman"/>
          <w:sz w:val="24"/>
          <w:szCs w:val="24"/>
        </w:rPr>
      </w:pPr>
      <w:r w:rsidRPr="00B2271A">
        <w:rPr>
          <w:rFonts w:ascii="Times New Roman" w:hAnsi="Times New Roman" w:cs="Times New Roman"/>
          <w:sz w:val="24"/>
          <w:szCs w:val="24"/>
        </w:rPr>
        <w:t>BMIH600</w:t>
      </w:r>
      <w:r>
        <w:rPr>
          <w:rFonts w:ascii="Times New Roman" w:hAnsi="Times New Roman" w:cs="Times New Roman"/>
          <w:sz w:val="24"/>
          <w:szCs w:val="24"/>
        </w:rPr>
        <w:t>3</w:t>
      </w:r>
    </w:p>
    <w:p w14:paraId="72679153" w14:textId="77777777" w:rsidR="00B2271A" w:rsidRDefault="00B2271A" w:rsidP="00B2271A">
      <w:pPr>
        <w:jc w:val="center"/>
        <w:rPr>
          <w:rFonts w:ascii="Times New Roman" w:hAnsi="Times New Roman" w:cs="Times New Roman"/>
          <w:sz w:val="24"/>
          <w:szCs w:val="24"/>
        </w:rPr>
      </w:pPr>
    </w:p>
    <w:p w14:paraId="3FEABE26" w14:textId="77777777" w:rsidR="00D17969" w:rsidRDefault="00D17969" w:rsidP="00B2271A">
      <w:pPr>
        <w:jc w:val="center"/>
        <w:rPr>
          <w:rFonts w:ascii="Times New Roman" w:hAnsi="Times New Roman" w:cs="Times New Roman"/>
          <w:sz w:val="24"/>
          <w:szCs w:val="24"/>
        </w:rPr>
      </w:pPr>
    </w:p>
    <w:p w14:paraId="6E30D11C" w14:textId="77777777" w:rsidR="00D17969" w:rsidRDefault="00D17969" w:rsidP="00B2271A">
      <w:pPr>
        <w:jc w:val="center"/>
        <w:rPr>
          <w:rFonts w:ascii="Times New Roman" w:hAnsi="Times New Roman" w:cs="Times New Roman"/>
          <w:sz w:val="24"/>
          <w:szCs w:val="24"/>
        </w:rPr>
      </w:pPr>
    </w:p>
    <w:p w14:paraId="78F4D3D0" w14:textId="77777777" w:rsidR="00D17969" w:rsidRDefault="00D17969" w:rsidP="00B2271A">
      <w:pPr>
        <w:jc w:val="center"/>
        <w:rPr>
          <w:rFonts w:ascii="Times New Roman" w:hAnsi="Times New Roman" w:cs="Times New Roman"/>
          <w:sz w:val="24"/>
          <w:szCs w:val="24"/>
        </w:rPr>
      </w:pPr>
    </w:p>
    <w:p w14:paraId="464F9753" w14:textId="77777777" w:rsidR="00947B45" w:rsidRDefault="00947B45" w:rsidP="00B2271A">
      <w:pPr>
        <w:jc w:val="center"/>
        <w:rPr>
          <w:rFonts w:ascii="Times New Roman" w:hAnsi="Times New Roman" w:cs="Times New Roman"/>
          <w:sz w:val="24"/>
          <w:szCs w:val="24"/>
        </w:rPr>
      </w:pPr>
    </w:p>
    <w:p w14:paraId="528A68F5" w14:textId="77777777" w:rsidR="00947B45" w:rsidRDefault="00947B45" w:rsidP="00B2271A">
      <w:pPr>
        <w:jc w:val="center"/>
        <w:rPr>
          <w:rFonts w:ascii="Times New Roman" w:hAnsi="Times New Roman" w:cs="Times New Roman"/>
          <w:sz w:val="24"/>
          <w:szCs w:val="24"/>
        </w:rPr>
      </w:pPr>
    </w:p>
    <w:p w14:paraId="2B39F62A" w14:textId="77777777" w:rsidR="00D17969" w:rsidRPr="00B2271A" w:rsidRDefault="00D17969" w:rsidP="00B2271A">
      <w:pPr>
        <w:jc w:val="center"/>
        <w:rPr>
          <w:rFonts w:ascii="Times New Roman" w:hAnsi="Times New Roman" w:cs="Times New Roman"/>
          <w:sz w:val="24"/>
          <w:szCs w:val="24"/>
        </w:rPr>
      </w:pPr>
    </w:p>
    <w:p w14:paraId="0A3F10EC" w14:textId="77777777" w:rsidR="00B2271A" w:rsidRPr="00B2271A" w:rsidRDefault="00B2271A" w:rsidP="00B2271A">
      <w:pPr>
        <w:jc w:val="center"/>
        <w:rPr>
          <w:rFonts w:ascii="Times New Roman" w:hAnsi="Times New Roman" w:cs="Times New Roman"/>
          <w:sz w:val="24"/>
          <w:szCs w:val="24"/>
        </w:rPr>
      </w:pPr>
    </w:p>
    <w:p w14:paraId="3078D346" w14:textId="77777777" w:rsidR="00B2271A" w:rsidRPr="00B2271A" w:rsidRDefault="00B2271A" w:rsidP="00B2271A">
      <w:pPr>
        <w:jc w:val="center"/>
        <w:rPr>
          <w:rFonts w:ascii="Times New Roman" w:hAnsi="Times New Roman" w:cs="Times New Roman"/>
          <w:b/>
          <w:sz w:val="24"/>
          <w:szCs w:val="24"/>
        </w:rPr>
      </w:pPr>
      <w:r w:rsidRPr="00B2271A">
        <w:rPr>
          <w:rFonts w:ascii="Times New Roman" w:hAnsi="Times New Roman" w:cs="Times New Roman"/>
          <w:bCs/>
          <w:sz w:val="24"/>
          <w:szCs w:val="24"/>
        </w:rPr>
        <w:t xml:space="preserve">Lecturer’s Name: </w:t>
      </w:r>
      <w:r w:rsidRPr="00B2271A">
        <w:rPr>
          <w:rFonts w:ascii="Times New Roman" w:hAnsi="Times New Roman" w:cs="Times New Roman"/>
          <w:sz w:val="24"/>
          <w:szCs w:val="24"/>
        </w:rPr>
        <w:t>Rodrigo Fernandes Aguilera</w:t>
      </w:r>
    </w:p>
    <w:p w14:paraId="14369EFE" w14:textId="77777777" w:rsidR="001220A1" w:rsidRDefault="001220A1" w:rsidP="001220A1">
      <w:pPr>
        <w:spacing w:after="0" w:line="360" w:lineRule="auto"/>
        <w:jc w:val="center"/>
        <w:rPr>
          <w:rFonts w:ascii="Times New Roman" w:eastAsia="Times New Roman" w:hAnsi="Times New Roman" w:cs="Times New Roman"/>
          <w:b/>
          <w:bCs/>
          <w:color w:val="000000"/>
          <w:sz w:val="32"/>
          <w:szCs w:val="32"/>
          <w:lang w:val="en-GB" w:eastAsia="en-GB"/>
        </w:rPr>
      </w:pPr>
    </w:p>
    <w:p w14:paraId="0E7E451A" w14:textId="77777777" w:rsidR="001220A1" w:rsidRDefault="001220A1" w:rsidP="001220A1">
      <w:pPr>
        <w:spacing w:after="0" w:line="360" w:lineRule="auto"/>
        <w:jc w:val="center"/>
        <w:rPr>
          <w:rFonts w:ascii="Times New Roman" w:eastAsia="Times New Roman" w:hAnsi="Times New Roman" w:cs="Times New Roman"/>
          <w:b/>
          <w:bCs/>
          <w:color w:val="000000"/>
          <w:sz w:val="32"/>
          <w:szCs w:val="32"/>
          <w:lang w:val="en-GB" w:eastAsia="en-GB"/>
        </w:rPr>
      </w:pPr>
    </w:p>
    <w:p w14:paraId="1D2DAD38" w14:textId="77777777" w:rsidR="001220A1" w:rsidRDefault="001220A1" w:rsidP="001220A1">
      <w:pPr>
        <w:spacing w:after="0" w:line="360" w:lineRule="auto"/>
        <w:jc w:val="center"/>
        <w:rPr>
          <w:rFonts w:ascii="Times New Roman" w:eastAsia="Times New Roman" w:hAnsi="Times New Roman" w:cs="Times New Roman"/>
          <w:b/>
          <w:bCs/>
          <w:color w:val="000000"/>
          <w:sz w:val="32"/>
          <w:szCs w:val="32"/>
          <w:lang w:val="en-GB" w:eastAsia="en-GB"/>
        </w:rPr>
      </w:pPr>
    </w:p>
    <w:p w14:paraId="4C50665C" w14:textId="77777777" w:rsidR="001220A1" w:rsidRDefault="001220A1">
      <w:pPr>
        <w:rPr>
          <w:rFonts w:ascii="Times New Roman" w:eastAsia="Times New Roman" w:hAnsi="Times New Roman" w:cs="Times New Roman"/>
          <w:b/>
          <w:bCs/>
          <w:color w:val="000000"/>
          <w:sz w:val="32"/>
          <w:szCs w:val="32"/>
          <w:lang w:val="en-GB" w:eastAsia="en-GB"/>
        </w:rPr>
      </w:pPr>
      <w:r>
        <w:rPr>
          <w:rFonts w:ascii="Times New Roman" w:eastAsia="Times New Roman" w:hAnsi="Times New Roman" w:cs="Times New Roman"/>
          <w:b/>
          <w:bCs/>
          <w:color w:val="000000"/>
          <w:sz w:val="32"/>
          <w:szCs w:val="32"/>
          <w:lang w:val="en-GB" w:eastAsia="en-GB"/>
        </w:rPr>
        <w:br w:type="page"/>
      </w:r>
    </w:p>
    <w:sdt>
      <w:sdtPr>
        <w:rPr>
          <w:rFonts w:asciiTheme="minorHAnsi" w:eastAsiaTheme="minorHAnsi" w:hAnsiTheme="minorHAnsi" w:cstheme="minorBidi"/>
          <w:color w:val="auto"/>
          <w:sz w:val="22"/>
          <w:szCs w:val="22"/>
        </w:rPr>
        <w:id w:val="1651090678"/>
        <w:docPartObj>
          <w:docPartGallery w:val="Table of Contents"/>
          <w:docPartUnique/>
        </w:docPartObj>
      </w:sdtPr>
      <w:sdtEndPr>
        <w:rPr>
          <w:b/>
          <w:bCs/>
          <w:noProof/>
        </w:rPr>
      </w:sdtEndPr>
      <w:sdtContent>
        <w:p w14:paraId="4373B635" w14:textId="77777777" w:rsidR="001220A1" w:rsidRPr="001220A1" w:rsidRDefault="001220A1" w:rsidP="001220A1">
          <w:pPr>
            <w:pStyle w:val="TOCHeading"/>
            <w:spacing w:line="360" w:lineRule="auto"/>
            <w:jc w:val="center"/>
            <w:rPr>
              <w:rFonts w:ascii="Times New Roman" w:hAnsi="Times New Roman" w:cs="Times New Roman"/>
              <w:b/>
              <w:color w:val="auto"/>
              <w:sz w:val="28"/>
              <w:szCs w:val="28"/>
            </w:rPr>
          </w:pPr>
          <w:r w:rsidRPr="001220A1">
            <w:rPr>
              <w:rFonts w:ascii="Times New Roman" w:hAnsi="Times New Roman" w:cs="Times New Roman"/>
              <w:b/>
              <w:color w:val="auto"/>
              <w:sz w:val="28"/>
              <w:szCs w:val="28"/>
            </w:rPr>
            <w:t>TABLE OF CONTENTS</w:t>
          </w:r>
        </w:p>
        <w:p w14:paraId="4921E07A" w14:textId="77777777" w:rsidR="001220A1" w:rsidRPr="001220A1" w:rsidRDefault="001220A1">
          <w:pPr>
            <w:pStyle w:val="TOC1"/>
            <w:tabs>
              <w:tab w:val="right" w:leader="dot" w:pos="9350"/>
            </w:tabs>
            <w:rPr>
              <w:rFonts w:ascii="Times New Roman" w:eastAsiaTheme="minorEastAsia" w:hAnsi="Times New Roman" w:cs="Times New Roman"/>
              <w:noProof/>
              <w:sz w:val="24"/>
              <w:szCs w:val="24"/>
              <w:lang w:val="en-GB" w:eastAsia="en-GB"/>
            </w:rPr>
          </w:pPr>
          <w:r w:rsidRPr="001220A1">
            <w:rPr>
              <w:rFonts w:ascii="Times New Roman" w:hAnsi="Times New Roman" w:cs="Times New Roman"/>
              <w:sz w:val="24"/>
              <w:szCs w:val="24"/>
            </w:rPr>
            <w:fldChar w:fldCharType="begin"/>
          </w:r>
          <w:r w:rsidRPr="001220A1">
            <w:rPr>
              <w:rFonts w:ascii="Times New Roman" w:hAnsi="Times New Roman" w:cs="Times New Roman"/>
              <w:sz w:val="24"/>
              <w:szCs w:val="24"/>
            </w:rPr>
            <w:instrText xml:space="preserve"> TOC \o "1-3" \h \z \u </w:instrText>
          </w:r>
          <w:r w:rsidRPr="001220A1">
            <w:rPr>
              <w:rFonts w:ascii="Times New Roman" w:hAnsi="Times New Roman" w:cs="Times New Roman"/>
              <w:sz w:val="24"/>
              <w:szCs w:val="24"/>
            </w:rPr>
            <w:fldChar w:fldCharType="separate"/>
          </w:r>
          <w:hyperlink w:anchor="_Toc137222515" w:history="1">
            <w:r w:rsidRPr="001220A1">
              <w:rPr>
                <w:rStyle w:val="Hyperlink"/>
                <w:rFonts w:ascii="Times New Roman" w:hAnsi="Times New Roman" w:cs="Times New Roman"/>
                <w:noProof/>
                <w:color w:val="auto"/>
                <w:sz w:val="24"/>
                <w:szCs w:val="24"/>
              </w:rPr>
              <w:t>Introduction</w:t>
            </w:r>
            <w:r w:rsidRPr="001220A1">
              <w:rPr>
                <w:rFonts w:ascii="Times New Roman" w:hAnsi="Times New Roman" w:cs="Times New Roman"/>
                <w:noProof/>
                <w:webHidden/>
                <w:sz w:val="24"/>
                <w:szCs w:val="24"/>
              </w:rPr>
              <w:tab/>
            </w:r>
            <w:r w:rsidRPr="001220A1">
              <w:rPr>
                <w:rFonts w:ascii="Times New Roman" w:hAnsi="Times New Roman" w:cs="Times New Roman"/>
                <w:noProof/>
                <w:webHidden/>
                <w:sz w:val="24"/>
                <w:szCs w:val="24"/>
              </w:rPr>
              <w:fldChar w:fldCharType="begin"/>
            </w:r>
            <w:r w:rsidRPr="001220A1">
              <w:rPr>
                <w:rFonts w:ascii="Times New Roman" w:hAnsi="Times New Roman" w:cs="Times New Roman"/>
                <w:noProof/>
                <w:webHidden/>
                <w:sz w:val="24"/>
                <w:szCs w:val="24"/>
              </w:rPr>
              <w:instrText xml:space="preserve"> PAGEREF _Toc137222515 \h </w:instrText>
            </w:r>
            <w:r w:rsidRPr="001220A1">
              <w:rPr>
                <w:rFonts w:ascii="Times New Roman" w:hAnsi="Times New Roman" w:cs="Times New Roman"/>
                <w:noProof/>
                <w:webHidden/>
                <w:sz w:val="24"/>
                <w:szCs w:val="24"/>
              </w:rPr>
            </w:r>
            <w:r w:rsidRPr="001220A1">
              <w:rPr>
                <w:rFonts w:ascii="Times New Roman" w:hAnsi="Times New Roman" w:cs="Times New Roman"/>
                <w:noProof/>
                <w:webHidden/>
                <w:sz w:val="24"/>
                <w:szCs w:val="24"/>
              </w:rPr>
              <w:fldChar w:fldCharType="separate"/>
            </w:r>
            <w:r w:rsidRPr="001220A1">
              <w:rPr>
                <w:rFonts w:ascii="Times New Roman" w:hAnsi="Times New Roman" w:cs="Times New Roman"/>
                <w:noProof/>
                <w:webHidden/>
                <w:sz w:val="24"/>
                <w:szCs w:val="24"/>
              </w:rPr>
              <w:t>3</w:t>
            </w:r>
            <w:r w:rsidRPr="001220A1">
              <w:rPr>
                <w:rFonts w:ascii="Times New Roman" w:hAnsi="Times New Roman" w:cs="Times New Roman"/>
                <w:noProof/>
                <w:webHidden/>
                <w:sz w:val="24"/>
                <w:szCs w:val="24"/>
              </w:rPr>
              <w:fldChar w:fldCharType="end"/>
            </w:r>
          </w:hyperlink>
        </w:p>
        <w:p w14:paraId="33AD7E44" w14:textId="77777777" w:rsidR="001220A1" w:rsidRPr="001220A1" w:rsidRDefault="00000000">
          <w:pPr>
            <w:pStyle w:val="TOC1"/>
            <w:tabs>
              <w:tab w:val="right" w:leader="dot" w:pos="9350"/>
            </w:tabs>
            <w:rPr>
              <w:rFonts w:ascii="Times New Roman" w:eastAsiaTheme="minorEastAsia" w:hAnsi="Times New Roman" w:cs="Times New Roman"/>
              <w:noProof/>
              <w:sz w:val="24"/>
              <w:szCs w:val="24"/>
              <w:lang w:val="en-GB" w:eastAsia="en-GB"/>
            </w:rPr>
          </w:pPr>
          <w:hyperlink w:anchor="_Toc137222516" w:history="1">
            <w:r w:rsidR="001220A1" w:rsidRPr="001220A1">
              <w:rPr>
                <w:rStyle w:val="Hyperlink"/>
                <w:rFonts w:ascii="Times New Roman" w:hAnsi="Times New Roman" w:cs="Times New Roman"/>
                <w:noProof/>
                <w:color w:val="auto"/>
                <w:sz w:val="24"/>
                <w:szCs w:val="24"/>
              </w:rPr>
              <w:t>Discussion</w:t>
            </w:r>
            <w:r w:rsidR="001220A1" w:rsidRPr="001220A1">
              <w:rPr>
                <w:rFonts w:ascii="Times New Roman" w:hAnsi="Times New Roman" w:cs="Times New Roman"/>
                <w:noProof/>
                <w:webHidden/>
                <w:sz w:val="24"/>
                <w:szCs w:val="24"/>
              </w:rPr>
              <w:tab/>
            </w:r>
            <w:r w:rsidR="001220A1" w:rsidRPr="001220A1">
              <w:rPr>
                <w:rFonts w:ascii="Times New Roman" w:hAnsi="Times New Roman" w:cs="Times New Roman"/>
                <w:noProof/>
                <w:webHidden/>
                <w:sz w:val="24"/>
                <w:szCs w:val="24"/>
              </w:rPr>
              <w:fldChar w:fldCharType="begin"/>
            </w:r>
            <w:r w:rsidR="001220A1" w:rsidRPr="001220A1">
              <w:rPr>
                <w:rFonts w:ascii="Times New Roman" w:hAnsi="Times New Roman" w:cs="Times New Roman"/>
                <w:noProof/>
                <w:webHidden/>
                <w:sz w:val="24"/>
                <w:szCs w:val="24"/>
              </w:rPr>
              <w:instrText xml:space="preserve"> PAGEREF _Toc137222516 \h </w:instrText>
            </w:r>
            <w:r w:rsidR="001220A1" w:rsidRPr="001220A1">
              <w:rPr>
                <w:rFonts w:ascii="Times New Roman" w:hAnsi="Times New Roman" w:cs="Times New Roman"/>
                <w:noProof/>
                <w:webHidden/>
                <w:sz w:val="24"/>
                <w:szCs w:val="24"/>
              </w:rPr>
            </w:r>
            <w:r w:rsidR="001220A1" w:rsidRPr="001220A1">
              <w:rPr>
                <w:rFonts w:ascii="Times New Roman" w:hAnsi="Times New Roman" w:cs="Times New Roman"/>
                <w:noProof/>
                <w:webHidden/>
                <w:sz w:val="24"/>
                <w:szCs w:val="24"/>
              </w:rPr>
              <w:fldChar w:fldCharType="separate"/>
            </w:r>
            <w:r w:rsidR="001220A1" w:rsidRPr="001220A1">
              <w:rPr>
                <w:rFonts w:ascii="Times New Roman" w:hAnsi="Times New Roman" w:cs="Times New Roman"/>
                <w:noProof/>
                <w:webHidden/>
                <w:sz w:val="24"/>
                <w:szCs w:val="24"/>
              </w:rPr>
              <w:t>4</w:t>
            </w:r>
            <w:r w:rsidR="001220A1" w:rsidRPr="001220A1">
              <w:rPr>
                <w:rFonts w:ascii="Times New Roman" w:hAnsi="Times New Roman" w:cs="Times New Roman"/>
                <w:noProof/>
                <w:webHidden/>
                <w:sz w:val="24"/>
                <w:szCs w:val="24"/>
              </w:rPr>
              <w:fldChar w:fldCharType="end"/>
            </w:r>
          </w:hyperlink>
        </w:p>
        <w:p w14:paraId="21D1B74B" w14:textId="77777777" w:rsidR="001220A1" w:rsidRPr="001220A1" w:rsidRDefault="00000000">
          <w:pPr>
            <w:pStyle w:val="TOC1"/>
            <w:tabs>
              <w:tab w:val="right" w:leader="dot" w:pos="9350"/>
            </w:tabs>
            <w:rPr>
              <w:rFonts w:ascii="Times New Roman" w:eastAsiaTheme="minorEastAsia" w:hAnsi="Times New Roman" w:cs="Times New Roman"/>
              <w:noProof/>
              <w:sz w:val="24"/>
              <w:szCs w:val="24"/>
              <w:lang w:val="en-GB" w:eastAsia="en-GB"/>
            </w:rPr>
          </w:pPr>
          <w:hyperlink w:anchor="_Toc137222517" w:history="1">
            <w:r w:rsidR="001220A1" w:rsidRPr="001220A1">
              <w:rPr>
                <w:rStyle w:val="Hyperlink"/>
                <w:rFonts w:ascii="Times New Roman" w:hAnsi="Times New Roman" w:cs="Times New Roman"/>
                <w:bCs/>
                <w:noProof/>
                <w:color w:val="auto"/>
                <w:sz w:val="24"/>
                <w:szCs w:val="24"/>
              </w:rPr>
              <w:t>Conclusion</w:t>
            </w:r>
            <w:r w:rsidR="001220A1" w:rsidRPr="001220A1">
              <w:rPr>
                <w:rFonts w:ascii="Times New Roman" w:hAnsi="Times New Roman" w:cs="Times New Roman"/>
                <w:noProof/>
                <w:webHidden/>
                <w:sz w:val="24"/>
                <w:szCs w:val="24"/>
              </w:rPr>
              <w:tab/>
            </w:r>
            <w:r w:rsidR="001220A1" w:rsidRPr="001220A1">
              <w:rPr>
                <w:rFonts w:ascii="Times New Roman" w:hAnsi="Times New Roman" w:cs="Times New Roman"/>
                <w:noProof/>
                <w:webHidden/>
                <w:sz w:val="24"/>
                <w:szCs w:val="24"/>
              </w:rPr>
              <w:fldChar w:fldCharType="begin"/>
            </w:r>
            <w:r w:rsidR="001220A1" w:rsidRPr="001220A1">
              <w:rPr>
                <w:rFonts w:ascii="Times New Roman" w:hAnsi="Times New Roman" w:cs="Times New Roman"/>
                <w:noProof/>
                <w:webHidden/>
                <w:sz w:val="24"/>
                <w:szCs w:val="24"/>
              </w:rPr>
              <w:instrText xml:space="preserve"> PAGEREF _Toc137222517 \h </w:instrText>
            </w:r>
            <w:r w:rsidR="001220A1" w:rsidRPr="001220A1">
              <w:rPr>
                <w:rFonts w:ascii="Times New Roman" w:hAnsi="Times New Roman" w:cs="Times New Roman"/>
                <w:noProof/>
                <w:webHidden/>
                <w:sz w:val="24"/>
                <w:szCs w:val="24"/>
              </w:rPr>
            </w:r>
            <w:r w:rsidR="001220A1" w:rsidRPr="001220A1">
              <w:rPr>
                <w:rFonts w:ascii="Times New Roman" w:hAnsi="Times New Roman" w:cs="Times New Roman"/>
                <w:noProof/>
                <w:webHidden/>
                <w:sz w:val="24"/>
                <w:szCs w:val="24"/>
              </w:rPr>
              <w:fldChar w:fldCharType="separate"/>
            </w:r>
            <w:r w:rsidR="001220A1" w:rsidRPr="001220A1">
              <w:rPr>
                <w:rFonts w:ascii="Times New Roman" w:hAnsi="Times New Roman" w:cs="Times New Roman"/>
                <w:noProof/>
                <w:webHidden/>
                <w:sz w:val="24"/>
                <w:szCs w:val="24"/>
              </w:rPr>
              <w:t>6</w:t>
            </w:r>
            <w:r w:rsidR="001220A1" w:rsidRPr="001220A1">
              <w:rPr>
                <w:rFonts w:ascii="Times New Roman" w:hAnsi="Times New Roman" w:cs="Times New Roman"/>
                <w:noProof/>
                <w:webHidden/>
                <w:sz w:val="24"/>
                <w:szCs w:val="24"/>
              </w:rPr>
              <w:fldChar w:fldCharType="end"/>
            </w:r>
          </w:hyperlink>
        </w:p>
        <w:p w14:paraId="057181C1" w14:textId="77777777" w:rsidR="001220A1" w:rsidRPr="001220A1" w:rsidRDefault="00000000">
          <w:pPr>
            <w:pStyle w:val="TOC1"/>
            <w:tabs>
              <w:tab w:val="right" w:leader="dot" w:pos="9350"/>
            </w:tabs>
            <w:rPr>
              <w:rFonts w:ascii="Times New Roman" w:eastAsiaTheme="minorEastAsia" w:hAnsi="Times New Roman" w:cs="Times New Roman"/>
              <w:noProof/>
              <w:sz w:val="24"/>
              <w:szCs w:val="24"/>
              <w:lang w:val="en-GB" w:eastAsia="en-GB"/>
            </w:rPr>
          </w:pPr>
          <w:hyperlink w:anchor="_Toc137222518" w:history="1">
            <w:r w:rsidR="001220A1" w:rsidRPr="001220A1">
              <w:rPr>
                <w:rStyle w:val="Hyperlink"/>
                <w:rFonts w:ascii="Times New Roman" w:hAnsi="Times New Roman" w:cs="Times New Roman"/>
                <w:noProof/>
                <w:color w:val="auto"/>
                <w:sz w:val="24"/>
                <w:szCs w:val="24"/>
              </w:rPr>
              <w:t>Reference List</w:t>
            </w:r>
            <w:r w:rsidR="001220A1" w:rsidRPr="001220A1">
              <w:rPr>
                <w:rFonts w:ascii="Times New Roman" w:hAnsi="Times New Roman" w:cs="Times New Roman"/>
                <w:noProof/>
                <w:webHidden/>
                <w:sz w:val="24"/>
                <w:szCs w:val="24"/>
              </w:rPr>
              <w:tab/>
            </w:r>
            <w:r w:rsidR="001220A1" w:rsidRPr="001220A1">
              <w:rPr>
                <w:rFonts w:ascii="Times New Roman" w:hAnsi="Times New Roman" w:cs="Times New Roman"/>
                <w:noProof/>
                <w:webHidden/>
                <w:sz w:val="24"/>
                <w:szCs w:val="24"/>
              </w:rPr>
              <w:fldChar w:fldCharType="begin"/>
            </w:r>
            <w:r w:rsidR="001220A1" w:rsidRPr="001220A1">
              <w:rPr>
                <w:rFonts w:ascii="Times New Roman" w:hAnsi="Times New Roman" w:cs="Times New Roman"/>
                <w:noProof/>
                <w:webHidden/>
                <w:sz w:val="24"/>
                <w:szCs w:val="24"/>
              </w:rPr>
              <w:instrText xml:space="preserve"> PAGEREF _Toc137222518 \h </w:instrText>
            </w:r>
            <w:r w:rsidR="001220A1" w:rsidRPr="001220A1">
              <w:rPr>
                <w:rFonts w:ascii="Times New Roman" w:hAnsi="Times New Roman" w:cs="Times New Roman"/>
                <w:noProof/>
                <w:webHidden/>
                <w:sz w:val="24"/>
                <w:szCs w:val="24"/>
              </w:rPr>
            </w:r>
            <w:r w:rsidR="001220A1" w:rsidRPr="001220A1">
              <w:rPr>
                <w:rFonts w:ascii="Times New Roman" w:hAnsi="Times New Roman" w:cs="Times New Roman"/>
                <w:noProof/>
                <w:webHidden/>
                <w:sz w:val="24"/>
                <w:szCs w:val="24"/>
              </w:rPr>
              <w:fldChar w:fldCharType="separate"/>
            </w:r>
            <w:r w:rsidR="001220A1" w:rsidRPr="001220A1">
              <w:rPr>
                <w:rFonts w:ascii="Times New Roman" w:hAnsi="Times New Roman" w:cs="Times New Roman"/>
                <w:noProof/>
                <w:webHidden/>
                <w:sz w:val="24"/>
                <w:szCs w:val="24"/>
              </w:rPr>
              <w:t>8</w:t>
            </w:r>
            <w:r w:rsidR="001220A1" w:rsidRPr="001220A1">
              <w:rPr>
                <w:rFonts w:ascii="Times New Roman" w:hAnsi="Times New Roman" w:cs="Times New Roman"/>
                <w:noProof/>
                <w:webHidden/>
                <w:sz w:val="24"/>
                <w:szCs w:val="24"/>
              </w:rPr>
              <w:fldChar w:fldCharType="end"/>
            </w:r>
          </w:hyperlink>
        </w:p>
        <w:p w14:paraId="6E8B83DB" w14:textId="77777777" w:rsidR="001220A1" w:rsidRDefault="001220A1" w:rsidP="001220A1">
          <w:pPr>
            <w:spacing w:line="360" w:lineRule="auto"/>
            <w:jc w:val="both"/>
          </w:pPr>
          <w:r w:rsidRPr="001220A1">
            <w:rPr>
              <w:rFonts w:ascii="Times New Roman" w:hAnsi="Times New Roman" w:cs="Times New Roman"/>
              <w:b/>
              <w:bCs/>
              <w:noProof/>
              <w:sz w:val="24"/>
              <w:szCs w:val="24"/>
            </w:rPr>
            <w:fldChar w:fldCharType="end"/>
          </w:r>
        </w:p>
      </w:sdtContent>
    </w:sdt>
    <w:p w14:paraId="794E51FB" w14:textId="77777777" w:rsidR="001220A1" w:rsidRDefault="001220A1" w:rsidP="001220A1">
      <w:pPr>
        <w:spacing w:after="0" w:line="360" w:lineRule="auto"/>
        <w:jc w:val="center"/>
        <w:rPr>
          <w:rFonts w:ascii="Times New Roman" w:eastAsia="Times New Roman" w:hAnsi="Times New Roman" w:cs="Times New Roman"/>
          <w:b/>
          <w:bCs/>
          <w:color w:val="000000"/>
          <w:sz w:val="32"/>
          <w:szCs w:val="32"/>
          <w:lang w:val="en-GB" w:eastAsia="en-GB"/>
        </w:rPr>
      </w:pPr>
    </w:p>
    <w:p w14:paraId="4CABF9E7" w14:textId="77777777" w:rsidR="001220A1" w:rsidRDefault="001220A1">
      <w:pPr>
        <w:rPr>
          <w:rFonts w:ascii="Times New Roman" w:eastAsia="Times New Roman" w:hAnsi="Times New Roman" w:cs="Times New Roman"/>
          <w:b/>
          <w:bCs/>
          <w:color w:val="000000"/>
          <w:sz w:val="32"/>
          <w:szCs w:val="32"/>
          <w:lang w:val="en-GB" w:eastAsia="en-GB"/>
        </w:rPr>
      </w:pPr>
      <w:r>
        <w:rPr>
          <w:rFonts w:ascii="Times New Roman" w:eastAsia="Times New Roman" w:hAnsi="Times New Roman" w:cs="Times New Roman"/>
          <w:b/>
          <w:bCs/>
          <w:color w:val="000000"/>
          <w:sz w:val="32"/>
          <w:szCs w:val="32"/>
          <w:lang w:val="en-GB" w:eastAsia="en-GB"/>
        </w:rPr>
        <w:br w:type="page"/>
      </w:r>
    </w:p>
    <w:p w14:paraId="7C9EE629" w14:textId="77777777" w:rsidR="001220A1" w:rsidRPr="001220A1" w:rsidRDefault="001220A1" w:rsidP="001220A1">
      <w:pPr>
        <w:spacing w:after="0" w:line="360" w:lineRule="auto"/>
        <w:jc w:val="center"/>
        <w:rPr>
          <w:rFonts w:ascii="Times New Roman" w:eastAsia="Times New Roman" w:hAnsi="Times New Roman" w:cs="Times New Roman"/>
          <w:sz w:val="24"/>
          <w:szCs w:val="24"/>
          <w:lang w:val="en-GB" w:eastAsia="en-GB"/>
        </w:rPr>
      </w:pPr>
    </w:p>
    <w:p w14:paraId="76F0AB87" w14:textId="77777777" w:rsidR="001220A1" w:rsidRPr="001220A1" w:rsidRDefault="001220A1" w:rsidP="001220A1">
      <w:pPr>
        <w:pStyle w:val="Heading1"/>
        <w:rPr>
          <w:sz w:val="24"/>
          <w:szCs w:val="24"/>
        </w:rPr>
      </w:pPr>
      <w:bookmarkStart w:id="0" w:name="_Toc137222515"/>
      <w:r w:rsidRPr="001220A1">
        <w:t>Introduction</w:t>
      </w:r>
      <w:bookmarkEnd w:id="0"/>
    </w:p>
    <w:p w14:paraId="09F144F8" w14:textId="77777777" w:rsidR="001220A1" w:rsidRPr="001220A1" w:rsidRDefault="001220A1" w:rsidP="001220A1">
      <w:pPr>
        <w:spacing w:after="0" w:line="360" w:lineRule="auto"/>
        <w:jc w:val="both"/>
        <w:rPr>
          <w:rFonts w:ascii="Times New Roman" w:eastAsia="Times New Roman" w:hAnsi="Times New Roman" w:cs="Times New Roman"/>
          <w:sz w:val="24"/>
          <w:szCs w:val="24"/>
          <w:lang w:val="en-GB" w:eastAsia="en-GB"/>
        </w:rPr>
      </w:pPr>
      <w:r w:rsidRPr="001220A1">
        <w:rPr>
          <w:rFonts w:ascii="Times New Roman" w:eastAsia="Times New Roman" w:hAnsi="Times New Roman" w:cs="Times New Roman"/>
          <w:color w:val="000000"/>
          <w:sz w:val="24"/>
          <w:szCs w:val="24"/>
          <w:lang w:val="en-GB" w:eastAsia="en-GB"/>
        </w:rPr>
        <w:t>The introduction of the managing guest service operations is a critical aspect of simulating a successful hospitality business. In an industry where every customer is satisfied and the loyalty that is permanent and so much effective management and of the guest services that can make all the difference for making more memorable experiences and this also ensures the repeat business. The introduction section will give an overview of the main components that also includes the operations as a guest service. At its center, Managing guest service operations  tasks involves directing and organizing different parts of the visitor experience, from the second they reserve a spot to the time they checkout. This incorporates Managing front work area tasks, attendant services, housekeeping, food and drink administrations, and other visitor confronting offices. The objective is to convey uncommon help that surpasses visitor assumptions and has a beneficial outcome.</w:t>
      </w:r>
    </w:p>
    <w:p w14:paraId="07EF995E" w14:textId="77777777" w:rsidR="001220A1" w:rsidRPr="001220A1" w:rsidRDefault="001220A1" w:rsidP="001220A1">
      <w:pPr>
        <w:spacing w:after="0" w:line="360" w:lineRule="auto"/>
        <w:jc w:val="both"/>
        <w:rPr>
          <w:rFonts w:ascii="Times New Roman" w:eastAsia="Times New Roman" w:hAnsi="Times New Roman" w:cs="Times New Roman"/>
          <w:sz w:val="24"/>
          <w:szCs w:val="24"/>
          <w:lang w:val="en-GB" w:eastAsia="en-GB"/>
        </w:rPr>
      </w:pPr>
      <w:r w:rsidRPr="001220A1">
        <w:rPr>
          <w:rFonts w:ascii="Times New Roman" w:eastAsia="Times New Roman" w:hAnsi="Times New Roman" w:cs="Times New Roman"/>
          <w:color w:val="000000"/>
          <w:sz w:val="24"/>
          <w:szCs w:val="24"/>
          <w:lang w:val="en-GB" w:eastAsia="en-GB"/>
        </w:rPr>
        <w:t>One essential part of managing guest service operations activities is keeping up with open lines of correspondence with visitors. Viable correspondence permits staff individuals to comprehend and expect visitor needs, address concerns expeditiously, and offer customized support. It includes preparing representatives to be mindful, compassionate, and proactive in their collaborations with visitors. Furthermore, innovation can assume a fundamental part in working with correspondence, for example, through visitor-informing frameworks or portable applications that permit visitors to make demands or give criticism.</w:t>
      </w:r>
    </w:p>
    <w:p w14:paraId="0DDB5244" w14:textId="77777777" w:rsidR="001220A1" w:rsidRPr="001220A1" w:rsidRDefault="001220A1" w:rsidP="001220A1">
      <w:pPr>
        <w:spacing w:after="0" w:line="360" w:lineRule="auto"/>
        <w:jc w:val="both"/>
        <w:rPr>
          <w:rFonts w:ascii="Times New Roman" w:eastAsia="Times New Roman" w:hAnsi="Times New Roman" w:cs="Times New Roman"/>
          <w:sz w:val="24"/>
          <w:szCs w:val="24"/>
          <w:lang w:val="en-GB" w:eastAsia="en-GB"/>
        </w:rPr>
      </w:pPr>
      <w:r w:rsidRPr="001220A1">
        <w:rPr>
          <w:rFonts w:ascii="Times New Roman" w:eastAsia="Times New Roman" w:hAnsi="Times New Roman" w:cs="Times New Roman"/>
          <w:color w:val="000000"/>
          <w:sz w:val="24"/>
          <w:szCs w:val="24"/>
          <w:lang w:val="en-GB" w:eastAsia="en-GB"/>
        </w:rPr>
        <w:t xml:space="preserve">Another key component is dealing with the guest services team. This includes employing and preparing equipped staff individuals who have solid customer   support abilities and profoundly want to surpass visitor assumptions. Effective leadership is fundamental in setting clear assumptions, giving continuous preparation and improvement opportunities, and cultivating a positive workplace that persuades representatives to deliver exceptional service. Managing guest service operations tasks likewise requires an emphasis on quality confirmation and persistent improvement. Customary reviews and appraisals of visitor rooms, offices, and administration regions assist with recognizing regions for development and guarantee that norms are reliably met. Input from visitors through overviews or online surveys ought to be effectively observed and used to resolve any issues or make vital changes. Lastly managed the operations of guest service </w:t>
      </w:r>
      <w:r w:rsidRPr="001220A1">
        <w:rPr>
          <w:rFonts w:ascii="Times New Roman" w:eastAsia="Times New Roman" w:hAnsi="Times New Roman" w:cs="Times New Roman"/>
          <w:color w:val="000000"/>
          <w:sz w:val="24"/>
          <w:szCs w:val="24"/>
          <w:lang w:val="en-GB" w:eastAsia="en-GB"/>
        </w:rPr>
        <w:lastRenderedPageBreak/>
        <w:t>activities includes keeping awake to date with industry trends and incorporating imaginative practices to upgrade the visitor experience. This might incorporate carrying out new innovations, offering customized administrations in view of visitor inclinations, or making novel encounters and bundles that separate the property from adjustments. In the summary of this section, managing guest service operations tasks is a multi-layered effort that includes successful correspondence, skilled group of the executives, an emphasis on quality confirmation, and a pledge to constant improvement. By effectively dealing with these viewpoints, neighborliness organizations can make uncommon visitor encounters that result in consumer loyalty, dependability, and ultimately, business success.</w:t>
      </w:r>
    </w:p>
    <w:p w14:paraId="31EFA723" w14:textId="77777777" w:rsidR="001220A1" w:rsidRPr="001220A1" w:rsidRDefault="001220A1" w:rsidP="001220A1">
      <w:pPr>
        <w:pStyle w:val="Heading1"/>
        <w:rPr>
          <w:sz w:val="24"/>
          <w:szCs w:val="24"/>
        </w:rPr>
      </w:pPr>
      <w:bookmarkStart w:id="1" w:name="_Toc137222516"/>
      <w:r w:rsidRPr="001220A1">
        <w:t>Discussion</w:t>
      </w:r>
      <w:bookmarkEnd w:id="1"/>
    </w:p>
    <w:p w14:paraId="51EBB88A" w14:textId="3FA21611" w:rsidR="001220A1" w:rsidRPr="001220A1" w:rsidRDefault="001220A1" w:rsidP="001220A1">
      <w:pPr>
        <w:spacing w:after="0" w:line="360" w:lineRule="auto"/>
        <w:jc w:val="both"/>
        <w:rPr>
          <w:rFonts w:ascii="Times New Roman" w:eastAsia="Times New Roman" w:hAnsi="Times New Roman" w:cs="Times New Roman"/>
          <w:sz w:val="24"/>
          <w:szCs w:val="24"/>
          <w:lang w:val="en-GB" w:eastAsia="en-GB"/>
        </w:rPr>
      </w:pPr>
      <w:r w:rsidRPr="001220A1">
        <w:rPr>
          <w:rFonts w:ascii="Times New Roman" w:eastAsia="Times New Roman" w:hAnsi="Times New Roman" w:cs="Times New Roman"/>
          <w:color w:val="000000"/>
          <w:sz w:val="24"/>
          <w:szCs w:val="24"/>
          <w:lang w:val="en-GB" w:eastAsia="en-GB"/>
        </w:rPr>
        <w:t>The system is an instrument of software intended to help hotels with managing an assortment of various elements of the operation, especially guest services. The following critical steps can help one control guest service procedures using the system. Use electronic devices to speed along the process of checking-in for guests. Enter the visitor's personal details, particularly their name, phone number, and chosen lodging type. For ease of use, the system must produce a special guest ID or room n</w:t>
      </w:r>
      <w:r w:rsidR="006054D7">
        <w:rPr>
          <w:rFonts w:ascii="Times New Roman" w:eastAsia="Times New Roman" w:hAnsi="Times New Roman" w:cs="Times New Roman"/>
          <w:color w:val="000000"/>
          <w:sz w:val="24"/>
          <w:szCs w:val="24"/>
          <w:lang w:val="en-GB" w:eastAsia="en-GB"/>
        </w:rPr>
        <w:t>umber</w:t>
      </w:r>
      <w:r w:rsidRPr="001220A1">
        <w:rPr>
          <w:rFonts w:ascii="Times New Roman" w:eastAsia="Times New Roman" w:hAnsi="Times New Roman" w:cs="Times New Roman"/>
          <w:color w:val="000000"/>
          <w:sz w:val="24"/>
          <w:szCs w:val="24"/>
          <w:lang w:val="en-GB" w:eastAsia="en-GB"/>
        </w:rPr>
        <w:t>. Assign all visitors a room determined by what they want and what is provided. One should be enabled to assign each guest the best room employing the system's display of available rooms. Use the system's features to maintain track of and monitor visitor bookings. Reservations for extras, hotel service, maintenance, or maintenance might come under this group of requests. For appropriate handling, the technology must allow customers to log and rank these kinds of requests (</w:t>
      </w:r>
      <w:r w:rsidRPr="001220A1">
        <w:rPr>
          <w:rFonts w:ascii="Times New Roman" w:eastAsia="Times New Roman" w:hAnsi="Times New Roman" w:cs="Times New Roman"/>
          <w:color w:val="222222"/>
          <w:sz w:val="24"/>
          <w:szCs w:val="24"/>
          <w:shd w:val="clear" w:color="auto" w:fill="FFFFFF"/>
          <w:lang w:val="en-GB" w:eastAsia="en-GB"/>
        </w:rPr>
        <w:t xml:space="preserve">Chan </w:t>
      </w:r>
      <w:r w:rsidRPr="001220A1">
        <w:rPr>
          <w:rFonts w:ascii="Times New Roman" w:eastAsia="Times New Roman" w:hAnsi="Times New Roman" w:cs="Times New Roman"/>
          <w:i/>
          <w:iCs/>
          <w:color w:val="222222"/>
          <w:sz w:val="24"/>
          <w:szCs w:val="24"/>
          <w:shd w:val="clear" w:color="auto" w:fill="FFFFFF"/>
          <w:lang w:val="en-GB" w:eastAsia="en-GB"/>
        </w:rPr>
        <w:t>et al.</w:t>
      </w:r>
      <w:r w:rsidRPr="001220A1">
        <w:rPr>
          <w:rFonts w:ascii="Times New Roman" w:eastAsia="Times New Roman" w:hAnsi="Times New Roman" w:cs="Times New Roman"/>
          <w:color w:val="222222"/>
          <w:sz w:val="24"/>
          <w:szCs w:val="24"/>
          <w:shd w:val="clear" w:color="auto" w:fill="FFFFFF"/>
          <w:lang w:val="en-GB" w:eastAsia="en-GB"/>
        </w:rPr>
        <w:t xml:space="preserve"> 2021</w:t>
      </w:r>
      <w:r w:rsidRPr="001220A1">
        <w:rPr>
          <w:rFonts w:ascii="Times New Roman" w:eastAsia="Times New Roman" w:hAnsi="Times New Roman" w:cs="Times New Roman"/>
          <w:color w:val="000000"/>
          <w:sz w:val="24"/>
          <w:szCs w:val="24"/>
          <w:lang w:val="en-GB" w:eastAsia="en-GB"/>
        </w:rPr>
        <w:t xml:space="preserve">). Apply the system for maintaining track of the present condition of each unit. When the space happens to be empty and or for repair, the system needs to be updated. Both staff and guests will receive accurate data as a result of this. The hotel's payment and bill payment procedures need to be integrated within the system. Send invoices, maintain a record of payments, and control guest folios using the application. For attendees, this offers a simple and efficient billing system. Use the application to calculate the entire amount while handling the remaining payments in order to simplify the check-out operation. Once a guest is checked out, adjust the room's classification in the computer's system to unused. Apply the management system to stay in touch with consumers in an efficient way. Send out notifications that are automatic like welcome messages and purchase receipts, or book reminders. Workers need to be able to capture </w:t>
      </w:r>
      <w:r w:rsidRPr="001220A1">
        <w:rPr>
          <w:rFonts w:ascii="Times New Roman" w:eastAsia="Times New Roman" w:hAnsi="Times New Roman" w:cs="Times New Roman"/>
          <w:color w:val="000000"/>
          <w:sz w:val="24"/>
          <w:szCs w:val="24"/>
          <w:lang w:val="en-GB" w:eastAsia="en-GB"/>
        </w:rPr>
        <w:lastRenderedPageBreak/>
        <w:t>any important guest experiences or special demands using the technology. Use the System's analytics and reporting works to obtain information about the daily activities of the customer service function. Create data on requests for service, occupancy levels, and other key indicators of performance. Such reports might encourage informed choices by pointing out areas that could use improved. </w:t>
      </w:r>
    </w:p>
    <w:p w14:paraId="5B136344" w14:textId="77777777" w:rsidR="001220A1" w:rsidRPr="001220A1" w:rsidRDefault="001220A1" w:rsidP="001220A1">
      <w:pPr>
        <w:spacing w:after="0" w:line="360" w:lineRule="auto"/>
        <w:jc w:val="center"/>
        <w:rPr>
          <w:rFonts w:ascii="Times New Roman" w:eastAsia="Times New Roman" w:hAnsi="Times New Roman" w:cs="Times New Roman"/>
          <w:sz w:val="24"/>
          <w:szCs w:val="24"/>
          <w:lang w:val="en-GB" w:eastAsia="en-GB"/>
        </w:rPr>
      </w:pPr>
      <w:r w:rsidRPr="001220A1">
        <w:rPr>
          <w:rFonts w:ascii="Times New Roman" w:eastAsia="Times New Roman" w:hAnsi="Times New Roman" w:cs="Times New Roman"/>
          <w:noProof/>
          <w:color w:val="000000"/>
          <w:sz w:val="24"/>
          <w:szCs w:val="24"/>
          <w:bdr w:val="none" w:sz="0" w:space="0" w:color="auto" w:frame="1"/>
          <w:lang w:val="en-GB" w:eastAsia="en-GB"/>
        </w:rPr>
        <w:drawing>
          <wp:inline distT="0" distB="0" distL="0" distR="0" wp14:anchorId="438A657E" wp14:editId="2F6469D7">
            <wp:extent cx="5943600" cy="838200"/>
            <wp:effectExtent l="0" t="0" r="0" b="0"/>
            <wp:docPr id="4" name="Picture 4" descr="https://lh5.googleusercontent.com/nyUmtMs-XE2RalXWqSvWfnnIkZoSzYOsrYTYqBWXCMjNQiv-7zrhMafSzbXTOd9WNQzUrXjCJ_sdycbv9msZbX3qM7FlL-h-NlR4Lj66fMhMyEQi0468k0t2JMv0s7pH-inE_JtjmCh74JVz1dLD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5.googleusercontent.com/nyUmtMs-XE2RalXWqSvWfnnIkZoSzYOsrYTYqBWXCMjNQiv-7zrhMafSzbXTOd9WNQzUrXjCJ_sdycbv9msZbX3qM7FlL-h-NlR4Lj66fMhMyEQi0468k0t2JMv0s7pH-inE_JtjmCh74JVz1dLDnA"/>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838200"/>
                    </a:xfrm>
                    <a:prstGeom prst="rect">
                      <a:avLst/>
                    </a:prstGeom>
                    <a:noFill/>
                    <a:ln>
                      <a:noFill/>
                    </a:ln>
                  </pic:spPr>
                </pic:pic>
              </a:graphicData>
            </a:graphic>
          </wp:inline>
        </w:drawing>
      </w:r>
    </w:p>
    <w:p w14:paraId="11D41F71" w14:textId="77777777" w:rsidR="001220A1" w:rsidRPr="001220A1" w:rsidRDefault="001220A1" w:rsidP="001220A1">
      <w:pPr>
        <w:spacing w:after="0" w:line="360" w:lineRule="auto"/>
        <w:jc w:val="center"/>
        <w:rPr>
          <w:rFonts w:ascii="Times New Roman" w:eastAsia="Times New Roman" w:hAnsi="Times New Roman" w:cs="Times New Roman"/>
          <w:sz w:val="24"/>
          <w:szCs w:val="24"/>
          <w:lang w:val="en-GB" w:eastAsia="en-GB"/>
        </w:rPr>
      </w:pPr>
      <w:r w:rsidRPr="001220A1">
        <w:rPr>
          <w:rFonts w:ascii="Times New Roman" w:eastAsia="Times New Roman" w:hAnsi="Times New Roman" w:cs="Times New Roman"/>
          <w:b/>
          <w:bCs/>
          <w:color w:val="000000"/>
          <w:sz w:val="24"/>
          <w:szCs w:val="24"/>
          <w:lang w:val="en-GB" w:eastAsia="en-GB"/>
        </w:rPr>
        <w:t>Figure 1: Records for Rooms</w:t>
      </w:r>
    </w:p>
    <w:p w14:paraId="11C6EF92" w14:textId="77777777" w:rsidR="001220A1" w:rsidRPr="001220A1" w:rsidRDefault="001220A1" w:rsidP="001220A1">
      <w:pPr>
        <w:spacing w:after="0" w:line="360" w:lineRule="auto"/>
        <w:jc w:val="center"/>
        <w:rPr>
          <w:rFonts w:ascii="Times New Roman" w:eastAsia="Times New Roman" w:hAnsi="Times New Roman" w:cs="Times New Roman"/>
          <w:sz w:val="24"/>
          <w:szCs w:val="24"/>
          <w:lang w:val="en-GB" w:eastAsia="en-GB"/>
        </w:rPr>
      </w:pPr>
      <w:r w:rsidRPr="001220A1">
        <w:rPr>
          <w:rFonts w:ascii="Times New Roman" w:eastAsia="Times New Roman" w:hAnsi="Times New Roman" w:cs="Times New Roman"/>
          <w:color w:val="000000"/>
          <w:sz w:val="24"/>
          <w:szCs w:val="24"/>
          <w:lang w:val="en-GB" w:eastAsia="en-GB"/>
        </w:rPr>
        <w:t>(Source: Self-Created)</w:t>
      </w:r>
    </w:p>
    <w:p w14:paraId="17E16C63" w14:textId="77777777" w:rsidR="001220A1" w:rsidRPr="001220A1" w:rsidRDefault="001220A1" w:rsidP="001220A1">
      <w:pPr>
        <w:spacing w:after="0" w:line="360" w:lineRule="auto"/>
        <w:jc w:val="both"/>
        <w:rPr>
          <w:rFonts w:ascii="Times New Roman" w:eastAsia="Times New Roman" w:hAnsi="Times New Roman" w:cs="Times New Roman"/>
          <w:sz w:val="24"/>
          <w:szCs w:val="24"/>
          <w:lang w:val="en-GB" w:eastAsia="en-GB"/>
        </w:rPr>
      </w:pPr>
      <w:r w:rsidRPr="001220A1">
        <w:rPr>
          <w:rFonts w:ascii="Times New Roman" w:eastAsia="Times New Roman" w:hAnsi="Times New Roman" w:cs="Times New Roman"/>
          <w:color w:val="000000"/>
          <w:sz w:val="24"/>
          <w:szCs w:val="24"/>
          <w:lang w:val="en-GB" w:eastAsia="en-GB"/>
        </w:rPr>
        <w:t>The above figure represents the records of hotel rooms. This is self-created. The provided figure represents the records of 3 types of rooms. </w:t>
      </w:r>
    </w:p>
    <w:p w14:paraId="3E07DC38" w14:textId="77777777" w:rsidR="001220A1" w:rsidRPr="001220A1" w:rsidRDefault="001220A1" w:rsidP="001220A1">
      <w:pPr>
        <w:spacing w:after="0" w:line="360" w:lineRule="auto"/>
        <w:jc w:val="both"/>
        <w:rPr>
          <w:rFonts w:ascii="Times New Roman" w:eastAsia="Times New Roman" w:hAnsi="Times New Roman" w:cs="Times New Roman"/>
          <w:sz w:val="24"/>
          <w:szCs w:val="24"/>
          <w:lang w:val="en-GB" w:eastAsia="en-GB"/>
        </w:rPr>
      </w:pPr>
      <w:r w:rsidRPr="001220A1">
        <w:rPr>
          <w:rFonts w:ascii="Times New Roman" w:eastAsia="Times New Roman" w:hAnsi="Times New Roman" w:cs="Times New Roman"/>
          <w:b/>
          <w:bCs/>
          <w:noProof/>
          <w:color w:val="000000"/>
          <w:sz w:val="28"/>
          <w:szCs w:val="28"/>
          <w:bdr w:val="none" w:sz="0" w:space="0" w:color="auto" w:frame="1"/>
          <w:lang w:val="en-GB" w:eastAsia="en-GB"/>
        </w:rPr>
        <w:drawing>
          <wp:inline distT="0" distB="0" distL="0" distR="0" wp14:anchorId="3A3D397E" wp14:editId="59D36F30">
            <wp:extent cx="5943600" cy="1066800"/>
            <wp:effectExtent l="0" t="0" r="0" b="0"/>
            <wp:docPr id="3" name="Picture 3" descr="https://lh6.googleusercontent.com/XDlVMKmZ-GD3g9kVSUoPr2Sqyp7AAR0rUp9ePDh5yoZ_D-IaCIr-NBEguanmAxvEBIIRWXvGkBtxgsqzFI7gSYS7p7z3y6csNqaN-_SZAbELiyqRmGOoVJUQ53xYalot8kh3xuSRdTBdIroOhs2bQ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lh6.googleusercontent.com/XDlVMKmZ-GD3g9kVSUoPr2Sqyp7AAR0rUp9ePDh5yoZ_D-IaCIr-NBEguanmAxvEBIIRWXvGkBtxgsqzFI7gSYS7p7z3y6csNqaN-_SZAbELiyqRmGOoVJUQ53xYalot8kh3xuSRdTBdIroOhs2bQA"/>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1066800"/>
                    </a:xfrm>
                    <a:prstGeom prst="rect">
                      <a:avLst/>
                    </a:prstGeom>
                    <a:noFill/>
                    <a:ln>
                      <a:noFill/>
                    </a:ln>
                  </pic:spPr>
                </pic:pic>
              </a:graphicData>
            </a:graphic>
          </wp:inline>
        </w:drawing>
      </w:r>
    </w:p>
    <w:p w14:paraId="4E982A68" w14:textId="77777777" w:rsidR="001220A1" w:rsidRPr="001220A1" w:rsidRDefault="001220A1" w:rsidP="001220A1">
      <w:pPr>
        <w:spacing w:after="0" w:line="360" w:lineRule="auto"/>
        <w:jc w:val="center"/>
        <w:rPr>
          <w:rFonts w:ascii="Times New Roman" w:eastAsia="Times New Roman" w:hAnsi="Times New Roman" w:cs="Times New Roman"/>
          <w:sz w:val="24"/>
          <w:szCs w:val="24"/>
          <w:lang w:val="en-GB" w:eastAsia="en-GB"/>
        </w:rPr>
      </w:pPr>
      <w:r w:rsidRPr="001220A1">
        <w:rPr>
          <w:rFonts w:ascii="Times New Roman" w:eastAsia="Times New Roman" w:hAnsi="Times New Roman" w:cs="Times New Roman"/>
          <w:b/>
          <w:bCs/>
          <w:color w:val="000000"/>
          <w:sz w:val="24"/>
          <w:szCs w:val="24"/>
          <w:lang w:val="en-GB" w:eastAsia="en-GB"/>
        </w:rPr>
        <w:t>Figure 2: Records for room types</w:t>
      </w:r>
    </w:p>
    <w:p w14:paraId="3E9FBE5C" w14:textId="77777777" w:rsidR="001220A1" w:rsidRPr="001220A1" w:rsidRDefault="001220A1" w:rsidP="001220A1">
      <w:pPr>
        <w:spacing w:after="0" w:line="360" w:lineRule="auto"/>
        <w:jc w:val="center"/>
        <w:rPr>
          <w:rFonts w:ascii="Times New Roman" w:eastAsia="Times New Roman" w:hAnsi="Times New Roman" w:cs="Times New Roman"/>
          <w:sz w:val="24"/>
          <w:szCs w:val="24"/>
          <w:lang w:val="en-GB" w:eastAsia="en-GB"/>
        </w:rPr>
      </w:pPr>
      <w:r w:rsidRPr="001220A1">
        <w:rPr>
          <w:rFonts w:ascii="Times New Roman" w:eastAsia="Times New Roman" w:hAnsi="Times New Roman" w:cs="Times New Roman"/>
          <w:color w:val="000000"/>
          <w:sz w:val="24"/>
          <w:szCs w:val="24"/>
          <w:lang w:val="en-GB" w:eastAsia="en-GB"/>
        </w:rPr>
        <w:t>(Source: Self-Created)</w:t>
      </w:r>
    </w:p>
    <w:p w14:paraId="11569C74" w14:textId="77777777" w:rsidR="001220A1" w:rsidRPr="001220A1" w:rsidRDefault="001220A1" w:rsidP="001220A1">
      <w:pPr>
        <w:spacing w:after="0" w:line="360" w:lineRule="auto"/>
        <w:jc w:val="both"/>
        <w:rPr>
          <w:rFonts w:ascii="Times New Roman" w:eastAsia="Times New Roman" w:hAnsi="Times New Roman" w:cs="Times New Roman"/>
          <w:sz w:val="24"/>
          <w:szCs w:val="24"/>
          <w:lang w:val="en-GB" w:eastAsia="en-GB"/>
        </w:rPr>
      </w:pPr>
      <w:r w:rsidRPr="001220A1">
        <w:rPr>
          <w:rFonts w:ascii="Times New Roman" w:eastAsia="Times New Roman" w:hAnsi="Times New Roman" w:cs="Times New Roman"/>
          <w:color w:val="000000"/>
          <w:sz w:val="24"/>
          <w:szCs w:val="24"/>
          <w:lang w:val="en-GB" w:eastAsia="en-GB"/>
        </w:rPr>
        <w:t>The above figure represents the records of room types. This is self-created. The above figure represents the records of 3 room types. </w:t>
      </w:r>
    </w:p>
    <w:p w14:paraId="42BCB720" w14:textId="77777777" w:rsidR="001220A1" w:rsidRPr="001220A1" w:rsidRDefault="001220A1" w:rsidP="001220A1">
      <w:pPr>
        <w:spacing w:after="0" w:line="360" w:lineRule="auto"/>
        <w:jc w:val="both"/>
        <w:rPr>
          <w:rFonts w:ascii="Times New Roman" w:eastAsia="Times New Roman" w:hAnsi="Times New Roman" w:cs="Times New Roman"/>
          <w:sz w:val="24"/>
          <w:szCs w:val="24"/>
          <w:lang w:val="en-GB" w:eastAsia="en-GB"/>
        </w:rPr>
      </w:pPr>
      <w:r w:rsidRPr="001220A1">
        <w:rPr>
          <w:rFonts w:ascii="Times New Roman" w:eastAsia="Times New Roman" w:hAnsi="Times New Roman" w:cs="Times New Roman"/>
          <w:b/>
          <w:bCs/>
          <w:noProof/>
          <w:color w:val="000000"/>
          <w:sz w:val="28"/>
          <w:szCs w:val="28"/>
          <w:bdr w:val="none" w:sz="0" w:space="0" w:color="auto" w:frame="1"/>
          <w:lang w:val="en-GB" w:eastAsia="en-GB"/>
        </w:rPr>
        <w:drawing>
          <wp:inline distT="0" distB="0" distL="0" distR="0" wp14:anchorId="1F5D6B2B" wp14:editId="5DE50538">
            <wp:extent cx="5943600" cy="638175"/>
            <wp:effectExtent l="0" t="0" r="0" b="9525"/>
            <wp:docPr id="2" name="Picture 2" descr="https://lh4.googleusercontent.com/vjsqOu0TNqJ8mwR9HHHTsivQNSIpq_pHoeaseCNvg-YKOfgBi5zedCt1QqbcFoGXqw_El1Q0-jJqln_IXpUvrTtV5ReJ32uKkSkuHkRAeMp45g7NkNhFlIE5Pdhjj1Kj3n6fPgbO5wME3BvPo3k-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lh4.googleusercontent.com/vjsqOu0TNqJ8mwR9HHHTsivQNSIpq_pHoeaseCNvg-YKOfgBi5zedCt1QqbcFoGXqw_El1Q0-jJqln_IXpUvrTtV5ReJ32uKkSkuHkRAeMp45g7NkNhFlIE5Pdhjj1Kj3n6fPgbO5wME3BvPo3k-m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638175"/>
                    </a:xfrm>
                    <a:prstGeom prst="rect">
                      <a:avLst/>
                    </a:prstGeom>
                    <a:noFill/>
                    <a:ln>
                      <a:noFill/>
                    </a:ln>
                  </pic:spPr>
                </pic:pic>
              </a:graphicData>
            </a:graphic>
          </wp:inline>
        </w:drawing>
      </w:r>
    </w:p>
    <w:p w14:paraId="5CCA2E2D" w14:textId="77777777" w:rsidR="001220A1" w:rsidRPr="001220A1" w:rsidRDefault="001220A1" w:rsidP="001220A1">
      <w:pPr>
        <w:spacing w:after="0" w:line="360" w:lineRule="auto"/>
        <w:jc w:val="center"/>
        <w:rPr>
          <w:rFonts w:ascii="Times New Roman" w:eastAsia="Times New Roman" w:hAnsi="Times New Roman" w:cs="Times New Roman"/>
          <w:sz w:val="24"/>
          <w:szCs w:val="24"/>
          <w:lang w:val="en-GB" w:eastAsia="en-GB"/>
        </w:rPr>
      </w:pPr>
      <w:r w:rsidRPr="001220A1">
        <w:rPr>
          <w:rFonts w:ascii="Times New Roman" w:eastAsia="Times New Roman" w:hAnsi="Times New Roman" w:cs="Times New Roman"/>
          <w:b/>
          <w:bCs/>
          <w:color w:val="000000"/>
          <w:sz w:val="24"/>
          <w:szCs w:val="24"/>
          <w:lang w:val="en-GB" w:eastAsia="en-GB"/>
        </w:rPr>
        <w:t>Figure 3: Records for guests</w:t>
      </w:r>
    </w:p>
    <w:p w14:paraId="535A4F3C" w14:textId="77777777" w:rsidR="001220A1" w:rsidRPr="001220A1" w:rsidRDefault="001220A1" w:rsidP="001220A1">
      <w:pPr>
        <w:spacing w:after="0" w:line="360" w:lineRule="auto"/>
        <w:jc w:val="center"/>
        <w:rPr>
          <w:rFonts w:ascii="Times New Roman" w:eastAsia="Times New Roman" w:hAnsi="Times New Roman" w:cs="Times New Roman"/>
          <w:sz w:val="24"/>
          <w:szCs w:val="24"/>
          <w:lang w:val="en-GB" w:eastAsia="en-GB"/>
        </w:rPr>
      </w:pPr>
      <w:r w:rsidRPr="001220A1">
        <w:rPr>
          <w:rFonts w:ascii="Times New Roman" w:eastAsia="Times New Roman" w:hAnsi="Times New Roman" w:cs="Times New Roman"/>
          <w:color w:val="000000"/>
          <w:sz w:val="24"/>
          <w:szCs w:val="24"/>
          <w:lang w:val="en-GB" w:eastAsia="en-GB"/>
        </w:rPr>
        <w:t>(Source: Self-Created)</w:t>
      </w:r>
    </w:p>
    <w:p w14:paraId="4A9E974C" w14:textId="77777777" w:rsidR="001220A1" w:rsidRPr="001220A1" w:rsidRDefault="001220A1" w:rsidP="001220A1">
      <w:pPr>
        <w:spacing w:after="0" w:line="360" w:lineRule="auto"/>
        <w:jc w:val="both"/>
        <w:rPr>
          <w:rFonts w:ascii="Times New Roman" w:eastAsia="Times New Roman" w:hAnsi="Times New Roman" w:cs="Times New Roman"/>
          <w:sz w:val="24"/>
          <w:szCs w:val="24"/>
          <w:lang w:val="en-GB" w:eastAsia="en-GB"/>
        </w:rPr>
      </w:pPr>
      <w:r w:rsidRPr="001220A1">
        <w:rPr>
          <w:rFonts w:ascii="Times New Roman" w:eastAsia="Times New Roman" w:hAnsi="Times New Roman" w:cs="Times New Roman"/>
          <w:color w:val="000000"/>
          <w:sz w:val="24"/>
          <w:szCs w:val="24"/>
          <w:lang w:val="en-GB" w:eastAsia="en-GB"/>
        </w:rPr>
        <w:t>The provided figure represents the records for guests. This is self-created with the help of system. The above figure represents the three records for guests. </w:t>
      </w:r>
    </w:p>
    <w:p w14:paraId="411F2B08" w14:textId="77777777" w:rsidR="001220A1" w:rsidRPr="001220A1" w:rsidRDefault="001220A1" w:rsidP="001220A1">
      <w:pPr>
        <w:spacing w:after="0" w:line="360" w:lineRule="auto"/>
        <w:jc w:val="center"/>
        <w:rPr>
          <w:rFonts w:ascii="Times New Roman" w:eastAsia="Times New Roman" w:hAnsi="Times New Roman" w:cs="Times New Roman"/>
          <w:sz w:val="24"/>
          <w:szCs w:val="24"/>
          <w:lang w:val="en-GB" w:eastAsia="en-GB"/>
        </w:rPr>
      </w:pPr>
      <w:r w:rsidRPr="001220A1">
        <w:rPr>
          <w:rFonts w:ascii="Times New Roman" w:eastAsia="Times New Roman" w:hAnsi="Times New Roman" w:cs="Times New Roman"/>
          <w:noProof/>
          <w:color w:val="000000"/>
          <w:sz w:val="24"/>
          <w:szCs w:val="24"/>
          <w:bdr w:val="none" w:sz="0" w:space="0" w:color="auto" w:frame="1"/>
          <w:lang w:val="en-GB" w:eastAsia="en-GB"/>
        </w:rPr>
        <w:lastRenderedPageBreak/>
        <w:drawing>
          <wp:inline distT="0" distB="0" distL="0" distR="0" wp14:anchorId="360622D1" wp14:editId="24726DDD">
            <wp:extent cx="5943600" cy="1438275"/>
            <wp:effectExtent l="0" t="0" r="0" b="9525"/>
            <wp:docPr id="1" name="Picture 1" descr="https://lh3.googleusercontent.com/RT3ZMPwqS-J2CJsoArVm8RrzmNNm8hk7bIq28QDzrVHsfbqE3C37-4t4VZXmjK8P7DQv4IvA0mpfQuF93XtuIClHj7Nk13foDSiGQ_Yniqi60RC2fXiobd09lMV6YTEJ61RPmK3ICxpBpx6f4iKTf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lh3.googleusercontent.com/RT3ZMPwqS-J2CJsoArVm8RrzmNNm8hk7bIq28QDzrVHsfbqE3C37-4t4VZXmjK8P7DQv4IvA0mpfQuF93XtuIClHj7Nk13foDSiGQ_Yniqi60RC2fXiobd09lMV6YTEJ61RPmK3ICxpBpx6f4iKTfQ"/>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1438275"/>
                    </a:xfrm>
                    <a:prstGeom prst="rect">
                      <a:avLst/>
                    </a:prstGeom>
                    <a:noFill/>
                    <a:ln>
                      <a:noFill/>
                    </a:ln>
                  </pic:spPr>
                </pic:pic>
              </a:graphicData>
            </a:graphic>
          </wp:inline>
        </w:drawing>
      </w:r>
    </w:p>
    <w:p w14:paraId="63C2A560" w14:textId="77777777" w:rsidR="001220A1" w:rsidRPr="001220A1" w:rsidRDefault="001220A1" w:rsidP="001220A1">
      <w:pPr>
        <w:spacing w:after="0" w:line="360" w:lineRule="auto"/>
        <w:jc w:val="center"/>
        <w:rPr>
          <w:rFonts w:ascii="Times New Roman" w:eastAsia="Times New Roman" w:hAnsi="Times New Roman" w:cs="Times New Roman"/>
          <w:sz w:val="24"/>
          <w:szCs w:val="24"/>
          <w:lang w:val="en-GB" w:eastAsia="en-GB"/>
        </w:rPr>
      </w:pPr>
      <w:r w:rsidRPr="001220A1">
        <w:rPr>
          <w:rFonts w:ascii="Times New Roman" w:eastAsia="Times New Roman" w:hAnsi="Times New Roman" w:cs="Times New Roman"/>
          <w:b/>
          <w:bCs/>
          <w:color w:val="000000"/>
          <w:sz w:val="24"/>
          <w:szCs w:val="24"/>
          <w:lang w:val="en-GB" w:eastAsia="en-GB"/>
        </w:rPr>
        <w:t>Figure 4: Records for Reservations</w:t>
      </w:r>
    </w:p>
    <w:p w14:paraId="3D4F3B0D" w14:textId="77777777" w:rsidR="001220A1" w:rsidRPr="001220A1" w:rsidRDefault="001220A1" w:rsidP="001220A1">
      <w:pPr>
        <w:spacing w:after="0" w:line="360" w:lineRule="auto"/>
        <w:jc w:val="center"/>
        <w:rPr>
          <w:rFonts w:ascii="Times New Roman" w:eastAsia="Times New Roman" w:hAnsi="Times New Roman" w:cs="Times New Roman"/>
          <w:sz w:val="24"/>
          <w:szCs w:val="24"/>
          <w:lang w:val="en-GB" w:eastAsia="en-GB"/>
        </w:rPr>
      </w:pPr>
      <w:r w:rsidRPr="001220A1">
        <w:rPr>
          <w:rFonts w:ascii="Times New Roman" w:eastAsia="Times New Roman" w:hAnsi="Times New Roman" w:cs="Times New Roman"/>
          <w:color w:val="000000"/>
          <w:sz w:val="24"/>
          <w:szCs w:val="24"/>
          <w:lang w:val="en-GB" w:eastAsia="en-GB"/>
        </w:rPr>
        <w:t>(Source: Self-Created)</w:t>
      </w:r>
    </w:p>
    <w:p w14:paraId="23994022" w14:textId="77777777" w:rsidR="001220A1" w:rsidRPr="001220A1" w:rsidRDefault="001220A1" w:rsidP="001220A1">
      <w:pPr>
        <w:spacing w:after="0" w:line="360" w:lineRule="auto"/>
        <w:jc w:val="both"/>
        <w:rPr>
          <w:rFonts w:ascii="Times New Roman" w:eastAsia="Times New Roman" w:hAnsi="Times New Roman" w:cs="Times New Roman"/>
          <w:sz w:val="24"/>
          <w:szCs w:val="24"/>
          <w:lang w:val="en-GB" w:eastAsia="en-GB"/>
        </w:rPr>
      </w:pPr>
      <w:r w:rsidRPr="001220A1">
        <w:rPr>
          <w:rFonts w:ascii="Times New Roman" w:eastAsia="Times New Roman" w:hAnsi="Times New Roman" w:cs="Times New Roman"/>
          <w:color w:val="000000"/>
          <w:sz w:val="24"/>
          <w:szCs w:val="24"/>
          <w:lang w:val="en-GB" w:eastAsia="en-GB"/>
        </w:rPr>
        <w:t>The above figure represents the records for reservations. This is self-created. The above figure represents the details of two guests and reservations.  </w:t>
      </w:r>
    </w:p>
    <w:p w14:paraId="493E2D18" w14:textId="77777777" w:rsidR="001220A1" w:rsidRPr="001220A1" w:rsidRDefault="001220A1" w:rsidP="001220A1">
      <w:pPr>
        <w:pStyle w:val="Heading1"/>
      </w:pPr>
    </w:p>
    <w:p w14:paraId="7154DC44" w14:textId="77777777" w:rsidR="001220A1" w:rsidRPr="001220A1" w:rsidRDefault="001220A1" w:rsidP="001220A1">
      <w:pPr>
        <w:pStyle w:val="Heading1"/>
      </w:pPr>
      <w:bookmarkStart w:id="2" w:name="_Toc137222517"/>
      <w:r w:rsidRPr="001220A1">
        <w:rPr>
          <w:bCs/>
          <w:color w:val="000000"/>
          <w:szCs w:val="28"/>
        </w:rPr>
        <w:t>Conclusion</w:t>
      </w:r>
      <w:bookmarkEnd w:id="2"/>
    </w:p>
    <w:p w14:paraId="5F9301C8" w14:textId="77777777" w:rsidR="001220A1" w:rsidRPr="001220A1" w:rsidRDefault="001220A1" w:rsidP="001220A1">
      <w:pPr>
        <w:spacing w:after="0" w:line="360" w:lineRule="auto"/>
        <w:jc w:val="both"/>
        <w:rPr>
          <w:rFonts w:ascii="Times New Roman" w:eastAsia="Times New Roman" w:hAnsi="Times New Roman" w:cs="Times New Roman"/>
          <w:sz w:val="24"/>
          <w:szCs w:val="24"/>
          <w:lang w:val="en-GB" w:eastAsia="en-GB"/>
        </w:rPr>
      </w:pPr>
      <w:r w:rsidRPr="001220A1">
        <w:rPr>
          <w:rFonts w:ascii="Times New Roman" w:eastAsia="Times New Roman" w:hAnsi="Times New Roman" w:cs="Times New Roman"/>
          <w:color w:val="000000"/>
          <w:sz w:val="24"/>
          <w:szCs w:val="24"/>
          <w:lang w:val="en-GB" w:eastAsia="en-GB"/>
        </w:rPr>
        <w:t>In the conclusion section include managing guest service.  Managing guest service operations is a most important aspect for simulating the hospitality business. Managing guest service operations  tasks is a basic part of the hospitality business, as it straightforwardly influences the fulfillment and unwaveringness of visitors. This paper has investigated different key components of visitor administration activities, including customers   assumptions, administration quality, correspondence, and staff preparing. By looking at these viewpoints, it becomes obvious that powerful administration of visitor administration tasks is fundamental for the progress of any neighborliness foundation. First and foremost, understanding customers' assumptions is fundamental in conveying remarkable visitor administration. By leading statistical surveying, gathering criticism, and breaking down patterns, directors can acquire experiences into the inclinations and requirements of their objective market. This data permits them to fit their administrations to meet and surpass customers’   assumptions, at last improving visitor fulfillment. </w:t>
      </w:r>
    </w:p>
    <w:p w14:paraId="25B830D9" w14:textId="77777777" w:rsidR="001220A1" w:rsidRPr="001220A1" w:rsidRDefault="001220A1" w:rsidP="001220A1">
      <w:pPr>
        <w:spacing w:after="0" w:line="360" w:lineRule="auto"/>
        <w:jc w:val="both"/>
        <w:rPr>
          <w:rFonts w:ascii="Times New Roman" w:eastAsia="Times New Roman" w:hAnsi="Times New Roman" w:cs="Times New Roman"/>
          <w:sz w:val="24"/>
          <w:szCs w:val="24"/>
          <w:lang w:val="en-GB" w:eastAsia="en-GB"/>
        </w:rPr>
      </w:pPr>
      <w:r w:rsidRPr="001220A1">
        <w:rPr>
          <w:rFonts w:ascii="Times New Roman" w:eastAsia="Times New Roman" w:hAnsi="Times New Roman" w:cs="Times New Roman"/>
          <w:color w:val="000000"/>
          <w:sz w:val="24"/>
          <w:szCs w:val="24"/>
          <w:lang w:val="en-GB" w:eastAsia="en-GB"/>
        </w:rPr>
        <w:t xml:space="preserve">Besides, keeping up with administration quality is pivotal in visitor administration tasks. Quality can be accomplished through a blend of variables, for example, employing and preparing able staff, carrying out standard working methods, and consistently observing and assessing administration conveyance. Reliably conveying great help makes a positive standing for the foundation and supports rehash business. Secondly, correspondence assumes an urgent part in </w:t>
      </w:r>
      <w:r w:rsidRPr="001220A1">
        <w:rPr>
          <w:rFonts w:ascii="Times New Roman" w:eastAsia="Times New Roman" w:hAnsi="Times New Roman" w:cs="Times New Roman"/>
          <w:color w:val="000000"/>
          <w:sz w:val="24"/>
          <w:szCs w:val="24"/>
          <w:lang w:val="en-GB" w:eastAsia="en-GB"/>
        </w:rPr>
        <w:lastRenderedPageBreak/>
        <w:t>managing guest service operations tasks. Clear and brief correspondence between staff individuals, as well similarly as with visitors, guarantees smooth tasks and limits misconceptions. Using different correspondence stations, like face to face associations, phone, email, and online entertainment, considers effective and convenient data trade. Effective communication resources into staff preparing and advancement is fundamental for keeping up with high assistance guidelines. </w:t>
      </w:r>
    </w:p>
    <w:p w14:paraId="2636AA7C" w14:textId="77777777" w:rsidR="001220A1" w:rsidRDefault="001220A1" w:rsidP="001220A1">
      <w:pPr>
        <w:spacing w:after="0" w:line="360" w:lineRule="auto"/>
        <w:jc w:val="both"/>
        <w:rPr>
          <w:rFonts w:ascii="Times New Roman" w:eastAsia="Times New Roman" w:hAnsi="Times New Roman" w:cs="Times New Roman"/>
          <w:color w:val="000000"/>
          <w:sz w:val="24"/>
          <w:szCs w:val="24"/>
          <w:lang w:val="en-GB" w:eastAsia="en-GB"/>
        </w:rPr>
      </w:pPr>
      <w:r w:rsidRPr="001220A1">
        <w:rPr>
          <w:rFonts w:ascii="Times New Roman" w:eastAsia="Times New Roman" w:hAnsi="Times New Roman" w:cs="Times New Roman"/>
          <w:color w:val="000000"/>
          <w:sz w:val="24"/>
          <w:szCs w:val="24"/>
          <w:lang w:val="en-GB" w:eastAsia="en-GB"/>
        </w:rPr>
        <w:t>By giving thorough preparation programs, chiefs can outfit their workers with the vital abilities and information to convey extraordinary visitor administration. Progressing preparing and execution assessments additionally empower constant improvement and guarantee that staff individuals stay propelled and locked in. All in all, managing guest service operations tasks is a diverse undertaking that requires cautious regard for customers’   assumptions, administration quality, correspondence, and staff preparation. By zeroing in on these key regions, cordiality foundations can make important encounters for their visitors, cultivate visitor reliability, and at last make long term progress in a serious industry. Continuous efforts to refine and improve visitor administration activities will add to the foundation's standing and eventually lead to expanded consumer loyalty and benefit.</w:t>
      </w:r>
    </w:p>
    <w:p w14:paraId="1A370CA0" w14:textId="77777777" w:rsidR="001220A1" w:rsidRDefault="001220A1">
      <w:pPr>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color w:val="000000"/>
          <w:sz w:val="24"/>
          <w:szCs w:val="24"/>
          <w:lang w:val="en-GB" w:eastAsia="en-GB"/>
        </w:rPr>
        <w:br w:type="page"/>
      </w:r>
    </w:p>
    <w:p w14:paraId="4CEC04BB" w14:textId="77777777" w:rsidR="001220A1" w:rsidRDefault="001220A1" w:rsidP="001220A1">
      <w:pPr>
        <w:pStyle w:val="Heading1"/>
      </w:pPr>
      <w:bookmarkStart w:id="3" w:name="_Toc137222518"/>
      <w:r>
        <w:lastRenderedPageBreak/>
        <w:t>Reference List</w:t>
      </w:r>
      <w:bookmarkEnd w:id="3"/>
    </w:p>
    <w:p w14:paraId="157E5307" w14:textId="77777777" w:rsidR="001220A1" w:rsidRDefault="001220A1" w:rsidP="001220A1">
      <w:pPr>
        <w:rPr>
          <w:rFonts w:ascii="Times New Roman" w:hAnsi="Times New Roman" w:cs="Times New Roman"/>
          <w:b/>
          <w:sz w:val="24"/>
          <w:szCs w:val="24"/>
          <w:lang w:val="en-GB"/>
        </w:rPr>
      </w:pPr>
      <w:r w:rsidRPr="00C84FC8">
        <w:rPr>
          <w:rFonts w:ascii="Times New Roman" w:hAnsi="Times New Roman" w:cs="Times New Roman"/>
          <w:b/>
          <w:sz w:val="24"/>
          <w:szCs w:val="24"/>
          <w:lang w:val="en-GB"/>
        </w:rPr>
        <w:t>Journals</w:t>
      </w:r>
    </w:p>
    <w:p w14:paraId="5C5F67FE" w14:textId="127D9694" w:rsidR="00B2271A" w:rsidRPr="007D4D75" w:rsidRDefault="00B2271A" w:rsidP="00B2271A">
      <w:pPr>
        <w:spacing w:line="360" w:lineRule="auto"/>
        <w:jc w:val="both"/>
        <w:rPr>
          <w:rFonts w:ascii="Times New Roman" w:hAnsi="Times New Roman" w:cs="Times New Roman"/>
          <w:color w:val="222222"/>
          <w:sz w:val="24"/>
          <w:szCs w:val="24"/>
          <w:shd w:val="clear" w:color="auto" w:fill="FFFFFF"/>
        </w:rPr>
      </w:pPr>
      <w:r w:rsidRPr="007D4D75">
        <w:rPr>
          <w:rFonts w:ascii="Times New Roman" w:hAnsi="Times New Roman" w:cs="Times New Roman"/>
          <w:color w:val="222222"/>
          <w:sz w:val="24"/>
          <w:szCs w:val="24"/>
          <w:shd w:val="clear" w:color="auto" w:fill="FFFFFF"/>
        </w:rPr>
        <w:t xml:space="preserve">Zirar, A., </w:t>
      </w:r>
      <w:proofErr w:type="spellStart"/>
      <w:r w:rsidRPr="007D4D75">
        <w:rPr>
          <w:rFonts w:ascii="Times New Roman" w:hAnsi="Times New Roman" w:cs="Times New Roman"/>
          <w:color w:val="222222"/>
          <w:sz w:val="24"/>
          <w:szCs w:val="24"/>
          <w:shd w:val="clear" w:color="auto" w:fill="FFFFFF"/>
        </w:rPr>
        <w:t>Trusson</w:t>
      </w:r>
      <w:proofErr w:type="spellEnd"/>
      <w:r w:rsidRPr="007D4D75">
        <w:rPr>
          <w:rFonts w:ascii="Times New Roman" w:hAnsi="Times New Roman" w:cs="Times New Roman"/>
          <w:color w:val="222222"/>
          <w:sz w:val="24"/>
          <w:szCs w:val="24"/>
          <w:shd w:val="clear" w:color="auto" w:fill="FFFFFF"/>
        </w:rPr>
        <w:t>, C. and Choudhary, A.</w:t>
      </w:r>
      <w:r w:rsidR="00D17969">
        <w:rPr>
          <w:rFonts w:ascii="Times New Roman" w:hAnsi="Times New Roman" w:cs="Times New Roman"/>
          <w:color w:val="222222"/>
          <w:sz w:val="24"/>
          <w:szCs w:val="24"/>
          <w:shd w:val="clear" w:color="auto" w:fill="FFFFFF"/>
        </w:rPr>
        <w:t xml:space="preserve"> (</w:t>
      </w:r>
      <w:r w:rsidRPr="007D4D75">
        <w:rPr>
          <w:rFonts w:ascii="Times New Roman" w:hAnsi="Times New Roman" w:cs="Times New Roman"/>
          <w:color w:val="222222"/>
          <w:sz w:val="24"/>
          <w:szCs w:val="24"/>
          <w:shd w:val="clear" w:color="auto" w:fill="FFFFFF"/>
        </w:rPr>
        <w:t>2021</w:t>
      </w:r>
      <w:r w:rsidR="00D17969">
        <w:rPr>
          <w:rFonts w:ascii="Times New Roman" w:hAnsi="Times New Roman" w:cs="Times New Roman"/>
          <w:color w:val="222222"/>
          <w:sz w:val="24"/>
          <w:szCs w:val="24"/>
          <w:shd w:val="clear" w:color="auto" w:fill="FFFFFF"/>
        </w:rPr>
        <w:t>)</w:t>
      </w:r>
      <w:r w:rsidRPr="007D4D75">
        <w:rPr>
          <w:rFonts w:ascii="Times New Roman" w:hAnsi="Times New Roman" w:cs="Times New Roman"/>
          <w:color w:val="222222"/>
          <w:sz w:val="24"/>
          <w:szCs w:val="24"/>
          <w:shd w:val="clear" w:color="auto" w:fill="FFFFFF"/>
        </w:rPr>
        <w:t xml:space="preserve"> Towards a high-performance HR bundle process for lean service operations. </w:t>
      </w:r>
      <w:r w:rsidRPr="007D4D75">
        <w:rPr>
          <w:rFonts w:ascii="Times New Roman" w:hAnsi="Times New Roman" w:cs="Times New Roman"/>
          <w:i/>
          <w:iCs/>
          <w:color w:val="222222"/>
          <w:sz w:val="24"/>
          <w:szCs w:val="24"/>
          <w:shd w:val="clear" w:color="auto" w:fill="FFFFFF"/>
        </w:rPr>
        <w:t>International Journal of Quality &amp; Reliability Management</w:t>
      </w:r>
      <w:r w:rsidRPr="007D4D75">
        <w:rPr>
          <w:rFonts w:ascii="Times New Roman" w:hAnsi="Times New Roman" w:cs="Times New Roman"/>
          <w:color w:val="222222"/>
          <w:sz w:val="24"/>
          <w:szCs w:val="24"/>
          <w:shd w:val="clear" w:color="auto" w:fill="FFFFFF"/>
        </w:rPr>
        <w:t>, </w:t>
      </w:r>
      <w:r w:rsidRPr="007D4D75">
        <w:rPr>
          <w:rFonts w:ascii="Times New Roman" w:hAnsi="Times New Roman" w:cs="Times New Roman"/>
          <w:i/>
          <w:iCs/>
          <w:color w:val="222222"/>
          <w:sz w:val="24"/>
          <w:szCs w:val="24"/>
          <w:shd w:val="clear" w:color="auto" w:fill="FFFFFF"/>
        </w:rPr>
        <w:t>38</w:t>
      </w:r>
      <w:r w:rsidRPr="007D4D75">
        <w:rPr>
          <w:rFonts w:ascii="Times New Roman" w:hAnsi="Times New Roman" w:cs="Times New Roman"/>
          <w:color w:val="222222"/>
          <w:sz w:val="24"/>
          <w:szCs w:val="24"/>
          <w:shd w:val="clear" w:color="auto" w:fill="FFFFFF"/>
        </w:rPr>
        <w:t>(1), pp.25-45.</w:t>
      </w:r>
    </w:p>
    <w:p w14:paraId="53255D34" w14:textId="0D5D4389" w:rsidR="00B2271A" w:rsidRPr="007D4D75" w:rsidRDefault="00B2271A" w:rsidP="00B2271A">
      <w:pPr>
        <w:spacing w:before="240" w:after="240" w:line="360" w:lineRule="auto"/>
        <w:jc w:val="both"/>
        <w:rPr>
          <w:rFonts w:ascii="Times New Roman" w:hAnsi="Times New Roman" w:cs="Times New Roman"/>
          <w:sz w:val="24"/>
          <w:szCs w:val="24"/>
        </w:rPr>
      </w:pPr>
      <w:r w:rsidRPr="007D4D75">
        <w:rPr>
          <w:rFonts w:ascii="Times New Roman" w:hAnsi="Times New Roman" w:cs="Times New Roman"/>
          <w:color w:val="222222"/>
          <w:sz w:val="24"/>
          <w:szCs w:val="24"/>
          <w:highlight w:val="white"/>
        </w:rPr>
        <w:t>Mercan, S.</w:t>
      </w:r>
      <w:r w:rsidR="00D17969">
        <w:rPr>
          <w:rFonts w:ascii="Times New Roman" w:hAnsi="Times New Roman" w:cs="Times New Roman"/>
          <w:color w:val="222222"/>
          <w:sz w:val="24"/>
          <w:szCs w:val="24"/>
          <w:highlight w:val="white"/>
        </w:rPr>
        <w:t xml:space="preserve"> </w:t>
      </w:r>
      <w:r w:rsidR="00D17969" w:rsidRPr="00D17969">
        <w:rPr>
          <w:rFonts w:ascii="Times New Roman" w:hAnsi="Times New Roman" w:cs="Times New Roman"/>
          <w:i/>
          <w:iCs/>
          <w:color w:val="222222"/>
          <w:sz w:val="24"/>
          <w:szCs w:val="24"/>
          <w:highlight w:val="white"/>
        </w:rPr>
        <w:t>et al</w:t>
      </w:r>
      <w:r w:rsidR="00D17969">
        <w:rPr>
          <w:rFonts w:ascii="Times New Roman" w:hAnsi="Times New Roman" w:cs="Times New Roman"/>
          <w:color w:val="222222"/>
          <w:sz w:val="24"/>
          <w:szCs w:val="24"/>
          <w:highlight w:val="white"/>
        </w:rPr>
        <w:t>.</w:t>
      </w:r>
      <w:r w:rsidRPr="007D4D75">
        <w:rPr>
          <w:rFonts w:ascii="Times New Roman" w:hAnsi="Times New Roman" w:cs="Times New Roman"/>
          <w:color w:val="222222"/>
          <w:sz w:val="24"/>
          <w:szCs w:val="24"/>
          <w:highlight w:val="white"/>
        </w:rPr>
        <w:t xml:space="preserve"> </w:t>
      </w:r>
      <w:r w:rsidR="00D17969">
        <w:rPr>
          <w:rFonts w:ascii="Times New Roman" w:hAnsi="Times New Roman" w:cs="Times New Roman"/>
          <w:color w:val="222222"/>
          <w:sz w:val="24"/>
          <w:szCs w:val="24"/>
          <w:highlight w:val="white"/>
        </w:rPr>
        <w:t>(</w:t>
      </w:r>
      <w:r w:rsidRPr="007D4D75">
        <w:rPr>
          <w:rFonts w:ascii="Times New Roman" w:hAnsi="Times New Roman" w:cs="Times New Roman"/>
          <w:color w:val="222222"/>
          <w:sz w:val="24"/>
          <w:szCs w:val="24"/>
          <w:highlight w:val="white"/>
        </w:rPr>
        <w:t>2021</w:t>
      </w:r>
      <w:r w:rsidR="00D17969">
        <w:rPr>
          <w:rFonts w:ascii="Times New Roman" w:hAnsi="Times New Roman" w:cs="Times New Roman"/>
          <w:color w:val="222222"/>
          <w:sz w:val="24"/>
          <w:szCs w:val="24"/>
          <w:highlight w:val="white"/>
        </w:rPr>
        <w:t>)</w:t>
      </w:r>
      <w:r w:rsidRPr="007D4D75">
        <w:rPr>
          <w:rFonts w:ascii="Times New Roman" w:hAnsi="Times New Roman" w:cs="Times New Roman"/>
          <w:color w:val="222222"/>
          <w:sz w:val="24"/>
          <w:szCs w:val="24"/>
          <w:highlight w:val="white"/>
        </w:rPr>
        <w:t xml:space="preserve"> Improving the service industry with hyper-connectivity: IoT in hospitality. </w:t>
      </w:r>
      <w:r w:rsidRPr="007D4D75">
        <w:rPr>
          <w:rFonts w:ascii="Times New Roman" w:hAnsi="Times New Roman" w:cs="Times New Roman"/>
          <w:i/>
          <w:sz w:val="24"/>
          <w:szCs w:val="24"/>
        </w:rPr>
        <w:t>International Journal of Contemporary Hospitality Management</w:t>
      </w:r>
      <w:r w:rsidRPr="007D4D75">
        <w:rPr>
          <w:rFonts w:ascii="Times New Roman" w:hAnsi="Times New Roman" w:cs="Times New Roman"/>
          <w:sz w:val="24"/>
          <w:szCs w:val="24"/>
        </w:rPr>
        <w:t xml:space="preserve">, </w:t>
      </w:r>
      <w:r w:rsidRPr="007D4D75">
        <w:rPr>
          <w:rFonts w:ascii="Times New Roman" w:hAnsi="Times New Roman" w:cs="Times New Roman"/>
          <w:i/>
          <w:sz w:val="24"/>
          <w:szCs w:val="24"/>
        </w:rPr>
        <w:t>33</w:t>
      </w:r>
      <w:r w:rsidRPr="007D4D75">
        <w:rPr>
          <w:rFonts w:ascii="Times New Roman" w:hAnsi="Times New Roman" w:cs="Times New Roman"/>
          <w:sz w:val="24"/>
          <w:szCs w:val="24"/>
        </w:rPr>
        <w:t>(1), pp.243-262.</w:t>
      </w:r>
    </w:p>
    <w:p w14:paraId="5B757D3D" w14:textId="08FAF959" w:rsidR="00B2271A" w:rsidRPr="007D4D75" w:rsidRDefault="00B2271A" w:rsidP="00B2271A">
      <w:pPr>
        <w:spacing w:before="240" w:after="240" w:line="360" w:lineRule="auto"/>
        <w:jc w:val="both"/>
        <w:rPr>
          <w:rFonts w:ascii="Times New Roman" w:hAnsi="Times New Roman" w:cs="Times New Roman"/>
          <w:sz w:val="24"/>
          <w:szCs w:val="24"/>
        </w:rPr>
      </w:pPr>
      <w:r w:rsidRPr="007D4D75">
        <w:rPr>
          <w:rFonts w:ascii="Times New Roman" w:hAnsi="Times New Roman" w:cs="Times New Roman"/>
          <w:color w:val="222222"/>
          <w:sz w:val="24"/>
          <w:szCs w:val="24"/>
          <w:highlight w:val="white"/>
        </w:rPr>
        <w:t xml:space="preserve">Naumov, N. </w:t>
      </w:r>
      <w:r w:rsidR="00D17969">
        <w:rPr>
          <w:rFonts w:ascii="Times New Roman" w:hAnsi="Times New Roman" w:cs="Times New Roman"/>
          <w:color w:val="222222"/>
          <w:sz w:val="24"/>
          <w:szCs w:val="24"/>
          <w:highlight w:val="white"/>
        </w:rPr>
        <w:t>(</w:t>
      </w:r>
      <w:r w:rsidRPr="007D4D75">
        <w:rPr>
          <w:rFonts w:ascii="Times New Roman" w:hAnsi="Times New Roman" w:cs="Times New Roman"/>
          <w:color w:val="222222"/>
          <w:sz w:val="24"/>
          <w:szCs w:val="24"/>
          <w:highlight w:val="white"/>
        </w:rPr>
        <w:t>2019</w:t>
      </w:r>
      <w:r w:rsidR="00D17969">
        <w:rPr>
          <w:rFonts w:ascii="Times New Roman" w:hAnsi="Times New Roman" w:cs="Times New Roman"/>
          <w:color w:val="222222"/>
          <w:sz w:val="24"/>
          <w:szCs w:val="24"/>
          <w:highlight w:val="white"/>
        </w:rPr>
        <w:t>)</w:t>
      </w:r>
      <w:r w:rsidRPr="007D4D75">
        <w:rPr>
          <w:rFonts w:ascii="Times New Roman" w:hAnsi="Times New Roman" w:cs="Times New Roman"/>
          <w:color w:val="222222"/>
          <w:sz w:val="24"/>
          <w:szCs w:val="24"/>
          <w:highlight w:val="white"/>
        </w:rPr>
        <w:t xml:space="preserve"> The impact of robots, artificial intelligence, and service automation on service quality and service experience in hospitality. In </w:t>
      </w:r>
      <w:r w:rsidRPr="007D4D75">
        <w:rPr>
          <w:rFonts w:ascii="Times New Roman" w:hAnsi="Times New Roman" w:cs="Times New Roman"/>
          <w:i/>
          <w:sz w:val="24"/>
          <w:szCs w:val="24"/>
        </w:rPr>
        <w:t xml:space="preserve">Robots, artificial intelligence, and service automation in travel, </w:t>
      </w:r>
      <w:r w:rsidR="00947B45" w:rsidRPr="007D4D75">
        <w:rPr>
          <w:rFonts w:ascii="Times New Roman" w:hAnsi="Times New Roman" w:cs="Times New Roman"/>
          <w:i/>
          <w:sz w:val="24"/>
          <w:szCs w:val="24"/>
        </w:rPr>
        <w:t>tourism,</w:t>
      </w:r>
      <w:r w:rsidRPr="007D4D75">
        <w:rPr>
          <w:rFonts w:ascii="Times New Roman" w:hAnsi="Times New Roman" w:cs="Times New Roman"/>
          <w:i/>
          <w:sz w:val="24"/>
          <w:szCs w:val="24"/>
        </w:rPr>
        <w:t xml:space="preserve"> and hospitality</w:t>
      </w:r>
      <w:r w:rsidRPr="007D4D75">
        <w:rPr>
          <w:rFonts w:ascii="Times New Roman" w:hAnsi="Times New Roman" w:cs="Times New Roman"/>
          <w:sz w:val="24"/>
          <w:szCs w:val="24"/>
        </w:rPr>
        <w:t xml:space="preserve"> (pp. 123-133). emerald publishing limited.</w:t>
      </w:r>
    </w:p>
    <w:p w14:paraId="455275D6" w14:textId="51CE1150" w:rsidR="00B2271A" w:rsidRPr="007D4D75" w:rsidRDefault="00B2271A" w:rsidP="00B2271A">
      <w:pPr>
        <w:spacing w:before="240" w:after="240" w:line="360" w:lineRule="auto"/>
        <w:jc w:val="both"/>
        <w:rPr>
          <w:rFonts w:ascii="Times New Roman" w:hAnsi="Times New Roman" w:cs="Times New Roman"/>
          <w:sz w:val="24"/>
          <w:szCs w:val="24"/>
        </w:rPr>
      </w:pPr>
      <w:r w:rsidRPr="007D4D75">
        <w:rPr>
          <w:rFonts w:ascii="Times New Roman" w:hAnsi="Times New Roman" w:cs="Times New Roman"/>
          <w:color w:val="222222"/>
          <w:sz w:val="24"/>
          <w:szCs w:val="24"/>
          <w:highlight w:val="white"/>
        </w:rPr>
        <w:t xml:space="preserve">Baek, J., Choe, Y. and Ok, C.M. </w:t>
      </w:r>
      <w:r w:rsidR="00D17969">
        <w:rPr>
          <w:rFonts w:ascii="Times New Roman" w:hAnsi="Times New Roman" w:cs="Times New Roman"/>
          <w:color w:val="222222"/>
          <w:sz w:val="24"/>
          <w:szCs w:val="24"/>
          <w:highlight w:val="white"/>
        </w:rPr>
        <w:t>(</w:t>
      </w:r>
      <w:r w:rsidRPr="007D4D75">
        <w:rPr>
          <w:rFonts w:ascii="Times New Roman" w:hAnsi="Times New Roman" w:cs="Times New Roman"/>
          <w:color w:val="222222"/>
          <w:sz w:val="24"/>
          <w:szCs w:val="24"/>
          <w:highlight w:val="white"/>
        </w:rPr>
        <w:t>2020</w:t>
      </w:r>
      <w:r w:rsidR="00D17969">
        <w:rPr>
          <w:rFonts w:ascii="Times New Roman" w:hAnsi="Times New Roman" w:cs="Times New Roman"/>
          <w:color w:val="222222"/>
          <w:sz w:val="24"/>
          <w:szCs w:val="24"/>
          <w:highlight w:val="white"/>
        </w:rPr>
        <w:t>)</w:t>
      </w:r>
      <w:r w:rsidRPr="007D4D75">
        <w:rPr>
          <w:rFonts w:ascii="Times New Roman" w:hAnsi="Times New Roman" w:cs="Times New Roman"/>
          <w:color w:val="222222"/>
          <w:sz w:val="24"/>
          <w:szCs w:val="24"/>
          <w:highlight w:val="white"/>
        </w:rPr>
        <w:t xml:space="preserve"> Determinants of hotel guests’ service experiences: an examination of differences between lifestyle and traditional hotels. </w:t>
      </w:r>
      <w:r w:rsidRPr="007D4D75">
        <w:rPr>
          <w:rFonts w:ascii="Times New Roman" w:hAnsi="Times New Roman" w:cs="Times New Roman"/>
          <w:i/>
          <w:sz w:val="24"/>
          <w:szCs w:val="24"/>
        </w:rPr>
        <w:t>Journal of Hospitality Marketing &amp; Management</w:t>
      </w:r>
      <w:r w:rsidRPr="007D4D75">
        <w:rPr>
          <w:rFonts w:ascii="Times New Roman" w:hAnsi="Times New Roman" w:cs="Times New Roman"/>
          <w:sz w:val="24"/>
          <w:szCs w:val="24"/>
        </w:rPr>
        <w:t xml:space="preserve">, </w:t>
      </w:r>
      <w:r w:rsidRPr="007D4D75">
        <w:rPr>
          <w:rFonts w:ascii="Times New Roman" w:hAnsi="Times New Roman" w:cs="Times New Roman"/>
          <w:i/>
          <w:sz w:val="24"/>
          <w:szCs w:val="24"/>
        </w:rPr>
        <w:t>29</w:t>
      </w:r>
      <w:r w:rsidRPr="007D4D75">
        <w:rPr>
          <w:rFonts w:ascii="Times New Roman" w:hAnsi="Times New Roman" w:cs="Times New Roman"/>
          <w:sz w:val="24"/>
          <w:szCs w:val="24"/>
        </w:rPr>
        <w:t>(1), pp.88-105.</w:t>
      </w:r>
    </w:p>
    <w:p w14:paraId="077F6312" w14:textId="2F5B410E" w:rsidR="00B2271A" w:rsidRPr="007D4D75" w:rsidRDefault="00B2271A" w:rsidP="00B2271A">
      <w:pPr>
        <w:spacing w:before="240" w:after="240" w:line="360" w:lineRule="auto"/>
        <w:jc w:val="both"/>
        <w:rPr>
          <w:rFonts w:ascii="Times New Roman" w:hAnsi="Times New Roman" w:cs="Times New Roman"/>
          <w:sz w:val="24"/>
          <w:szCs w:val="24"/>
        </w:rPr>
      </w:pPr>
      <w:r w:rsidRPr="007D4D75">
        <w:rPr>
          <w:rFonts w:ascii="Times New Roman" w:hAnsi="Times New Roman" w:cs="Times New Roman"/>
          <w:color w:val="222222"/>
          <w:sz w:val="24"/>
          <w:szCs w:val="24"/>
          <w:highlight w:val="white"/>
        </w:rPr>
        <w:t>Chan, J</w:t>
      </w:r>
      <w:r w:rsidRPr="00B81707">
        <w:rPr>
          <w:rFonts w:ascii="Times New Roman" w:hAnsi="Times New Roman" w:cs="Times New Roman"/>
          <w:i/>
          <w:iCs/>
          <w:color w:val="222222"/>
          <w:sz w:val="24"/>
          <w:szCs w:val="24"/>
          <w:highlight w:val="white"/>
        </w:rPr>
        <w:t>.</w:t>
      </w:r>
      <w:r w:rsidR="00B81707" w:rsidRPr="00B81707">
        <w:rPr>
          <w:rFonts w:ascii="Times New Roman" w:hAnsi="Times New Roman" w:cs="Times New Roman"/>
          <w:i/>
          <w:iCs/>
          <w:color w:val="222222"/>
          <w:sz w:val="24"/>
          <w:szCs w:val="24"/>
          <w:highlight w:val="white"/>
        </w:rPr>
        <w:t xml:space="preserve"> et al</w:t>
      </w:r>
      <w:r w:rsidR="00B81707">
        <w:rPr>
          <w:rFonts w:ascii="Times New Roman" w:hAnsi="Times New Roman" w:cs="Times New Roman"/>
          <w:color w:val="222222"/>
          <w:sz w:val="24"/>
          <w:szCs w:val="24"/>
          <w:highlight w:val="white"/>
        </w:rPr>
        <w:t xml:space="preserve">. </w:t>
      </w:r>
      <w:r w:rsidR="00D17969">
        <w:rPr>
          <w:rFonts w:ascii="Times New Roman" w:hAnsi="Times New Roman" w:cs="Times New Roman"/>
          <w:color w:val="222222"/>
          <w:sz w:val="24"/>
          <w:szCs w:val="24"/>
          <w:highlight w:val="white"/>
        </w:rPr>
        <w:t>(</w:t>
      </w:r>
      <w:r w:rsidRPr="007D4D75">
        <w:rPr>
          <w:rFonts w:ascii="Times New Roman" w:hAnsi="Times New Roman" w:cs="Times New Roman"/>
          <w:color w:val="222222"/>
          <w:sz w:val="24"/>
          <w:szCs w:val="24"/>
          <w:highlight w:val="white"/>
        </w:rPr>
        <w:t>2021</w:t>
      </w:r>
      <w:r w:rsidR="00D17969">
        <w:rPr>
          <w:rFonts w:ascii="Times New Roman" w:hAnsi="Times New Roman" w:cs="Times New Roman"/>
          <w:color w:val="222222"/>
          <w:sz w:val="24"/>
          <w:szCs w:val="24"/>
          <w:highlight w:val="white"/>
        </w:rPr>
        <w:t>)</w:t>
      </w:r>
      <w:r w:rsidRPr="007D4D75">
        <w:rPr>
          <w:rFonts w:ascii="Times New Roman" w:hAnsi="Times New Roman" w:cs="Times New Roman"/>
          <w:color w:val="222222"/>
          <w:sz w:val="24"/>
          <w:szCs w:val="24"/>
          <w:highlight w:val="white"/>
        </w:rPr>
        <w:t xml:space="preserve"> Updates in service standards in hotels: how COVID-19 changed operations. </w:t>
      </w:r>
      <w:r w:rsidRPr="007D4D75">
        <w:rPr>
          <w:rFonts w:ascii="Times New Roman" w:hAnsi="Times New Roman" w:cs="Times New Roman"/>
          <w:i/>
          <w:sz w:val="24"/>
          <w:szCs w:val="24"/>
        </w:rPr>
        <w:t>International Journal of Contemporary Hospitality Management</w:t>
      </w:r>
      <w:r w:rsidRPr="007D4D75">
        <w:rPr>
          <w:rFonts w:ascii="Times New Roman" w:hAnsi="Times New Roman" w:cs="Times New Roman"/>
          <w:sz w:val="24"/>
          <w:szCs w:val="24"/>
        </w:rPr>
        <w:t xml:space="preserve">, </w:t>
      </w:r>
      <w:r w:rsidRPr="007D4D75">
        <w:rPr>
          <w:rFonts w:ascii="Times New Roman" w:hAnsi="Times New Roman" w:cs="Times New Roman"/>
          <w:i/>
          <w:sz w:val="24"/>
          <w:szCs w:val="24"/>
        </w:rPr>
        <w:t>33</w:t>
      </w:r>
      <w:r w:rsidRPr="007D4D75">
        <w:rPr>
          <w:rFonts w:ascii="Times New Roman" w:hAnsi="Times New Roman" w:cs="Times New Roman"/>
          <w:sz w:val="24"/>
          <w:szCs w:val="24"/>
        </w:rPr>
        <w:t>(5), pp.1668-1687.</w:t>
      </w:r>
    </w:p>
    <w:p w14:paraId="3D08523A" w14:textId="6A825F1F" w:rsidR="00B2271A" w:rsidRPr="00215413" w:rsidRDefault="00B2271A" w:rsidP="00B2271A">
      <w:pPr>
        <w:spacing w:before="240" w:after="240" w:line="360" w:lineRule="auto"/>
        <w:jc w:val="both"/>
        <w:rPr>
          <w:rFonts w:ascii="Times New Roman" w:hAnsi="Times New Roman" w:cs="Times New Roman"/>
          <w:sz w:val="24"/>
          <w:szCs w:val="24"/>
        </w:rPr>
      </w:pPr>
      <w:r w:rsidRPr="00215413">
        <w:rPr>
          <w:rFonts w:ascii="Times New Roman" w:hAnsi="Times New Roman" w:cs="Times New Roman"/>
          <w:sz w:val="24"/>
          <w:szCs w:val="24"/>
          <w:shd w:val="clear" w:color="auto" w:fill="FFFFFF"/>
        </w:rPr>
        <w:t xml:space="preserve">Li, J.J., Bonn, M.A. and Ye, B.H. </w:t>
      </w:r>
      <w:r w:rsidR="00D17969" w:rsidRPr="00215413">
        <w:rPr>
          <w:rFonts w:ascii="Times New Roman" w:hAnsi="Times New Roman" w:cs="Times New Roman"/>
          <w:sz w:val="24"/>
          <w:szCs w:val="24"/>
          <w:shd w:val="clear" w:color="auto" w:fill="FFFFFF"/>
        </w:rPr>
        <w:t>(</w:t>
      </w:r>
      <w:r w:rsidRPr="00215413">
        <w:rPr>
          <w:rFonts w:ascii="Times New Roman" w:hAnsi="Times New Roman" w:cs="Times New Roman"/>
          <w:sz w:val="24"/>
          <w:szCs w:val="24"/>
          <w:shd w:val="clear" w:color="auto" w:fill="FFFFFF"/>
        </w:rPr>
        <w:t>2019</w:t>
      </w:r>
      <w:r w:rsidR="00D17969" w:rsidRPr="00215413">
        <w:rPr>
          <w:rFonts w:ascii="Times New Roman" w:hAnsi="Times New Roman" w:cs="Times New Roman"/>
          <w:sz w:val="24"/>
          <w:szCs w:val="24"/>
          <w:shd w:val="clear" w:color="auto" w:fill="FFFFFF"/>
        </w:rPr>
        <w:t>)</w:t>
      </w:r>
      <w:r w:rsidRPr="00215413">
        <w:rPr>
          <w:rFonts w:ascii="Times New Roman" w:hAnsi="Times New Roman" w:cs="Times New Roman"/>
          <w:sz w:val="24"/>
          <w:szCs w:val="24"/>
          <w:shd w:val="clear" w:color="auto" w:fill="FFFFFF"/>
        </w:rPr>
        <w:t xml:space="preserve"> Hotel employee's artificial intelligence and robotics awareness and its impact on turnover intention: The moderating roles of perceived organizational support and competitive psychological climate. </w:t>
      </w:r>
      <w:r w:rsidRPr="00215413">
        <w:rPr>
          <w:rFonts w:ascii="Times New Roman" w:hAnsi="Times New Roman" w:cs="Times New Roman"/>
          <w:i/>
          <w:iCs/>
          <w:sz w:val="24"/>
          <w:szCs w:val="24"/>
          <w:shd w:val="clear" w:color="auto" w:fill="FFFFFF"/>
        </w:rPr>
        <w:t>Tourism Management</w:t>
      </w:r>
      <w:r w:rsidRPr="00215413">
        <w:rPr>
          <w:rFonts w:ascii="Times New Roman" w:hAnsi="Times New Roman" w:cs="Times New Roman"/>
          <w:sz w:val="24"/>
          <w:szCs w:val="24"/>
          <w:shd w:val="clear" w:color="auto" w:fill="FFFFFF"/>
        </w:rPr>
        <w:t>, </w:t>
      </w:r>
      <w:r w:rsidRPr="00215413">
        <w:rPr>
          <w:rFonts w:ascii="Times New Roman" w:hAnsi="Times New Roman" w:cs="Times New Roman"/>
          <w:i/>
          <w:iCs/>
          <w:sz w:val="24"/>
          <w:szCs w:val="24"/>
          <w:shd w:val="clear" w:color="auto" w:fill="FFFFFF"/>
        </w:rPr>
        <w:t>73</w:t>
      </w:r>
      <w:r w:rsidRPr="00215413">
        <w:rPr>
          <w:rFonts w:ascii="Times New Roman" w:hAnsi="Times New Roman" w:cs="Times New Roman"/>
          <w:sz w:val="24"/>
          <w:szCs w:val="24"/>
          <w:shd w:val="clear" w:color="auto" w:fill="FFFFFF"/>
        </w:rPr>
        <w:t>, pp.172-181.</w:t>
      </w:r>
    </w:p>
    <w:p w14:paraId="034746C0" w14:textId="716860AF" w:rsidR="00B2271A" w:rsidRPr="00215413" w:rsidRDefault="00B2271A" w:rsidP="00B2271A">
      <w:pPr>
        <w:spacing w:before="240" w:after="240" w:line="360" w:lineRule="auto"/>
        <w:jc w:val="both"/>
        <w:rPr>
          <w:rFonts w:ascii="Times New Roman" w:hAnsi="Times New Roman" w:cs="Times New Roman"/>
          <w:sz w:val="24"/>
          <w:szCs w:val="24"/>
          <w:shd w:val="clear" w:color="auto" w:fill="FFFFFF"/>
        </w:rPr>
      </w:pPr>
      <w:proofErr w:type="spellStart"/>
      <w:r w:rsidRPr="00215413">
        <w:rPr>
          <w:rFonts w:ascii="Times New Roman" w:hAnsi="Times New Roman" w:cs="Times New Roman"/>
          <w:sz w:val="24"/>
          <w:szCs w:val="24"/>
          <w:shd w:val="clear" w:color="auto" w:fill="FFFFFF"/>
        </w:rPr>
        <w:t>Kandampully</w:t>
      </w:r>
      <w:proofErr w:type="spellEnd"/>
      <w:r w:rsidRPr="00215413">
        <w:rPr>
          <w:rFonts w:ascii="Times New Roman" w:hAnsi="Times New Roman" w:cs="Times New Roman"/>
          <w:sz w:val="24"/>
          <w:szCs w:val="24"/>
          <w:shd w:val="clear" w:color="auto" w:fill="FFFFFF"/>
        </w:rPr>
        <w:t xml:space="preserve">, J. and </w:t>
      </w:r>
      <w:proofErr w:type="spellStart"/>
      <w:r w:rsidRPr="00215413">
        <w:rPr>
          <w:rFonts w:ascii="Times New Roman" w:hAnsi="Times New Roman" w:cs="Times New Roman"/>
          <w:sz w:val="24"/>
          <w:szCs w:val="24"/>
          <w:shd w:val="clear" w:color="auto" w:fill="FFFFFF"/>
        </w:rPr>
        <w:t>Solnet</w:t>
      </w:r>
      <w:proofErr w:type="spellEnd"/>
      <w:r w:rsidRPr="00215413">
        <w:rPr>
          <w:rFonts w:ascii="Times New Roman" w:hAnsi="Times New Roman" w:cs="Times New Roman"/>
          <w:sz w:val="24"/>
          <w:szCs w:val="24"/>
          <w:shd w:val="clear" w:color="auto" w:fill="FFFFFF"/>
        </w:rPr>
        <w:t>, D.</w:t>
      </w:r>
      <w:r w:rsidR="00D17969" w:rsidRPr="00215413">
        <w:rPr>
          <w:rFonts w:ascii="Times New Roman" w:hAnsi="Times New Roman" w:cs="Times New Roman"/>
          <w:sz w:val="24"/>
          <w:szCs w:val="24"/>
          <w:shd w:val="clear" w:color="auto" w:fill="FFFFFF"/>
        </w:rPr>
        <w:t xml:space="preserve"> (</w:t>
      </w:r>
      <w:r w:rsidRPr="00215413">
        <w:rPr>
          <w:rFonts w:ascii="Times New Roman" w:hAnsi="Times New Roman" w:cs="Times New Roman"/>
          <w:sz w:val="24"/>
          <w:szCs w:val="24"/>
          <w:shd w:val="clear" w:color="auto" w:fill="FFFFFF"/>
        </w:rPr>
        <w:t>2019</w:t>
      </w:r>
      <w:r w:rsidR="00D17969" w:rsidRPr="00215413">
        <w:rPr>
          <w:rFonts w:ascii="Times New Roman" w:hAnsi="Times New Roman" w:cs="Times New Roman"/>
          <w:sz w:val="24"/>
          <w:szCs w:val="24"/>
          <w:shd w:val="clear" w:color="auto" w:fill="FFFFFF"/>
        </w:rPr>
        <w:t>)</w:t>
      </w:r>
      <w:r w:rsidRPr="00215413">
        <w:rPr>
          <w:rFonts w:ascii="Times New Roman" w:hAnsi="Times New Roman" w:cs="Times New Roman"/>
          <w:sz w:val="24"/>
          <w:szCs w:val="24"/>
          <w:shd w:val="clear" w:color="auto" w:fill="FFFFFF"/>
        </w:rPr>
        <w:t> </w:t>
      </w:r>
      <w:r w:rsidRPr="00215413">
        <w:rPr>
          <w:rFonts w:ascii="Times New Roman" w:hAnsi="Times New Roman" w:cs="Times New Roman"/>
          <w:i/>
          <w:iCs/>
          <w:sz w:val="24"/>
          <w:szCs w:val="24"/>
          <w:shd w:val="clear" w:color="auto" w:fill="FFFFFF"/>
        </w:rPr>
        <w:t>Service Management Principles for Hospitality &amp; Tourism</w:t>
      </w:r>
      <w:r w:rsidRPr="00215413">
        <w:rPr>
          <w:rFonts w:ascii="Times New Roman" w:hAnsi="Times New Roman" w:cs="Times New Roman"/>
          <w:sz w:val="24"/>
          <w:szCs w:val="24"/>
          <w:shd w:val="clear" w:color="auto" w:fill="FFFFFF"/>
        </w:rPr>
        <w:t>. Goodfellow Publishers Ltd.</w:t>
      </w:r>
    </w:p>
    <w:p w14:paraId="6071F8C2" w14:textId="3B581B19" w:rsidR="00B2271A" w:rsidRPr="00215413" w:rsidRDefault="00B2271A" w:rsidP="00B2271A">
      <w:pPr>
        <w:spacing w:before="240" w:after="240" w:line="360" w:lineRule="auto"/>
        <w:jc w:val="both"/>
        <w:rPr>
          <w:rFonts w:ascii="Times New Roman" w:hAnsi="Times New Roman" w:cs="Times New Roman"/>
          <w:sz w:val="24"/>
          <w:szCs w:val="24"/>
          <w:shd w:val="clear" w:color="auto" w:fill="FFFFFF"/>
        </w:rPr>
      </w:pPr>
      <w:r w:rsidRPr="00215413">
        <w:rPr>
          <w:rFonts w:ascii="Times New Roman" w:hAnsi="Times New Roman" w:cs="Times New Roman"/>
          <w:sz w:val="24"/>
          <w:szCs w:val="24"/>
          <w:shd w:val="clear" w:color="auto" w:fill="FFFFFF"/>
        </w:rPr>
        <w:t xml:space="preserve">Sann, R. and Lai, P.C. </w:t>
      </w:r>
      <w:r w:rsidR="00D17969" w:rsidRPr="00215413">
        <w:rPr>
          <w:rFonts w:ascii="Times New Roman" w:hAnsi="Times New Roman" w:cs="Times New Roman"/>
          <w:sz w:val="24"/>
          <w:szCs w:val="24"/>
          <w:shd w:val="clear" w:color="auto" w:fill="FFFFFF"/>
        </w:rPr>
        <w:t>(</w:t>
      </w:r>
      <w:r w:rsidRPr="00215413">
        <w:rPr>
          <w:rFonts w:ascii="Times New Roman" w:hAnsi="Times New Roman" w:cs="Times New Roman"/>
          <w:sz w:val="24"/>
          <w:szCs w:val="24"/>
          <w:shd w:val="clear" w:color="auto" w:fill="FFFFFF"/>
        </w:rPr>
        <w:t>2020</w:t>
      </w:r>
      <w:r w:rsidR="00D17969" w:rsidRPr="00215413">
        <w:rPr>
          <w:rFonts w:ascii="Times New Roman" w:hAnsi="Times New Roman" w:cs="Times New Roman"/>
          <w:sz w:val="24"/>
          <w:szCs w:val="24"/>
          <w:shd w:val="clear" w:color="auto" w:fill="FFFFFF"/>
        </w:rPr>
        <w:t>)</w:t>
      </w:r>
      <w:r w:rsidRPr="00215413">
        <w:rPr>
          <w:rFonts w:ascii="Times New Roman" w:hAnsi="Times New Roman" w:cs="Times New Roman"/>
          <w:sz w:val="24"/>
          <w:szCs w:val="24"/>
          <w:shd w:val="clear" w:color="auto" w:fill="FFFFFF"/>
        </w:rPr>
        <w:t xml:space="preserve"> Understanding homophily of service failure within the hotel guest cycle: Applying NLP-aspect-based sentiment analysis to the hospitality industry. </w:t>
      </w:r>
      <w:r w:rsidRPr="00215413">
        <w:rPr>
          <w:rFonts w:ascii="Times New Roman" w:hAnsi="Times New Roman" w:cs="Times New Roman"/>
          <w:i/>
          <w:iCs/>
          <w:sz w:val="24"/>
          <w:szCs w:val="24"/>
          <w:shd w:val="clear" w:color="auto" w:fill="FFFFFF"/>
        </w:rPr>
        <w:t>International Journal of Hospitality Management</w:t>
      </w:r>
      <w:r w:rsidRPr="00215413">
        <w:rPr>
          <w:rFonts w:ascii="Times New Roman" w:hAnsi="Times New Roman" w:cs="Times New Roman"/>
          <w:sz w:val="24"/>
          <w:szCs w:val="24"/>
          <w:shd w:val="clear" w:color="auto" w:fill="FFFFFF"/>
        </w:rPr>
        <w:t>, </w:t>
      </w:r>
      <w:r w:rsidRPr="00215413">
        <w:rPr>
          <w:rFonts w:ascii="Times New Roman" w:hAnsi="Times New Roman" w:cs="Times New Roman"/>
          <w:i/>
          <w:iCs/>
          <w:sz w:val="24"/>
          <w:szCs w:val="24"/>
          <w:shd w:val="clear" w:color="auto" w:fill="FFFFFF"/>
        </w:rPr>
        <w:t>91</w:t>
      </w:r>
      <w:r w:rsidRPr="00215413">
        <w:rPr>
          <w:rFonts w:ascii="Times New Roman" w:hAnsi="Times New Roman" w:cs="Times New Roman"/>
          <w:sz w:val="24"/>
          <w:szCs w:val="24"/>
          <w:shd w:val="clear" w:color="auto" w:fill="FFFFFF"/>
        </w:rPr>
        <w:t>, p.102678.</w:t>
      </w:r>
    </w:p>
    <w:p w14:paraId="0F610F7C" w14:textId="264E27C8" w:rsidR="00B2271A" w:rsidRPr="00215413" w:rsidRDefault="00B2271A" w:rsidP="00B2271A">
      <w:pPr>
        <w:spacing w:before="240" w:after="240" w:line="360" w:lineRule="auto"/>
        <w:jc w:val="both"/>
        <w:rPr>
          <w:rFonts w:ascii="Times New Roman" w:hAnsi="Times New Roman" w:cs="Times New Roman"/>
          <w:sz w:val="24"/>
          <w:szCs w:val="24"/>
          <w:shd w:val="clear" w:color="auto" w:fill="FFFFFF"/>
        </w:rPr>
      </w:pPr>
      <w:r w:rsidRPr="00215413">
        <w:rPr>
          <w:rFonts w:ascii="Times New Roman" w:hAnsi="Times New Roman" w:cs="Times New Roman"/>
          <w:sz w:val="24"/>
          <w:szCs w:val="24"/>
          <w:shd w:val="clear" w:color="auto" w:fill="FFFFFF"/>
        </w:rPr>
        <w:t xml:space="preserve">Ghosh, A. and Shum, C. </w:t>
      </w:r>
      <w:r w:rsidR="00D17969" w:rsidRPr="00215413">
        <w:rPr>
          <w:rFonts w:ascii="Times New Roman" w:hAnsi="Times New Roman" w:cs="Times New Roman"/>
          <w:sz w:val="24"/>
          <w:szCs w:val="24"/>
          <w:shd w:val="clear" w:color="auto" w:fill="FFFFFF"/>
        </w:rPr>
        <w:t>(</w:t>
      </w:r>
      <w:r w:rsidRPr="00215413">
        <w:rPr>
          <w:rFonts w:ascii="Times New Roman" w:hAnsi="Times New Roman" w:cs="Times New Roman"/>
          <w:sz w:val="24"/>
          <w:szCs w:val="24"/>
          <w:shd w:val="clear" w:color="auto" w:fill="FFFFFF"/>
        </w:rPr>
        <w:t>2019</w:t>
      </w:r>
      <w:r w:rsidR="00D17969" w:rsidRPr="00215413">
        <w:rPr>
          <w:rFonts w:ascii="Times New Roman" w:hAnsi="Times New Roman" w:cs="Times New Roman"/>
          <w:sz w:val="24"/>
          <w:szCs w:val="24"/>
          <w:shd w:val="clear" w:color="auto" w:fill="FFFFFF"/>
        </w:rPr>
        <w:t>)</w:t>
      </w:r>
      <w:r w:rsidRPr="00215413">
        <w:rPr>
          <w:rFonts w:ascii="Times New Roman" w:hAnsi="Times New Roman" w:cs="Times New Roman"/>
          <w:sz w:val="24"/>
          <w:szCs w:val="24"/>
          <w:shd w:val="clear" w:color="auto" w:fill="FFFFFF"/>
        </w:rPr>
        <w:t xml:space="preserve"> Why do employees break rules? Understanding organizational rule-breaking behaviors in hospitality. </w:t>
      </w:r>
      <w:r w:rsidRPr="00215413">
        <w:rPr>
          <w:rFonts w:ascii="Times New Roman" w:hAnsi="Times New Roman" w:cs="Times New Roman"/>
          <w:i/>
          <w:iCs/>
          <w:sz w:val="24"/>
          <w:szCs w:val="24"/>
          <w:shd w:val="clear" w:color="auto" w:fill="FFFFFF"/>
        </w:rPr>
        <w:t>International Journal of Hospitality Management</w:t>
      </w:r>
      <w:r w:rsidRPr="00215413">
        <w:rPr>
          <w:rFonts w:ascii="Times New Roman" w:hAnsi="Times New Roman" w:cs="Times New Roman"/>
          <w:sz w:val="24"/>
          <w:szCs w:val="24"/>
          <w:shd w:val="clear" w:color="auto" w:fill="FFFFFF"/>
        </w:rPr>
        <w:t>, </w:t>
      </w:r>
      <w:r w:rsidRPr="00215413">
        <w:rPr>
          <w:rFonts w:ascii="Times New Roman" w:hAnsi="Times New Roman" w:cs="Times New Roman"/>
          <w:i/>
          <w:iCs/>
          <w:sz w:val="24"/>
          <w:szCs w:val="24"/>
          <w:shd w:val="clear" w:color="auto" w:fill="FFFFFF"/>
        </w:rPr>
        <w:t>81</w:t>
      </w:r>
      <w:r w:rsidRPr="00215413">
        <w:rPr>
          <w:rFonts w:ascii="Times New Roman" w:hAnsi="Times New Roman" w:cs="Times New Roman"/>
          <w:sz w:val="24"/>
          <w:szCs w:val="24"/>
          <w:shd w:val="clear" w:color="auto" w:fill="FFFFFF"/>
        </w:rPr>
        <w:t>, pp.1-</w:t>
      </w:r>
    </w:p>
    <w:p w14:paraId="199BCCD5" w14:textId="47FC72B7" w:rsidR="00B2271A" w:rsidRPr="00215413" w:rsidRDefault="00B2271A" w:rsidP="00B2271A">
      <w:pPr>
        <w:spacing w:before="240" w:after="240" w:line="360" w:lineRule="auto"/>
        <w:jc w:val="both"/>
        <w:rPr>
          <w:rFonts w:ascii="Times New Roman" w:hAnsi="Times New Roman" w:cs="Times New Roman"/>
          <w:sz w:val="24"/>
          <w:szCs w:val="24"/>
        </w:rPr>
      </w:pPr>
      <w:r w:rsidRPr="00215413">
        <w:rPr>
          <w:rFonts w:ascii="Times New Roman" w:hAnsi="Times New Roman" w:cs="Times New Roman"/>
          <w:sz w:val="24"/>
          <w:szCs w:val="24"/>
          <w:shd w:val="clear" w:color="auto" w:fill="FFFFFF"/>
        </w:rPr>
        <w:lastRenderedPageBreak/>
        <w:t>Wamba, S.F. and Queiroz, M.M</w:t>
      </w:r>
      <w:r w:rsidR="00D17969" w:rsidRPr="00215413">
        <w:rPr>
          <w:rFonts w:ascii="Times New Roman" w:hAnsi="Times New Roman" w:cs="Times New Roman"/>
          <w:sz w:val="24"/>
          <w:szCs w:val="24"/>
          <w:shd w:val="clear" w:color="auto" w:fill="FFFFFF"/>
        </w:rPr>
        <w:t>. (</w:t>
      </w:r>
      <w:r w:rsidRPr="00215413">
        <w:rPr>
          <w:rFonts w:ascii="Times New Roman" w:hAnsi="Times New Roman" w:cs="Times New Roman"/>
          <w:sz w:val="24"/>
          <w:szCs w:val="24"/>
          <w:shd w:val="clear" w:color="auto" w:fill="FFFFFF"/>
        </w:rPr>
        <w:t>2020</w:t>
      </w:r>
      <w:r w:rsidR="00D17969" w:rsidRPr="00215413">
        <w:rPr>
          <w:rFonts w:ascii="Times New Roman" w:hAnsi="Times New Roman" w:cs="Times New Roman"/>
          <w:sz w:val="24"/>
          <w:szCs w:val="24"/>
          <w:shd w:val="clear" w:color="auto" w:fill="FFFFFF"/>
        </w:rPr>
        <w:t>)</w:t>
      </w:r>
      <w:r w:rsidRPr="00215413">
        <w:rPr>
          <w:rFonts w:ascii="Times New Roman" w:hAnsi="Times New Roman" w:cs="Times New Roman"/>
          <w:sz w:val="24"/>
          <w:szCs w:val="24"/>
          <w:shd w:val="clear" w:color="auto" w:fill="FFFFFF"/>
        </w:rPr>
        <w:t xml:space="preserve"> Blockchain in the operations and supply chain management: Benefits, </w:t>
      </w:r>
      <w:r w:rsidR="00947B45" w:rsidRPr="00215413">
        <w:rPr>
          <w:rFonts w:ascii="Times New Roman" w:hAnsi="Times New Roman" w:cs="Times New Roman"/>
          <w:sz w:val="24"/>
          <w:szCs w:val="24"/>
          <w:shd w:val="clear" w:color="auto" w:fill="FFFFFF"/>
        </w:rPr>
        <w:t>challenges,</w:t>
      </w:r>
      <w:r w:rsidRPr="00215413">
        <w:rPr>
          <w:rFonts w:ascii="Times New Roman" w:hAnsi="Times New Roman" w:cs="Times New Roman"/>
          <w:sz w:val="24"/>
          <w:szCs w:val="24"/>
          <w:shd w:val="clear" w:color="auto" w:fill="FFFFFF"/>
        </w:rPr>
        <w:t xml:space="preserve"> and future research opportunities. </w:t>
      </w:r>
      <w:r w:rsidRPr="00215413">
        <w:rPr>
          <w:rFonts w:ascii="Times New Roman" w:hAnsi="Times New Roman" w:cs="Times New Roman"/>
          <w:i/>
          <w:iCs/>
          <w:sz w:val="24"/>
          <w:szCs w:val="24"/>
          <w:shd w:val="clear" w:color="auto" w:fill="FFFFFF"/>
        </w:rPr>
        <w:t>International Journal of Information Management</w:t>
      </w:r>
      <w:r w:rsidRPr="00215413">
        <w:rPr>
          <w:rFonts w:ascii="Times New Roman" w:hAnsi="Times New Roman" w:cs="Times New Roman"/>
          <w:sz w:val="24"/>
          <w:szCs w:val="24"/>
          <w:shd w:val="clear" w:color="auto" w:fill="FFFFFF"/>
        </w:rPr>
        <w:t>, </w:t>
      </w:r>
      <w:r w:rsidRPr="00215413">
        <w:rPr>
          <w:rFonts w:ascii="Times New Roman" w:hAnsi="Times New Roman" w:cs="Times New Roman"/>
          <w:i/>
          <w:iCs/>
          <w:sz w:val="24"/>
          <w:szCs w:val="24"/>
          <w:shd w:val="clear" w:color="auto" w:fill="FFFFFF"/>
        </w:rPr>
        <w:t>52</w:t>
      </w:r>
      <w:r w:rsidRPr="00215413">
        <w:rPr>
          <w:rFonts w:ascii="Times New Roman" w:hAnsi="Times New Roman" w:cs="Times New Roman"/>
          <w:sz w:val="24"/>
          <w:szCs w:val="24"/>
          <w:shd w:val="clear" w:color="auto" w:fill="FFFFFF"/>
        </w:rPr>
        <w:t>, p.102064.</w:t>
      </w:r>
    </w:p>
    <w:p w14:paraId="6B6A4E3E" w14:textId="77777777" w:rsidR="001220A1" w:rsidRPr="001220A1" w:rsidRDefault="001220A1" w:rsidP="001220A1">
      <w:pPr>
        <w:spacing w:after="0" w:line="360" w:lineRule="auto"/>
        <w:jc w:val="both"/>
        <w:rPr>
          <w:rFonts w:ascii="Times New Roman" w:eastAsia="Times New Roman" w:hAnsi="Times New Roman" w:cs="Times New Roman"/>
          <w:sz w:val="24"/>
          <w:szCs w:val="24"/>
          <w:lang w:val="en-GB" w:eastAsia="en-GB"/>
        </w:rPr>
      </w:pPr>
    </w:p>
    <w:p w14:paraId="68489509" w14:textId="77777777" w:rsidR="00D71735" w:rsidRDefault="00D71735" w:rsidP="001220A1">
      <w:pPr>
        <w:spacing w:line="360" w:lineRule="auto"/>
      </w:pPr>
    </w:p>
    <w:sectPr w:rsidR="00D71735" w:rsidSect="001220A1">
      <w:footerReference w:type="default" r:id="rId11"/>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C833C4" w14:textId="77777777" w:rsidR="008514DF" w:rsidRDefault="008514DF" w:rsidP="001220A1">
      <w:pPr>
        <w:spacing w:after="0" w:line="240" w:lineRule="auto"/>
      </w:pPr>
      <w:r>
        <w:separator/>
      </w:r>
    </w:p>
  </w:endnote>
  <w:endnote w:type="continuationSeparator" w:id="0">
    <w:p w14:paraId="2A47DC74" w14:textId="77777777" w:rsidR="008514DF" w:rsidRDefault="008514DF" w:rsidP="001220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25880308"/>
      <w:docPartObj>
        <w:docPartGallery w:val="Page Numbers (Bottom of Page)"/>
        <w:docPartUnique/>
      </w:docPartObj>
    </w:sdtPr>
    <w:sdtEndPr>
      <w:rPr>
        <w:noProof/>
      </w:rPr>
    </w:sdtEndPr>
    <w:sdtContent>
      <w:p w14:paraId="00FE39BA" w14:textId="77777777" w:rsidR="001220A1" w:rsidRDefault="001220A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3F94B45" w14:textId="77777777" w:rsidR="001220A1" w:rsidRDefault="001220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272EB9" w14:textId="77777777" w:rsidR="008514DF" w:rsidRDefault="008514DF" w:rsidP="001220A1">
      <w:pPr>
        <w:spacing w:after="0" w:line="240" w:lineRule="auto"/>
      </w:pPr>
      <w:r>
        <w:separator/>
      </w:r>
    </w:p>
  </w:footnote>
  <w:footnote w:type="continuationSeparator" w:id="0">
    <w:p w14:paraId="3D0F4644" w14:textId="77777777" w:rsidR="008514DF" w:rsidRDefault="008514DF" w:rsidP="001220A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20A1"/>
    <w:rsid w:val="001220A1"/>
    <w:rsid w:val="00215413"/>
    <w:rsid w:val="004235DC"/>
    <w:rsid w:val="006054D7"/>
    <w:rsid w:val="00624B0E"/>
    <w:rsid w:val="008514DF"/>
    <w:rsid w:val="008654CC"/>
    <w:rsid w:val="00947B45"/>
    <w:rsid w:val="00B2271A"/>
    <w:rsid w:val="00B81707"/>
    <w:rsid w:val="00CE24CD"/>
    <w:rsid w:val="00D10118"/>
    <w:rsid w:val="00D17969"/>
    <w:rsid w:val="00D71735"/>
    <w:rsid w:val="00E560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930F84"/>
  <w15:chartTrackingRefBased/>
  <w15:docId w15:val="{B5E327C8-7347-4E60-820F-8A5750E4B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rsid w:val="004235DC"/>
    <w:pPr>
      <w:keepNext/>
      <w:keepLines/>
      <w:spacing w:before="400" w:after="120" w:line="360" w:lineRule="auto"/>
      <w:jc w:val="both"/>
      <w:outlineLvl w:val="0"/>
    </w:pPr>
    <w:rPr>
      <w:rFonts w:ascii="Times New Roman" w:eastAsia="Arial" w:hAnsi="Times New Roman" w:cs="Arial"/>
      <w:b/>
      <w:color w:val="000000" w:themeColor="text1"/>
      <w:sz w:val="28"/>
      <w:szCs w:val="40"/>
      <w:lang w:val="en" w:eastAsia="en-GB"/>
    </w:rPr>
  </w:style>
  <w:style w:type="paragraph" w:styleId="Heading2">
    <w:name w:val="heading 2"/>
    <w:basedOn w:val="Normal"/>
    <w:next w:val="Normal"/>
    <w:link w:val="Heading2Char"/>
    <w:autoRedefine/>
    <w:rsid w:val="004235DC"/>
    <w:pPr>
      <w:spacing w:after="0" w:line="360" w:lineRule="auto"/>
      <w:jc w:val="both"/>
      <w:outlineLvl w:val="1"/>
    </w:pPr>
    <w:rPr>
      <w:rFonts w:ascii="Times New Roman" w:eastAsia="Times New Roman" w:hAnsi="Times New Roman" w:cs="Times New Roman"/>
      <w:b/>
      <w:color w:val="000000" w:themeColor="text1"/>
      <w:sz w:val="26"/>
      <w:szCs w:val="28"/>
      <w:lang w:val="en"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235DC"/>
    <w:rPr>
      <w:rFonts w:ascii="Times New Roman" w:eastAsia="Arial" w:hAnsi="Times New Roman" w:cs="Arial"/>
      <w:b/>
      <w:color w:val="000000" w:themeColor="text1"/>
      <w:sz w:val="28"/>
      <w:szCs w:val="40"/>
      <w:lang w:val="en" w:eastAsia="en-GB"/>
    </w:rPr>
  </w:style>
  <w:style w:type="character" w:customStyle="1" w:styleId="Heading2Char">
    <w:name w:val="Heading 2 Char"/>
    <w:basedOn w:val="DefaultParagraphFont"/>
    <w:link w:val="Heading2"/>
    <w:rsid w:val="004235DC"/>
    <w:rPr>
      <w:rFonts w:ascii="Times New Roman" w:eastAsia="Times New Roman" w:hAnsi="Times New Roman" w:cs="Times New Roman"/>
      <w:b/>
      <w:color w:val="000000" w:themeColor="text1"/>
      <w:sz w:val="26"/>
      <w:szCs w:val="28"/>
      <w:lang w:val="en" w:eastAsia="en-GB"/>
    </w:rPr>
  </w:style>
  <w:style w:type="paragraph" w:styleId="NormalWeb">
    <w:name w:val="Normal (Web)"/>
    <w:basedOn w:val="Normal"/>
    <w:uiPriority w:val="99"/>
    <w:semiHidden/>
    <w:unhideWhenUsed/>
    <w:rsid w:val="001220A1"/>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Header">
    <w:name w:val="header"/>
    <w:basedOn w:val="Normal"/>
    <w:link w:val="HeaderChar"/>
    <w:uiPriority w:val="99"/>
    <w:unhideWhenUsed/>
    <w:rsid w:val="001220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220A1"/>
  </w:style>
  <w:style w:type="paragraph" w:styleId="Footer">
    <w:name w:val="footer"/>
    <w:basedOn w:val="Normal"/>
    <w:link w:val="FooterChar"/>
    <w:uiPriority w:val="99"/>
    <w:unhideWhenUsed/>
    <w:rsid w:val="001220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220A1"/>
  </w:style>
  <w:style w:type="paragraph" w:styleId="TOCHeading">
    <w:name w:val="TOC Heading"/>
    <w:basedOn w:val="Heading1"/>
    <w:next w:val="Normal"/>
    <w:uiPriority w:val="39"/>
    <w:unhideWhenUsed/>
    <w:qFormat/>
    <w:rsid w:val="001220A1"/>
    <w:pPr>
      <w:spacing w:before="240" w:after="0" w:line="259" w:lineRule="auto"/>
      <w:jc w:val="left"/>
      <w:outlineLvl w:val="9"/>
    </w:pPr>
    <w:rPr>
      <w:rFonts w:asciiTheme="majorHAnsi" w:eastAsiaTheme="majorEastAsia" w:hAnsiTheme="majorHAnsi" w:cstheme="majorBidi"/>
      <w:b w:val="0"/>
      <w:color w:val="2E74B5" w:themeColor="accent1" w:themeShade="BF"/>
      <w:sz w:val="32"/>
      <w:szCs w:val="32"/>
      <w:lang w:val="en-US" w:eastAsia="en-US"/>
    </w:rPr>
  </w:style>
  <w:style w:type="paragraph" w:styleId="TOC1">
    <w:name w:val="toc 1"/>
    <w:basedOn w:val="Normal"/>
    <w:next w:val="Normal"/>
    <w:autoRedefine/>
    <w:uiPriority w:val="39"/>
    <w:unhideWhenUsed/>
    <w:rsid w:val="001220A1"/>
    <w:pPr>
      <w:spacing w:after="100"/>
    </w:pPr>
  </w:style>
  <w:style w:type="character" w:styleId="Hyperlink">
    <w:name w:val="Hyperlink"/>
    <w:basedOn w:val="DefaultParagraphFont"/>
    <w:uiPriority w:val="99"/>
    <w:unhideWhenUsed/>
    <w:rsid w:val="001220A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36545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04A195-922F-452B-8605-21242BBCDE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9</Pages>
  <Words>1811</Words>
  <Characters>10323</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Moshfique Khaled Chowdhury (2017480)</cp:lastModifiedBy>
  <cp:revision>8</cp:revision>
  <dcterms:created xsi:type="dcterms:W3CDTF">2023-06-12T00:22:00Z</dcterms:created>
  <dcterms:modified xsi:type="dcterms:W3CDTF">2023-06-12T15:25:00Z</dcterms:modified>
</cp:coreProperties>
</file>