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56C4" w:rsidRDefault="00D656C4" w:rsidP="00142C88">
      <w:pPr>
        <w:jc w:val="center"/>
        <w:rPr>
          <w:sz w:val="48"/>
          <w:szCs w:val="48"/>
        </w:rPr>
      </w:pPr>
    </w:p>
    <w:p w:rsidR="00142C88" w:rsidRPr="00142C88" w:rsidRDefault="00142C88" w:rsidP="00142C88">
      <w:pPr>
        <w:jc w:val="center"/>
        <w:rPr>
          <w:sz w:val="48"/>
          <w:szCs w:val="48"/>
        </w:rPr>
      </w:pPr>
      <w:r w:rsidRPr="00142C88">
        <w:rPr>
          <w:sz w:val="48"/>
          <w:szCs w:val="48"/>
        </w:rPr>
        <w:t xml:space="preserve">University of Wales Trinity Saint David School of </w:t>
      </w:r>
      <w:r w:rsidR="00911799">
        <w:rPr>
          <w:sz w:val="48"/>
          <w:szCs w:val="48"/>
        </w:rPr>
        <w:t>Applied Computing</w:t>
      </w:r>
    </w:p>
    <w:p w:rsidR="00142C88" w:rsidRPr="00142C88" w:rsidRDefault="00142C88" w:rsidP="00142C88">
      <w:pPr>
        <w:jc w:val="center"/>
        <w:rPr>
          <w:sz w:val="48"/>
          <w:szCs w:val="48"/>
        </w:rPr>
      </w:pPr>
    </w:p>
    <w:p w:rsidR="00142C88" w:rsidRPr="00142C88" w:rsidRDefault="00D656C4" w:rsidP="00142C88">
      <w:pPr>
        <w:jc w:val="center"/>
        <w:rPr>
          <w:sz w:val="48"/>
          <w:szCs w:val="48"/>
        </w:rPr>
      </w:pPr>
      <w:r w:rsidRPr="00D656C4">
        <w:rPr>
          <w:sz w:val="48"/>
          <w:szCs w:val="48"/>
        </w:rPr>
        <w:t xml:space="preserve">Investigation of </w:t>
      </w:r>
      <w:r w:rsidR="00B26434">
        <w:rPr>
          <w:sz w:val="48"/>
          <w:szCs w:val="48"/>
        </w:rPr>
        <w:t>T</w:t>
      </w:r>
      <w:r w:rsidRPr="00D656C4">
        <w:rPr>
          <w:sz w:val="48"/>
          <w:szCs w:val="48"/>
        </w:rPr>
        <w:t xml:space="preserve">hree </w:t>
      </w:r>
      <w:r w:rsidR="00B26434">
        <w:rPr>
          <w:sz w:val="48"/>
          <w:szCs w:val="48"/>
        </w:rPr>
        <w:t>F</w:t>
      </w:r>
      <w:r w:rsidRPr="00D656C4">
        <w:rPr>
          <w:sz w:val="48"/>
          <w:szCs w:val="48"/>
        </w:rPr>
        <w:t xml:space="preserve">orces in </w:t>
      </w:r>
      <w:r w:rsidR="00B26434">
        <w:rPr>
          <w:sz w:val="48"/>
          <w:szCs w:val="48"/>
        </w:rPr>
        <w:t>E</w:t>
      </w:r>
      <w:r w:rsidRPr="00D656C4">
        <w:rPr>
          <w:sz w:val="48"/>
          <w:szCs w:val="48"/>
        </w:rPr>
        <w:t>quilibrium</w:t>
      </w:r>
    </w:p>
    <w:p w:rsidR="00142C88" w:rsidRPr="00142C88" w:rsidRDefault="00D656C4" w:rsidP="00142C88">
      <w:pPr>
        <w:jc w:val="center"/>
        <w:rPr>
          <w:sz w:val="48"/>
          <w:szCs w:val="48"/>
        </w:rPr>
      </w:pPr>
      <w:r>
        <w:rPr>
          <w:sz w:val="48"/>
          <w:szCs w:val="48"/>
        </w:rPr>
        <w:t>Science: M3X01513</w:t>
      </w:r>
      <w:r w:rsidR="00142C88" w:rsidRPr="00142C88">
        <w:rPr>
          <w:sz w:val="48"/>
          <w:szCs w:val="48"/>
        </w:rPr>
        <w:t xml:space="preserve"> </w:t>
      </w:r>
    </w:p>
    <w:p w:rsidR="00142C88" w:rsidRPr="00142C88" w:rsidRDefault="00142C88" w:rsidP="00142C88">
      <w:pPr>
        <w:jc w:val="center"/>
        <w:rPr>
          <w:sz w:val="48"/>
          <w:szCs w:val="48"/>
        </w:rPr>
      </w:pPr>
    </w:p>
    <w:p w:rsidR="00142C88" w:rsidRPr="00142C88" w:rsidRDefault="00142C88" w:rsidP="00142C88">
      <w:pPr>
        <w:jc w:val="center"/>
        <w:rPr>
          <w:sz w:val="48"/>
          <w:szCs w:val="48"/>
        </w:rPr>
      </w:pPr>
      <w:r>
        <w:rPr>
          <w:sz w:val="48"/>
          <w:szCs w:val="48"/>
        </w:rPr>
        <w:t>Jason Byron Hopkins</w:t>
      </w:r>
    </w:p>
    <w:p w:rsidR="00142C88" w:rsidRPr="00142C88" w:rsidRDefault="00B26434" w:rsidP="00142C88">
      <w:pPr>
        <w:jc w:val="center"/>
        <w:rPr>
          <w:sz w:val="48"/>
          <w:szCs w:val="48"/>
        </w:rPr>
      </w:pPr>
      <w:r>
        <w:rPr>
          <w:sz w:val="48"/>
          <w:szCs w:val="48"/>
        </w:rPr>
        <w:t>Student Number:</w:t>
      </w:r>
      <w:r w:rsidR="00142C88" w:rsidRPr="00142C88">
        <w:rPr>
          <w:sz w:val="48"/>
          <w:szCs w:val="48"/>
        </w:rPr>
        <w:t xml:space="preserve"> </w:t>
      </w:r>
      <w:r w:rsidR="00142C88">
        <w:rPr>
          <w:sz w:val="48"/>
          <w:szCs w:val="48"/>
        </w:rPr>
        <w:t>1805507</w:t>
      </w:r>
    </w:p>
    <w:p w:rsidR="00142C88" w:rsidRDefault="00142C88" w:rsidP="00142C88">
      <w:pPr>
        <w:jc w:val="center"/>
      </w:pPr>
      <w:r w:rsidRPr="00142C88">
        <w:rPr>
          <w:sz w:val="48"/>
          <w:szCs w:val="48"/>
        </w:rPr>
        <w:t xml:space="preserve"> </w:t>
      </w:r>
      <w:r>
        <w:rPr>
          <w:sz w:val="48"/>
          <w:szCs w:val="48"/>
        </w:rPr>
        <w:t>20/01/2019</w:t>
      </w:r>
      <w:r>
        <w:br w:type="page"/>
      </w:r>
    </w:p>
    <w:p w:rsidR="009E7280" w:rsidRDefault="009E7280"/>
    <w:sdt>
      <w:sdtPr>
        <w:rPr>
          <w:rFonts w:ascii="Times New Roman" w:eastAsiaTheme="minorHAnsi" w:hAnsi="Times New Roman" w:cstheme="minorBidi"/>
          <w:color w:val="auto"/>
          <w:sz w:val="22"/>
          <w:szCs w:val="22"/>
          <w:lang w:val="en-GB"/>
        </w:rPr>
        <w:id w:val="-198714116"/>
        <w:docPartObj>
          <w:docPartGallery w:val="Table of Contents"/>
          <w:docPartUnique/>
        </w:docPartObj>
      </w:sdtPr>
      <w:sdtEndPr>
        <w:rPr>
          <w:b/>
          <w:bCs/>
          <w:noProof/>
        </w:rPr>
      </w:sdtEndPr>
      <w:sdtContent>
        <w:p w:rsidR="009E7280" w:rsidRDefault="009E7280">
          <w:pPr>
            <w:pStyle w:val="TOCHeading"/>
          </w:pPr>
          <w:r>
            <w:t>Contents</w:t>
          </w:r>
        </w:p>
        <w:p w:rsidR="005A3D2E" w:rsidRDefault="009E7280">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6467698" w:history="1">
            <w:r w:rsidR="005A3D2E" w:rsidRPr="00E93F0F">
              <w:rPr>
                <w:rStyle w:val="Hyperlink"/>
                <w:noProof/>
              </w:rPr>
              <w:t>1</w:t>
            </w:r>
            <w:r w:rsidR="005A3D2E">
              <w:rPr>
                <w:rFonts w:asciiTheme="minorHAnsi" w:eastAsiaTheme="minorEastAsia" w:hAnsiTheme="minorHAnsi"/>
                <w:noProof/>
                <w:lang w:eastAsia="en-GB"/>
              </w:rPr>
              <w:tab/>
            </w:r>
            <w:r w:rsidR="005A3D2E" w:rsidRPr="00E93F0F">
              <w:rPr>
                <w:rStyle w:val="Hyperlink"/>
                <w:noProof/>
              </w:rPr>
              <w:t>Rationale</w:t>
            </w:r>
            <w:r w:rsidR="005A3D2E">
              <w:rPr>
                <w:noProof/>
                <w:webHidden/>
              </w:rPr>
              <w:tab/>
            </w:r>
            <w:r w:rsidR="005A3D2E">
              <w:rPr>
                <w:noProof/>
                <w:webHidden/>
              </w:rPr>
              <w:fldChar w:fldCharType="begin"/>
            </w:r>
            <w:r w:rsidR="005A3D2E">
              <w:rPr>
                <w:noProof/>
                <w:webHidden/>
              </w:rPr>
              <w:instrText xml:space="preserve"> PAGEREF _Toc536467698 \h </w:instrText>
            </w:r>
            <w:r w:rsidR="005A3D2E">
              <w:rPr>
                <w:noProof/>
                <w:webHidden/>
              </w:rPr>
            </w:r>
            <w:r w:rsidR="005A3D2E">
              <w:rPr>
                <w:noProof/>
                <w:webHidden/>
              </w:rPr>
              <w:fldChar w:fldCharType="separate"/>
            </w:r>
            <w:r w:rsidR="005A3D2E">
              <w:rPr>
                <w:noProof/>
                <w:webHidden/>
              </w:rPr>
              <w:t>1</w:t>
            </w:r>
            <w:r w:rsidR="005A3D2E">
              <w:rPr>
                <w:noProof/>
                <w:webHidden/>
              </w:rPr>
              <w:fldChar w:fldCharType="end"/>
            </w:r>
          </w:hyperlink>
        </w:p>
        <w:p w:rsidR="005A3D2E" w:rsidRDefault="005A3D2E">
          <w:pPr>
            <w:pStyle w:val="TOC1"/>
            <w:tabs>
              <w:tab w:val="left" w:pos="440"/>
              <w:tab w:val="right" w:leader="dot" w:pos="9016"/>
            </w:tabs>
            <w:rPr>
              <w:rFonts w:asciiTheme="minorHAnsi" w:eastAsiaTheme="minorEastAsia" w:hAnsiTheme="minorHAnsi"/>
              <w:noProof/>
              <w:lang w:eastAsia="en-GB"/>
            </w:rPr>
          </w:pPr>
          <w:hyperlink w:anchor="_Toc536467699" w:history="1">
            <w:r w:rsidRPr="00E93F0F">
              <w:rPr>
                <w:rStyle w:val="Hyperlink"/>
                <w:noProof/>
              </w:rPr>
              <w:t>2</w:t>
            </w:r>
            <w:r>
              <w:rPr>
                <w:rFonts w:asciiTheme="minorHAnsi" w:eastAsiaTheme="minorEastAsia" w:hAnsiTheme="minorHAnsi"/>
                <w:noProof/>
                <w:lang w:eastAsia="en-GB"/>
              </w:rPr>
              <w:tab/>
            </w:r>
            <w:r w:rsidRPr="00E93F0F">
              <w:rPr>
                <w:rStyle w:val="Hyperlink"/>
                <w:noProof/>
              </w:rPr>
              <w:t>Apparatus Set Up</w:t>
            </w:r>
            <w:r>
              <w:rPr>
                <w:noProof/>
                <w:webHidden/>
              </w:rPr>
              <w:tab/>
            </w:r>
            <w:r>
              <w:rPr>
                <w:noProof/>
                <w:webHidden/>
              </w:rPr>
              <w:fldChar w:fldCharType="begin"/>
            </w:r>
            <w:r>
              <w:rPr>
                <w:noProof/>
                <w:webHidden/>
              </w:rPr>
              <w:instrText xml:space="preserve"> PAGEREF _Toc536467699 \h </w:instrText>
            </w:r>
            <w:r>
              <w:rPr>
                <w:noProof/>
                <w:webHidden/>
              </w:rPr>
            </w:r>
            <w:r>
              <w:rPr>
                <w:noProof/>
                <w:webHidden/>
              </w:rPr>
              <w:fldChar w:fldCharType="separate"/>
            </w:r>
            <w:r>
              <w:rPr>
                <w:noProof/>
                <w:webHidden/>
              </w:rPr>
              <w:t>2</w:t>
            </w:r>
            <w:r>
              <w:rPr>
                <w:noProof/>
                <w:webHidden/>
              </w:rPr>
              <w:fldChar w:fldCharType="end"/>
            </w:r>
          </w:hyperlink>
        </w:p>
        <w:p w:rsidR="005A3D2E" w:rsidRDefault="005A3D2E">
          <w:pPr>
            <w:pStyle w:val="TOC1"/>
            <w:tabs>
              <w:tab w:val="left" w:pos="440"/>
              <w:tab w:val="right" w:leader="dot" w:pos="9016"/>
            </w:tabs>
            <w:rPr>
              <w:rFonts w:asciiTheme="minorHAnsi" w:eastAsiaTheme="minorEastAsia" w:hAnsiTheme="minorHAnsi"/>
              <w:noProof/>
              <w:lang w:eastAsia="en-GB"/>
            </w:rPr>
          </w:pPr>
          <w:hyperlink w:anchor="_Toc536467700" w:history="1">
            <w:r w:rsidRPr="00E93F0F">
              <w:rPr>
                <w:rStyle w:val="Hyperlink"/>
                <w:noProof/>
              </w:rPr>
              <w:t>3</w:t>
            </w:r>
            <w:r>
              <w:rPr>
                <w:rFonts w:asciiTheme="minorHAnsi" w:eastAsiaTheme="minorEastAsia" w:hAnsiTheme="minorHAnsi"/>
                <w:noProof/>
                <w:lang w:eastAsia="en-GB"/>
              </w:rPr>
              <w:tab/>
            </w:r>
            <w:r w:rsidRPr="00E93F0F">
              <w:rPr>
                <w:rStyle w:val="Hyperlink"/>
                <w:noProof/>
              </w:rPr>
              <w:t>Method</w:t>
            </w:r>
            <w:r>
              <w:rPr>
                <w:noProof/>
                <w:webHidden/>
              </w:rPr>
              <w:tab/>
            </w:r>
            <w:r>
              <w:rPr>
                <w:noProof/>
                <w:webHidden/>
              </w:rPr>
              <w:fldChar w:fldCharType="begin"/>
            </w:r>
            <w:r>
              <w:rPr>
                <w:noProof/>
                <w:webHidden/>
              </w:rPr>
              <w:instrText xml:space="preserve"> PAGEREF _Toc536467700 \h </w:instrText>
            </w:r>
            <w:r>
              <w:rPr>
                <w:noProof/>
                <w:webHidden/>
              </w:rPr>
            </w:r>
            <w:r>
              <w:rPr>
                <w:noProof/>
                <w:webHidden/>
              </w:rPr>
              <w:fldChar w:fldCharType="separate"/>
            </w:r>
            <w:r>
              <w:rPr>
                <w:noProof/>
                <w:webHidden/>
              </w:rPr>
              <w:t>3</w:t>
            </w:r>
            <w:r>
              <w:rPr>
                <w:noProof/>
                <w:webHidden/>
              </w:rPr>
              <w:fldChar w:fldCharType="end"/>
            </w:r>
          </w:hyperlink>
        </w:p>
        <w:p w:rsidR="005A3D2E" w:rsidRDefault="005A3D2E">
          <w:pPr>
            <w:pStyle w:val="TOC1"/>
            <w:tabs>
              <w:tab w:val="left" w:pos="440"/>
              <w:tab w:val="right" w:leader="dot" w:pos="9016"/>
            </w:tabs>
            <w:rPr>
              <w:rFonts w:asciiTheme="minorHAnsi" w:eastAsiaTheme="minorEastAsia" w:hAnsiTheme="minorHAnsi"/>
              <w:noProof/>
              <w:lang w:eastAsia="en-GB"/>
            </w:rPr>
          </w:pPr>
          <w:hyperlink w:anchor="_Toc536467701" w:history="1">
            <w:r w:rsidRPr="00E93F0F">
              <w:rPr>
                <w:rStyle w:val="Hyperlink"/>
                <w:noProof/>
              </w:rPr>
              <w:t>4</w:t>
            </w:r>
            <w:r>
              <w:rPr>
                <w:rFonts w:asciiTheme="minorHAnsi" w:eastAsiaTheme="minorEastAsia" w:hAnsiTheme="minorHAnsi"/>
                <w:noProof/>
                <w:lang w:eastAsia="en-GB"/>
              </w:rPr>
              <w:tab/>
            </w:r>
            <w:r w:rsidRPr="00E93F0F">
              <w:rPr>
                <w:rStyle w:val="Hyperlink"/>
                <w:noProof/>
              </w:rPr>
              <w:t>Results</w:t>
            </w:r>
            <w:r>
              <w:rPr>
                <w:noProof/>
                <w:webHidden/>
              </w:rPr>
              <w:tab/>
            </w:r>
            <w:r>
              <w:rPr>
                <w:noProof/>
                <w:webHidden/>
              </w:rPr>
              <w:fldChar w:fldCharType="begin"/>
            </w:r>
            <w:r>
              <w:rPr>
                <w:noProof/>
                <w:webHidden/>
              </w:rPr>
              <w:instrText xml:space="preserve"> PAGEREF _Toc536467701 \h </w:instrText>
            </w:r>
            <w:r>
              <w:rPr>
                <w:noProof/>
                <w:webHidden/>
              </w:rPr>
            </w:r>
            <w:r>
              <w:rPr>
                <w:noProof/>
                <w:webHidden/>
              </w:rPr>
              <w:fldChar w:fldCharType="separate"/>
            </w:r>
            <w:r>
              <w:rPr>
                <w:noProof/>
                <w:webHidden/>
              </w:rPr>
              <w:t>5</w:t>
            </w:r>
            <w:r>
              <w:rPr>
                <w:noProof/>
                <w:webHidden/>
              </w:rPr>
              <w:fldChar w:fldCharType="end"/>
            </w:r>
          </w:hyperlink>
        </w:p>
        <w:p w:rsidR="005A3D2E" w:rsidRDefault="005A3D2E">
          <w:pPr>
            <w:pStyle w:val="TOC1"/>
            <w:tabs>
              <w:tab w:val="left" w:pos="440"/>
              <w:tab w:val="right" w:leader="dot" w:pos="9016"/>
            </w:tabs>
            <w:rPr>
              <w:rFonts w:asciiTheme="minorHAnsi" w:eastAsiaTheme="minorEastAsia" w:hAnsiTheme="minorHAnsi"/>
              <w:noProof/>
              <w:lang w:eastAsia="en-GB"/>
            </w:rPr>
          </w:pPr>
          <w:hyperlink w:anchor="_Toc536467702" w:history="1">
            <w:r w:rsidRPr="00E93F0F">
              <w:rPr>
                <w:rStyle w:val="Hyperlink"/>
                <w:noProof/>
              </w:rPr>
              <w:t>5</w:t>
            </w:r>
            <w:r>
              <w:rPr>
                <w:rFonts w:asciiTheme="minorHAnsi" w:eastAsiaTheme="minorEastAsia" w:hAnsiTheme="minorHAnsi"/>
                <w:noProof/>
                <w:lang w:eastAsia="en-GB"/>
              </w:rPr>
              <w:tab/>
            </w:r>
            <w:r w:rsidRPr="00E93F0F">
              <w:rPr>
                <w:rStyle w:val="Hyperlink"/>
                <w:noProof/>
              </w:rPr>
              <w:t>Conclusions</w:t>
            </w:r>
            <w:r>
              <w:rPr>
                <w:noProof/>
                <w:webHidden/>
              </w:rPr>
              <w:tab/>
            </w:r>
            <w:r>
              <w:rPr>
                <w:noProof/>
                <w:webHidden/>
              </w:rPr>
              <w:fldChar w:fldCharType="begin"/>
            </w:r>
            <w:r>
              <w:rPr>
                <w:noProof/>
                <w:webHidden/>
              </w:rPr>
              <w:instrText xml:space="preserve"> PAGEREF _Toc536467702 \h </w:instrText>
            </w:r>
            <w:r>
              <w:rPr>
                <w:noProof/>
                <w:webHidden/>
              </w:rPr>
            </w:r>
            <w:r>
              <w:rPr>
                <w:noProof/>
                <w:webHidden/>
              </w:rPr>
              <w:fldChar w:fldCharType="separate"/>
            </w:r>
            <w:r>
              <w:rPr>
                <w:noProof/>
                <w:webHidden/>
              </w:rPr>
              <w:t>6</w:t>
            </w:r>
            <w:r>
              <w:rPr>
                <w:noProof/>
                <w:webHidden/>
              </w:rPr>
              <w:fldChar w:fldCharType="end"/>
            </w:r>
          </w:hyperlink>
        </w:p>
        <w:p w:rsidR="009812BC" w:rsidRDefault="009E7280">
          <w:pPr>
            <w:sectPr w:rsidR="009812BC" w:rsidSect="009E7280">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sdtContent>
    </w:sdt>
    <w:p w:rsidR="00142C88" w:rsidRDefault="00075474" w:rsidP="009812BC">
      <w:pPr>
        <w:pStyle w:val="Heading1"/>
      </w:pPr>
      <w:bookmarkStart w:id="0" w:name="_Toc536467698"/>
      <w:r>
        <w:lastRenderedPageBreak/>
        <w:t>Rationale</w:t>
      </w:r>
      <w:bookmarkEnd w:id="0"/>
      <w:r>
        <w:t xml:space="preserve"> </w:t>
      </w:r>
    </w:p>
    <w:p w:rsidR="00492D62" w:rsidRDefault="000A40ED" w:rsidP="00511526">
      <w:r>
        <w:t>T</w:t>
      </w:r>
      <w:r w:rsidR="00511526">
        <w:t>he purpose of this experi</w:t>
      </w:r>
      <w:r w:rsidR="00492D62">
        <w:t>ment is to investigate how the angle between two pieces of string can vary when increasing the mass that the string is supporting. Another purpose is to show how the theory behind resolving forces that has been taught can be applied practically. This will be done by using the relevant equipment</w:t>
      </w:r>
      <w:r w:rsidR="005838C6">
        <w:t xml:space="preserve"> and recording the length of the springs used and the angle of the string.</w:t>
      </w:r>
    </w:p>
    <w:p w:rsidR="00492D62" w:rsidRDefault="00492D62" w:rsidP="00511526"/>
    <w:p w:rsidR="00492D62" w:rsidRDefault="00492D62" w:rsidP="00511526">
      <w:r>
        <w:t xml:space="preserve">By doing this and looking at results of said experiment we can draw up a conclusion of how these forces </w:t>
      </w:r>
      <w:r w:rsidR="00DE1620">
        <w:t>are resolved.</w:t>
      </w:r>
    </w:p>
    <w:p w:rsidR="00075474" w:rsidRDefault="00075474" w:rsidP="00511526">
      <w:r>
        <w:br w:type="page"/>
      </w:r>
    </w:p>
    <w:p w:rsidR="00DE1620" w:rsidRDefault="00075474" w:rsidP="009812BC">
      <w:pPr>
        <w:pStyle w:val="Heading1"/>
      </w:pPr>
      <w:bookmarkStart w:id="1" w:name="_Toc536467699"/>
      <w:r>
        <w:lastRenderedPageBreak/>
        <w:t>Apparatus Set U</w:t>
      </w:r>
      <w:r w:rsidR="00DE1620">
        <w:t>p</w:t>
      </w:r>
      <w:bookmarkEnd w:id="1"/>
    </w:p>
    <w:p w:rsidR="00F57BA3" w:rsidRDefault="00DE1620" w:rsidP="00DE1620">
      <w:r>
        <w:t xml:space="preserve">To perform this experiment, a 1-meter wooden rule will be held horizontally by a boss clamp attached to a retort stand. On the ruler </w:t>
      </w:r>
      <w:r w:rsidR="00F57BA3">
        <w:t>two springs are attached by tape 0.6m apart from each other, a piece of string is tied to the two springs.</w:t>
      </w:r>
    </w:p>
    <w:p w:rsidR="00F57BA3" w:rsidRDefault="00F57BA3" w:rsidP="00DE1620"/>
    <w:p w:rsidR="005838C6" w:rsidRDefault="00352C75" w:rsidP="00DE1620">
      <w:r>
        <w:t>A</w:t>
      </w:r>
      <w:r w:rsidR="00F57BA3">
        <w:t xml:space="preserve"> 50g mass hanger will </w:t>
      </w:r>
      <w:r>
        <w:t xml:space="preserve">also </w:t>
      </w:r>
      <w:r w:rsidR="00F57BA3">
        <w:t xml:space="preserve">be used. This will be placed on the centre of the string to create an angle </w:t>
      </w:r>
      <w:r>
        <w:t xml:space="preserve">(if any) and increase the mass </w:t>
      </w:r>
      <w:r w:rsidR="00F57BA3">
        <w:t>for the experiment. Eleven slotted masses</w:t>
      </w:r>
      <w:r>
        <w:t>, each weighing 50g</w:t>
      </w:r>
      <w:r w:rsidR="00F57BA3">
        <w:t xml:space="preserve"> will be used to increase total mass, these will be placed incrementally onto the hanger to show the angle based on the </w:t>
      </w:r>
      <w:r w:rsidR="00F1007C">
        <w:t xml:space="preserve">current </w:t>
      </w:r>
      <w:r w:rsidR="00F57BA3">
        <w:t>total mass</w:t>
      </w:r>
      <w:r w:rsidR="00F1007C">
        <w:t xml:space="preserve"> up to a total </w:t>
      </w:r>
      <w:r w:rsidR="003C18E3">
        <w:t>of 600g</w:t>
      </w:r>
      <w:r w:rsidR="005838C6">
        <w:t>.</w:t>
      </w:r>
    </w:p>
    <w:p w:rsidR="005838C6" w:rsidRDefault="005838C6" w:rsidP="00DE1620"/>
    <w:p w:rsidR="003C18E3" w:rsidRDefault="00352C75" w:rsidP="00DE1620">
      <w:r>
        <w:t xml:space="preserve">To record the results of this experiment, a protractor will be used to record the angle of the string for each increase of mass. The springs will also be measured using a different ruler to see if there has been any increase of length when mass is added onto the string. </w:t>
      </w:r>
    </w:p>
    <w:p w:rsidR="003C18E3" w:rsidRDefault="003C18E3" w:rsidP="00DE1620"/>
    <w:p w:rsidR="00075474" w:rsidRDefault="00075474" w:rsidP="00DE1620">
      <w:r>
        <w:br w:type="page"/>
      </w:r>
    </w:p>
    <w:p w:rsidR="00352C75" w:rsidRDefault="00557184" w:rsidP="00352C75">
      <w:pPr>
        <w:pStyle w:val="Heading1"/>
      </w:pPr>
      <w:bookmarkStart w:id="2" w:name="_Toc536467700"/>
      <w:r>
        <w:lastRenderedPageBreak/>
        <w:t>Method</w:t>
      </w:r>
      <w:bookmarkEnd w:id="2"/>
      <w:r>
        <w:t xml:space="preserve"> </w:t>
      </w:r>
    </w:p>
    <w:p w:rsidR="00864D7C" w:rsidRDefault="000A40ED" w:rsidP="00864D7C">
      <w:pPr>
        <w:rPr>
          <w:rFonts w:cs="Times New Roman"/>
          <w:sz w:val="27"/>
          <w:szCs w:val="27"/>
        </w:rPr>
      </w:pPr>
      <w:r>
        <w:t>A</w:t>
      </w:r>
      <w:r w:rsidR="00864D7C">
        <w:t xml:space="preserve"> table of results </w:t>
      </w:r>
      <w:r>
        <w:t>was</w:t>
      </w:r>
      <w:r w:rsidR="00864D7C">
        <w:t xml:space="preserve"> created in preparation to record all the measurements taken. The measurements will be taken as precise as possible. The mass will be measured in grams which has a precision of </w:t>
      </w:r>
      <w:r w:rsidR="00864D7C" w:rsidRPr="003C18E3">
        <w:rPr>
          <w:lang w:val="en-US"/>
        </w:rPr>
        <w:t>±</w:t>
      </w:r>
      <w:r w:rsidR="00864D7C">
        <w:t xml:space="preserve">1g. The length of the springs will be recorded with the ruler using millimetres which has a precision of </w:t>
      </w:r>
      <w:r w:rsidR="00864D7C" w:rsidRPr="003C18E3">
        <w:rPr>
          <w:lang w:val="en-US"/>
        </w:rPr>
        <w:t>±</w:t>
      </w:r>
      <w:r w:rsidR="00864D7C">
        <w:rPr>
          <w:lang w:val="en-US"/>
        </w:rPr>
        <w:t xml:space="preserve">1mm. The angle of the string will be recorded using the protractor and measured in degrees which has a precision of </w:t>
      </w:r>
      <w:r w:rsidR="00864D7C" w:rsidRPr="00864D7C">
        <w:rPr>
          <w:lang w:val="en-US"/>
        </w:rPr>
        <w:t>±</w:t>
      </w:r>
      <w:r w:rsidR="00864D7C">
        <w:rPr>
          <w:lang w:val="en-US"/>
        </w:rPr>
        <w:t>1</w:t>
      </w:r>
      <w:r w:rsidR="00864D7C" w:rsidRPr="00864D7C">
        <w:rPr>
          <w:rFonts w:cs="Times New Roman"/>
          <w:sz w:val="27"/>
          <w:szCs w:val="27"/>
        </w:rPr>
        <w:t xml:space="preserve"> </w:t>
      </w:r>
      <w:r w:rsidR="00864D7C">
        <w:rPr>
          <w:rFonts w:cs="Times New Roman"/>
          <w:sz w:val="27"/>
          <w:szCs w:val="27"/>
        </w:rPr>
        <w:t>°.</w:t>
      </w:r>
      <w:r w:rsidR="00864D7C">
        <w:rPr>
          <w:rFonts w:cs="Times New Roman"/>
          <w:sz w:val="27"/>
          <w:szCs w:val="27"/>
        </w:rPr>
        <w:t xml:space="preserve"> </w:t>
      </w:r>
    </w:p>
    <w:p w:rsidR="00611489" w:rsidRPr="00611489" w:rsidRDefault="00611489" w:rsidP="00864D7C">
      <w:pPr>
        <w:rPr>
          <w:rFonts w:cs="Times New Roman"/>
          <w:sz w:val="27"/>
          <w:szCs w:val="27"/>
        </w:rPr>
      </w:pPr>
    </w:p>
    <w:p w:rsidR="005E7E63" w:rsidRDefault="000A40ED" w:rsidP="00864D7C">
      <w:r>
        <w:t xml:space="preserve">Before starting the experiment there are several steps to take to reduce uncertainties that may occur during the experiment. The first step is to make sure that the </w:t>
      </w:r>
      <w:r w:rsidR="005E7E63">
        <w:t xml:space="preserve">equipment used is correctly aligned. To make sure the </w:t>
      </w:r>
      <w:r>
        <w:t>wooden metre rule is straight</w:t>
      </w:r>
      <w:r w:rsidR="005E7E63">
        <w:t>, a spirit level will be used to make sure that it is balanced. The springs will be checked to see that they are not damaged or stretched so that the length of the springs is not compromised before adding any mass to the string.</w:t>
      </w:r>
    </w:p>
    <w:p w:rsidR="00FC4B8C" w:rsidRDefault="00FC4B8C" w:rsidP="00864D7C"/>
    <w:p w:rsidR="00FC4B8C" w:rsidRDefault="00FC4B8C" w:rsidP="00864D7C">
      <w:r>
        <w:t>When the mass hanger and mass pieces are added to the string, it will be made sure that the string has stopped moving and is settled before any readings are taken for the springs and string, otherwise the measurements will vary greatly on repeat readings.</w:t>
      </w:r>
    </w:p>
    <w:p w:rsidR="005E7E63" w:rsidRDefault="005E7E63" w:rsidP="00864D7C"/>
    <w:p w:rsidR="005E7E63" w:rsidRDefault="005E7E63" w:rsidP="00864D7C">
      <w:r>
        <w:t>Wh</w:t>
      </w:r>
      <w:r w:rsidR="00FC4B8C">
        <w:t>ile</w:t>
      </w:r>
      <w:r>
        <w:t xml:space="preserve"> measuring the springs, the ruler will measure the total length of the springs i.e. from spring loop to spring loop and the measurement will be taken at eye level to make sure that the correct measurement is written down.</w:t>
      </w:r>
    </w:p>
    <w:p w:rsidR="005E7E63" w:rsidRDefault="005E7E63" w:rsidP="00864D7C"/>
    <w:p w:rsidR="005E7E63" w:rsidRDefault="005E7E63" w:rsidP="00864D7C">
      <w:r>
        <w:t>For the angle of the string</w:t>
      </w:r>
      <w:r w:rsidR="00FC4B8C">
        <w:t xml:space="preserve">, it will be made sure that </w:t>
      </w:r>
      <w:r>
        <w:t xml:space="preserve">the </w:t>
      </w:r>
      <w:r w:rsidR="00FC4B8C">
        <w:t>protractor</w:t>
      </w:r>
      <w:r>
        <w:t xml:space="preserve"> will align correctly with the string </w:t>
      </w:r>
      <w:r w:rsidR="00FC4B8C">
        <w:t>by placing the centre of the protractor at the point where the mass hanger is hanging. The zero line of the protractor will be placed along one of the sides of the string.</w:t>
      </w:r>
    </w:p>
    <w:p w:rsidR="00FC4B8C" w:rsidRDefault="00FC4B8C" w:rsidP="00864D7C"/>
    <w:p w:rsidR="00611489" w:rsidRDefault="00FC4B8C" w:rsidP="00864D7C">
      <w:r>
        <w:t xml:space="preserve">Once all uncertainties have been dealt with the experiment can then begin. To begin, the lengths of the springs and angle of the string will be taken before any mass </w:t>
      </w:r>
      <w:r w:rsidR="00611489">
        <w:t xml:space="preserve">is added to the string. </w:t>
      </w:r>
      <w:r w:rsidR="00A03F04">
        <w:t xml:space="preserve">After the measurements for no mass has been recorded the mass hanger will be added and the same measurements will be taken, then a slotted mass will be </w:t>
      </w:r>
      <w:r w:rsidR="0049279A">
        <w:t>added,</w:t>
      </w:r>
      <w:r w:rsidR="00A03F04">
        <w:t xml:space="preserve"> and the process will repeat until all 11 slotted masses have been added to the mass hanger.</w:t>
      </w:r>
    </w:p>
    <w:p w:rsidR="00611489" w:rsidRDefault="00611489" w:rsidP="00864D7C"/>
    <w:p w:rsidR="0049279A" w:rsidRDefault="00A03F04" w:rsidP="00864D7C">
      <w:r>
        <w:lastRenderedPageBreak/>
        <w:t>After all</w:t>
      </w:r>
      <w:r w:rsidR="00611489">
        <w:t xml:space="preserve"> the measurements have been recorded for each different slotted mass added, the mass hanger will be removed from the string and then a second reading of measurements will be done. This is done to show how reliable the readings are and</w:t>
      </w:r>
      <w:r w:rsidR="0049279A">
        <w:t xml:space="preserve"> from both readings</w:t>
      </w:r>
      <w:r w:rsidR="00611489">
        <w:t xml:space="preserve"> </w:t>
      </w:r>
      <w:r>
        <w:t>an</w:t>
      </w:r>
      <w:r w:rsidR="00611489">
        <w:t xml:space="preserve"> average </w:t>
      </w:r>
      <w:r w:rsidR="0049279A">
        <w:t xml:space="preserve">length and an average angle </w:t>
      </w:r>
      <w:r w:rsidR="00611489">
        <w:t>will be calculated</w:t>
      </w:r>
      <w:r>
        <w:t>.</w:t>
      </w:r>
      <w:r w:rsidR="008B2A72">
        <w:t xml:space="preserve"> </w:t>
      </w:r>
      <w:r w:rsidR="0049279A">
        <w:t xml:space="preserve">Using the calculated </w:t>
      </w:r>
      <w:r w:rsidR="00BD1A76">
        <w:t>averages,</w:t>
      </w:r>
      <w:bookmarkStart w:id="3" w:name="_GoBack"/>
      <w:bookmarkEnd w:id="3"/>
      <w:r w:rsidR="0049279A">
        <w:t xml:space="preserve"> </w:t>
      </w:r>
      <w:r w:rsidR="008B2A72">
        <w:t xml:space="preserve">we can then work out </w:t>
      </w:r>
      <m:oMath>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cos</m:t>
            </m:r>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θ</m:t>
                        </m:r>
                      </m:e>
                      <m:sub>
                        <m:r>
                          <w:rPr>
                            <w:rFonts w:ascii="Cambria Math" w:hAnsi="Cambria Math"/>
                            <w:sz w:val="24"/>
                            <w:szCs w:val="24"/>
                          </w:rPr>
                          <m:t>m</m:t>
                        </m:r>
                      </m:sub>
                    </m:sSub>
                  </m:num>
                  <m:den>
                    <m:r>
                      <w:rPr>
                        <w:rFonts w:ascii="Cambria Math" w:hAnsi="Cambria Math"/>
                        <w:sz w:val="24"/>
                        <w:szCs w:val="24"/>
                      </w:rPr>
                      <m:t>2</m:t>
                    </m:r>
                  </m:den>
                </m:f>
              </m:e>
            </m:d>
          </m:den>
        </m:f>
      </m:oMath>
    </w:p>
    <w:p w:rsidR="005E7E63" w:rsidRDefault="005E7E63" w:rsidP="00864D7C"/>
    <w:p w:rsidR="00864D7C" w:rsidRDefault="00864D7C" w:rsidP="00864D7C"/>
    <w:p w:rsidR="00075474" w:rsidRDefault="00075474" w:rsidP="00352C75">
      <w:pPr>
        <w:pStyle w:val="Heading1"/>
        <w:numPr>
          <w:ilvl w:val="0"/>
          <w:numId w:val="0"/>
        </w:numPr>
      </w:pPr>
      <w:r>
        <w:br w:type="page"/>
      </w:r>
    </w:p>
    <w:p w:rsidR="00142C88" w:rsidRDefault="00075474" w:rsidP="00142C88">
      <w:pPr>
        <w:pStyle w:val="Heading1"/>
      </w:pPr>
      <w:bookmarkStart w:id="4" w:name="_Toc536467701"/>
      <w:r>
        <w:lastRenderedPageBreak/>
        <w:t>Results</w:t>
      </w:r>
      <w:bookmarkEnd w:id="4"/>
    </w:p>
    <w:p w:rsidR="00142C88" w:rsidRPr="00142C88" w:rsidRDefault="00142C88" w:rsidP="00142C88"/>
    <w:p w:rsidR="00142C88" w:rsidRDefault="00142C88" w:rsidP="00142C88">
      <w:pPr>
        <w:pStyle w:val="Caption"/>
      </w:pPr>
      <w:r>
        <w:t xml:space="preserve">Table </w:t>
      </w:r>
      <w:r>
        <w:fldChar w:fldCharType="begin"/>
      </w:r>
      <w:r>
        <w:instrText xml:space="preserve"> SEQ Table \* ARABIC </w:instrText>
      </w:r>
      <w:r>
        <w:fldChar w:fldCharType="separate"/>
      </w:r>
      <w:r>
        <w:rPr>
          <w:noProof/>
        </w:rPr>
        <w:t>1</w:t>
      </w:r>
      <w:r>
        <w:fldChar w:fldCharType="end"/>
      </w:r>
      <w:r>
        <w:t xml:space="preserve"> Results from Experiment</w:t>
      </w:r>
    </w:p>
    <w:tbl>
      <w:tblPr>
        <w:tblW w:w="9318" w:type="dxa"/>
        <w:tblLook w:val="04A0" w:firstRow="1" w:lastRow="0" w:firstColumn="1" w:lastColumn="0" w:noHBand="0" w:noVBand="1"/>
      </w:tblPr>
      <w:tblGrid>
        <w:gridCol w:w="934"/>
        <w:gridCol w:w="959"/>
        <w:gridCol w:w="959"/>
        <w:gridCol w:w="999"/>
        <w:gridCol w:w="902"/>
        <w:gridCol w:w="902"/>
        <w:gridCol w:w="942"/>
        <w:gridCol w:w="582"/>
        <w:gridCol w:w="582"/>
        <w:gridCol w:w="1557"/>
      </w:tblGrid>
      <w:tr w:rsidR="00F14C6A" w:rsidRPr="00F14C6A" w:rsidTr="00F14C6A">
        <w:trPr>
          <w:trHeight w:val="262"/>
        </w:trPr>
        <w:tc>
          <w:tcPr>
            <w:tcW w:w="93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Mass</w:t>
            </w:r>
          </w:p>
        </w:tc>
        <w:tc>
          <w:tcPr>
            <w:tcW w:w="2917"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Reading 1</w:t>
            </w:r>
          </w:p>
        </w:tc>
        <w:tc>
          <w:tcPr>
            <w:tcW w:w="2746"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 xml:space="preserve">Reading 2 </w:t>
            </w:r>
          </w:p>
        </w:tc>
        <w:tc>
          <w:tcPr>
            <w:tcW w:w="2721"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Derived Data</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(g)</w:t>
            </w:r>
          </w:p>
        </w:tc>
        <w:tc>
          <w:tcPr>
            <w:tcW w:w="959"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L1 (mm)</w:t>
            </w:r>
          </w:p>
        </w:tc>
        <w:tc>
          <w:tcPr>
            <w:tcW w:w="959"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L2 (mm)</w:t>
            </w:r>
          </w:p>
        </w:tc>
        <w:tc>
          <w:tcPr>
            <w:tcW w:w="999"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Angle (°)</w:t>
            </w:r>
          </w:p>
        </w:tc>
        <w:tc>
          <w:tcPr>
            <w:tcW w:w="902"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L1 (mm)</w:t>
            </w:r>
          </w:p>
        </w:tc>
        <w:tc>
          <w:tcPr>
            <w:tcW w:w="902"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L2 (mm)</w:t>
            </w:r>
          </w:p>
        </w:tc>
        <w:tc>
          <w:tcPr>
            <w:tcW w:w="940"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Angle (°)</w:t>
            </w:r>
          </w:p>
        </w:tc>
        <w:tc>
          <w:tcPr>
            <w:tcW w:w="582"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Lm</w:t>
            </w:r>
          </w:p>
        </w:tc>
        <w:tc>
          <w:tcPr>
            <w:tcW w:w="582"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°m</w:t>
            </w:r>
          </w:p>
        </w:tc>
        <w:tc>
          <w:tcPr>
            <w:tcW w:w="1556" w:type="dxa"/>
            <w:tcBorders>
              <w:top w:val="nil"/>
              <w:left w:val="nil"/>
              <w:bottom w:val="single" w:sz="4" w:space="0" w:color="auto"/>
              <w:right w:val="single" w:sz="4" w:space="0" w:color="auto"/>
            </w:tcBorders>
            <w:shd w:val="clear" w:color="000000" w:fill="D9D9D9"/>
            <w:noWrap/>
            <w:vAlign w:val="bottom"/>
            <w:hideMark/>
          </w:tcPr>
          <w:p w:rsidR="00F14C6A" w:rsidRPr="00F14C6A" w:rsidRDefault="00F14C6A" w:rsidP="00F14C6A">
            <w:pPr>
              <w:spacing w:after="0" w:line="240" w:lineRule="auto"/>
              <w:jc w:val="center"/>
              <w:rPr>
                <w:rFonts w:ascii="Calibri" w:eastAsia="Times New Roman" w:hAnsi="Calibri" w:cs="Calibri"/>
                <w:b/>
                <w:bCs/>
                <w:color w:val="000000"/>
                <w:lang w:eastAsia="en-GB"/>
              </w:rPr>
            </w:pPr>
            <w:r w:rsidRPr="00F14C6A">
              <w:rPr>
                <w:rFonts w:ascii="Calibri" w:eastAsia="Times New Roman" w:hAnsi="Calibri" w:cs="Calibri"/>
                <w:b/>
                <w:bCs/>
                <w:color w:val="000000"/>
                <w:lang w:eastAsia="en-GB"/>
              </w:rPr>
              <w:t>M / cos (°m/2)</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49</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180</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52</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49</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180</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50</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180</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rPr>
                <w:rFonts w:ascii="Calibri" w:eastAsia="Times New Roman" w:hAnsi="Calibri" w:cs="Calibri"/>
                <w:color w:val="000000"/>
                <w:lang w:eastAsia="en-GB"/>
              </w:rPr>
            </w:pPr>
            <w:r w:rsidRPr="00F14C6A">
              <w:rPr>
                <w:rFonts w:ascii="Calibri" w:eastAsia="Times New Roman" w:hAnsi="Calibri" w:cs="Calibri"/>
                <w:color w:val="000000"/>
                <w:lang w:eastAsia="en-GB"/>
              </w:rPr>
              <w:t> </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64</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60</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135</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65</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60</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135</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62</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135</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130.66</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76</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122</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80</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75</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120</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78</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121</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203.08</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98</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90</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113</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95</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90</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112</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93</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113</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271.77</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200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109</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104</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106</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112</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102</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106</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107</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106</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332.33</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250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115</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101</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120</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115</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101</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118</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101</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393.03</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300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135</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127</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95</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136</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129</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96</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132</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96</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448.34</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350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144</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135</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92</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145</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140</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92</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141</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92</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503.84</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400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155</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150</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90</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155</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150</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91</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153</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91</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570.69</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450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165</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160</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86</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166</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160</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87</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163</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87</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620.37</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172</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84</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180</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175</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85</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177</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85</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678.17</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550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190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183</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82</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188</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182</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81</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186</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82</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728.76</w:t>
            </w:r>
          </w:p>
        </w:tc>
      </w:tr>
      <w:tr w:rsidR="00F14C6A" w:rsidRPr="00F14C6A" w:rsidTr="00F14C6A">
        <w:trPr>
          <w:trHeigh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600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200</w:t>
            </w:r>
          </w:p>
        </w:tc>
        <w:tc>
          <w:tcPr>
            <w:tcW w:w="95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192</w:t>
            </w:r>
          </w:p>
        </w:tc>
        <w:tc>
          <w:tcPr>
            <w:tcW w:w="999"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80</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122</w:t>
            </w:r>
          </w:p>
        </w:tc>
        <w:tc>
          <w:tcPr>
            <w:tcW w:w="90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195</w:t>
            </w:r>
          </w:p>
        </w:tc>
        <w:tc>
          <w:tcPr>
            <w:tcW w:w="940"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80</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177</w:t>
            </w:r>
          </w:p>
        </w:tc>
        <w:tc>
          <w:tcPr>
            <w:tcW w:w="582"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80</w:t>
            </w:r>
          </w:p>
        </w:tc>
        <w:tc>
          <w:tcPr>
            <w:tcW w:w="1556" w:type="dxa"/>
            <w:tcBorders>
              <w:top w:val="nil"/>
              <w:left w:val="nil"/>
              <w:bottom w:val="single" w:sz="4" w:space="0" w:color="auto"/>
              <w:right w:val="single" w:sz="4" w:space="0" w:color="auto"/>
            </w:tcBorders>
            <w:shd w:val="clear" w:color="auto" w:fill="auto"/>
            <w:noWrap/>
            <w:vAlign w:val="bottom"/>
            <w:hideMark/>
          </w:tcPr>
          <w:p w:rsidR="00F14C6A" w:rsidRPr="00F14C6A" w:rsidRDefault="00F14C6A" w:rsidP="00F14C6A">
            <w:pPr>
              <w:spacing w:after="0" w:line="240" w:lineRule="auto"/>
              <w:jc w:val="right"/>
              <w:rPr>
                <w:rFonts w:ascii="Calibri" w:eastAsia="Times New Roman" w:hAnsi="Calibri" w:cs="Calibri"/>
                <w:color w:val="000000"/>
                <w:lang w:eastAsia="en-GB"/>
              </w:rPr>
            </w:pPr>
            <w:r w:rsidRPr="00F14C6A">
              <w:rPr>
                <w:rFonts w:ascii="Calibri" w:eastAsia="Times New Roman" w:hAnsi="Calibri" w:cs="Calibri"/>
                <w:color w:val="000000"/>
                <w:lang w:eastAsia="en-GB"/>
              </w:rPr>
              <w:t>783.24</w:t>
            </w:r>
          </w:p>
        </w:tc>
      </w:tr>
    </w:tbl>
    <w:p w:rsidR="00F14C6A" w:rsidRDefault="00F14C6A" w:rsidP="00F14C6A"/>
    <w:p w:rsidR="00F14C6A" w:rsidRDefault="00F14C6A" w:rsidP="00F14C6A"/>
    <w:p w:rsidR="00F14C6A" w:rsidRDefault="00F14C6A" w:rsidP="00F14C6A">
      <w:pPr>
        <w:keepNext/>
      </w:pPr>
      <w:r>
        <w:rPr>
          <w:noProof/>
        </w:rPr>
        <w:drawing>
          <wp:inline distT="0" distB="0" distL="0" distR="0" wp14:anchorId="0E0BB4C2" wp14:editId="72222C59">
            <wp:extent cx="4921250" cy="2743200"/>
            <wp:effectExtent l="0" t="0" r="12700" b="0"/>
            <wp:docPr id="1" name="Chart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14C6A" w:rsidRDefault="00F14C6A" w:rsidP="00F14C6A">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Forces in Equilibrium Graph</w:t>
      </w:r>
    </w:p>
    <w:p w:rsidR="00075474" w:rsidRDefault="00075474" w:rsidP="00F14C6A">
      <w:r>
        <w:br w:type="page"/>
      </w:r>
    </w:p>
    <w:p w:rsidR="00F14C6A" w:rsidRPr="00F14C6A" w:rsidRDefault="00F14C6A" w:rsidP="00F14C6A"/>
    <w:p w:rsidR="00C03AF1" w:rsidRDefault="00557184" w:rsidP="00911799">
      <w:pPr>
        <w:pStyle w:val="Heading1"/>
      </w:pPr>
      <w:bookmarkStart w:id="5" w:name="_Toc536467702"/>
      <w:r>
        <w:t>Conclusions</w:t>
      </w:r>
      <w:bookmarkEnd w:id="5"/>
    </w:p>
    <w:p w:rsidR="00203AC2" w:rsidRDefault="00F970CA" w:rsidP="00F970CA">
      <w:r>
        <w:t>After conducting the experiment and calculating the results we can draw some conclusions.</w:t>
      </w:r>
      <w:r w:rsidR="004C3657">
        <w:t xml:space="preserve"> From the created graph and </w:t>
      </w:r>
      <w:r w:rsidR="00203AC2">
        <w:t>table,</w:t>
      </w:r>
      <w:r w:rsidR="004C3657">
        <w:t xml:space="preserve"> we can see that the </w:t>
      </w:r>
      <w:r w:rsidR="00203AC2">
        <w:t>average values were close to the taken readings. In the graph we can see from the line of best fit that it is a straight line and that the values are close to that line</w:t>
      </w:r>
      <w:r w:rsidR="00BB127A">
        <w:t xml:space="preserve"> and a trend has formed.</w:t>
      </w:r>
    </w:p>
    <w:p w:rsidR="00BD1A76" w:rsidRDefault="00BD1A76" w:rsidP="00F970CA"/>
    <w:p w:rsidR="00BD1A76" w:rsidRPr="00BD1A76" w:rsidRDefault="00BD1A76" w:rsidP="00BD1A76">
      <w:r>
        <w:t>Using the graph and the straight line we can form an equation in the form of y=</w:t>
      </w:r>
      <w:proofErr w:type="spellStart"/>
      <w:r>
        <w:t>mx+c</w:t>
      </w:r>
      <w:proofErr w:type="spellEnd"/>
      <w:r>
        <w:t xml:space="preserve">. This equation works out to be, </w:t>
      </w:r>
      <w:r w:rsidRPr="00BD1A76">
        <w:rPr>
          <w:lang w:val="en-US"/>
        </w:rPr>
        <w:t>y = 0.1924x + 41.415</w:t>
      </w:r>
      <w:r>
        <w:rPr>
          <w:lang w:val="en-US"/>
        </w:rPr>
        <w:t>.</w:t>
      </w:r>
    </w:p>
    <w:p w:rsidR="00203AC2" w:rsidRDefault="00203AC2" w:rsidP="00F970CA"/>
    <w:p w:rsidR="00F970CA" w:rsidRPr="00F970CA" w:rsidRDefault="00203AC2" w:rsidP="00F970CA">
      <w:r>
        <w:t xml:space="preserve">We can safely say that the results were reliable and accurate. However, for this experiment only 2 readings were done, if the amount taken readings were to increase to a dozen then we may see a change in the trend in the results and graph. Another item that could be improved is how the readings are measured. </w:t>
      </w:r>
      <w:r w:rsidR="00BB127A">
        <w:t>Since</w:t>
      </w:r>
      <w:r>
        <w:t xml:space="preserve"> the equipment had to be held up to the springs and </w:t>
      </w:r>
      <w:r w:rsidR="00BB127A">
        <w:t>string without touching them to take the readings and had to be looked at eye level, we can leave room for some doubt that the readings might not be truly accurate</w:t>
      </w:r>
      <w:r w:rsidR="00BD1A76">
        <w:t xml:space="preserve"> due to human error. </w:t>
      </w:r>
    </w:p>
    <w:sectPr w:rsidR="00F970CA" w:rsidRPr="00F970CA" w:rsidSect="009E728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2A12" w:rsidRDefault="00912A12" w:rsidP="009E7280">
      <w:pPr>
        <w:spacing w:after="0" w:line="240" w:lineRule="auto"/>
      </w:pPr>
      <w:r>
        <w:separator/>
      </w:r>
    </w:p>
  </w:endnote>
  <w:endnote w:type="continuationSeparator" w:id="0">
    <w:p w:rsidR="00912A12" w:rsidRDefault="00912A12" w:rsidP="009E7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5796015"/>
      <w:docPartObj>
        <w:docPartGallery w:val="Page Numbers (Bottom of Page)"/>
        <w:docPartUnique/>
      </w:docPartObj>
    </w:sdtPr>
    <w:sdtEndPr>
      <w:rPr>
        <w:noProof/>
      </w:rPr>
    </w:sdtEndPr>
    <w:sdtContent>
      <w:p w:rsidR="009E7280" w:rsidRDefault="009E72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7280" w:rsidRDefault="009E7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2A12" w:rsidRDefault="00912A12" w:rsidP="009E7280">
      <w:pPr>
        <w:spacing w:after="0" w:line="240" w:lineRule="auto"/>
      </w:pPr>
      <w:r>
        <w:separator/>
      </w:r>
    </w:p>
  </w:footnote>
  <w:footnote w:type="continuationSeparator" w:id="0">
    <w:p w:rsidR="00912A12" w:rsidRDefault="00912A12" w:rsidP="009E7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52DC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184"/>
    <w:rsid w:val="00075474"/>
    <w:rsid w:val="000A40ED"/>
    <w:rsid w:val="00142C88"/>
    <w:rsid w:val="00203AC2"/>
    <w:rsid w:val="00352C75"/>
    <w:rsid w:val="0039089F"/>
    <w:rsid w:val="003C18E3"/>
    <w:rsid w:val="0049279A"/>
    <w:rsid w:val="00492D62"/>
    <w:rsid w:val="004C3657"/>
    <w:rsid w:val="00511526"/>
    <w:rsid w:val="00557184"/>
    <w:rsid w:val="005838C6"/>
    <w:rsid w:val="005A3D2E"/>
    <w:rsid w:val="005E7E63"/>
    <w:rsid w:val="00611489"/>
    <w:rsid w:val="00864D7C"/>
    <w:rsid w:val="008B2A72"/>
    <w:rsid w:val="00911799"/>
    <w:rsid w:val="00912A12"/>
    <w:rsid w:val="009812BC"/>
    <w:rsid w:val="009E7280"/>
    <w:rsid w:val="00A03F04"/>
    <w:rsid w:val="00B26434"/>
    <w:rsid w:val="00B66AA4"/>
    <w:rsid w:val="00BB127A"/>
    <w:rsid w:val="00BD1A76"/>
    <w:rsid w:val="00C03AF1"/>
    <w:rsid w:val="00D656C4"/>
    <w:rsid w:val="00DE1620"/>
    <w:rsid w:val="00E10950"/>
    <w:rsid w:val="00F1007C"/>
    <w:rsid w:val="00F14C6A"/>
    <w:rsid w:val="00F57BA3"/>
    <w:rsid w:val="00F970CA"/>
    <w:rsid w:val="00FC4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EB8D6"/>
  <w15:chartTrackingRefBased/>
  <w15:docId w15:val="{33C4E91C-9186-49E6-99C9-D3905D45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12BC"/>
    <w:pPr>
      <w:spacing w:line="360" w:lineRule="auto"/>
    </w:pPr>
    <w:rPr>
      <w:rFonts w:ascii="Times New Roman" w:hAnsi="Times New Roman"/>
    </w:rPr>
  </w:style>
  <w:style w:type="paragraph" w:styleId="Heading1">
    <w:name w:val="heading 1"/>
    <w:basedOn w:val="Normal"/>
    <w:next w:val="Normal"/>
    <w:link w:val="Heading1Char"/>
    <w:uiPriority w:val="9"/>
    <w:qFormat/>
    <w:rsid w:val="009812BC"/>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12BC"/>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812BC"/>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812B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812B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812B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812B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812BC"/>
    <w:pPr>
      <w:keepNext/>
      <w:keepLines/>
      <w:numPr>
        <w:ilvl w:val="7"/>
        <w:numId w:val="1"/>
      </w:numPr>
      <w:spacing w:before="40" w:after="0"/>
      <w:outlineLvl w:val="7"/>
    </w:pPr>
    <w:rPr>
      <w:rFonts w:asciiTheme="majorHAnsi" w:eastAsiaTheme="majorEastAsia" w:hAnsiTheme="majorHAnsi" w:cstheme="majorBidi"/>
      <w:color w:val="2A2A2A" w:themeColor="text1" w:themeTint="D8"/>
      <w:sz w:val="21"/>
      <w:szCs w:val="21"/>
    </w:rPr>
  </w:style>
  <w:style w:type="paragraph" w:styleId="Heading9">
    <w:name w:val="heading 9"/>
    <w:basedOn w:val="Normal"/>
    <w:next w:val="Normal"/>
    <w:link w:val="Heading9Char"/>
    <w:uiPriority w:val="9"/>
    <w:semiHidden/>
    <w:unhideWhenUsed/>
    <w:qFormat/>
    <w:rsid w:val="009812BC"/>
    <w:pPr>
      <w:keepNext/>
      <w:keepLines/>
      <w:numPr>
        <w:ilvl w:val="8"/>
        <w:numId w:val="1"/>
      </w:numPr>
      <w:spacing w:before="40" w:after="0"/>
      <w:outlineLvl w:val="8"/>
    </w:pPr>
    <w:rPr>
      <w:rFonts w:asciiTheme="majorHAnsi" w:eastAsiaTheme="majorEastAsia" w:hAnsiTheme="majorHAnsi" w:cstheme="majorBidi"/>
      <w:i/>
      <w:iCs/>
      <w:color w:val="2A2A2A"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2BC"/>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812BC"/>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812B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812B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812B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812B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812B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812BC"/>
    <w:rPr>
      <w:rFonts w:asciiTheme="majorHAnsi" w:eastAsiaTheme="majorEastAsia" w:hAnsiTheme="majorHAnsi" w:cstheme="majorBidi"/>
      <w:color w:val="2A2A2A" w:themeColor="text1" w:themeTint="D8"/>
      <w:sz w:val="21"/>
      <w:szCs w:val="21"/>
    </w:rPr>
  </w:style>
  <w:style w:type="character" w:customStyle="1" w:styleId="Heading9Char">
    <w:name w:val="Heading 9 Char"/>
    <w:basedOn w:val="DefaultParagraphFont"/>
    <w:link w:val="Heading9"/>
    <w:uiPriority w:val="9"/>
    <w:semiHidden/>
    <w:rsid w:val="009812BC"/>
    <w:rPr>
      <w:rFonts w:asciiTheme="majorHAnsi" w:eastAsiaTheme="majorEastAsia" w:hAnsiTheme="majorHAnsi" w:cstheme="majorBidi"/>
      <w:i/>
      <w:iCs/>
      <w:color w:val="2A2A2A" w:themeColor="text1" w:themeTint="D8"/>
      <w:sz w:val="21"/>
      <w:szCs w:val="21"/>
    </w:rPr>
  </w:style>
  <w:style w:type="paragraph" w:styleId="Header">
    <w:name w:val="header"/>
    <w:basedOn w:val="Normal"/>
    <w:link w:val="HeaderChar"/>
    <w:uiPriority w:val="99"/>
    <w:unhideWhenUsed/>
    <w:rsid w:val="009E7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280"/>
    <w:rPr>
      <w:rFonts w:ascii="Times New Roman" w:hAnsi="Times New Roman"/>
    </w:rPr>
  </w:style>
  <w:style w:type="paragraph" w:styleId="Footer">
    <w:name w:val="footer"/>
    <w:basedOn w:val="Normal"/>
    <w:link w:val="FooterChar"/>
    <w:uiPriority w:val="99"/>
    <w:unhideWhenUsed/>
    <w:rsid w:val="009E7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280"/>
    <w:rPr>
      <w:rFonts w:ascii="Times New Roman" w:hAnsi="Times New Roman"/>
    </w:rPr>
  </w:style>
  <w:style w:type="paragraph" w:styleId="TOCHeading">
    <w:name w:val="TOC Heading"/>
    <w:basedOn w:val="Heading1"/>
    <w:next w:val="Normal"/>
    <w:uiPriority w:val="39"/>
    <w:unhideWhenUsed/>
    <w:qFormat/>
    <w:rsid w:val="009E7280"/>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E7280"/>
    <w:pPr>
      <w:spacing w:after="100"/>
    </w:pPr>
  </w:style>
  <w:style w:type="character" w:styleId="Hyperlink">
    <w:name w:val="Hyperlink"/>
    <w:basedOn w:val="DefaultParagraphFont"/>
    <w:uiPriority w:val="99"/>
    <w:unhideWhenUsed/>
    <w:rsid w:val="009E7280"/>
    <w:rPr>
      <w:color w:val="0563C1" w:themeColor="hyperlink"/>
      <w:u w:val="single"/>
    </w:rPr>
  </w:style>
  <w:style w:type="paragraph" w:styleId="TOC2">
    <w:name w:val="toc 2"/>
    <w:basedOn w:val="Normal"/>
    <w:next w:val="Normal"/>
    <w:autoRedefine/>
    <w:uiPriority w:val="39"/>
    <w:unhideWhenUsed/>
    <w:rsid w:val="00142C88"/>
    <w:pPr>
      <w:spacing w:after="100"/>
      <w:ind w:left="220"/>
    </w:pPr>
  </w:style>
  <w:style w:type="table" w:styleId="TableGrid">
    <w:name w:val="Table Grid"/>
    <w:basedOn w:val="TableNormal"/>
    <w:uiPriority w:val="39"/>
    <w:rsid w:val="0014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42C88"/>
    <w:pPr>
      <w:spacing w:after="200" w:line="240" w:lineRule="auto"/>
    </w:pPr>
    <w:rPr>
      <w:i/>
      <w:iCs/>
      <w:color w:val="44546A" w:themeColor="text2"/>
      <w:sz w:val="18"/>
      <w:szCs w:val="18"/>
    </w:rPr>
  </w:style>
  <w:style w:type="paragraph" w:styleId="NormalWeb">
    <w:name w:val="Normal (Web)"/>
    <w:basedOn w:val="Normal"/>
    <w:uiPriority w:val="99"/>
    <w:semiHidden/>
    <w:unhideWhenUsed/>
    <w:rsid w:val="00BB127A"/>
    <w:pPr>
      <w:spacing w:before="100" w:beforeAutospacing="1" w:after="100" w:afterAutospacing="1"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530727">
      <w:bodyDiv w:val="1"/>
      <w:marLeft w:val="0"/>
      <w:marRight w:val="0"/>
      <w:marTop w:val="0"/>
      <w:marBottom w:val="0"/>
      <w:divBdr>
        <w:top w:val="none" w:sz="0" w:space="0" w:color="auto"/>
        <w:left w:val="none" w:sz="0" w:space="0" w:color="auto"/>
        <w:bottom w:val="none" w:sz="0" w:space="0" w:color="auto"/>
        <w:right w:val="none" w:sz="0" w:space="0" w:color="auto"/>
      </w:divBdr>
    </w:div>
    <w:div w:id="840314193">
      <w:bodyDiv w:val="1"/>
      <w:marLeft w:val="0"/>
      <w:marRight w:val="0"/>
      <w:marTop w:val="0"/>
      <w:marBottom w:val="0"/>
      <w:divBdr>
        <w:top w:val="none" w:sz="0" w:space="0" w:color="auto"/>
        <w:left w:val="none" w:sz="0" w:space="0" w:color="auto"/>
        <w:bottom w:val="none" w:sz="0" w:space="0" w:color="auto"/>
        <w:right w:val="none" w:sz="0" w:space="0" w:color="auto"/>
      </w:divBdr>
    </w:div>
    <w:div w:id="183148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5507_student_uwtsd_ac_uk/Documents/Science%20prac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Forces in Equilibrium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backward val="130"/>
            <c:dispRSqr val="0"/>
            <c:dispEq val="1"/>
            <c:trendlineLbl>
              <c:layout>
                <c:manualLayout>
                  <c:x val="-2.3070967741935483E-2"/>
                  <c:y val="-4.735090405365995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Sheet1!$K$7:$K$18</c:f>
              <c:numCache>
                <c:formatCode>General</c:formatCode>
                <c:ptCount val="12"/>
                <c:pt idx="0">
                  <c:v>130.66</c:v>
                </c:pt>
                <c:pt idx="1">
                  <c:v>203.08</c:v>
                </c:pt>
                <c:pt idx="2">
                  <c:v>271.77</c:v>
                </c:pt>
                <c:pt idx="3">
                  <c:v>332.33</c:v>
                </c:pt>
                <c:pt idx="4">
                  <c:v>393.03</c:v>
                </c:pt>
                <c:pt idx="5">
                  <c:v>448.34</c:v>
                </c:pt>
                <c:pt idx="6">
                  <c:v>503.84</c:v>
                </c:pt>
                <c:pt idx="7">
                  <c:v>570.69000000000005</c:v>
                </c:pt>
                <c:pt idx="8">
                  <c:v>620.37</c:v>
                </c:pt>
                <c:pt idx="9">
                  <c:v>678.17</c:v>
                </c:pt>
                <c:pt idx="10">
                  <c:v>728.76</c:v>
                </c:pt>
                <c:pt idx="11">
                  <c:v>783.24</c:v>
                </c:pt>
              </c:numCache>
            </c:numRef>
          </c:xVal>
          <c:yVal>
            <c:numRef>
              <c:f>Sheet1!$I$7:$I$18</c:f>
              <c:numCache>
                <c:formatCode>General</c:formatCode>
                <c:ptCount val="12"/>
                <c:pt idx="0">
                  <c:v>62</c:v>
                </c:pt>
                <c:pt idx="1">
                  <c:v>78</c:v>
                </c:pt>
                <c:pt idx="2">
                  <c:v>93</c:v>
                </c:pt>
                <c:pt idx="3">
                  <c:v>107</c:v>
                </c:pt>
                <c:pt idx="4">
                  <c:v>118</c:v>
                </c:pt>
                <c:pt idx="5">
                  <c:v>132</c:v>
                </c:pt>
                <c:pt idx="6">
                  <c:v>141</c:v>
                </c:pt>
                <c:pt idx="7">
                  <c:v>153</c:v>
                </c:pt>
                <c:pt idx="8">
                  <c:v>163</c:v>
                </c:pt>
                <c:pt idx="9">
                  <c:v>177</c:v>
                </c:pt>
                <c:pt idx="10">
                  <c:v>186</c:v>
                </c:pt>
                <c:pt idx="11">
                  <c:v>177</c:v>
                </c:pt>
              </c:numCache>
            </c:numRef>
          </c:yVal>
          <c:smooth val="0"/>
          <c:extLst>
            <c:ext xmlns:c16="http://schemas.microsoft.com/office/drawing/2014/chart" uri="{C3380CC4-5D6E-409C-BE32-E72D297353CC}">
              <c16:uniqueId val="{00000001-7FC2-4673-AC91-4DDBA50E8AF0}"/>
            </c:ext>
          </c:extLst>
        </c:ser>
        <c:dLbls>
          <c:showLegendKey val="0"/>
          <c:showVal val="0"/>
          <c:showCatName val="0"/>
          <c:showSerName val="0"/>
          <c:showPercent val="0"/>
          <c:showBubbleSize val="0"/>
        </c:dLbls>
        <c:axId val="240574168"/>
        <c:axId val="688849776"/>
      </c:scatterChart>
      <c:valAx>
        <c:axId val="2405741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M/cos(</a:t>
                </a:r>
                <a:r>
                  <a:rPr lang="en-GB" sz="1000" b="0" i="0" u="none" strike="noStrike" baseline="0"/>
                  <a:t>°</a:t>
                </a:r>
                <a:r>
                  <a:rPr lang="en-GB"/>
                  <a:t>m/2)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849776"/>
        <c:crosses val="autoZero"/>
        <c:crossBetween val="midCat"/>
      </c:valAx>
      <c:valAx>
        <c:axId val="688849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Length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05741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6FAF78B-178D-40FC-A0BE-D703FCE39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8</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Hopkins</dc:creator>
  <cp:keywords/>
  <dc:description/>
  <cp:lastModifiedBy>Jason Hopkins (1805507)</cp:lastModifiedBy>
  <cp:revision>8</cp:revision>
  <dcterms:created xsi:type="dcterms:W3CDTF">2019-01-27T17:41:00Z</dcterms:created>
  <dcterms:modified xsi:type="dcterms:W3CDTF">2019-01-28T23:47:00Z</dcterms:modified>
</cp:coreProperties>
</file>