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BF802" w14:textId="56A1395E" w:rsidR="00BF3E9F" w:rsidRPr="00071BE3" w:rsidRDefault="00BF3E9F">
      <w:pPr>
        <w:rPr>
          <w:rFonts w:ascii="Trebuchet MS" w:hAnsi="Trebuchet MS"/>
          <w:b/>
          <w:bCs/>
          <w:color w:val="000000" w:themeColor="text1"/>
          <w:sz w:val="28"/>
          <w:szCs w:val="28"/>
          <w:u w:val="single"/>
          <w:lang w:val="en-US"/>
        </w:rPr>
      </w:pPr>
      <w:r w:rsidRPr="00071BE3">
        <w:rPr>
          <w:rFonts w:ascii="Trebuchet MS" w:hAnsi="Trebuchet MS"/>
          <w:b/>
          <w:bCs/>
          <w:color w:val="000000" w:themeColor="text1"/>
          <w:sz w:val="28"/>
          <w:szCs w:val="28"/>
          <w:u w:val="single"/>
          <w:lang w:val="en-US"/>
        </w:rPr>
        <w:t>Specialist employment law</w:t>
      </w:r>
    </w:p>
    <w:p w14:paraId="5CE06A57" w14:textId="7B907B4B" w:rsidR="00BF3E9F" w:rsidRPr="00071BE3" w:rsidRDefault="00BF3E9F">
      <w:pPr>
        <w:rPr>
          <w:rFonts w:ascii="Trebuchet MS" w:hAnsi="Trebuchet MS"/>
          <w:b/>
          <w:bCs/>
          <w:color w:val="000000" w:themeColor="text1"/>
          <w:sz w:val="28"/>
          <w:szCs w:val="28"/>
          <w:u w:val="single"/>
          <w:lang w:val="en-US"/>
        </w:rPr>
      </w:pPr>
      <w:r w:rsidRPr="00071BE3">
        <w:rPr>
          <w:rFonts w:ascii="Trebuchet MS" w:hAnsi="Trebuchet MS"/>
          <w:b/>
          <w:bCs/>
          <w:color w:val="000000" w:themeColor="text1"/>
          <w:sz w:val="28"/>
          <w:szCs w:val="28"/>
          <w:u w:val="single"/>
          <w:lang w:val="en-US"/>
        </w:rPr>
        <w:t>Email 1.</w:t>
      </w:r>
    </w:p>
    <w:p w14:paraId="44FBFCEA" w14:textId="60ADCDA3" w:rsidR="00BF3E9F" w:rsidRDefault="39ED601D">
      <w:pPr>
        <w:rPr>
          <w:color w:val="000000" w:themeColor="text1"/>
          <w:sz w:val="28"/>
          <w:szCs w:val="28"/>
        </w:rPr>
      </w:pPr>
      <w:r w:rsidRPr="5C4675A9">
        <w:rPr>
          <w:color w:val="000000" w:themeColor="text1"/>
          <w:sz w:val="28"/>
          <w:szCs w:val="28"/>
        </w:rPr>
        <w:t>E</w:t>
      </w:r>
      <w:r w:rsidR="2F4FFF4D" w:rsidRPr="5C4675A9">
        <w:rPr>
          <w:color w:val="000000" w:themeColor="text1"/>
          <w:sz w:val="28"/>
          <w:szCs w:val="28"/>
        </w:rPr>
        <w:t>mployment</w:t>
      </w:r>
      <w:r w:rsidR="7E21E353" w:rsidRPr="5C4675A9">
        <w:rPr>
          <w:color w:val="000000" w:themeColor="text1"/>
          <w:sz w:val="28"/>
          <w:szCs w:val="28"/>
        </w:rPr>
        <w:t xml:space="preserve"> law and</w:t>
      </w:r>
      <w:r w:rsidR="1D422ADE" w:rsidRPr="5C4675A9">
        <w:rPr>
          <w:color w:val="000000" w:themeColor="text1"/>
          <w:sz w:val="28"/>
          <w:szCs w:val="28"/>
        </w:rPr>
        <w:t xml:space="preserve"> regulation</w:t>
      </w:r>
      <w:r w:rsidR="7E21E353" w:rsidRPr="5C4675A9">
        <w:rPr>
          <w:color w:val="000000" w:themeColor="text1"/>
          <w:sz w:val="28"/>
          <w:szCs w:val="28"/>
        </w:rPr>
        <w:t xml:space="preserve"> exist for </w:t>
      </w:r>
      <w:r w:rsidR="79774A60" w:rsidRPr="5C4675A9">
        <w:rPr>
          <w:color w:val="000000" w:themeColor="text1"/>
          <w:sz w:val="28"/>
          <w:szCs w:val="28"/>
        </w:rPr>
        <w:t>well-established</w:t>
      </w:r>
      <w:r w:rsidR="7E21E353" w:rsidRPr="5C4675A9">
        <w:rPr>
          <w:color w:val="000000" w:themeColor="text1"/>
          <w:sz w:val="28"/>
          <w:szCs w:val="28"/>
        </w:rPr>
        <w:t xml:space="preserve"> reasons and play a fundamental role in </w:t>
      </w:r>
      <w:r w:rsidR="4B1C6D61" w:rsidRPr="5C4675A9">
        <w:rPr>
          <w:color w:val="000000" w:themeColor="text1"/>
          <w:sz w:val="28"/>
          <w:szCs w:val="28"/>
        </w:rPr>
        <w:t xml:space="preserve">supporting fair, consistent and sustainable </w:t>
      </w:r>
      <w:r w:rsidR="1D422ADE" w:rsidRPr="5C4675A9">
        <w:rPr>
          <w:color w:val="000000" w:themeColor="text1"/>
          <w:sz w:val="28"/>
          <w:szCs w:val="28"/>
        </w:rPr>
        <w:t xml:space="preserve">employment practices </w:t>
      </w:r>
      <w:r w:rsidR="00BB1275" w:rsidRPr="00BB1275">
        <w:rPr>
          <w:color w:val="000000" w:themeColor="text1"/>
          <w:sz w:val="28"/>
          <w:szCs w:val="28"/>
        </w:rPr>
        <w:t>(CIPD, 2023</w:t>
      </w:r>
      <w:r w:rsidR="1DCC6678" w:rsidRPr="5C4675A9">
        <w:rPr>
          <w:color w:val="000000" w:themeColor="text1"/>
          <w:sz w:val="28"/>
          <w:szCs w:val="28"/>
        </w:rPr>
        <w:t>).</w:t>
      </w:r>
    </w:p>
    <w:p w14:paraId="6B4787C4" w14:textId="25539243" w:rsidR="00D9203B" w:rsidRDefault="5C37515F">
      <w:pPr>
        <w:rPr>
          <w:color w:val="000000" w:themeColor="text1"/>
          <w:sz w:val="28"/>
          <w:szCs w:val="28"/>
        </w:rPr>
      </w:pPr>
      <w:r w:rsidRPr="5C4675A9">
        <w:rPr>
          <w:color w:val="000000" w:themeColor="text1"/>
          <w:sz w:val="28"/>
          <w:szCs w:val="28"/>
        </w:rPr>
        <w:t>At a social level</w:t>
      </w:r>
      <w:r w:rsidR="16C7E1EB" w:rsidRPr="5C4675A9">
        <w:rPr>
          <w:color w:val="000000" w:themeColor="text1"/>
          <w:sz w:val="28"/>
          <w:szCs w:val="28"/>
        </w:rPr>
        <w:t>,</w:t>
      </w:r>
      <w:r w:rsidR="0A7C6A71" w:rsidRPr="5C4675A9">
        <w:rPr>
          <w:color w:val="000000" w:themeColor="text1"/>
          <w:sz w:val="28"/>
          <w:szCs w:val="28"/>
        </w:rPr>
        <w:t xml:space="preserve"> law exists to set a </w:t>
      </w:r>
      <w:r w:rsidR="79774A60" w:rsidRPr="5C4675A9">
        <w:rPr>
          <w:color w:val="000000" w:themeColor="text1"/>
          <w:sz w:val="28"/>
          <w:szCs w:val="28"/>
        </w:rPr>
        <w:t>minimum standard of behaviour</w:t>
      </w:r>
      <w:r w:rsidR="0A7C6A71" w:rsidRPr="5C4675A9">
        <w:rPr>
          <w:color w:val="000000" w:themeColor="text1"/>
          <w:sz w:val="28"/>
          <w:szCs w:val="28"/>
        </w:rPr>
        <w:t xml:space="preserve"> and reflects shared values about fairness, dignity, equality and safety</w:t>
      </w:r>
      <w:r w:rsidR="21202FA9" w:rsidRPr="5C4675A9">
        <w:rPr>
          <w:color w:val="000000" w:themeColor="text1"/>
          <w:sz w:val="28"/>
          <w:szCs w:val="28"/>
        </w:rPr>
        <w:t xml:space="preserve"> (</w:t>
      </w:r>
      <w:r w:rsidR="00802335" w:rsidRPr="00802335">
        <w:rPr>
          <w:color w:val="000000" w:themeColor="text1"/>
          <w:sz w:val="28"/>
          <w:szCs w:val="28"/>
        </w:rPr>
        <w:t>Rees and French, 2019</w:t>
      </w:r>
      <w:r w:rsidR="21202FA9" w:rsidRPr="5C4675A9">
        <w:rPr>
          <w:color w:val="000000" w:themeColor="text1"/>
          <w:sz w:val="28"/>
          <w:szCs w:val="28"/>
        </w:rPr>
        <w:t xml:space="preserve">). </w:t>
      </w:r>
      <w:r w:rsidR="00387158">
        <w:rPr>
          <w:color w:val="000000" w:themeColor="text1"/>
          <w:sz w:val="28"/>
          <w:szCs w:val="28"/>
        </w:rPr>
        <w:t>L</w:t>
      </w:r>
      <w:r w:rsidR="007C39DC">
        <w:rPr>
          <w:color w:val="000000" w:themeColor="text1"/>
          <w:sz w:val="28"/>
          <w:szCs w:val="28"/>
        </w:rPr>
        <w:t>e</w:t>
      </w:r>
      <w:r w:rsidR="4B1C6D61" w:rsidRPr="5C4675A9">
        <w:rPr>
          <w:color w:val="000000" w:themeColor="text1"/>
          <w:sz w:val="28"/>
          <w:szCs w:val="28"/>
        </w:rPr>
        <w:t>gislation</w:t>
      </w:r>
      <w:r w:rsidR="007C39DC">
        <w:rPr>
          <w:color w:val="000000" w:themeColor="text1"/>
          <w:sz w:val="28"/>
          <w:szCs w:val="28"/>
        </w:rPr>
        <w:t>s</w:t>
      </w:r>
      <w:r w:rsidR="0A7C6A71" w:rsidRPr="5C4675A9">
        <w:rPr>
          <w:color w:val="000000" w:themeColor="text1"/>
          <w:sz w:val="28"/>
          <w:szCs w:val="28"/>
        </w:rPr>
        <w:t xml:space="preserve"> </w:t>
      </w:r>
      <w:r w:rsidR="007C39DC">
        <w:rPr>
          <w:color w:val="000000" w:themeColor="text1"/>
          <w:sz w:val="28"/>
          <w:szCs w:val="28"/>
        </w:rPr>
        <w:t xml:space="preserve">like </w:t>
      </w:r>
      <w:r w:rsidR="0A7C6A71" w:rsidRPr="5C4675A9">
        <w:rPr>
          <w:color w:val="000000" w:themeColor="text1"/>
          <w:sz w:val="28"/>
          <w:szCs w:val="28"/>
        </w:rPr>
        <w:t xml:space="preserve">the Employment Rights </w:t>
      </w:r>
      <w:r w:rsidR="1C11DC7C" w:rsidRPr="5C4675A9">
        <w:rPr>
          <w:color w:val="000000" w:themeColor="text1"/>
          <w:sz w:val="28"/>
          <w:szCs w:val="28"/>
        </w:rPr>
        <w:t>A</w:t>
      </w:r>
      <w:r w:rsidR="0A7C6A71" w:rsidRPr="5C4675A9">
        <w:rPr>
          <w:color w:val="000000" w:themeColor="text1"/>
          <w:sz w:val="28"/>
          <w:szCs w:val="28"/>
        </w:rPr>
        <w:t xml:space="preserve">ct 1996, Equality Act 2010 and Health and Safety at </w:t>
      </w:r>
      <w:r w:rsidR="1C11DC7C" w:rsidRPr="5C4675A9">
        <w:rPr>
          <w:color w:val="000000" w:themeColor="text1"/>
          <w:sz w:val="28"/>
          <w:szCs w:val="28"/>
        </w:rPr>
        <w:t>W</w:t>
      </w:r>
      <w:r w:rsidR="0A7C6A71" w:rsidRPr="5C4675A9">
        <w:rPr>
          <w:color w:val="000000" w:themeColor="text1"/>
          <w:sz w:val="28"/>
          <w:szCs w:val="28"/>
        </w:rPr>
        <w:t>ork</w:t>
      </w:r>
      <w:r w:rsidR="79774A60" w:rsidRPr="5C4675A9">
        <w:rPr>
          <w:color w:val="000000" w:themeColor="text1"/>
          <w:sz w:val="28"/>
          <w:szCs w:val="28"/>
        </w:rPr>
        <w:t xml:space="preserve"> </w:t>
      </w:r>
      <w:r w:rsidR="0A7C6A71" w:rsidRPr="5C4675A9">
        <w:rPr>
          <w:color w:val="000000" w:themeColor="text1"/>
          <w:sz w:val="28"/>
          <w:szCs w:val="28"/>
        </w:rPr>
        <w:t>etc. Act 1974 translate these values into enfor</w:t>
      </w:r>
      <w:r w:rsidR="79774A60" w:rsidRPr="5C4675A9">
        <w:rPr>
          <w:color w:val="000000" w:themeColor="text1"/>
          <w:sz w:val="28"/>
          <w:szCs w:val="28"/>
        </w:rPr>
        <w:t>ceable rights and obligations, ensuring that acceptable standards apply consistently across employers</w:t>
      </w:r>
      <w:r w:rsidR="79B3689D" w:rsidRPr="5C4675A9">
        <w:rPr>
          <w:color w:val="000000" w:themeColor="text1"/>
          <w:sz w:val="28"/>
          <w:szCs w:val="28"/>
        </w:rPr>
        <w:t xml:space="preserve"> (British Safety Council, 2025).</w:t>
      </w:r>
      <w:r w:rsidR="3B045AFE" w:rsidRPr="5C4675A9">
        <w:rPr>
          <w:color w:val="000000" w:themeColor="text1"/>
          <w:sz w:val="28"/>
          <w:szCs w:val="28"/>
        </w:rPr>
        <w:t xml:space="preserve"> These aims ensure employees are protected from unfair treatment and unsafe practices.</w:t>
      </w:r>
    </w:p>
    <w:p w14:paraId="03BFE85E" w14:textId="6F82E81A" w:rsidR="00D9203B" w:rsidRDefault="536D210B">
      <w:pPr>
        <w:rPr>
          <w:color w:val="000000" w:themeColor="text1"/>
          <w:sz w:val="28"/>
          <w:szCs w:val="28"/>
        </w:rPr>
      </w:pPr>
      <w:r w:rsidRPr="5C4675A9">
        <w:rPr>
          <w:color w:val="000000" w:themeColor="text1"/>
          <w:sz w:val="28"/>
          <w:szCs w:val="28"/>
        </w:rPr>
        <w:t>From an employer perspective, employment</w:t>
      </w:r>
      <w:r w:rsidR="7B8DBCCD" w:rsidRPr="5C4675A9">
        <w:rPr>
          <w:color w:val="000000" w:themeColor="text1"/>
          <w:sz w:val="28"/>
          <w:szCs w:val="28"/>
        </w:rPr>
        <w:t xml:space="preserve"> regulation helps to address the inherent balance of power between </w:t>
      </w:r>
      <w:r w:rsidR="184A6CFF" w:rsidRPr="5C4675A9">
        <w:rPr>
          <w:color w:val="000000" w:themeColor="text1"/>
          <w:sz w:val="28"/>
          <w:szCs w:val="28"/>
        </w:rPr>
        <w:t>organisations</w:t>
      </w:r>
      <w:r w:rsidR="7B8DBCCD" w:rsidRPr="5C4675A9">
        <w:rPr>
          <w:color w:val="000000" w:themeColor="text1"/>
          <w:sz w:val="28"/>
          <w:szCs w:val="28"/>
        </w:rPr>
        <w:t xml:space="preserve"> and individuals. Large</w:t>
      </w:r>
      <w:r w:rsidR="2EA5A517" w:rsidRPr="5C4675A9">
        <w:rPr>
          <w:color w:val="000000" w:themeColor="text1"/>
          <w:sz w:val="28"/>
          <w:szCs w:val="28"/>
        </w:rPr>
        <w:t xml:space="preserve"> employers </w:t>
      </w:r>
      <w:r w:rsidR="3A970115" w:rsidRPr="5C4675A9">
        <w:rPr>
          <w:color w:val="000000" w:themeColor="text1"/>
          <w:sz w:val="28"/>
          <w:szCs w:val="28"/>
        </w:rPr>
        <w:t xml:space="preserve">often </w:t>
      </w:r>
      <w:r w:rsidR="2EA5A517" w:rsidRPr="5C4675A9">
        <w:rPr>
          <w:color w:val="000000" w:themeColor="text1"/>
          <w:sz w:val="28"/>
          <w:szCs w:val="28"/>
        </w:rPr>
        <w:t>hold greater structural power over pay, job security and working conditions</w:t>
      </w:r>
      <w:r w:rsidR="2685F5EF" w:rsidRPr="5C4675A9">
        <w:rPr>
          <w:color w:val="000000" w:themeColor="text1"/>
          <w:sz w:val="28"/>
          <w:szCs w:val="28"/>
        </w:rPr>
        <w:t xml:space="preserve"> (Cabrelli, 2020). </w:t>
      </w:r>
      <w:r w:rsidR="2EA5A517" w:rsidRPr="5C4675A9">
        <w:rPr>
          <w:color w:val="000000" w:themeColor="text1"/>
          <w:sz w:val="28"/>
          <w:szCs w:val="28"/>
        </w:rPr>
        <w:t>Regulation creates a level playing field by providing clear</w:t>
      </w:r>
      <w:r w:rsidR="0AF36F70" w:rsidRPr="5C4675A9">
        <w:rPr>
          <w:color w:val="000000" w:themeColor="text1"/>
          <w:sz w:val="28"/>
          <w:szCs w:val="28"/>
        </w:rPr>
        <w:t xml:space="preserve">, universal minimum protections, </w:t>
      </w:r>
      <w:r w:rsidR="184A6CFF" w:rsidRPr="5C4675A9">
        <w:rPr>
          <w:color w:val="000000" w:themeColor="text1"/>
          <w:sz w:val="28"/>
          <w:szCs w:val="28"/>
        </w:rPr>
        <w:t>regardless of</w:t>
      </w:r>
      <w:r w:rsidR="0AF36F70" w:rsidRPr="5C4675A9">
        <w:rPr>
          <w:color w:val="000000" w:themeColor="text1"/>
          <w:sz w:val="28"/>
          <w:szCs w:val="28"/>
        </w:rPr>
        <w:t xml:space="preserve"> role</w:t>
      </w:r>
      <w:r w:rsidR="7233DC7A" w:rsidRPr="5C4675A9">
        <w:rPr>
          <w:color w:val="000000" w:themeColor="text1"/>
          <w:sz w:val="28"/>
          <w:szCs w:val="28"/>
        </w:rPr>
        <w:t xml:space="preserve">, confidence or ability to challenge </w:t>
      </w:r>
      <w:r w:rsidR="334C660D" w:rsidRPr="5C4675A9">
        <w:rPr>
          <w:color w:val="000000" w:themeColor="text1"/>
          <w:sz w:val="28"/>
          <w:szCs w:val="28"/>
        </w:rPr>
        <w:t>decisions</w:t>
      </w:r>
      <w:r w:rsidR="21AEA5C8" w:rsidRPr="5C4675A9">
        <w:rPr>
          <w:color w:val="000000" w:themeColor="text1"/>
          <w:sz w:val="28"/>
          <w:szCs w:val="28"/>
        </w:rPr>
        <w:t xml:space="preserve"> </w:t>
      </w:r>
      <w:r w:rsidR="00802335" w:rsidRPr="00802335">
        <w:rPr>
          <w:color w:val="000000" w:themeColor="text1"/>
          <w:sz w:val="28"/>
          <w:szCs w:val="28"/>
        </w:rPr>
        <w:t>(</w:t>
      </w:r>
      <w:proofErr w:type="spellStart"/>
      <w:r w:rsidR="00802335" w:rsidRPr="00802335">
        <w:rPr>
          <w:color w:val="000000" w:themeColor="text1"/>
          <w:sz w:val="28"/>
          <w:szCs w:val="28"/>
        </w:rPr>
        <w:t>Cybellium</w:t>
      </w:r>
      <w:proofErr w:type="spellEnd"/>
      <w:r w:rsidR="00802335" w:rsidRPr="00802335">
        <w:rPr>
          <w:color w:val="000000" w:themeColor="text1"/>
          <w:sz w:val="28"/>
          <w:szCs w:val="28"/>
        </w:rPr>
        <w:t>, 2019)</w:t>
      </w:r>
      <w:r w:rsidR="21AEA5C8" w:rsidRPr="5C4675A9">
        <w:rPr>
          <w:color w:val="000000" w:themeColor="text1"/>
          <w:sz w:val="28"/>
          <w:szCs w:val="28"/>
        </w:rPr>
        <w:t>.</w:t>
      </w:r>
      <w:r w:rsidR="7233DC7A" w:rsidRPr="5C4675A9">
        <w:rPr>
          <w:color w:val="000000" w:themeColor="text1"/>
          <w:sz w:val="28"/>
          <w:szCs w:val="28"/>
        </w:rPr>
        <w:t xml:space="preserve"> </w:t>
      </w:r>
      <w:r w:rsidR="3A970115" w:rsidRPr="5C4675A9">
        <w:rPr>
          <w:color w:val="000000" w:themeColor="text1"/>
          <w:sz w:val="28"/>
          <w:szCs w:val="28"/>
        </w:rPr>
        <w:t xml:space="preserve">An important objective here is to promote fairness and </w:t>
      </w:r>
      <w:r w:rsidR="65EC29DD" w:rsidRPr="5C4675A9">
        <w:rPr>
          <w:color w:val="000000" w:themeColor="text1"/>
          <w:sz w:val="28"/>
          <w:szCs w:val="28"/>
        </w:rPr>
        <w:t>transparency,</w:t>
      </w:r>
      <w:r w:rsidR="03DB2573" w:rsidRPr="5C4675A9">
        <w:rPr>
          <w:color w:val="000000" w:themeColor="text1"/>
          <w:sz w:val="28"/>
          <w:szCs w:val="28"/>
        </w:rPr>
        <w:t xml:space="preserve"> and</w:t>
      </w:r>
      <w:r w:rsidR="334C660D" w:rsidRPr="5C4675A9">
        <w:rPr>
          <w:color w:val="000000" w:themeColor="text1"/>
          <w:sz w:val="28"/>
          <w:szCs w:val="28"/>
        </w:rPr>
        <w:t xml:space="preserve"> </w:t>
      </w:r>
      <w:r w:rsidR="5915C9A5" w:rsidRPr="5C4675A9">
        <w:rPr>
          <w:color w:val="000000" w:themeColor="text1"/>
          <w:sz w:val="28"/>
          <w:szCs w:val="28"/>
        </w:rPr>
        <w:t xml:space="preserve">predictability </w:t>
      </w:r>
      <w:r w:rsidR="334C660D" w:rsidRPr="5C4675A9">
        <w:rPr>
          <w:color w:val="000000" w:themeColor="text1"/>
          <w:sz w:val="28"/>
          <w:szCs w:val="28"/>
        </w:rPr>
        <w:t>underpin trust, morale and engagement all of which are central to a positive employment experience.</w:t>
      </w:r>
    </w:p>
    <w:p w14:paraId="64ABFDAE" w14:textId="30031CE6" w:rsidR="00DC7A63" w:rsidRDefault="00DC7A63">
      <w:pPr>
        <w:rPr>
          <w:color w:val="000000" w:themeColor="text1"/>
          <w:sz w:val="28"/>
          <w:szCs w:val="28"/>
        </w:rPr>
      </w:pPr>
      <w:r>
        <w:rPr>
          <w:color w:val="000000" w:themeColor="text1"/>
          <w:sz w:val="28"/>
          <w:szCs w:val="28"/>
        </w:rPr>
        <w:t>From the Trust</w:t>
      </w:r>
      <w:r w:rsidR="00E9048B">
        <w:rPr>
          <w:color w:val="000000" w:themeColor="text1"/>
          <w:sz w:val="28"/>
          <w:szCs w:val="28"/>
        </w:rPr>
        <w:t>'</w:t>
      </w:r>
      <w:r>
        <w:rPr>
          <w:color w:val="000000" w:themeColor="text1"/>
          <w:sz w:val="28"/>
          <w:szCs w:val="28"/>
        </w:rPr>
        <w:t>s perspective, regulation provides clarity, consistency and risk management</w:t>
      </w:r>
      <w:r w:rsidR="001A75AE">
        <w:rPr>
          <w:color w:val="000000" w:themeColor="text1"/>
          <w:sz w:val="28"/>
          <w:szCs w:val="28"/>
        </w:rPr>
        <w:t xml:space="preserve"> </w:t>
      </w:r>
      <w:r w:rsidR="001A75AE" w:rsidRPr="001A75AE">
        <w:rPr>
          <w:color w:val="000000" w:themeColor="text1"/>
          <w:sz w:val="28"/>
          <w:szCs w:val="28"/>
        </w:rPr>
        <w:t>(Victoria, 2019)</w:t>
      </w:r>
      <w:r w:rsidR="001A75AE">
        <w:rPr>
          <w:color w:val="000000" w:themeColor="text1"/>
          <w:sz w:val="28"/>
          <w:szCs w:val="28"/>
        </w:rPr>
        <w:t>.</w:t>
      </w:r>
      <w:r>
        <w:rPr>
          <w:color w:val="000000" w:themeColor="text1"/>
          <w:sz w:val="28"/>
          <w:szCs w:val="28"/>
        </w:rPr>
        <w:t xml:space="preserve"> Time invested in lawful </w:t>
      </w:r>
      <w:r w:rsidR="00EC525A">
        <w:rPr>
          <w:color w:val="000000" w:themeColor="text1"/>
          <w:sz w:val="28"/>
          <w:szCs w:val="28"/>
        </w:rPr>
        <w:t>procedures</w:t>
      </w:r>
      <w:r>
        <w:rPr>
          <w:color w:val="000000" w:themeColor="text1"/>
          <w:sz w:val="28"/>
          <w:szCs w:val="28"/>
        </w:rPr>
        <w:t>, accurate policies and fair decision</w:t>
      </w:r>
      <w:r w:rsidR="00EC525A">
        <w:rPr>
          <w:color w:val="000000" w:themeColor="text1"/>
          <w:sz w:val="28"/>
          <w:szCs w:val="28"/>
        </w:rPr>
        <w:t xml:space="preserve">s </w:t>
      </w:r>
      <w:r>
        <w:rPr>
          <w:color w:val="000000" w:themeColor="text1"/>
          <w:sz w:val="28"/>
          <w:szCs w:val="28"/>
        </w:rPr>
        <w:t xml:space="preserve">reduce the likelihood of grievances, tribunal claims, financial penalties and reputational harm. </w:t>
      </w:r>
      <w:r w:rsidR="00AA2906">
        <w:rPr>
          <w:color w:val="000000" w:themeColor="text1"/>
          <w:sz w:val="28"/>
          <w:szCs w:val="28"/>
        </w:rPr>
        <w:t xml:space="preserve">This is </w:t>
      </w:r>
      <w:r w:rsidR="00981C57">
        <w:rPr>
          <w:color w:val="000000" w:themeColor="text1"/>
          <w:sz w:val="28"/>
          <w:szCs w:val="28"/>
        </w:rPr>
        <w:t>especially significant</w:t>
      </w:r>
      <w:r w:rsidR="00D500B1">
        <w:rPr>
          <w:color w:val="000000" w:themeColor="text1"/>
          <w:sz w:val="28"/>
          <w:szCs w:val="28"/>
        </w:rPr>
        <w:t xml:space="preserve"> withing</w:t>
      </w:r>
      <w:r w:rsidR="00AA2906">
        <w:rPr>
          <w:color w:val="000000" w:themeColor="text1"/>
          <w:sz w:val="28"/>
          <w:szCs w:val="28"/>
        </w:rPr>
        <w:t xml:space="preserve"> the NHS</w:t>
      </w:r>
      <w:r w:rsidR="005C7EEF">
        <w:rPr>
          <w:color w:val="000000" w:themeColor="text1"/>
          <w:sz w:val="28"/>
          <w:szCs w:val="28"/>
        </w:rPr>
        <w:t xml:space="preserve"> where public accountability and patient trust are </w:t>
      </w:r>
      <w:r w:rsidR="00D500B1">
        <w:rPr>
          <w:color w:val="000000" w:themeColor="text1"/>
          <w:sz w:val="28"/>
          <w:szCs w:val="28"/>
        </w:rPr>
        <w:t>essential</w:t>
      </w:r>
      <w:r w:rsidR="005C7EEF">
        <w:rPr>
          <w:color w:val="000000" w:themeColor="text1"/>
          <w:sz w:val="28"/>
          <w:szCs w:val="28"/>
        </w:rPr>
        <w:t>.</w:t>
      </w:r>
    </w:p>
    <w:p w14:paraId="1A861E40" w14:textId="04FADDD4" w:rsidR="00DC7A63" w:rsidRDefault="00C90484">
      <w:pPr>
        <w:rPr>
          <w:color w:val="000000" w:themeColor="text1"/>
          <w:sz w:val="28"/>
          <w:szCs w:val="28"/>
        </w:rPr>
      </w:pPr>
      <w:r>
        <w:rPr>
          <w:color w:val="000000" w:themeColor="text1"/>
          <w:sz w:val="28"/>
          <w:szCs w:val="28"/>
        </w:rPr>
        <w:t>However, it is important to recognise</w:t>
      </w:r>
      <w:r w:rsidR="00510DB2">
        <w:rPr>
          <w:color w:val="000000" w:themeColor="text1"/>
          <w:sz w:val="28"/>
          <w:szCs w:val="28"/>
        </w:rPr>
        <w:t xml:space="preserve"> that regulation can create administrative demands and may limit flexibility, meaning time spent on compliance can feel</w:t>
      </w:r>
      <w:r w:rsidR="00CA34E2">
        <w:rPr>
          <w:color w:val="000000" w:themeColor="text1"/>
          <w:sz w:val="28"/>
          <w:szCs w:val="28"/>
        </w:rPr>
        <w:t xml:space="preserve"> reactive rather than proactive. Despite this</w:t>
      </w:r>
      <w:r w:rsidR="00E908D5">
        <w:rPr>
          <w:color w:val="000000" w:themeColor="text1"/>
          <w:sz w:val="28"/>
          <w:szCs w:val="28"/>
        </w:rPr>
        <w:t>,</w:t>
      </w:r>
      <w:r w:rsidR="00CA34E2">
        <w:rPr>
          <w:color w:val="000000" w:themeColor="text1"/>
          <w:sz w:val="28"/>
          <w:szCs w:val="28"/>
        </w:rPr>
        <w:t xml:space="preserve"> regulation also enables strategic </w:t>
      </w:r>
      <w:r w:rsidR="00506D14">
        <w:rPr>
          <w:color w:val="000000" w:themeColor="text1"/>
          <w:sz w:val="28"/>
          <w:szCs w:val="28"/>
        </w:rPr>
        <w:t>workforce</w:t>
      </w:r>
      <w:r w:rsidR="00CA34E2">
        <w:rPr>
          <w:color w:val="000000" w:themeColor="text1"/>
          <w:sz w:val="28"/>
          <w:szCs w:val="28"/>
        </w:rPr>
        <w:t xml:space="preserve"> outcomes. Equality and diversity legislation, flexible</w:t>
      </w:r>
      <w:r w:rsidR="00506D14">
        <w:rPr>
          <w:color w:val="000000" w:themeColor="text1"/>
          <w:sz w:val="28"/>
          <w:szCs w:val="28"/>
        </w:rPr>
        <w:t xml:space="preserve"> working rights and health and safety duties support workforce retention, wellbeing and inclusion. </w:t>
      </w:r>
    </w:p>
    <w:p w14:paraId="39A07CD3" w14:textId="6E414CA2" w:rsidR="009E41BD" w:rsidRDefault="00F75DAE">
      <w:pPr>
        <w:rPr>
          <w:color w:val="000000" w:themeColor="text1"/>
          <w:sz w:val="28"/>
          <w:szCs w:val="28"/>
        </w:rPr>
      </w:pPr>
      <w:r>
        <w:rPr>
          <w:color w:val="000000" w:themeColor="text1"/>
          <w:sz w:val="28"/>
          <w:szCs w:val="28"/>
        </w:rPr>
        <w:t>Finally</w:t>
      </w:r>
      <w:r w:rsidR="00506D14">
        <w:rPr>
          <w:color w:val="000000" w:themeColor="text1"/>
          <w:sz w:val="28"/>
          <w:szCs w:val="28"/>
        </w:rPr>
        <w:t xml:space="preserve"> </w:t>
      </w:r>
      <w:r w:rsidR="00DC7A63">
        <w:rPr>
          <w:color w:val="000000" w:themeColor="text1"/>
          <w:sz w:val="28"/>
          <w:szCs w:val="28"/>
        </w:rPr>
        <w:t xml:space="preserve">handling employment law issues is not </w:t>
      </w:r>
      <w:r>
        <w:rPr>
          <w:color w:val="000000" w:themeColor="text1"/>
          <w:sz w:val="28"/>
          <w:szCs w:val="28"/>
        </w:rPr>
        <w:t>separate</w:t>
      </w:r>
      <w:r w:rsidR="00DC7A63">
        <w:rPr>
          <w:color w:val="000000" w:themeColor="text1"/>
          <w:sz w:val="28"/>
          <w:szCs w:val="28"/>
        </w:rPr>
        <w:t xml:space="preserve"> from </w:t>
      </w:r>
      <w:r>
        <w:rPr>
          <w:color w:val="000000" w:themeColor="text1"/>
          <w:sz w:val="28"/>
          <w:szCs w:val="28"/>
        </w:rPr>
        <w:t>improving</w:t>
      </w:r>
      <w:r w:rsidR="00DC7A63">
        <w:rPr>
          <w:color w:val="000000" w:themeColor="text1"/>
          <w:sz w:val="28"/>
          <w:szCs w:val="28"/>
        </w:rPr>
        <w:t xml:space="preserve"> employee experience. It </w:t>
      </w:r>
      <w:r>
        <w:rPr>
          <w:color w:val="000000" w:themeColor="text1"/>
          <w:sz w:val="28"/>
          <w:szCs w:val="28"/>
        </w:rPr>
        <w:t>actively</w:t>
      </w:r>
      <w:r w:rsidR="00DC7A63">
        <w:rPr>
          <w:color w:val="000000" w:themeColor="text1"/>
          <w:sz w:val="28"/>
          <w:szCs w:val="28"/>
        </w:rPr>
        <w:t xml:space="preserve"> c</w:t>
      </w:r>
      <w:r w:rsidR="000B69E3">
        <w:rPr>
          <w:color w:val="000000" w:themeColor="text1"/>
          <w:sz w:val="28"/>
          <w:szCs w:val="28"/>
        </w:rPr>
        <w:t>ontributes to it by ensuring fairness, transparency and consistency</w:t>
      </w:r>
      <w:r w:rsidR="00E908D5">
        <w:rPr>
          <w:color w:val="000000" w:themeColor="text1"/>
          <w:sz w:val="28"/>
          <w:szCs w:val="28"/>
        </w:rPr>
        <w:t>. R</w:t>
      </w:r>
      <w:r>
        <w:rPr>
          <w:color w:val="000000" w:themeColor="text1"/>
          <w:sz w:val="28"/>
          <w:szCs w:val="28"/>
        </w:rPr>
        <w:t>egulatory</w:t>
      </w:r>
      <w:r w:rsidR="000B69E3">
        <w:rPr>
          <w:color w:val="000000" w:themeColor="text1"/>
          <w:sz w:val="28"/>
          <w:szCs w:val="28"/>
        </w:rPr>
        <w:t xml:space="preserve"> work </w:t>
      </w:r>
      <w:r>
        <w:rPr>
          <w:color w:val="000000" w:themeColor="text1"/>
          <w:sz w:val="28"/>
          <w:szCs w:val="28"/>
        </w:rPr>
        <w:t>strengthens</w:t>
      </w:r>
      <w:r w:rsidR="000B69E3">
        <w:rPr>
          <w:color w:val="000000" w:themeColor="text1"/>
          <w:sz w:val="28"/>
          <w:szCs w:val="28"/>
        </w:rPr>
        <w:t xml:space="preserve"> trust in </w:t>
      </w:r>
      <w:r>
        <w:rPr>
          <w:color w:val="000000" w:themeColor="text1"/>
          <w:sz w:val="28"/>
          <w:szCs w:val="28"/>
        </w:rPr>
        <w:t>management</w:t>
      </w:r>
      <w:r w:rsidR="000B69E3">
        <w:rPr>
          <w:color w:val="000000" w:themeColor="text1"/>
          <w:sz w:val="28"/>
          <w:szCs w:val="28"/>
        </w:rPr>
        <w:t xml:space="preserve"> </w:t>
      </w:r>
      <w:r>
        <w:rPr>
          <w:color w:val="000000" w:themeColor="text1"/>
          <w:sz w:val="28"/>
          <w:szCs w:val="28"/>
        </w:rPr>
        <w:t>decisions</w:t>
      </w:r>
      <w:r w:rsidR="000B69E3">
        <w:rPr>
          <w:color w:val="000000" w:themeColor="text1"/>
          <w:sz w:val="28"/>
          <w:szCs w:val="28"/>
        </w:rPr>
        <w:t xml:space="preserve"> and gives credibility to people </w:t>
      </w:r>
      <w:r>
        <w:rPr>
          <w:color w:val="000000" w:themeColor="text1"/>
          <w:sz w:val="28"/>
          <w:szCs w:val="28"/>
        </w:rPr>
        <w:t>management</w:t>
      </w:r>
      <w:r w:rsidR="000B69E3">
        <w:rPr>
          <w:color w:val="000000" w:themeColor="text1"/>
          <w:sz w:val="28"/>
          <w:szCs w:val="28"/>
        </w:rPr>
        <w:t xml:space="preserve"> advice.</w:t>
      </w:r>
      <w:r w:rsidR="00F64BE3">
        <w:rPr>
          <w:color w:val="000000" w:themeColor="text1"/>
          <w:sz w:val="28"/>
          <w:szCs w:val="28"/>
        </w:rPr>
        <w:t xml:space="preserve"> </w:t>
      </w:r>
      <w:r w:rsidR="00E908D5">
        <w:rPr>
          <w:color w:val="000000" w:themeColor="text1"/>
          <w:sz w:val="28"/>
          <w:szCs w:val="28"/>
        </w:rPr>
        <w:t>Overall</w:t>
      </w:r>
      <w:r w:rsidR="00F64BE3">
        <w:rPr>
          <w:color w:val="000000" w:themeColor="text1"/>
          <w:sz w:val="28"/>
          <w:szCs w:val="28"/>
        </w:rPr>
        <w:t xml:space="preserve">, while there are some drawbacks, the benefits of employment regulation outweigh the limitations meaning </w:t>
      </w:r>
      <w:r w:rsidR="000B69E3">
        <w:rPr>
          <w:color w:val="000000" w:themeColor="text1"/>
          <w:sz w:val="28"/>
          <w:szCs w:val="28"/>
        </w:rPr>
        <w:t xml:space="preserve">time </w:t>
      </w:r>
      <w:r>
        <w:rPr>
          <w:color w:val="000000" w:themeColor="text1"/>
          <w:sz w:val="28"/>
          <w:szCs w:val="28"/>
        </w:rPr>
        <w:t>spent</w:t>
      </w:r>
      <w:r w:rsidR="000B69E3">
        <w:rPr>
          <w:color w:val="000000" w:themeColor="text1"/>
          <w:sz w:val="28"/>
          <w:szCs w:val="28"/>
        </w:rPr>
        <w:t xml:space="preserve"> on employment law is not time </w:t>
      </w:r>
      <w:r w:rsidR="00322F9E">
        <w:rPr>
          <w:color w:val="000000" w:themeColor="text1"/>
          <w:sz w:val="28"/>
          <w:szCs w:val="28"/>
        </w:rPr>
        <w:t>lost,</w:t>
      </w:r>
      <w:r w:rsidR="000B69E3">
        <w:rPr>
          <w:color w:val="000000" w:themeColor="text1"/>
          <w:sz w:val="28"/>
          <w:szCs w:val="28"/>
        </w:rPr>
        <w:t xml:space="preserve"> but time invested in creating fair, </w:t>
      </w:r>
      <w:r w:rsidR="00643C6A">
        <w:rPr>
          <w:color w:val="000000" w:themeColor="text1"/>
          <w:sz w:val="28"/>
          <w:szCs w:val="28"/>
        </w:rPr>
        <w:t>compliant</w:t>
      </w:r>
      <w:r>
        <w:rPr>
          <w:color w:val="000000" w:themeColor="text1"/>
          <w:sz w:val="28"/>
          <w:szCs w:val="28"/>
        </w:rPr>
        <w:t xml:space="preserve"> and </w:t>
      </w:r>
      <w:r w:rsidR="00643C6A">
        <w:rPr>
          <w:color w:val="000000" w:themeColor="text1"/>
          <w:sz w:val="28"/>
          <w:szCs w:val="28"/>
        </w:rPr>
        <w:t>high performing</w:t>
      </w:r>
      <w:r>
        <w:rPr>
          <w:color w:val="000000" w:themeColor="text1"/>
          <w:sz w:val="28"/>
          <w:szCs w:val="28"/>
        </w:rPr>
        <w:t xml:space="preserve"> working environment. </w:t>
      </w:r>
    </w:p>
    <w:p w14:paraId="7A59B405" w14:textId="77777777" w:rsidR="0015324E" w:rsidRDefault="0015324E">
      <w:pPr>
        <w:rPr>
          <w:color w:val="000000" w:themeColor="text1"/>
          <w:sz w:val="28"/>
          <w:szCs w:val="28"/>
        </w:rPr>
      </w:pPr>
    </w:p>
    <w:p w14:paraId="6E0F10A2" w14:textId="3824BF00" w:rsidR="00071BE3" w:rsidRDefault="00071BE3">
      <w:pPr>
        <w:rPr>
          <w:b/>
          <w:bCs/>
          <w:color w:val="000000" w:themeColor="text1"/>
          <w:sz w:val="28"/>
          <w:szCs w:val="28"/>
          <w:u w:val="single"/>
        </w:rPr>
      </w:pPr>
      <w:r w:rsidRPr="00071BE3">
        <w:rPr>
          <w:b/>
          <w:bCs/>
          <w:color w:val="000000" w:themeColor="text1"/>
          <w:sz w:val="28"/>
          <w:szCs w:val="28"/>
          <w:u w:val="single"/>
        </w:rPr>
        <w:t>Email 2</w:t>
      </w:r>
    </w:p>
    <w:p w14:paraId="6C38A19E" w14:textId="74CBDB49" w:rsidR="00B45B76" w:rsidRDefault="0062136A">
      <w:pPr>
        <w:rPr>
          <w:color w:val="000000" w:themeColor="text1"/>
          <w:sz w:val="28"/>
          <w:szCs w:val="28"/>
        </w:rPr>
      </w:pPr>
      <w:r>
        <w:rPr>
          <w:color w:val="000000" w:themeColor="text1"/>
          <w:sz w:val="28"/>
          <w:szCs w:val="28"/>
        </w:rPr>
        <w:t>When</w:t>
      </w:r>
      <w:r w:rsidR="000B5C41">
        <w:rPr>
          <w:color w:val="000000" w:themeColor="text1"/>
          <w:sz w:val="28"/>
          <w:szCs w:val="28"/>
        </w:rPr>
        <w:t xml:space="preserve"> a</w:t>
      </w:r>
      <w:r>
        <w:rPr>
          <w:color w:val="000000" w:themeColor="text1"/>
          <w:sz w:val="28"/>
          <w:szCs w:val="28"/>
        </w:rPr>
        <w:t xml:space="preserve"> legal judgement is described as “Good Law”, this means it remains valid and can still be </w:t>
      </w:r>
      <w:r w:rsidR="006B5909">
        <w:rPr>
          <w:color w:val="000000" w:themeColor="text1"/>
          <w:sz w:val="28"/>
          <w:szCs w:val="28"/>
        </w:rPr>
        <w:t xml:space="preserve">relied upon. It has </w:t>
      </w:r>
      <w:r w:rsidR="007471E1">
        <w:rPr>
          <w:color w:val="000000" w:themeColor="text1"/>
          <w:sz w:val="28"/>
          <w:szCs w:val="28"/>
        </w:rPr>
        <w:t>not</w:t>
      </w:r>
      <w:r w:rsidR="006B5909">
        <w:rPr>
          <w:color w:val="000000" w:themeColor="text1"/>
          <w:sz w:val="28"/>
          <w:szCs w:val="28"/>
        </w:rPr>
        <w:t xml:space="preserve"> been overturned by new le</w:t>
      </w:r>
      <w:r w:rsidR="009A4567">
        <w:rPr>
          <w:color w:val="000000" w:themeColor="text1"/>
          <w:sz w:val="28"/>
          <w:szCs w:val="28"/>
        </w:rPr>
        <w:t>gislation</w:t>
      </w:r>
      <w:r w:rsidR="0093223A">
        <w:rPr>
          <w:color w:val="000000" w:themeColor="text1"/>
          <w:sz w:val="28"/>
          <w:szCs w:val="28"/>
        </w:rPr>
        <w:t xml:space="preserve"> or replaced by a decision of a higher court (GOV.UK, n.d)</w:t>
      </w:r>
      <w:r w:rsidR="002F6A3A">
        <w:rPr>
          <w:color w:val="000000" w:themeColor="text1"/>
          <w:sz w:val="28"/>
          <w:szCs w:val="28"/>
        </w:rPr>
        <w:t xml:space="preserve">. </w:t>
      </w:r>
      <w:r w:rsidR="00B17813" w:rsidRPr="00BD53C1">
        <w:rPr>
          <w:color w:val="000000" w:themeColor="text1"/>
          <w:sz w:val="28"/>
          <w:szCs w:val="28"/>
        </w:rPr>
        <w:t>Employment</w:t>
      </w:r>
      <w:r w:rsidR="002F6A3A">
        <w:rPr>
          <w:color w:val="000000" w:themeColor="text1"/>
          <w:sz w:val="28"/>
          <w:szCs w:val="28"/>
        </w:rPr>
        <w:t xml:space="preserve"> law is formed through a combination of legislation and supporting case law, which helps courts and tribunals </w:t>
      </w:r>
      <w:r w:rsidR="00E41FD1">
        <w:rPr>
          <w:color w:val="000000" w:themeColor="text1"/>
          <w:sz w:val="28"/>
          <w:szCs w:val="28"/>
        </w:rPr>
        <w:t xml:space="preserve">interpret how statutory provisions should be applied to </w:t>
      </w:r>
      <w:r w:rsidR="00A679C6">
        <w:rPr>
          <w:color w:val="000000" w:themeColor="text1"/>
          <w:sz w:val="28"/>
          <w:szCs w:val="28"/>
        </w:rPr>
        <w:t>real</w:t>
      </w:r>
      <w:r w:rsidR="00E41FD1">
        <w:rPr>
          <w:color w:val="000000" w:themeColor="text1"/>
          <w:sz w:val="28"/>
          <w:szCs w:val="28"/>
        </w:rPr>
        <w:t xml:space="preserve"> life situations. Case law therefore continues to have</w:t>
      </w:r>
      <w:r w:rsidR="00B45B76">
        <w:rPr>
          <w:color w:val="000000" w:themeColor="text1"/>
          <w:sz w:val="28"/>
          <w:szCs w:val="28"/>
        </w:rPr>
        <w:t xml:space="preserve"> authority unless it is formally changed or </w:t>
      </w:r>
      <w:r w:rsidR="002C3963">
        <w:rPr>
          <w:color w:val="000000" w:themeColor="text1"/>
          <w:sz w:val="28"/>
          <w:szCs w:val="28"/>
        </w:rPr>
        <w:t>superseded (</w:t>
      </w:r>
      <w:r w:rsidR="00B45B76">
        <w:rPr>
          <w:color w:val="000000" w:themeColor="text1"/>
          <w:sz w:val="28"/>
          <w:szCs w:val="28"/>
        </w:rPr>
        <w:t>Daniels, 2019).</w:t>
      </w:r>
    </w:p>
    <w:p w14:paraId="30C4C96C" w14:textId="196F3224" w:rsidR="00BA6ADB" w:rsidRDefault="00BA6ADB">
      <w:pPr>
        <w:rPr>
          <w:color w:val="000000" w:themeColor="text1"/>
          <w:sz w:val="28"/>
          <w:szCs w:val="28"/>
        </w:rPr>
      </w:pPr>
      <w:r>
        <w:rPr>
          <w:color w:val="000000" w:themeColor="text1"/>
          <w:sz w:val="28"/>
          <w:szCs w:val="28"/>
        </w:rPr>
        <w:t>Prior to Brexit, EU law had supremacy over UK law and the ECJ sat at the top of the judicial hierarchy for EU derived employment law. UK courts and tribunals were required to follow ECJ judgements</w:t>
      </w:r>
      <w:r w:rsidR="00372B13">
        <w:rPr>
          <w:color w:val="000000" w:themeColor="text1"/>
          <w:sz w:val="28"/>
          <w:szCs w:val="28"/>
        </w:rPr>
        <w:t>. This remained closely aligned in areas such as working time, equality and TUPE but changed following the UK’s departure from the EU.</w:t>
      </w:r>
    </w:p>
    <w:p w14:paraId="50F9211D" w14:textId="6E075F83" w:rsidR="00CC1DAE" w:rsidRPr="009F4C70" w:rsidRDefault="001C32D1">
      <w:pPr>
        <w:rPr>
          <w:color w:val="000000" w:themeColor="text1"/>
          <w:sz w:val="28"/>
          <w:szCs w:val="28"/>
        </w:rPr>
      </w:pPr>
      <w:r>
        <w:rPr>
          <w:color w:val="000000" w:themeColor="text1"/>
          <w:sz w:val="28"/>
          <w:szCs w:val="28"/>
        </w:rPr>
        <w:t>To prevent legal uncertainty</w:t>
      </w:r>
      <w:r w:rsidR="00036D8B">
        <w:rPr>
          <w:color w:val="000000" w:themeColor="text1"/>
          <w:sz w:val="28"/>
          <w:szCs w:val="28"/>
        </w:rPr>
        <w:t xml:space="preserve"> </w:t>
      </w:r>
      <w:r w:rsidR="0063479D">
        <w:rPr>
          <w:color w:val="000000" w:themeColor="text1"/>
          <w:sz w:val="28"/>
          <w:szCs w:val="28"/>
        </w:rPr>
        <w:t xml:space="preserve">and </w:t>
      </w:r>
      <w:r w:rsidR="00B554F5">
        <w:rPr>
          <w:color w:val="000000" w:themeColor="text1"/>
          <w:sz w:val="28"/>
          <w:szCs w:val="28"/>
        </w:rPr>
        <w:t>the</w:t>
      </w:r>
      <w:r w:rsidR="00811A98">
        <w:rPr>
          <w:color w:val="000000" w:themeColor="text1"/>
          <w:sz w:val="28"/>
          <w:szCs w:val="28"/>
        </w:rPr>
        <w:t xml:space="preserve"> sudden loss of employment </w:t>
      </w:r>
      <w:r w:rsidR="00B554F5">
        <w:rPr>
          <w:color w:val="000000" w:themeColor="text1"/>
          <w:sz w:val="28"/>
          <w:szCs w:val="28"/>
        </w:rPr>
        <w:t xml:space="preserve">protections, </w:t>
      </w:r>
      <w:r w:rsidR="00A64F58">
        <w:rPr>
          <w:color w:val="000000" w:themeColor="text1"/>
          <w:sz w:val="28"/>
          <w:szCs w:val="28"/>
        </w:rPr>
        <w:t xml:space="preserve">the European union </w:t>
      </w:r>
      <w:r w:rsidR="00200649">
        <w:rPr>
          <w:color w:val="000000" w:themeColor="text1"/>
          <w:sz w:val="28"/>
          <w:szCs w:val="28"/>
        </w:rPr>
        <w:t>withdrawal</w:t>
      </w:r>
      <w:r w:rsidR="00A64F58">
        <w:rPr>
          <w:color w:val="000000" w:themeColor="text1"/>
          <w:sz w:val="28"/>
          <w:szCs w:val="28"/>
        </w:rPr>
        <w:t xml:space="preserve"> Act 2018 preserved the majority of legislation originally derived from EU law </w:t>
      </w:r>
      <w:r w:rsidR="008D328E">
        <w:rPr>
          <w:color w:val="000000" w:themeColor="text1"/>
          <w:sz w:val="28"/>
          <w:szCs w:val="28"/>
        </w:rPr>
        <w:t>(</w:t>
      </w:r>
      <w:proofErr w:type="spellStart"/>
      <w:r w:rsidR="008D328E">
        <w:rPr>
          <w:color w:val="000000" w:themeColor="text1"/>
          <w:sz w:val="28"/>
          <w:szCs w:val="28"/>
        </w:rPr>
        <w:t>Thimont</w:t>
      </w:r>
      <w:proofErr w:type="spellEnd"/>
      <w:r w:rsidR="008D328E">
        <w:rPr>
          <w:color w:val="000000" w:themeColor="text1"/>
          <w:sz w:val="28"/>
          <w:szCs w:val="28"/>
        </w:rPr>
        <w:t xml:space="preserve"> Jack, 2017)</w:t>
      </w:r>
      <w:r w:rsidR="007C0274">
        <w:rPr>
          <w:color w:val="000000" w:themeColor="text1"/>
          <w:sz w:val="28"/>
          <w:szCs w:val="28"/>
        </w:rPr>
        <w:t xml:space="preserve">. </w:t>
      </w:r>
      <w:r w:rsidR="00D40108">
        <w:rPr>
          <w:color w:val="000000" w:themeColor="text1"/>
          <w:sz w:val="28"/>
          <w:szCs w:val="28"/>
        </w:rPr>
        <w:t xml:space="preserve">This included </w:t>
      </w:r>
      <w:r w:rsidR="00B554F5">
        <w:rPr>
          <w:color w:val="000000" w:themeColor="text1"/>
          <w:sz w:val="28"/>
          <w:szCs w:val="28"/>
        </w:rPr>
        <w:t>W</w:t>
      </w:r>
      <w:r w:rsidR="00D40108">
        <w:rPr>
          <w:color w:val="000000" w:themeColor="text1"/>
          <w:sz w:val="28"/>
          <w:szCs w:val="28"/>
        </w:rPr>
        <w:t>orking</w:t>
      </w:r>
      <w:r w:rsidR="00866759">
        <w:rPr>
          <w:color w:val="000000" w:themeColor="text1"/>
          <w:sz w:val="28"/>
          <w:szCs w:val="28"/>
        </w:rPr>
        <w:t xml:space="preserve"> </w:t>
      </w:r>
      <w:r w:rsidR="00B554F5">
        <w:rPr>
          <w:color w:val="000000" w:themeColor="text1"/>
          <w:sz w:val="28"/>
          <w:szCs w:val="28"/>
        </w:rPr>
        <w:t>Time R</w:t>
      </w:r>
      <w:r w:rsidR="00866759">
        <w:rPr>
          <w:color w:val="000000" w:themeColor="text1"/>
          <w:sz w:val="28"/>
          <w:szCs w:val="28"/>
        </w:rPr>
        <w:t>egulations</w:t>
      </w:r>
      <w:r w:rsidR="00D40108">
        <w:rPr>
          <w:color w:val="000000" w:themeColor="text1"/>
          <w:sz w:val="28"/>
          <w:szCs w:val="28"/>
        </w:rPr>
        <w:t>, equality</w:t>
      </w:r>
      <w:r w:rsidR="00866759">
        <w:rPr>
          <w:color w:val="000000" w:themeColor="text1"/>
          <w:sz w:val="28"/>
          <w:szCs w:val="28"/>
        </w:rPr>
        <w:t xml:space="preserve"> legislation</w:t>
      </w:r>
      <w:r w:rsidR="00D40108">
        <w:rPr>
          <w:color w:val="000000" w:themeColor="text1"/>
          <w:sz w:val="28"/>
          <w:szCs w:val="28"/>
        </w:rPr>
        <w:t xml:space="preserve"> and family</w:t>
      </w:r>
      <w:r w:rsidR="005D76CE">
        <w:rPr>
          <w:color w:val="000000" w:themeColor="text1"/>
          <w:sz w:val="28"/>
          <w:szCs w:val="28"/>
        </w:rPr>
        <w:t xml:space="preserve"> friendly</w:t>
      </w:r>
      <w:r w:rsidR="00D40108">
        <w:rPr>
          <w:color w:val="000000" w:themeColor="text1"/>
          <w:sz w:val="28"/>
          <w:szCs w:val="28"/>
        </w:rPr>
        <w:t xml:space="preserve"> rights</w:t>
      </w:r>
      <w:r w:rsidR="00C60370">
        <w:rPr>
          <w:color w:val="000000" w:themeColor="text1"/>
          <w:sz w:val="28"/>
          <w:szCs w:val="28"/>
        </w:rPr>
        <w:t xml:space="preserve"> </w:t>
      </w:r>
      <w:r w:rsidR="00C60370" w:rsidRPr="00C60370">
        <w:rPr>
          <w:color w:val="000000" w:themeColor="text1"/>
          <w:sz w:val="28"/>
          <w:szCs w:val="28"/>
        </w:rPr>
        <w:t>(Ferguson, 2020)</w:t>
      </w:r>
      <w:r w:rsidR="00C60370">
        <w:rPr>
          <w:color w:val="000000" w:themeColor="text1"/>
          <w:sz w:val="28"/>
          <w:szCs w:val="28"/>
        </w:rPr>
        <w:t xml:space="preserve">. </w:t>
      </w:r>
      <w:r w:rsidR="00454131">
        <w:rPr>
          <w:color w:val="000000" w:themeColor="text1"/>
          <w:sz w:val="28"/>
          <w:szCs w:val="28"/>
        </w:rPr>
        <w:t>Crucial</w:t>
      </w:r>
      <w:r w:rsidR="00FD4E6B">
        <w:rPr>
          <w:color w:val="000000" w:themeColor="text1"/>
          <w:sz w:val="28"/>
          <w:szCs w:val="28"/>
        </w:rPr>
        <w:t xml:space="preserve"> </w:t>
      </w:r>
      <w:r w:rsidR="00454131">
        <w:rPr>
          <w:color w:val="000000" w:themeColor="text1"/>
          <w:sz w:val="28"/>
          <w:szCs w:val="28"/>
        </w:rPr>
        <w:t>decisions</w:t>
      </w:r>
      <w:r w:rsidR="00FD4E6B">
        <w:rPr>
          <w:color w:val="000000" w:themeColor="text1"/>
          <w:sz w:val="28"/>
          <w:szCs w:val="28"/>
        </w:rPr>
        <w:t xml:space="preserve"> of the European Court of Justice made before 31 December 2020 were also retained, meaning they continue to be part of UK law and inform the interpretation of retained EU legislation </w:t>
      </w:r>
      <w:r w:rsidR="004B05F5" w:rsidRPr="004B05F5">
        <w:rPr>
          <w:color w:val="000000" w:themeColor="text1"/>
          <w:sz w:val="28"/>
          <w:szCs w:val="28"/>
        </w:rPr>
        <w:t>(</w:t>
      </w:r>
      <w:proofErr w:type="spellStart"/>
      <w:r w:rsidR="004B05F5" w:rsidRPr="004B05F5">
        <w:rPr>
          <w:color w:val="000000" w:themeColor="text1"/>
          <w:sz w:val="28"/>
          <w:szCs w:val="28"/>
        </w:rPr>
        <w:t>Thim</w:t>
      </w:r>
      <w:r w:rsidR="004B05F5" w:rsidRPr="009F4C70">
        <w:rPr>
          <w:color w:val="000000" w:themeColor="text1"/>
          <w:sz w:val="28"/>
          <w:szCs w:val="28"/>
        </w:rPr>
        <w:t>ont</w:t>
      </w:r>
      <w:proofErr w:type="spellEnd"/>
      <w:r w:rsidR="004B05F5" w:rsidRPr="009F4C70">
        <w:rPr>
          <w:color w:val="000000" w:themeColor="text1"/>
          <w:sz w:val="28"/>
          <w:szCs w:val="28"/>
        </w:rPr>
        <w:t xml:space="preserve"> Jack, 2017). </w:t>
      </w:r>
    </w:p>
    <w:p w14:paraId="5701F270" w14:textId="7825A7A5" w:rsidR="00943B19" w:rsidRDefault="0093321D">
      <w:pPr>
        <w:rPr>
          <w:color w:val="000000" w:themeColor="text1"/>
          <w:sz w:val="28"/>
          <w:szCs w:val="28"/>
        </w:rPr>
      </w:pPr>
      <w:r w:rsidRPr="009F4C70">
        <w:rPr>
          <w:color w:val="000000" w:themeColor="text1"/>
          <w:sz w:val="28"/>
          <w:szCs w:val="28"/>
        </w:rPr>
        <w:t>Whether</w:t>
      </w:r>
      <w:r w:rsidR="00D40108" w:rsidRPr="009F4C70">
        <w:rPr>
          <w:color w:val="000000" w:themeColor="text1"/>
          <w:sz w:val="28"/>
          <w:szCs w:val="28"/>
        </w:rPr>
        <w:t xml:space="preserve"> these jud</w:t>
      </w:r>
      <w:r w:rsidR="00EC2ACE">
        <w:rPr>
          <w:color w:val="000000" w:themeColor="text1"/>
          <w:sz w:val="28"/>
          <w:szCs w:val="28"/>
        </w:rPr>
        <w:t>gements are binding depends on the courts level. Employment tribunals and the Employment Appeal Tribunal must still adhere to pre-Brexit ECJ law when interpreting retained EU law and are not permitted to depart from it</w:t>
      </w:r>
      <w:r w:rsidR="00ED24D7" w:rsidRPr="009F4C70">
        <w:rPr>
          <w:color w:val="000000" w:themeColor="text1"/>
          <w:sz w:val="28"/>
          <w:szCs w:val="28"/>
        </w:rPr>
        <w:t xml:space="preserve">. </w:t>
      </w:r>
      <w:r w:rsidR="00D40108" w:rsidRPr="009F4C70">
        <w:rPr>
          <w:color w:val="000000" w:themeColor="text1"/>
          <w:sz w:val="28"/>
          <w:szCs w:val="28"/>
        </w:rPr>
        <w:t xml:space="preserve">This </w:t>
      </w:r>
      <w:r w:rsidR="00606CDF" w:rsidRPr="009F4C70">
        <w:rPr>
          <w:color w:val="000000" w:themeColor="text1"/>
          <w:sz w:val="28"/>
          <w:szCs w:val="28"/>
        </w:rPr>
        <w:t>ensure</w:t>
      </w:r>
      <w:r w:rsidR="00C44BC4">
        <w:rPr>
          <w:color w:val="000000" w:themeColor="text1"/>
          <w:sz w:val="28"/>
          <w:szCs w:val="28"/>
        </w:rPr>
        <w:t>s</w:t>
      </w:r>
      <w:r w:rsidR="00D40108" w:rsidRPr="009F4C70">
        <w:rPr>
          <w:color w:val="000000" w:themeColor="text1"/>
          <w:sz w:val="28"/>
          <w:szCs w:val="28"/>
        </w:rPr>
        <w:t xml:space="preserve"> consistency and fairness in the enforcement</w:t>
      </w:r>
      <w:r w:rsidR="00C44BC4">
        <w:rPr>
          <w:color w:val="000000" w:themeColor="text1"/>
          <w:sz w:val="28"/>
          <w:szCs w:val="28"/>
        </w:rPr>
        <w:t>. However</w:t>
      </w:r>
      <w:r w:rsidR="006A0819">
        <w:rPr>
          <w:color w:val="000000" w:themeColor="text1"/>
          <w:sz w:val="28"/>
          <w:szCs w:val="28"/>
        </w:rPr>
        <w:t xml:space="preserve">, under the retained EU law </w:t>
      </w:r>
      <w:r w:rsidR="00020D25">
        <w:rPr>
          <w:color w:val="000000" w:themeColor="text1"/>
          <w:sz w:val="28"/>
          <w:szCs w:val="28"/>
        </w:rPr>
        <w:t xml:space="preserve">(Revocation and Reform) Act 2023, the </w:t>
      </w:r>
      <w:r w:rsidR="000A23D6">
        <w:rPr>
          <w:color w:val="000000" w:themeColor="text1"/>
          <w:sz w:val="28"/>
          <w:szCs w:val="28"/>
        </w:rPr>
        <w:t>C</w:t>
      </w:r>
      <w:r w:rsidR="00020D25">
        <w:rPr>
          <w:color w:val="000000" w:themeColor="text1"/>
          <w:sz w:val="28"/>
          <w:szCs w:val="28"/>
        </w:rPr>
        <w:t>ourt</w:t>
      </w:r>
      <w:r w:rsidR="000A23D6">
        <w:rPr>
          <w:color w:val="000000" w:themeColor="text1"/>
          <w:sz w:val="28"/>
          <w:szCs w:val="28"/>
        </w:rPr>
        <w:t xml:space="preserve"> of</w:t>
      </w:r>
      <w:r w:rsidR="0059011B">
        <w:rPr>
          <w:color w:val="000000" w:themeColor="text1"/>
          <w:sz w:val="28"/>
          <w:szCs w:val="28"/>
        </w:rPr>
        <w:t xml:space="preserve"> </w:t>
      </w:r>
      <w:r w:rsidR="00541F20">
        <w:rPr>
          <w:color w:val="000000" w:themeColor="text1"/>
          <w:sz w:val="28"/>
          <w:szCs w:val="28"/>
        </w:rPr>
        <w:t>A</w:t>
      </w:r>
      <w:r w:rsidR="0059011B">
        <w:rPr>
          <w:color w:val="000000" w:themeColor="text1"/>
          <w:sz w:val="28"/>
          <w:szCs w:val="28"/>
        </w:rPr>
        <w:t>ppeal and Supreme Court</w:t>
      </w:r>
      <w:r w:rsidR="0012194D">
        <w:rPr>
          <w:color w:val="000000" w:themeColor="text1"/>
          <w:sz w:val="28"/>
          <w:szCs w:val="28"/>
        </w:rPr>
        <w:t xml:space="preserve"> no</w:t>
      </w:r>
      <w:r w:rsidR="00956B49">
        <w:rPr>
          <w:color w:val="000000" w:themeColor="text1"/>
          <w:sz w:val="28"/>
          <w:szCs w:val="28"/>
        </w:rPr>
        <w:t xml:space="preserve">w have the authority to depart from </w:t>
      </w:r>
      <w:r w:rsidR="0059011B">
        <w:rPr>
          <w:color w:val="000000" w:themeColor="text1"/>
          <w:sz w:val="28"/>
          <w:szCs w:val="28"/>
        </w:rPr>
        <w:t xml:space="preserve">ECJ decisions where </w:t>
      </w:r>
      <w:r w:rsidR="009020B1">
        <w:rPr>
          <w:color w:val="000000" w:themeColor="text1"/>
          <w:sz w:val="28"/>
          <w:szCs w:val="28"/>
        </w:rPr>
        <w:t xml:space="preserve">appropriate </w:t>
      </w:r>
      <w:r w:rsidR="00B3310F" w:rsidRPr="009F4C70">
        <w:rPr>
          <w:color w:val="000000" w:themeColor="text1"/>
          <w:sz w:val="28"/>
          <w:szCs w:val="28"/>
        </w:rPr>
        <w:t>(CIPD, 2024</w:t>
      </w:r>
      <w:r w:rsidR="009020B1">
        <w:rPr>
          <w:color w:val="000000" w:themeColor="text1"/>
          <w:sz w:val="28"/>
          <w:szCs w:val="28"/>
        </w:rPr>
        <w:t>;</w:t>
      </w:r>
      <w:r w:rsidR="007C620A">
        <w:rPr>
          <w:color w:val="000000" w:themeColor="text1"/>
          <w:sz w:val="28"/>
          <w:szCs w:val="28"/>
        </w:rPr>
        <w:t xml:space="preserve"> Legislation.gov.uk, 2023</w:t>
      </w:r>
      <w:r w:rsidR="00B3310F" w:rsidRPr="009F4C70">
        <w:rPr>
          <w:color w:val="000000" w:themeColor="text1"/>
          <w:sz w:val="28"/>
          <w:szCs w:val="28"/>
        </w:rPr>
        <w:t xml:space="preserve">). </w:t>
      </w:r>
    </w:p>
    <w:p w14:paraId="6E31E77D" w14:textId="75C8A55C" w:rsidR="00F65AD1" w:rsidRDefault="00457D3D">
      <w:pPr>
        <w:rPr>
          <w:color w:val="000000" w:themeColor="text1"/>
          <w:sz w:val="28"/>
          <w:szCs w:val="28"/>
        </w:rPr>
      </w:pPr>
      <w:r w:rsidRPr="00457D3D">
        <w:rPr>
          <w:sz w:val="28"/>
          <w:szCs w:val="28"/>
        </w:rPr>
        <w:t>A</w:t>
      </w:r>
      <w:r w:rsidR="003B1B25">
        <w:rPr>
          <w:color w:val="000000" w:themeColor="text1"/>
          <w:sz w:val="28"/>
          <w:szCs w:val="28"/>
        </w:rPr>
        <w:t xml:space="preserve"> well-known example is Lock v British Gas (2014)</w:t>
      </w:r>
      <w:r w:rsidR="0088002A">
        <w:rPr>
          <w:color w:val="000000" w:themeColor="text1"/>
          <w:sz w:val="28"/>
          <w:szCs w:val="28"/>
        </w:rPr>
        <w:t xml:space="preserve"> </w:t>
      </w:r>
      <w:r w:rsidR="0088002A" w:rsidRPr="0088002A">
        <w:rPr>
          <w:color w:val="000000" w:themeColor="text1"/>
          <w:sz w:val="28"/>
          <w:szCs w:val="28"/>
        </w:rPr>
        <w:t>(Employment Cases Update, 2014)</w:t>
      </w:r>
      <w:r w:rsidR="0088002A">
        <w:rPr>
          <w:color w:val="000000" w:themeColor="text1"/>
          <w:sz w:val="28"/>
          <w:szCs w:val="28"/>
        </w:rPr>
        <w:t xml:space="preserve">. </w:t>
      </w:r>
      <w:r w:rsidR="007C620A">
        <w:rPr>
          <w:color w:val="000000" w:themeColor="text1"/>
          <w:sz w:val="28"/>
          <w:szCs w:val="28"/>
        </w:rPr>
        <w:t xml:space="preserve">The ECJ ruled that commission </w:t>
      </w:r>
      <w:r w:rsidR="00A255C8">
        <w:rPr>
          <w:color w:val="000000" w:themeColor="text1"/>
          <w:sz w:val="28"/>
          <w:szCs w:val="28"/>
        </w:rPr>
        <w:t>forming part of “normal remuneration” must be included in statutory</w:t>
      </w:r>
      <w:r w:rsidR="003C4A63">
        <w:rPr>
          <w:color w:val="000000" w:themeColor="text1"/>
          <w:sz w:val="28"/>
          <w:szCs w:val="28"/>
        </w:rPr>
        <w:t xml:space="preserve"> holiday pay</w:t>
      </w:r>
      <w:r w:rsidR="00F62FDD">
        <w:rPr>
          <w:color w:val="000000" w:themeColor="text1"/>
          <w:sz w:val="28"/>
          <w:szCs w:val="28"/>
        </w:rPr>
        <w:t xml:space="preserve"> under the working time directive</w:t>
      </w:r>
      <w:r w:rsidR="007C0E10">
        <w:rPr>
          <w:color w:val="000000" w:themeColor="text1"/>
          <w:sz w:val="28"/>
          <w:szCs w:val="28"/>
        </w:rPr>
        <w:t xml:space="preserve"> </w:t>
      </w:r>
      <w:r w:rsidR="007C0E10" w:rsidRPr="007C0E10">
        <w:rPr>
          <w:color w:val="000000" w:themeColor="text1"/>
          <w:sz w:val="28"/>
          <w:szCs w:val="28"/>
        </w:rPr>
        <w:t>(European Union, 2023)</w:t>
      </w:r>
      <w:r w:rsidR="00F63A19">
        <w:rPr>
          <w:color w:val="000000" w:themeColor="text1"/>
          <w:sz w:val="28"/>
          <w:szCs w:val="28"/>
        </w:rPr>
        <w:t>.</w:t>
      </w:r>
      <w:r w:rsidR="003B1B25">
        <w:rPr>
          <w:color w:val="000000" w:themeColor="text1"/>
          <w:sz w:val="28"/>
          <w:szCs w:val="28"/>
        </w:rPr>
        <w:t xml:space="preserve"> UK employment tribunals adopted this interpretation</w:t>
      </w:r>
      <w:r w:rsidR="00C74E9C">
        <w:rPr>
          <w:color w:val="000000" w:themeColor="text1"/>
          <w:sz w:val="28"/>
          <w:szCs w:val="28"/>
        </w:rPr>
        <w:t xml:space="preserve"> when applying the Working Time Regulations</w:t>
      </w:r>
      <w:r w:rsidR="000F2BBC">
        <w:rPr>
          <w:color w:val="000000" w:themeColor="text1"/>
          <w:sz w:val="28"/>
          <w:szCs w:val="28"/>
        </w:rPr>
        <w:t xml:space="preserve"> (Employment Cases Update</w:t>
      </w:r>
      <w:r w:rsidR="00A56BD4">
        <w:rPr>
          <w:color w:val="000000" w:themeColor="text1"/>
          <w:sz w:val="28"/>
          <w:szCs w:val="28"/>
        </w:rPr>
        <w:t xml:space="preserve">, 2014; European Union, 2023). </w:t>
      </w:r>
      <w:r w:rsidR="00C74E9C">
        <w:rPr>
          <w:color w:val="000000" w:themeColor="text1"/>
          <w:sz w:val="28"/>
          <w:szCs w:val="28"/>
        </w:rPr>
        <w:t>Despite</w:t>
      </w:r>
      <w:r w:rsidR="003B1B25">
        <w:rPr>
          <w:color w:val="000000" w:themeColor="text1"/>
          <w:sz w:val="28"/>
          <w:szCs w:val="28"/>
        </w:rPr>
        <w:t xml:space="preserve"> Brexit </w:t>
      </w:r>
      <w:r w:rsidR="002402BE">
        <w:rPr>
          <w:color w:val="000000" w:themeColor="text1"/>
          <w:sz w:val="28"/>
          <w:szCs w:val="28"/>
        </w:rPr>
        <w:t>th</w:t>
      </w:r>
      <w:r w:rsidR="00A56BD4">
        <w:rPr>
          <w:color w:val="000000" w:themeColor="text1"/>
          <w:sz w:val="28"/>
          <w:szCs w:val="28"/>
        </w:rPr>
        <w:t>is</w:t>
      </w:r>
      <w:r w:rsidR="002402BE">
        <w:rPr>
          <w:color w:val="000000" w:themeColor="text1"/>
          <w:sz w:val="28"/>
          <w:szCs w:val="28"/>
        </w:rPr>
        <w:t xml:space="preserve"> principle</w:t>
      </w:r>
      <w:r w:rsidR="00E70A09">
        <w:rPr>
          <w:color w:val="000000" w:themeColor="text1"/>
          <w:sz w:val="28"/>
          <w:szCs w:val="28"/>
        </w:rPr>
        <w:t xml:space="preserve"> </w:t>
      </w:r>
      <w:r w:rsidR="00F12D69">
        <w:rPr>
          <w:color w:val="000000" w:themeColor="text1"/>
          <w:sz w:val="28"/>
          <w:szCs w:val="28"/>
        </w:rPr>
        <w:t xml:space="preserve">continues to </w:t>
      </w:r>
      <w:r w:rsidR="00454131">
        <w:rPr>
          <w:color w:val="000000" w:themeColor="text1"/>
          <w:sz w:val="28"/>
          <w:szCs w:val="28"/>
        </w:rPr>
        <w:t>apply under</w:t>
      </w:r>
      <w:r w:rsidR="00AA393D">
        <w:rPr>
          <w:color w:val="000000" w:themeColor="text1"/>
          <w:sz w:val="28"/>
          <w:szCs w:val="28"/>
        </w:rPr>
        <w:t xml:space="preserve"> </w:t>
      </w:r>
      <w:r w:rsidR="002402BE">
        <w:rPr>
          <w:color w:val="000000" w:themeColor="text1"/>
          <w:sz w:val="28"/>
          <w:szCs w:val="28"/>
        </w:rPr>
        <w:t>retained EU Law</w:t>
      </w:r>
      <w:r w:rsidR="00E70A09">
        <w:rPr>
          <w:color w:val="000000" w:themeColor="text1"/>
          <w:sz w:val="28"/>
          <w:szCs w:val="28"/>
        </w:rPr>
        <w:t xml:space="preserve"> </w:t>
      </w:r>
      <w:r w:rsidR="00BD53C1">
        <w:rPr>
          <w:color w:val="000000" w:themeColor="text1"/>
          <w:sz w:val="28"/>
          <w:szCs w:val="28"/>
        </w:rPr>
        <w:t>unless</w:t>
      </w:r>
      <w:r w:rsidR="00311CC8">
        <w:rPr>
          <w:color w:val="000000" w:themeColor="text1"/>
          <w:sz w:val="28"/>
          <w:szCs w:val="28"/>
        </w:rPr>
        <w:t xml:space="preserve"> </w:t>
      </w:r>
      <w:r w:rsidR="00801CFE">
        <w:rPr>
          <w:color w:val="000000" w:themeColor="text1"/>
          <w:sz w:val="28"/>
          <w:szCs w:val="28"/>
        </w:rPr>
        <w:t>it’s</w:t>
      </w:r>
      <w:r w:rsidR="00AA393D">
        <w:rPr>
          <w:color w:val="000000" w:themeColor="text1"/>
          <w:sz w:val="28"/>
          <w:szCs w:val="28"/>
        </w:rPr>
        <w:t xml:space="preserve"> amended by </w:t>
      </w:r>
      <w:r w:rsidR="00BD53C1">
        <w:rPr>
          <w:color w:val="000000" w:themeColor="text1"/>
          <w:sz w:val="28"/>
          <w:szCs w:val="28"/>
        </w:rPr>
        <w:t>Parliament or</w:t>
      </w:r>
      <w:r w:rsidR="00311CC8">
        <w:rPr>
          <w:color w:val="000000" w:themeColor="text1"/>
          <w:sz w:val="28"/>
          <w:szCs w:val="28"/>
        </w:rPr>
        <w:t xml:space="preserve"> overturned by a </w:t>
      </w:r>
      <w:r w:rsidR="00AA393D">
        <w:rPr>
          <w:color w:val="000000" w:themeColor="text1"/>
          <w:sz w:val="28"/>
          <w:szCs w:val="28"/>
        </w:rPr>
        <w:t>higher</w:t>
      </w:r>
      <w:r w:rsidR="00BD53C1">
        <w:rPr>
          <w:color w:val="000000" w:themeColor="text1"/>
          <w:sz w:val="28"/>
          <w:szCs w:val="28"/>
        </w:rPr>
        <w:t xml:space="preserve"> UK court</w:t>
      </w:r>
      <w:r w:rsidR="00311CC8">
        <w:rPr>
          <w:color w:val="000000" w:themeColor="text1"/>
          <w:sz w:val="28"/>
          <w:szCs w:val="28"/>
        </w:rPr>
        <w:t>.</w:t>
      </w:r>
      <w:r w:rsidR="00BD53C1">
        <w:rPr>
          <w:color w:val="000000" w:themeColor="text1"/>
          <w:sz w:val="28"/>
          <w:szCs w:val="28"/>
        </w:rPr>
        <w:t xml:space="preserve"> </w:t>
      </w:r>
      <w:r w:rsidR="003B1B25">
        <w:rPr>
          <w:color w:val="000000" w:themeColor="text1"/>
          <w:sz w:val="28"/>
          <w:szCs w:val="28"/>
        </w:rPr>
        <w:t xml:space="preserve"> </w:t>
      </w:r>
      <w:r w:rsidR="00541F20">
        <w:rPr>
          <w:color w:val="000000" w:themeColor="text1"/>
          <w:sz w:val="28"/>
          <w:szCs w:val="28"/>
        </w:rPr>
        <w:t xml:space="preserve">Therefore, </w:t>
      </w:r>
      <w:r w:rsidR="00454131">
        <w:rPr>
          <w:color w:val="000000" w:themeColor="text1"/>
          <w:sz w:val="28"/>
          <w:szCs w:val="28"/>
        </w:rPr>
        <w:t>pre-Brexit ECJ</w:t>
      </w:r>
      <w:r w:rsidR="00541F20">
        <w:rPr>
          <w:color w:val="000000" w:themeColor="text1"/>
          <w:sz w:val="28"/>
          <w:szCs w:val="28"/>
        </w:rPr>
        <w:t xml:space="preserve"> decisions are not </w:t>
      </w:r>
      <w:r w:rsidR="00661E15">
        <w:rPr>
          <w:color w:val="000000" w:themeColor="text1"/>
          <w:sz w:val="28"/>
          <w:szCs w:val="28"/>
        </w:rPr>
        <w:t>disregarded</w:t>
      </w:r>
      <w:r w:rsidR="00541F20">
        <w:rPr>
          <w:color w:val="000000" w:themeColor="text1"/>
          <w:sz w:val="28"/>
          <w:szCs w:val="28"/>
        </w:rPr>
        <w:t>, they remain good law</w:t>
      </w:r>
      <w:r w:rsidR="00661E15">
        <w:rPr>
          <w:color w:val="000000" w:themeColor="text1"/>
          <w:sz w:val="28"/>
          <w:szCs w:val="28"/>
        </w:rPr>
        <w:t xml:space="preserve">, generally binding on </w:t>
      </w:r>
      <w:r w:rsidR="00F361D0">
        <w:rPr>
          <w:color w:val="000000" w:themeColor="text1"/>
          <w:sz w:val="28"/>
          <w:szCs w:val="28"/>
        </w:rPr>
        <w:t>lo</w:t>
      </w:r>
      <w:r w:rsidR="00661E15">
        <w:rPr>
          <w:color w:val="000000" w:themeColor="text1"/>
          <w:sz w:val="28"/>
          <w:szCs w:val="28"/>
        </w:rPr>
        <w:t>wer courts and may only be departed from by higher courts in limited circumstances.</w:t>
      </w:r>
    </w:p>
    <w:p w14:paraId="7CC073AB" w14:textId="77777777" w:rsidR="0015324E" w:rsidRDefault="0015324E">
      <w:pPr>
        <w:rPr>
          <w:color w:val="000000" w:themeColor="text1"/>
          <w:sz w:val="28"/>
          <w:szCs w:val="28"/>
        </w:rPr>
      </w:pPr>
    </w:p>
    <w:p w14:paraId="5CABBA4E" w14:textId="239CDBD5" w:rsidR="00F65AD1" w:rsidRDefault="00F65AD1">
      <w:pPr>
        <w:rPr>
          <w:b/>
          <w:bCs/>
          <w:color w:val="000000" w:themeColor="text1"/>
          <w:sz w:val="28"/>
          <w:szCs w:val="28"/>
          <w:u w:val="single"/>
        </w:rPr>
      </w:pPr>
      <w:r w:rsidRPr="00F65AD1">
        <w:rPr>
          <w:b/>
          <w:bCs/>
          <w:color w:val="000000" w:themeColor="text1"/>
          <w:sz w:val="28"/>
          <w:szCs w:val="28"/>
          <w:u w:val="single"/>
        </w:rPr>
        <w:t>Email 3</w:t>
      </w:r>
    </w:p>
    <w:p w14:paraId="385AD820" w14:textId="33CD1C0F" w:rsidR="00556CDA" w:rsidRPr="00C03E35" w:rsidRDefault="005B4320" w:rsidP="00556CDA">
      <w:pPr>
        <w:rPr>
          <w:color w:val="000000" w:themeColor="text1"/>
          <w:sz w:val="28"/>
          <w:szCs w:val="28"/>
        </w:rPr>
      </w:pPr>
      <w:r>
        <w:rPr>
          <w:color w:val="000000" w:themeColor="text1"/>
          <w:sz w:val="28"/>
          <w:szCs w:val="28"/>
        </w:rPr>
        <w:t>Th</w:t>
      </w:r>
      <w:r w:rsidR="00556CDA" w:rsidRPr="00C03E35">
        <w:rPr>
          <w:color w:val="000000" w:themeColor="text1"/>
          <w:sz w:val="28"/>
          <w:szCs w:val="28"/>
        </w:rPr>
        <w:t>is an important area of discrimination law and is largely governed by the Equality Act 2010.</w:t>
      </w:r>
      <w:r>
        <w:rPr>
          <w:color w:val="000000" w:themeColor="text1"/>
          <w:sz w:val="28"/>
          <w:szCs w:val="28"/>
        </w:rPr>
        <w:t xml:space="preserve"> </w:t>
      </w:r>
      <w:r w:rsidR="00556CDA" w:rsidRPr="00C03E35">
        <w:rPr>
          <w:color w:val="000000" w:themeColor="text1"/>
          <w:sz w:val="28"/>
          <w:szCs w:val="28"/>
        </w:rPr>
        <w:t xml:space="preserve">The Equality </w:t>
      </w:r>
      <w:r w:rsidR="00B11619" w:rsidRPr="00C03E35">
        <w:rPr>
          <w:color w:val="000000" w:themeColor="text1"/>
          <w:sz w:val="28"/>
          <w:szCs w:val="28"/>
        </w:rPr>
        <w:t xml:space="preserve">Act </w:t>
      </w:r>
      <w:r w:rsidR="006F4CBA">
        <w:rPr>
          <w:color w:val="000000" w:themeColor="text1"/>
          <w:sz w:val="28"/>
          <w:szCs w:val="28"/>
        </w:rPr>
        <w:t>consolidated</w:t>
      </w:r>
      <w:r w:rsidR="00AC0246">
        <w:rPr>
          <w:color w:val="000000" w:themeColor="text1"/>
          <w:sz w:val="28"/>
          <w:szCs w:val="28"/>
        </w:rPr>
        <w:t xml:space="preserve"> and </w:t>
      </w:r>
      <w:r w:rsidR="00225640">
        <w:rPr>
          <w:color w:val="000000" w:themeColor="text1"/>
          <w:sz w:val="28"/>
          <w:szCs w:val="28"/>
        </w:rPr>
        <w:t>enhanced</w:t>
      </w:r>
      <w:r w:rsidR="00AC0246">
        <w:rPr>
          <w:color w:val="000000" w:themeColor="text1"/>
          <w:sz w:val="28"/>
          <w:szCs w:val="28"/>
        </w:rPr>
        <w:t xml:space="preserve"> UK discrimination law</w:t>
      </w:r>
      <w:r w:rsidR="00A22D18">
        <w:rPr>
          <w:color w:val="000000" w:themeColor="text1"/>
          <w:sz w:val="28"/>
          <w:szCs w:val="28"/>
        </w:rPr>
        <w:t xml:space="preserve"> by </w:t>
      </w:r>
      <w:r w:rsidR="00225640">
        <w:rPr>
          <w:color w:val="000000" w:themeColor="text1"/>
          <w:sz w:val="28"/>
          <w:szCs w:val="28"/>
        </w:rPr>
        <w:t xml:space="preserve">combining earlier </w:t>
      </w:r>
      <w:r w:rsidR="00A22D18">
        <w:rPr>
          <w:color w:val="000000" w:themeColor="text1"/>
          <w:sz w:val="28"/>
          <w:szCs w:val="28"/>
        </w:rPr>
        <w:t xml:space="preserve">legislation into a single framework, making </w:t>
      </w:r>
      <w:r w:rsidR="00225640">
        <w:rPr>
          <w:color w:val="000000" w:themeColor="text1"/>
          <w:sz w:val="28"/>
          <w:szCs w:val="28"/>
        </w:rPr>
        <w:t xml:space="preserve">it </w:t>
      </w:r>
      <w:r w:rsidR="001A5896">
        <w:rPr>
          <w:color w:val="000000" w:themeColor="text1"/>
          <w:sz w:val="28"/>
          <w:szCs w:val="28"/>
        </w:rPr>
        <w:t xml:space="preserve">clearer </w:t>
      </w:r>
      <w:r w:rsidR="002B27EB">
        <w:rPr>
          <w:color w:val="000000" w:themeColor="text1"/>
          <w:sz w:val="28"/>
          <w:szCs w:val="28"/>
        </w:rPr>
        <w:t xml:space="preserve">and more consistent to apply in </w:t>
      </w:r>
      <w:r w:rsidR="00B85FBB">
        <w:rPr>
          <w:color w:val="000000" w:themeColor="text1"/>
          <w:sz w:val="28"/>
          <w:szCs w:val="28"/>
        </w:rPr>
        <w:t xml:space="preserve">practice </w:t>
      </w:r>
      <w:r w:rsidR="002B27EB" w:rsidRPr="00D6699F">
        <w:rPr>
          <w:color w:val="000000" w:themeColor="text1"/>
          <w:sz w:val="28"/>
          <w:szCs w:val="28"/>
        </w:rPr>
        <w:t>(GOV.UK, 2013)</w:t>
      </w:r>
      <w:r w:rsidR="002B27EB" w:rsidRPr="00C03E35">
        <w:rPr>
          <w:color w:val="000000" w:themeColor="text1"/>
          <w:sz w:val="28"/>
          <w:szCs w:val="28"/>
        </w:rPr>
        <w:t xml:space="preserve">. </w:t>
      </w:r>
      <w:r w:rsidR="00556CDA" w:rsidRPr="00C03E35">
        <w:rPr>
          <w:color w:val="000000" w:themeColor="text1"/>
          <w:sz w:val="28"/>
          <w:szCs w:val="28"/>
        </w:rPr>
        <w:t xml:space="preserve">As a result, </w:t>
      </w:r>
      <w:r w:rsidR="00AF7EFC">
        <w:rPr>
          <w:color w:val="000000" w:themeColor="text1"/>
          <w:sz w:val="28"/>
          <w:szCs w:val="28"/>
        </w:rPr>
        <w:t>it provides a structured and consistent approach to recr</w:t>
      </w:r>
      <w:r w:rsidR="00556CDA" w:rsidRPr="00C03E35">
        <w:rPr>
          <w:color w:val="000000" w:themeColor="text1"/>
          <w:sz w:val="28"/>
          <w:szCs w:val="28"/>
        </w:rPr>
        <w:t>uitment selection.</w:t>
      </w:r>
    </w:p>
    <w:p w14:paraId="10222410" w14:textId="07677DD6" w:rsidR="00556CDA" w:rsidRPr="00C03E35" w:rsidRDefault="00556CDA" w:rsidP="00556CDA">
      <w:pPr>
        <w:rPr>
          <w:color w:val="000000" w:themeColor="text1"/>
          <w:sz w:val="28"/>
          <w:szCs w:val="28"/>
        </w:rPr>
      </w:pPr>
      <w:r w:rsidRPr="00C03E35">
        <w:rPr>
          <w:color w:val="000000" w:themeColor="text1"/>
          <w:sz w:val="28"/>
          <w:szCs w:val="28"/>
        </w:rPr>
        <w:t xml:space="preserve">A key principle is equal access to employment. </w:t>
      </w:r>
      <w:r w:rsidR="00F62CD9">
        <w:rPr>
          <w:color w:val="000000" w:themeColor="text1"/>
          <w:sz w:val="28"/>
          <w:szCs w:val="28"/>
        </w:rPr>
        <w:t xml:space="preserve">It protects job applicants, employees and former employees meaning discrimination can arise at all stages </w:t>
      </w:r>
      <w:r w:rsidR="00E40385" w:rsidRPr="00E40385">
        <w:rPr>
          <w:color w:val="000000" w:themeColor="text1"/>
          <w:sz w:val="28"/>
          <w:szCs w:val="28"/>
        </w:rPr>
        <w:t>(Hills, 2016)</w:t>
      </w:r>
      <w:r w:rsidRPr="00C03E35">
        <w:rPr>
          <w:color w:val="000000" w:themeColor="text1"/>
          <w:sz w:val="28"/>
          <w:szCs w:val="28"/>
        </w:rPr>
        <w:t>. In recruitment and selection</w:t>
      </w:r>
      <w:r w:rsidR="001F4E9C">
        <w:rPr>
          <w:color w:val="000000" w:themeColor="text1"/>
          <w:sz w:val="28"/>
          <w:szCs w:val="28"/>
        </w:rPr>
        <w:t xml:space="preserve"> </w:t>
      </w:r>
      <w:r w:rsidRPr="00C03E35">
        <w:rPr>
          <w:color w:val="000000" w:themeColor="text1"/>
          <w:sz w:val="28"/>
          <w:szCs w:val="28"/>
        </w:rPr>
        <w:t xml:space="preserve">decisions must be based on skills, experience and competence and must not </w:t>
      </w:r>
      <w:r w:rsidR="00A302A2">
        <w:rPr>
          <w:color w:val="000000" w:themeColor="text1"/>
          <w:sz w:val="28"/>
          <w:szCs w:val="28"/>
        </w:rPr>
        <w:t>disadvantage</w:t>
      </w:r>
      <w:r w:rsidRPr="00C03E35">
        <w:rPr>
          <w:color w:val="000000" w:themeColor="text1"/>
          <w:sz w:val="28"/>
          <w:szCs w:val="28"/>
        </w:rPr>
        <w:t xml:space="preserve"> individuals</w:t>
      </w:r>
      <w:r w:rsidR="00AF28CB">
        <w:rPr>
          <w:color w:val="000000" w:themeColor="text1"/>
          <w:sz w:val="28"/>
          <w:szCs w:val="28"/>
        </w:rPr>
        <w:t xml:space="preserve"> on the basis of a </w:t>
      </w:r>
      <w:r w:rsidRPr="00C03E35">
        <w:rPr>
          <w:color w:val="000000" w:themeColor="text1"/>
          <w:sz w:val="28"/>
          <w:szCs w:val="28"/>
        </w:rPr>
        <w:t>protected characteristic, including sex</w:t>
      </w:r>
      <w:r w:rsidR="003455DC">
        <w:rPr>
          <w:color w:val="000000" w:themeColor="text1"/>
          <w:sz w:val="28"/>
          <w:szCs w:val="28"/>
        </w:rPr>
        <w:t xml:space="preserve"> </w:t>
      </w:r>
      <w:r w:rsidR="003455DC" w:rsidRPr="003455DC">
        <w:rPr>
          <w:color w:val="000000" w:themeColor="text1"/>
          <w:sz w:val="28"/>
          <w:szCs w:val="28"/>
        </w:rPr>
        <w:t>(</w:t>
      </w:r>
      <w:proofErr w:type="spellStart"/>
      <w:r w:rsidR="003455DC" w:rsidRPr="003455DC">
        <w:rPr>
          <w:color w:val="000000" w:themeColor="text1"/>
          <w:sz w:val="28"/>
          <w:szCs w:val="28"/>
        </w:rPr>
        <w:t>Acas</w:t>
      </w:r>
      <w:proofErr w:type="spellEnd"/>
      <w:r w:rsidR="003455DC" w:rsidRPr="003455DC">
        <w:rPr>
          <w:color w:val="000000" w:themeColor="text1"/>
          <w:sz w:val="28"/>
          <w:szCs w:val="28"/>
        </w:rPr>
        <w:t>, 2025)</w:t>
      </w:r>
      <w:r w:rsidR="003455DC">
        <w:rPr>
          <w:color w:val="000000" w:themeColor="text1"/>
          <w:sz w:val="28"/>
          <w:szCs w:val="28"/>
        </w:rPr>
        <w:t>.</w:t>
      </w:r>
      <w:r w:rsidR="00F54C3B">
        <w:rPr>
          <w:color w:val="000000" w:themeColor="text1"/>
          <w:sz w:val="28"/>
          <w:szCs w:val="28"/>
        </w:rPr>
        <w:t xml:space="preserve"> R</w:t>
      </w:r>
      <w:r w:rsidRPr="00C03E35">
        <w:rPr>
          <w:color w:val="000000" w:themeColor="text1"/>
          <w:sz w:val="28"/>
          <w:szCs w:val="28"/>
        </w:rPr>
        <w:t xml:space="preserve">estricting a role to a man or a woman will </w:t>
      </w:r>
      <w:r w:rsidR="00F54C3B">
        <w:rPr>
          <w:color w:val="000000" w:themeColor="text1"/>
          <w:sz w:val="28"/>
          <w:szCs w:val="28"/>
        </w:rPr>
        <w:t xml:space="preserve">usually constitute unlawful direct sex discrimination. </w:t>
      </w:r>
      <w:r w:rsidR="00F2465B">
        <w:rPr>
          <w:color w:val="000000" w:themeColor="text1"/>
          <w:sz w:val="28"/>
          <w:szCs w:val="28"/>
        </w:rPr>
        <w:t xml:space="preserve">This includes both explicitly stating a preferred gender and </w:t>
      </w:r>
      <w:r w:rsidR="00255D74">
        <w:rPr>
          <w:color w:val="000000" w:themeColor="text1"/>
          <w:sz w:val="28"/>
          <w:szCs w:val="28"/>
        </w:rPr>
        <w:t xml:space="preserve">using criteria that disadvantage </w:t>
      </w:r>
      <w:r w:rsidR="00F2465B">
        <w:rPr>
          <w:color w:val="000000" w:themeColor="text1"/>
          <w:sz w:val="28"/>
          <w:szCs w:val="28"/>
        </w:rPr>
        <w:t>one sex without justification.</w:t>
      </w:r>
    </w:p>
    <w:p w14:paraId="08CE2486" w14:textId="36C3578C" w:rsidR="00556CDA" w:rsidRPr="00C03E35" w:rsidRDefault="00556CDA" w:rsidP="00556CDA">
      <w:pPr>
        <w:rPr>
          <w:color w:val="000000" w:themeColor="text1"/>
          <w:sz w:val="28"/>
          <w:szCs w:val="28"/>
        </w:rPr>
      </w:pPr>
      <w:r w:rsidRPr="00C03E35">
        <w:rPr>
          <w:color w:val="000000" w:themeColor="text1"/>
          <w:sz w:val="28"/>
          <w:szCs w:val="28"/>
        </w:rPr>
        <w:t xml:space="preserve">The Act </w:t>
      </w:r>
      <w:r w:rsidR="004C066D">
        <w:rPr>
          <w:color w:val="000000" w:themeColor="text1"/>
          <w:sz w:val="28"/>
          <w:szCs w:val="28"/>
        </w:rPr>
        <w:t>provides</w:t>
      </w:r>
      <w:r w:rsidR="00884F78">
        <w:rPr>
          <w:color w:val="000000" w:themeColor="text1"/>
          <w:sz w:val="28"/>
          <w:szCs w:val="28"/>
        </w:rPr>
        <w:t xml:space="preserve"> a limited </w:t>
      </w:r>
      <w:r w:rsidR="00F14A90">
        <w:rPr>
          <w:color w:val="000000" w:themeColor="text1"/>
          <w:sz w:val="28"/>
          <w:szCs w:val="28"/>
        </w:rPr>
        <w:t>exception</w:t>
      </w:r>
      <w:r w:rsidR="00884F78">
        <w:rPr>
          <w:color w:val="000000" w:themeColor="text1"/>
          <w:sz w:val="28"/>
          <w:szCs w:val="28"/>
        </w:rPr>
        <w:t xml:space="preserve"> known as an </w:t>
      </w:r>
      <w:r w:rsidRPr="00C03E35">
        <w:rPr>
          <w:color w:val="000000" w:themeColor="text1"/>
          <w:sz w:val="28"/>
          <w:szCs w:val="28"/>
        </w:rPr>
        <w:t xml:space="preserve">occupational requirement, </w:t>
      </w:r>
      <w:r w:rsidR="002526E0">
        <w:rPr>
          <w:color w:val="000000" w:themeColor="text1"/>
          <w:sz w:val="28"/>
          <w:szCs w:val="28"/>
        </w:rPr>
        <w:t>outlined</w:t>
      </w:r>
      <w:r w:rsidRPr="00C03E35">
        <w:rPr>
          <w:color w:val="000000" w:themeColor="text1"/>
          <w:sz w:val="28"/>
          <w:szCs w:val="28"/>
        </w:rPr>
        <w:t xml:space="preserve"> in Schedule 9</w:t>
      </w:r>
      <w:r w:rsidR="00AF3AF1">
        <w:rPr>
          <w:color w:val="000000" w:themeColor="text1"/>
          <w:sz w:val="28"/>
          <w:szCs w:val="28"/>
        </w:rPr>
        <w:t xml:space="preserve"> </w:t>
      </w:r>
      <w:r w:rsidR="006F150C" w:rsidRPr="006F150C">
        <w:rPr>
          <w:color w:val="000000" w:themeColor="text1"/>
          <w:sz w:val="28"/>
          <w:szCs w:val="28"/>
        </w:rPr>
        <w:t>(WRIGHT, 2019)</w:t>
      </w:r>
      <w:r w:rsidR="00AF3AF1">
        <w:rPr>
          <w:color w:val="000000" w:themeColor="text1"/>
          <w:sz w:val="28"/>
          <w:szCs w:val="28"/>
        </w:rPr>
        <w:t xml:space="preserve">. </w:t>
      </w:r>
      <w:r w:rsidRPr="00C03E35">
        <w:rPr>
          <w:color w:val="000000" w:themeColor="text1"/>
          <w:sz w:val="28"/>
          <w:szCs w:val="28"/>
        </w:rPr>
        <w:t xml:space="preserve"> This applies only where a particular sex is genuinely </w:t>
      </w:r>
      <w:r w:rsidR="002526E0">
        <w:rPr>
          <w:color w:val="000000" w:themeColor="text1"/>
          <w:sz w:val="28"/>
          <w:szCs w:val="28"/>
        </w:rPr>
        <w:t>necessary</w:t>
      </w:r>
      <w:r w:rsidRPr="00C03E35">
        <w:rPr>
          <w:color w:val="000000" w:themeColor="text1"/>
          <w:sz w:val="28"/>
          <w:szCs w:val="28"/>
        </w:rPr>
        <w:t xml:space="preserve"> to the role</w:t>
      </w:r>
      <w:r w:rsidR="00F14A90">
        <w:rPr>
          <w:color w:val="000000" w:themeColor="text1"/>
          <w:sz w:val="28"/>
          <w:szCs w:val="28"/>
        </w:rPr>
        <w:t xml:space="preserve"> and must </w:t>
      </w:r>
      <w:r w:rsidRPr="00C03E35">
        <w:rPr>
          <w:color w:val="000000" w:themeColor="text1"/>
          <w:sz w:val="28"/>
          <w:szCs w:val="28"/>
        </w:rPr>
        <w:t>be interpreted</w:t>
      </w:r>
      <w:r w:rsidR="000936B0">
        <w:rPr>
          <w:color w:val="000000" w:themeColor="text1"/>
          <w:sz w:val="28"/>
          <w:szCs w:val="28"/>
        </w:rPr>
        <w:t>. Strictly it</w:t>
      </w:r>
      <w:r w:rsidRPr="00C03E35">
        <w:rPr>
          <w:color w:val="000000" w:themeColor="text1"/>
          <w:sz w:val="28"/>
          <w:szCs w:val="28"/>
        </w:rPr>
        <w:t xml:space="preserve"> cannot be </w:t>
      </w:r>
      <w:r w:rsidR="000936B0">
        <w:rPr>
          <w:color w:val="000000" w:themeColor="text1"/>
          <w:sz w:val="28"/>
          <w:szCs w:val="28"/>
        </w:rPr>
        <w:t>justified on the basis of</w:t>
      </w:r>
      <w:r w:rsidRPr="00C03E35">
        <w:rPr>
          <w:color w:val="000000" w:themeColor="text1"/>
          <w:sz w:val="28"/>
          <w:szCs w:val="28"/>
        </w:rPr>
        <w:t xml:space="preserve"> convenience, assumption, tradition or preference</w:t>
      </w:r>
      <w:r w:rsidR="00CB261C">
        <w:rPr>
          <w:color w:val="000000" w:themeColor="text1"/>
          <w:sz w:val="28"/>
          <w:szCs w:val="28"/>
        </w:rPr>
        <w:t xml:space="preserve"> </w:t>
      </w:r>
      <w:r w:rsidR="00CB261C" w:rsidRPr="00CB261C">
        <w:rPr>
          <w:color w:val="000000" w:themeColor="text1"/>
          <w:sz w:val="28"/>
          <w:szCs w:val="28"/>
        </w:rPr>
        <w:t>(GOV.UK, 2022)</w:t>
      </w:r>
      <w:r w:rsidR="00CB261C">
        <w:rPr>
          <w:color w:val="000000" w:themeColor="text1"/>
          <w:sz w:val="28"/>
          <w:szCs w:val="28"/>
        </w:rPr>
        <w:t>.</w:t>
      </w:r>
    </w:p>
    <w:p w14:paraId="675BF0AF" w14:textId="38DE3CF4" w:rsidR="00556CDA" w:rsidRPr="00C03E35" w:rsidRDefault="00556CDA" w:rsidP="00556CDA">
      <w:pPr>
        <w:rPr>
          <w:color w:val="000000" w:themeColor="text1"/>
          <w:sz w:val="28"/>
          <w:szCs w:val="28"/>
        </w:rPr>
      </w:pPr>
      <w:r w:rsidRPr="00C03E35">
        <w:rPr>
          <w:color w:val="000000" w:themeColor="text1"/>
          <w:sz w:val="28"/>
          <w:szCs w:val="28"/>
        </w:rPr>
        <w:t xml:space="preserve">To rely on an occupational requirement, the </w:t>
      </w:r>
      <w:r w:rsidR="00562983">
        <w:rPr>
          <w:color w:val="000000" w:themeColor="text1"/>
          <w:sz w:val="28"/>
          <w:szCs w:val="28"/>
        </w:rPr>
        <w:t>Trust</w:t>
      </w:r>
      <w:r w:rsidRPr="00C03E35">
        <w:rPr>
          <w:color w:val="000000" w:themeColor="text1"/>
          <w:sz w:val="28"/>
          <w:szCs w:val="28"/>
        </w:rPr>
        <w:t xml:space="preserve"> must </w:t>
      </w:r>
      <w:r w:rsidR="005371F1">
        <w:rPr>
          <w:color w:val="000000" w:themeColor="text1"/>
          <w:sz w:val="28"/>
          <w:szCs w:val="28"/>
        </w:rPr>
        <w:t>show</w:t>
      </w:r>
      <w:r w:rsidRPr="00C03E35">
        <w:rPr>
          <w:color w:val="000000" w:themeColor="text1"/>
          <w:sz w:val="28"/>
          <w:szCs w:val="28"/>
        </w:rPr>
        <w:t xml:space="preserve"> that the restriction is a proportionate</w:t>
      </w:r>
      <w:r w:rsidR="00BF7880">
        <w:rPr>
          <w:color w:val="000000" w:themeColor="text1"/>
          <w:sz w:val="28"/>
          <w:szCs w:val="28"/>
        </w:rPr>
        <w:t xml:space="preserve"> way</w:t>
      </w:r>
      <w:r w:rsidRPr="00C03E35">
        <w:rPr>
          <w:color w:val="000000" w:themeColor="text1"/>
          <w:sz w:val="28"/>
          <w:szCs w:val="28"/>
        </w:rPr>
        <w:t xml:space="preserve"> of achieving a legitimate aim. Legitimate aims may include protecting the dignity, privacy or welfare of service users. Proportionality requires showing that the restriction is necessary and that there is no less discriminatory alternative available</w:t>
      </w:r>
      <w:r w:rsidR="00F91406">
        <w:rPr>
          <w:color w:val="000000" w:themeColor="text1"/>
          <w:sz w:val="28"/>
          <w:szCs w:val="28"/>
        </w:rPr>
        <w:t xml:space="preserve"> </w:t>
      </w:r>
      <w:r w:rsidR="00E92F10">
        <w:rPr>
          <w:color w:val="000000" w:themeColor="text1"/>
          <w:sz w:val="28"/>
          <w:szCs w:val="28"/>
        </w:rPr>
        <w:t>such as adjusting duties or working arrangements</w:t>
      </w:r>
      <w:r w:rsidR="002368A9">
        <w:rPr>
          <w:color w:val="000000" w:themeColor="text1"/>
          <w:sz w:val="28"/>
          <w:szCs w:val="28"/>
        </w:rPr>
        <w:t xml:space="preserve"> </w:t>
      </w:r>
      <w:r w:rsidR="005A6A6B" w:rsidRPr="005A6A6B">
        <w:rPr>
          <w:color w:val="000000" w:themeColor="text1"/>
          <w:sz w:val="28"/>
          <w:szCs w:val="28"/>
        </w:rPr>
        <w:t>(GOV.UK, 2022)</w:t>
      </w:r>
      <w:r w:rsidR="005A6A6B">
        <w:rPr>
          <w:color w:val="000000" w:themeColor="text1"/>
          <w:sz w:val="28"/>
          <w:szCs w:val="28"/>
        </w:rPr>
        <w:t>.</w:t>
      </w:r>
    </w:p>
    <w:p w14:paraId="05789775" w14:textId="0A6BDE3B" w:rsidR="00D27C5C" w:rsidRDefault="00556CDA" w:rsidP="00556CDA">
      <w:pPr>
        <w:rPr>
          <w:color w:val="000000" w:themeColor="text1"/>
          <w:sz w:val="28"/>
          <w:szCs w:val="28"/>
        </w:rPr>
      </w:pPr>
      <w:r w:rsidRPr="00C03E35">
        <w:rPr>
          <w:color w:val="000000" w:themeColor="text1"/>
          <w:sz w:val="28"/>
          <w:szCs w:val="28"/>
        </w:rPr>
        <w:t xml:space="preserve">Examples where an occupational requirement may be </w:t>
      </w:r>
      <w:r w:rsidR="004A5B3D">
        <w:rPr>
          <w:color w:val="000000" w:themeColor="text1"/>
          <w:sz w:val="28"/>
          <w:szCs w:val="28"/>
        </w:rPr>
        <w:t>considered lawful</w:t>
      </w:r>
      <w:r w:rsidRPr="00C03E35">
        <w:rPr>
          <w:color w:val="000000" w:themeColor="text1"/>
          <w:sz w:val="28"/>
          <w:szCs w:val="28"/>
        </w:rPr>
        <w:t xml:space="preserve"> include roles involving intimate personal care, such as female staff</w:t>
      </w:r>
      <w:r w:rsidR="00DE65AF">
        <w:rPr>
          <w:color w:val="000000" w:themeColor="text1"/>
          <w:sz w:val="28"/>
          <w:szCs w:val="28"/>
        </w:rPr>
        <w:t xml:space="preserve"> supporting</w:t>
      </w:r>
      <w:r w:rsidR="00666B6F">
        <w:rPr>
          <w:color w:val="000000" w:themeColor="text1"/>
          <w:sz w:val="28"/>
          <w:szCs w:val="28"/>
        </w:rPr>
        <w:t xml:space="preserve"> female patients or</w:t>
      </w:r>
      <w:r w:rsidRPr="00C03E35">
        <w:rPr>
          <w:color w:val="000000" w:themeColor="text1"/>
          <w:sz w:val="28"/>
          <w:szCs w:val="28"/>
        </w:rPr>
        <w:t xml:space="preserve"> specialist </w:t>
      </w:r>
      <w:r w:rsidR="00C74473">
        <w:rPr>
          <w:color w:val="000000" w:themeColor="text1"/>
          <w:sz w:val="28"/>
          <w:szCs w:val="28"/>
        </w:rPr>
        <w:t>positions working with</w:t>
      </w:r>
      <w:r w:rsidRPr="00C03E35">
        <w:rPr>
          <w:color w:val="000000" w:themeColor="text1"/>
          <w:sz w:val="28"/>
          <w:szCs w:val="28"/>
        </w:rPr>
        <w:t xml:space="preserve"> survivors of sexual violence</w:t>
      </w:r>
      <w:r w:rsidR="003746F9">
        <w:rPr>
          <w:color w:val="000000" w:themeColor="text1"/>
          <w:sz w:val="28"/>
          <w:szCs w:val="28"/>
        </w:rPr>
        <w:t xml:space="preserve"> where sensitivity and </w:t>
      </w:r>
      <w:r w:rsidR="00590C22">
        <w:rPr>
          <w:color w:val="000000" w:themeColor="text1"/>
          <w:sz w:val="28"/>
          <w:szCs w:val="28"/>
        </w:rPr>
        <w:t xml:space="preserve">relevant </w:t>
      </w:r>
      <w:r w:rsidR="003746F9">
        <w:rPr>
          <w:color w:val="000000" w:themeColor="text1"/>
          <w:sz w:val="28"/>
          <w:szCs w:val="28"/>
        </w:rPr>
        <w:t xml:space="preserve">lived </w:t>
      </w:r>
      <w:r w:rsidR="001A3669">
        <w:rPr>
          <w:color w:val="000000" w:themeColor="text1"/>
          <w:sz w:val="28"/>
          <w:szCs w:val="28"/>
        </w:rPr>
        <w:t>experience</w:t>
      </w:r>
      <w:r w:rsidR="003746F9">
        <w:rPr>
          <w:color w:val="000000" w:themeColor="text1"/>
          <w:sz w:val="28"/>
          <w:szCs w:val="28"/>
        </w:rPr>
        <w:t xml:space="preserve"> are </w:t>
      </w:r>
      <w:r w:rsidR="00154BE1">
        <w:rPr>
          <w:color w:val="000000" w:themeColor="text1"/>
          <w:sz w:val="28"/>
          <w:szCs w:val="28"/>
        </w:rPr>
        <w:t>essential</w:t>
      </w:r>
      <w:r w:rsidR="003746F9">
        <w:rPr>
          <w:color w:val="000000" w:themeColor="text1"/>
          <w:sz w:val="28"/>
          <w:szCs w:val="28"/>
        </w:rPr>
        <w:t xml:space="preserve"> to </w:t>
      </w:r>
      <w:r w:rsidR="00154BE1">
        <w:rPr>
          <w:color w:val="000000" w:themeColor="text1"/>
          <w:sz w:val="28"/>
          <w:szCs w:val="28"/>
        </w:rPr>
        <w:t xml:space="preserve">delivering the </w:t>
      </w:r>
      <w:r w:rsidR="003746F9">
        <w:rPr>
          <w:color w:val="000000" w:themeColor="text1"/>
          <w:sz w:val="28"/>
          <w:szCs w:val="28"/>
        </w:rPr>
        <w:t xml:space="preserve">service </w:t>
      </w:r>
      <w:r w:rsidR="00471113">
        <w:rPr>
          <w:color w:val="000000" w:themeColor="text1"/>
          <w:sz w:val="28"/>
          <w:szCs w:val="28"/>
        </w:rPr>
        <w:t>(CIPD, 2023)</w:t>
      </w:r>
      <w:r w:rsidR="00C01AEA">
        <w:rPr>
          <w:color w:val="000000" w:themeColor="text1"/>
          <w:sz w:val="28"/>
          <w:szCs w:val="28"/>
        </w:rPr>
        <w:t>.</w:t>
      </w:r>
      <w:r w:rsidR="009A68A9">
        <w:rPr>
          <w:color w:val="000000" w:themeColor="text1"/>
          <w:sz w:val="28"/>
          <w:szCs w:val="28"/>
        </w:rPr>
        <w:t xml:space="preserve"> </w:t>
      </w:r>
      <w:r w:rsidR="00754BA1">
        <w:rPr>
          <w:color w:val="000000" w:themeColor="text1"/>
          <w:sz w:val="28"/>
          <w:szCs w:val="28"/>
        </w:rPr>
        <w:t>In</w:t>
      </w:r>
      <w:r w:rsidRPr="00C03E35">
        <w:rPr>
          <w:color w:val="000000" w:themeColor="text1"/>
          <w:sz w:val="28"/>
          <w:szCs w:val="28"/>
        </w:rPr>
        <w:t xml:space="preserve"> contrast, customer preference, colleague comfort or stereotypes are not legitimate aims. This was confirmed in </w:t>
      </w:r>
      <w:r w:rsidRPr="00C03E35">
        <w:rPr>
          <w:i/>
          <w:iCs/>
          <w:color w:val="000000" w:themeColor="text1"/>
          <w:sz w:val="28"/>
          <w:szCs w:val="28"/>
        </w:rPr>
        <w:t>Etam Plc v Rowan (1989)</w:t>
      </w:r>
      <w:r w:rsidRPr="00C03E35">
        <w:rPr>
          <w:color w:val="000000" w:themeColor="text1"/>
          <w:sz w:val="28"/>
          <w:szCs w:val="28"/>
        </w:rPr>
        <w:t>, where a tribunal rejected the argument that shop assistants should be women simply because customers preferred it</w:t>
      </w:r>
      <w:r w:rsidR="00D27C5C">
        <w:rPr>
          <w:color w:val="000000" w:themeColor="text1"/>
          <w:sz w:val="28"/>
          <w:szCs w:val="28"/>
        </w:rPr>
        <w:t xml:space="preserve"> </w:t>
      </w:r>
      <w:r w:rsidR="00D27C5C" w:rsidRPr="00D27C5C">
        <w:rPr>
          <w:color w:val="000000" w:themeColor="text1"/>
          <w:sz w:val="28"/>
          <w:szCs w:val="28"/>
        </w:rPr>
        <w:t>(CRONER, 2025)</w:t>
      </w:r>
      <w:r w:rsidR="00D27C5C">
        <w:rPr>
          <w:color w:val="000000" w:themeColor="text1"/>
          <w:sz w:val="28"/>
          <w:szCs w:val="28"/>
        </w:rPr>
        <w:t xml:space="preserve">. </w:t>
      </w:r>
    </w:p>
    <w:p w14:paraId="5FB34652" w14:textId="09215612" w:rsidR="00556CDA" w:rsidRDefault="4EABF229" w:rsidP="00556CDA">
      <w:pPr>
        <w:rPr>
          <w:color w:val="000000" w:themeColor="text1"/>
          <w:sz w:val="28"/>
          <w:szCs w:val="28"/>
        </w:rPr>
      </w:pPr>
      <w:r w:rsidRPr="5C4675A9">
        <w:rPr>
          <w:color w:val="000000" w:themeColor="text1"/>
          <w:sz w:val="28"/>
          <w:szCs w:val="28"/>
        </w:rPr>
        <w:t xml:space="preserve">If you are considering applying an occupational </w:t>
      </w:r>
      <w:r w:rsidR="7C3791EA" w:rsidRPr="5C4675A9">
        <w:rPr>
          <w:color w:val="000000" w:themeColor="text1"/>
          <w:sz w:val="28"/>
          <w:szCs w:val="28"/>
        </w:rPr>
        <w:t>requirement,</w:t>
      </w:r>
      <w:r w:rsidR="49B8008E" w:rsidRPr="5C4675A9">
        <w:rPr>
          <w:color w:val="000000" w:themeColor="text1"/>
          <w:sz w:val="28"/>
          <w:szCs w:val="28"/>
        </w:rPr>
        <w:t xml:space="preserve"> please consult</w:t>
      </w:r>
      <w:r w:rsidRPr="5C4675A9">
        <w:rPr>
          <w:color w:val="000000" w:themeColor="text1"/>
          <w:sz w:val="28"/>
          <w:szCs w:val="28"/>
        </w:rPr>
        <w:t xml:space="preserve"> </w:t>
      </w:r>
      <w:r w:rsidR="009C509D">
        <w:rPr>
          <w:color w:val="000000" w:themeColor="text1"/>
          <w:sz w:val="28"/>
          <w:szCs w:val="28"/>
        </w:rPr>
        <w:t>the Trusts</w:t>
      </w:r>
      <w:r w:rsidRPr="5C4675A9">
        <w:rPr>
          <w:color w:val="000000" w:themeColor="text1"/>
          <w:sz w:val="28"/>
          <w:szCs w:val="28"/>
        </w:rPr>
        <w:t xml:space="preserve"> </w:t>
      </w:r>
      <w:r w:rsidR="009C509D">
        <w:rPr>
          <w:color w:val="000000" w:themeColor="text1"/>
          <w:sz w:val="28"/>
          <w:szCs w:val="28"/>
        </w:rPr>
        <w:t xml:space="preserve">HR Team </w:t>
      </w:r>
      <w:r w:rsidRPr="5C4675A9">
        <w:rPr>
          <w:color w:val="000000" w:themeColor="text1"/>
          <w:sz w:val="28"/>
          <w:szCs w:val="28"/>
        </w:rPr>
        <w:t>before advertising the role to ensure</w:t>
      </w:r>
      <w:r w:rsidR="67DFBB6F" w:rsidRPr="5C4675A9">
        <w:rPr>
          <w:color w:val="000000" w:themeColor="text1"/>
          <w:sz w:val="28"/>
          <w:szCs w:val="28"/>
        </w:rPr>
        <w:t xml:space="preserve"> it is justified, compliant and legally defensible</w:t>
      </w:r>
      <w:r w:rsidR="0E653742" w:rsidRPr="5C4675A9">
        <w:rPr>
          <w:color w:val="000000" w:themeColor="text1"/>
          <w:sz w:val="28"/>
          <w:szCs w:val="28"/>
        </w:rPr>
        <w:t>.</w:t>
      </w:r>
    </w:p>
    <w:p w14:paraId="64EE25B7" w14:textId="77777777" w:rsidR="00D7460D" w:rsidRDefault="00D7460D" w:rsidP="00556CDA">
      <w:pPr>
        <w:rPr>
          <w:color w:val="000000" w:themeColor="text1"/>
          <w:sz w:val="28"/>
          <w:szCs w:val="28"/>
        </w:rPr>
      </w:pPr>
    </w:p>
    <w:p w14:paraId="1F142ED5" w14:textId="00DF3512" w:rsidR="00D7460D" w:rsidRPr="00FA21E4" w:rsidRDefault="00D7460D" w:rsidP="00556CDA">
      <w:pPr>
        <w:rPr>
          <w:b/>
          <w:bCs/>
          <w:color w:val="000000" w:themeColor="text1"/>
          <w:sz w:val="28"/>
          <w:szCs w:val="28"/>
          <w:u w:val="single"/>
        </w:rPr>
      </w:pPr>
      <w:r w:rsidRPr="00FA21E4">
        <w:rPr>
          <w:b/>
          <w:bCs/>
          <w:color w:val="000000" w:themeColor="text1"/>
          <w:sz w:val="28"/>
          <w:szCs w:val="28"/>
          <w:u w:val="single"/>
        </w:rPr>
        <w:t>Email 4</w:t>
      </w:r>
    </w:p>
    <w:p w14:paraId="7669D96A" w14:textId="5E314740" w:rsidR="0071214A" w:rsidRPr="0071214A" w:rsidRDefault="0071214A" w:rsidP="0071214A">
      <w:pPr>
        <w:rPr>
          <w:color w:val="000000" w:themeColor="text1"/>
          <w:sz w:val="28"/>
          <w:szCs w:val="28"/>
        </w:rPr>
      </w:pPr>
      <w:r w:rsidRPr="0071214A">
        <w:rPr>
          <w:color w:val="000000" w:themeColor="text1"/>
          <w:sz w:val="28"/>
          <w:szCs w:val="28"/>
        </w:rPr>
        <w:t>There are important</w:t>
      </w:r>
      <w:r w:rsidR="006D1417">
        <w:rPr>
          <w:color w:val="000000" w:themeColor="text1"/>
          <w:sz w:val="28"/>
          <w:szCs w:val="28"/>
        </w:rPr>
        <w:t xml:space="preserve"> legal considerations </w:t>
      </w:r>
      <w:r w:rsidR="00372256">
        <w:rPr>
          <w:color w:val="000000" w:themeColor="text1"/>
          <w:sz w:val="28"/>
          <w:szCs w:val="28"/>
        </w:rPr>
        <w:t xml:space="preserve">under </w:t>
      </w:r>
      <w:r w:rsidR="00A13ECD">
        <w:rPr>
          <w:color w:val="000000" w:themeColor="text1"/>
          <w:sz w:val="28"/>
          <w:szCs w:val="28"/>
        </w:rPr>
        <w:t>e</w:t>
      </w:r>
      <w:r w:rsidR="00372256">
        <w:rPr>
          <w:color w:val="000000" w:themeColor="text1"/>
          <w:sz w:val="28"/>
          <w:szCs w:val="28"/>
        </w:rPr>
        <w:t xml:space="preserve">qual pay legislation that must be addressed before any approval can be given. </w:t>
      </w:r>
      <w:r w:rsidRPr="0071214A">
        <w:rPr>
          <w:color w:val="000000" w:themeColor="text1"/>
          <w:sz w:val="28"/>
          <w:szCs w:val="28"/>
        </w:rPr>
        <w:t xml:space="preserve">Under the Equality Act 2010, employees have a legal right to equal pay for equal work. This includes roles that are </w:t>
      </w:r>
      <w:r w:rsidR="00B23009">
        <w:rPr>
          <w:color w:val="000000" w:themeColor="text1"/>
          <w:sz w:val="28"/>
          <w:szCs w:val="28"/>
        </w:rPr>
        <w:t xml:space="preserve">identical </w:t>
      </w:r>
      <w:r w:rsidRPr="0071214A">
        <w:rPr>
          <w:color w:val="000000" w:themeColor="text1"/>
          <w:sz w:val="28"/>
          <w:szCs w:val="28"/>
        </w:rPr>
        <w:t xml:space="preserve">or broadly similar, </w:t>
      </w:r>
      <w:r w:rsidR="00B23009">
        <w:rPr>
          <w:color w:val="000000" w:themeColor="text1"/>
          <w:sz w:val="28"/>
          <w:szCs w:val="28"/>
        </w:rPr>
        <w:t>considered</w:t>
      </w:r>
      <w:r w:rsidRPr="0071214A">
        <w:rPr>
          <w:color w:val="000000" w:themeColor="text1"/>
          <w:sz w:val="28"/>
          <w:szCs w:val="28"/>
        </w:rPr>
        <w:t xml:space="preserve"> equivalent under a job evaluation scheme (such as Agenda for Change), or </w:t>
      </w:r>
      <w:r w:rsidR="00760F2F">
        <w:rPr>
          <w:color w:val="000000" w:themeColor="text1"/>
          <w:sz w:val="28"/>
          <w:szCs w:val="28"/>
        </w:rPr>
        <w:t>determined to be of</w:t>
      </w:r>
      <w:r w:rsidRPr="0071214A">
        <w:rPr>
          <w:color w:val="000000" w:themeColor="text1"/>
          <w:sz w:val="28"/>
          <w:szCs w:val="28"/>
        </w:rPr>
        <w:t xml:space="preserve"> equal value</w:t>
      </w:r>
      <w:r w:rsidR="00FF7771">
        <w:rPr>
          <w:color w:val="000000" w:themeColor="text1"/>
          <w:sz w:val="28"/>
          <w:szCs w:val="28"/>
        </w:rPr>
        <w:t xml:space="preserve"> </w:t>
      </w:r>
      <w:r w:rsidR="00FF7771" w:rsidRPr="00FF7771">
        <w:rPr>
          <w:color w:val="000000" w:themeColor="text1"/>
          <w:sz w:val="28"/>
          <w:szCs w:val="28"/>
        </w:rPr>
        <w:t>(ACAS, 2024)</w:t>
      </w:r>
      <w:r w:rsidR="00FF7771">
        <w:rPr>
          <w:color w:val="000000" w:themeColor="text1"/>
          <w:sz w:val="28"/>
          <w:szCs w:val="28"/>
        </w:rPr>
        <w:t>.</w:t>
      </w:r>
    </w:p>
    <w:p w14:paraId="340363B3" w14:textId="0260EBA4" w:rsidR="00D3626E" w:rsidRDefault="0071214A" w:rsidP="0071214A">
      <w:pPr>
        <w:rPr>
          <w:color w:val="000000" w:themeColor="text1"/>
          <w:sz w:val="28"/>
          <w:szCs w:val="28"/>
        </w:rPr>
      </w:pPr>
      <w:r w:rsidRPr="0071214A">
        <w:rPr>
          <w:color w:val="000000" w:themeColor="text1"/>
          <w:sz w:val="28"/>
          <w:szCs w:val="28"/>
        </w:rPr>
        <w:t xml:space="preserve">In this case, most HCAs in the Trust are employed on Band A and carry out similar duties. The fact that the two staff you wish to upgrade are both men, while around 80% of HCAs are women, </w:t>
      </w:r>
      <w:r w:rsidR="0092422A">
        <w:rPr>
          <w:color w:val="000000" w:themeColor="text1"/>
          <w:sz w:val="28"/>
          <w:szCs w:val="28"/>
        </w:rPr>
        <w:t>creates a potential risk of indirect discrimination an equal pay claims</w:t>
      </w:r>
      <w:r w:rsidRPr="0071214A">
        <w:rPr>
          <w:color w:val="000000" w:themeColor="text1"/>
          <w:sz w:val="28"/>
          <w:szCs w:val="28"/>
        </w:rPr>
        <w:t xml:space="preserve">. If two individuals are paid more for essentially the same role, this could leave the Trust exposed to an equal pay challenge from </w:t>
      </w:r>
      <w:r w:rsidR="007522C1">
        <w:rPr>
          <w:color w:val="000000" w:themeColor="text1"/>
          <w:sz w:val="28"/>
          <w:szCs w:val="28"/>
        </w:rPr>
        <w:t>female colleagues</w:t>
      </w:r>
      <w:r w:rsidRPr="0071214A">
        <w:rPr>
          <w:color w:val="000000" w:themeColor="text1"/>
          <w:sz w:val="28"/>
          <w:szCs w:val="28"/>
        </w:rPr>
        <w:t>, if there is no clear</w:t>
      </w:r>
      <w:r w:rsidR="001B689E">
        <w:rPr>
          <w:color w:val="000000" w:themeColor="text1"/>
          <w:sz w:val="28"/>
          <w:szCs w:val="28"/>
        </w:rPr>
        <w:t xml:space="preserve"> </w:t>
      </w:r>
      <w:r w:rsidRPr="0071214A">
        <w:rPr>
          <w:color w:val="000000" w:themeColor="text1"/>
          <w:sz w:val="28"/>
          <w:szCs w:val="28"/>
        </w:rPr>
        <w:t>objective reason for the difference</w:t>
      </w:r>
      <w:r w:rsidR="00D3626E">
        <w:rPr>
          <w:color w:val="000000" w:themeColor="text1"/>
          <w:sz w:val="28"/>
          <w:szCs w:val="28"/>
        </w:rPr>
        <w:t xml:space="preserve"> </w:t>
      </w:r>
      <w:r w:rsidR="00D3626E" w:rsidRPr="00FF7771">
        <w:rPr>
          <w:color w:val="000000" w:themeColor="text1"/>
          <w:sz w:val="28"/>
          <w:szCs w:val="28"/>
        </w:rPr>
        <w:t>(ACAS, 2024)</w:t>
      </w:r>
      <w:r w:rsidR="00D3626E">
        <w:rPr>
          <w:color w:val="000000" w:themeColor="text1"/>
          <w:sz w:val="28"/>
          <w:szCs w:val="28"/>
        </w:rPr>
        <w:t>.</w:t>
      </w:r>
    </w:p>
    <w:p w14:paraId="3FC55E01" w14:textId="2A5B64EA" w:rsidR="0071214A" w:rsidRPr="0071214A" w:rsidRDefault="00770732" w:rsidP="0071214A">
      <w:pPr>
        <w:rPr>
          <w:color w:val="000000" w:themeColor="text1"/>
          <w:sz w:val="28"/>
          <w:szCs w:val="28"/>
        </w:rPr>
      </w:pPr>
      <w:r>
        <w:rPr>
          <w:color w:val="000000" w:themeColor="text1"/>
          <w:sz w:val="28"/>
          <w:szCs w:val="28"/>
        </w:rPr>
        <w:t>Pay d</w:t>
      </w:r>
      <w:r w:rsidR="0071214A" w:rsidRPr="0071214A">
        <w:rPr>
          <w:color w:val="000000" w:themeColor="text1"/>
          <w:sz w:val="28"/>
          <w:szCs w:val="28"/>
        </w:rPr>
        <w:t xml:space="preserve">ifferences </w:t>
      </w:r>
      <w:r w:rsidR="00CB30BA">
        <w:rPr>
          <w:color w:val="000000" w:themeColor="text1"/>
          <w:sz w:val="28"/>
          <w:szCs w:val="28"/>
        </w:rPr>
        <w:t>may be</w:t>
      </w:r>
      <w:r w:rsidR="0071214A" w:rsidRPr="0071214A">
        <w:rPr>
          <w:color w:val="000000" w:themeColor="text1"/>
          <w:sz w:val="28"/>
          <w:szCs w:val="28"/>
        </w:rPr>
        <w:t xml:space="preserve"> lawful, but only where they a</w:t>
      </w:r>
      <w:r w:rsidR="00CB30BA">
        <w:rPr>
          <w:color w:val="000000" w:themeColor="text1"/>
          <w:sz w:val="28"/>
          <w:szCs w:val="28"/>
        </w:rPr>
        <w:t xml:space="preserve">rise from a </w:t>
      </w:r>
      <w:r w:rsidR="0071214A" w:rsidRPr="0071214A">
        <w:rPr>
          <w:color w:val="000000" w:themeColor="text1"/>
          <w:sz w:val="28"/>
          <w:szCs w:val="28"/>
        </w:rPr>
        <w:t>genuine material factor unrelated to sex and can be objectively justified</w:t>
      </w:r>
      <w:r w:rsidR="008B0DDB">
        <w:rPr>
          <w:color w:val="000000" w:themeColor="text1"/>
          <w:sz w:val="28"/>
          <w:szCs w:val="28"/>
        </w:rPr>
        <w:t xml:space="preserve"> </w:t>
      </w:r>
      <w:r w:rsidR="008B0DDB" w:rsidRPr="008B0DDB">
        <w:rPr>
          <w:color w:val="000000" w:themeColor="text1"/>
          <w:sz w:val="28"/>
          <w:szCs w:val="28"/>
        </w:rPr>
        <w:t>(NI Business Info, 2012)</w:t>
      </w:r>
      <w:r w:rsidR="0071214A" w:rsidRPr="0071214A">
        <w:rPr>
          <w:color w:val="000000" w:themeColor="text1"/>
          <w:sz w:val="28"/>
          <w:szCs w:val="28"/>
        </w:rPr>
        <w:t xml:space="preserve">. Examples might include significantly different duties, additional responsibilities, or a role that has been formally evaluated </w:t>
      </w:r>
      <w:r w:rsidR="003348F3">
        <w:rPr>
          <w:color w:val="000000" w:themeColor="text1"/>
          <w:sz w:val="28"/>
          <w:szCs w:val="28"/>
        </w:rPr>
        <w:t xml:space="preserve">through the job evaluation scheme </w:t>
      </w:r>
      <w:r w:rsidR="0071214A" w:rsidRPr="0071214A">
        <w:rPr>
          <w:color w:val="000000" w:themeColor="text1"/>
          <w:sz w:val="28"/>
          <w:szCs w:val="28"/>
        </w:rPr>
        <w:t>at a higher level.</w:t>
      </w:r>
      <w:r w:rsidR="003348F3">
        <w:rPr>
          <w:color w:val="000000" w:themeColor="text1"/>
          <w:sz w:val="28"/>
          <w:szCs w:val="28"/>
        </w:rPr>
        <w:t xml:space="preserve"> Access to funding or recognition of contribution alone would not meet this lega</w:t>
      </w:r>
      <w:r w:rsidR="000C2758">
        <w:rPr>
          <w:color w:val="000000" w:themeColor="text1"/>
          <w:sz w:val="28"/>
          <w:szCs w:val="28"/>
        </w:rPr>
        <w:t>l threshold</w:t>
      </w:r>
      <w:r w:rsidR="00F22C9C">
        <w:rPr>
          <w:color w:val="000000" w:themeColor="text1"/>
          <w:sz w:val="28"/>
          <w:szCs w:val="28"/>
        </w:rPr>
        <w:t>.</w:t>
      </w:r>
    </w:p>
    <w:p w14:paraId="11B42AED" w14:textId="2023BF4B" w:rsidR="0071214A" w:rsidRPr="0071214A" w:rsidRDefault="0071214A" w:rsidP="0071214A">
      <w:pPr>
        <w:rPr>
          <w:color w:val="000000" w:themeColor="text1"/>
          <w:sz w:val="28"/>
          <w:szCs w:val="28"/>
        </w:rPr>
      </w:pPr>
      <w:r w:rsidRPr="0071214A">
        <w:rPr>
          <w:color w:val="000000" w:themeColor="text1"/>
          <w:sz w:val="28"/>
          <w:szCs w:val="28"/>
        </w:rPr>
        <w:t>Because Agenda for Change is underpinned by a national job evaluation framework</w:t>
      </w:r>
      <w:r w:rsidR="00C02370">
        <w:rPr>
          <w:color w:val="000000" w:themeColor="text1"/>
          <w:sz w:val="28"/>
          <w:szCs w:val="28"/>
        </w:rPr>
        <w:t xml:space="preserve"> </w:t>
      </w:r>
      <w:r w:rsidRPr="0071214A">
        <w:rPr>
          <w:color w:val="000000" w:themeColor="text1"/>
          <w:sz w:val="28"/>
          <w:szCs w:val="28"/>
        </w:rPr>
        <w:t>any move to a higher band would usually need to follow a formal role review process. If these HCAs are consistently working at a higher level, it may be more appropriate to review the role itself rather than upgrading individuals</w:t>
      </w:r>
      <w:r w:rsidR="00EB381C" w:rsidRPr="00EB381C">
        <w:rPr>
          <w:color w:val="000000" w:themeColor="text1"/>
          <w:sz w:val="28"/>
          <w:szCs w:val="28"/>
        </w:rPr>
        <w:t xml:space="preserve"> (Thompson, Melia and Boyd, 2019)</w:t>
      </w:r>
      <w:r w:rsidR="00EB381C">
        <w:rPr>
          <w:color w:val="000000" w:themeColor="text1"/>
          <w:sz w:val="28"/>
          <w:szCs w:val="28"/>
        </w:rPr>
        <w:t>.</w:t>
      </w:r>
      <w:r w:rsidRPr="0071214A">
        <w:rPr>
          <w:color w:val="000000" w:themeColor="text1"/>
          <w:sz w:val="28"/>
          <w:szCs w:val="28"/>
        </w:rPr>
        <w:t xml:space="preserve"> </w:t>
      </w:r>
    </w:p>
    <w:p w14:paraId="78990618" w14:textId="546964A4" w:rsidR="00534EBE" w:rsidRDefault="0071214A" w:rsidP="0071214A">
      <w:pPr>
        <w:rPr>
          <w:color w:val="000000" w:themeColor="text1"/>
          <w:sz w:val="28"/>
          <w:szCs w:val="28"/>
        </w:rPr>
      </w:pPr>
      <w:r w:rsidRPr="0071214A">
        <w:rPr>
          <w:color w:val="000000" w:themeColor="text1"/>
          <w:sz w:val="28"/>
          <w:szCs w:val="28"/>
        </w:rPr>
        <w:t>Given the</w:t>
      </w:r>
      <w:r w:rsidR="00852566">
        <w:rPr>
          <w:color w:val="000000" w:themeColor="text1"/>
          <w:sz w:val="28"/>
          <w:szCs w:val="28"/>
        </w:rPr>
        <w:t xml:space="preserve"> significant legal</w:t>
      </w:r>
      <w:r w:rsidRPr="0071214A">
        <w:rPr>
          <w:color w:val="000000" w:themeColor="text1"/>
          <w:sz w:val="28"/>
          <w:szCs w:val="28"/>
        </w:rPr>
        <w:t xml:space="preserve"> and reputational risks </w:t>
      </w:r>
      <w:r w:rsidR="00852566">
        <w:rPr>
          <w:color w:val="000000" w:themeColor="text1"/>
          <w:sz w:val="28"/>
          <w:szCs w:val="28"/>
        </w:rPr>
        <w:t xml:space="preserve">associated with </w:t>
      </w:r>
      <w:r w:rsidRPr="0071214A">
        <w:rPr>
          <w:color w:val="000000" w:themeColor="text1"/>
          <w:sz w:val="28"/>
          <w:szCs w:val="28"/>
        </w:rPr>
        <w:t xml:space="preserve">equal pay </w:t>
      </w:r>
      <w:r w:rsidR="00A821FF">
        <w:rPr>
          <w:color w:val="000000" w:themeColor="text1"/>
          <w:sz w:val="28"/>
          <w:szCs w:val="28"/>
        </w:rPr>
        <w:t>claims</w:t>
      </w:r>
      <w:r w:rsidR="00817ADB">
        <w:rPr>
          <w:color w:val="000000" w:themeColor="text1"/>
          <w:sz w:val="28"/>
          <w:szCs w:val="28"/>
        </w:rPr>
        <w:t>.</w:t>
      </w:r>
      <w:r w:rsidR="00A821FF">
        <w:rPr>
          <w:color w:val="000000" w:themeColor="text1"/>
          <w:sz w:val="28"/>
          <w:szCs w:val="28"/>
        </w:rPr>
        <w:t xml:space="preserve"> I would </w:t>
      </w:r>
      <w:r w:rsidRPr="0071214A">
        <w:rPr>
          <w:color w:val="000000" w:themeColor="text1"/>
          <w:sz w:val="28"/>
          <w:szCs w:val="28"/>
        </w:rPr>
        <w:t>recommend proceeding with the upgrades as proposed.</w:t>
      </w:r>
      <w:r w:rsidR="00953285">
        <w:rPr>
          <w:color w:val="000000" w:themeColor="text1"/>
          <w:sz w:val="28"/>
          <w:szCs w:val="28"/>
        </w:rPr>
        <w:t xml:space="preserve"> However</w:t>
      </w:r>
      <w:r w:rsidR="00F66D89">
        <w:rPr>
          <w:color w:val="000000" w:themeColor="text1"/>
          <w:sz w:val="28"/>
          <w:szCs w:val="28"/>
        </w:rPr>
        <w:t xml:space="preserve">, </w:t>
      </w:r>
      <w:r w:rsidR="00953285">
        <w:rPr>
          <w:color w:val="000000" w:themeColor="text1"/>
          <w:sz w:val="28"/>
          <w:szCs w:val="28"/>
        </w:rPr>
        <w:t xml:space="preserve">there are safer alternatives </w:t>
      </w:r>
      <w:r w:rsidR="00817ADB" w:rsidRPr="009F4567">
        <w:rPr>
          <w:color w:val="000000" w:themeColor="text1"/>
          <w:sz w:val="28"/>
          <w:szCs w:val="28"/>
        </w:rPr>
        <w:t>(UK Parliament, 1968)</w:t>
      </w:r>
      <w:r w:rsidR="00817ADB">
        <w:rPr>
          <w:color w:val="000000" w:themeColor="text1"/>
          <w:sz w:val="28"/>
          <w:szCs w:val="28"/>
        </w:rPr>
        <w:t>.</w:t>
      </w:r>
    </w:p>
    <w:p w14:paraId="47DF826A" w14:textId="0745747D" w:rsidR="0071214A" w:rsidRDefault="00C059AD" w:rsidP="0071214A">
      <w:pPr>
        <w:rPr>
          <w:color w:val="000000" w:themeColor="text1"/>
          <w:sz w:val="28"/>
          <w:szCs w:val="28"/>
        </w:rPr>
      </w:pPr>
      <w:r w:rsidRPr="00C059AD">
        <w:rPr>
          <w:color w:val="000000" w:themeColor="text1"/>
          <w:sz w:val="28"/>
          <w:szCs w:val="28"/>
        </w:rPr>
        <w:t>If the extra responsibilities are temporary or linked to a specific piece of work,</w:t>
      </w:r>
      <w:r w:rsidR="0027479E">
        <w:rPr>
          <w:color w:val="000000" w:themeColor="text1"/>
          <w:sz w:val="28"/>
          <w:szCs w:val="28"/>
        </w:rPr>
        <w:t xml:space="preserve"> </w:t>
      </w:r>
      <w:r w:rsidRPr="00C059AD">
        <w:rPr>
          <w:color w:val="000000" w:themeColor="text1"/>
          <w:sz w:val="28"/>
          <w:szCs w:val="28"/>
        </w:rPr>
        <w:t>it may be appropriate to use time</w:t>
      </w:r>
      <w:r w:rsidRPr="00C059AD">
        <w:rPr>
          <w:color w:val="000000" w:themeColor="text1"/>
          <w:sz w:val="28"/>
          <w:szCs w:val="28"/>
        </w:rPr>
        <w:noBreakHyphen/>
        <w:t>limited options like acting</w:t>
      </w:r>
      <w:r w:rsidRPr="00C059AD">
        <w:rPr>
          <w:color w:val="000000" w:themeColor="text1"/>
          <w:sz w:val="28"/>
          <w:szCs w:val="28"/>
        </w:rPr>
        <w:noBreakHyphen/>
        <w:t>up arrangements or additional responsibility payments</w:t>
      </w:r>
      <w:r w:rsidR="0055227B">
        <w:rPr>
          <w:color w:val="000000" w:themeColor="text1"/>
          <w:sz w:val="28"/>
          <w:szCs w:val="28"/>
        </w:rPr>
        <w:t xml:space="preserve"> </w:t>
      </w:r>
      <w:r w:rsidR="0055227B" w:rsidRPr="0055227B">
        <w:rPr>
          <w:color w:val="000000" w:themeColor="text1"/>
          <w:sz w:val="28"/>
          <w:szCs w:val="28"/>
        </w:rPr>
        <w:t>(Armstrong, 2019)</w:t>
      </w:r>
      <w:r w:rsidR="0055227B">
        <w:rPr>
          <w:color w:val="000000" w:themeColor="text1"/>
          <w:sz w:val="28"/>
          <w:szCs w:val="28"/>
        </w:rPr>
        <w:t xml:space="preserve">. </w:t>
      </w:r>
      <w:r w:rsidRPr="00C059AD">
        <w:rPr>
          <w:color w:val="000000" w:themeColor="text1"/>
          <w:sz w:val="28"/>
          <w:szCs w:val="28"/>
        </w:rPr>
        <w:t>These would need to be clearly agreed, applied fairly</w:t>
      </w:r>
      <w:r w:rsidR="00F66D89">
        <w:rPr>
          <w:color w:val="000000" w:themeColor="text1"/>
          <w:sz w:val="28"/>
          <w:szCs w:val="28"/>
        </w:rPr>
        <w:t xml:space="preserve"> </w:t>
      </w:r>
      <w:r w:rsidRPr="00C059AD">
        <w:rPr>
          <w:color w:val="000000" w:themeColor="text1"/>
          <w:sz w:val="28"/>
          <w:szCs w:val="28"/>
        </w:rPr>
        <w:t>and reviewed regularly</w:t>
      </w:r>
      <w:r w:rsidR="002255EA">
        <w:rPr>
          <w:color w:val="000000" w:themeColor="text1"/>
          <w:sz w:val="28"/>
          <w:szCs w:val="28"/>
        </w:rPr>
        <w:t xml:space="preserve"> </w:t>
      </w:r>
      <w:r w:rsidR="002255EA" w:rsidRPr="00E77F0A">
        <w:rPr>
          <w:color w:val="000000" w:themeColor="text1"/>
          <w:sz w:val="28"/>
          <w:szCs w:val="28"/>
        </w:rPr>
        <w:t>(Wright, 2019</w:t>
      </w:r>
      <w:r w:rsidR="002255EA">
        <w:rPr>
          <w:color w:val="000000" w:themeColor="text1"/>
          <w:sz w:val="28"/>
          <w:szCs w:val="28"/>
        </w:rPr>
        <w:t xml:space="preserve">). </w:t>
      </w:r>
      <w:r w:rsidRPr="00C059AD">
        <w:rPr>
          <w:color w:val="000000" w:themeColor="text1"/>
          <w:sz w:val="28"/>
          <w:szCs w:val="28"/>
        </w:rPr>
        <w:t>Where a pay increase isn’t appropriate, recognition could also be given in other ways, such as offering development opportunities, training, or formal recognition, while keeping things fair, transparent, and compliant with equal pay requirements</w:t>
      </w:r>
      <w:r w:rsidR="00E77F0A">
        <w:rPr>
          <w:color w:val="000000" w:themeColor="text1"/>
          <w:sz w:val="28"/>
          <w:szCs w:val="28"/>
        </w:rPr>
        <w:t xml:space="preserve"> </w:t>
      </w:r>
      <w:r w:rsidR="00A14EED" w:rsidRPr="00A14EED">
        <w:rPr>
          <w:color w:val="000000" w:themeColor="text1"/>
          <w:sz w:val="28"/>
          <w:szCs w:val="28"/>
        </w:rPr>
        <w:t>(Gennard and Judge, 2026)</w:t>
      </w:r>
      <w:r w:rsidR="00A14EED">
        <w:rPr>
          <w:color w:val="000000" w:themeColor="text1"/>
          <w:sz w:val="28"/>
          <w:szCs w:val="28"/>
        </w:rPr>
        <w:t xml:space="preserve">. </w:t>
      </w:r>
    </w:p>
    <w:p w14:paraId="0FEA1E04" w14:textId="3FD10E26" w:rsidR="006321A9" w:rsidRDefault="00953285" w:rsidP="0071214A">
      <w:pPr>
        <w:rPr>
          <w:color w:val="000000" w:themeColor="text1"/>
          <w:sz w:val="28"/>
          <w:szCs w:val="28"/>
        </w:rPr>
      </w:pPr>
      <w:r w:rsidRPr="0071214A">
        <w:rPr>
          <w:color w:val="000000" w:themeColor="text1"/>
          <w:sz w:val="28"/>
          <w:szCs w:val="28"/>
        </w:rPr>
        <w:t>I</w:t>
      </w:r>
      <w:r>
        <w:rPr>
          <w:color w:val="000000" w:themeColor="text1"/>
          <w:sz w:val="28"/>
          <w:szCs w:val="28"/>
        </w:rPr>
        <w:t xml:space="preserve"> would be </w:t>
      </w:r>
      <w:r w:rsidRPr="0071214A">
        <w:rPr>
          <w:color w:val="000000" w:themeColor="text1"/>
          <w:sz w:val="28"/>
          <w:szCs w:val="28"/>
        </w:rPr>
        <w:t xml:space="preserve">happy to </w:t>
      </w:r>
      <w:r>
        <w:rPr>
          <w:color w:val="000000" w:themeColor="text1"/>
          <w:sz w:val="28"/>
          <w:szCs w:val="28"/>
        </w:rPr>
        <w:t xml:space="preserve">support you in </w:t>
      </w:r>
      <w:r w:rsidR="006321A9">
        <w:rPr>
          <w:color w:val="000000" w:themeColor="text1"/>
          <w:sz w:val="28"/>
          <w:szCs w:val="28"/>
        </w:rPr>
        <w:t>identifying a</w:t>
      </w:r>
      <w:r w:rsidRPr="0071214A">
        <w:rPr>
          <w:color w:val="000000" w:themeColor="text1"/>
          <w:sz w:val="28"/>
          <w:szCs w:val="28"/>
        </w:rPr>
        <w:t xml:space="preserve"> compliant </w:t>
      </w:r>
      <w:r w:rsidR="006321A9">
        <w:rPr>
          <w:color w:val="000000" w:themeColor="text1"/>
          <w:sz w:val="28"/>
          <w:szCs w:val="28"/>
        </w:rPr>
        <w:t>approach t</w:t>
      </w:r>
      <w:r w:rsidRPr="0071214A">
        <w:rPr>
          <w:color w:val="000000" w:themeColor="text1"/>
          <w:sz w:val="28"/>
          <w:szCs w:val="28"/>
        </w:rPr>
        <w:t>hat recognise</w:t>
      </w:r>
      <w:r w:rsidR="006321A9">
        <w:rPr>
          <w:color w:val="000000" w:themeColor="text1"/>
          <w:sz w:val="28"/>
          <w:szCs w:val="28"/>
        </w:rPr>
        <w:t>s staff contribution while minimising legal risk.</w:t>
      </w:r>
    </w:p>
    <w:p w14:paraId="1CFE94BF" w14:textId="3DE85CE0" w:rsidR="00A14EED" w:rsidRPr="00A14EED" w:rsidRDefault="00A14EED" w:rsidP="0071214A">
      <w:pPr>
        <w:rPr>
          <w:b/>
          <w:bCs/>
          <w:color w:val="000000" w:themeColor="text1"/>
          <w:sz w:val="28"/>
          <w:szCs w:val="28"/>
          <w:u w:val="single"/>
        </w:rPr>
      </w:pPr>
      <w:r w:rsidRPr="00A14EED">
        <w:rPr>
          <w:b/>
          <w:bCs/>
          <w:color w:val="000000" w:themeColor="text1"/>
          <w:sz w:val="28"/>
          <w:szCs w:val="28"/>
          <w:u w:val="single"/>
        </w:rPr>
        <w:t>Email 5</w:t>
      </w:r>
    </w:p>
    <w:p w14:paraId="1587CD8E" w14:textId="1B877603" w:rsidR="008F637E" w:rsidRDefault="008D345A">
      <w:pPr>
        <w:rPr>
          <w:color w:val="000000" w:themeColor="text1"/>
          <w:sz w:val="28"/>
          <w:szCs w:val="28"/>
        </w:rPr>
      </w:pPr>
      <w:r>
        <w:rPr>
          <w:color w:val="000000" w:themeColor="text1"/>
          <w:sz w:val="28"/>
          <w:szCs w:val="28"/>
        </w:rPr>
        <w:t xml:space="preserve">A </w:t>
      </w:r>
      <w:r w:rsidR="0085627E">
        <w:rPr>
          <w:color w:val="000000" w:themeColor="text1"/>
          <w:sz w:val="28"/>
          <w:szCs w:val="28"/>
        </w:rPr>
        <w:t>claim</w:t>
      </w:r>
      <w:r w:rsidR="00142FEE">
        <w:rPr>
          <w:color w:val="000000" w:themeColor="text1"/>
          <w:sz w:val="28"/>
          <w:szCs w:val="28"/>
        </w:rPr>
        <w:t xml:space="preserve"> of constructive dismissal is established under</w:t>
      </w:r>
      <w:r w:rsidR="0085627E">
        <w:rPr>
          <w:color w:val="000000" w:themeColor="text1"/>
          <w:sz w:val="28"/>
          <w:szCs w:val="28"/>
        </w:rPr>
        <w:t xml:space="preserve"> section 95</w:t>
      </w:r>
      <w:r w:rsidR="00361C7F">
        <w:rPr>
          <w:color w:val="000000" w:themeColor="text1"/>
          <w:sz w:val="28"/>
          <w:szCs w:val="28"/>
        </w:rPr>
        <w:t>(1)(c) of the Employment Rights Act 1996 whe</w:t>
      </w:r>
      <w:r w:rsidR="00142FEE">
        <w:rPr>
          <w:color w:val="000000" w:themeColor="text1"/>
          <w:sz w:val="28"/>
          <w:szCs w:val="28"/>
        </w:rPr>
        <w:t>n</w:t>
      </w:r>
      <w:r w:rsidR="00361C7F">
        <w:rPr>
          <w:color w:val="000000" w:themeColor="text1"/>
          <w:sz w:val="28"/>
          <w:szCs w:val="28"/>
        </w:rPr>
        <w:t xml:space="preserve"> an employee resigns</w:t>
      </w:r>
      <w:r w:rsidR="006F3FC8">
        <w:rPr>
          <w:color w:val="000000" w:themeColor="text1"/>
          <w:sz w:val="28"/>
          <w:szCs w:val="28"/>
        </w:rPr>
        <w:t xml:space="preserve"> in response to a fundamental breach of contract by their employer.</w:t>
      </w:r>
      <w:r w:rsidR="00361C7F">
        <w:rPr>
          <w:color w:val="000000" w:themeColor="text1"/>
          <w:sz w:val="28"/>
          <w:szCs w:val="28"/>
        </w:rPr>
        <w:t xml:space="preserve"> If an employer</w:t>
      </w:r>
      <w:r w:rsidR="004A2969">
        <w:rPr>
          <w:color w:val="000000" w:themeColor="text1"/>
          <w:sz w:val="28"/>
          <w:szCs w:val="28"/>
        </w:rPr>
        <w:t xml:space="preserve"> makes a significant change </w:t>
      </w:r>
      <w:r w:rsidR="00BD765C">
        <w:rPr>
          <w:color w:val="000000" w:themeColor="text1"/>
          <w:sz w:val="28"/>
          <w:szCs w:val="28"/>
        </w:rPr>
        <w:t>like the</w:t>
      </w:r>
      <w:r w:rsidR="004A2969">
        <w:rPr>
          <w:color w:val="000000" w:themeColor="text1"/>
          <w:sz w:val="28"/>
          <w:szCs w:val="28"/>
        </w:rPr>
        <w:t xml:space="preserve"> hours</w:t>
      </w:r>
      <w:r w:rsidR="00BD765C">
        <w:rPr>
          <w:color w:val="000000" w:themeColor="text1"/>
          <w:sz w:val="28"/>
          <w:szCs w:val="28"/>
        </w:rPr>
        <w:t xml:space="preserve"> worked</w:t>
      </w:r>
      <w:r w:rsidR="004A2969">
        <w:rPr>
          <w:color w:val="000000" w:themeColor="text1"/>
          <w:sz w:val="28"/>
          <w:szCs w:val="28"/>
        </w:rPr>
        <w:t xml:space="preserve"> without agreement it can potentially lead to a claim if that change</w:t>
      </w:r>
      <w:r w:rsidR="00A40104">
        <w:rPr>
          <w:color w:val="000000" w:themeColor="text1"/>
          <w:sz w:val="28"/>
          <w:szCs w:val="28"/>
        </w:rPr>
        <w:t xml:space="preserve"> is</w:t>
      </w:r>
      <w:r w:rsidR="004A2969">
        <w:rPr>
          <w:color w:val="000000" w:themeColor="text1"/>
          <w:sz w:val="28"/>
          <w:szCs w:val="28"/>
        </w:rPr>
        <w:t xml:space="preserve"> </w:t>
      </w:r>
      <w:r w:rsidR="00A40104">
        <w:rPr>
          <w:color w:val="000000" w:themeColor="text1"/>
          <w:sz w:val="28"/>
          <w:szCs w:val="28"/>
        </w:rPr>
        <w:t>severe</w:t>
      </w:r>
      <w:r w:rsidR="004A2969">
        <w:rPr>
          <w:color w:val="000000" w:themeColor="text1"/>
          <w:sz w:val="28"/>
          <w:szCs w:val="28"/>
        </w:rPr>
        <w:t xml:space="preserve"> enough</w:t>
      </w:r>
      <w:r w:rsidR="00F3625E">
        <w:rPr>
          <w:color w:val="000000" w:themeColor="text1"/>
          <w:sz w:val="28"/>
          <w:szCs w:val="28"/>
        </w:rPr>
        <w:t xml:space="preserve"> </w:t>
      </w:r>
      <w:r w:rsidR="00F3625E" w:rsidRPr="00F3625E">
        <w:rPr>
          <w:color w:val="000000" w:themeColor="text1"/>
          <w:sz w:val="28"/>
          <w:szCs w:val="28"/>
        </w:rPr>
        <w:t>(Cabrelli, 2019)</w:t>
      </w:r>
      <w:r w:rsidR="00F3625E">
        <w:rPr>
          <w:color w:val="000000" w:themeColor="text1"/>
          <w:sz w:val="28"/>
          <w:szCs w:val="28"/>
        </w:rPr>
        <w:t>.</w:t>
      </w:r>
      <w:r w:rsidR="004A2969">
        <w:rPr>
          <w:color w:val="000000" w:themeColor="text1"/>
          <w:sz w:val="28"/>
          <w:szCs w:val="28"/>
        </w:rPr>
        <w:t xml:space="preserve"> Employers </w:t>
      </w:r>
      <w:r w:rsidR="00A40104">
        <w:rPr>
          <w:color w:val="000000" w:themeColor="text1"/>
          <w:sz w:val="28"/>
          <w:szCs w:val="28"/>
        </w:rPr>
        <w:t xml:space="preserve">generally cannot change key contractual terms like hours unilaterally unless there is a clear flexibility clause and even </w:t>
      </w:r>
      <w:r w:rsidR="00067079">
        <w:rPr>
          <w:color w:val="000000" w:themeColor="text1"/>
          <w:sz w:val="28"/>
          <w:szCs w:val="28"/>
        </w:rPr>
        <w:t>then,</w:t>
      </w:r>
      <w:r w:rsidR="00A40104">
        <w:rPr>
          <w:color w:val="000000" w:themeColor="text1"/>
          <w:sz w:val="28"/>
          <w:szCs w:val="28"/>
        </w:rPr>
        <w:t xml:space="preserve"> the change must </w:t>
      </w:r>
      <w:r w:rsidR="00EB245C">
        <w:rPr>
          <w:color w:val="000000" w:themeColor="text1"/>
          <w:sz w:val="28"/>
          <w:szCs w:val="28"/>
        </w:rPr>
        <w:t>b</w:t>
      </w:r>
      <w:r w:rsidR="00A40104">
        <w:rPr>
          <w:color w:val="000000" w:themeColor="text1"/>
          <w:sz w:val="28"/>
          <w:szCs w:val="28"/>
        </w:rPr>
        <w:t>e reasonable</w:t>
      </w:r>
      <w:r w:rsidR="00EB245C">
        <w:rPr>
          <w:color w:val="000000" w:themeColor="text1"/>
          <w:sz w:val="28"/>
          <w:szCs w:val="28"/>
        </w:rPr>
        <w:t>, exercised in good faith and implemented following consultation</w:t>
      </w:r>
      <w:r w:rsidR="00BC0C62">
        <w:rPr>
          <w:color w:val="000000" w:themeColor="text1"/>
          <w:sz w:val="28"/>
          <w:szCs w:val="28"/>
        </w:rPr>
        <w:t xml:space="preserve"> </w:t>
      </w:r>
      <w:r w:rsidR="00BC0C62" w:rsidRPr="00BC0C62">
        <w:rPr>
          <w:color w:val="000000" w:themeColor="text1"/>
          <w:sz w:val="28"/>
          <w:szCs w:val="28"/>
        </w:rPr>
        <w:t>(</w:t>
      </w:r>
      <w:proofErr w:type="spellStart"/>
      <w:r w:rsidR="00BC0C62" w:rsidRPr="00BC0C62">
        <w:rPr>
          <w:color w:val="000000" w:themeColor="text1"/>
          <w:sz w:val="28"/>
          <w:szCs w:val="28"/>
        </w:rPr>
        <w:t>Feldacker</w:t>
      </w:r>
      <w:proofErr w:type="spellEnd"/>
      <w:r w:rsidR="00BC0C62" w:rsidRPr="00BC0C62">
        <w:rPr>
          <w:color w:val="000000" w:themeColor="text1"/>
          <w:sz w:val="28"/>
          <w:szCs w:val="28"/>
        </w:rPr>
        <w:t>, 2019)</w:t>
      </w:r>
      <w:r w:rsidR="00BC0C62">
        <w:rPr>
          <w:color w:val="000000" w:themeColor="text1"/>
          <w:sz w:val="28"/>
          <w:szCs w:val="28"/>
        </w:rPr>
        <w:t>.</w:t>
      </w:r>
      <w:r w:rsidR="00407AC4">
        <w:rPr>
          <w:color w:val="000000" w:themeColor="text1"/>
          <w:sz w:val="28"/>
          <w:szCs w:val="28"/>
        </w:rPr>
        <w:t xml:space="preserve"> A major or sudden change without people consultation or one that causes real difficult</w:t>
      </w:r>
      <w:r w:rsidR="00067079">
        <w:rPr>
          <w:color w:val="000000" w:themeColor="text1"/>
          <w:sz w:val="28"/>
          <w:szCs w:val="28"/>
        </w:rPr>
        <w:t>y</w:t>
      </w:r>
      <w:r w:rsidR="00407AC4">
        <w:rPr>
          <w:color w:val="000000" w:themeColor="text1"/>
          <w:sz w:val="28"/>
          <w:szCs w:val="28"/>
        </w:rPr>
        <w:t xml:space="preserve"> for the employee may b</w:t>
      </w:r>
      <w:r w:rsidR="00AD27B4">
        <w:rPr>
          <w:color w:val="000000" w:themeColor="text1"/>
          <w:sz w:val="28"/>
          <w:szCs w:val="28"/>
        </w:rPr>
        <w:t>r</w:t>
      </w:r>
      <w:r w:rsidR="00407AC4">
        <w:rPr>
          <w:color w:val="000000" w:themeColor="text1"/>
          <w:sz w:val="28"/>
          <w:szCs w:val="28"/>
        </w:rPr>
        <w:t>ea</w:t>
      </w:r>
      <w:r w:rsidR="00AD27B4">
        <w:rPr>
          <w:color w:val="000000" w:themeColor="text1"/>
          <w:sz w:val="28"/>
          <w:szCs w:val="28"/>
        </w:rPr>
        <w:t>c</w:t>
      </w:r>
      <w:r w:rsidR="00407AC4">
        <w:rPr>
          <w:color w:val="000000" w:themeColor="text1"/>
          <w:sz w:val="28"/>
          <w:szCs w:val="28"/>
        </w:rPr>
        <w:t xml:space="preserve">h duty of </w:t>
      </w:r>
      <w:r w:rsidR="008F637E">
        <w:rPr>
          <w:color w:val="000000" w:themeColor="text1"/>
          <w:sz w:val="28"/>
          <w:szCs w:val="28"/>
        </w:rPr>
        <w:t>trust and</w:t>
      </w:r>
      <w:r w:rsidR="00407AC4">
        <w:rPr>
          <w:color w:val="000000" w:themeColor="text1"/>
          <w:sz w:val="28"/>
          <w:szCs w:val="28"/>
        </w:rPr>
        <w:t xml:space="preserve"> confidence and justify resignation</w:t>
      </w:r>
      <w:r w:rsidR="003D1EE6">
        <w:rPr>
          <w:color w:val="000000" w:themeColor="text1"/>
          <w:sz w:val="28"/>
          <w:szCs w:val="28"/>
        </w:rPr>
        <w:t xml:space="preserve"> (</w:t>
      </w:r>
      <w:r w:rsidR="003D1EE6" w:rsidRPr="00F3625E">
        <w:rPr>
          <w:color w:val="000000" w:themeColor="text1"/>
          <w:sz w:val="28"/>
          <w:szCs w:val="28"/>
        </w:rPr>
        <w:t>Cabrelli, 2019)</w:t>
      </w:r>
      <w:r w:rsidR="003D1EE6">
        <w:rPr>
          <w:color w:val="000000" w:themeColor="text1"/>
          <w:sz w:val="28"/>
          <w:szCs w:val="28"/>
        </w:rPr>
        <w:t>.</w:t>
      </w:r>
    </w:p>
    <w:p w14:paraId="69B5B064" w14:textId="7D84339D" w:rsidR="009A2754" w:rsidRDefault="00244D7B">
      <w:pPr>
        <w:rPr>
          <w:color w:val="000000" w:themeColor="text1"/>
          <w:sz w:val="28"/>
          <w:szCs w:val="28"/>
        </w:rPr>
      </w:pPr>
      <w:r>
        <w:rPr>
          <w:color w:val="000000" w:themeColor="text1"/>
          <w:sz w:val="28"/>
          <w:szCs w:val="28"/>
        </w:rPr>
        <w:t>The employee must show three main things f</w:t>
      </w:r>
      <w:r w:rsidR="008F637E">
        <w:rPr>
          <w:color w:val="000000" w:themeColor="text1"/>
          <w:sz w:val="28"/>
          <w:szCs w:val="28"/>
        </w:rPr>
        <w:t xml:space="preserve">or a claim to succeed. </w:t>
      </w:r>
      <w:r w:rsidR="00F15D5D">
        <w:rPr>
          <w:color w:val="000000" w:themeColor="text1"/>
          <w:sz w:val="28"/>
          <w:szCs w:val="28"/>
        </w:rPr>
        <w:t>It must be shown f</w:t>
      </w:r>
      <w:r w:rsidR="00C41C2D">
        <w:rPr>
          <w:color w:val="000000" w:themeColor="text1"/>
          <w:sz w:val="28"/>
          <w:szCs w:val="28"/>
        </w:rPr>
        <w:t>i</w:t>
      </w:r>
      <w:r w:rsidR="008F637E">
        <w:rPr>
          <w:color w:val="000000" w:themeColor="text1"/>
          <w:sz w:val="28"/>
          <w:szCs w:val="28"/>
        </w:rPr>
        <w:t>rst that</w:t>
      </w:r>
      <w:r w:rsidR="00C97DFD">
        <w:rPr>
          <w:color w:val="000000" w:themeColor="text1"/>
          <w:sz w:val="28"/>
          <w:szCs w:val="28"/>
        </w:rPr>
        <w:t xml:space="preserve"> a fundamental breach of contract occurred, secondly that the employee resigned in response to that breach and </w:t>
      </w:r>
      <w:r w:rsidR="00F94F85">
        <w:rPr>
          <w:color w:val="000000" w:themeColor="text1"/>
          <w:sz w:val="28"/>
          <w:szCs w:val="28"/>
        </w:rPr>
        <w:t>thirdly</w:t>
      </w:r>
      <w:r w:rsidR="0012288F">
        <w:rPr>
          <w:color w:val="000000" w:themeColor="text1"/>
          <w:sz w:val="28"/>
          <w:szCs w:val="28"/>
        </w:rPr>
        <w:t xml:space="preserve"> that they did not delay unreasonably before leaving</w:t>
      </w:r>
      <w:r w:rsidR="00C96B01">
        <w:rPr>
          <w:color w:val="000000" w:themeColor="text1"/>
          <w:sz w:val="28"/>
          <w:szCs w:val="28"/>
        </w:rPr>
        <w:t xml:space="preserve"> </w:t>
      </w:r>
      <w:r w:rsidR="00C96B01" w:rsidRPr="00C96B01">
        <w:rPr>
          <w:color w:val="000000" w:themeColor="text1"/>
          <w:sz w:val="28"/>
          <w:szCs w:val="28"/>
        </w:rPr>
        <w:t>(Morris, 2025)</w:t>
      </w:r>
      <w:r w:rsidR="00C96B01">
        <w:rPr>
          <w:color w:val="000000" w:themeColor="text1"/>
          <w:sz w:val="28"/>
          <w:szCs w:val="28"/>
        </w:rPr>
        <w:t>.</w:t>
      </w:r>
      <w:r w:rsidR="008F637E">
        <w:rPr>
          <w:color w:val="000000" w:themeColor="text1"/>
          <w:sz w:val="28"/>
          <w:szCs w:val="28"/>
        </w:rPr>
        <w:t xml:space="preserve"> Staying on may suggest they accepted the change</w:t>
      </w:r>
      <w:r w:rsidR="00265203">
        <w:rPr>
          <w:color w:val="000000" w:themeColor="text1"/>
          <w:sz w:val="28"/>
          <w:szCs w:val="28"/>
        </w:rPr>
        <w:t>. Not every change will meet this threshold, if the change was minor</w:t>
      </w:r>
      <w:r w:rsidR="00F66D89">
        <w:rPr>
          <w:color w:val="000000" w:themeColor="text1"/>
          <w:sz w:val="28"/>
          <w:szCs w:val="28"/>
        </w:rPr>
        <w:t>,</w:t>
      </w:r>
      <w:r w:rsidR="00265203">
        <w:rPr>
          <w:color w:val="000000" w:themeColor="text1"/>
          <w:sz w:val="28"/>
          <w:szCs w:val="28"/>
        </w:rPr>
        <w:t xml:space="preserve"> supported by business reasons or introduced after people consultation a claim is unlikely to succeed</w:t>
      </w:r>
      <w:r w:rsidR="003E26C0">
        <w:rPr>
          <w:color w:val="000000" w:themeColor="text1"/>
          <w:sz w:val="28"/>
          <w:szCs w:val="28"/>
        </w:rPr>
        <w:t xml:space="preserve"> </w:t>
      </w:r>
      <w:r w:rsidR="003E26C0" w:rsidRPr="003E26C0">
        <w:rPr>
          <w:color w:val="000000" w:themeColor="text1"/>
          <w:sz w:val="28"/>
          <w:szCs w:val="28"/>
        </w:rPr>
        <w:t>(Aylott, 2019)</w:t>
      </w:r>
      <w:r w:rsidR="003E26C0">
        <w:rPr>
          <w:color w:val="000000" w:themeColor="text1"/>
          <w:sz w:val="28"/>
          <w:szCs w:val="28"/>
        </w:rPr>
        <w:t>.</w:t>
      </w:r>
      <w:r w:rsidR="00265203">
        <w:rPr>
          <w:color w:val="000000" w:themeColor="text1"/>
          <w:sz w:val="28"/>
          <w:szCs w:val="28"/>
        </w:rPr>
        <w:t xml:space="preserve"> Similar if the employee </w:t>
      </w:r>
      <w:r w:rsidR="002812F3">
        <w:rPr>
          <w:color w:val="000000" w:themeColor="text1"/>
          <w:sz w:val="28"/>
          <w:szCs w:val="28"/>
        </w:rPr>
        <w:t>continues</w:t>
      </w:r>
      <w:r w:rsidR="00265203">
        <w:rPr>
          <w:color w:val="000000" w:themeColor="text1"/>
          <w:sz w:val="28"/>
          <w:szCs w:val="28"/>
        </w:rPr>
        <w:t xml:space="preserve"> working without </w:t>
      </w:r>
      <w:r w:rsidR="002812F3">
        <w:rPr>
          <w:color w:val="000000" w:themeColor="text1"/>
          <w:sz w:val="28"/>
          <w:szCs w:val="28"/>
        </w:rPr>
        <w:t>raising</w:t>
      </w:r>
      <w:r w:rsidR="00265203">
        <w:rPr>
          <w:color w:val="000000" w:themeColor="text1"/>
          <w:sz w:val="28"/>
          <w:szCs w:val="28"/>
        </w:rPr>
        <w:t xml:space="preserve"> </w:t>
      </w:r>
      <w:r w:rsidR="002812F3">
        <w:rPr>
          <w:color w:val="000000" w:themeColor="text1"/>
          <w:sz w:val="28"/>
          <w:szCs w:val="28"/>
        </w:rPr>
        <w:t>concern</w:t>
      </w:r>
      <w:r w:rsidR="00265203">
        <w:rPr>
          <w:color w:val="000000" w:themeColor="text1"/>
          <w:sz w:val="28"/>
          <w:szCs w:val="28"/>
        </w:rPr>
        <w:t xml:space="preserve"> this may be seen as implied consent.</w:t>
      </w:r>
      <w:r w:rsidR="002812F3">
        <w:rPr>
          <w:color w:val="000000" w:themeColor="text1"/>
          <w:sz w:val="28"/>
          <w:szCs w:val="28"/>
        </w:rPr>
        <w:t xml:space="preserve"> </w:t>
      </w:r>
      <w:r w:rsidR="00265203">
        <w:rPr>
          <w:color w:val="000000" w:themeColor="text1"/>
          <w:sz w:val="28"/>
          <w:szCs w:val="28"/>
        </w:rPr>
        <w:t>Th</w:t>
      </w:r>
      <w:r w:rsidR="002812F3">
        <w:rPr>
          <w:color w:val="000000" w:themeColor="text1"/>
          <w:sz w:val="28"/>
          <w:szCs w:val="28"/>
        </w:rPr>
        <w:t>i</w:t>
      </w:r>
      <w:r w:rsidR="00265203">
        <w:rPr>
          <w:color w:val="000000" w:themeColor="text1"/>
          <w:sz w:val="28"/>
          <w:szCs w:val="28"/>
        </w:rPr>
        <w:t>s is why i</w:t>
      </w:r>
      <w:r w:rsidR="002812F3">
        <w:rPr>
          <w:color w:val="000000" w:themeColor="text1"/>
          <w:sz w:val="28"/>
          <w:szCs w:val="28"/>
        </w:rPr>
        <w:t>t</w:t>
      </w:r>
      <w:r w:rsidR="00265203">
        <w:rPr>
          <w:color w:val="000000" w:themeColor="text1"/>
          <w:sz w:val="28"/>
          <w:szCs w:val="28"/>
        </w:rPr>
        <w:t xml:space="preserve"> is </w:t>
      </w:r>
      <w:r w:rsidR="002812F3">
        <w:rPr>
          <w:color w:val="000000" w:themeColor="text1"/>
          <w:sz w:val="28"/>
          <w:szCs w:val="28"/>
        </w:rPr>
        <w:t>important</w:t>
      </w:r>
      <w:r w:rsidR="00265203">
        <w:rPr>
          <w:color w:val="000000" w:themeColor="text1"/>
          <w:sz w:val="28"/>
          <w:szCs w:val="28"/>
        </w:rPr>
        <w:t xml:space="preserve"> </w:t>
      </w:r>
      <w:r w:rsidR="00F738FA">
        <w:rPr>
          <w:color w:val="000000" w:themeColor="text1"/>
          <w:sz w:val="28"/>
          <w:szCs w:val="28"/>
        </w:rPr>
        <w:t>for</w:t>
      </w:r>
      <w:r w:rsidR="00265203">
        <w:rPr>
          <w:color w:val="000000" w:themeColor="text1"/>
          <w:sz w:val="28"/>
          <w:szCs w:val="28"/>
        </w:rPr>
        <w:t xml:space="preserve"> </w:t>
      </w:r>
      <w:r w:rsidR="00F738FA">
        <w:rPr>
          <w:color w:val="000000" w:themeColor="text1"/>
          <w:sz w:val="28"/>
          <w:szCs w:val="28"/>
        </w:rPr>
        <w:t>employees</w:t>
      </w:r>
      <w:r w:rsidR="00265203">
        <w:rPr>
          <w:color w:val="000000" w:themeColor="text1"/>
          <w:sz w:val="28"/>
          <w:szCs w:val="28"/>
        </w:rPr>
        <w:t xml:space="preserve"> to clearly explain the </w:t>
      </w:r>
      <w:r w:rsidR="00F738FA">
        <w:rPr>
          <w:color w:val="000000" w:themeColor="text1"/>
          <w:sz w:val="28"/>
          <w:szCs w:val="28"/>
        </w:rPr>
        <w:t>reasons</w:t>
      </w:r>
      <w:r w:rsidR="00265203">
        <w:rPr>
          <w:color w:val="000000" w:themeColor="text1"/>
          <w:sz w:val="28"/>
          <w:szCs w:val="28"/>
        </w:rPr>
        <w:t xml:space="preserve"> for changes, consult </w:t>
      </w:r>
      <w:r w:rsidR="00F738FA">
        <w:rPr>
          <w:color w:val="000000" w:themeColor="text1"/>
          <w:sz w:val="28"/>
          <w:szCs w:val="28"/>
        </w:rPr>
        <w:t>meaningfully</w:t>
      </w:r>
      <w:r w:rsidR="00265203">
        <w:rPr>
          <w:color w:val="000000" w:themeColor="text1"/>
          <w:sz w:val="28"/>
          <w:szCs w:val="28"/>
        </w:rPr>
        <w:t xml:space="preserve"> with </w:t>
      </w:r>
      <w:r w:rsidR="00F738FA">
        <w:rPr>
          <w:color w:val="000000" w:themeColor="text1"/>
          <w:sz w:val="28"/>
          <w:szCs w:val="28"/>
        </w:rPr>
        <w:t>staff</w:t>
      </w:r>
      <w:r w:rsidR="00265203">
        <w:rPr>
          <w:color w:val="000000" w:themeColor="text1"/>
          <w:sz w:val="28"/>
          <w:szCs w:val="28"/>
        </w:rPr>
        <w:t xml:space="preserve"> and keep written records of a</w:t>
      </w:r>
      <w:r w:rsidR="00F738FA">
        <w:rPr>
          <w:color w:val="000000" w:themeColor="text1"/>
          <w:sz w:val="28"/>
          <w:szCs w:val="28"/>
        </w:rPr>
        <w:t>ll</w:t>
      </w:r>
      <w:r w:rsidR="00265203">
        <w:rPr>
          <w:color w:val="000000" w:themeColor="text1"/>
          <w:sz w:val="28"/>
          <w:szCs w:val="28"/>
        </w:rPr>
        <w:t xml:space="preserve"> discussions and decisions</w:t>
      </w:r>
      <w:r w:rsidR="00A15D11">
        <w:rPr>
          <w:color w:val="000000" w:themeColor="text1"/>
          <w:sz w:val="28"/>
          <w:szCs w:val="28"/>
        </w:rPr>
        <w:t xml:space="preserve"> </w:t>
      </w:r>
      <w:r w:rsidR="00A15D11" w:rsidRPr="00A15D11">
        <w:rPr>
          <w:color w:val="000000" w:themeColor="text1"/>
          <w:sz w:val="28"/>
          <w:szCs w:val="28"/>
        </w:rPr>
        <w:t>(Aylott, 2019)</w:t>
      </w:r>
      <w:r w:rsidR="00A15D11">
        <w:rPr>
          <w:color w:val="000000" w:themeColor="text1"/>
          <w:sz w:val="28"/>
          <w:szCs w:val="28"/>
        </w:rPr>
        <w:t>.</w:t>
      </w:r>
      <w:r w:rsidR="00F738FA">
        <w:rPr>
          <w:color w:val="000000" w:themeColor="text1"/>
          <w:sz w:val="28"/>
          <w:szCs w:val="28"/>
        </w:rPr>
        <w:t xml:space="preserve"> </w:t>
      </w:r>
    </w:p>
    <w:p w14:paraId="0C48663B" w14:textId="24A0CC3D" w:rsidR="009A2754" w:rsidRDefault="0062201A">
      <w:pPr>
        <w:rPr>
          <w:color w:val="000000" w:themeColor="text1"/>
          <w:sz w:val="28"/>
          <w:szCs w:val="28"/>
        </w:rPr>
      </w:pPr>
      <w:r>
        <w:rPr>
          <w:color w:val="000000" w:themeColor="text1"/>
          <w:sz w:val="28"/>
          <w:szCs w:val="28"/>
        </w:rPr>
        <w:t>A</w:t>
      </w:r>
      <w:r w:rsidR="00340A14">
        <w:rPr>
          <w:color w:val="000000" w:themeColor="text1"/>
          <w:sz w:val="28"/>
          <w:szCs w:val="28"/>
        </w:rPr>
        <w:t xml:space="preserve"> constructive dismissal claim must</w:t>
      </w:r>
      <w:r w:rsidR="00BD2395">
        <w:rPr>
          <w:color w:val="000000" w:themeColor="text1"/>
          <w:sz w:val="28"/>
          <w:szCs w:val="28"/>
        </w:rPr>
        <w:t xml:space="preserve"> generally</w:t>
      </w:r>
      <w:r w:rsidR="00340A14">
        <w:rPr>
          <w:color w:val="000000" w:themeColor="text1"/>
          <w:sz w:val="28"/>
          <w:szCs w:val="28"/>
        </w:rPr>
        <w:t xml:space="preserve"> be </w:t>
      </w:r>
      <w:r w:rsidR="00BD2395">
        <w:rPr>
          <w:color w:val="000000" w:themeColor="text1"/>
          <w:sz w:val="28"/>
          <w:szCs w:val="28"/>
        </w:rPr>
        <w:t>submitted</w:t>
      </w:r>
      <w:r w:rsidR="00340A14">
        <w:rPr>
          <w:color w:val="000000" w:themeColor="text1"/>
          <w:sz w:val="28"/>
          <w:szCs w:val="28"/>
        </w:rPr>
        <w:t xml:space="preserve"> </w:t>
      </w:r>
      <w:r w:rsidR="0064291F">
        <w:rPr>
          <w:color w:val="000000" w:themeColor="text1"/>
          <w:sz w:val="28"/>
          <w:szCs w:val="28"/>
        </w:rPr>
        <w:t>within</w:t>
      </w:r>
      <w:r w:rsidR="00340A14">
        <w:rPr>
          <w:color w:val="000000" w:themeColor="text1"/>
          <w:sz w:val="28"/>
          <w:szCs w:val="28"/>
        </w:rPr>
        <w:t xml:space="preserve"> three </w:t>
      </w:r>
      <w:r w:rsidR="0064291F">
        <w:rPr>
          <w:color w:val="000000" w:themeColor="text1"/>
          <w:sz w:val="28"/>
          <w:szCs w:val="28"/>
        </w:rPr>
        <w:t>months</w:t>
      </w:r>
      <w:r w:rsidR="00340A14">
        <w:rPr>
          <w:color w:val="000000" w:themeColor="text1"/>
          <w:sz w:val="28"/>
          <w:szCs w:val="28"/>
        </w:rPr>
        <w:t xml:space="preserve"> less one </w:t>
      </w:r>
      <w:r w:rsidR="0064291F">
        <w:rPr>
          <w:color w:val="000000" w:themeColor="text1"/>
          <w:sz w:val="28"/>
          <w:szCs w:val="28"/>
        </w:rPr>
        <w:t>day</w:t>
      </w:r>
      <w:r w:rsidR="00340A14">
        <w:rPr>
          <w:color w:val="000000" w:themeColor="text1"/>
          <w:sz w:val="28"/>
          <w:szCs w:val="28"/>
        </w:rPr>
        <w:t xml:space="preserve"> from the </w:t>
      </w:r>
      <w:r w:rsidR="002E2D6D">
        <w:rPr>
          <w:color w:val="000000" w:themeColor="text1"/>
          <w:sz w:val="28"/>
          <w:szCs w:val="28"/>
        </w:rPr>
        <w:t>employee’s</w:t>
      </w:r>
      <w:r w:rsidR="00340A14">
        <w:rPr>
          <w:color w:val="000000" w:themeColor="text1"/>
          <w:sz w:val="28"/>
          <w:szCs w:val="28"/>
        </w:rPr>
        <w:t xml:space="preserve"> </w:t>
      </w:r>
      <w:r w:rsidR="0019767E">
        <w:rPr>
          <w:color w:val="000000" w:themeColor="text1"/>
          <w:sz w:val="28"/>
          <w:szCs w:val="28"/>
        </w:rPr>
        <w:t>final</w:t>
      </w:r>
      <w:r w:rsidR="00340A14">
        <w:rPr>
          <w:color w:val="000000" w:themeColor="text1"/>
          <w:sz w:val="28"/>
          <w:szCs w:val="28"/>
        </w:rPr>
        <w:t xml:space="preserve"> day of employment</w:t>
      </w:r>
      <w:r w:rsidR="00D13315">
        <w:rPr>
          <w:color w:val="000000" w:themeColor="text1"/>
          <w:sz w:val="28"/>
          <w:szCs w:val="28"/>
        </w:rPr>
        <w:t xml:space="preserve"> </w:t>
      </w:r>
      <w:r w:rsidR="00D13315" w:rsidRPr="00D13315">
        <w:rPr>
          <w:color w:val="000000" w:themeColor="text1"/>
          <w:sz w:val="28"/>
          <w:szCs w:val="28"/>
        </w:rPr>
        <w:t>(ACAS, 2025)</w:t>
      </w:r>
      <w:r w:rsidR="00340A14">
        <w:rPr>
          <w:color w:val="000000" w:themeColor="text1"/>
          <w:sz w:val="28"/>
          <w:szCs w:val="28"/>
        </w:rPr>
        <w:t>. Before</w:t>
      </w:r>
      <w:r w:rsidR="00575F0E">
        <w:rPr>
          <w:color w:val="000000" w:themeColor="text1"/>
          <w:sz w:val="28"/>
          <w:szCs w:val="28"/>
        </w:rPr>
        <w:t xml:space="preserve"> </w:t>
      </w:r>
      <w:r w:rsidR="0019767E">
        <w:rPr>
          <w:color w:val="000000" w:themeColor="text1"/>
          <w:sz w:val="28"/>
          <w:szCs w:val="28"/>
        </w:rPr>
        <w:t>progressing</w:t>
      </w:r>
      <w:r w:rsidR="00340A14">
        <w:rPr>
          <w:color w:val="000000" w:themeColor="text1"/>
          <w:sz w:val="28"/>
          <w:szCs w:val="28"/>
        </w:rPr>
        <w:t xml:space="preserve"> to</w:t>
      </w:r>
      <w:r w:rsidR="00575F0E">
        <w:rPr>
          <w:color w:val="000000" w:themeColor="text1"/>
          <w:sz w:val="28"/>
          <w:szCs w:val="28"/>
        </w:rPr>
        <w:t xml:space="preserve"> a</w:t>
      </w:r>
      <w:r w:rsidR="00340A14">
        <w:rPr>
          <w:color w:val="000000" w:themeColor="text1"/>
          <w:sz w:val="28"/>
          <w:szCs w:val="28"/>
        </w:rPr>
        <w:t xml:space="preserve"> tribunal, the </w:t>
      </w:r>
      <w:r w:rsidR="006A04C5">
        <w:rPr>
          <w:color w:val="000000" w:themeColor="text1"/>
          <w:sz w:val="28"/>
          <w:szCs w:val="28"/>
        </w:rPr>
        <w:t>claimant is required</w:t>
      </w:r>
      <w:r w:rsidR="00B66596">
        <w:rPr>
          <w:color w:val="000000" w:themeColor="text1"/>
          <w:sz w:val="28"/>
          <w:szCs w:val="28"/>
        </w:rPr>
        <w:t xml:space="preserve"> to inform</w:t>
      </w:r>
      <w:r w:rsidR="00340A14">
        <w:rPr>
          <w:color w:val="000000" w:themeColor="text1"/>
          <w:sz w:val="28"/>
          <w:szCs w:val="28"/>
        </w:rPr>
        <w:t xml:space="preserve"> ACAS</w:t>
      </w:r>
      <w:r w:rsidR="00E7560C">
        <w:rPr>
          <w:color w:val="000000" w:themeColor="text1"/>
          <w:sz w:val="28"/>
          <w:szCs w:val="28"/>
        </w:rPr>
        <w:t xml:space="preserve"> </w:t>
      </w:r>
      <w:r w:rsidR="00340A14">
        <w:rPr>
          <w:color w:val="000000" w:themeColor="text1"/>
          <w:sz w:val="28"/>
          <w:szCs w:val="28"/>
        </w:rPr>
        <w:t xml:space="preserve">and </w:t>
      </w:r>
      <w:r w:rsidR="00DE683C">
        <w:rPr>
          <w:color w:val="000000" w:themeColor="text1"/>
          <w:sz w:val="28"/>
          <w:szCs w:val="28"/>
        </w:rPr>
        <w:t>engage in early conciliation</w:t>
      </w:r>
      <w:r w:rsidR="00340A14">
        <w:rPr>
          <w:color w:val="000000" w:themeColor="text1"/>
          <w:sz w:val="28"/>
          <w:szCs w:val="28"/>
        </w:rPr>
        <w:t xml:space="preserve"> which </w:t>
      </w:r>
      <w:r w:rsidR="00DE683C">
        <w:rPr>
          <w:color w:val="000000" w:themeColor="text1"/>
          <w:sz w:val="28"/>
          <w:szCs w:val="28"/>
        </w:rPr>
        <w:t>provides</w:t>
      </w:r>
      <w:r w:rsidR="00340A14">
        <w:rPr>
          <w:color w:val="000000" w:themeColor="text1"/>
          <w:sz w:val="28"/>
          <w:szCs w:val="28"/>
        </w:rPr>
        <w:t xml:space="preserve"> both </w:t>
      </w:r>
      <w:r w:rsidR="004307E8">
        <w:rPr>
          <w:color w:val="000000" w:themeColor="text1"/>
          <w:sz w:val="28"/>
          <w:szCs w:val="28"/>
        </w:rPr>
        <w:t xml:space="preserve">parties with an </w:t>
      </w:r>
      <w:r w:rsidR="0064291F">
        <w:rPr>
          <w:color w:val="000000" w:themeColor="text1"/>
          <w:sz w:val="28"/>
          <w:szCs w:val="28"/>
        </w:rPr>
        <w:t xml:space="preserve">opportunity to </w:t>
      </w:r>
      <w:r w:rsidR="004307E8">
        <w:rPr>
          <w:color w:val="000000" w:themeColor="text1"/>
          <w:sz w:val="28"/>
          <w:szCs w:val="28"/>
        </w:rPr>
        <w:t>settle</w:t>
      </w:r>
      <w:r w:rsidR="0064291F">
        <w:rPr>
          <w:color w:val="000000" w:themeColor="text1"/>
          <w:sz w:val="28"/>
          <w:szCs w:val="28"/>
        </w:rPr>
        <w:t xml:space="preserve"> the </w:t>
      </w:r>
      <w:r w:rsidR="004307E8">
        <w:rPr>
          <w:color w:val="000000" w:themeColor="text1"/>
          <w:sz w:val="28"/>
          <w:szCs w:val="28"/>
        </w:rPr>
        <w:t>dispute</w:t>
      </w:r>
      <w:r w:rsidR="0064291F">
        <w:rPr>
          <w:color w:val="000000" w:themeColor="text1"/>
          <w:sz w:val="28"/>
          <w:szCs w:val="28"/>
        </w:rPr>
        <w:t xml:space="preserve"> without formal </w:t>
      </w:r>
      <w:r w:rsidR="007E489A">
        <w:rPr>
          <w:color w:val="000000" w:themeColor="text1"/>
          <w:sz w:val="28"/>
          <w:szCs w:val="28"/>
        </w:rPr>
        <w:t>legal action</w:t>
      </w:r>
      <w:r w:rsidR="00E916DD">
        <w:rPr>
          <w:color w:val="000000" w:themeColor="text1"/>
          <w:sz w:val="28"/>
          <w:szCs w:val="28"/>
        </w:rPr>
        <w:t xml:space="preserve"> </w:t>
      </w:r>
      <w:r w:rsidR="00E916DD" w:rsidRPr="00E916DD">
        <w:rPr>
          <w:color w:val="000000" w:themeColor="text1"/>
          <w:sz w:val="28"/>
          <w:szCs w:val="28"/>
        </w:rPr>
        <w:t>(ACAS, 2025)</w:t>
      </w:r>
      <w:r w:rsidR="00E916DD">
        <w:rPr>
          <w:color w:val="000000" w:themeColor="text1"/>
          <w:sz w:val="28"/>
          <w:szCs w:val="28"/>
        </w:rPr>
        <w:t xml:space="preserve">. </w:t>
      </w:r>
      <w:r w:rsidR="00876CC5">
        <w:rPr>
          <w:color w:val="000000" w:themeColor="text1"/>
          <w:sz w:val="28"/>
          <w:szCs w:val="28"/>
        </w:rPr>
        <w:t xml:space="preserve">This process temporarily pauses the time limit </w:t>
      </w:r>
      <w:r w:rsidR="00DB135D">
        <w:rPr>
          <w:color w:val="000000" w:themeColor="text1"/>
          <w:sz w:val="28"/>
          <w:szCs w:val="28"/>
        </w:rPr>
        <w:t>while</w:t>
      </w:r>
      <w:r w:rsidR="00876CC5">
        <w:rPr>
          <w:color w:val="000000" w:themeColor="text1"/>
          <w:sz w:val="28"/>
          <w:szCs w:val="28"/>
        </w:rPr>
        <w:t xml:space="preserve"> discussions take place. If an agreement is reached it is recorded in a legally binding settlement</w:t>
      </w:r>
      <w:r w:rsidR="00DB135D">
        <w:rPr>
          <w:color w:val="000000" w:themeColor="text1"/>
          <w:sz w:val="28"/>
          <w:szCs w:val="28"/>
        </w:rPr>
        <w:t>. If not, the employee can proceed to a tribunal</w:t>
      </w:r>
      <w:r w:rsidR="00A10A08">
        <w:rPr>
          <w:color w:val="000000" w:themeColor="text1"/>
          <w:sz w:val="28"/>
          <w:szCs w:val="28"/>
        </w:rPr>
        <w:t xml:space="preserve"> </w:t>
      </w:r>
      <w:r w:rsidR="00A10A08" w:rsidRPr="00A10A08">
        <w:rPr>
          <w:color w:val="000000" w:themeColor="text1"/>
          <w:sz w:val="28"/>
          <w:szCs w:val="28"/>
        </w:rPr>
        <w:t>(GOV.UK, 2024)</w:t>
      </w:r>
      <w:r w:rsidR="00A10A08">
        <w:rPr>
          <w:color w:val="000000" w:themeColor="text1"/>
          <w:sz w:val="28"/>
          <w:szCs w:val="28"/>
        </w:rPr>
        <w:t xml:space="preserve">. </w:t>
      </w:r>
      <w:r w:rsidR="00DB135D">
        <w:rPr>
          <w:color w:val="000000" w:themeColor="text1"/>
          <w:sz w:val="28"/>
          <w:szCs w:val="28"/>
        </w:rPr>
        <w:t>Time limits are strictly applied so it is essential that both parties act promptly and keep clear documentation throughout</w:t>
      </w:r>
      <w:r w:rsidR="004731A4">
        <w:rPr>
          <w:color w:val="000000" w:themeColor="text1"/>
          <w:sz w:val="28"/>
          <w:szCs w:val="28"/>
        </w:rPr>
        <w:t xml:space="preserve"> </w:t>
      </w:r>
      <w:r w:rsidR="004731A4" w:rsidRPr="00A15D11">
        <w:rPr>
          <w:color w:val="000000" w:themeColor="text1"/>
          <w:sz w:val="28"/>
          <w:szCs w:val="28"/>
        </w:rPr>
        <w:t>(</w:t>
      </w:r>
      <w:proofErr w:type="spellStart"/>
      <w:r w:rsidR="004731A4" w:rsidRPr="00A15D11">
        <w:rPr>
          <w:color w:val="000000" w:themeColor="text1"/>
          <w:sz w:val="28"/>
          <w:szCs w:val="28"/>
        </w:rPr>
        <w:t>Aylott</w:t>
      </w:r>
      <w:proofErr w:type="spellEnd"/>
      <w:r w:rsidR="004731A4" w:rsidRPr="00A15D11">
        <w:rPr>
          <w:color w:val="000000" w:themeColor="text1"/>
          <w:sz w:val="28"/>
          <w:szCs w:val="28"/>
        </w:rPr>
        <w:t>, 2019)</w:t>
      </w:r>
      <w:r w:rsidR="004731A4">
        <w:rPr>
          <w:color w:val="000000" w:themeColor="text1"/>
          <w:sz w:val="28"/>
          <w:szCs w:val="28"/>
        </w:rPr>
        <w:t>.</w:t>
      </w:r>
    </w:p>
    <w:p w14:paraId="3FD458F4" w14:textId="77777777" w:rsidR="00600405" w:rsidRDefault="00600405">
      <w:pPr>
        <w:rPr>
          <w:b/>
          <w:bCs/>
          <w:color w:val="000000" w:themeColor="text1"/>
          <w:sz w:val="28"/>
          <w:szCs w:val="28"/>
          <w:u w:val="single"/>
        </w:rPr>
      </w:pPr>
    </w:p>
    <w:p w14:paraId="0712CEFF" w14:textId="3AC8AE52" w:rsidR="000F2643" w:rsidRPr="00600405" w:rsidRDefault="00600405">
      <w:pPr>
        <w:rPr>
          <w:b/>
          <w:bCs/>
          <w:color w:val="000000" w:themeColor="text1"/>
          <w:sz w:val="28"/>
          <w:szCs w:val="28"/>
          <w:u w:val="single"/>
        </w:rPr>
      </w:pPr>
      <w:r w:rsidRPr="00600405">
        <w:rPr>
          <w:b/>
          <w:bCs/>
          <w:color w:val="000000" w:themeColor="text1"/>
          <w:sz w:val="28"/>
          <w:szCs w:val="28"/>
          <w:u w:val="single"/>
        </w:rPr>
        <w:t>Email 6</w:t>
      </w:r>
    </w:p>
    <w:p w14:paraId="2DA74464" w14:textId="2811F4BA" w:rsidR="000F2643" w:rsidRDefault="00F4434A">
      <w:pPr>
        <w:rPr>
          <w:color w:val="000000" w:themeColor="text1"/>
          <w:sz w:val="28"/>
          <w:szCs w:val="28"/>
        </w:rPr>
      </w:pPr>
      <w:r>
        <w:rPr>
          <w:color w:val="000000" w:themeColor="text1"/>
          <w:sz w:val="28"/>
          <w:szCs w:val="28"/>
        </w:rPr>
        <w:t xml:space="preserve">Redundancy </w:t>
      </w:r>
      <w:r w:rsidR="00AE3C1A">
        <w:rPr>
          <w:color w:val="000000" w:themeColor="text1"/>
          <w:sz w:val="28"/>
          <w:szCs w:val="28"/>
        </w:rPr>
        <w:t xml:space="preserve">is a </w:t>
      </w:r>
      <w:r w:rsidR="008D2398">
        <w:rPr>
          <w:color w:val="000000" w:themeColor="text1"/>
          <w:sz w:val="28"/>
          <w:szCs w:val="28"/>
        </w:rPr>
        <w:t xml:space="preserve">lawful basis for </w:t>
      </w:r>
      <w:r w:rsidR="002E2D6D">
        <w:rPr>
          <w:color w:val="000000" w:themeColor="text1"/>
          <w:sz w:val="28"/>
          <w:szCs w:val="28"/>
        </w:rPr>
        <w:t>dismissal,</w:t>
      </w:r>
      <w:r w:rsidR="00B16523">
        <w:rPr>
          <w:color w:val="000000" w:themeColor="text1"/>
          <w:sz w:val="28"/>
          <w:szCs w:val="28"/>
        </w:rPr>
        <w:t xml:space="preserve"> </w:t>
      </w:r>
      <w:r w:rsidR="00AE3C1A">
        <w:rPr>
          <w:color w:val="000000" w:themeColor="text1"/>
          <w:sz w:val="28"/>
          <w:szCs w:val="28"/>
        </w:rPr>
        <w:t xml:space="preserve">but it must </w:t>
      </w:r>
      <w:r w:rsidR="00093CC2">
        <w:rPr>
          <w:color w:val="000000" w:themeColor="text1"/>
          <w:sz w:val="28"/>
          <w:szCs w:val="28"/>
        </w:rPr>
        <w:t>be carried out in accordance with established</w:t>
      </w:r>
      <w:r w:rsidR="00DF15A2">
        <w:rPr>
          <w:color w:val="000000" w:themeColor="text1"/>
          <w:sz w:val="28"/>
          <w:szCs w:val="28"/>
        </w:rPr>
        <w:t xml:space="preserve"> legal </w:t>
      </w:r>
      <w:r w:rsidR="00093CC2">
        <w:rPr>
          <w:color w:val="000000" w:themeColor="text1"/>
          <w:sz w:val="28"/>
          <w:szCs w:val="28"/>
        </w:rPr>
        <w:t>standards to ensure fairness. Under</w:t>
      </w:r>
      <w:r w:rsidR="00AE3C1A">
        <w:rPr>
          <w:color w:val="000000" w:themeColor="text1"/>
          <w:sz w:val="28"/>
          <w:szCs w:val="28"/>
        </w:rPr>
        <w:t xml:space="preserve"> </w:t>
      </w:r>
      <w:r w:rsidR="00843F36">
        <w:rPr>
          <w:color w:val="000000" w:themeColor="text1"/>
          <w:sz w:val="28"/>
          <w:szCs w:val="28"/>
        </w:rPr>
        <w:t>section</w:t>
      </w:r>
      <w:r w:rsidR="00AE3C1A">
        <w:rPr>
          <w:color w:val="000000" w:themeColor="text1"/>
          <w:sz w:val="28"/>
          <w:szCs w:val="28"/>
        </w:rPr>
        <w:t xml:space="preserve"> 139 of the Employment Rights Act 1996,</w:t>
      </w:r>
      <w:r w:rsidR="00093CC2">
        <w:rPr>
          <w:color w:val="000000" w:themeColor="text1"/>
          <w:sz w:val="28"/>
          <w:szCs w:val="28"/>
        </w:rPr>
        <w:t xml:space="preserve"> a</w:t>
      </w:r>
      <w:r w:rsidR="00AE3C1A">
        <w:rPr>
          <w:color w:val="000000" w:themeColor="text1"/>
          <w:sz w:val="28"/>
          <w:szCs w:val="28"/>
        </w:rPr>
        <w:t xml:space="preserve"> redundancy</w:t>
      </w:r>
      <w:r w:rsidR="00093CC2">
        <w:rPr>
          <w:color w:val="000000" w:themeColor="text1"/>
          <w:sz w:val="28"/>
          <w:szCs w:val="28"/>
        </w:rPr>
        <w:t xml:space="preserve"> situation arises where </w:t>
      </w:r>
      <w:r w:rsidR="00AE3C1A">
        <w:rPr>
          <w:color w:val="000000" w:themeColor="text1"/>
          <w:sz w:val="28"/>
          <w:szCs w:val="28"/>
        </w:rPr>
        <w:t>an employer</w:t>
      </w:r>
      <w:r w:rsidR="00C932FA">
        <w:rPr>
          <w:color w:val="000000" w:themeColor="text1"/>
          <w:sz w:val="28"/>
          <w:szCs w:val="28"/>
        </w:rPr>
        <w:t xml:space="preserve">’s need for employees to perform a </w:t>
      </w:r>
      <w:r w:rsidR="00AE3C1A">
        <w:rPr>
          <w:color w:val="000000" w:themeColor="text1"/>
          <w:sz w:val="28"/>
          <w:szCs w:val="28"/>
        </w:rPr>
        <w:t xml:space="preserve">particular </w:t>
      </w:r>
      <w:r w:rsidR="00C932FA">
        <w:rPr>
          <w:color w:val="000000" w:themeColor="text1"/>
          <w:sz w:val="28"/>
          <w:szCs w:val="28"/>
        </w:rPr>
        <w:t>kind</w:t>
      </w:r>
      <w:r w:rsidR="00AE3C1A">
        <w:rPr>
          <w:color w:val="000000" w:themeColor="text1"/>
          <w:sz w:val="28"/>
          <w:szCs w:val="28"/>
        </w:rPr>
        <w:t xml:space="preserve"> of work</w:t>
      </w:r>
      <w:r w:rsidR="002707C7">
        <w:rPr>
          <w:color w:val="000000" w:themeColor="text1"/>
          <w:sz w:val="28"/>
          <w:szCs w:val="28"/>
        </w:rPr>
        <w:t xml:space="preserve"> </w:t>
      </w:r>
      <w:r w:rsidR="00C932FA">
        <w:rPr>
          <w:color w:val="000000" w:themeColor="text1"/>
          <w:sz w:val="28"/>
          <w:szCs w:val="28"/>
        </w:rPr>
        <w:t>has ceased</w:t>
      </w:r>
      <w:r w:rsidR="00B16523">
        <w:rPr>
          <w:color w:val="000000" w:themeColor="text1"/>
          <w:sz w:val="28"/>
          <w:szCs w:val="28"/>
        </w:rPr>
        <w:t xml:space="preserve">, </w:t>
      </w:r>
      <w:r w:rsidR="00507478">
        <w:rPr>
          <w:color w:val="000000" w:themeColor="text1"/>
          <w:sz w:val="28"/>
          <w:szCs w:val="28"/>
        </w:rPr>
        <w:t>diminished</w:t>
      </w:r>
      <w:r w:rsidR="00B16523">
        <w:rPr>
          <w:color w:val="000000" w:themeColor="text1"/>
          <w:sz w:val="28"/>
          <w:szCs w:val="28"/>
        </w:rPr>
        <w:t xml:space="preserve">, </w:t>
      </w:r>
      <w:r w:rsidR="00507478">
        <w:rPr>
          <w:color w:val="000000" w:themeColor="text1"/>
          <w:sz w:val="28"/>
          <w:szCs w:val="28"/>
        </w:rPr>
        <w:t>where there is a closure or reorganisation of the workplace</w:t>
      </w:r>
      <w:r w:rsidR="00B73DA3">
        <w:rPr>
          <w:color w:val="000000" w:themeColor="text1"/>
          <w:sz w:val="28"/>
          <w:szCs w:val="28"/>
        </w:rPr>
        <w:t xml:space="preserve"> </w:t>
      </w:r>
      <w:r w:rsidR="002707C7" w:rsidRPr="002707C7">
        <w:rPr>
          <w:color w:val="000000" w:themeColor="text1"/>
          <w:sz w:val="28"/>
          <w:szCs w:val="28"/>
        </w:rPr>
        <w:t>(Daniels, 2019c</w:t>
      </w:r>
      <w:r w:rsidR="00903AF7">
        <w:rPr>
          <w:color w:val="000000" w:themeColor="text1"/>
          <w:sz w:val="28"/>
          <w:szCs w:val="28"/>
        </w:rPr>
        <w:t xml:space="preserve">; </w:t>
      </w:r>
      <w:r w:rsidR="00903AF7" w:rsidRPr="00903AF7">
        <w:rPr>
          <w:color w:val="000000" w:themeColor="text1"/>
          <w:sz w:val="28"/>
          <w:szCs w:val="28"/>
        </w:rPr>
        <w:t>www.hr-inform.co.uk, n.d.)</w:t>
      </w:r>
      <w:r w:rsidR="00BF4B32">
        <w:rPr>
          <w:color w:val="000000" w:themeColor="text1"/>
          <w:sz w:val="28"/>
          <w:szCs w:val="28"/>
        </w:rPr>
        <w:t>.</w:t>
      </w:r>
      <w:r w:rsidR="00AE3C1A">
        <w:rPr>
          <w:color w:val="000000" w:themeColor="text1"/>
          <w:sz w:val="28"/>
          <w:szCs w:val="28"/>
        </w:rPr>
        <w:t xml:space="preserve"> For example:</w:t>
      </w:r>
      <w:r w:rsidR="00512C12">
        <w:rPr>
          <w:color w:val="000000" w:themeColor="text1"/>
          <w:sz w:val="28"/>
          <w:szCs w:val="28"/>
        </w:rPr>
        <w:t xml:space="preserve"> Redundancy </w:t>
      </w:r>
      <w:r w:rsidR="00156226">
        <w:rPr>
          <w:color w:val="000000" w:themeColor="text1"/>
          <w:sz w:val="28"/>
          <w:szCs w:val="28"/>
        </w:rPr>
        <w:t>should arise from a legitimate business justification</w:t>
      </w:r>
      <w:r w:rsidR="001D051E">
        <w:rPr>
          <w:color w:val="000000" w:themeColor="text1"/>
          <w:sz w:val="28"/>
          <w:szCs w:val="28"/>
        </w:rPr>
        <w:t xml:space="preserve"> such as</w:t>
      </w:r>
      <w:r w:rsidR="00C93931">
        <w:rPr>
          <w:color w:val="000000" w:themeColor="text1"/>
          <w:sz w:val="28"/>
          <w:szCs w:val="28"/>
        </w:rPr>
        <w:t xml:space="preserve"> organisational</w:t>
      </w:r>
      <w:r w:rsidR="001D051E">
        <w:rPr>
          <w:color w:val="000000" w:themeColor="text1"/>
          <w:sz w:val="28"/>
          <w:szCs w:val="28"/>
        </w:rPr>
        <w:t xml:space="preserve"> </w:t>
      </w:r>
      <w:r w:rsidR="0092403C">
        <w:rPr>
          <w:color w:val="000000" w:themeColor="text1"/>
          <w:sz w:val="28"/>
          <w:szCs w:val="28"/>
        </w:rPr>
        <w:t>restructuring</w:t>
      </w:r>
      <w:r w:rsidR="00B32598">
        <w:rPr>
          <w:color w:val="000000" w:themeColor="text1"/>
          <w:sz w:val="28"/>
          <w:szCs w:val="28"/>
        </w:rPr>
        <w:t>,</w:t>
      </w:r>
      <w:r w:rsidR="00C93931">
        <w:rPr>
          <w:color w:val="000000" w:themeColor="text1"/>
          <w:sz w:val="28"/>
          <w:szCs w:val="28"/>
        </w:rPr>
        <w:t xml:space="preserve"> a decline in demand </w:t>
      </w:r>
      <w:r w:rsidR="00B32598">
        <w:rPr>
          <w:color w:val="000000" w:themeColor="text1"/>
          <w:sz w:val="28"/>
          <w:szCs w:val="28"/>
        </w:rPr>
        <w:t>or</w:t>
      </w:r>
      <w:r w:rsidR="00424E1E">
        <w:rPr>
          <w:color w:val="000000" w:themeColor="text1"/>
          <w:sz w:val="28"/>
          <w:szCs w:val="28"/>
        </w:rPr>
        <w:t xml:space="preserve"> workplace</w:t>
      </w:r>
      <w:r w:rsidR="00B32598">
        <w:rPr>
          <w:color w:val="000000" w:themeColor="text1"/>
          <w:sz w:val="28"/>
          <w:szCs w:val="28"/>
        </w:rPr>
        <w:t xml:space="preserve"> closure</w:t>
      </w:r>
      <w:r w:rsidR="001D051E">
        <w:rPr>
          <w:color w:val="000000" w:themeColor="text1"/>
          <w:sz w:val="28"/>
          <w:szCs w:val="28"/>
        </w:rPr>
        <w:t xml:space="preserve"> and</w:t>
      </w:r>
      <w:r w:rsidR="00424E1E">
        <w:rPr>
          <w:color w:val="000000" w:themeColor="text1"/>
          <w:sz w:val="28"/>
          <w:szCs w:val="28"/>
        </w:rPr>
        <w:t xml:space="preserve"> must not be used as means of dealing with </w:t>
      </w:r>
      <w:r w:rsidR="001D051E">
        <w:rPr>
          <w:color w:val="000000" w:themeColor="text1"/>
          <w:sz w:val="28"/>
          <w:szCs w:val="28"/>
        </w:rPr>
        <w:t>performance</w:t>
      </w:r>
      <w:r w:rsidR="00A37777">
        <w:rPr>
          <w:color w:val="000000" w:themeColor="text1"/>
          <w:sz w:val="28"/>
          <w:szCs w:val="28"/>
        </w:rPr>
        <w:t xml:space="preserve"> concerns</w:t>
      </w:r>
      <w:r w:rsidR="001D051E">
        <w:rPr>
          <w:color w:val="000000" w:themeColor="text1"/>
          <w:sz w:val="28"/>
          <w:szCs w:val="28"/>
        </w:rPr>
        <w:t xml:space="preserve"> which </w:t>
      </w:r>
      <w:r w:rsidR="00816868">
        <w:rPr>
          <w:color w:val="000000" w:themeColor="text1"/>
          <w:sz w:val="28"/>
          <w:szCs w:val="28"/>
        </w:rPr>
        <w:t xml:space="preserve">should instead be </w:t>
      </w:r>
      <w:r w:rsidR="00A37777">
        <w:rPr>
          <w:color w:val="000000" w:themeColor="text1"/>
          <w:sz w:val="28"/>
          <w:szCs w:val="28"/>
        </w:rPr>
        <w:t xml:space="preserve">addressed through appropriate </w:t>
      </w:r>
      <w:r w:rsidR="00B95F4B">
        <w:rPr>
          <w:color w:val="000000" w:themeColor="text1"/>
          <w:sz w:val="28"/>
          <w:szCs w:val="28"/>
        </w:rPr>
        <w:t>capability procedures</w:t>
      </w:r>
      <w:r w:rsidR="00E6337F">
        <w:rPr>
          <w:color w:val="000000" w:themeColor="text1"/>
          <w:sz w:val="28"/>
          <w:szCs w:val="28"/>
        </w:rPr>
        <w:t xml:space="preserve"> </w:t>
      </w:r>
      <w:r w:rsidR="00E6337F" w:rsidRPr="00E6337F">
        <w:rPr>
          <w:color w:val="000000" w:themeColor="text1"/>
          <w:sz w:val="28"/>
          <w:szCs w:val="28"/>
        </w:rPr>
        <w:t>(ACAS, 2025b)</w:t>
      </w:r>
      <w:r w:rsidR="00E6337F">
        <w:rPr>
          <w:color w:val="000000" w:themeColor="text1"/>
          <w:sz w:val="28"/>
          <w:szCs w:val="28"/>
        </w:rPr>
        <w:t>.</w:t>
      </w:r>
    </w:p>
    <w:p w14:paraId="22A29D2A" w14:textId="4E389A4C" w:rsidR="000F2643" w:rsidRDefault="00697423">
      <w:pPr>
        <w:rPr>
          <w:color w:val="000000" w:themeColor="text1"/>
          <w:sz w:val="28"/>
          <w:szCs w:val="28"/>
        </w:rPr>
      </w:pPr>
      <w:r>
        <w:rPr>
          <w:color w:val="000000" w:themeColor="text1"/>
          <w:sz w:val="28"/>
          <w:szCs w:val="28"/>
        </w:rPr>
        <w:t xml:space="preserve">If redundancies are necessary, </w:t>
      </w:r>
      <w:r w:rsidR="00D84177">
        <w:rPr>
          <w:color w:val="000000" w:themeColor="text1"/>
          <w:sz w:val="28"/>
          <w:szCs w:val="28"/>
        </w:rPr>
        <w:t xml:space="preserve">you </w:t>
      </w:r>
      <w:r>
        <w:rPr>
          <w:color w:val="000000" w:themeColor="text1"/>
          <w:sz w:val="28"/>
          <w:szCs w:val="28"/>
        </w:rPr>
        <w:t>must use a fair selection process. This normally involves ident</w:t>
      </w:r>
      <w:r w:rsidR="004F414F">
        <w:rPr>
          <w:color w:val="000000" w:themeColor="text1"/>
          <w:sz w:val="28"/>
          <w:szCs w:val="28"/>
        </w:rPr>
        <w:t>ifying a pool of employees at risk</w:t>
      </w:r>
      <w:r w:rsidR="005F4F51">
        <w:rPr>
          <w:color w:val="000000" w:themeColor="text1"/>
          <w:sz w:val="28"/>
          <w:szCs w:val="28"/>
        </w:rPr>
        <w:t>. F</w:t>
      </w:r>
      <w:r w:rsidR="00020218">
        <w:rPr>
          <w:color w:val="000000" w:themeColor="text1"/>
          <w:sz w:val="28"/>
          <w:szCs w:val="28"/>
        </w:rPr>
        <w:t>or example</w:t>
      </w:r>
      <w:r w:rsidR="005F4F51">
        <w:rPr>
          <w:color w:val="000000" w:themeColor="text1"/>
          <w:sz w:val="28"/>
          <w:szCs w:val="28"/>
        </w:rPr>
        <w:t>:</w:t>
      </w:r>
      <w:r w:rsidR="00020218">
        <w:rPr>
          <w:color w:val="000000" w:themeColor="text1"/>
          <w:sz w:val="28"/>
          <w:szCs w:val="28"/>
        </w:rPr>
        <w:t xml:space="preserve"> those doing similar roles</w:t>
      </w:r>
      <w:r w:rsidR="00341FA4">
        <w:rPr>
          <w:color w:val="000000" w:themeColor="text1"/>
          <w:sz w:val="28"/>
          <w:szCs w:val="28"/>
        </w:rPr>
        <w:t xml:space="preserve"> and avoiding pre-selection of individuals</w:t>
      </w:r>
      <w:r w:rsidR="00020218">
        <w:rPr>
          <w:color w:val="000000" w:themeColor="text1"/>
          <w:sz w:val="28"/>
          <w:szCs w:val="28"/>
        </w:rPr>
        <w:t xml:space="preserve">. </w:t>
      </w:r>
      <w:r w:rsidR="00CE00F7">
        <w:rPr>
          <w:color w:val="000000" w:themeColor="text1"/>
          <w:sz w:val="28"/>
          <w:szCs w:val="28"/>
        </w:rPr>
        <w:t>Applying objective criteria such as skills, qualifications and performance records</w:t>
      </w:r>
      <w:r w:rsidR="006E65A4">
        <w:rPr>
          <w:color w:val="000000" w:themeColor="text1"/>
          <w:sz w:val="28"/>
          <w:szCs w:val="28"/>
        </w:rPr>
        <w:t xml:space="preserve"> consistently and without discrimination is essential</w:t>
      </w:r>
      <w:r w:rsidR="00566403">
        <w:rPr>
          <w:color w:val="000000" w:themeColor="text1"/>
          <w:sz w:val="28"/>
          <w:szCs w:val="28"/>
        </w:rPr>
        <w:t xml:space="preserve"> </w:t>
      </w:r>
      <w:r w:rsidR="004B5B78" w:rsidRPr="004B5B78">
        <w:rPr>
          <w:color w:val="000000" w:themeColor="text1"/>
          <w:sz w:val="28"/>
          <w:szCs w:val="28"/>
        </w:rPr>
        <w:t>(Muller Bonanni, 2019)</w:t>
      </w:r>
      <w:r w:rsidR="004B5B78">
        <w:rPr>
          <w:color w:val="000000" w:themeColor="text1"/>
          <w:sz w:val="28"/>
          <w:szCs w:val="28"/>
        </w:rPr>
        <w:t>.</w:t>
      </w:r>
    </w:p>
    <w:p w14:paraId="455ACAD4" w14:textId="2D87BEBD" w:rsidR="006733D9" w:rsidRDefault="006733D9">
      <w:pPr>
        <w:rPr>
          <w:color w:val="000000" w:themeColor="text1"/>
          <w:sz w:val="28"/>
          <w:szCs w:val="28"/>
        </w:rPr>
      </w:pPr>
      <w:r>
        <w:rPr>
          <w:color w:val="000000" w:themeColor="text1"/>
          <w:sz w:val="28"/>
          <w:szCs w:val="28"/>
        </w:rPr>
        <w:t xml:space="preserve">A key requirement is consultation. </w:t>
      </w:r>
      <w:r w:rsidR="00A262BE">
        <w:rPr>
          <w:color w:val="000000" w:themeColor="text1"/>
          <w:sz w:val="28"/>
          <w:szCs w:val="28"/>
        </w:rPr>
        <w:t>You</w:t>
      </w:r>
      <w:r>
        <w:rPr>
          <w:color w:val="000000" w:themeColor="text1"/>
          <w:sz w:val="28"/>
          <w:szCs w:val="28"/>
        </w:rPr>
        <w:t xml:space="preserve"> must speak with affected employees before making final decisions. This </w:t>
      </w:r>
      <w:r w:rsidR="00F65A75">
        <w:rPr>
          <w:color w:val="000000" w:themeColor="text1"/>
          <w:sz w:val="28"/>
          <w:szCs w:val="28"/>
        </w:rPr>
        <w:t xml:space="preserve">involves providing a clear outline of </w:t>
      </w:r>
      <w:r w:rsidR="002E2D6D">
        <w:rPr>
          <w:color w:val="000000" w:themeColor="text1"/>
          <w:sz w:val="28"/>
          <w:szCs w:val="28"/>
        </w:rPr>
        <w:t>the</w:t>
      </w:r>
      <w:r w:rsidR="00F65A75">
        <w:rPr>
          <w:color w:val="000000" w:themeColor="text1"/>
          <w:sz w:val="28"/>
          <w:szCs w:val="28"/>
        </w:rPr>
        <w:t xml:space="preserve"> proposed redundancies including the reasons behind them,</w:t>
      </w:r>
      <w:r w:rsidR="00205CD7">
        <w:rPr>
          <w:color w:val="000000" w:themeColor="text1"/>
          <w:sz w:val="28"/>
          <w:szCs w:val="28"/>
        </w:rPr>
        <w:t xml:space="preserve"> how many positions are at risk, the criteria for selection and whether</w:t>
      </w:r>
      <w:r w:rsidR="009E4E77">
        <w:rPr>
          <w:color w:val="000000" w:themeColor="text1"/>
          <w:sz w:val="28"/>
          <w:szCs w:val="28"/>
        </w:rPr>
        <w:t xml:space="preserve"> alternative</w:t>
      </w:r>
      <w:r w:rsidR="00816172">
        <w:rPr>
          <w:color w:val="000000" w:themeColor="text1"/>
          <w:sz w:val="28"/>
          <w:szCs w:val="28"/>
        </w:rPr>
        <w:t xml:space="preserve"> options such as </w:t>
      </w:r>
      <w:r w:rsidR="009E4E77">
        <w:rPr>
          <w:color w:val="000000" w:themeColor="text1"/>
          <w:sz w:val="28"/>
          <w:szCs w:val="28"/>
        </w:rPr>
        <w:t>redeployment</w:t>
      </w:r>
      <w:r w:rsidR="00816172">
        <w:rPr>
          <w:color w:val="000000" w:themeColor="text1"/>
          <w:sz w:val="28"/>
          <w:szCs w:val="28"/>
        </w:rPr>
        <w:t xml:space="preserve"> have been considered</w:t>
      </w:r>
      <w:r w:rsidR="007300FA">
        <w:rPr>
          <w:color w:val="000000" w:themeColor="text1"/>
          <w:sz w:val="28"/>
          <w:szCs w:val="28"/>
        </w:rPr>
        <w:t xml:space="preserve"> </w:t>
      </w:r>
      <w:r w:rsidR="007300FA" w:rsidRPr="007300FA">
        <w:rPr>
          <w:color w:val="000000" w:themeColor="text1"/>
          <w:sz w:val="28"/>
          <w:szCs w:val="28"/>
        </w:rPr>
        <w:t>(Purdy, 2019)</w:t>
      </w:r>
      <w:r w:rsidR="007300FA">
        <w:rPr>
          <w:color w:val="000000" w:themeColor="text1"/>
          <w:sz w:val="28"/>
          <w:szCs w:val="28"/>
        </w:rPr>
        <w:t xml:space="preserve">. </w:t>
      </w:r>
      <w:r w:rsidR="009E4E77">
        <w:rPr>
          <w:color w:val="000000" w:themeColor="text1"/>
          <w:sz w:val="28"/>
          <w:szCs w:val="28"/>
        </w:rPr>
        <w:t xml:space="preserve">In an NHS </w:t>
      </w:r>
      <w:r w:rsidR="00501B31">
        <w:rPr>
          <w:color w:val="000000" w:themeColor="text1"/>
          <w:sz w:val="28"/>
          <w:szCs w:val="28"/>
        </w:rPr>
        <w:t xml:space="preserve">Trust, trade unions </w:t>
      </w:r>
      <w:r w:rsidR="002E77AB">
        <w:rPr>
          <w:color w:val="000000" w:themeColor="text1"/>
          <w:sz w:val="28"/>
          <w:szCs w:val="28"/>
        </w:rPr>
        <w:t xml:space="preserve">are usually recognised, so consultation </w:t>
      </w:r>
      <w:r w:rsidR="00F647C9">
        <w:rPr>
          <w:color w:val="000000" w:themeColor="text1"/>
          <w:sz w:val="28"/>
          <w:szCs w:val="28"/>
        </w:rPr>
        <w:t>would take place with union representatives</w:t>
      </w:r>
      <w:r w:rsidR="0001370D">
        <w:rPr>
          <w:color w:val="000000" w:themeColor="text1"/>
          <w:sz w:val="28"/>
          <w:szCs w:val="28"/>
        </w:rPr>
        <w:t xml:space="preserve"> </w:t>
      </w:r>
      <w:r w:rsidR="0001370D" w:rsidRPr="0001370D">
        <w:rPr>
          <w:color w:val="000000" w:themeColor="text1"/>
          <w:sz w:val="28"/>
          <w:szCs w:val="28"/>
        </w:rPr>
        <w:t>(Gennard, Judge and Bennett, 2019)</w:t>
      </w:r>
      <w:r w:rsidR="0001370D">
        <w:rPr>
          <w:color w:val="000000" w:themeColor="text1"/>
          <w:sz w:val="28"/>
          <w:szCs w:val="28"/>
        </w:rPr>
        <w:t>.</w:t>
      </w:r>
      <w:r w:rsidR="00F647C9">
        <w:rPr>
          <w:color w:val="000000" w:themeColor="text1"/>
          <w:sz w:val="28"/>
          <w:szCs w:val="28"/>
        </w:rPr>
        <w:t xml:space="preserve"> Where </w:t>
      </w:r>
      <w:r w:rsidR="00FE248E">
        <w:rPr>
          <w:color w:val="000000" w:themeColor="text1"/>
          <w:sz w:val="28"/>
          <w:szCs w:val="28"/>
        </w:rPr>
        <w:t xml:space="preserve">an employer </w:t>
      </w:r>
      <w:r w:rsidR="002E2D6D">
        <w:rPr>
          <w:color w:val="000000" w:themeColor="text1"/>
          <w:sz w:val="28"/>
          <w:szCs w:val="28"/>
        </w:rPr>
        <w:t>proposes</w:t>
      </w:r>
      <w:r w:rsidR="00FE248E">
        <w:rPr>
          <w:color w:val="000000" w:themeColor="text1"/>
          <w:sz w:val="28"/>
          <w:szCs w:val="28"/>
        </w:rPr>
        <w:t xml:space="preserve"> 20 or more redundancies with a </w:t>
      </w:r>
      <w:r w:rsidR="00553647">
        <w:rPr>
          <w:color w:val="000000" w:themeColor="text1"/>
          <w:sz w:val="28"/>
          <w:szCs w:val="28"/>
        </w:rPr>
        <w:t>90-day</w:t>
      </w:r>
      <w:r w:rsidR="00FE248E">
        <w:rPr>
          <w:color w:val="000000" w:themeColor="text1"/>
          <w:sz w:val="28"/>
          <w:szCs w:val="28"/>
        </w:rPr>
        <w:t xml:space="preserve"> period</w:t>
      </w:r>
      <w:r w:rsidR="004B7DAF">
        <w:rPr>
          <w:color w:val="000000" w:themeColor="text1"/>
          <w:sz w:val="28"/>
          <w:szCs w:val="28"/>
        </w:rPr>
        <w:t xml:space="preserve"> they are legally required to engage in collective consultation and inform the </w:t>
      </w:r>
      <w:r w:rsidR="00F647C9">
        <w:rPr>
          <w:color w:val="000000" w:themeColor="text1"/>
          <w:sz w:val="28"/>
          <w:szCs w:val="28"/>
        </w:rPr>
        <w:t>secretary of state</w:t>
      </w:r>
      <w:r w:rsidR="004B7DAF">
        <w:rPr>
          <w:color w:val="000000" w:themeColor="text1"/>
          <w:sz w:val="28"/>
          <w:szCs w:val="28"/>
        </w:rPr>
        <w:t>. C</w:t>
      </w:r>
      <w:r w:rsidR="00F647C9">
        <w:rPr>
          <w:color w:val="000000" w:themeColor="text1"/>
          <w:sz w:val="28"/>
          <w:szCs w:val="28"/>
        </w:rPr>
        <w:t>onsultation</w:t>
      </w:r>
      <w:r w:rsidR="0057603D">
        <w:rPr>
          <w:color w:val="000000" w:themeColor="text1"/>
          <w:sz w:val="28"/>
          <w:szCs w:val="28"/>
        </w:rPr>
        <w:t xml:space="preserve"> must begin at least 30 days before </w:t>
      </w:r>
      <w:r w:rsidR="000C31DB">
        <w:rPr>
          <w:color w:val="000000" w:themeColor="text1"/>
          <w:sz w:val="28"/>
          <w:szCs w:val="28"/>
        </w:rPr>
        <w:t xml:space="preserve">the first dismissal where 20-99 </w:t>
      </w:r>
      <w:r w:rsidR="006965DD">
        <w:rPr>
          <w:color w:val="000000" w:themeColor="text1"/>
          <w:sz w:val="28"/>
          <w:szCs w:val="28"/>
        </w:rPr>
        <w:t xml:space="preserve">redundancies are </w:t>
      </w:r>
      <w:r w:rsidR="004B7DAF">
        <w:rPr>
          <w:color w:val="000000" w:themeColor="text1"/>
          <w:sz w:val="28"/>
          <w:szCs w:val="28"/>
        </w:rPr>
        <w:t>planned</w:t>
      </w:r>
      <w:r w:rsidR="006965DD">
        <w:rPr>
          <w:color w:val="000000" w:themeColor="text1"/>
          <w:sz w:val="28"/>
          <w:szCs w:val="28"/>
        </w:rPr>
        <w:t xml:space="preserve"> and at least 45 days</w:t>
      </w:r>
      <w:r w:rsidR="007231BB">
        <w:rPr>
          <w:color w:val="000000" w:themeColor="text1"/>
          <w:sz w:val="28"/>
          <w:szCs w:val="28"/>
        </w:rPr>
        <w:t xml:space="preserve"> in advance where</w:t>
      </w:r>
      <w:r w:rsidR="006965DD">
        <w:rPr>
          <w:color w:val="000000" w:themeColor="text1"/>
          <w:sz w:val="28"/>
          <w:szCs w:val="28"/>
        </w:rPr>
        <w:t xml:space="preserve"> 100 or more redundancies are proposed </w:t>
      </w:r>
      <w:r w:rsidR="007F067E" w:rsidRPr="007F067E">
        <w:rPr>
          <w:color w:val="000000" w:themeColor="text1"/>
          <w:sz w:val="28"/>
          <w:szCs w:val="28"/>
        </w:rPr>
        <w:t>(Pidgeon, 2019)</w:t>
      </w:r>
      <w:r w:rsidR="007F067E">
        <w:rPr>
          <w:color w:val="000000" w:themeColor="text1"/>
          <w:sz w:val="28"/>
          <w:szCs w:val="28"/>
        </w:rPr>
        <w:t>.</w:t>
      </w:r>
    </w:p>
    <w:p w14:paraId="279E2ED9" w14:textId="71D708E0" w:rsidR="000F2643" w:rsidRDefault="00675F88">
      <w:pPr>
        <w:rPr>
          <w:color w:val="000000" w:themeColor="text1"/>
          <w:sz w:val="28"/>
          <w:szCs w:val="28"/>
        </w:rPr>
      </w:pPr>
      <w:r>
        <w:rPr>
          <w:color w:val="000000" w:themeColor="text1"/>
          <w:sz w:val="28"/>
          <w:szCs w:val="28"/>
        </w:rPr>
        <w:t>Employees are also entitled to</w:t>
      </w:r>
      <w:r w:rsidR="00E1052D">
        <w:rPr>
          <w:color w:val="000000" w:themeColor="text1"/>
          <w:sz w:val="28"/>
          <w:szCs w:val="28"/>
        </w:rPr>
        <w:t xml:space="preserve"> a</w:t>
      </w:r>
      <w:r>
        <w:rPr>
          <w:color w:val="000000" w:themeColor="text1"/>
          <w:sz w:val="28"/>
          <w:szCs w:val="28"/>
        </w:rPr>
        <w:t xml:space="preserve"> notice </w:t>
      </w:r>
      <w:r w:rsidR="00E1052D">
        <w:rPr>
          <w:color w:val="000000" w:themeColor="text1"/>
          <w:sz w:val="28"/>
          <w:szCs w:val="28"/>
        </w:rPr>
        <w:t>period</w:t>
      </w:r>
      <w:r w:rsidR="00A27B44">
        <w:rPr>
          <w:color w:val="000000" w:themeColor="text1"/>
          <w:sz w:val="28"/>
          <w:szCs w:val="28"/>
        </w:rPr>
        <w:t xml:space="preserve"> when their employment ends </w:t>
      </w:r>
      <w:r>
        <w:rPr>
          <w:color w:val="000000" w:themeColor="text1"/>
          <w:sz w:val="28"/>
          <w:szCs w:val="28"/>
        </w:rPr>
        <w:t>which</w:t>
      </w:r>
      <w:r w:rsidR="00A27B44">
        <w:rPr>
          <w:color w:val="000000" w:themeColor="text1"/>
          <w:sz w:val="28"/>
          <w:szCs w:val="28"/>
        </w:rPr>
        <w:t xml:space="preserve"> will</w:t>
      </w:r>
      <w:r>
        <w:rPr>
          <w:color w:val="000000" w:themeColor="text1"/>
          <w:sz w:val="28"/>
          <w:szCs w:val="28"/>
        </w:rPr>
        <w:t xml:space="preserve"> depend on thei</w:t>
      </w:r>
      <w:r w:rsidR="00A27B44">
        <w:rPr>
          <w:color w:val="000000" w:themeColor="text1"/>
          <w:sz w:val="28"/>
          <w:szCs w:val="28"/>
        </w:rPr>
        <w:t>r</w:t>
      </w:r>
      <w:r>
        <w:rPr>
          <w:color w:val="000000" w:themeColor="text1"/>
          <w:sz w:val="28"/>
          <w:szCs w:val="28"/>
        </w:rPr>
        <w:t xml:space="preserve"> contract and</w:t>
      </w:r>
      <w:r w:rsidR="00C62AFA">
        <w:rPr>
          <w:color w:val="000000" w:themeColor="text1"/>
          <w:sz w:val="28"/>
          <w:szCs w:val="28"/>
        </w:rPr>
        <w:t xml:space="preserve"> how long they have worked</w:t>
      </w:r>
      <w:r w:rsidR="004B2417">
        <w:rPr>
          <w:color w:val="000000" w:themeColor="text1"/>
          <w:sz w:val="28"/>
          <w:szCs w:val="28"/>
        </w:rPr>
        <w:t xml:space="preserve"> for the organisation</w:t>
      </w:r>
      <w:r w:rsidR="00BD1D7B">
        <w:rPr>
          <w:color w:val="000000" w:themeColor="text1"/>
          <w:sz w:val="28"/>
          <w:szCs w:val="28"/>
        </w:rPr>
        <w:t>.</w:t>
      </w:r>
      <w:r>
        <w:rPr>
          <w:color w:val="000000" w:themeColor="text1"/>
          <w:sz w:val="28"/>
          <w:szCs w:val="28"/>
        </w:rPr>
        <w:t xml:space="preserve"> </w:t>
      </w:r>
      <w:r w:rsidR="004B2417">
        <w:rPr>
          <w:color w:val="000000" w:themeColor="text1"/>
          <w:sz w:val="28"/>
          <w:szCs w:val="28"/>
        </w:rPr>
        <w:t xml:space="preserve">They </w:t>
      </w:r>
      <w:r w:rsidR="00282EA4">
        <w:rPr>
          <w:color w:val="000000" w:themeColor="text1"/>
          <w:sz w:val="28"/>
          <w:szCs w:val="28"/>
        </w:rPr>
        <w:t xml:space="preserve">are also </w:t>
      </w:r>
      <w:r w:rsidR="004301EB">
        <w:rPr>
          <w:color w:val="000000" w:themeColor="text1"/>
          <w:sz w:val="28"/>
          <w:szCs w:val="28"/>
        </w:rPr>
        <w:t xml:space="preserve">entitled to take a </w:t>
      </w:r>
      <w:r w:rsidR="00282EA4">
        <w:rPr>
          <w:color w:val="000000" w:themeColor="text1"/>
          <w:sz w:val="28"/>
          <w:szCs w:val="28"/>
        </w:rPr>
        <w:t>reasonable</w:t>
      </w:r>
      <w:r w:rsidR="004301EB">
        <w:rPr>
          <w:color w:val="000000" w:themeColor="text1"/>
          <w:sz w:val="28"/>
          <w:szCs w:val="28"/>
        </w:rPr>
        <w:t xml:space="preserve"> amount of</w:t>
      </w:r>
      <w:r w:rsidR="00282EA4">
        <w:rPr>
          <w:color w:val="000000" w:themeColor="text1"/>
          <w:sz w:val="28"/>
          <w:szCs w:val="28"/>
        </w:rPr>
        <w:t xml:space="preserve"> time off during this period to </w:t>
      </w:r>
      <w:r w:rsidR="004301EB">
        <w:rPr>
          <w:color w:val="000000" w:themeColor="text1"/>
          <w:sz w:val="28"/>
          <w:szCs w:val="28"/>
        </w:rPr>
        <w:t>seek alternative</w:t>
      </w:r>
      <w:r w:rsidR="00282EA4">
        <w:rPr>
          <w:color w:val="000000" w:themeColor="text1"/>
          <w:sz w:val="28"/>
          <w:szCs w:val="28"/>
        </w:rPr>
        <w:t xml:space="preserve"> </w:t>
      </w:r>
      <w:r w:rsidR="00A606C7">
        <w:rPr>
          <w:color w:val="000000" w:themeColor="text1"/>
          <w:sz w:val="28"/>
          <w:szCs w:val="28"/>
        </w:rPr>
        <w:t>employment</w:t>
      </w:r>
      <w:r w:rsidR="00BD1D7B" w:rsidRPr="00BD1D7B">
        <w:rPr>
          <w:rFonts w:ascii="Times New Roman" w:eastAsia="Times New Roman" w:hAnsi="Times New Roman" w:cs="Times New Roman"/>
          <w:kern w:val="0"/>
          <w:lang w:eastAsia="en-GB"/>
          <w14:ligatures w14:val="none"/>
        </w:rPr>
        <w:t xml:space="preserve"> </w:t>
      </w:r>
      <w:r w:rsidR="00BD1D7B" w:rsidRPr="00BD1D7B">
        <w:rPr>
          <w:color w:val="000000" w:themeColor="text1"/>
          <w:sz w:val="28"/>
          <w:szCs w:val="28"/>
        </w:rPr>
        <w:t>(Clarke, 2002)</w:t>
      </w:r>
      <w:r w:rsidR="00BD1D7B">
        <w:rPr>
          <w:color w:val="000000" w:themeColor="text1"/>
          <w:sz w:val="28"/>
          <w:szCs w:val="28"/>
        </w:rPr>
        <w:t xml:space="preserve">. </w:t>
      </w:r>
      <w:r w:rsidR="009031F2">
        <w:rPr>
          <w:color w:val="000000" w:themeColor="text1"/>
          <w:sz w:val="28"/>
          <w:szCs w:val="28"/>
        </w:rPr>
        <w:t>A</w:t>
      </w:r>
      <w:r w:rsidR="00A606C7">
        <w:rPr>
          <w:color w:val="000000" w:themeColor="text1"/>
          <w:sz w:val="28"/>
          <w:szCs w:val="28"/>
        </w:rPr>
        <w:t>ddition</w:t>
      </w:r>
      <w:r w:rsidR="009031F2">
        <w:rPr>
          <w:color w:val="000000" w:themeColor="text1"/>
          <w:sz w:val="28"/>
          <w:szCs w:val="28"/>
        </w:rPr>
        <w:t>ally</w:t>
      </w:r>
      <w:r w:rsidR="00A606C7">
        <w:rPr>
          <w:color w:val="000000" w:themeColor="text1"/>
          <w:sz w:val="28"/>
          <w:szCs w:val="28"/>
        </w:rPr>
        <w:t xml:space="preserve">, employees </w:t>
      </w:r>
      <w:r w:rsidR="00C249DA">
        <w:rPr>
          <w:color w:val="000000" w:themeColor="text1"/>
          <w:sz w:val="28"/>
          <w:szCs w:val="28"/>
        </w:rPr>
        <w:t>with a minimum of</w:t>
      </w:r>
      <w:r w:rsidR="00A606C7">
        <w:rPr>
          <w:color w:val="000000" w:themeColor="text1"/>
          <w:sz w:val="28"/>
          <w:szCs w:val="28"/>
        </w:rPr>
        <w:t xml:space="preserve"> two years continuous service</w:t>
      </w:r>
      <w:r w:rsidR="00C249DA">
        <w:rPr>
          <w:color w:val="000000" w:themeColor="text1"/>
          <w:sz w:val="28"/>
          <w:szCs w:val="28"/>
        </w:rPr>
        <w:t xml:space="preserve"> qualify</w:t>
      </w:r>
      <w:r w:rsidR="00A73CF6">
        <w:rPr>
          <w:color w:val="000000" w:themeColor="text1"/>
          <w:sz w:val="28"/>
          <w:szCs w:val="28"/>
        </w:rPr>
        <w:t xml:space="preserve"> for</w:t>
      </w:r>
      <w:r w:rsidR="00A606C7">
        <w:rPr>
          <w:color w:val="000000" w:themeColor="text1"/>
          <w:sz w:val="28"/>
          <w:szCs w:val="28"/>
        </w:rPr>
        <w:t xml:space="preserve"> statutory redundancy pay. </w:t>
      </w:r>
      <w:r w:rsidR="00D7689D">
        <w:rPr>
          <w:color w:val="000000" w:themeColor="text1"/>
          <w:sz w:val="28"/>
          <w:szCs w:val="28"/>
        </w:rPr>
        <w:t>This is calculated</w:t>
      </w:r>
      <w:r w:rsidR="00A73CF6">
        <w:rPr>
          <w:color w:val="000000" w:themeColor="text1"/>
          <w:sz w:val="28"/>
          <w:szCs w:val="28"/>
        </w:rPr>
        <w:t xml:space="preserve"> by reference to their</w:t>
      </w:r>
      <w:r w:rsidR="00D7689D">
        <w:rPr>
          <w:color w:val="000000" w:themeColor="text1"/>
          <w:sz w:val="28"/>
          <w:szCs w:val="28"/>
        </w:rPr>
        <w:t xml:space="preserve"> age, length of service and weekly </w:t>
      </w:r>
      <w:r w:rsidR="00A52BBA">
        <w:rPr>
          <w:color w:val="000000" w:themeColor="text1"/>
          <w:sz w:val="28"/>
          <w:szCs w:val="28"/>
        </w:rPr>
        <w:t>pay</w:t>
      </w:r>
      <w:r w:rsidR="00D7689D">
        <w:rPr>
          <w:color w:val="000000" w:themeColor="text1"/>
          <w:sz w:val="28"/>
          <w:szCs w:val="28"/>
        </w:rPr>
        <w:t>, subject</w:t>
      </w:r>
      <w:r w:rsidR="00C10601">
        <w:rPr>
          <w:color w:val="000000" w:themeColor="text1"/>
          <w:sz w:val="28"/>
          <w:szCs w:val="28"/>
        </w:rPr>
        <w:t xml:space="preserve"> to a statutory </w:t>
      </w:r>
      <w:r w:rsidR="00A52BBA">
        <w:rPr>
          <w:color w:val="000000" w:themeColor="text1"/>
          <w:sz w:val="28"/>
          <w:szCs w:val="28"/>
        </w:rPr>
        <w:t>cap</w:t>
      </w:r>
      <w:r w:rsidR="00C10601">
        <w:rPr>
          <w:color w:val="000000" w:themeColor="text1"/>
          <w:sz w:val="28"/>
          <w:szCs w:val="28"/>
        </w:rPr>
        <w:t>.</w:t>
      </w:r>
      <w:r w:rsidR="00A52BBA">
        <w:rPr>
          <w:color w:val="000000" w:themeColor="text1"/>
          <w:sz w:val="28"/>
          <w:szCs w:val="28"/>
        </w:rPr>
        <w:t xml:space="preserve"> Broadly the entitlement</w:t>
      </w:r>
      <w:r w:rsidR="00A456E4">
        <w:rPr>
          <w:color w:val="000000" w:themeColor="text1"/>
          <w:sz w:val="28"/>
          <w:szCs w:val="28"/>
        </w:rPr>
        <w:t xml:space="preserve"> is </w:t>
      </w:r>
      <w:r w:rsidR="00C10601">
        <w:rPr>
          <w:color w:val="000000" w:themeColor="text1"/>
          <w:sz w:val="28"/>
          <w:szCs w:val="28"/>
        </w:rPr>
        <w:t>half a week</w:t>
      </w:r>
      <w:r w:rsidR="00C61A83">
        <w:rPr>
          <w:color w:val="000000" w:themeColor="text1"/>
          <w:sz w:val="28"/>
          <w:szCs w:val="28"/>
        </w:rPr>
        <w:t>’</w:t>
      </w:r>
      <w:r w:rsidR="00C10601">
        <w:rPr>
          <w:color w:val="000000" w:themeColor="text1"/>
          <w:sz w:val="28"/>
          <w:szCs w:val="28"/>
        </w:rPr>
        <w:t>s pay for each year</w:t>
      </w:r>
      <w:r w:rsidR="00A456E4">
        <w:rPr>
          <w:color w:val="000000" w:themeColor="text1"/>
          <w:sz w:val="28"/>
          <w:szCs w:val="28"/>
        </w:rPr>
        <w:t xml:space="preserve"> of service </w:t>
      </w:r>
      <w:r w:rsidR="00C10601">
        <w:rPr>
          <w:color w:val="000000" w:themeColor="text1"/>
          <w:sz w:val="28"/>
          <w:szCs w:val="28"/>
        </w:rPr>
        <w:t>under</w:t>
      </w:r>
      <w:r w:rsidR="00A456E4">
        <w:rPr>
          <w:color w:val="000000" w:themeColor="text1"/>
          <w:sz w:val="28"/>
          <w:szCs w:val="28"/>
        </w:rPr>
        <w:t xml:space="preserve"> the age of</w:t>
      </w:r>
      <w:r w:rsidR="00C10601">
        <w:rPr>
          <w:color w:val="000000" w:themeColor="text1"/>
          <w:sz w:val="28"/>
          <w:szCs w:val="28"/>
        </w:rPr>
        <w:t xml:space="preserve"> 22</w:t>
      </w:r>
      <w:r w:rsidR="00CD03E0">
        <w:rPr>
          <w:color w:val="000000" w:themeColor="text1"/>
          <w:sz w:val="28"/>
          <w:szCs w:val="28"/>
        </w:rPr>
        <w:t xml:space="preserve">, one </w:t>
      </w:r>
      <w:r w:rsidR="003F22A3">
        <w:rPr>
          <w:color w:val="000000" w:themeColor="text1"/>
          <w:sz w:val="28"/>
          <w:szCs w:val="28"/>
        </w:rPr>
        <w:t>week’s</w:t>
      </w:r>
      <w:r w:rsidR="00CD03E0">
        <w:rPr>
          <w:color w:val="000000" w:themeColor="text1"/>
          <w:sz w:val="28"/>
          <w:szCs w:val="28"/>
        </w:rPr>
        <w:t xml:space="preserve"> pay</w:t>
      </w:r>
      <w:r w:rsidR="00B40D78">
        <w:rPr>
          <w:color w:val="000000" w:themeColor="text1"/>
          <w:sz w:val="28"/>
          <w:szCs w:val="28"/>
        </w:rPr>
        <w:t xml:space="preserve"> years</w:t>
      </w:r>
      <w:r w:rsidR="00CD03E0">
        <w:rPr>
          <w:color w:val="000000" w:themeColor="text1"/>
          <w:sz w:val="28"/>
          <w:szCs w:val="28"/>
        </w:rPr>
        <w:t xml:space="preserve"> between ages 22 and 40 and one and a half weeks pay for each year aged 41 and </w:t>
      </w:r>
      <w:r w:rsidR="00B40D78">
        <w:rPr>
          <w:color w:val="000000" w:themeColor="text1"/>
          <w:sz w:val="28"/>
          <w:szCs w:val="28"/>
        </w:rPr>
        <w:t>above</w:t>
      </w:r>
      <w:r w:rsidR="008E00E8">
        <w:rPr>
          <w:color w:val="000000" w:themeColor="text1"/>
          <w:sz w:val="28"/>
          <w:szCs w:val="28"/>
        </w:rPr>
        <w:t xml:space="preserve"> </w:t>
      </w:r>
      <w:r w:rsidR="008E00E8" w:rsidRPr="008E00E8">
        <w:rPr>
          <w:color w:val="000000" w:themeColor="text1"/>
          <w:sz w:val="28"/>
          <w:szCs w:val="28"/>
        </w:rPr>
        <w:t>(Consulting, 2019)</w:t>
      </w:r>
      <w:r w:rsidR="008E00E8">
        <w:rPr>
          <w:color w:val="000000" w:themeColor="text1"/>
          <w:sz w:val="28"/>
          <w:szCs w:val="28"/>
        </w:rPr>
        <w:t>.</w:t>
      </w:r>
    </w:p>
    <w:p w14:paraId="761CB8F5" w14:textId="4A3B1DAA" w:rsidR="00CD03E0" w:rsidRDefault="00915AB5">
      <w:pPr>
        <w:rPr>
          <w:color w:val="000000" w:themeColor="text1"/>
          <w:sz w:val="28"/>
          <w:szCs w:val="28"/>
        </w:rPr>
      </w:pPr>
      <w:r>
        <w:rPr>
          <w:color w:val="000000" w:themeColor="text1"/>
          <w:sz w:val="28"/>
          <w:szCs w:val="28"/>
        </w:rPr>
        <w:t>Overall, redundancy must be handle</w:t>
      </w:r>
      <w:r w:rsidR="008E00E8">
        <w:rPr>
          <w:color w:val="000000" w:themeColor="text1"/>
          <w:sz w:val="28"/>
          <w:szCs w:val="28"/>
        </w:rPr>
        <w:t>d</w:t>
      </w:r>
      <w:r>
        <w:rPr>
          <w:color w:val="000000" w:themeColor="text1"/>
          <w:sz w:val="28"/>
          <w:szCs w:val="28"/>
        </w:rPr>
        <w:t xml:space="preserve"> carefully with a genuine reason, </w:t>
      </w:r>
      <w:r w:rsidR="0069677A">
        <w:rPr>
          <w:color w:val="000000" w:themeColor="text1"/>
          <w:sz w:val="28"/>
          <w:szCs w:val="28"/>
        </w:rPr>
        <w:t xml:space="preserve">a </w:t>
      </w:r>
      <w:r>
        <w:rPr>
          <w:color w:val="000000" w:themeColor="text1"/>
          <w:sz w:val="28"/>
          <w:szCs w:val="28"/>
        </w:rPr>
        <w:t xml:space="preserve">fair </w:t>
      </w:r>
      <w:r w:rsidR="0069677A">
        <w:rPr>
          <w:color w:val="000000" w:themeColor="text1"/>
          <w:sz w:val="28"/>
          <w:szCs w:val="28"/>
        </w:rPr>
        <w:t xml:space="preserve">selection </w:t>
      </w:r>
      <w:r>
        <w:rPr>
          <w:color w:val="000000" w:themeColor="text1"/>
          <w:sz w:val="28"/>
          <w:szCs w:val="28"/>
        </w:rPr>
        <w:t>process, proper consultation</w:t>
      </w:r>
      <w:r w:rsidR="00A354D7">
        <w:rPr>
          <w:color w:val="000000" w:themeColor="text1"/>
          <w:sz w:val="28"/>
          <w:szCs w:val="28"/>
        </w:rPr>
        <w:t xml:space="preserve"> and correct payments </w:t>
      </w:r>
      <w:r w:rsidR="004017AD">
        <w:rPr>
          <w:color w:val="000000" w:themeColor="text1"/>
          <w:sz w:val="28"/>
          <w:szCs w:val="28"/>
        </w:rPr>
        <w:t xml:space="preserve">otherwise </w:t>
      </w:r>
      <w:r w:rsidR="00A354D7">
        <w:rPr>
          <w:color w:val="000000" w:themeColor="text1"/>
          <w:sz w:val="28"/>
          <w:szCs w:val="28"/>
        </w:rPr>
        <w:t xml:space="preserve">the trust faces a significant </w:t>
      </w:r>
      <w:r w:rsidR="003E3DE6">
        <w:rPr>
          <w:color w:val="000000" w:themeColor="text1"/>
          <w:sz w:val="28"/>
          <w:szCs w:val="28"/>
        </w:rPr>
        <w:t xml:space="preserve">risk </w:t>
      </w:r>
      <w:r w:rsidR="004017AD">
        <w:rPr>
          <w:color w:val="000000" w:themeColor="text1"/>
          <w:sz w:val="28"/>
          <w:szCs w:val="28"/>
        </w:rPr>
        <w:t xml:space="preserve">of unfair dismissal </w:t>
      </w:r>
      <w:r w:rsidR="003E3DE6">
        <w:rPr>
          <w:color w:val="000000" w:themeColor="text1"/>
          <w:sz w:val="28"/>
          <w:szCs w:val="28"/>
        </w:rPr>
        <w:t>and protective award claims</w:t>
      </w:r>
      <w:r w:rsidR="004017AD">
        <w:rPr>
          <w:color w:val="000000" w:themeColor="text1"/>
          <w:sz w:val="28"/>
          <w:szCs w:val="28"/>
        </w:rPr>
        <w:t xml:space="preserve">. </w:t>
      </w:r>
    </w:p>
    <w:p w14:paraId="67A78B3B" w14:textId="77777777" w:rsidR="000F2643" w:rsidRDefault="000F2643">
      <w:pPr>
        <w:rPr>
          <w:color w:val="000000" w:themeColor="text1"/>
          <w:sz w:val="28"/>
          <w:szCs w:val="28"/>
        </w:rPr>
      </w:pPr>
    </w:p>
    <w:p w14:paraId="73F3B8E4" w14:textId="32DFF102" w:rsidR="000F2643" w:rsidRPr="00DE1E26" w:rsidRDefault="00DE1E26" w:rsidP="00DE1E26">
      <w:pPr>
        <w:tabs>
          <w:tab w:val="left" w:pos="2880"/>
        </w:tabs>
        <w:rPr>
          <w:b/>
          <w:bCs/>
          <w:color w:val="000000" w:themeColor="text1"/>
          <w:sz w:val="28"/>
          <w:szCs w:val="28"/>
          <w:u w:val="single"/>
        </w:rPr>
      </w:pPr>
      <w:r w:rsidRPr="00DE1E26">
        <w:rPr>
          <w:b/>
          <w:bCs/>
          <w:color w:val="000000" w:themeColor="text1"/>
          <w:sz w:val="28"/>
          <w:szCs w:val="28"/>
          <w:u w:val="single"/>
        </w:rPr>
        <w:t>Email 7</w:t>
      </w:r>
    </w:p>
    <w:p w14:paraId="218030C7" w14:textId="100188C5" w:rsidR="00077C20" w:rsidRDefault="009C509D">
      <w:pPr>
        <w:rPr>
          <w:color w:val="000000" w:themeColor="text1"/>
          <w:sz w:val="28"/>
          <w:szCs w:val="28"/>
        </w:rPr>
      </w:pPr>
      <w:r>
        <w:rPr>
          <w:color w:val="000000" w:themeColor="text1"/>
          <w:sz w:val="28"/>
          <w:szCs w:val="28"/>
        </w:rPr>
        <w:t xml:space="preserve">If the proposed merger of pharmacy services with the neighbouring NHS trust </w:t>
      </w:r>
      <w:r w:rsidR="002E6C40">
        <w:rPr>
          <w:color w:val="000000" w:themeColor="text1"/>
          <w:sz w:val="28"/>
          <w:szCs w:val="28"/>
        </w:rPr>
        <w:t>goes</w:t>
      </w:r>
      <w:r w:rsidR="00514648">
        <w:rPr>
          <w:color w:val="000000" w:themeColor="text1"/>
          <w:sz w:val="28"/>
          <w:szCs w:val="28"/>
        </w:rPr>
        <w:t xml:space="preserve"> ahead, the Transfer</w:t>
      </w:r>
      <w:r w:rsidR="00A5666C">
        <w:rPr>
          <w:color w:val="000000" w:themeColor="text1"/>
          <w:sz w:val="28"/>
          <w:szCs w:val="28"/>
        </w:rPr>
        <w:t xml:space="preserve"> of undertakings </w:t>
      </w:r>
      <w:r w:rsidR="000A4FE2">
        <w:rPr>
          <w:color w:val="000000" w:themeColor="text1"/>
          <w:sz w:val="28"/>
          <w:szCs w:val="28"/>
        </w:rPr>
        <w:t xml:space="preserve">Protection of Employment </w:t>
      </w:r>
      <w:r w:rsidR="00514648">
        <w:rPr>
          <w:color w:val="000000" w:themeColor="text1"/>
          <w:sz w:val="28"/>
          <w:szCs w:val="28"/>
        </w:rPr>
        <w:t xml:space="preserve">regulations </w:t>
      </w:r>
      <w:r w:rsidR="000A4FE2">
        <w:rPr>
          <w:color w:val="000000" w:themeColor="text1"/>
          <w:sz w:val="28"/>
          <w:szCs w:val="28"/>
        </w:rPr>
        <w:t xml:space="preserve">(TUPE) </w:t>
      </w:r>
      <w:r w:rsidR="004D55AF">
        <w:rPr>
          <w:color w:val="000000" w:themeColor="text1"/>
          <w:sz w:val="28"/>
          <w:szCs w:val="28"/>
        </w:rPr>
        <w:t xml:space="preserve">are </w:t>
      </w:r>
      <w:r>
        <w:rPr>
          <w:color w:val="000000" w:themeColor="text1"/>
          <w:sz w:val="28"/>
          <w:szCs w:val="28"/>
        </w:rPr>
        <w:t xml:space="preserve">likely </w:t>
      </w:r>
      <w:r w:rsidR="00E07F17">
        <w:rPr>
          <w:color w:val="000000" w:themeColor="text1"/>
          <w:sz w:val="28"/>
          <w:szCs w:val="28"/>
        </w:rPr>
        <w:t>applied</w:t>
      </w:r>
      <w:r>
        <w:rPr>
          <w:color w:val="000000" w:themeColor="text1"/>
          <w:sz w:val="28"/>
          <w:szCs w:val="28"/>
        </w:rPr>
        <w:t xml:space="preserve">. TUPE is </w:t>
      </w:r>
      <w:r w:rsidR="00837E36">
        <w:rPr>
          <w:color w:val="000000" w:themeColor="text1"/>
          <w:sz w:val="28"/>
          <w:szCs w:val="28"/>
        </w:rPr>
        <w:t>intended</w:t>
      </w:r>
      <w:r>
        <w:rPr>
          <w:color w:val="000000" w:themeColor="text1"/>
          <w:sz w:val="28"/>
          <w:szCs w:val="28"/>
        </w:rPr>
        <w:t xml:space="preserve"> to </w:t>
      </w:r>
      <w:r w:rsidR="00837E36">
        <w:rPr>
          <w:color w:val="000000" w:themeColor="text1"/>
          <w:sz w:val="28"/>
          <w:szCs w:val="28"/>
        </w:rPr>
        <w:t>safeguard</w:t>
      </w:r>
      <w:r>
        <w:rPr>
          <w:color w:val="000000" w:themeColor="text1"/>
          <w:sz w:val="28"/>
          <w:szCs w:val="28"/>
        </w:rPr>
        <w:t xml:space="preserve"> employees when a service </w:t>
      </w:r>
      <w:r w:rsidR="00837E36">
        <w:rPr>
          <w:color w:val="000000" w:themeColor="text1"/>
          <w:sz w:val="28"/>
          <w:szCs w:val="28"/>
        </w:rPr>
        <w:t xml:space="preserve">or </w:t>
      </w:r>
      <w:r w:rsidR="00E07F17">
        <w:rPr>
          <w:color w:val="000000" w:themeColor="text1"/>
          <w:sz w:val="28"/>
          <w:szCs w:val="28"/>
        </w:rPr>
        <w:t>organisation</w:t>
      </w:r>
      <w:r w:rsidR="00837E36">
        <w:rPr>
          <w:color w:val="000000" w:themeColor="text1"/>
          <w:sz w:val="28"/>
          <w:szCs w:val="28"/>
        </w:rPr>
        <w:t xml:space="preserve"> </w:t>
      </w:r>
      <w:r w:rsidR="002A19D3">
        <w:rPr>
          <w:color w:val="000000" w:themeColor="text1"/>
          <w:sz w:val="28"/>
          <w:szCs w:val="28"/>
        </w:rPr>
        <w:t>moves to a new employer ensuring that</w:t>
      </w:r>
      <w:r>
        <w:rPr>
          <w:color w:val="000000" w:themeColor="text1"/>
          <w:sz w:val="28"/>
          <w:szCs w:val="28"/>
        </w:rPr>
        <w:t xml:space="preserve"> staff </w:t>
      </w:r>
      <w:r w:rsidR="004D55AF">
        <w:rPr>
          <w:color w:val="000000" w:themeColor="text1"/>
          <w:sz w:val="28"/>
          <w:szCs w:val="28"/>
        </w:rPr>
        <w:t>are not</w:t>
      </w:r>
      <w:r w:rsidR="009E1E39">
        <w:rPr>
          <w:color w:val="000000" w:themeColor="text1"/>
          <w:sz w:val="28"/>
          <w:szCs w:val="28"/>
        </w:rPr>
        <w:t xml:space="preserve"> </w:t>
      </w:r>
      <w:r w:rsidR="002A19D3">
        <w:rPr>
          <w:color w:val="000000" w:themeColor="text1"/>
          <w:sz w:val="28"/>
          <w:szCs w:val="28"/>
        </w:rPr>
        <w:t xml:space="preserve">placed at a </w:t>
      </w:r>
      <w:r w:rsidR="009E1E39">
        <w:rPr>
          <w:color w:val="000000" w:themeColor="text1"/>
          <w:sz w:val="28"/>
          <w:szCs w:val="28"/>
        </w:rPr>
        <w:t>disadvantage</w:t>
      </w:r>
      <w:r w:rsidR="00821797">
        <w:rPr>
          <w:color w:val="000000" w:themeColor="text1"/>
          <w:sz w:val="28"/>
          <w:szCs w:val="28"/>
        </w:rPr>
        <w:t xml:space="preserve"> solely due to</w:t>
      </w:r>
      <w:r>
        <w:rPr>
          <w:color w:val="000000" w:themeColor="text1"/>
          <w:sz w:val="28"/>
          <w:szCs w:val="28"/>
        </w:rPr>
        <w:t xml:space="preserve"> the tr</w:t>
      </w:r>
      <w:r w:rsidR="009E1E39">
        <w:rPr>
          <w:color w:val="000000" w:themeColor="text1"/>
          <w:sz w:val="28"/>
          <w:szCs w:val="28"/>
        </w:rPr>
        <w:t>ansfer</w:t>
      </w:r>
      <w:r>
        <w:rPr>
          <w:color w:val="000000" w:themeColor="text1"/>
          <w:sz w:val="28"/>
          <w:szCs w:val="28"/>
        </w:rPr>
        <w:t xml:space="preserve"> </w:t>
      </w:r>
      <w:r w:rsidR="0099474F" w:rsidRPr="0099474F">
        <w:rPr>
          <w:color w:val="000000" w:themeColor="text1"/>
          <w:sz w:val="28"/>
          <w:szCs w:val="28"/>
        </w:rPr>
        <w:t>(The Chartered Society of Physiotherapy, 2019)</w:t>
      </w:r>
      <w:r w:rsidR="0099474F">
        <w:rPr>
          <w:color w:val="000000" w:themeColor="text1"/>
          <w:sz w:val="28"/>
          <w:szCs w:val="28"/>
        </w:rPr>
        <w:t xml:space="preserve">. </w:t>
      </w:r>
      <w:r w:rsidR="00B55E68">
        <w:rPr>
          <w:color w:val="000000" w:themeColor="text1"/>
          <w:sz w:val="28"/>
          <w:szCs w:val="28"/>
        </w:rPr>
        <w:t xml:space="preserve">TUPE applies in two </w:t>
      </w:r>
      <w:r w:rsidR="000F2F19">
        <w:rPr>
          <w:color w:val="000000" w:themeColor="text1"/>
          <w:sz w:val="28"/>
          <w:szCs w:val="28"/>
        </w:rPr>
        <w:t>primary situations</w:t>
      </w:r>
      <w:r w:rsidR="00B55E68">
        <w:rPr>
          <w:color w:val="000000" w:themeColor="text1"/>
          <w:sz w:val="28"/>
          <w:szCs w:val="28"/>
        </w:rPr>
        <w:t xml:space="preserve">. </w:t>
      </w:r>
      <w:r>
        <w:rPr>
          <w:color w:val="000000" w:themeColor="text1"/>
          <w:sz w:val="28"/>
          <w:szCs w:val="28"/>
        </w:rPr>
        <w:t>A business transfer or a</w:t>
      </w:r>
      <w:r w:rsidR="000F2F19">
        <w:rPr>
          <w:color w:val="000000" w:themeColor="text1"/>
          <w:sz w:val="28"/>
          <w:szCs w:val="28"/>
        </w:rPr>
        <w:t xml:space="preserve"> change in</w:t>
      </w:r>
      <w:r>
        <w:rPr>
          <w:color w:val="000000" w:themeColor="text1"/>
          <w:sz w:val="28"/>
          <w:szCs w:val="28"/>
        </w:rPr>
        <w:t xml:space="preserve"> service provision. In this</w:t>
      </w:r>
      <w:r w:rsidR="00927A18">
        <w:rPr>
          <w:color w:val="000000" w:themeColor="text1"/>
          <w:sz w:val="28"/>
          <w:szCs w:val="28"/>
        </w:rPr>
        <w:t xml:space="preserve"> case</w:t>
      </w:r>
      <w:r>
        <w:rPr>
          <w:color w:val="000000" w:themeColor="text1"/>
          <w:sz w:val="28"/>
          <w:szCs w:val="28"/>
        </w:rPr>
        <w:t xml:space="preserve"> where pharmacy services are being</w:t>
      </w:r>
      <w:r w:rsidR="00927A18">
        <w:rPr>
          <w:color w:val="000000" w:themeColor="text1"/>
          <w:sz w:val="28"/>
          <w:szCs w:val="28"/>
        </w:rPr>
        <w:t xml:space="preserve"> consolidated</w:t>
      </w:r>
      <w:r>
        <w:rPr>
          <w:color w:val="000000" w:themeColor="text1"/>
          <w:sz w:val="28"/>
          <w:szCs w:val="28"/>
        </w:rPr>
        <w:t xml:space="preserve"> and delivered through a new centralised</w:t>
      </w:r>
      <w:r w:rsidR="00927A18">
        <w:rPr>
          <w:color w:val="000000" w:themeColor="text1"/>
          <w:sz w:val="28"/>
          <w:szCs w:val="28"/>
        </w:rPr>
        <w:t xml:space="preserve"> model located </w:t>
      </w:r>
      <w:r>
        <w:rPr>
          <w:color w:val="000000" w:themeColor="text1"/>
          <w:sz w:val="28"/>
          <w:szCs w:val="28"/>
        </w:rPr>
        <w:t>within our Trust</w:t>
      </w:r>
      <w:r w:rsidR="00927A18">
        <w:rPr>
          <w:color w:val="000000" w:themeColor="text1"/>
          <w:sz w:val="28"/>
          <w:szCs w:val="28"/>
        </w:rPr>
        <w:t xml:space="preserve"> while still supporting the </w:t>
      </w:r>
      <w:r>
        <w:rPr>
          <w:color w:val="000000" w:themeColor="text1"/>
          <w:sz w:val="28"/>
          <w:szCs w:val="28"/>
        </w:rPr>
        <w:t>neighbouring trust</w:t>
      </w:r>
      <w:r w:rsidR="00760572">
        <w:rPr>
          <w:color w:val="000000" w:themeColor="text1"/>
          <w:sz w:val="28"/>
          <w:szCs w:val="28"/>
        </w:rPr>
        <w:t xml:space="preserve"> t</w:t>
      </w:r>
      <w:r>
        <w:rPr>
          <w:color w:val="000000" w:themeColor="text1"/>
          <w:sz w:val="28"/>
          <w:szCs w:val="28"/>
        </w:rPr>
        <w:t>he</w:t>
      </w:r>
      <w:r w:rsidR="00760572">
        <w:rPr>
          <w:color w:val="000000" w:themeColor="text1"/>
          <w:sz w:val="28"/>
          <w:szCs w:val="28"/>
        </w:rPr>
        <w:t xml:space="preserve"> circumstances are likely to fall within the scope of a service</w:t>
      </w:r>
      <w:r>
        <w:rPr>
          <w:color w:val="000000" w:themeColor="text1"/>
          <w:sz w:val="28"/>
          <w:szCs w:val="28"/>
        </w:rPr>
        <w:t xml:space="preserve"> provision change</w:t>
      </w:r>
      <w:r w:rsidRPr="009C509D">
        <w:rPr>
          <w:color w:val="000000" w:themeColor="text1"/>
          <w:sz w:val="28"/>
          <w:szCs w:val="28"/>
        </w:rPr>
        <w:t xml:space="preserve"> </w:t>
      </w:r>
      <w:r w:rsidR="00DA451A">
        <w:rPr>
          <w:color w:val="000000" w:themeColor="text1"/>
          <w:sz w:val="28"/>
          <w:szCs w:val="28"/>
        </w:rPr>
        <w:t>(</w:t>
      </w:r>
      <w:r w:rsidRPr="006725DB">
        <w:rPr>
          <w:color w:val="000000" w:themeColor="text1"/>
          <w:sz w:val="28"/>
          <w:szCs w:val="28"/>
        </w:rPr>
        <w:t>Smith, Baker and Warnock, 2019)</w:t>
      </w:r>
      <w:r>
        <w:rPr>
          <w:color w:val="000000" w:themeColor="text1"/>
          <w:sz w:val="28"/>
          <w:szCs w:val="28"/>
        </w:rPr>
        <w:t xml:space="preserve">. TUPE is likely to </w:t>
      </w:r>
      <w:r w:rsidR="000B5D75">
        <w:rPr>
          <w:color w:val="000000" w:themeColor="text1"/>
          <w:sz w:val="28"/>
          <w:szCs w:val="28"/>
        </w:rPr>
        <w:t>be relevant</w:t>
      </w:r>
      <w:r w:rsidR="00335411">
        <w:rPr>
          <w:color w:val="000000" w:themeColor="text1"/>
          <w:sz w:val="28"/>
          <w:szCs w:val="28"/>
        </w:rPr>
        <w:t xml:space="preserve"> where the service remains substantially the same in nature and there is a defined group of </w:t>
      </w:r>
      <w:r w:rsidR="00E07F17">
        <w:rPr>
          <w:color w:val="000000" w:themeColor="text1"/>
          <w:sz w:val="28"/>
          <w:szCs w:val="28"/>
        </w:rPr>
        <w:t>employees</w:t>
      </w:r>
      <w:r w:rsidR="00335411">
        <w:rPr>
          <w:color w:val="000000" w:themeColor="text1"/>
          <w:sz w:val="28"/>
          <w:szCs w:val="28"/>
        </w:rPr>
        <w:t xml:space="preserve"> primarily dedicated to delivering </w:t>
      </w:r>
      <w:r w:rsidR="00DA451A">
        <w:rPr>
          <w:color w:val="000000" w:themeColor="text1"/>
          <w:sz w:val="28"/>
          <w:szCs w:val="28"/>
        </w:rPr>
        <w:t>the pharmacy service.</w:t>
      </w:r>
      <w:r w:rsidR="00543F37">
        <w:rPr>
          <w:color w:val="000000" w:themeColor="text1"/>
          <w:sz w:val="28"/>
          <w:szCs w:val="28"/>
        </w:rPr>
        <w:t xml:space="preserve"> </w:t>
      </w:r>
    </w:p>
    <w:p w14:paraId="321F5A8E" w14:textId="32E5735B" w:rsidR="00BF4CA3" w:rsidRPr="008A7E51" w:rsidRDefault="000252D3">
      <w:pPr>
        <w:rPr>
          <w:color w:val="000000" w:themeColor="text1"/>
          <w:sz w:val="28"/>
          <w:szCs w:val="28"/>
        </w:rPr>
      </w:pPr>
      <w:r>
        <w:rPr>
          <w:color w:val="000000" w:themeColor="text1"/>
          <w:sz w:val="28"/>
          <w:szCs w:val="28"/>
        </w:rPr>
        <w:t xml:space="preserve">TUPE </w:t>
      </w:r>
      <w:r w:rsidR="00077C20">
        <w:rPr>
          <w:color w:val="000000" w:themeColor="text1"/>
          <w:sz w:val="28"/>
          <w:szCs w:val="28"/>
        </w:rPr>
        <w:t xml:space="preserve">will </w:t>
      </w:r>
      <w:r>
        <w:rPr>
          <w:color w:val="000000" w:themeColor="text1"/>
          <w:sz w:val="28"/>
          <w:szCs w:val="28"/>
        </w:rPr>
        <w:t xml:space="preserve">not apply where there is no </w:t>
      </w:r>
      <w:r w:rsidR="00886066">
        <w:rPr>
          <w:color w:val="000000" w:themeColor="text1"/>
          <w:sz w:val="28"/>
          <w:szCs w:val="28"/>
        </w:rPr>
        <w:t>clear</w:t>
      </w:r>
      <w:r>
        <w:rPr>
          <w:color w:val="000000" w:themeColor="text1"/>
          <w:sz w:val="28"/>
          <w:szCs w:val="28"/>
        </w:rPr>
        <w:t xml:space="preserve"> service</w:t>
      </w:r>
      <w:r w:rsidR="00B82506">
        <w:rPr>
          <w:color w:val="000000" w:themeColor="text1"/>
          <w:sz w:val="28"/>
          <w:szCs w:val="28"/>
        </w:rPr>
        <w:t xml:space="preserve"> or business</w:t>
      </w:r>
      <w:r>
        <w:rPr>
          <w:color w:val="000000" w:themeColor="text1"/>
          <w:sz w:val="28"/>
          <w:szCs w:val="28"/>
        </w:rPr>
        <w:t xml:space="preserve"> transferring, where the</w:t>
      </w:r>
      <w:r w:rsidR="00B82506">
        <w:rPr>
          <w:color w:val="000000" w:themeColor="text1"/>
          <w:sz w:val="28"/>
          <w:szCs w:val="28"/>
        </w:rPr>
        <w:t xml:space="preserve"> work carried out after the </w:t>
      </w:r>
      <w:r>
        <w:rPr>
          <w:color w:val="000000" w:themeColor="text1"/>
          <w:sz w:val="28"/>
          <w:szCs w:val="28"/>
        </w:rPr>
        <w:t>transfer</w:t>
      </w:r>
      <w:r w:rsidR="00B82506">
        <w:rPr>
          <w:color w:val="000000" w:themeColor="text1"/>
          <w:sz w:val="28"/>
          <w:szCs w:val="28"/>
        </w:rPr>
        <w:t xml:space="preserve"> is different</w:t>
      </w:r>
      <w:r w:rsidR="00813409">
        <w:rPr>
          <w:color w:val="000000" w:themeColor="text1"/>
          <w:sz w:val="28"/>
          <w:szCs w:val="28"/>
        </w:rPr>
        <w:t xml:space="preserve"> or where</w:t>
      </w:r>
      <w:r w:rsidR="00767D1B">
        <w:rPr>
          <w:color w:val="000000" w:themeColor="text1"/>
          <w:sz w:val="28"/>
          <w:szCs w:val="28"/>
        </w:rPr>
        <w:t xml:space="preserve"> the</w:t>
      </w:r>
      <w:r w:rsidR="00813409">
        <w:rPr>
          <w:color w:val="000000" w:themeColor="text1"/>
          <w:sz w:val="28"/>
          <w:szCs w:val="28"/>
        </w:rPr>
        <w:t xml:space="preserve"> change</w:t>
      </w:r>
      <w:r w:rsidR="00767D1B">
        <w:rPr>
          <w:color w:val="000000" w:themeColor="text1"/>
          <w:sz w:val="28"/>
          <w:szCs w:val="28"/>
        </w:rPr>
        <w:t xml:space="preserve"> is simply an internal </w:t>
      </w:r>
      <w:r w:rsidR="00805524">
        <w:rPr>
          <w:color w:val="000000" w:themeColor="text1"/>
          <w:sz w:val="28"/>
          <w:szCs w:val="28"/>
        </w:rPr>
        <w:t>reorganisation</w:t>
      </w:r>
      <w:r w:rsidR="00767D1B">
        <w:rPr>
          <w:color w:val="000000" w:themeColor="text1"/>
          <w:sz w:val="28"/>
          <w:szCs w:val="28"/>
        </w:rPr>
        <w:t xml:space="preserve"> within the same employer</w:t>
      </w:r>
      <w:r w:rsidR="009F6CD5">
        <w:rPr>
          <w:color w:val="000000" w:themeColor="text1"/>
          <w:sz w:val="28"/>
          <w:szCs w:val="28"/>
        </w:rPr>
        <w:t xml:space="preserve"> </w:t>
      </w:r>
      <w:r w:rsidR="009F6CD5" w:rsidRPr="009F6CD5">
        <w:rPr>
          <w:color w:val="000000" w:themeColor="text1"/>
          <w:sz w:val="28"/>
          <w:szCs w:val="28"/>
        </w:rPr>
        <w:t>(Taylor and Emir, 2019)</w:t>
      </w:r>
      <w:r w:rsidR="009F6CD5">
        <w:rPr>
          <w:color w:val="000000" w:themeColor="text1"/>
          <w:sz w:val="28"/>
          <w:szCs w:val="28"/>
        </w:rPr>
        <w:t xml:space="preserve">. </w:t>
      </w:r>
      <w:r w:rsidR="00767D1B">
        <w:rPr>
          <w:color w:val="000000" w:themeColor="text1"/>
          <w:sz w:val="28"/>
          <w:szCs w:val="28"/>
        </w:rPr>
        <w:t>TUPE also</w:t>
      </w:r>
      <w:r w:rsidR="00805524">
        <w:rPr>
          <w:color w:val="000000" w:themeColor="text1"/>
          <w:sz w:val="28"/>
          <w:szCs w:val="28"/>
        </w:rPr>
        <w:t xml:space="preserve"> does not </w:t>
      </w:r>
      <w:r w:rsidR="00DA451A">
        <w:rPr>
          <w:color w:val="000000" w:themeColor="text1"/>
          <w:sz w:val="28"/>
          <w:szCs w:val="28"/>
        </w:rPr>
        <w:t>apply to</w:t>
      </w:r>
      <w:r w:rsidR="00805524">
        <w:rPr>
          <w:color w:val="000000" w:themeColor="text1"/>
          <w:sz w:val="28"/>
          <w:szCs w:val="28"/>
        </w:rPr>
        <w:t xml:space="preserve"> the transfer of assets </w:t>
      </w:r>
      <w:r w:rsidR="00DA451A">
        <w:rPr>
          <w:color w:val="000000" w:themeColor="text1"/>
          <w:sz w:val="28"/>
          <w:szCs w:val="28"/>
        </w:rPr>
        <w:t>alone</w:t>
      </w:r>
      <w:r w:rsidR="00805524">
        <w:rPr>
          <w:color w:val="000000" w:themeColor="text1"/>
          <w:sz w:val="28"/>
          <w:szCs w:val="28"/>
        </w:rPr>
        <w:t xml:space="preserve">, services that are split between </w:t>
      </w:r>
      <w:r w:rsidR="00DA451A">
        <w:rPr>
          <w:color w:val="000000" w:themeColor="text1"/>
          <w:sz w:val="28"/>
          <w:szCs w:val="28"/>
        </w:rPr>
        <w:t>multiple</w:t>
      </w:r>
      <w:r w:rsidR="00805524">
        <w:rPr>
          <w:color w:val="000000" w:themeColor="text1"/>
          <w:sz w:val="28"/>
          <w:szCs w:val="28"/>
        </w:rPr>
        <w:t xml:space="preserve"> providers or agency workers</w:t>
      </w:r>
      <w:r w:rsidR="00183919">
        <w:rPr>
          <w:color w:val="000000" w:themeColor="text1"/>
          <w:sz w:val="28"/>
          <w:szCs w:val="28"/>
        </w:rPr>
        <w:t xml:space="preserve"> </w:t>
      </w:r>
      <w:r w:rsidR="00183919" w:rsidRPr="00183919">
        <w:rPr>
          <w:color w:val="000000" w:themeColor="text1"/>
          <w:sz w:val="28"/>
          <w:szCs w:val="28"/>
        </w:rPr>
        <w:t>(</w:t>
      </w:r>
      <w:r w:rsidR="00183919" w:rsidRPr="008A7E51">
        <w:rPr>
          <w:color w:val="000000" w:themeColor="text1"/>
          <w:sz w:val="28"/>
          <w:szCs w:val="28"/>
        </w:rPr>
        <w:t>Taylor and Emir, 2019).</w:t>
      </w:r>
      <w:r w:rsidR="00543F37">
        <w:rPr>
          <w:color w:val="000000" w:themeColor="text1"/>
          <w:sz w:val="28"/>
          <w:szCs w:val="28"/>
        </w:rPr>
        <w:t xml:space="preserve"> </w:t>
      </w:r>
      <w:r w:rsidR="00030AAA">
        <w:rPr>
          <w:color w:val="000000" w:themeColor="text1"/>
          <w:sz w:val="28"/>
          <w:szCs w:val="28"/>
        </w:rPr>
        <w:t xml:space="preserve">A key feature </w:t>
      </w:r>
      <w:r w:rsidR="00BF4CA3" w:rsidRPr="008A7E51">
        <w:rPr>
          <w:color w:val="000000" w:themeColor="text1"/>
          <w:sz w:val="28"/>
          <w:szCs w:val="28"/>
        </w:rPr>
        <w:t>of TUPE is</w:t>
      </w:r>
      <w:r w:rsidR="00030AAA">
        <w:rPr>
          <w:color w:val="000000" w:themeColor="text1"/>
          <w:sz w:val="28"/>
          <w:szCs w:val="28"/>
        </w:rPr>
        <w:t xml:space="preserve"> </w:t>
      </w:r>
      <w:r w:rsidR="00B13C11">
        <w:rPr>
          <w:color w:val="000000" w:themeColor="text1"/>
          <w:sz w:val="28"/>
          <w:szCs w:val="28"/>
        </w:rPr>
        <w:t>the</w:t>
      </w:r>
      <w:r w:rsidR="00BF4CA3" w:rsidRPr="008A7E51">
        <w:rPr>
          <w:color w:val="000000" w:themeColor="text1"/>
          <w:sz w:val="28"/>
          <w:szCs w:val="28"/>
        </w:rPr>
        <w:t xml:space="preserve"> automatic transfer</w:t>
      </w:r>
      <w:r w:rsidR="00DA451A">
        <w:rPr>
          <w:color w:val="000000" w:themeColor="text1"/>
          <w:sz w:val="28"/>
          <w:szCs w:val="28"/>
        </w:rPr>
        <w:t xml:space="preserve">, </w:t>
      </w:r>
      <w:r w:rsidR="00B13C11">
        <w:rPr>
          <w:color w:val="000000" w:themeColor="text1"/>
          <w:sz w:val="28"/>
          <w:szCs w:val="28"/>
        </w:rPr>
        <w:t xml:space="preserve">where </w:t>
      </w:r>
      <w:r w:rsidR="00582786">
        <w:rPr>
          <w:color w:val="000000" w:themeColor="text1"/>
          <w:sz w:val="28"/>
          <w:szCs w:val="28"/>
        </w:rPr>
        <w:t>employees</w:t>
      </w:r>
      <w:r w:rsidR="00B13C11">
        <w:rPr>
          <w:color w:val="000000" w:themeColor="text1"/>
          <w:sz w:val="28"/>
          <w:szCs w:val="28"/>
        </w:rPr>
        <w:t xml:space="preserve"> assigned to the transferring service move directly</w:t>
      </w:r>
      <w:r w:rsidR="00E4696E">
        <w:rPr>
          <w:color w:val="000000" w:themeColor="text1"/>
          <w:sz w:val="28"/>
          <w:szCs w:val="28"/>
        </w:rPr>
        <w:t xml:space="preserve"> </w:t>
      </w:r>
      <w:r w:rsidR="00BF4CA3" w:rsidRPr="008A7E51">
        <w:rPr>
          <w:color w:val="000000" w:themeColor="text1"/>
          <w:sz w:val="28"/>
          <w:szCs w:val="28"/>
        </w:rPr>
        <w:t>to the new employer</w:t>
      </w:r>
      <w:r w:rsidR="00E4696E">
        <w:rPr>
          <w:color w:val="000000" w:themeColor="text1"/>
          <w:sz w:val="28"/>
          <w:szCs w:val="28"/>
        </w:rPr>
        <w:t>, retaining their existing terms and conditions</w:t>
      </w:r>
      <w:r w:rsidR="00582786">
        <w:rPr>
          <w:color w:val="000000" w:themeColor="text1"/>
          <w:sz w:val="28"/>
          <w:szCs w:val="28"/>
        </w:rPr>
        <w:t xml:space="preserve"> of employment</w:t>
      </w:r>
      <w:r w:rsidR="001C27DE" w:rsidRPr="008A7E51">
        <w:rPr>
          <w:color w:val="000000" w:themeColor="text1"/>
          <w:sz w:val="28"/>
          <w:szCs w:val="28"/>
        </w:rPr>
        <w:t xml:space="preserve"> (Kirchner and Morgenroth, 2019).</w:t>
      </w:r>
      <w:r w:rsidR="00BF4CA3" w:rsidRPr="008A7E51">
        <w:rPr>
          <w:color w:val="000000" w:themeColor="text1"/>
          <w:sz w:val="28"/>
          <w:szCs w:val="28"/>
        </w:rPr>
        <w:t xml:space="preserve"> </w:t>
      </w:r>
      <w:r w:rsidR="00DA451A">
        <w:rPr>
          <w:color w:val="000000" w:themeColor="text1"/>
          <w:sz w:val="28"/>
          <w:szCs w:val="28"/>
        </w:rPr>
        <w:t xml:space="preserve">This preserves continuity of employment, including length of service and all associated contractual rights and obligations which transfer by operation of law. </w:t>
      </w:r>
      <w:r w:rsidR="00FD2647" w:rsidRPr="008A7E51">
        <w:rPr>
          <w:color w:val="000000" w:themeColor="text1"/>
          <w:sz w:val="28"/>
          <w:szCs w:val="28"/>
        </w:rPr>
        <w:t xml:space="preserve">Employees </w:t>
      </w:r>
      <w:r w:rsidR="00DA451A">
        <w:rPr>
          <w:color w:val="000000" w:themeColor="text1"/>
          <w:sz w:val="28"/>
          <w:szCs w:val="28"/>
        </w:rPr>
        <w:t>are not require</w:t>
      </w:r>
      <w:r w:rsidR="00D06334">
        <w:rPr>
          <w:color w:val="000000" w:themeColor="text1"/>
          <w:sz w:val="28"/>
          <w:szCs w:val="28"/>
        </w:rPr>
        <w:t>d</w:t>
      </w:r>
      <w:r w:rsidR="00DA451A">
        <w:rPr>
          <w:color w:val="000000" w:themeColor="text1"/>
          <w:sz w:val="28"/>
          <w:szCs w:val="28"/>
        </w:rPr>
        <w:t xml:space="preserve"> to consent to the </w:t>
      </w:r>
      <w:r w:rsidR="00CD0CFC" w:rsidRPr="008A7E51">
        <w:rPr>
          <w:color w:val="000000" w:themeColor="text1"/>
          <w:sz w:val="28"/>
          <w:szCs w:val="28"/>
        </w:rPr>
        <w:t>transfer</w:t>
      </w:r>
      <w:r w:rsidR="00FD2647" w:rsidRPr="008A7E51">
        <w:rPr>
          <w:color w:val="000000" w:themeColor="text1"/>
          <w:sz w:val="28"/>
          <w:szCs w:val="28"/>
        </w:rPr>
        <w:t xml:space="preserve"> </w:t>
      </w:r>
      <w:r w:rsidR="00D06334">
        <w:rPr>
          <w:color w:val="000000" w:themeColor="text1"/>
          <w:sz w:val="28"/>
          <w:szCs w:val="28"/>
        </w:rPr>
        <w:t>however</w:t>
      </w:r>
      <w:r w:rsidR="00FD2647" w:rsidRPr="008A7E51">
        <w:rPr>
          <w:color w:val="000000" w:themeColor="text1"/>
          <w:sz w:val="28"/>
          <w:szCs w:val="28"/>
        </w:rPr>
        <w:t xml:space="preserve"> they </w:t>
      </w:r>
      <w:r w:rsidR="00D06334">
        <w:rPr>
          <w:color w:val="000000" w:themeColor="text1"/>
          <w:sz w:val="28"/>
          <w:szCs w:val="28"/>
        </w:rPr>
        <w:t>may</w:t>
      </w:r>
      <w:r w:rsidR="00FD2647" w:rsidRPr="008A7E51">
        <w:rPr>
          <w:color w:val="000000" w:themeColor="text1"/>
          <w:sz w:val="28"/>
          <w:szCs w:val="28"/>
        </w:rPr>
        <w:t xml:space="preserve"> choose </w:t>
      </w:r>
      <w:r w:rsidR="00DF081A">
        <w:rPr>
          <w:color w:val="000000" w:themeColor="text1"/>
          <w:sz w:val="28"/>
          <w:szCs w:val="28"/>
        </w:rPr>
        <w:t>to object</w:t>
      </w:r>
      <w:r w:rsidR="00D06334">
        <w:rPr>
          <w:color w:val="000000" w:themeColor="text1"/>
          <w:sz w:val="28"/>
          <w:szCs w:val="28"/>
        </w:rPr>
        <w:t>.</w:t>
      </w:r>
      <w:r w:rsidR="00CE418F">
        <w:rPr>
          <w:color w:val="000000" w:themeColor="text1"/>
          <w:sz w:val="28"/>
          <w:szCs w:val="28"/>
        </w:rPr>
        <w:t xml:space="preserve"> If an</w:t>
      </w:r>
      <w:r w:rsidR="00D06334">
        <w:rPr>
          <w:color w:val="000000" w:themeColor="text1"/>
          <w:sz w:val="28"/>
          <w:szCs w:val="28"/>
        </w:rPr>
        <w:t xml:space="preserve"> employee</w:t>
      </w:r>
      <w:r w:rsidR="00E34FB2">
        <w:rPr>
          <w:color w:val="000000" w:themeColor="text1"/>
          <w:sz w:val="28"/>
          <w:szCs w:val="28"/>
        </w:rPr>
        <w:t xml:space="preserve"> chooses to opt out their</w:t>
      </w:r>
      <w:r w:rsidR="00D06334">
        <w:rPr>
          <w:color w:val="000000" w:themeColor="text1"/>
          <w:sz w:val="28"/>
          <w:szCs w:val="28"/>
        </w:rPr>
        <w:t xml:space="preserve"> </w:t>
      </w:r>
      <w:r w:rsidR="00FD2647" w:rsidRPr="008A7E51">
        <w:rPr>
          <w:color w:val="000000" w:themeColor="text1"/>
          <w:sz w:val="28"/>
          <w:szCs w:val="28"/>
        </w:rPr>
        <w:t>employment will</w:t>
      </w:r>
      <w:r w:rsidR="00E34FB2">
        <w:rPr>
          <w:color w:val="000000" w:themeColor="text1"/>
          <w:sz w:val="28"/>
          <w:szCs w:val="28"/>
        </w:rPr>
        <w:t xml:space="preserve"> end when the transfer takes place. In</w:t>
      </w:r>
      <w:r w:rsidR="00955527">
        <w:rPr>
          <w:color w:val="000000" w:themeColor="text1"/>
          <w:sz w:val="28"/>
          <w:szCs w:val="28"/>
        </w:rPr>
        <w:t xml:space="preserve"> these circumstances the termination is not treated as a </w:t>
      </w:r>
      <w:r w:rsidR="0014152C">
        <w:rPr>
          <w:color w:val="000000" w:themeColor="text1"/>
          <w:sz w:val="28"/>
          <w:szCs w:val="28"/>
        </w:rPr>
        <w:t>dismissal,</w:t>
      </w:r>
      <w:r w:rsidR="00955527">
        <w:rPr>
          <w:color w:val="000000" w:themeColor="text1"/>
          <w:sz w:val="28"/>
          <w:szCs w:val="28"/>
        </w:rPr>
        <w:t xml:space="preserve"> and they will not have the right to </w:t>
      </w:r>
      <w:r w:rsidR="006E7013">
        <w:rPr>
          <w:color w:val="000000" w:themeColor="text1"/>
          <w:sz w:val="28"/>
          <w:szCs w:val="28"/>
        </w:rPr>
        <w:t xml:space="preserve">redundancy pay </w:t>
      </w:r>
      <w:r w:rsidR="00D06334">
        <w:rPr>
          <w:color w:val="000000" w:themeColor="text1"/>
          <w:sz w:val="28"/>
          <w:szCs w:val="28"/>
        </w:rPr>
        <w:t xml:space="preserve">or </w:t>
      </w:r>
      <w:r w:rsidR="00955527">
        <w:rPr>
          <w:color w:val="000000" w:themeColor="text1"/>
          <w:sz w:val="28"/>
          <w:szCs w:val="28"/>
        </w:rPr>
        <w:t>protection against</w:t>
      </w:r>
      <w:r w:rsidR="002B520B">
        <w:rPr>
          <w:color w:val="000000" w:themeColor="text1"/>
          <w:sz w:val="28"/>
          <w:szCs w:val="28"/>
        </w:rPr>
        <w:t xml:space="preserve"> unfair</w:t>
      </w:r>
      <w:r w:rsidR="00D06334">
        <w:rPr>
          <w:color w:val="000000" w:themeColor="text1"/>
          <w:sz w:val="28"/>
          <w:szCs w:val="28"/>
        </w:rPr>
        <w:t xml:space="preserve"> dismissal </w:t>
      </w:r>
      <w:r w:rsidR="008A7E51" w:rsidRPr="008A7E51">
        <w:rPr>
          <w:color w:val="000000" w:themeColor="text1"/>
          <w:sz w:val="28"/>
          <w:szCs w:val="28"/>
        </w:rPr>
        <w:t>(Collins, 2019).</w:t>
      </w:r>
    </w:p>
    <w:p w14:paraId="6C69A4F7" w14:textId="343F3115" w:rsidR="007B3CD7" w:rsidRPr="001428AA" w:rsidRDefault="007B3CD7">
      <w:pPr>
        <w:rPr>
          <w:color w:val="000000" w:themeColor="text1"/>
          <w:sz w:val="28"/>
          <w:szCs w:val="28"/>
        </w:rPr>
      </w:pPr>
      <w:r w:rsidRPr="001428AA">
        <w:rPr>
          <w:color w:val="000000" w:themeColor="text1"/>
          <w:sz w:val="28"/>
          <w:szCs w:val="28"/>
        </w:rPr>
        <w:t xml:space="preserve">Employers </w:t>
      </w:r>
      <w:r w:rsidR="00D9372D">
        <w:rPr>
          <w:color w:val="000000" w:themeColor="text1"/>
          <w:sz w:val="28"/>
          <w:szCs w:val="28"/>
        </w:rPr>
        <w:t xml:space="preserve">are </w:t>
      </w:r>
      <w:r w:rsidRPr="001428AA">
        <w:rPr>
          <w:color w:val="000000" w:themeColor="text1"/>
          <w:sz w:val="28"/>
          <w:szCs w:val="28"/>
        </w:rPr>
        <w:t>also</w:t>
      </w:r>
      <w:r w:rsidR="008A3C38">
        <w:rPr>
          <w:color w:val="000000" w:themeColor="text1"/>
          <w:sz w:val="28"/>
          <w:szCs w:val="28"/>
        </w:rPr>
        <w:t xml:space="preserve"> legally required to keep </w:t>
      </w:r>
      <w:r w:rsidR="00E83A05" w:rsidRPr="001428AA">
        <w:rPr>
          <w:color w:val="000000" w:themeColor="text1"/>
          <w:sz w:val="28"/>
          <w:szCs w:val="28"/>
        </w:rPr>
        <w:t>recognised</w:t>
      </w:r>
      <w:r w:rsidRPr="001428AA">
        <w:rPr>
          <w:color w:val="000000" w:themeColor="text1"/>
          <w:sz w:val="28"/>
          <w:szCs w:val="28"/>
        </w:rPr>
        <w:t xml:space="preserve"> trade unions or employ</w:t>
      </w:r>
      <w:r w:rsidR="0091401A" w:rsidRPr="001428AA">
        <w:rPr>
          <w:color w:val="000000" w:themeColor="text1"/>
          <w:sz w:val="28"/>
          <w:szCs w:val="28"/>
        </w:rPr>
        <w:t>ee representatives</w:t>
      </w:r>
      <w:r w:rsidR="00D06334">
        <w:rPr>
          <w:color w:val="000000" w:themeColor="text1"/>
          <w:sz w:val="28"/>
          <w:szCs w:val="28"/>
        </w:rPr>
        <w:t xml:space="preserve"> </w:t>
      </w:r>
      <w:r w:rsidR="008A3C38">
        <w:rPr>
          <w:color w:val="000000" w:themeColor="text1"/>
          <w:sz w:val="28"/>
          <w:szCs w:val="28"/>
        </w:rPr>
        <w:t xml:space="preserve">informed and </w:t>
      </w:r>
      <w:r w:rsidR="004C5E9A">
        <w:rPr>
          <w:color w:val="000000" w:themeColor="text1"/>
          <w:sz w:val="28"/>
          <w:szCs w:val="28"/>
        </w:rPr>
        <w:t>where</w:t>
      </w:r>
      <w:r w:rsidR="008A3C38">
        <w:rPr>
          <w:color w:val="000000" w:themeColor="text1"/>
          <w:sz w:val="28"/>
          <w:szCs w:val="28"/>
        </w:rPr>
        <w:t xml:space="preserve"> necessary to consult with them about the proposed</w:t>
      </w:r>
      <w:r w:rsidR="004C5E9A">
        <w:rPr>
          <w:color w:val="000000" w:themeColor="text1"/>
          <w:sz w:val="28"/>
          <w:szCs w:val="28"/>
        </w:rPr>
        <w:t xml:space="preserve"> </w:t>
      </w:r>
      <w:r w:rsidR="008A3C38">
        <w:rPr>
          <w:color w:val="000000" w:themeColor="text1"/>
          <w:sz w:val="28"/>
          <w:szCs w:val="28"/>
        </w:rPr>
        <w:t>transfer</w:t>
      </w:r>
      <w:r w:rsidR="002C11F9">
        <w:rPr>
          <w:color w:val="000000" w:themeColor="text1"/>
          <w:sz w:val="28"/>
          <w:szCs w:val="28"/>
        </w:rPr>
        <w:t>. This involves sharing details such as when the transfer will take place</w:t>
      </w:r>
      <w:r w:rsidR="0050545B">
        <w:rPr>
          <w:color w:val="000000" w:themeColor="text1"/>
          <w:sz w:val="28"/>
          <w:szCs w:val="28"/>
        </w:rPr>
        <w:t xml:space="preserve"> </w:t>
      </w:r>
      <w:r w:rsidR="00D06334">
        <w:rPr>
          <w:color w:val="000000" w:themeColor="text1"/>
          <w:sz w:val="28"/>
          <w:szCs w:val="28"/>
        </w:rPr>
        <w:t>the reason</w:t>
      </w:r>
      <w:r w:rsidR="0050545B">
        <w:rPr>
          <w:color w:val="000000" w:themeColor="text1"/>
          <w:sz w:val="28"/>
          <w:szCs w:val="28"/>
        </w:rPr>
        <w:t xml:space="preserve"> behind it and any anticipated</w:t>
      </w:r>
      <w:r w:rsidR="00D06334">
        <w:rPr>
          <w:color w:val="000000" w:themeColor="text1"/>
          <w:sz w:val="28"/>
          <w:szCs w:val="28"/>
        </w:rPr>
        <w:t xml:space="preserve"> legal, economic or social</w:t>
      </w:r>
      <w:r w:rsidR="0050545B">
        <w:rPr>
          <w:color w:val="000000" w:themeColor="text1"/>
          <w:sz w:val="28"/>
          <w:szCs w:val="28"/>
        </w:rPr>
        <w:t xml:space="preserve"> effects on affected staff.</w:t>
      </w:r>
      <w:r w:rsidR="00D06334">
        <w:rPr>
          <w:color w:val="000000" w:themeColor="text1"/>
          <w:sz w:val="28"/>
          <w:szCs w:val="28"/>
        </w:rPr>
        <w:t xml:space="preserve"> Failure to </w:t>
      </w:r>
      <w:r w:rsidR="0050545B">
        <w:rPr>
          <w:color w:val="000000" w:themeColor="text1"/>
          <w:sz w:val="28"/>
          <w:szCs w:val="28"/>
        </w:rPr>
        <w:t xml:space="preserve">meet </w:t>
      </w:r>
      <w:r w:rsidR="00D06334">
        <w:rPr>
          <w:color w:val="000000" w:themeColor="text1"/>
          <w:sz w:val="28"/>
          <w:szCs w:val="28"/>
        </w:rPr>
        <w:t xml:space="preserve">these obligations can </w:t>
      </w:r>
      <w:r w:rsidR="004C5E9A">
        <w:rPr>
          <w:color w:val="000000" w:themeColor="text1"/>
          <w:sz w:val="28"/>
          <w:szCs w:val="28"/>
        </w:rPr>
        <w:t xml:space="preserve">lead to substantial </w:t>
      </w:r>
      <w:r w:rsidR="00D06334">
        <w:rPr>
          <w:color w:val="000000" w:themeColor="text1"/>
          <w:sz w:val="28"/>
          <w:szCs w:val="28"/>
        </w:rPr>
        <w:t xml:space="preserve">financial </w:t>
      </w:r>
      <w:r w:rsidR="004C5E9A">
        <w:rPr>
          <w:color w:val="000000" w:themeColor="text1"/>
          <w:sz w:val="28"/>
          <w:szCs w:val="28"/>
        </w:rPr>
        <w:t>consequences</w:t>
      </w:r>
      <w:r w:rsidR="00D06334">
        <w:rPr>
          <w:color w:val="000000" w:themeColor="text1"/>
          <w:sz w:val="28"/>
          <w:szCs w:val="28"/>
        </w:rPr>
        <w:t xml:space="preserve">, including protective awards of up to </w:t>
      </w:r>
      <w:r w:rsidR="00D23DE6">
        <w:rPr>
          <w:color w:val="000000" w:themeColor="text1"/>
          <w:sz w:val="28"/>
          <w:szCs w:val="28"/>
        </w:rPr>
        <w:t>13 weeks</w:t>
      </w:r>
      <w:r w:rsidR="00D06334">
        <w:rPr>
          <w:color w:val="000000" w:themeColor="text1"/>
          <w:sz w:val="28"/>
          <w:szCs w:val="28"/>
        </w:rPr>
        <w:t xml:space="preserve"> actual</w:t>
      </w:r>
      <w:r w:rsidR="00D23DE6">
        <w:rPr>
          <w:color w:val="000000" w:themeColor="text1"/>
          <w:sz w:val="28"/>
          <w:szCs w:val="28"/>
        </w:rPr>
        <w:t xml:space="preserve"> pay per </w:t>
      </w:r>
      <w:r w:rsidR="004C5E9A">
        <w:rPr>
          <w:color w:val="000000" w:themeColor="text1"/>
          <w:sz w:val="28"/>
          <w:szCs w:val="28"/>
        </w:rPr>
        <w:t xml:space="preserve">impacted </w:t>
      </w:r>
      <w:r w:rsidR="00D23DE6">
        <w:rPr>
          <w:color w:val="000000" w:themeColor="text1"/>
          <w:sz w:val="28"/>
          <w:szCs w:val="28"/>
        </w:rPr>
        <w:t>employee</w:t>
      </w:r>
      <w:r w:rsidR="00D06334">
        <w:rPr>
          <w:color w:val="000000" w:themeColor="text1"/>
          <w:sz w:val="28"/>
          <w:szCs w:val="28"/>
        </w:rPr>
        <w:t xml:space="preserve"> </w:t>
      </w:r>
      <w:r w:rsidR="00D06334" w:rsidRPr="001428AA">
        <w:rPr>
          <w:color w:val="000000" w:themeColor="text1"/>
          <w:sz w:val="28"/>
          <w:szCs w:val="28"/>
        </w:rPr>
        <w:t>(Incomes Data Services, 2019).</w:t>
      </w:r>
    </w:p>
    <w:p w14:paraId="4D899E9A" w14:textId="38FF5D88" w:rsidR="001E7FDD" w:rsidRPr="008A1676" w:rsidRDefault="71810826">
      <w:pPr>
        <w:rPr>
          <w:color w:val="000000" w:themeColor="text1"/>
          <w:sz w:val="28"/>
          <w:szCs w:val="28"/>
        </w:rPr>
      </w:pPr>
      <w:r w:rsidRPr="5C4675A9">
        <w:rPr>
          <w:color w:val="000000" w:themeColor="text1"/>
          <w:sz w:val="28"/>
          <w:szCs w:val="28"/>
        </w:rPr>
        <w:t>Finally,</w:t>
      </w:r>
      <w:r w:rsidR="1FCF1D49" w:rsidRPr="5C4675A9">
        <w:rPr>
          <w:color w:val="000000" w:themeColor="text1"/>
          <w:sz w:val="28"/>
          <w:szCs w:val="28"/>
        </w:rPr>
        <w:t xml:space="preserve"> TUPE </w:t>
      </w:r>
      <w:r w:rsidR="00387AEE">
        <w:rPr>
          <w:color w:val="000000" w:themeColor="text1"/>
          <w:sz w:val="28"/>
          <w:szCs w:val="28"/>
        </w:rPr>
        <w:t xml:space="preserve">offers robust safeguards in relation to </w:t>
      </w:r>
      <w:r w:rsidR="0012162F">
        <w:rPr>
          <w:color w:val="000000" w:themeColor="text1"/>
          <w:sz w:val="28"/>
          <w:szCs w:val="28"/>
        </w:rPr>
        <w:t>employee’s</w:t>
      </w:r>
      <w:r w:rsidR="00387AEE">
        <w:rPr>
          <w:color w:val="000000" w:themeColor="text1"/>
          <w:sz w:val="28"/>
          <w:szCs w:val="28"/>
        </w:rPr>
        <w:t xml:space="preserve"> </w:t>
      </w:r>
      <w:r w:rsidR="1FCF1D49" w:rsidRPr="5C4675A9">
        <w:rPr>
          <w:color w:val="000000" w:themeColor="text1"/>
          <w:sz w:val="28"/>
          <w:szCs w:val="28"/>
        </w:rPr>
        <w:t>terms and conditions</w:t>
      </w:r>
      <w:r w:rsidR="00D06334">
        <w:rPr>
          <w:color w:val="000000" w:themeColor="text1"/>
          <w:sz w:val="28"/>
          <w:szCs w:val="28"/>
        </w:rPr>
        <w:t xml:space="preserve"> of employment</w:t>
      </w:r>
      <w:r w:rsidR="1FCF1D49" w:rsidRPr="5C4675A9">
        <w:rPr>
          <w:color w:val="000000" w:themeColor="text1"/>
          <w:sz w:val="28"/>
          <w:szCs w:val="28"/>
        </w:rPr>
        <w:t>.</w:t>
      </w:r>
      <w:r w:rsidR="00D06334">
        <w:rPr>
          <w:color w:val="000000" w:themeColor="text1"/>
          <w:sz w:val="28"/>
          <w:szCs w:val="28"/>
        </w:rPr>
        <w:t xml:space="preserve"> </w:t>
      </w:r>
      <w:r w:rsidR="00387AEE">
        <w:rPr>
          <w:color w:val="000000" w:themeColor="text1"/>
          <w:sz w:val="28"/>
          <w:szCs w:val="28"/>
        </w:rPr>
        <w:t xml:space="preserve">In </w:t>
      </w:r>
      <w:r w:rsidR="0012162F">
        <w:rPr>
          <w:color w:val="000000" w:themeColor="text1"/>
          <w:sz w:val="28"/>
          <w:szCs w:val="28"/>
        </w:rPr>
        <w:t>general,</w:t>
      </w:r>
      <w:r w:rsidR="00387AEE">
        <w:rPr>
          <w:color w:val="000000" w:themeColor="text1"/>
          <w:sz w:val="28"/>
          <w:szCs w:val="28"/>
        </w:rPr>
        <w:t xml:space="preserve"> any attempt to alter contractual terms will be deemed invalid where the sole or primary reason for the change is the transfer itself.</w:t>
      </w:r>
      <w:r w:rsidR="00D06334">
        <w:rPr>
          <w:color w:val="000000" w:themeColor="text1"/>
          <w:sz w:val="28"/>
          <w:szCs w:val="28"/>
        </w:rPr>
        <w:t xml:space="preserve"> The only </w:t>
      </w:r>
      <w:r w:rsidR="003C64B9">
        <w:rPr>
          <w:color w:val="000000" w:themeColor="text1"/>
          <w:sz w:val="28"/>
          <w:szCs w:val="28"/>
        </w:rPr>
        <w:t>circumstances in which variations may be permissible are where the employer can</w:t>
      </w:r>
      <w:r w:rsidR="00D44818">
        <w:rPr>
          <w:color w:val="000000" w:themeColor="text1"/>
          <w:sz w:val="28"/>
          <w:szCs w:val="28"/>
        </w:rPr>
        <w:t xml:space="preserve"> clearly</w:t>
      </w:r>
      <w:r w:rsidR="00D06334">
        <w:rPr>
          <w:color w:val="000000" w:themeColor="text1"/>
          <w:sz w:val="28"/>
          <w:szCs w:val="28"/>
        </w:rPr>
        <w:t xml:space="preserve"> demonstrate a</w:t>
      </w:r>
      <w:r w:rsidR="00D44818">
        <w:rPr>
          <w:color w:val="000000" w:themeColor="text1"/>
          <w:sz w:val="28"/>
          <w:szCs w:val="28"/>
        </w:rPr>
        <w:t xml:space="preserve"> legitimate </w:t>
      </w:r>
      <w:r w:rsidR="06228E08" w:rsidRPr="5C4675A9">
        <w:rPr>
          <w:color w:val="000000" w:themeColor="text1"/>
          <w:sz w:val="28"/>
          <w:szCs w:val="28"/>
        </w:rPr>
        <w:t>economic</w:t>
      </w:r>
      <w:r w:rsidRPr="5C4675A9">
        <w:rPr>
          <w:color w:val="000000" w:themeColor="text1"/>
          <w:sz w:val="28"/>
          <w:szCs w:val="28"/>
        </w:rPr>
        <w:t xml:space="preserve">, technical or </w:t>
      </w:r>
      <w:r w:rsidR="06228E08" w:rsidRPr="5C4675A9">
        <w:rPr>
          <w:color w:val="000000" w:themeColor="text1"/>
          <w:sz w:val="28"/>
          <w:szCs w:val="28"/>
        </w:rPr>
        <w:t>organisational</w:t>
      </w:r>
      <w:r w:rsidRPr="5C4675A9">
        <w:rPr>
          <w:color w:val="000000" w:themeColor="text1"/>
          <w:sz w:val="28"/>
          <w:szCs w:val="28"/>
        </w:rPr>
        <w:t xml:space="preserve"> reason</w:t>
      </w:r>
      <w:r w:rsidR="00D44818">
        <w:rPr>
          <w:color w:val="000000" w:themeColor="text1"/>
          <w:sz w:val="28"/>
          <w:szCs w:val="28"/>
        </w:rPr>
        <w:t xml:space="preserve"> that entails changes to the workforce</w:t>
      </w:r>
      <w:r w:rsidR="006D3852">
        <w:rPr>
          <w:color w:val="000000" w:themeColor="text1"/>
          <w:sz w:val="28"/>
          <w:szCs w:val="28"/>
        </w:rPr>
        <w:t>.</w:t>
      </w:r>
      <w:r w:rsidRPr="5C4675A9">
        <w:rPr>
          <w:color w:val="000000" w:themeColor="text1"/>
          <w:sz w:val="28"/>
          <w:szCs w:val="28"/>
        </w:rPr>
        <w:t xml:space="preserve"> Th</w:t>
      </w:r>
      <w:r w:rsidR="00D06334">
        <w:rPr>
          <w:color w:val="000000" w:themeColor="text1"/>
          <w:sz w:val="28"/>
          <w:szCs w:val="28"/>
        </w:rPr>
        <w:t>ese</w:t>
      </w:r>
      <w:r w:rsidR="006D3852">
        <w:rPr>
          <w:color w:val="000000" w:themeColor="text1"/>
          <w:sz w:val="28"/>
          <w:szCs w:val="28"/>
        </w:rPr>
        <w:t xml:space="preserve"> provisions are specifically designed to ensure that</w:t>
      </w:r>
      <w:r w:rsidRPr="5C4675A9">
        <w:rPr>
          <w:color w:val="000000" w:themeColor="text1"/>
          <w:sz w:val="28"/>
          <w:szCs w:val="28"/>
        </w:rPr>
        <w:t xml:space="preserve"> employees are treated fairly</w:t>
      </w:r>
      <w:r w:rsidR="006D3852">
        <w:rPr>
          <w:color w:val="000000" w:themeColor="text1"/>
          <w:sz w:val="28"/>
          <w:szCs w:val="28"/>
        </w:rPr>
        <w:t xml:space="preserve"> throughout</w:t>
      </w:r>
      <w:r w:rsidR="0012162F">
        <w:rPr>
          <w:color w:val="000000" w:themeColor="text1"/>
          <w:sz w:val="28"/>
          <w:szCs w:val="28"/>
        </w:rPr>
        <w:t xml:space="preserve"> the process and are not unfairly </w:t>
      </w:r>
      <w:r w:rsidR="00D06334">
        <w:rPr>
          <w:color w:val="000000" w:themeColor="text1"/>
          <w:sz w:val="28"/>
          <w:szCs w:val="28"/>
        </w:rPr>
        <w:t>disadvantage</w:t>
      </w:r>
      <w:r w:rsidR="0012162F">
        <w:rPr>
          <w:color w:val="000000" w:themeColor="text1"/>
          <w:sz w:val="28"/>
          <w:szCs w:val="28"/>
        </w:rPr>
        <w:t>d</w:t>
      </w:r>
      <w:r w:rsidR="00D06334">
        <w:rPr>
          <w:color w:val="000000" w:themeColor="text1"/>
          <w:sz w:val="28"/>
          <w:szCs w:val="28"/>
        </w:rPr>
        <w:t xml:space="preserve"> as a </w:t>
      </w:r>
      <w:r w:rsidR="0012162F">
        <w:rPr>
          <w:color w:val="000000" w:themeColor="text1"/>
          <w:sz w:val="28"/>
          <w:szCs w:val="28"/>
        </w:rPr>
        <w:t>direct consequence</w:t>
      </w:r>
      <w:r w:rsidR="00D06334">
        <w:rPr>
          <w:color w:val="000000" w:themeColor="text1"/>
          <w:sz w:val="28"/>
          <w:szCs w:val="28"/>
        </w:rPr>
        <w:t xml:space="preserve"> of the </w:t>
      </w:r>
      <w:r w:rsidRPr="5C4675A9">
        <w:rPr>
          <w:color w:val="000000" w:themeColor="text1"/>
          <w:sz w:val="28"/>
          <w:szCs w:val="28"/>
        </w:rPr>
        <w:t>transfer</w:t>
      </w:r>
      <w:r w:rsidR="158A9E95" w:rsidRPr="5C4675A9">
        <w:rPr>
          <w:color w:val="000000" w:themeColor="text1"/>
          <w:sz w:val="28"/>
          <w:szCs w:val="28"/>
        </w:rPr>
        <w:t xml:space="preserve"> (Wallington, 2019). </w:t>
      </w:r>
    </w:p>
    <w:p w14:paraId="6CA39BA2" w14:textId="77777777" w:rsidR="007E1B8A" w:rsidRDefault="007E1B8A">
      <w:pPr>
        <w:rPr>
          <w:b/>
          <w:bCs/>
          <w:color w:val="000000" w:themeColor="text1"/>
          <w:sz w:val="28"/>
          <w:szCs w:val="28"/>
          <w:u w:val="single"/>
        </w:rPr>
      </w:pPr>
    </w:p>
    <w:p w14:paraId="17A400D4" w14:textId="1C470BFD" w:rsidR="000F2643" w:rsidRDefault="007E1B8A">
      <w:pPr>
        <w:rPr>
          <w:b/>
          <w:bCs/>
          <w:color w:val="000000" w:themeColor="text1"/>
          <w:sz w:val="28"/>
          <w:szCs w:val="28"/>
          <w:u w:val="single"/>
        </w:rPr>
      </w:pPr>
      <w:r w:rsidRPr="007E1B8A">
        <w:rPr>
          <w:b/>
          <w:bCs/>
          <w:color w:val="000000" w:themeColor="text1"/>
          <w:sz w:val="28"/>
          <w:szCs w:val="28"/>
          <w:u w:val="single"/>
        </w:rPr>
        <w:t>Email 8</w:t>
      </w:r>
    </w:p>
    <w:p w14:paraId="74BA97DE" w14:textId="1A0190F1" w:rsidR="000F3999" w:rsidRDefault="00EF4697">
      <w:pPr>
        <w:rPr>
          <w:color w:val="000000" w:themeColor="text1"/>
          <w:sz w:val="28"/>
          <w:szCs w:val="28"/>
        </w:rPr>
      </w:pPr>
      <w:r w:rsidRPr="00EF4697">
        <w:rPr>
          <w:color w:val="000000" w:themeColor="text1"/>
          <w:sz w:val="28"/>
          <w:szCs w:val="28"/>
        </w:rPr>
        <w:t>Although</w:t>
      </w:r>
      <w:r>
        <w:rPr>
          <w:color w:val="000000" w:themeColor="text1"/>
          <w:sz w:val="28"/>
          <w:szCs w:val="28"/>
        </w:rPr>
        <w:t xml:space="preserve"> bank nurses are not permanently employed,</w:t>
      </w:r>
      <w:r w:rsidR="004F4535">
        <w:rPr>
          <w:color w:val="000000" w:themeColor="text1"/>
          <w:sz w:val="28"/>
          <w:szCs w:val="28"/>
        </w:rPr>
        <w:t xml:space="preserve"> </w:t>
      </w:r>
      <w:r w:rsidR="00D850CD">
        <w:rPr>
          <w:color w:val="000000" w:themeColor="text1"/>
          <w:sz w:val="28"/>
          <w:szCs w:val="28"/>
        </w:rPr>
        <w:t>the law still treats them as workers. This</w:t>
      </w:r>
      <w:r w:rsidR="0057741F">
        <w:rPr>
          <w:color w:val="000000" w:themeColor="text1"/>
          <w:sz w:val="28"/>
          <w:szCs w:val="28"/>
        </w:rPr>
        <w:t xml:space="preserve"> indicates that they are entitled</w:t>
      </w:r>
      <w:r w:rsidR="00910517">
        <w:rPr>
          <w:color w:val="000000" w:themeColor="text1"/>
          <w:sz w:val="28"/>
          <w:szCs w:val="28"/>
        </w:rPr>
        <w:t xml:space="preserve"> to t</w:t>
      </w:r>
      <w:r w:rsidR="00D850CD">
        <w:rPr>
          <w:color w:val="000000" w:themeColor="text1"/>
          <w:sz w:val="28"/>
          <w:szCs w:val="28"/>
        </w:rPr>
        <w:t xml:space="preserve">he same </w:t>
      </w:r>
      <w:r w:rsidR="00910517">
        <w:rPr>
          <w:color w:val="000000" w:themeColor="text1"/>
          <w:sz w:val="28"/>
          <w:szCs w:val="28"/>
        </w:rPr>
        <w:t xml:space="preserve">fundamental right to paid annual leave as </w:t>
      </w:r>
      <w:r w:rsidR="00D850CD">
        <w:rPr>
          <w:color w:val="000000" w:themeColor="text1"/>
          <w:sz w:val="28"/>
          <w:szCs w:val="28"/>
        </w:rPr>
        <w:t>permanent</w:t>
      </w:r>
      <w:r w:rsidR="00910517">
        <w:rPr>
          <w:color w:val="000000" w:themeColor="text1"/>
          <w:sz w:val="28"/>
          <w:szCs w:val="28"/>
        </w:rPr>
        <w:t xml:space="preserve"> employee under</w:t>
      </w:r>
      <w:r w:rsidR="00D850CD">
        <w:rPr>
          <w:color w:val="000000" w:themeColor="text1"/>
          <w:sz w:val="28"/>
          <w:szCs w:val="28"/>
        </w:rPr>
        <w:t xml:space="preserve"> the Working Time Regulations 1998</w:t>
      </w:r>
      <w:r w:rsidR="000728FB">
        <w:rPr>
          <w:color w:val="000000" w:themeColor="text1"/>
          <w:sz w:val="28"/>
          <w:szCs w:val="28"/>
        </w:rPr>
        <w:t xml:space="preserve"> </w:t>
      </w:r>
      <w:r w:rsidR="000728FB" w:rsidRPr="000728FB">
        <w:rPr>
          <w:color w:val="000000" w:themeColor="text1"/>
          <w:sz w:val="28"/>
          <w:szCs w:val="28"/>
        </w:rPr>
        <w:t>(Painter and Holmes, 2019)</w:t>
      </w:r>
      <w:r w:rsidR="000728FB">
        <w:rPr>
          <w:color w:val="000000" w:themeColor="text1"/>
          <w:sz w:val="28"/>
          <w:szCs w:val="28"/>
        </w:rPr>
        <w:t>.</w:t>
      </w:r>
      <w:r w:rsidR="004F4535">
        <w:rPr>
          <w:color w:val="000000" w:themeColor="text1"/>
          <w:sz w:val="28"/>
          <w:szCs w:val="28"/>
        </w:rPr>
        <w:t xml:space="preserve"> The key difference is not whether they get holiday pay but how it is calculated. </w:t>
      </w:r>
    </w:p>
    <w:p w14:paraId="66DF64AB" w14:textId="1563294D" w:rsidR="000F3999" w:rsidRDefault="000F3999">
      <w:pPr>
        <w:rPr>
          <w:color w:val="000000" w:themeColor="text1"/>
          <w:sz w:val="28"/>
          <w:szCs w:val="28"/>
        </w:rPr>
      </w:pPr>
      <w:r>
        <w:rPr>
          <w:color w:val="000000" w:themeColor="text1"/>
          <w:sz w:val="28"/>
          <w:szCs w:val="28"/>
        </w:rPr>
        <w:t xml:space="preserve">All workers are entitled to 5.6 weeks of paid </w:t>
      </w:r>
      <w:r w:rsidR="0075046D">
        <w:rPr>
          <w:color w:val="000000" w:themeColor="text1"/>
          <w:sz w:val="28"/>
          <w:szCs w:val="28"/>
        </w:rPr>
        <w:t>annual leave</w:t>
      </w:r>
      <w:r>
        <w:rPr>
          <w:color w:val="000000" w:themeColor="text1"/>
          <w:sz w:val="28"/>
          <w:szCs w:val="28"/>
        </w:rPr>
        <w:t xml:space="preserve"> each year.</w:t>
      </w:r>
      <w:r w:rsidR="00366F65">
        <w:rPr>
          <w:color w:val="000000" w:themeColor="text1"/>
          <w:sz w:val="28"/>
          <w:szCs w:val="28"/>
        </w:rPr>
        <w:t xml:space="preserve"> For permanent, </w:t>
      </w:r>
      <w:r w:rsidR="00FF1130">
        <w:rPr>
          <w:color w:val="000000" w:themeColor="text1"/>
          <w:sz w:val="28"/>
          <w:szCs w:val="28"/>
        </w:rPr>
        <w:t>full-time</w:t>
      </w:r>
      <w:r w:rsidR="00366F65">
        <w:rPr>
          <w:color w:val="000000" w:themeColor="text1"/>
          <w:sz w:val="28"/>
          <w:szCs w:val="28"/>
        </w:rPr>
        <w:t xml:space="preserve"> nurses</w:t>
      </w:r>
      <w:r w:rsidR="00B50949">
        <w:rPr>
          <w:color w:val="000000" w:themeColor="text1"/>
          <w:sz w:val="28"/>
          <w:szCs w:val="28"/>
        </w:rPr>
        <w:t xml:space="preserve"> who work fixed hours, their holiday pay is </w:t>
      </w:r>
      <w:r w:rsidR="002E38BC">
        <w:rPr>
          <w:color w:val="000000" w:themeColor="text1"/>
          <w:sz w:val="28"/>
          <w:szCs w:val="28"/>
        </w:rPr>
        <w:t>calculated</w:t>
      </w:r>
      <w:r w:rsidR="00B50949">
        <w:rPr>
          <w:color w:val="000000" w:themeColor="text1"/>
          <w:sz w:val="28"/>
          <w:szCs w:val="28"/>
        </w:rPr>
        <w:t xml:space="preserve"> based on their standard weekly</w:t>
      </w:r>
      <w:r w:rsidR="00563CBC">
        <w:rPr>
          <w:color w:val="000000" w:themeColor="text1"/>
          <w:sz w:val="28"/>
          <w:szCs w:val="28"/>
        </w:rPr>
        <w:t xml:space="preserve"> earnings</w:t>
      </w:r>
      <w:r w:rsidR="00FF1130">
        <w:rPr>
          <w:color w:val="000000" w:themeColor="text1"/>
          <w:sz w:val="28"/>
          <w:szCs w:val="28"/>
        </w:rPr>
        <w:t>. Bank nurses</w:t>
      </w:r>
      <w:r w:rsidR="00156955">
        <w:rPr>
          <w:color w:val="000000" w:themeColor="text1"/>
          <w:sz w:val="28"/>
          <w:szCs w:val="28"/>
        </w:rPr>
        <w:t xml:space="preserve"> however usually work irregular hours, covering shifts </w:t>
      </w:r>
      <w:r w:rsidR="0008521C">
        <w:rPr>
          <w:color w:val="000000" w:themeColor="text1"/>
          <w:sz w:val="28"/>
          <w:szCs w:val="28"/>
        </w:rPr>
        <w:t xml:space="preserve">when others are off sick, on leave or during busy periods. </w:t>
      </w:r>
      <w:r w:rsidR="003B4D2E">
        <w:rPr>
          <w:color w:val="000000" w:themeColor="text1"/>
          <w:sz w:val="28"/>
          <w:szCs w:val="28"/>
        </w:rPr>
        <w:t>Because of this their holiday pay must be worked out using an aver</w:t>
      </w:r>
      <w:r w:rsidR="009B520B">
        <w:rPr>
          <w:color w:val="000000" w:themeColor="text1"/>
          <w:sz w:val="28"/>
          <w:szCs w:val="28"/>
        </w:rPr>
        <w:t>age of what they normally earn rather than a fixed salary</w:t>
      </w:r>
      <w:r w:rsidR="00A46CB9">
        <w:rPr>
          <w:color w:val="000000" w:themeColor="text1"/>
          <w:sz w:val="28"/>
          <w:szCs w:val="28"/>
        </w:rPr>
        <w:t xml:space="preserve"> </w:t>
      </w:r>
      <w:r w:rsidR="00A46CB9" w:rsidRPr="00A46CB9">
        <w:rPr>
          <w:color w:val="000000" w:themeColor="text1"/>
          <w:sz w:val="28"/>
          <w:szCs w:val="28"/>
        </w:rPr>
        <w:t>(Cabrelli, 2019a)</w:t>
      </w:r>
      <w:r w:rsidR="009B520B">
        <w:rPr>
          <w:color w:val="000000" w:themeColor="text1"/>
          <w:sz w:val="28"/>
          <w:szCs w:val="28"/>
        </w:rPr>
        <w:t>.</w:t>
      </w:r>
    </w:p>
    <w:p w14:paraId="4E123E99" w14:textId="77777777" w:rsidR="00EF523D" w:rsidRDefault="00E066D6">
      <w:pPr>
        <w:rPr>
          <w:color w:val="000000" w:themeColor="text1"/>
          <w:sz w:val="28"/>
          <w:szCs w:val="28"/>
        </w:rPr>
      </w:pPr>
      <w:r>
        <w:rPr>
          <w:color w:val="000000" w:themeColor="text1"/>
          <w:sz w:val="28"/>
          <w:szCs w:val="28"/>
        </w:rPr>
        <w:t>The law is clear that people should not lose money by taking time off. This is especially i</w:t>
      </w:r>
      <w:r w:rsidR="00154F01">
        <w:rPr>
          <w:color w:val="000000" w:themeColor="text1"/>
          <w:sz w:val="28"/>
          <w:szCs w:val="28"/>
        </w:rPr>
        <w:t xml:space="preserve">mportant in a healthcare setting, where rest is vital to avoid </w:t>
      </w:r>
      <w:r w:rsidR="002B5250">
        <w:rPr>
          <w:color w:val="000000" w:themeColor="text1"/>
          <w:sz w:val="28"/>
          <w:szCs w:val="28"/>
        </w:rPr>
        <w:t>tiredness</w:t>
      </w:r>
      <w:r w:rsidR="00154F01">
        <w:rPr>
          <w:color w:val="000000" w:themeColor="text1"/>
          <w:sz w:val="28"/>
          <w:szCs w:val="28"/>
        </w:rPr>
        <w:t xml:space="preserve"> and reduce the risk</w:t>
      </w:r>
      <w:r w:rsidR="004F3BD5">
        <w:rPr>
          <w:color w:val="000000" w:themeColor="text1"/>
          <w:sz w:val="28"/>
          <w:szCs w:val="28"/>
        </w:rPr>
        <w:t xml:space="preserve"> of mistakes. Nurses need to feel able to take breaks without worrying about their pay.</w:t>
      </w:r>
      <w:r w:rsidR="00EF523D">
        <w:rPr>
          <w:color w:val="000000" w:themeColor="text1"/>
          <w:sz w:val="28"/>
          <w:szCs w:val="28"/>
        </w:rPr>
        <w:t xml:space="preserve"> </w:t>
      </w:r>
      <w:r w:rsidR="00EF523D" w:rsidRPr="00EF523D">
        <w:rPr>
          <w:color w:val="000000" w:themeColor="text1"/>
          <w:sz w:val="28"/>
          <w:szCs w:val="28"/>
        </w:rPr>
        <w:t>(Dimond, 2019)</w:t>
      </w:r>
      <w:r w:rsidR="00EF523D">
        <w:rPr>
          <w:color w:val="000000" w:themeColor="text1"/>
          <w:sz w:val="28"/>
          <w:szCs w:val="28"/>
        </w:rPr>
        <w:t>.</w:t>
      </w:r>
    </w:p>
    <w:p w14:paraId="49A30F21" w14:textId="7B4804B3" w:rsidR="004F3BD5" w:rsidRDefault="00134514">
      <w:pPr>
        <w:rPr>
          <w:color w:val="000000" w:themeColor="text1"/>
          <w:sz w:val="28"/>
          <w:szCs w:val="28"/>
        </w:rPr>
      </w:pPr>
      <w:r>
        <w:rPr>
          <w:color w:val="000000" w:themeColor="text1"/>
          <w:sz w:val="28"/>
          <w:szCs w:val="28"/>
        </w:rPr>
        <w:t xml:space="preserve">For bank staff holiday pay should be </w:t>
      </w:r>
      <w:r w:rsidR="004E5DBA">
        <w:rPr>
          <w:color w:val="000000" w:themeColor="text1"/>
          <w:sz w:val="28"/>
          <w:szCs w:val="28"/>
        </w:rPr>
        <w:t>worked out</w:t>
      </w:r>
      <w:r>
        <w:rPr>
          <w:color w:val="000000" w:themeColor="text1"/>
          <w:sz w:val="28"/>
          <w:szCs w:val="28"/>
        </w:rPr>
        <w:t xml:space="preserve"> using </w:t>
      </w:r>
      <w:r w:rsidR="004E5DBA">
        <w:rPr>
          <w:color w:val="000000" w:themeColor="text1"/>
          <w:sz w:val="28"/>
          <w:szCs w:val="28"/>
        </w:rPr>
        <w:t>a</w:t>
      </w:r>
      <w:r>
        <w:rPr>
          <w:color w:val="000000" w:themeColor="text1"/>
          <w:sz w:val="28"/>
          <w:szCs w:val="28"/>
        </w:rPr>
        <w:t xml:space="preserve"> </w:t>
      </w:r>
      <w:r w:rsidR="002918B5">
        <w:rPr>
          <w:color w:val="000000" w:themeColor="text1"/>
          <w:sz w:val="28"/>
          <w:szCs w:val="28"/>
        </w:rPr>
        <w:t xml:space="preserve">52-week average pay </w:t>
      </w:r>
      <w:r w:rsidR="004E5DBA">
        <w:rPr>
          <w:color w:val="000000" w:themeColor="text1"/>
          <w:sz w:val="28"/>
          <w:szCs w:val="28"/>
        </w:rPr>
        <w:t>calculation</w:t>
      </w:r>
      <w:r w:rsidR="002918B5">
        <w:rPr>
          <w:color w:val="000000" w:themeColor="text1"/>
          <w:sz w:val="28"/>
          <w:szCs w:val="28"/>
        </w:rPr>
        <w:t>. This</w:t>
      </w:r>
      <w:r w:rsidR="00B6424E">
        <w:rPr>
          <w:color w:val="000000" w:themeColor="text1"/>
          <w:sz w:val="28"/>
          <w:szCs w:val="28"/>
        </w:rPr>
        <w:t xml:space="preserve"> involves reviewing the previous</w:t>
      </w:r>
      <w:r w:rsidR="002918B5">
        <w:rPr>
          <w:color w:val="000000" w:themeColor="text1"/>
          <w:sz w:val="28"/>
          <w:szCs w:val="28"/>
        </w:rPr>
        <w:t xml:space="preserve"> 52 weeks in which the nurse</w:t>
      </w:r>
      <w:r w:rsidR="00B6424E">
        <w:rPr>
          <w:color w:val="000000" w:themeColor="text1"/>
          <w:sz w:val="28"/>
          <w:szCs w:val="28"/>
        </w:rPr>
        <w:t xml:space="preserve"> actually</w:t>
      </w:r>
      <w:r w:rsidR="002918B5">
        <w:rPr>
          <w:color w:val="000000" w:themeColor="text1"/>
          <w:sz w:val="28"/>
          <w:szCs w:val="28"/>
        </w:rPr>
        <w:t xml:space="preserve"> </w:t>
      </w:r>
      <w:r w:rsidR="002D21B2">
        <w:rPr>
          <w:color w:val="000000" w:themeColor="text1"/>
          <w:sz w:val="28"/>
          <w:szCs w:val="28"/>
        </w:rPr>
        <w:t>worked</w:t>
      </w:r>
      <w:r w:rsidR="00E93201">
        <w:rPr>
          <w:color w:val="000000" w:themeColor="text1"/>
          <w:sz w:val="28"/>
          <w:szCs w:val="28"/>
        </w:rPr>
        <w:t xml:space="preserve"> and </w:t>
      </w:r>
      <w:r w:rsidR="00B6424E">
        <w:rPr>
          <w:color w:val="000000" w:themeColor="text1"/>
          <w:sz w:val="28"/>
          <w:szCs w:val="28"/>
        </w:rPr>
        <w:t>received pay</w:t>
      </w:r>
      <w:r w:rsidR="00E93201">
        <w:rPr>
          <w:color w:val="000000" w:themeColor="text1"/>
          <w:sz w:val="28"/>
          <w:szCs w:val="28"/>
        </w:rPr>
        <w:t>, then</w:t>
      </w:r>
      <w:r w:rsidR="00841609">
        <w:rPr>
          <w:color w:val="000000" w:themeColor="text1"/>
          <w:sz w:val="28"/>
          <w:szCs w:val="28"/>
        </w:rPr>
        <w:t xml:space="preserve"> using </w:t>
      </w:r>
      <w:r w:rsidR="00E93201">
        <w:rPr>
          <w:color w:val="000000" w:themeColor="text1"/>
          <w:sz w:val="28"/>
          <w:szCs w:val="28"/>
        </w:rPr>
        <w:t>those earnings to</w:t>
      </w:r>
      <w:r w:rsidR="00841609">
        <w:rPr>
          <w:color w:val="000000" w:themeColor="text1"/>
          <w:sz w:val="28"/>
          <w:szCs w:val="28"/>
        </w:rPr>
        <w:t xml:space="preserve"> determine an average for holiday</w:t>
      </w:r>
      <w:r w:rsidR="00E93201">
        <w:rPr>
          <w:color w:val="000000" w:themeColor="text1"/>
          <w:sz w:val="28"/>
          <w:szCs w:val="28"/>
        </w:rPr>
        <w:t xml:space="preserve"> pay. Weeks where no work was done are simply ignored. This reflects the reality of bank work and ensures the payment is fair</w:t>
      </w:r>
      <w:r w:rsidR="004877EC" w:rsidRPr="004877EC">
        <w:rPr>
          <w:rFonts w:ascii="Times New Roman" w:eastAsia="Times New Roman" w:hAnsi="Times New Roman" w:cs="Times New Roman"/>
          <w:kern w:val="0"/>
          <w:lang w:eastAsia="en-GB"/>
          <w14:ligatures w14:val="none"/>
        </w:rPr>
        <w:t xml:space="preserve"> </w:t>
      </w:r>
      <w:r w:rsidR="004877EC" w:rsidRPr="004877EC">
        <w:rPr>
          <w:color w:val="000000" w:themeColor="text1"/>
          <w:sz w:val="28"/>
          <w:szCs w:val="28"/>
        </w:rPr>
        <w:t>(GOV.UK, 2020)</w:t>
      </w:r>
      <w:r w:rsidR="004877EC">
        <w:rPr>
          <w:color w:val="000000" w:themeColor="text1"/>
          <w:sz w:val="28"/>
          <w:szCs w:val="28"/>
        </w:rPr>
        <w:t>.</w:t>
      </w:r>
    </w:p>
    <w:p w14:paraId="3A3F3888" w14:textId="77777777" w:rsidR="00AC262B" w:rsidRDefault="00086745">
      <w:pPr>
        <w:rPr>
          <w:color w:val="000000" w:themeColor="text1"/>
          <w:sz w:val="28"/>
          <w:szCs w:val="28"/>
        </w:rPr>
      </w:pPr>
      <w:r>
        <w:rPr>
          <w:color w:val="000000" w:themeColor="text1"/>
          <w:sz w:val="28"/>
          <w:szCs w:val="28"/>
        </w:rPr>
        <w:t>It is also important not to reduce</w:t>
      </w:r>
      <w:r w:rsidR="00FD2293">
        <w:rPr>
          <w:color w:val="000000" w:themeColor="text1"/>
          <w:sz w:val="28"/>
          <w:szCs w:val="28"/>
        </w:rPr>
        <w:t xml:space="preserve"> holiday entitlement just because someone only works part of the year or works </w:t>
      </w:r>
      <w:r w:rsidR="002D21B2">
        <w:rPr>
          <w:color w:val="000000" w:themeColor="text1"/>
          <w:sz w:val="28"/>
          <w:szCs w:val="28"/>
        </w:rPr>
        <w:t>irregularly</w:t>
      </w:r>
      <w:r w:rsidR="00FD2293">
        <w:rPr>
          <w:color w:val="000000" w:themeColor="text1"/>
          <w:sz w:val="28"/>
          <w:szCs w:val="28"/>
        </w:rPr>
        <w:t>. The supreme court has confirmed that this wou</w:t>
      </w:r>
      <w:r w:rsidR="002D21B2">
        <w:rPr>
          <w:color w:val="000000" w:themeColor="text1"/>
          <w:sz w:val="28"/>
          <w:szCs w:val="28"/>
        </w:rPr>
        <w:t>ld be unlawful. Bank nurses are still entitled to the full 5.6 weeks</w:t>
      </w:r>
      <w:r w:rsidR="001B1FE5">
        <w:rPr>
          <w:color w:val="000000" w:themeColor="text1"/>
          <w:sz w:val="28"/>
          <w:szCs w:val="28"/>
        </w:rPr>
        <w:t>, only the pay is averaged not the entitlement</w:t>
      </w:r>
      <w:r w:rsidR="00AC262B">
        <w:rPr>
          <w:color w:val="000000" w:themeColor="text1"/>
          <w:sz w:val="28"/>
          <w:szCs w:val="28"/>
        </w:rPr>
        <w:t xml:space="preserve"> </w:t>
      </w:r>
      <w:r w:rsidR="00AC262B" w:rsidRPr="00AC262B">
        <w:rPr>
          <w:color w:val="000000" w:themeColor="text1"/>
          <w:sz w:val="28"/>
          <w:szCs w:val="28"/>
        </w:rPr>
        <w:t xml:space="preserve">(Great Britain: Parliament: House of Lords: European Union Committee Contributors: Lord Julian Grenfell </w:t>
      </w:r>
      <w:proofErr w:type="spellStart"/>
      <w:r w:rsidR="00AC262B" w:rsidRPr="00AC262B">
        <w:rPr>
          <w:color w:val="000000" w:themeColor="text1"/>
          <w:sz w:val="28"/>
          <w:szCs w:val="28"/>
        </w:rPr>
        <w:t>Grenfell</w:t>
      </w:r>
      <w:proofErr w:type="spellEnd"/>
      <w:r w:rsidR="00AC262B" w:rsidRPr="00AC262B">
        <w:rPr>
          <w:color w:val="000000" w:themeColor="text1"/>
          <w:sz w:val="28"/>
          <w:szCs w:val="28"/>
        </w:rPr>
        <w:t xml:space="preserve">, Susan Petronella Thomas </w:t>
      </w:r>
      <w:proofErr w:type="spellStart"/>
      <w:r w:rsidR="00AC262B" w:rsidRPr="00AC262B">
        <w:rPr>
          <w:color w:val="000000" w:themeColor="text1"/>
          <w:sz w:val="28"/>
          <w:szCs w:val="28"/>
        </w:rPr>
        <w:t>Thomas</w:t>
      </w:r>
      <w:proofErr w:type="spellEnd"/>
      <w:r w:rsidR="00AC262B" w:rsidRPr="00AC262B">
        <w:rPr>
          <w:color w:val="000000" w:themeColor="text1"/>
          <w:sz w:val="28"/>
          <w:szCs w:val="28"/>
        </w:rPr>
        <w:t xml:space="preserve"> of </w:t>
      </w:r>
      <w:proofErr w:type="spellStart"/>
      <w:r w:rsidR="00AC262B" w:rsidRPr="00AC262B">
        <w:rPr>
          <w:color w:val="000000" w:themeColor="text1"/>
          <w:sz w:val="28"/>
          <w:szCs w:val="28"/>
        </w:rPr>
        <w:t>Walliswood</w:t>
      </w:r>
      <w:proofErr w:type="spellEnd"/>
      <w:r w:rsidR="00AC262B" w:rsidRPr="00AC262B">
        <w:rPr>
          <w:color w:val="000000" w:themeColor="text1"/>
          <w:sz w:val="28"/>
          <w:szCs w:val="28"/>
        </w:rPr>
        <w:t>, 2019)</w:t>
      </w:r>
      <w:r w:rsidR="00AC262B">
        <w:rPr>
          <w:color w:val="000000" w:themeColor="text1"/>
          <w:sz w:val="28"/>
          <w:szCs w:val="28"/>
        </w:rPr>
        <w:t>.</w:t>
      </w:r>
    </w:p>
    <w:p w14:paraId="3C0CC502" w14:textId="61B9B863" w:rsidR="001B1FE5" w:rsidRPr="00EF4697" w:rsidRDefault="001B1FE5">
      <w:pPr>
        <w:rPr>
          <w:color w:val="000000" w:themeColor="text1"/>
          <w:sz w:val="28"/>
          <w:szCs w:val="28"/>
        </w:rPr>
      </w:pPr>
      <w:r>
        <w:rPr>
          <w:color w:val="000000" w:themeColor="text1"/>
          <w:sz w:val="28"/>
          <w:szCs w:val="28"/>
        </w:rPr>
        <w:t>In practice</w:t>
      </w:r>
      <w:r w:rsidR="001772D1">
        <w:rPr>
          <w:color w:val="000000" w:themeColor="text1"/>
          <w:sz w:val="28"/>
          <w:szCs w:val="28"/>
        </w:rPr>
        <w:t xml:space="preserve">, </w:t>
      </w:r>
      <w:r w:rsidR="00253660">
        <w:rPr>
          <w:color w:val="000000" w:themeColor="text1"/>
          <w:sz w:val="28"/>
          <w:szCs w:val="28"/>
        </w:rPr>
        <w:t>managers should keep accurate records of bank shifts an</w:t>
      </w:r>
      <w:r w:rsidR="001772D1">
        <w:rPr>
          <w:color w:val="000000" w:themeColor="text1"/>
          <w:sz w:val="28"/>
          <w:szCs w:val="28"/>
        </w:rPr>
        <w:t>d pay, clearly show when holiday is taken</w:t>
      </w:r>
      <w:r w:rsidR="004D7A54">
        <w:rPr>
          <w:color w:val="000000" w:themeColor="text1"/>
          <w:sz w:val="28"/>
          <w:szCs w:val="28"/>
        </w:rPr>
        <w:t xml:space="preserve"> and make sure holiday pa</w:t>
      </w:r>
      <w:r w:rsidR="00505B86">
        <w:rPr>
          <w:color w:val="000000" w:themeColor="text1"/>
          <w:sz w:val="28"/>
          <w:szCs w:val="28"/>
        </w:rPr>
        <w:t>y is paid when leave is actually taken not rolled into hourly pay</w:t>
      </w:r>
      <w:r w:rsidR="003F701C">
        <w:rPr>
          <w:color w:val="000000" w:themeColor="text1"/>
          <w:sz w:val="28"/>
          <w:szCs w:val="28"/>
        </w:rPr>
        <w:t xml:space="preserve"> </w:t>
      </w:r>
      <w:r w:rsidR="003F701C" w:rsidRPr="008E504F">
        <w:rPr>
          <w:color w:val="000000" w:themeColor="text1"/>
          <w:sz w:val="28"/>
          <w:szCs w:val="28"/>
        </w:rPr>
        <w:t>(Hammonds, 2019)</w:t>
      </w:r>
      <w:r w:rsidR="003F701C">
        <w:rPr>
          <w:color w:val="000000" w:themeColor="text1"/>
          <w:sz w:val="28"/>
          <w:szCs w:val="28"/>
        </w:rPr>
        <w:t xml:space="preserve">. </w:t>
      </w:r>
      <w:r w:rsidR="00505B86">
        <w:rPr>
          <w:color w:val="000000" w:themeColor="text1"/>
          <w:sz w:val="28"/>
          <w:szCs w:val="28"/>
        </w:rPr>
        <w:t>Doing this supports staff wellbeing, reduces the risk of exhausted nurses and keeps the Trust compliant with the law</w:t>
      </w:r>
      <w:r w:rsidR="003F701C">
        <w:rPr>
          <w:color w:val="000000" w:themeColor="text1"/>
          <w:sz w:val="28"/>
          <w:szCs w:val="28"/>
        </w:rPr>
        <w:t>.</w:t>
      </w:r>
    </w:p>
    <w:p w14:paraId="3A6D8DD5" w14:textId="77777777" w:rsidR="000F2643" w:rsidRDefault="000F2643">
      <w:pPr>
        <w:rPr>
          <w:color w:val="000000" w:themeColor="text1"/>
          <w:sz w:val="28"/>
          <w:szCs w:val="28"/>
        </w:rPr>
      </w:pPr>
    </w:p>
    <w:p w14:paraId="6425E33A" w14:textId="32613DFF" w:rsidR="000F2643" w:rsidRDefault="00B652EF">
      <w:pPr>
        <w:rPr>
          <w:color w:val="000000" w:themeColor="text1"/>
          <w:sz w:val="28"/>
          <w:szCs w:val="28"/>
        </w:rPr>
      </w:pPr>
      <w:r w:rsidRPr="00B652EF">
        <w:rPr>
          <w:b/>
          <w:bCs/>
          <w:color w:val="000000" w:themeColor="text1"/>
          <w:sz w:val="28"/>
          <w:szCs w:val="28"/>
          <w:u w:val="single"/>
        </w:rPr>
        <w:t xml:space="preserve">Email 9 </w:t>
      </w:r>
    </w:p>
    <w:p w14:paraId="45F4F9F0" w14:textId="36310FA1" w:rsidR="00A14E5C" w:rsidRDefault="00A14E5C">
      <w:pPr>
        <w:rPr>
          <w:color w:val="000000" w:themeColor="text1"/>
          <w:sz w:val="28"/>
          <w:szCs w:val="28"/>
        </w:rPr>
      </w:pPr>
      <w:r>
        <w:rPr>
          <w:color w:val="000000" w:themeColor="text1"/>
          <w:sz w:val="28"/>
          <w:szCs w:val="28"/>
        </w:rPr>
        <w:t xml:space="preserve">Congratulations on your pregnancy. When deciding between maternity leave and shared parental leave it is important to understand both are legal framework and the practical differences so you can make an informed decision. </w:t>
      </w:r>
    </w:p>
    <w:p w14:paraId="4E8EE252" w14:textId="71C081B1" w:rsidR="001163B3" w:rsidRDefault="00A14E5C">
      <w:pPr>
        <w:rPr>
          <w:color w:val="000000" w:themeColor="text1"/>
          <w:sz w:val="28"/>
          <w:szCs w:val="28"/>
        </w:rPr>
      </w:pPr>
      <w:r>
        <w:rPr>
          <w:color w:val="000000" w:themeColor="text1"/>
          <w:sz w:val="28"/>
          <w:szCs w:val="28"/>
        </w:rPr>
        <w:t>Under the</w:t>
      </w:r>
      <w:r w:rsidR="006000DF">
        <w:rPr>
          <w:color w:val="000000" w:themeColor="text1"/>
          <w:sz w:val="28"/>
          <w:szCs w:val="28"/>
        </w:rPr>
        <w:t xml:space="preserve"> provisions of the </w:t>
      </w:r>
      <w:r w:rsidR="00E4365D">
        <w:rPr>
          <w:color w:val="000000" w:themeColor="text1"/>
          <w:sz w:val="28"/>
          <w:szCs w:val="28"/>
        </w:rPr>
        <w:t>Employment</w:t>
      </w:r>
      <w:r>
        <w:rPr>
          <w:color w:val="000000" w:themeColor="text1"/>
          <w:sz w:val="28"/>
          <w:szCs w:val="28"/>
        </w:rPr>
        <w:t xml:space="preserve"> Rights Act 1996</w:t>
      </w:r>
      <w:r w:rsidR="006000DF">
        <w:rPr>
          <w:color w:val="000000" w:themeColor="text1"/>
          <w:sz w:val="28"/>
          <w:szCs w:val="28"/>
        </w:rPr>
        <w:t xml:space="preserve">, together with the </w:t>
      </w:r>
      <w:r>
        <w:rPr>
          <w:color w:val="000000" w:themeColor="text1"/>
          <w:sz w:val="28"/>
          <w:szCs w:val="28"/>
        </w:rPr>
        <w:t xml:space="preserve">maternity and </w:t>
      </w:r>
      <w:r w:rsidR="00E4365D">
        <w:rPr>
          <w:color w:val="000000" w:themeColor="text1"/>
          <w:sz w:val="28"/>
          <w:szCs w:val="28"/>
        </w:rPr>
        <w:t>parental</w:t>
      </w:r>
      <w:r>
        <w:rPr>
          <w:color w:val="000000" w:themeColor="text1"/>
          <w:sz w:val="28"/>
          <w:szCs w:val="28"/>
        </w:rPr>
        <w:t xml:space="preserve"> </w:t>
      </w:r>
      <w:r w:rsidR="00E4365D">
        <w:rPr>
          <w:color w:val="000000" w:themeColor="text1"/>
          <w:sz w:val="28"/>
          <w:szCs w:val="28"/>
        </w:rPr>
        <w:t>leave regulations 1</w:t>
      </w:r>
      <w:r w:rsidR="00565AFF">
        <w:rPr>
          <w:color w:val="000000" w:themeColor="text1"/>
          <w:sz w:val="28"/>
          <w:szCs w:val="28"/>
        </w:rPr>
        <w:t>9</w:t>
      </w:r>
      <w:r w:rsidR="00E4365D">
        <w:rPr>
          <w:color w:val="000000" w:themeColor="text1"/>
          <w:sz w:val="28"/>
          <w:szCs w:val="28"/>
        </w:rPr>
        <w:t>99</w:t>
      </w:r>
      <w:r w:rsidR="006000DF">
        <w:rPr>
          <w:color w:val="000000" w:themeColor="text1"/>
          <w:sz w:val="28"/>
          <w:szCs w:val="28"/>
        </w:rPr>
        <w:t xml:space="preserve"> employees are granted a statu</w:t>
      </w:r>
      <w:r w:rsidR="00354E6B">
        <w:rPr>
          <w:color w:val="000000" w:themeColor="text1"/>
          <w:sz w:val="28"/>
          <w:szCs w:val="28"/>
        </w:rPr>
        <w:t>tory entitlement to a total of</w:t>
      </w:r>
      <w:r w:rsidR="00C5543B">
        <w:rPr>
          <w:color w:val="000000" w:themeColor="text1"/>
          <w:sz w:val="28"/>
          <w:szCs w:val="28"/>
        </w:rPr>
        <w:t xml:space="preserve"> </w:t>
      </w:r>
      <w:r w:rsidR="00E4365D">
        <w:rPr>
          <w:color w:val="000000" w:themeColor="text1"/>
          <w:sz w:val="28"/>
          <w:szCs w:val="28"/>
        </w:rPr>
        <w:t>52 weeks</w:t>
      </w:r>
      <w:r w:rsidR="00354E6B">
        <w:rPr>
          <w:color w:val="000000" w:themeColor="text1"/>
          <w:sz w:val="28"/>
          <w:szCs w:val="28"/>
        </w:rPr>
        <w:t xml:space="preserve"> of</w:t>
      </w:r>
      <w:r w:rsidR="00E4365D">
        <w:rPr>
          <w:color w:val="000000" w:themeColor="text1"/>
          <w:sz w:val="28"/>
          <w:szCs w:val="28"/>
        </w:rPr>
        <w:t xml:space="preserve"> maternity leave from </w:t>
      </w:r>
      <w:r w:rsidR="00354E6B">
        <w:rPr>
          <w:color w:val="000000" w:themeColor="text1"/>
          <w:sz w:val="28"/>
          <w:szCs w:val="28"/>
        </w:rPr>
        <w:t xml:space="preserve">the very first </w:t>
      </w:r>
      <w:r w:rsidR="00E4365D">
        <w:rPr>
          <w:color w:val="000000" w:themeColor="text1"/>
          <w:sz w:val="28"/>
          <w:szCs w:val="28"/>
        </w:rPr>
        <w:t xml:space="preserve">day of </w:t>
      </w:r>
      <w:r w:rsidR="00354E6B">
        <w:rPr>
          <w:color w:val="000000" w:themeColor="text1"/>
          <w:sz w:val="28"/>
          <w:szCs w:val="28"/>
        </w:rPr>
        <w:t xml:space="preserve">their </w:t>
      </w:r>
      <w:r w:rsidR="00E4365D">
        <w:rPr>
          <w:color w:val="000000" w:themeColor="text1"/>
          <w:sz w:val="28"/>
          <w:szCs w:val="28"/>
        </w:rPr>
        <w:t>employment</w:t>
      </w:r>
      <w:r w:rsidR="00354E6B">
        <w:rPr>
          <w:color w:val="000000" w:themeColor="text1"/>
          <w:sz w:val="28"/>
          <w:szCs w:val="28"/>
        </w:rPr>
        <w:t xml:space="preserve">, meaning there is no minimum service </w:t>
      </w:r>
      <w:r w:rsidR="006468F5">
        <w:rPr>
          <w:color w:val="000000" w:themeColor="text1"/>
          <w:sz w:val="28"/>
          <w:szCs w:val="28"/>
        </w:rPr>
        <w:t>requirement to qualify for this right</w:t>
      </w:r>
      <w:r w:rsidR="00C5543B">
        <w:rPr>
          <w:color w:val="000000" w:themeColor="text1"/>
          <w:sz w:val="28"/>
          <w:szCs w:val="28"/>
        </w:rPr>
        <w:t xml:space="preserve"> </w:t>
      </w:r>
      <w:r w:rsidR="00C5543B" w:rsidRPr="006330B7">
        <w:rPr>
          <w:color w:val="000000" w:themeColor="text1"/>
          <w:sz w:val="28"/>
          <w:szCs w:val="28"/>
        </w:rPr>
        <w:t>(Cabrelli, 2019b</w:t>
      </w:r>
      <w:r w:rsidR="00A00B76">
        <w:rPr>
          <w:color w:val="000000" w:themeColor="text1"/>
          <w:sz w:val="28"/>
          <w:szCs w:val="28"/>
        </w:rPr>
        <w:t>)</w:t>
      </w:r>
      <w:r w:rsidR="006468F5">
        <w:rPr>
          <w:color w:val="000000" w:themeColor="text1"/>
          <w:sz w:val="28"/>
          <w:szCs w:val="28"/>
        </w:rPr>
        <w:t xml:space="preserve">. </w:t>
      </w:r>
      <w:r w:rsidR="00E4365D">
        <w:rPr>
          <w:color w:val="000000" w:themeColor="text1"/>
          <w:sz w:val="28"/>
          <w:szCs w:val="28"/>
        </w:rPr>
        <w:t>This</w:t>
      </w:r>
      <w:r w:rsidR="006468F5">
        <w:rPr>
          <w:color w:val="000000" w:themeColor="text1"/>
          <w:sz w:val="28"/>
          <w:szCs w:val="28"/>
        </w:rPr>
        <w:t xml:space="preserve"> entitlement is structured into two distinc</w:t>
      </w:r>
      <w:r w:rsidR="00634714">
        <w:rPr>
          <w:color w:val="000000" w:themeColor="text1"/>
          <w:sz w:val="28"/>
          <w:szCs w:val="28"/>
        </w:rPr>
        <w:t>t phases, the initial</w:t>
      </w:r>
      <w:r w:rsidR="00E4365D">
        <w:rPr>
          <w:color w:val="000000" w:themeColor="text1"/>
          <w:sz w:val="28"/>
          <w:szCs w:val="28"/>
        </w:rPr>
        <w:t xml:space="preserve"> 26 weeks</w:t>
      </w:r>
      <w:r w:rsidR="00634714">
        <w:rPr>
          <w:color w:val="000000" w:themeColor="text1"/>
          <w:sz w:val="28"/>
          <w:szCs w:val="28"/>
        </w:rPr>
        <w:t xml:space="preserve"> known as</w:t>
      </w:r>
      <w:r w:rsidR="00E4365D">
        <w:rPr>
          <w:color w:val="000000" w:themeColor="text1"/>
          <w:sz w:val="28"/>
          <w:szCs w:val="28"/>
        </w:rPr>
        <w:t xml:space="preserve"> ordinary maternity leave</w:t>
      </w:r>
      <w:r w:rsidR="00AF22D7">
        <w:rPr>
          <w:color w:val="000000" w:themeColor="text1"/>
          <w:sz w:val="28"/>
          <w:szCs w:val="28"/>
        </w:rPr>
        <w:t xml:space="preserve"> (OML), followed by a further</w:t>
      </w:r>
      <w:r w:rsidR="00E4365D">
        <w:rPr>
          <w:color w:val="000000" w:themeColor="text1"/>
          <w:sz w:val="28"/>
          <w:szCs w:val="28"/>
        </w:rPr>
        <w:t xml:space="preserve"> 26 weeks</w:t>
      </w:r>
      <w:r w:rsidR="00AF22D7">
        <w:rPr>
          <w:color w:val="000000" w:themeColor="text1"/>
          <w:sz w:val="28"/>
          <w:szCs w:val="28"/>
        </w:rPr>
        <w:t xml:space="preserve"> referred to as</w:t>
      </w:r>
      <w:r w:rsidR="00E4365D">
        <w:rPr>
          <w:color w:val="000000" w:themeColor="text1"/>
          <w:sz w:val="28"/>
          <w:szCs w:val="28"/>
        </w:rPr>
        <w:t xml:space="preserve"> additional maternity leave</w:t>
      </w:r>
      <w:r w:rsidR="00156A68">
        <w:rPr>
          <w:color w:val="000000" w:themeColor="text1"/>
          <w:sz w:val="28"/>
          <w:szCs w:val="28"/>
        </w:rPr>
        <w:t xml:space="preserve"> (AML)</w:t>
      </w:r>
      <w:r w:rsidR="00E4365D">
        <w:rPr>
          <w:color w:val="000000" w:themeColor="text1"/>
          <w:sz w:val="28"/>
          <w:szCs w:val="28"/>
        </w:rPr>
        <w:t xml:space="preserve">. </w:t>
      </w:r>
      <w:r w:rsidR="00156A68">
        <w:rPr>
          <w:color w:val="000000" w:themeColor="text1"/>
          <w:sz w:val="28"/>
          <w:szCs w:val="28"/>
        </w:rPr>
        <w:t>Regardless of individual circumstances there is also a c</w:t>
      </w:r>
      <w:r w:rsidR="00E4365D">
        <w:rPr>
          <w:color w:val="000000" w:themeColor="text1"/>
          <w:sz w:val="28"/>
          <w:szCs w:val="28"/>
        </w:rPr>
        <w:t>ompulsory</w:t>
      </w:r>
      <w:r w:rsidR="00156A68">
        <w:rPr>
          <w:color w:val="000000" w:themeColor="text1"/>
          <w:sz w:val="28"/>
          <w:szCs w:val="28"/>
        </w:rPr>
        <w:t xml:space="preserve"> period of</w:t>
      </w:r>
      <w:r w:rsidR="00E4365D">
        <w:rPr>
          <w:color w:val="000000" w:themeColor="text1"/>
          <w:sz w:val="28"/>
          <w:szCs w:val="28"/>
        </w:rPr>
        <w:t xml:space="preserve"> leave </w:t>
      </w:r>
      <w:r w:rsidR="00156A68">
        <w:rPr>
          <w:color w:val="000000" w:themeColor="text1"/>
          <w:sz w:val="28"/>
          <w:szCs w:val="28"/>
        </w:rPr>
        <w:t>that must be taken</w:t>
      </w:r>
      <w:r w:rsidR="00B42622">
        <w:rPr>
          <w:color w:val="000000" w:themeColor="text1"/>
          <w:sz w:val="28"/>
          <w:szCs w:val="28"/>
        </w:rPr>
        <w:t xml:space="preserve"> immediately following child</w:t>
      </w:r>
      <w:r w:rsidR="00560A60">
        <w:rPr>
          <w:color w:val="000000" w:themeColor="text1"/>
          <w:sz w:val="28"/>
          <w:szCs w:val="28"/>
        </w:rPr>
        <w:t xml:space="preserve"> birth</w:t>
      </w:r>
      <w:r w:rsidR="00B42622">
        <w:rPr>
          <w:color w:val="000000" w:themeColor="text1"/>
          <w:sz w:val="28"/>
          <w:szCs w:val="28"/>
        </w:rPr>
        <w:t xml:space="preserve">, this consists of at least two weeks </w:t>
      </w:r>
      <w:r w:rsidR="00857391">
        <w:rPr>
          <w:color w:val="000000" w:themeColor="text1"/>
          <w:sz w:val="28"/>
          <w:szCs w:val="28"/>
        </w:rPr>
        <w:t>to ensure the</w:t>
      </w:r>
      <w:r w:rsidR="005F5C71">
        <w:rPr>
          <w:color w:val="000000" w:themeColor="text1"/>
          <w:sz w:val="28"/>
          <w:szCs w:val="28"/>
        </w:rPr>
        <w:t xml:space="preserve"> </w:t>
      </w:r>
      <w:r w:rsidR="00857391">
        <w:rPr>
          <w:color w:val="000000" w:themeColor="text1"/>
          <w:sz w:val="28"/>
          <w:szCs w:val="28"/>
        </w:rPr>
        <w:t xml:space="preserve">health </w:t>
      </w:r>
      <w:r w:rsidR="00E4365D">
        <w:rPr>
          <w:color w:val="000000" w:themeColor="text1"/>
          <w:sz w:val="28"/>
          <w:szCs w:val="28"/>
        </w:rPr>
        <w:t>and safety</w:t>
      </w:r>
      <w:r w:rsidR="005F5C71">
        <w:rPr>
          <w:color w:val="000000" w:themeColor="text1"/>
          <w:sz w:val="28"/>
          <w:szCs w:val="28"/>
        </w:rPr>
        <w:t xml:space="preserve"> and wellbeing </w:t>
      </w:r>
      <w:r w:rsidR="00BA7AEC">
        <w:rPr>
          <w:color w:val="000000" w:themeColor="text1"/>
          <w:sz w:val="28"/>
          <w:szCs w:val="28"/>
        </w:rPr>
        <w:t>of both</w:t>
      </w:r>
      <w:r w:rsidR="00BA0FB9">
        <w:rPr>
          <w:color w:val="000000" w:themeColor="text1"/>
          <w:sz w:val="28"/>
          <w:szCs w:val="28"/>
        </w:rPr>
        <w:t xml:space="preserve"> the mother and the newborn</w:t>
      </w:r>
      <w:r w:rsidR="00770AFF">
        <w:rPr>
          <w:color w:val="000000" w:themeColor="text1"/>
          <w:sz w:val="28"/>
          <w:szCs w:val="28"/>
        </w:rPr>
        <w:t>.</w:t>
      </w:r>
      <w:r w:rsidR="00BA0FB9">
        <w:rPr>
          <w:color w:val="000000" w:themeColor="text1"/>
          <w:sz w:val="28"/>
          <w:szCs w:val="28"/>
        </w:rPr>
        <w:t xml:space="preserve"> </w:t>
      </w:r>
      <w:r w:rsidR="00B05E8E">
        <w:rPr>
          <w:color w:val="000000" w:themeColor="text1"/>
          <w:sz w:val="28"/>
          <w:szCs w:val="28"/>
        </w:rPr>
        <w:t>In terms of financial support eligible employees may receive s</w:t>
      </w:r>
      <w:r w:rsidR="00E4365D">
        <w:rPr>
          <w:color w:val="000000" w:themeColor="text1"/>
          <w:sz w:val="28"/>
          <w:szCs w:val="28"/>
        </w:rPr>
        <w:t>tatutory maternity pay (SMP) for up to 39 weeks</w:t>
      </w:r>
      <w:r w:rsidR="00B55C94">
        <w:rPr>
          <w:color w:val="000000" w:themeColor="text1"/>
          <w:sz w:val="28"/>
          <w:szCs w:val="28"/>
        </w:rPr>
        <w:t xml:space="preserve"> provided they meet the relevant qualifying conditions</w:t>
      </w:r>
      <w:r w:rsidR="00855CE5">
        <w:rPr>
          <w:color w:val="000000" w:themeColor="text1"/>
          <w:sz w:val="28"/>
          <w:szCs w:val="28"/>
        </w:rPr>
        <w:t xml:space="preserve"> </w:t>
      </w:r>
      <w:r w:rsidR="00855CE5" w:rsidRPr="006330B7">
        <w:rPr>
          <w:color w:val="000000" w:themeColor="text1"/>
          <w:sz w:val="28"/>
          <w:szCs w:val="28"/>
        </w:rPr>
        <w:t>(Cabrelli, 2019b</w:t>
      </w:r>
      <w:r w:rsidR="00DD7C43">
        <w:rPr>
          <w:color w:val="000000" w:themeColor="text1"/>
          <w:sz w:val="28"/>
          <w:szCs w:val="28"/>
        </w:rPr>
        <w:t>)</w:t>
      </w:r>
      <w:r w:rsidR="00855CE5">
        <w:rPr>
          <w:color w:val="000000" w:themeColor="text1"/>
          <w:sz w:val="28"/>
          <w:szCs w:val="28"/>
        </w:rPr>
        <w:t>.</w:t>
      </w:r>
      <w:r w:rsidR="00B55C94">
        <w:rPr>
          <w:color w:val="000000" w:themeColor="text1"/>
          <w:sz w:val="28"/>
          <w:szCs w:val="28"/>
        </w:rPr>
        <w:t xml:space="preserve"> SMP </w:t>
      </w:r>
      <w:r w:rsidR="00425CCD">
        <w:rPr>
          <w:color w:val="000000" w:themeColor="text1"/>
          <w:sz w:val="28"/>
          <w:szCs w:val="28"/>
        </w:rPr>
        <w:t xml:space="preserve">is generally paid at an initial higher rate </w:t>
      </w:r>
      <w:r w:rsidR="009D0256">
        <w:rPr>
          <w:color w:val="000000" w:themeColor="text1"/>
          <w:sz w:val="28"/>
          <w:szCs w:val="28"/>
        </w:rPr>
        <w:t>based</w:t>
      </w:r>
      <w:r w:rsidR="00425CCD">
        <w:rPr>
          <w:color w:val="000000" w:themeColor="text1"/>
          <w:sz w:val="28"/>
          <w:szCs w:val="28"/>
        </w:rPr>
        <w:t xml:space="preserve"> on average weekly earnings before </w:t>
      </w:r>
      <w:r w:rsidR="009D0256">
        <w:rPr>
          <w:color w:val="000000" w:themeColor="text1"/>
          <w:sz w:val="28"/>
          <w:szCs w:val="28"/>
        </w:rPr>
        <w:t>moving</w:t>
      </w:r>
      <w:r w:rsidR="00425CCD">
        <w:rPr>
          <w:color w:val="000000" w:themeColor="text1"/>
          <w:sz w:val="28"/>
          <w:szCs w:val="28"/>
        </w:rPr>
        <w:t xml:space="preserve"> to a lower </w:t>
      </w:r>
      <w:r w:rsidR="009D0256">
        <w:rPr>
          <w:color w:val="000000" w:themeColor="text1"/>
          <w:sz w:val="28"/>
          <w:szCs w:val="28"/>
        </w:rPr>
        <w:t>statutory</w:t>
      </w:r>
      <w:r w:rsidR="00425CCD">
        <w:rPr>
          <w:color w:val="000000" w:themeColor="text1"/>
          <w:sz w:val="28"/>
          <w:szCs w:val="28"/>
        </w:rPr>
        <w:t xml:space="preserve"> </w:t>
      </w:r>
      <w:r w:rsidR="009D0256">
        <w:rPr>
          <w:color w:val="000000" w:themeColor="text1"/>
          <w:sz w:val="28"/>
          <w:szCs w:val="28"/>
        </w:rPr>
        <w:t>rate for the remaining weeks.</w:t>
      </w:r>
      <w:r w:rsidR="00E23E5B">
        <w:rPr>
          <w:color w:val="000000" w:themeColor="text1"/>
          <w:sz w:val="28"/>
          <w:szCs w:val="28"/>
        </w:rPr>
        <w:t xml:space="preserve"> Within the National Health Service (NHS) these statutory provisions are often enhanced through more generous occupational maternity pay schemes which provide increased financial support, particularly during the early stages of maternity leave. This enhanced provision can help to reduce financial strain and offer greater financial security during this period</w:t>
      </w:r>
      <w:r w:rsidR="001163B3">
        <w:rPr>
          <w:color w:val="000000" w:themeColor="text1"/>
          <w:sz w:val="28"/>
          <w:szCs w:val="28"/>
        </w:rPr>
        <w:t xml:space="preserve"> </w:t>
      </w:r>
      <w:r w:rsidR="001163B3" w:rsidRPr="001163B3">
        <w:rPr>
          <w:color w:val="000000" w:themeColor="text1"/>
          <w:sz w:val="28"/>
          <w:szCs w:val="28"/>
        </w:rPr>
        <w:t>(advice, 2025)</w:t>
      </w:r>
      <w:r w:rsidR="001163B3">
        <w:rPr>
          <w:color w:val="000000" w:themeColor="text1"/>
          <w:sz w:val="28"/>
          <w:szCs w:val="28"/>
        </w:rPr>
        <w:t>.</w:t>
      </w:r>
    </w:p>
    <w:p w14:paraId="4BA5B5DF" w14:textId="2FB179B7" w:rsidR="00113E97" w:rsidRDefault="0089169C">
      <w:pPr>
        <w:rPr>
          <w:color w:val="000000" w:themeColor="text1"/>
          <w:sz w:val="28"/>
          <w:szCs w:val="28"/>
        </w:rPr>
      </w:pPr>
      <w:r>
        <w:rPr>
          <w:color w:val="000000" w:themeColor="text1"/>
          <w:sz w:val="28"/>
          <w:szCs w:val="28"/>
        </w:rPr>
        <w:t>Shared Parental Leave</w:t>
      </w:r>
      <w:r w:rsidR="00DB7F3C">
        <w:rPr>
          <w:color w:val="000000" w:themeColor="text1"/>
          <w:sz w:val="28"/>
          <w:szCs w:val="28"/>
        </w:rPr>
        <w:t xml:space="preserve"> (SPL)</w:t>
      </w:r>
      <w:r>
        <w:rPr>
          <w:color w:val="000000" w:themeColor="text1"/>
          <w:sz w:val="28"/>
          <w:szCs w:val="28"/>
        </w:rPr>
        <w:t xml:space="preserve"> introduced under the Children and Families Act 2014</w:t>
      </w:r>
      <w:r w:rsidR="00117AED">
        <w:rPr>
          <w:color w:val="000000" w:themeColor="text1"/>
          <w:sz w:val="28"/>
          <w:szCs w:val="28"/>
        </w:rPr>
        <w:t xml:space="preserve"> enables eligible parents to share up to</w:t>
      </w:r>
      <w:r w:rsidR="00BD598D">
        <w:rPr>
          <w:color w:val="000000" w:themeColor="text1"/>
          <w:sz w:val="28"/>
          <w:szCs w:val="28"/>
        </w:rPr>
        <w:t xml:space="preserve"> 50 weeks of leave and</w:t>
      </w:r>
      <w:r w:rsidR="001C121D">
        <w:rPr>
          <w:color w:val="000000" w:themeColor="text1"/>
          <w:sz w:val="28"/>
          <w:szCs w:val="28"/>
        </w:rPr>
        <w:t xml:space="preserve"> up to</w:t>
      </w:r>
      <w:r w:rsidR="00BD598D">
        <w:rPr>
          <w:color w:val="000000" w:themeColor="text1"/>
          <w:sz w:val="28"/>
          <w:szCs w:val="28"/>
        </w:rPr>
        <w:t xml:space="preserve"> 37 weeks of </w:t>
      </w:r>
      <w:r w:rsidR="001C121D">
        <w:rPr>
          <w:color w:val="000000" w:themeColor="text1"/>
          <w:sz w:val="28"/>
          <w:szCs w:val="28"/>
        </w:rPr>
        <w:t xml:space="preserve">statutory </w:t>
      </w:r>
      <w:r w:rsidR="00BD598D">
        <w:rPr>
          <w:color w:val="000000" w:themeColor="text1"/>
          <w:sz w:val="28"/>
          <w:szCs w:val="28"/>
        </w:rPr>
        <w:t>pay</w:t>
      </w:r>
      <w:r w:rsidR="001C121D">
        <w:rPr>
          <w:color w:val="000000" w:themeColor="text1"/>
          <w:sz w:val="28"/>
          <w:szCs w:val="28"/>
        </w:rPr>
        <w:t xml:space="preserve"> following the completion of the</w:t>
      </w:r>
      <w:r w:rsidR="00BD598D">
        <w:rPr>
          <w:color w:val="000000" w:themeColor="text1"/>
          <w:sz w:val="28"/>
          <w:szCs w:val="28"/>
        </w:rPr>
        <w:t xml:space="preserve"> compulsory maternity</w:t>
      </w:r>
      <w:r w:rsidR="001C121D">
        <w:rPr>
          <w:color w:val="000000" w:themeColor="text1"/>
          <w:sz w:val="28"/>
          <w:szCs w:val="28"/>
        </w:rPr>
        <w:t xml:space="preserve"> leave</w:t>
      </w:r>
      <w:r w:rsidR="00BD598D">
        <w:rPr>
          <w:color w:val="000000" w:themeColor="text1"/>
          <w:sz w:val="28"/>
          <w:szCs w:val="28"/>
        </w:rPr>
        <w:t xml:space="preserve"> period</w:t>
      </w:r>
      <w:r w:rsidR="00B8092C">
        <w:rPr>
          <w:color w:val="000000" w:themeColor="text1"/>
          <w:sz w:val="28"/>
          <w:szCs w:val="28"/>
        </w:rPr>
        <w:t xml:space="preserve"> </w:t>
      </w:r>
      <w:r w:rsidR="00B8092C" w:rsidRPr="00B8092C">
        <w:rPr>
          <w:color w:val="000000" w:themeColor="text1"/>
          <w:sz w:val="28"/>
          <w:szCs w:val="28"/>
        </w:rPr>
        <w:t>(wright, 2019)</w:t>
      </w:r>
      <w:r w:rsidR="00BD598D">
        <w:rPr>
          <w:color w:val="000000" w:themeColor="text1"/>
          <w:sz w:val="28"/>
          <w:szCs w:val="28"/>
        </w:rPr>
        <w:t>.</w:t>
      </w:r>
      <w:r w:rsidR="00B82E64">
        <w:rPr>
          <w:color w:val="000000" w:themeColor="text1"/>
          <w:sz w:val="28"/>
          <w:szCs w:val="28"/>
        </w:rPr>
        <w:t xml:space="preserve"> </w:t>
      </w:r>
      <w:r w:rsidR="0024224E">
        <w:rPr>
          <w:color w:val="000000" w:themeColor="text1"/>
          <w:sz w:val="28"/>
          <w:szCs w:val="28"/>
        </w:rPr>
        <w:t>To</w:t>
      </w:r>
      <w:r w:rsidR="00B82E64">
        <w:rPr>
          <w:color w:val="000000" w:themeColor="text1"/>
          <w:sz w:val="28"/>
          <w:szCs w:val="28"/>
        </w:rPr>
        <w:t xml:space="preserve"> make use of</w:t>
      </w:r>
      <w:r w:rsidR="00BD598D">
        <w:rPr>
          <w:color w:val="000000" w:themeColor="text1"/>
          <w:sz w:val="28"/>
          <w:szCs w:val="28"/>
        </w:rPr>
        <w:t xml:space="preserve"> SPL</w:t>
      </w:r>
      <w:r w:rsidR="00B82E64">
        <w:rPr>
          <w:color w:val="000000" w:themeColor="text1"/>
          <w:sz w:val="28"/>
          <w:szCs w:val="28"/>
        </w:rPr>
        <w:t xml:space="preserve"> the mother or primary adopter must choose t</w:t>
      </w:r>
      <w:r w:rsidR="000D4389">
        <w:rPr>
          <w:color w:val="000000" w:themeColor="text1"/>
          <w:sz w:val="28"/>
          <w:szCs w:val="28"/>
        </w:rPr>
        <w:t>o end their maternity leave early and any associated maternity pay, thereby creating a balance of lea</w:t>
      </w:r>
      <w:r w:rsidR="0024224E">
        <w:rPr>
          <w:color w:val="000000" w:themeColor="text1"/>
          <w:sz w:val="28"/>
          <w:szCs w:val="28"/>
        </w:rPr>
        <w:t>ve</w:t>
      </w:r>
      <w:r w:rsidR="000D4389">
        <w:rPr>
          <w:color w:val="000000" w:themeColor="text1"/>
          <w:sz w:val="28"/>
          <w:szCs w:val="28"/>
        </w:rPr>
        <w:t xml:space="preserve"> and pay that can be </w:t>
      </w:r>
      <w:r w:rsidR="0024224E">
        <w:rPr>
          <w:color w:val="000000" w:themeColor="text1"/>
          <w:sz w:val="28"/>
          <w:szCs w:val="28"/>
        </w:rPr>
        <w:t>shared between both parents. Additionally, both partners must satisfy specific eligibility criteria particularly in relation to their employment status and earnings history</w:t>
      </w:r>
      <w:r w:rsidR="009119D9">
        <w:rPr>
          <w:color w:val="000000" w:themeColor="text1"/>
          <w:sz w:val="28"/>
          <w:szCs w:val="28"/>
        </w:rPr>
        <w:t xml:space="preserve"> </w:t>
      </w:r>
      <w:r w:rsidR="009119D9" w:rsidRPr="00B8092C">
        <w:rPr>
          <w:color w:val="000000" w:themeColor="text1"/>
          <w:sz w:val="28"/>
          <w:szCs w:val="28"/>
        </w:rPr>
        <w:t>(wright, 2019</w:t>
      </w:r>
      <w:r w:rsidR="003D74DB">
        <w:rPr>
          <w:color w:val="000000" w:themeColor="text1"/>
          <w:sz w:val="28"/>
          <w:szCs w:val="28"/>
        </w:rPr>
        <w:t xml:space="preserve">; </w:t>
      </w:r>
      <w:r w:rsidR="003D74DB" w:rsidRPr="003D74DB">
        <w:rPr>
          <w:color w:val="000000" w:themeColor="text1"/>
          <w:sz w:val="28"/>
          <w:szCs w:val="28"/>
        </w:rPr>
        <w:t>Great Britain: Parliament: Joint Committee on Human Rights, 2019</w:t>
      </w:r>
      <w:r w:rsidR="009119D9" w:rsidRPr="00B8092C">
        <w:rPr>
          <w:color w:val="000000" w:themeColor="text1"/>
          <w:sz w:val="28"/>
          <w:szCs w:val="28"/>
        </w:rPr>
        <w:t>)</w:t>
      </w:r>
      <w:r w:rsidR="005978DC">
        <w:rPr>
          <w:color w:val="000000" w:themeColor="text1"/>
          <w:sz w:val="28"/>
          <w:szCs w:val="28"/>
        </w:rPr>
        <w:t>.</w:t>
      </w:r>
      <w:r w:rsidR="007213E3">
        <w:rPr>
          <w:color w:val="000000" w:themeColor="text1"/>
          <w:sz w:val="28"/>
          <w:szCs w:val="28"/>
        </w:rPr>
        <w:t xml:space="preserve"> One of the key advantages of SPL is the</w:t>
      </w:r>
      <w:r w:rsidR="00DC3959">
        <w:rPr>
          <w:color w:val="000000" w:themeColor="text1"/>
          <w:sz w:val="28"/>
          <w:szCs w:val="28"/>
        </w:rPr>
        <w:t xml:space="preserve"> flexibility</w:t>
      </w:r>
      <w:r w:rsidR="00372624">
        <w:rPr>
          <w:color w:val="000000" w:themeColor="text1"/>
          <w:sz w:val="28"/>
          <w:szCs w:val="28"/>
        </w:rPr>
        <w:t xml:space="preserve"> it provides. Parents </w:t>
      </w:r>
      <w:r w:rsidR="00592C07">
        <w:rPr>
          <w:color w:val="000000" w:themeColor="text1"/>
          <w:sz w:val="28"/>
          <w:szCs w:val="28"/>
        </w:rPr>
        <w:t>can</w:t>
      </w:r>
      <w:r w:rsidR="00372624">
        <w:rPr>
          <w:color w:val="000000" w:themeColor="text1"/>
          <w:sz w:val="28"/>
          <w:szCs w:val="28"/>
        </w:rPr>
        <w:t xml:space="preserve"> take leave either concurrently or in separate blocks</w:t>
      </w:r>
      <w:r w:rsidR="00E9402F">
        <w:rPr>
          <w:color w:val="000000" w:themeColor="text1"/>
          <w:sz w:val="28"/>
          <w:szCs w:val="28"/>
        </w:rPr>
        <w:t xml:space="preserve"> rather than in one continuous period allowing them to </w:t>
      </w:r>
      <w:r w:rsidR="003A271D">
        <w:rPr>
          <w:color w:val="000000" w:themeColor="text1"/>
          <w:sz w:val="28"/>
          <w:szCs w:val="28"/>
        </w:rPr>
        <w:t>organise</w:t>
      </w:r>
      <w:r w:rsidR="00E9402F">
        <w:rPr>
          <w:color w:val="000000" w:themeColor="text1"/>
          <w:sz w:val="28"/>
          <w:szCs w:val="28"/>
        </w:rPr>
        <w:t xml:space="preserve"> childcare </w:t>
      </w:r>
      <w:r w:rsidR="003A271D">
        <w:rPr>
          <w:color w:val="000000" w:themeColor="text1"/>
          <w:sz w:val="28"/>
          <w:szCs w:val="28"/>
        </w:rPr>
        <w:t>arrangements</w:t>
      </w:r>
      <w:r w:rsidR="00E9402F">
        <w:rPr>
          <w:color w:val="000000" w:themeColor="text1"/>
          <w:sz w:val="28"/>
          <w:szCs w:val="28"/>
        </w:rPr>
        <w:t xml:space="preserve"> in a way that best suits their </w:t>
      </w:r>
      <w:r w:rsidR="003A271D">
        <w:rPr>
          <w:color w:val="000000" w:themeColor="text1"/>
          <w:sz w:val="28"/>
          <w:szCs w:val="28"/>
        </w:rPr>
        <w:t>individual and family circumstances. This flexibility promotes a more balanced and equitable approach to parenting responsibilities supporting greater involvement from both parents in early childcare and helping to challenge more traditional gender roles within the family</w:t>
      </w:r>
      <w:r w:rsidR="0045776E">
        <w:rPr>
          <w:color w:val="000000" w:themeColor="text1"/>
          <w:sz w:val="28"/>
          <w:szCs w:val="28"/>
        </w:rPr>
        <w:t xml:space="preserve"> </w:t>
      </w:r>
      <w:r w:rsidR="0045776E" w:rsidRPr="0045776E">
        <w:rPr>
          <w:color w:val="000000" w:themeColor="text1"/>
          <w:sz w:val="28"/>
          <w:szCs w:val="28"/>
        </w:rPr>
        <w:t>(Griffiths and Hamilton, 2019</w:t>
      </w:r>
      <w:r w:rsidR="00592C07">
        <w:rPr>
          <w:color w:val="000000" w:themeColor="text1"/>
          <w:sz w:val="28"/>
          <w:szCs w:val="28"/>
        </w:rPr>
        <w:t xml:space="preserve">; </w:t>
      </w:r>
      <w:r w:rsidR="00592C07" w:rsidRPr="00B8092C">
        <w:rPr>
          <w:color w:val="000000" w:themeColor="text1"/>
          <w:sz w:val="28"/>
          <w:szCs w:val="28"/>
        </w:rPr>
        <w:t>wright, 2019</w:t>
      </w:r>
      <w:r w:rsidR="0045776E" w:rsidRPr="0045776E">
        <w:rPr>
          <w:color w:val="000000" w:themeColor="text1"/>
          <w:sz w:val="28"/>
          <w:szCs w:val="28"/>
        </w:rPr>
        <w:t>)</w:t>
      </w:r>
      <w:r w:rsidR="0045776E">
        <w:rPr>
          <w:color w:val="000000" w:themeColor="text1"/>
          <w:sz w:val="28"/>
          <w:szCs w:val="28"/>
        </w:rPr>
        <w:t>.</w:t>
      </w:r>
    </w:p>
    <w:p w14:paraId="6E865C13" w14:textId="463BEFCF" w:rsidR="00036C2B" w:rsidRDefault="00941BB9">
      <w:pPr>
        <w:rPr>
          <w:color w:val="000000" w:themeColor="text1"/>
          <w:sz w:val="28"/>
          <w:szCs w:val="28"/>
        </w:rPr>
      </w:pPr>
      <w:r>
        <w:rPr>
          <w:color w:val="000000" w:themeColor="text1"/>
          <w:sz w:val="28"/>
          <w:szCs w:val="28"/>
        </w:rPr>
        <w:t>You are fully entitled to decline SPL</w:t>
      </w:r>
      <w:r w:rsidR="0056212D">
        <w:rPr>
          <w:color w:val="000000" w:themeColor="text1"/>
          <w:sz w:val="28"/>
          <w:szCs w:val="28"/>
        </w:rPr>
        <w:t xml:space="preserve"> </w:t>
      </w:r>
      <w:r>
        <w:rPr>
          <w:color w:val="000000" w:themeColor="text1"/>
          <w:sz w:val="28"/>
          <w:szCs w:val="28"/>
        </w:rPr>
        <w:t xml:space="preserve">and this can be justified both legally and practically. There is no obligation to opt into SPL, it is entirely voluntary. Many employees choose to use SPL because ending maternity </w:t>
      </w:r>
      <w:r w:rsidR="0045776E">
        <w:rPr>
          <w:color w:val="000000" w:themeColor="text1"/>
          <w:sz w:val="28"/>
          <w:szCs w:val="28"/>
        </w:rPr>
        <w:t>leave</w:t>
      </w:r>
      <w:r>
        <w:rPr>
          <w:color w:val="000000" w:themeColor="text1"/>
          <w:sz w:val="28"/>
          <w:szCs w:val="28"/>
        </w:rPr>
        <w:t xml:space="preserve"> early could mean losing enhanced maternity pay benefits. Others prefer the security of a continuou</w:t>
      </w:r>
      <w:r w:rsidR="00823421">
        <w:rPr>
          <w:color w:val="000000" w:themeColor="text1"/>
          <w:sz w:val="28"/>
          <w:szCs w:val="28"/>
        </w:rPr>
        <w:t>s leave period particularly in the first year when recover</w:t>
      </w:r>
      <w:r w:rsidR="00F801C3">
        <w:rPr>
          <w:color w:val="000000" w:themeColor="text1"/>
          <w:sz w:val="28"/>
          <w:szCs w:val="28"/>
        </w:rPr>
        <w:t>y</w:t>
      </w:r>
      <w:r w:rsidR="00823421">
        <w:rPr>
          <w:color w:val="000000" w:themeColor="text1"/>
          <w:sz w:val="28"/>
          <w:szCs w:val="28"/>
        </w:rPr>
        <w:t xml:space="preserve">, bonding and breastfeeding may be priorities. </w:t>
      </w:r>
      <w:r w:rsidR="005C48A5">
        <w:rPr>
          <w:color w:val="000000" w:themeColor="text1"/>
          <w:sz w:val="28"/>
          <w:szCs w:val="28"/>
        </w:rPr>
        <w:t>Additionally,</w:t>
      </w:r>
      <w:r w:rsidR="00823421">
        <w:rPr>
          <w:color w:val="000000" w:themeColor="text1"/>
          <w:sz w:val="28"/>
          <w:szCs w:val="28"/>
        </w:rPr>
        <w:t xml:space="preserve"> if your partner does not meet eligibility requirements SPL may not be a viable option</w:t>
      </w:r>
      <w:r w:rsidR="0045776E">
        <w:rPr>
          <w:color w:val="000000" w:themeColor="text1"/>
          <w:sz w:val="28"/>
          <w:szCs w:val="28"/>
        </w:rPr>
        <w:t xml:space="preserve"> </w:t>
      </w:r>
      <w:r w:rsidR="0045776E" w:rsidRPr="0045776E">
        <w:rPr>
          <w:color w:val="000000" w:themeColor="text1"/>
          <w:sz w:val="28"/>
          <w:szCs w:val="28"/>
        </w:rPr>
        <w:t>(Griffiths and Hamilton, 2019)</w:t>
      </w:r>
      <w:r w:rsidR="0045776E">
        <w:rPr>
          <w:color w:val="000000" w:themeColor="text1"/>
          <w:sz w:val="28"/>
          <w:szCs w:val="28"/>
        </w:rPr>
        <w:t>.</w:t>
      </w:r>
    </w:p>
    <w:p w14:paraId="0A4895EE" w14:textId="19EBECE1" w:rsidR="00941BB9" w:rsidRDefault="00036C2B">
      <w:pPr>
        <w:rPr>
          <w:color w:val="000000" w:themeColor="text1"/>
          <w:sz w:val="28"/>
          <w:szCs w:val="28"/>
        </w:rPr>
      </w:pPr>
      <w:r>
        <w:rPr>
          <w:color w:val="000000" w:themeColor="text1"/>
          <w:sz w:val="28"/>
          <w:szCs w:val="28"/>
        </w:rPr>
        <w:t xml:space="preserve">In summary maternity leave is often the most beneficial option financially and </w:t>
      </w:r>
      <w:r w:rsidR="005C48A5">
        <w:rPr>
          <w:color w:val="000000" w:themeColor="text1"/>
          <w:sz w:val="28"/>
          <w:szCs w:val="28"/>
        </w:rPr>
        <w:t>administratively</w:t>
      </w:r>
      <w:r>
        <w:rPr>
          <w:color w:val="000000" w:themeColor="text1"/>
          <w:sz w:val="28"/>
          <w:szCs w:val="28"/>
        </w:rPr>
        <w:t xml:space="preserve"> while SPL is advantageous for flexibility and </w:t>
      </w:r>
      <w:r w:rsidR="005C48A5">
        <w:rPr>
          <w:color w:val="000000" w:themeColor="text1"/>
          <w:sz w:val="28"/>
          <w:szCs w:val="28"/>
        </w:rPr>
        <w:t>shared</w:t>
      </w:r>
      <w:r>
        <w:rPr>
          <w:color w:val="000000" w:themeColor="text1"/>
          <w:sz w:val="28"/>
          <w:szCs w:val="28"/>
        </w:rPr>
        <w:t xml:space="preserve"> </w:t>
      </w:r>
      <w:r w:rsidR="005C48A5">
        <w:rPr>
          <w:color w:val="000000" w:themeColor="text1"/>
          <w:sz w:val="28"/>
          <w:szCs w:val="28"/>
        </w:rPr>
        <w:t>care</w:t>
      </w:r>
      <w:r>
        <w:rPr>
          <w:color w:val="000000" w:themeColor="text1"/>
          <w:sz w:val="28"/>
          <w:szCs w:val="28"/>
        </w:rPr>
        <w:t xml:space="preserve">. It </w:t>
      </w:r>
      <w:r w:rsidR="00C715C4">
        <w:rPr>
          <w:color w:val="000000" w:themeColor="text1"/>
          <w:sz w:val="28"/>
          <w:szCs w:val="28"/>
        </w:rPr>
        <w:t>is</w:t>
      </w:r>
      <w:r>
        <w:rPr>
          <w:color w:val="000000" w:themeColor="text1"/>
          <w:sz w:val="28"/>
          <w:szCs w:val="28"/>
        </w:rPr>
        <w:t xml:space="preserve"> entirely reasonable to </w:t>
      </w:r>
      <w:r w:rsidR="005C48A5">
        <w:rPr>
          <w:color w:val="000000" w:themeColor="text1"/>
          <w:sz w:val="28"/>
          <w:szCs w:val="28"/>
        </w:rPr>
        <w:t>choose</w:t>
      </w:r>
      <w:r>
        <w:rPr>
          <w:color w:val="000000" w:themeColor="text1"/>
          <w:sz w:val="28"/>
          <w:szCs w:val="28"/>
        </w:rPr>
        <w:t xml:space="preserve"> </w:t>
      </w:r>
      <w:r w:rsidR="005C48A5">
        <w:rPr>
          <w:color w:val="000000" w:themeColor="text1"/>
          <w:sz w:val="28"/>
          <w:szCs w:val="28"/>
        </w:rPr>
        <w:t>maternity</w:t>
      </w:r>
      <w:r>
        <w:rPr>
          <w:color w:val="000000" w:themeColor="text1"/>
          <w:sz w:val="28"/>
          <w:szCs w:val="28"/>
        </w:rPr>
        <w:t xml:space="preserve"> leave if it better </w:t>
      </w:r>
      <w:r w:rsidR="005C48A5">
        <w:rPr>
          <w:color w:val="000000" w:themeColor="text1"/>
          <w:sz w:val="28"/>
          <w:szCs w:val="28"/>
        </w:rPr>
        <w:t>supports your wellbeing, financial situation and family needs</w:t>
      </w:r>
      <w:r w:rsidR="00C86AE9">
        <w:rPr>
          <w:color w:val="000000" w:themeColor="text1"/>
          <w:sz w:val="28"/>
          <w:szCs w:val="28"/>
        </w:rPr>
        <w:t xml:space="preserve"> </w:t>
      </w:r>
      <w:r w:rsidR="00C86AE9" w:rsidRPr="00C86AE9">
        <w:rPr>
          <w:color w:val="000000" w:themeColor="text1"/>
          <w:sz w:val="28"/>
          <w:szCs w:val="28"/>
        </w:rPr>
        <w:t>(Heenan, 2019)</w:t>
      </w:r>
      <w:r w:rsidR="00822065">
        <w:rPr>
          <w:color w:val="000000" w:themeColor="text1"/>
          <w:sz w:val="28"/>
          <w:szCs w:val="28"/>
        </w:rPr>
        <w:t xml:space="preserve">. </w:t>
      </w:r>
    </w:p>
    <w:p w14:paraId="345B108E" w14:textId="77777777" w:rsidR="00424089" w:rsidRDefault="00424089">
      <w:pPr>
        <w:rPr>
          <w:b/>
          <w:bCs/>
          <w:color w:val="000000" w:themeColor="text1"/>
          <w:sz w:val="28"/>
          <w:szCs w:val="28"/>
          <w:u w:val="single"/>
        </w:rPr>
      </w:pPr>
    </w:p>
    <w:p w14:paraId="4955A036" w14:textId="3C7374F8" w:rsidR="00E4365D" w:rsidRPr="00424089" w:rsidRDefault="00424089">
      <w:pPr>
        <w:rPr>
          <w:b/>
          <w:bCs/>
          <w:color w:val="000000" w:themeColor="text1"/>
          <w:sz w:val="28"/>
          <w:szCs w:val="28"/>
          <w:u w:val="single"/>
        </w:rPr>
      </w:pPr>
      <w:r w:rsidRPr="00424089">
        <w:rPr>
          <w:b/>
          <w:bCs/>
          <w:color w:val="000000" w:themeColor="text1"/>
          <w:sz w:val="28"/>
          <w:szCs w:val="28"/>
          <w:u w:val="single"/>
        </w:rPr>
        <w:t xml:space="preserve">Email 10 </w:t>
      </w:r>
    </w:p>
    <w:p w14:paraId="1DEEA123" w14:textId="3A4DB617" w:rsidR="000F2643" w:rsidRDefault="00E91A67">
      <w:pPr>
        <w:rPr>
          <w:color w:val="000000" w:themeColor="text1"/>
          <w:sz w:val="28"/>
          <w:szCs w:val="28"/>
        </w:rPr>
      </w:pPr>
      <w:r>
        <w:rPr>
          <w:color w:val="000000" w:themeColor="text1"/>
          <w:sz w:val="28"/>
          <w:szCs w:val="28"/>
        </w:rPr>
        <w:t>Under current UK law</w:t>
      </w:r>
      <w:r w:rsidR="00E011CD">
        <w:rPr>
          <w:color w:val="000000" w:themeColor="text1"/>
          <w:sz w:val="28"/>
          <w:szCs w:val="28"/>
        </w:rPr>
        <w:t xml:space="preserve">, </w:t>
      </w:r>
      <w:r>
        <w:rPr>
          <w:color w:val="000000" w:themeColor="text1"/>
          <w:sz w:val="28"/>
          <w:szCs w:val="28"/>
        </w:rPr>
        <w:t xml:space="preserve">employees have a day one </w:t>
      </w:r>
      <w:r w:rsidR="00E011CD">
        <w:rPr>
          <w:color w:val="000000" w:themeColor="text1"/>
          <w:sz w:val="28"/>
          <w:szCs w:val="28"/>
        </w:rPr>
        <w:t xml:space="preserve">statutory right to request </w:t>
      </w:r>
      <w:r>
        <w:rPr>
          <w:color w:val="000000" w:themeColor="text1"/>
          <w:sz w:val="28"/>
          <w:szCs w:val="28"/>
        </w:rPr>
        <w:t>flexible working</w:t>
      </w:r>
      <w:r w:rsidR="00E011CD">
        <w:rPr>
          <w:color w:val="000000" w:themeColor="text1"/>
          <w:sz w:val="28"/>
          <w:szCs w:val="28"/>
        </w:rPr>
        <w:t xml:space="preserve"> arrangements</w:t>
      </w:r>
      <w:r w:rsidR="00F92ACF">
        <w:rPr>
          <w:color w:val="000000" w:themeColor="text1"/>
          <w:sz w:val="28"/>
          <w:szCs w:val="28"/>
        </w:rPr>
        <w:t xml:space="preserve"> as established by the E</w:t>
      </w:r>
      <w:r>
        <w:rPr>
          <w:color w:val="000000" w:themeColor="text1"/>
          <w:sz w:val="28"/>
          <w:szCs w:val="28"/>
        </w:rPr>
        <w:t xml:space="preserve">mployment </w:t>
      </w:r>
      <w:r w:rsidR="00F92ACF">
        <w:rPr>
          <w:color w:val="000000" w:themeColor="text1"/>
          <w:sz w:val="28"/>
          <w:szCs w:val="28"/>
        </w:rPr>
        <w:t>R</w:t>
      </w:r>
      <w:r>
        <w:rPr>
          <w:color w:val="000000" w:themeColor="text1"/>
          <w:sz w:val="28"/>
          <w:szCs w:val="28"/>
        </w:rPr>
        <w:t>elations</w:t>
      </w:r>
      <w:r w:rsidR="00C25553">
        <w:rPr>
          <w:color w:val="000000" w:themeColor="text1"/>
          <w:sz w:val="28"/>
          <w:szCs w:val="28"/>
        </w:rPr>
        <w:t xml:space="preserve"> flexible working Act 2023</w:t>
      </w:r>
      <w:r w:rsidR="00150335">
        <w:rPr>
          <w:color w:val="000000" w:themeColor="text1"/>
          <w:sz w:val="28"/>
          <w:szCs w:val="28"/>
        </w:rPr>
        <w:t xml:space="preserve"> </w:t>
      </w:r>
      <w:r w:rsidR="00150335" w:rsidRPr="00150335">
        <w:rPr>
          <w:color w:val="000000" w:themeColor="text1"/>
          <w:sz w:val="28"/>
          <w:szCs w:val="28"/>
        </w:rPr>
        <w:t>(Marchington, Wilkinson and Donnelly, 2019)</w:t>
      </w:r>
      <w:r w:rsidR="00C25553">
        <w:rPr>
          <w:color w:val="000000" w:themeColor="text1"/>
          <w:sz w:val="28"/>
          <w:szCs w:val="28"/>
        </w:rPr>
        <w:t xml:space="preserve">. Flexible working </w:t>
      </w:r>
      <w:r w:rsidR="00F92ACF">
        <w:rPr>
          <w:color w:val="000000" w:themeColor="text1"/>
          <w:sz w:val="28"/>
          <w:szCs w:val="28"/>
        </w:rPr>
        <w:t xml:space="preserve">can involve </w:t>
      </w:r>
      <w:r w:rsidR="00D82BA4">
        <w:rPr>
          <w:color w:val="000000" w:themeColor="text1"/>
          <w:sz w:val="28"/>
          <w:szCs w:val="28"/>
        </w:rPr>
        <w:t>adjustments to working hours, patterns or location including options such as remote</w:t>
      </w:r>
      <w:r w:rsidR="00980D23">
        <w:rPr>
          <w:color w:val="000000" w:themeColor="text1"/>
          <w:sz w:val="28"/>
          <w:szCs w:val="28"/>
        </w:rPr>
        <w:t xml:space="preserve"> or home</w:t>
      </w:r>
      <w:r w:rsidR="00C25553">
        <w:rPr>
          <w:color w:val="000000" w:themeColor="text1"/>
          <w:sz w:val="28"/>
          <w:szCs w:val="28"/>
        </w:rPr>
        <w:t xml:space="preserve"> working. Employees</w:t>
      </w:r>
      <w:r w:rsidR="00980D23">
        <w:rPr>
          <w:color w:val="000000" w:themeColor="text1"/>
          <w:sz w:val="28"/>
          <w:szCs w:val="28"/>
        </w:rPr>
        <w:t xml:space="preserve"> are permitted to submit up two flexible working </w:t>
      </w:r>
      <w:r w:rsidR="00C04AC1">
        <w:rPr>
          <w:color w:val="000000" w:themeColor="text1"/>
          <w:sz w:val="28"/>
          <w:szCs w:val="28"/>
        </w:rPr>
        <w:t>requests</w:t>
      </w:r>
      <w:r w:rsidR="009A5F3C">
        <w:rPr>
          <w:color w:val="000000" w:themeColor="text1"/>
          <w:sz w:val="28"/>
          <w:szCs w:val="28"/>
        </w:rPr>
        <w:t xml:space="preserve"> </w:t>
      </w:r>
      <w:r w:rsidR="00980D23">
        <w:rPr>
          <w:color w:val="000000" w:themeColor="text1"/>
          <w:sz w:val="28"/>
          <w:szCs w:val="28"/>
        </w:rPr>
        <w:t xml:space="preserve">within </w:t>
      </w:r>
      <w:r w:rsidR="00C25553">
        <w:rPr>
          <w:color w:val="000000" w:themeColor="text1"/>
          <w:sz w:val="28"/>
          <w:szCs w:val="28"/>
        </w:rPr>
        <w:t>a 12-month period</w:t>
      </w:r>
      <w:r w:rsidR="00150335">
        <w:rPr>
          <w:color w:val="000000" w:themeColor="text1"/>
          <w:sz w:val="28"/>
          <w:szCs w:val="28"/>
        </w:rPr>
        <w:t xml:space="preserve"> </w:t>
      </w:r>
      <w:r w:rsidR="00980D23">
        <w:rPr>
          <w:color w:val="000000" w:themeColor="text1"/>
          <w:sz w:val="28"/>
          <w:szCs w:val="28"/>
        </w:rPr>
        <w:t xml:space="preserve">providing greater opportunity to seek arrangements that support their personal and professional needs </w:t>
      </w:r>
      <w:r w:rsidR="00150335" w:rsidRPr="00150335">
        <w:rPr>
          <w:color w:val="000000" w:themeColor="text1"/>
          <w:sz w:val="28"/>
          <w:szCs w:val="28"/>
        </w:rPr>
        <w:t>(Marchington, Wilkinson and Donnelly, 2019)</w:t>
      </w:r>
      <w:r w:rsidR="00C25553">
        <w:rPr>
          <w:color w:val="000000" w:themeColor="text1"/>
          <w:sz w:val="28"/>
          <w:szCs w:val="28"/>
        </w:rPr>
        <w:t>.</w:t>
      </w:r>
    </w:p>
    <w:p w14:paraId="2DBABDA6" w14:textId="6C7F9C27" w:rsidR="00C25553" w:rsidRDefault="00BD67BA">
      <w:pPr>
        <w:rPr>
          <w:color w:val="000000" w:themeColor="text1"/>
          <w:sz w:val="28"/>
          <w:szCs w:val="28"/>
        </w:rPr>
      </w:pPr>
      <w:r>
        <w:rPr>
          <w:color w:val="000000" w:themeColor="text1"/>
          <w:sz w:val="28"/>
          <w:szCs w:val="28"/>
        </w:rPr>
        <w:t>It’s</w:t>
      </w:r>
      <w:r w:rsidR="008A7E23">
        <w:rPr>
          <w:color w:val="000000" w:themeColor="text1"/>
          <w:sz w:val="28"/>
          <w:szCs w:val="28"/>
        </w:rPr>
        <w:t xml:space="preserve"> important to </w:t>
      </w:r>
      <w:r w:rsidR="00A07B75">
        <w:rPr>
          <w:color w:val="000000" w:themeColor="text1"/>
          <w:sz w:val="28"/>
          <w:szCs w:val="28"/>
        </w:rPr>
        <w:t>note</w:t>
      </w:r>
      <w:r w:rsidR="008A7E23">
        <w:rPr>
          <w:color w:val="000000" w:themeColor="text1"/>
          <w:sz w:val="28"/>
          <w:szCs w:val="28"/>
        </w:rPr>
        <w:t xml:space="preserve"> that this</w:t>
      </w:r>
      <w:r w:rsidR="00A07B75">
        <w:rPr>
          <w:color w:val="000000" w:themeColor="text1"/>
          <w:sz w:val="28"/>
          <w:szCs w:val="28"/>
        </w:rPr>
        <w:t xml:space="preserve"> constitutes</w:t>
      </w:r>
      <w:r w:rsidR="008A7E23">
        <w:rPr>
          <w:color w:val="000000" w:themeColor="text1"/>
          <w:sz w:val="28"/>
          <w:szCs w:val="28"/>
        </w:rPr>
        <w:t xml:space="preserve"> a right</w:t>
      </w:r>
      <w:r w:rsidR="00D47554">
        <w:rPr>
          <w:color w:val="000000" w:themeColor="text1"/>
          <w:sz w:val="28"/>
          <w:szCs w:val="28"/>
        </w:rPr>
        <w:t xml:space="preserve"> to request</w:t>
      </w:r>
      <w:r w:rsidR="00DA1848">
        <w:rPr>
          <w:color w:val="000000" w:themeColor="text1"/>
          <w:sz w:val="28"/>
          <w:szCs w:val="28"/>
        </w:rPr>
        <w:t xml:space="preserve"> flexible working rather than an automatic</w:t>
      </w:r>
      <w:r w:rsidR="00D47554">
        <w:rPr>
          <w:color w:val="000000" w:themeColor="text1"/>
          <w:sz w:val="28"/>
          <w:szCs w:val="28"/>
        </w:rPr>
        <w:t xml:space="preserve"> right to have</w:t>
      </w:r>
      <w:r w:rsidR="00DA1848">
        <w:rPr>
          <w:color w:val="000000" w:themeColor="text1"/>
          <w:sz w:val="28"/>
          <w:szCs w:val="28"/>
        </w:rPr>
        <w:t xml:space="preserve"> such a </w:t>
      </w:r>
      <w:r w:rsidR="00D47554">
        <w:rPr>
          <w:color w:val="000000" w:themeColor="text1"/>
          <w:sz w:val="28"/>
          <w:szCs w:val="28"/>
        </w:rPr>
        <w:t xml:space="preserve">request </w:t>
      </w:r>
      <w:r w:rsidR="009A5F3C">
        <w:rPr>
          <w:color w:val="000000" w:themeColor="text1"/>
          <w:sz w:val="28"/>
          <w:szCs w:val="28"/>
        </w:rPr>
        <w:t>approved</w:t>
      </w:r>
      <w:r w:rsidR="00D47554">
        <w:rPr>
          <w:color w:val="000000" w:themeColor="text1"/>
          <w:sz w:val="28"/>
          <w:szCs w:val="28"/>
        </w:rPr>
        <w:t>. However,</w:t>
      </w:r>
      <w:r w:rsidR="009A5F3C">
        <w:rPr>
          <w:color w:val="000000" w:themeColor="text1"/>
          <w:sz w:val="28"/>
          <w:szCs w:val="28"/>
        </w:rPr>
        <w:t xml:space="preserve"> as an employer there is a clear obligation to consider each request in a fair and res</w:t>
      </w:r>
      <w:r w:rsidR="00D47554">
        <w:rPr>
          <w:color w:val="000000" w:themeColor="text1"/>
          <w:sz w:val="28"/>
          <w:szCs w:val="28"/>
        </w:rPr>
        <w:t>ponsib</w:t>
      </w:r>
      <w:r w:rsidR="009A5F3C">
        <w:rPr>
          <w:color w:val="000000" w:themeColor="text1"/>
          <w:sz w:val="28"/>
          <w:szCs w:val="28"/>
        </w:rPr>
        <w:t>le manner</w:t>
      </w:r>
      <w:r w:rsidR="007A7134" w:rsidRPr="007A7134">
        <w:rPr>
          <w:rFonts w:ascii="Times New Roman" w:eastAsia="Times New Roman" w:hAnsi="Times New Roman" w:cs="Times New Roman"/>
          <w:kern w:val="0"/>
          <w:lang w:eastAsia="en-GB"/>
          <w14:ligatures w14:val="none"/>
        </w:rPr>
        <w:t xml:space="preserve"> </w:t>
      </w:r>
      <w:r w:rsidR="007A7134" w:rsidRPr="007A7134">
        <w:rPr>
          <w:color w:val="000000" w:themeColor="text1"/>
          <w:sz w:val="28"/>
          <w:szCs w:val="28"/>
        </w:rPr>
        <w:t>(</w:t>
      </w:r>
      <w:proofErr w:type="spellStart"/>
      <w:r w:rsidR="007A7134" w:rsidRPr="007A7134">
        <w:rPr>
          <w:color w:val="000000" w:themeColor="text1"/>
          <w:sz w:val="28"/>
          <w:szCs w:val="28"/>
        </w:rPr>
        <w:t>Linigard</w:t>
      </w:r>
      <w:proofErr w:type="spellEnd"/>
      <w:r w:rsidR="007A7134" w:rsidRPr="007A7134">
        <w:rPr>
          <w:color w:val="000000" w:themeColor="text1"/>
          <w:sz w:val="28"/>
          <w:szCs w:val="28"/>
        </w:rPr>
        <w:t>, 2019)</w:t>
      </w:r>
      <w:r w:rsidR="00D47554">
        <w:rPr>
          <w:color w:val="000000" w:themeColor="text1"/>
          <w:sz w:val="28"/>
          <w:szCs w:val="28"/>
        </w:rPr>
        <w:t>. This means you must</w:t>
      </w:r>
      <w:r w:rsidR="00AB0569" w:rsidRPr="00AB0569">
        <w:rPr>
          <w:rFonts w:ascii="Times New Roman" w:eastAsia="Times New Roman" w:hAnsi="Times New Roman" w:cs="Times New Roman"/>
          <w:kern w:val="0"/>
          <w:lang w:eastAsia="en-GB"/>
          <w14:ligatures w14:val="none"/>
        </w:rPr>
        <w:t xml:space="preserve"> </w:t>
      </w:r>
      <w:r w:rsidR="00AB0569" w:rsidRPr="00AB0569">
        <w:rPr>
          <w:color w:val="000000" w:themeColor="text1"/>
          <w:sz w:val="28"/>
          <w:szCs w:val="28"/>
        </w:rPr>
        <w:t>(Ranken, 2019)</w:t>
      </w:r>
      <w:r w:rsidR="00D47554">
        <w:rPr>
          <w:color w:val="000000" w:themeColor="text1"/>
          <w:sz w:val="28"/>
          <w:szCs w:val="28"/>
        </w:rPr>
        <w:t>.</w:t>
      </w:r>
    </w:p>
    <w:p w14:paraId="370F35DF" w14:textId="4D2EFBAA" w:rsidR="00D47554" w:rsidRDefault="002B6C8A" w:rsidP="00D47554">
      <w:pPr>
        <w:pStyle w:val="ListParagraph"/>
        <w:numPr>
          <w:ilvl w:val="0"/>
          <w:numId w:val="16"/>
        </w:numPr>
        <w:rPr>
          <w:color w:val="000000" w:themeColor="text1"/>
          <w:sz w:val="28"/>
          <w:szCs w:val="28"/>
        </w:rPr>
      </w:pPr>
      <w:r>
        <w:rPr>
          <w:color w:val="000000" w:themeColor="text1"/>
          <w:sz w:val="28"/>
          <w:szCs w:val="28"/>
        </w:rPr>
        <w:t xml:space="preserve">Consider the request properly </w:t>
      </w:r>
      <w:r w:rsidR="00FC34EA">
        <w:rPr>
          <w:color w:val="000000" w:themeColor="text1"/>
          <w:sz w:val="28"/>
          <w:szCs w:val="28"/>
        </w:rPr>
        <w:t>and on its own merits</w:t>
      </w:r>
    </w:p>
    <w:p w14:paraId="36A2589C" w14:textId="4396ADF3" w:rsidR="00FC34EA" w:rsidRDefault="00FC34EA" w:rsidP="00D47554">
      <w:pPr>
        <w:pStyle w:val="ListParagraph"/>
        <w:numPr>
          <w:ilvl w:val="0"/>
          <w:numId w:val="16"/>
        </w:numPr>
        <w:rPr>
          <w:color w:val="000000" w:themeColor="text1"/>
          <w:sz w:val="28"/>
          <w:szCs w:val="28"/>
        </w:rPr>
      </w:pPr>
      <w:r>
        <w:rPr>
          <w:color w:val="000000" w:themeColor="text1"/>
          <w:sz w:val="28"/>
          <w:szCs w:val="28"/>
        </w:rPr>
        <w:t>Discuss it with the employee if needed</w:t>
      </w:r>
    </w:p>
    <w:p w14:paraId="2C8EEB29" w14:textId="65D6C11E" w:rsidR="00FC34EA" w:rsidRDefault="00FC34EA" w:rsidP="00D47554">
      <w:pPr>
        <w:pStyle w:val="ListParagraph"/>
        <w:numPr>
          <w:ilvl w:val="0"/>
          <w:numId w:val="16"/>
        </w:numPr>
        <w:rPr>
          <w:color w:val="000000" w:themeColor="text1"/>
          <w:sz w:val="28"/>
          <w:szCs w:val="28"/>
        </w:rPr>
      </w:pPr>
      <w:r>
        <w:rPr>
          <w:color w:val="000000" w:themeColor="text1"/>
          <w:sz w:val="28"/>
          <w:szCs w:val="28"/>
        </w:rPr>
        <w:t>Give decision within two months</w:t>
      </w:r>
    </w:p>
    <w:p w14:paraId="0607F52C" w14:textId="66106A3E" w:rsidR="00FC34EA" w:rsidRDefault="00FC34EA" w:rsidP="00D47554">
      <w:pPr>
        <w:pStyle w:val="ListParagraph"/>
        <w:numPr>
          <w:ilvl w:val="0"/>
          <w:numId w:val="16"/>
        </w:numPr>
        <w:rPr>
          <w:color w:val="000000" w:themeColor="text1"/>
          <w:sz w:val="28"/>
          <w:szCs w:val="28"/>
        </w:rPr>
      </w:pPr>
      <w:r>
        <w:rPr>
          <w:color w:val="000000" w:themeColor="text1"/>
          <w:sz w:val="28"/>
          <w:szCs w:val="28"/>
        </w:rPr>
        <w:t>Consider if there are any alternative options</w:t>
      </w:r>
      <w:r w:rsidR="00AB0569">
        <w:rPr>
          <w:color w:val="000000" w:themeColor="text1"/>
          <w:sz w:val="28"/>
          <w:szCs w:val="28"/>
        </w:rPr>
        <w:t xml:space="preserve"> </w:t>
      </w:r>
    </w:p>
    <w:p w14:paraId="65575760" w14:textId="34B92BF9" w:rsidR="00445628" w:rsidRDefault="00445628" w:rsidP="00445628">
      <w:pPr>
        <w:rPr>
          <w:color w:val="000000" w:themeColor="text1"/>
          <w:sz w:val="28"/>
          <w:szCs w:val="28"/>
        </w:rPr>
      </w:pPr>
      <w:r>
        <w:rPr>
          <w:color w:val="000000" w:themeColor="text1"/>
          <w:sz w:val="28"/>
          <w:szCs w:val="28"/>
        </w:rPr>
        <w:t xml:space="preserve">If you decide to refuse the </w:t>
      </w:r>
      <w:r w:rsidR="001B5D3C">
        <w:rPr>
          <w:color w:val="000000" w:themeColor="text1"/>
          <w:sz w:val="28"/>
          <w:szCs w:val="28"/>
        </w:rPr>
        <w:t>request,</w:t>
      </w:r>
      <w:r w:rsidR="006F6CDA">
        <w:rPr>
          <w:color w:val="000000" w:themeColor="text1"/>
          <w:sz w:val="28"/>
          <w:szCs w:val="28"/>
        </w:rPr>
        <w:t xml:space="preserve"> the decision must be justified be relying on one of the eight</w:t>
      </w:r>
      <w:r w:rsidR="00BB53F0">
        <w:rPr>
          <w:color w:val="000000" w:themeColor="text1"/>
          <w:sz w:val="28"/>
          <w:szCs w:val="28"/>
        </w:rPr>
        <w:t xml:space="preserve"> statutory reasons such as</w:t>
      </w:r>
      <w:r w:rsidR="009C2456">
        <w:rPr>
          <w:color w:val="000000" w:themeColor="text1"/>
          <w:sz w:val="28"/>
          <w:szCs w:val="28"/>
        </w:rPr>
        <w:t xml:space="preserve"> </w:t>
      </w:r>
      <w:r w:rsidR="009C2456" w:rsidRPr="009C2456">
        <w:rPr>
          <w:color w:val="000000" w:themeColor="text1"/>
          <w:sz w:val="28"/>
          <w:szCs w:val="28"/>
        </w:rPr>
        <w:t>(ACAS, 2024a)</w:t>
      </w:r>
      <w:r w:rsidR="009C2456">
        <w:rPr>
          <w:color w:val="000000" w:themeColor="text1"/>
          <w:sz w:val="28"/>
          <w:szCs w:val="28"/>
        </w:rPr>
        <w:t>.</w:t>
      </w:r>
    </w:p>
    <w:p w14:paraId="404515D5" w14:textId="77777777" w:rsidR="00160659" w:rsidRDefault="00160659" w:rsidP="00445628">
      <w:pPr>
        <w:pStyle w:val="ListParagraph"/>
        <w:numPr>
          <w:ilvl w:val="0"/>
          <w:numId w:val="16"/>
        </w:numPr>
        <w:rPr>
          <w:color w:val="000000" w:themeColor="text1"/>
          <w:sz w:val="28"/>
          <w:szCs w:val="28"/>
        </w:rPr>
      </w:pPr>
      <w:r w:rsidRPr="00160659">
        <w:rPr>
          <w:color w:val="000000" w:themeColor="text1"/>
          <w:sz w:val="28"/>
          <w:szCs w:val="28"/>
        </w:rPr>
        <w:t>A detrimental effect on the quality or delivery of service</w:t>
      </w:r>
    </w:p>
    <w:p w14:paraId="651DFAD1" w14:textId="4EE7933A" w:rsidR="001B5D3C" w:rsidRPr="00160659" w:rsidRDefault="00160659" w:rsidP="00445628">
      <w:pPr>
        <w:pStyle w:val="ListParagraph"/>
        <w:numPr>
          <w:ilvl w:val="0"/>
          <w:numId w:val="16"/>
        </w:numPr>
        <w:rPr>
          <w:color w:val="000000" w:themeColor="text1"/>
          <w:sz w:val="28"/>
          <w:szCs w:val="28"/>
        </w:rPr>
      </w:pPr>
      <w:r>
        <w:rPr>
          <w:color w:val="000000" w:themeColor="text1"/>
          <w:sz w:val="28"/>
          <w:szCs w:val="28"/>
        </w:rPr>
        <w:t>Challenges in reorganising work or ensuring sufficient cover for responsibilities</w:t>
      </w:r>
    </w:p>
    <w:p w14:paraId="0727518C" w14:textId="4271911C" w:rsidR="001B5D3C" w:rsidRDefault="001B5D3C" w:rsidP="00445628">
      <w:pPr>
        <w:pStyle w:val="ListParagraph"/>
        <w:numPr>
          <w:ilvl w:val="0"/>
          <w:numId w:val="16"/>
        </w:numPr>
        <w:rPr>
          <w:color w:val="000000" w:themeColor="text1"/>
          <w:sz w:val="28"/>
          <w:szCs w:val="28"/>
        </w:rPr>
      </w:pPr>
      <w:r>
        <w:rPr>
          <w:color w:val="000000" w:themeColor="text1"/>
          <w:sz w:val="28"/>
          <w:szCs w:val="28"/>
        </w:rPr>
        <w:t>Impact on performance</w:t>
      </w:r>
    </w:p>
    <w:p w14:paraId="39E13656" w14:textId="1C07CB26" w:rsidR="001B5D3C" w:rsidRDefault="001B5D3C" w:rsidP="00445628">
      <w:pPr>
        <w:pStyle w:val="ListParagraph"/>
        <w:numPr>
          <w:ilvl w:val="0"/>
          <w:numId w:val="16"/>
        </w:numPr>
        <w:rPr>
          <w:color w:val="000000" w:themeColor="text1"/>
          <w:sz w:val="28"/>
          <w:szCs w:val="28"/>
        </w:rPr>
      </w:pPr>
      <w:r>
        <w:rPr>
          <w:color w:val="000000" w:themeColor="text1"/>
          <w:sz w:val="28"/>
          <w:szCs w:val="28"/>
        </w:rPr>
        <w:t>Additional cost</w:t>
      </w:r>
      <w:r w:rsidR="0020096F">
        <w:rPr>
          <w:color w:val="000000" w:themeColor="text1"/>
          <w:sz w:val="28"/>
          <w:szCs w:val="28"/>
        </w:rPr>
        <w:t>s</w:t>
      </w:r>
    </w:p>
    <w:p w14:paraId="6858C16C" w14:textId="05B23A10" w:rsidR="00AE3AF9" w:rsidRDefault="00DF56B8" w:rsidP="0020096F">
      <w:pPr>
        <w:rPr>
          <w:color w:val="000000" w:themeColor="text1"/>
          <w:sz w:val="28"/>
          <w:szCs w:val="28"/>
        </w:rPr>
      </w:pPr>
      <w:r>
        <w:rPr>
          <w:color w:val="000000" w:themeColor="text1"/>
          <w:sz w:val="28"/>
          <w:szCs w:val="28"/>
        </w:rPr>
        <w:t>It’s</w:t>
      </w:r>
      <w:r w:rsidR="0020096F">
        <w:rPr>
          <w:color w:val="000000" w:themeColor="text1"/>
          <w:sz w:val="28"/>
          <w:szCs w:val="28"/>
        </w:rPr>
        <w:t xml:space="preserve"> important to </w:t>
      </w:r>
      <w:r w:rsidR="00C478B7">
        <w:rPr>
          <w:color w:val="000000" w:themeColor="text1"/>
          <w:sz w:val="28"/>
          <w:szCs w:val="28"/>
        </w:rPr>
        <w:t>emphasise</w:t>
      </w:r>
      <w:r w:rsidR="0020096F">
        <w:rPr>
          <w:color w:val="000000" w:themeColor="text1"/>
          <w:sz w:val="28"/>
          <w:szCs w:val="28"/>
        </w:rPr>
        <w:t xml:space="preserve"> that refusing</w:t>
      </w:r>
      <w:r w:rsidR="004C51DB">
        <w:rPr>
          <w:color w:val="000000" w:themeColor="text1"/>
          <w:sz w:val="28"/>
          <w:szCs w:val="28"/>
        </w:rPr>
        <w:t xml:space="preserve"> a request </w:t>
      </w:r>
      <w:r w:rsidR="00C04AC1">
        <w:rPr>
          <w:color w:val="000000" w:themeColor="text1"/>
          <w:sz w:val="28"/>
          <w:szCs w:val="28"/>
        </w:rPr>
        <w:t>Soley</w:t>
      </w:r>
      <w:r w:rsidR="004C51DB">
        <w:rPr>
          <w:color w:val="000000" w:themeColor="text1"/>
          <w:sz w:val="28"/>
          <w:szCs w:val="28"/>
        </w:rPr>
        <w:t xml:space="preserve"> on the basis that it might encourage other employees to seek </w:t>
      </w:r>
      <w:r w:rsidR="0020096F">
        <w:rPr>
          <w:color w:val="000000" w:themeColor="text1"/>
          <w:sz w:val="28"/>
          <w:szCs w:val="28"/>
        </w:rPr>
        <w:t>home working</w:t>
      </w:r>
      <w:r>
        <w:rPr>
          <w:color w:val="000000" w:themeColor="text1"/>
          <w:sz w:val="28"/>
          <w:szCs w:val="28"/>
        </w:rPr>
        <w:t xml:space="preserve"> is not a </w:t>
      </w:r>
      <w:r w:rsidR="00C478B7">
        <w:rPr>
          <w:color w:val="000000" w:themeColor="text1"/>
          <w:sz w:val="28"/>
          <w:szCs w:val="28"/>
        </w:rPr>
        <w:t>lawful justification. Each</w:t>
      </w:r>
      <w:r w:rsidR="0013473E">
        <w:rPr>
          <w:color w:val="000000" w:themeColor="text1"/>
          <w:sz w:val="28"/>
          <w:szCs w:val="28"/>
        </w:rPr>
        <w:t xml:space="preserve"> application must be assessed on its own merits with decisions made individually rather than based on potential wider implications</w:t>
      </w:r>
      <w:r w:rsidR="000F2DA2">
        <w:rPr>
          <w:color w:val="000000" w:themeColor="text1"/>
          <w:sz w:val="28"/>
          <w:szCs w:val="28"/>
        </w:rPr>
        <w:t xml:space="preserve"> </w:t>
      </w:r>
      <w:r w:rsidR="000F2DA2" w:rsidRPr="000F2DA2">
        <w:rPr>
          <w:color w:val="000000" w:themeColor="text1"/>
          <w:sz w:val="28"/>
          <w:szCs w:val="28"/>
        </w:rPr>
        <w:t>(Cabrelli, 2019b</w:t>
      </w:r>
      <w:r w:rsidR="00AE1397">
        <w:rPr>
          <w:color w:val="000000" w:themeColor="text1"/>
          <w:sz w:val="28"/>
          <w:szCs w:val="28"/>
        </w:rPr>
        <w:t>;</w:t>
      </w:r>
      <w:r w:rsidR="00AE1397" w:rsidRPr="00AE1397">
        <w:rPr>
          <w:color w:val="000000" w:themeColor="text1"/>
          <w:sz w:val="28"/>
          <w:szCs w:val="28"/>
        </w:rPr>
        <w:t xml:space="preserve"> </w:t>
      </w:r>
      <w:r w:rsidR="00AE1397" w:rsidRPr="009C2456">
        <w:rPr>
          <w:color w:val="000000" w:themeColor="text1"/>
          <w:sz w:val="28"/>
          <w:szCs w:val="28"/>
        </w:rPr>
        <w:t>ACAS, 2024a</w:t>
      </w:r>
      <w:r w:rsidR="000F2DA2" w:rsidRPr="000F2DA2">
        <w:rPr>
          <w:color w:val="000000" w:themeColor="text1"/>
          <w:sz w:val="28"/>
          <w:szCs w:val="28"/>
        </w:rPr>
        <w:t>)</w:t>
      </w:r>
      <w:r w:rsidR="000F2DA2">
        <w:rPr>
          <w:color w:val="000000" w:themeColor="text1"/>
          <w:sz w:val="28"/>
          <w:szCs w:val="28"/>
        </w:rPr>
        <w:t>.</w:t>
      </w:r>
    </w:p>
    <w:p w14:paraId="38606A17" w14:textId="517E7633" w:rsidR="00AE3AF9" w:rsidRDefault="00AE3AF9" w:rsidP="0020096F">
      <w:pPr>
        <w:rPr>
          <w:color w:val="000000" w:themeColor="text1"/>
          <w:sz w:val="28"/>
          <w:szCs w:val="28"/>
        </w:rPr>
      </w:pPr>
      <w:r>
        <w:rPr>
          <w:color w:val="000000" w:themeColor="text1"/>
          <w:sz w:val="28"/>
          <w:szCs w:val="28"/>
        </w:rPr>
        <w:t>In this situation the key question is whether allowing three days of home working would have a genuine negative impact on the service. For example, would it effect</w:t>
      </w:r>
      <w:r w:rsidR="003666DC">
        <w:rPr>
          <w:color w:val="000000" w:themeColor="text1"/>
          <w:sz w:val="28"/>
          <w:szCs w:val="28"/>
        </w:rPr>
        <w:t xml:space="preserve"> patient support, </w:t>
      </w:r>
      <w:r w:rsidR="00092FFA">
        <w:rPr>
          <w:color w:val="000000" w:themeColor="text1"/>
          <w:sz w:val="28"/>
          <w:szCs w:val="28"/>
        </w:rPr>
        <w:t>t</w:t>
      </w:r>
      <w:r w:rsidR="003666DC">
        <w:rPr>
          <w:color w:val="000000" w:themeColor="text1"/>
          <w:sz w:val="28"/>
          <w:szCs w:val="28"/>
        </w:rPr>
        <w:t xml:space="preserve">eam communication, supervision or the quality of work. Any concerns should be based on evidence </w:t>
      </w:r>
      <w:r w:rsidR="00BE494B">
        <w:rPr>
          <w:color w:val="000000" w:themeColor="text1"/>
          <w:sz w:val="28"/>
          <w:szCs w:val="28"/>
        </w:rPr>
        <w:t>rather</w:t>
      </w:r>
      <w:r w:rsidR="003666DC">
        <w:rPr>
          <w:color w:val="000000" w:themeColor="text1"/>
          <w:sz w:val="28"/>
          <w:szCs w:val="28"/>
        </w:rPr>
        <w:t xml:space="preserve"> than assumptions</w:t>
      </w:r>
      <w:r w:rsidR="00D14D28">
        <w:rPr>
          <w:color w:val="000000" w:themeColor="text1"/>
          <w:sz w:val="28"/>
          <w:szCs w:val="28"/>
        </w:rPr>
        <w:t xml:space="preserve"> </w:t>
      </w:r>
      <w:r w:rsidR="00D14D28" w:rsidRPr="00D14D28">
        <w:rPr>
          <w:color w:val="000000" w:themeColor="text1"/>
          <w:sz w:val="28"/>
          <w:szCs w:val="28"/>
        </w:rPr>
        <w:t>(</w:t>
      </w:r>
      <w:proofErr w:type="spellStart"/>
      <w:r w:rsidR="00D14D28" w:rsidRPr="00D14D28">
        <w:rPr>
          <w:color w:val="000000" w:themeColor="text1"/>
          <w:sz w:val="28"/>
          <w:szCs w:val="28"/>
        </w:rPr>
        <w:t>Linigard</w:t>
      </w:r>
      <w:proofErr w:type="spellEnd"/>
      <w:r w:rsidR="00D14D28" w:rsidRPr="00D14D28">
        <w:rPr>
          <w:color w:val="000000" w:themeColor="text1"/>
          <w:sz w:val="28"/>
          <w:szCs w:val="28"/>
        </w:rPr>
        <w:t>, 2019)</w:t>
      </w:r>
      <w:r w:rsidR="00D14D28">
        <w:rPr>
          <w:color w:val="000000" w:themeColor="text1"/>
          <w:sz w:val="28"/>
          <w:szCs w:val="28"/>
        </w:rPr>
        <w:t>.</w:t>
      </w:r>
      <w:r w:rsidR="003666DC">
        <w:rPr>
          <w:color w:val="000000" w:themeColor="text1"/>
          <w:sz w:val="28"/>
          <w:szCs w:val="28"/>
        </w:rPr>
        <w:t xml:space="preserve"> </w:t>
      </w:r>
    </w:p>
    <w:p w14:paraId="0FD13939" w14:textId="35543C78" w:rsidR="00B91D44" w:rsidRDefault="00B91D44" w:rsidP="0020096F">
      <w:pPr>
        <w:rPr>
          <w:color w:val="000000" w:themeColor="text1"/>
          <w:sz w:val="28"/>
          <w:szCs w:val="28"/>
        </w:rPr>
      </w:pPr>
      <w:r>
        <w:rPr>
          <w:color w:val="000000" w:themeColor="text1"/>
          <w:sz w:val="28"/>
          <w:szCs w:val="28"/>
        </w:rPr>
        <w:t>It is also good practice to be flexible where possible. You could consider:</w:t>
      </w:r>
    </w:p>
    <w:p w14:paraId="5CB70CFC" w14:textId="6D915D65" w:rsidR="00B91D44" w:rsidRDefault="00B91D44" w:rsidP="00B91D44">
      <w:pPr>
        <w:pStyle w:val="ListParagraph"/>
        <w:numPr>
          <w:ilvl w:val="0"/>
          <w:numId w:val="16"/>
        </w:numPr>
        <w:rPr>
          <w:color w:val="000000" w:themeColor="text1"/>
          <w:sz w:val="28"/>
          <w:szCs w:val="28"/>
        </w:rPr>
      </w:pPr>
      <w:r>
        <w:rPr>
          <w:color w:val="000000" w:themeColor="text1"/>
          <w:sz w:val="28"/>
          <w:szCs w:val="28"/>
        </w:rPr>
        <w:t>Offering a trial period to see how it works</w:t>
      </w:r>
    </w:p>
    <w:p w14:paraId="59E5E87A" w14:textId="45C42E80" w:rsidR="00B91D44" w:rsidRDefault="00B91D44" w:rsidP="00B91D44">
      <w:pPr>
        <w:pStyle w:val="ListParagraph"/>
        <w:numPr>
          <w:ilvl w:val="0"/>
          <w:numId w:val="16"/>
        </w:numPr>
        <w:rPr>
          <w:color w:val="000000" w:themeColor="text1"/>
          <w:sz w:val="28"/>
          <w:szCs w:val="28"/>
        </w:rPr>
      </w:pPr>
      <w:r>
        <w:rPr>
          <w:color w:val="000000" w:themeColor="text1"/>
          <w:sz w:val="28"/>
          <w:szCs w:val="28"/>
        </w:rPr>
        <w:t>Agreeing fewer home working days</w:t>
      </w:r>
    </w:p>
    <w:p w14:paraId="26273E90" w14:textId="0C5BD297" w:rsidR="00B91D44" w:rsidRDefault="00B91D44" w:rsidP="00B91D44">
      <w:pPr>
        <w:pStyle w:val="ListParagraph"/>
        <w:numPr>
          <w:ilvl w:val="0"/>
          <w:numId w:val="16"/>
        </w:numPr>
        <w:rPr>
          <w:color w:val="000000" w:themeColor="text1"/>
          <w:sz w:val="28"/>
          <w:szCs w:val="28"/>
        </w:rPr>
      </w:pPr>
      <w:r>
        <w:rPr>
          <w:color w:val="000000" w:themeColor="text1"/>
          <w:sz w:val="28"/>
          <w:szCs w:val="28"/>
        </w:rPr>
        <w:t>Exploring a hybrid arrangement that still meets service needs</w:t>
      </w:r>
    </w:p>
    <w:p w14:paraId="608BFFEE" w14:textId="6D063E04" w:rsidR="00B91D44" w:rsidRDefault="00B91D44" w:rsidP="00B91D44">
      <w:pPr>
        <w:rPr>
          <w:color w:val="000000" w:themeColor="text1"/>
          <w:sz w:val="28"/>
          <w:szCs w:val="28"/>
        </w:rPr>
      </w:pPr>
      <w:r>
        <w:rPr>
          <w:color w:val="000000" w:themeColor="text1"/>
          <w:sz w:val="28"/>
          <w:szCs w:val="28"/>
        </w:rPr>
        <w:t>Taking this approach shows fairness and supports a positive working environment whi</w:t>
      </w:r>
      <w:r w:rsidR="00244AEF">
        <w:rPr>
          <w:color w:val="000000" w:themeColor="text1"/>
          <w:sz w:val="28"/>
          <w:szCs w:val="28"/>
        </w:rPr>
        <w:t>ch</w:t>
      </w:r>
      <w:r>
        <w:rPr>
          <w:color w:val="000000" w:themeColor="text1"/>
          <w:sz w:val="28"/>
          <w:szCs w:val="28"/>
        </w:rPr>
        <w:t xml:space="preserve"> is especially important within the NHS.</w:t>
      </w:r>
    </w:p>
    <w:p w14:paraId="2B5DB238" w14:textId="057465E5" w:rsidR="004C1B69" w:rsidRDefault="004C1B69" w:rsidP="004C1B69">
      <w:pPr>
        <w:rPr>
          <w:color w:val="000000" w:themeColor="text1"/>
          <w:sz w:val="28"/>
          <w:szCs w:val="28"/>
        </w:rPr>
      </w:pPr>
      <w:r>
        <w:rPr>
          <w:color w:val="000000" w:themeColor="text1"/>
          <w:sz w:val="28"/>
          <w:szCs w:val="28"/>
        </w:rPr>
        <w:t xml:space="preserve">Finally </w:t>
      </w:r>
      <w:r w:rsidR="004054AC">
        <w:rPr>
          <w:color w:val="000000" w:themeColor="text1"/>
          <w:sz w:val="28"/>
          <w:szCs w:val="28"/>
        </w:rPr>
        <w:t>make sure you clearly document your decision and explain your reasoning especially if you are refusing the request.</w:t>
      </w:r>
    </w:p>
    <w:p w14:paraId="7C03B3C4" w14:textId="39C9BA5A" w:rsidR="00F01BE9" w:rsidRDefault="004054AC" w:rsidP="004C1B69">
      <w:pPr>
        <w:rPr>
          <w:color w:val="000000" w:themeColor="text1"/>
          <w:sz w:val="28"/>
          <w:szCs w:val="28"/>
        </w:rPr>
      </w:pPr>
      <w:r>
        <w:rPr>
          <w:color w:val="000000" w:themeColor="text1"/>
          <w:sz w:val="28"/>
          <w:szCs w:val="28"/>
        </w:rPr>
        <w:t xml:space="preserve">Please let me know if you would like me to draft a response. </w:t>
      </w:r>
    </w:p>
    <w:p w14:paraId="6CA63E8F" w14:textId="77777777" w:rsidR="00F01BE9" w:rsidRPr="004C1B69" w:rsidRDefault="00F01BE9" w:rsidP="004C1B69">
      <w:pPr>
        <w:rPr>
          <w:color w:val="000000" w:themeColor="text1"/>
          <w:sz w:val="28"/>
          <w:szCs w:val="28"/>
        </w:rPr>
      </w:pPr>
    </w:p>
    <w:p w14:paraId="3A1EB0B4" w14:textId="77777777" w:rsidR="00B91D44" w:rsidRDefault="00B91D44" w:rsidP="0020096F">
      <w:pPr>
        <w:rPr>
          <w:color w:val="000000" w:themeColor="text1"/>
          <w:sz w:val="28"/>
          <w:szCs w:val="28"/>
        </w:rPr>
      </w:pPr>
    </w:p>
    <w:p w14:paraId="7C02B39B" w14:textId="21BED66E" w:rsidR="00F01BE9" w:rsidRDefault="00E50220" w:rsidP="00F01BE9">
      <w:pPr>
        <w:jc w:val="center"/>
      </w:pPr>
      <w:r>
        <w:rPr>
          <w:b/>
          <w:bCs/>
          <w:sz w:val="32"/>
          <w:szCs w:val="32"/>
          <w:u w:val="single"/>
        </w:rPr>
        <w:t>Bibliography</w:t>
      </w:r>
      <w:r w:rsidR="00F01BE9" w:rsidRPr="000D5499">
        <w:rPr>
          <w:b/>
          <w:bCs/>
          <w:sz w:val="32"/>
          <w:szCs w:val="32"/>
          <w:u w:val="single"/>
        </w:rPr>
        <w:t>.</w:t>
      </w:r>
    </w:p>
    <w:p w14:paraId="0EB12C89" w14:textId="77777777" w:rsidR="00F01BE9" w:rsidRDefault="00F01BE9" w:rsidP="00F01BE9"/>
    <w:p w14:paraId="3E06348C" w14:textId="77777777" w:rsidR="00F01BE9" w:rsidRPr="00B81411" w:rsidRDefault="00F01BE9" w:rsidP="00F01BE9">
      <w:r w:rsidRPr="00B81411">
        <w:t xml:space="preserve">ACAS (2024). </w:t>
      </w:r>
      <w:r w:rsidRPr="00B81411">
        <w:rPr>
          <w:i/>
          <w:iCs/>
        </w:rPr>
        <w:t>Equal Pay and The Law</w:t>
      </w:r>
      <w:r w:rsidRPr="00B81411">
        <w:t>. [online] ACAS. Available at: https://www.acas.org.uk/equal-pay/equal-pay-law.</w:t>
      </w:r>
    </w:p>
    <w:p w14:paraId="0F1AC238" w14:textId="578623E6" w:rsidR="00F01BE9" w:rsidRDefault="00F01BE9" w:rsidP="00F01BE9">
      <w:proofErr w:type="spellStart"/>
      <w:r w:rsidRPr="00170EF8">
        <w:t>Acas</w:t>
      </w:r>
      <w:proofErr w:type="spellEnd"/>
      <w:r w:rsidRPr="00170EF8">
        <w:t xml:space="preserve"> (2024). </w:t>
      </w:r>
      <w:r w:rsidRPr="00170EF8">
        <w:rPr>
          <w:i/>
          <w:iCs/>
        </w:rPr>
        <w:t>What a TUPE Transfer Is</w:t>
      </w:r>
      <w:r w:rsidRPr="00170EF8">
        <w:t xml:space="preserve">. [online] </w:t>
      </w:r>
      <w:proofErr w:type="spellStart"/>
      <w:r w:rsidRPr="00170EF8">
        <w:t>Acas</w:t>
      </w:r>
      <w:proofErr w:type="spellEnd"/>
      <w:r w:rsidRPr="00170EF8">
        <w:t xml:space="preserve">. Available at: </w:t>
      </w:r>
      <w:r w:rsidRPr="00C15250">
        <w:t>https://www.acas.org.uk/tupe/advice-for-employers-and-employees</w:t>
      </w:r>
      <w:r w:rsidRPr="00170EF8">
        <w:t>.</w:t>
      </w:r>
    </w:p>
    <w:p w14:paraId="10998C47" w14:textId="77777777" w:rsidR="00F01BE9" w:rsidRPr="009D34E6" w:rsidRDefault="00F01BE9" w:rsidP="00F01BE9">
      <w:r w:rsidRPr="009D34E6">
        <w:t xml:space="preserve">ACAS (2024a). </w:t>
      </w:r>
      <w:r w:rsidRPr="009D34E6">
        <w:rPr>
          <w:i/>
          <w:iCs/>
        </w:rPr>
        <w:t>Considering a request - Statutory flexible working requests</w:t>
      </w:r>
      <w:r w:rsidRPr="009D34E6">
        <w:t xml:space="preserve">. [online] </w:t>
      </w:r>
      <w:proofErr w:type="spellStart"/>
      <w:r w:rsidRPr="009D34E6">
        <w:t>Acas</w:t>
      </w:r>
      <w:proofErr w:type="spellEnd"/>
      <w:r w:rsidRPr="009D34E6">
        <w:t>. Available at: https://www.acas.org.uk/statutory-flexible-working-requests/considering-a-request.</w:t>
      </w:r>
    </w:p>
    <w:p w14:paraId="6DA74087" w14:textId="77777777" w:rsidR="00F01BE9" w:rsidRPr="00A42F4E" w:rsidRDefault="00F01BE9" w:rsidP="00F01BE9">
      <w:proofErr w:type="spellStart"/>
      <w:r w:rsidRPr="00A42F4E">
        <w:t>Acas</w:t>
      </w:r>
      <w:proofErr w:type="spellEnd"/>
      <w:r w:rsidRPr="00A42F4E">
        <w:t xml:space="preserve"> (2025). </w:t>
      </w:r>
      <w:r w:rsidRPr="00A42F4E">
        <w:rPr>
          <w:i/>
          <w:iCs/>
        </w:rPr>
        <w:t>Discrimination and the Law</w:t>
      </w:r>
      <w:r w:rsidRPr="00A42F4E">
        <w:t>. [online] ACAS. Available at: https://www.acas.org.uk/discrimination-and-the-law.</w:t>
      </w:r>
    </w:p>
    <w:p w14:paraId="446378D9" w14:textId="77777777" w:rsidR="00F01BE9" w:rsidRPr="00AD6C5E" w:rsidRDefault="00F01BE9" w:rsidP="00F01BE9">
      <w:r w:rsidRPr="00AD6C5E">
        <w:t xml:space="preserve">ACAS (2025). </w:t>
      </w:r>
      <w:r w:rsidRPr="00AD6C5E">
        <w:rPr>
          <w:i/>
          <w:iCs/>
        </w:rPr>
        <w:t>Employment Tribunal Time Limits</w:t>
      </w:r>
      <w:r w:rsidRPr="00AD6C5E">
        <w:t xml:space="preserve">. [online] </w:t>
      </w:r>
      <w:proofErr w:type="spellStart"/>
      <w:r w:rsidRPr="00AD6C5E">
        <w:t>Acas</w:t>
      </w:r>
      <w:proofErr w:type="spellEnd"/>
      <w:r w:rsidRPr="00AD6C5E">
        <w:t>. Available at: https://www.acas.org.uk/employment-tribunal-time-limits.</w:t>
      </w:r>
    </w:p>
    <w:p w14:paraId="371FF5C6" w14:textId="77777777" w:rsidR="00F01BE9" w:rsidRPr="007D5DA4" w:rsidRDefault="00F01BE9" w:rsidP="00F01BE9">
      <w:r w:rsidRPr="007D5DA4">
        <w:t xml:space="preserve">ACAS (2025b). </w:t>
      </w:r>
      <w:r w:rsidRPr="007D5DA4">
        <w:rPr>
          <w:i/>
          <w:iCs/>
        </w:rPr>
        <w:t>Your Rights During Redundancy</w:t>
      </w:r>
      <w:r w:rsidRPr="007D5DA4">
        <w:t>. [online] Acas.org.uk. Available at: https://www.acas.org.uk/your-rights-during-redundancy.</w:t>
      </w:r>
    </w:p>
    <w:p w14:paraId="602477B5" w14:textId="77777777" w:rsidR="00F01BE9" w:rsidRPr="005F0529" w:rsidRDefault="00F01BE9" w:rsidP="00F01BE9">
      <w:r w:rsidRPr="005F0529">
        <w:t xml:space="preserve">advice, affinity (2025). </w:t>
      </w:r>
      <w:r w:rsidRPr="005F0529">
        <w:rPr>
          <w:i/>
          <w:iCs/>
        </w:rPr>
        <w:t>NHS Maternity Pay: Your Guide to Benefits &amp; Planning</w:t>
      </w:r>
      <w:r w:rsidRPr="005F0529">
        <w:t>. [online] Affinity Advice. Available at: https://affinityadvice.co.uk/understanding-nhs-maternity-pay-a-complete-guide-for-nhs-employees/.</w:t>
      </w:r>
    </w:p>
    <w:p w14:paraId="72113F3B" w14:textId="77777777" w:rsidR="00F01BE9" w:rsidRPr="00C72095" w:rsidRDefault="00F01BE9" w:rsidP="00F01BE9">
      <w:r w:rsidRPr="00C72095">
        <w:t xml:space="preserve">Armstrong, M. (2019). </w:t>
      </w:r>
      <w:r w:rsidRPr="00C72095">
        <w:rPr>
          <w:i/>
          <w:iCs/>
        </w:rPr>
        <w:t>Google Books</w:t>
      </w:r>
      <w:r w:rsidRPr="00C72095">
        <w:t>. [online] Google.co.uk. Available at: https://www.google.co.uk/books/edition/A_Handbook_of_Employee_Reward_Management/pSzPrlVSg0kC?hl=en&amp;gbpv=1&amp;dq=CIPD+additional+responsibility+payments&amp;pg=PA511&amp;printsec=frontcover [Accessed 30 Apr. 2026].</w:t>
      </w:r>
    </w:p>
    <w:p w14:paraId="1AB3AA87" w14:textId="77777777" w:rsidR="00F01BE9" w:rsidRPr="00A50F7F" w:rsidRDefault="00F01BE9" w:rsidP="00F01BE9">
      <w:r w:rsidRPr="00A50F7F">
        <w:t xml:space="preserve">Aylott, E. (2019). </w:t>
      </w:r>
      <w:r w:rsidRPr="00A50F7F">
        <w:rPr>
          <w:i/>
          <w:iCs/>
        </w:rPr>
        <w:t>Google Books</w:t>
      </w:r>
      <w:r w:rsidRPr="00A50F7F">
        <w:t>. [online] Google.co.uk. Available at: https://www.google.co.uk/books/edition/Employment_Law/VMdsEAAAQBAJ?hl=en&amp;gbpv=1&amp;dq=CIPD+level+5+-+Employment+Law+-+making+a+claim&amp;pg=PA6&amp;printsec=frontcover [Accessed 14 May 2026].</w:t>
      </w:r>
    </w:p>
    <w:p w14:paraId="79A1CCB0" w14:textId="77777777" w:rsidR="00F01BE9" w:rsidRPr="00C67752" w:rsidRDefault="00F01BE9" w:rsidP="00F01BE9">
      <w:r w:rsidRPr="00C67752">
        <w:t xml:space="preserve">British Safety Council (2025). </w:t>
      </w:r>
      <w:r w:rsidRPr="00C67752">
        <w:rPr>
          <w:i/>
          <w:iCs/>
        </w:rPr>
        <w:t>The Health and Safety at Work Act Explained</w:t>
      </w:r>
      <w:r w:rsidRPr="00C67752">
        <w:t>. [online] British Safety Council. Available at: https://www.britsafe.org/training-and-learning/informational-resources/the-health-and-safety-at-work-act-explained.</w:t>
      </w:r>
    </w:p>
    <w:p w14:paraId="4F367F5C" w14:textId="77777777" w:rsidR="00F01BE9" w:rsidRPr="00C54FD4" w:rsidRDefault="00F01BE9" w:rsidP="00F01BE9">
      <w:r w:rsidRPr="00C54FD4">
        <w:t xml:space="preserve">Cabrelli, D. (2019). </w:t>
      </w:r>
      <w:r w:rsidRPr="00C54FD4">
        <w:rPr>
          <w:i/>
          <w:iCs/>
        </w:rPr>
        <w:t>Google Books</w:t>
      </w:r>
      <w:r w:rsidRPr="00C54FD4">
        <w:t>. [online] Google.co.uk. Available at: https://www.google.co.uk/books/edition/Law_Express_Employment_Law/b_lmDwAAQBAJ?hl=en&amp;gbpv=1&amp;dq=section+95(1)(c)+of+the+Employment+Rights+Act+1996&amp;pg=PT178&amp;printsec=frontcover [Accessed 14 May 2026].</w:t>
      </w:r>
    </w:p>
    <w:p w14:paraId="78C0DD56" w14:textId="77777777" w:rsidR="00F01BE9" w:rsidRPr="00BC3CE6" w:rsidRDefault="00F01BE9" w:rsidP="00F01BE9">
      <w:r w:rsidRPr="00BC3CE6">
        <w:t xml:space="preserve">Cabrelli, D. (2019b). </w:t>
      </w:r>
      <w:r w:rsidRPr="00BC3CE6">
        <w:rPr>
          <w:i/>
          <w:iCs/>
        </w:rPr>
        <w:t>Employment Law in Context</w:t>
      </w:r>
      <w:r w:rsidRPr="00BC3CE6">
        <w:t>. [online] Google.co.uk. Available at: https://www.google.co.uk/books/edition/Employment_Law_in_Context/oxCpAwAAQBAJ?hl=en&amp;gbpv=1&amp;dq=employer+refuses+to+grant+flexible+working+UK&amp;pg=PA326&amp;printsec=frontcover [Accessed 28 May 2026].</w:t>
      </w:r>
    </w:p>
    <w:p w14:paraId="19F8222F" w14:textId="77777777" w:rsidR="00F01BE9" w:rsidRPr="009D67F7" w:rsidRDefault="00F01BE9" w:rsidP="00F01BE9">
      <w:r w:rsidRPr="009D67F7">
        <w:t xml:space="preserve">Cabrelli, D. (2020). </w:t>
      </w:r>
      <w:r w:rsidRPr="009D67F7">
        <w:rPr>
          <w:i/>
          <w:iCs/>
        </w:rPr>
        <w:t>Employment Law in Context</w:t>
      </w:r>
      <w:r w:rsidRPr="009D67F7">
        <w:t>. Oxford university press.</w:t>
      </w:r>
    </w:p>
    <w:p w14:paraId="5F4414F4" w14:textId="5F3893D3" w:rsidR="00F01BE9" w:rsidRDefault="00F01BE9" w:rsidP="00F01BE9">
      <w:r w:rsidRPr="00036606">
        <w:t xml:space="preserve">CIPD (2023). </w:t>
      </w:r>
      <w:r w:rsidRPr="00036606">
        <w:rPr>
          <w:i/>
          <w:iCs/>
        </w:rPr>
        <w:t>How To Navigate The UK’s Employment Laws For Enhanced Engagement</w:t>
      </w:r>
      <w:r w:rsidRPr="00036606">
        <w:t xml:space="preserve">. [online] Engage for Success. Available at: </w:t>
      </w:r>
      <w:r w:rsidRPr="00C15250">
        <w:t>https://engageforsuccess.org/how-to-navigate-the-uks-employment-laws-for-enhanced-engagement/</w:t>
      </w:r>
      <w:r w:rsidRPr="00036606">
        <w:t>.</w:t>
      </w:r>
    </w:p>
    <w:p w14:paraId="51E4B11A" w14:textId="4E33FAF4" w:rsidR="00F01BE9" w:rsidRDefault="00F01BE9" w:rsidP="00F01BE9">
      <w:r w:rsidRPr="00593359">
        <w:t xml:space="preserve">CIPD (2024). </w:t>
      </w:r>
      <w:r w:rsidRPr="00593359">
        <w:rPr>
          <w:i/>
          <w:iCs/>
        </w:rPr>
        <w:t>CIPD | The UK’s relationship with EU employment law post-Brexit</w:t>
      </w:r>
      <w:r w:rsidRPr="00593359">
        <w:t xml:space="preserve">. [online] CIPD. Available at: </w:t>
      </w:r>
      <w:r w:rsidRPr="00C15250">
        <w:t>https://www.cipd.org/uk/knowledge/employment-law/uk-employment-law-eu/</w:t>
      </w:r>
    </w:p>
    <w:p w14:paraId="4D6B11D4" w14:textId="77777777" w:rsidR="00F01BE9" w:rsidRPr="00C4606A" w:rsidRDefault="00F01BE9" w:rsidP="00F01BE9">
      <w:r w:rsidRPr="00C4606A">
        <w:t xml:space="preserve">Clarke, J. (2002). </w:t>
      </w:r>
      <w:r w:rsidRPr="00C4606A">
        <w:rPr>
          <w:i/>
          <w:iCs/>
        </w:rPr>
        <w:t>A Guide to Good Employment Practice in the Community and Voluntary Sector (2nd ed)</w:t>
      </w:r>
      <w:r w:rsidRPr="00C4606A">
        <w:t>. Combat Poverty Agency.</w:t>
      </w:r>
    </w:p>
    <w:p w14:paraId="1F97D4A0" w14:textId="77777777" w:rsidR="00F01BE9" w:rsidRPr="00861ACA" w:rsidRDefault="00F01BE9" w:rsidP="00F01BE9">
      <w:r w:rsidRPr="00861ACA">
        <w:t xml:space="preserve">Collins, E.C. (2019). </w:t>
      </w:r>
      <w:r w:rsidRPr="00861ACA">
        <w:rPr>
          <w:i/>
          <w:iCs/>
        </w:rPr>
        <w:t>Google Books</w:t>
      </w:r>
      <w:r w:rsidRPr="00861ACA">
        <w:t>. [online] Google.co.uk. Available at: https://www.google.co.uk/books/edition/Employment_Law_Review/-cteDwAAQBAJ?hl=en&amp;gbpv=0.</w:t>
      </w:r>
    </w:p>
    <w:p w14:paraId="1EC4B31A" w14:textId="77777777" w:rsidR="00F01BE9" w:rsidRPr="00673B95" w:rsidRDefault="00F01BE9" w:rsidP="00F01BE9">
      <w:r w:rsidRPr="00673B95">
        <w:t xml:space="preserve">Consulting, R.H. (2019). </w:t>
      </w:r>
      <w:r w:rsidRPr="00673B95">
        <w:rPr>
          <w:i/>
          <w:iCs/>
        </w:rPr>
        <w:t>Google Books</w:t>
      </w:r>
      <w:r w:rsidRPr="00673B95">
        <w:t>. [online] Google.co.uk. Available at: https://www.google.co.uk/books/edition/Getting_Redundancy_Right/WH68BtL88CYC?hl=en&amp;gbpv=1&amp;dq=redundancy+-+two+years+continuous+service&amp;pg=PA37&amp;printsec=frontcover [Accessed 14 May 2026].</w:t>
      </w:r>
    </w:p>
    <w:p w14:paraId="7B17B007" w14:textId="77777777" w:rsidR="00F01BE9" w:rsidRPr="00CA365D" w:rsidRDefault="00F01BE9" w:rsidP="00F01BE9">
      <w:r w:rsidRPr="00CA365D">
        <w:t xml:space="preserve">CRONER (2025). </w:t>
      </w:r>
      <w:r w:rsidRPr="00CA365D">
        <w:rPr>
          <w:i/>
          <w:iCs/>
        </w:rPr>
        <w:t>Etam plc v Rowan [1989] IRLR 150, EAT | Croner-</w:t>
      </w:r>
      <w:proofErr w:type="spellStart"/>
      <w:r w:rsidRPr="00CA365D">
        <w:rPr>
          <w:i/>
          <w:iCs/>
        </w:rPr>
        <w:t>i</w:t>
      </w:r>
      <w:proofErr w:type="spellEnd"/>
      <w:r w:rsidRPr="00CA365D">
        <w:t>. [online] Croneri.co.uk. Available at: https://app.croneri.co.uk/law-and-guidance/case-reports/etam-plc-v-rowan-1989-irlr-150-eat.</w:t>
      </w:r>
    </w:p>
    <w:p w14:paraId="56C8F69A" w14:textId="77777777" w:rsidR="00F01BE9" w:rsidRPr="005519A7" w:rsidRDefault="00F01BE9" w:rsidP="00F01BE9">
      <w:proofErr w:type="spellStart"/>
      <w:r w:rsidRPr="005519A7">
        <w:t>Cybellium</w:t>
      </w:r>
      <w:proofErr w:type="spellEnd"/>
      <w:r w:rsidRPr="005519A7">
        <w:t xml:space="preserve"> (2019). </w:t>
      </w:r>
      <w:r w:rsidRPr="005519A7">
        <w:rPr>
          <w:i/>
          <w:iCs/>
        </w:rPr>
        <w:t>Business Law: Key Concepts and Applications</w:t>
      </w:r>
      <w:r w:rsidRPr="005519A7">
        <w:t>. [online] Google.co.uk. Available at: https://www.google.co.uk/books/edition/Business_Law_Key_Concepts_and_Applicatio/SmAsEQAAQBAJ?hl=en&amp;gbpv=1&amp;dq=regulation+creates+a+level+playing+field+employment+law&amp;pg=PA6&amp;printsec=frontcover [Accessed 23 Apr. 2026].</w:t>
      </w:r>
    </w:p>
    <w:p w14:paraId="76A947BC" w14:textId="77777777" w:rsidR="00F01BE9" w:rsidRDefault="00F01BE9" w:rsidP="00F01BE9">
      <w:r w:rsidRPr="001249F3">
        <w:t xml:space="preserve">Daniels, K. (2019). </w:t>
      </w:r>
      <w:r w:rsidRPr="001249F3">
        <w:rPr>
          <w:i/>
          <w:iCs/>
        </w:rPr>
        <w:t>Google Books</w:t>
      </w:r>
      <w:r w:rsidRPr="001249F3">
        <w:t>. [online] Google.co.uk. Available at: https://www.google.co.uk/books/edition/Introduction_to_Employment_Law/wcUsEQAAQBAJ?hl=en&amp;gbpv=0 [Accessed 21 Apr. 2026]</w:t>
      </w:r>
    </w:p>
    <w:p w14:paraId="5731F6AD" w14:textId="77777777" w:rsidR="00F01BE9" w:rsidRPr="00DF1A18" w:rsidRDefault="00F01BE9" w:rsidP="00F01BE9">
      <w:r w:rsidRPr="00DF1A18">
        <w:t xml:space="preserve">Daniels, K. (2019b). </w:t>
      </w:r>
      <w:r w:rsidRPr="00DF1A18">
        <w:rPr>
          <w:i/>
          <w:iCs/>
        </w:rPr>
        <w:t>Google Books</w:t>
      </w:r>
      <w:r w:rsidRPr="00DF1A18">
        <w:t>. [online] Google.co.uk. Available at: https://www.google.co.uk/books/edition/Introduction_to_Employment_Law/p3l_DwAAQBAJ?hl=en&amp;gbpv=1&amp;dq=equality+act+2010+CIPD+replaced+nine+legislations&amp;pg=PA114&amp;printsec=frontcover [Accessed 30 Apr. 2026].</w:t>
      </w:r>
    </w:p>
    <w:p w14:paraId="32D11C98" w14:textId="77777777" w:rsidR="00F01BE9" w:rsidRPr="00A22D6C" w:rsidRDefault="00F01BE9" w:rsidP="00F01BE9">
      <w:r w:rsidRPr="00A22D6C">
        <w:t xml:space="preserve">Daniels, K. (2019c). </w:t>
      </w:r>
      <w:r w:rsidRPr="00A22D6C">
        <w:rPr>
          <w:i/>
          <w:iCs/>
        </w:rPr>
        <w:t>Google Books</w:t>
      </w:r>
      <w:r w:rsidRPr="00A22D6C">
        <w:t>. [online] Google.co.uk. Available at: https://www.google.co.uk/books/edition/Employment_Law_for_HR_and_Business_Stude/kmeQzBW2c0wC?hl=en&amp;gbpv=1&amp;dq=cipd+section+139+employment+rights+act&amp;pg=PA149&amp;printsec=frontcover [Accessed 14 May 2026].</w:t>
      </w:r>
    </w:p>
    <w:p w14:paraId="1B42D394" w14:textId="77777777" w:rsidR="00F01BE9" w:rsidRPr="00D60AC5" w:rsidRDefault="00F01BE9" w:rsidP="00F01BE9">
      <w:r w:rsidRPr="00D60AC5">
        <w:t xml:space="preserve">Dimond, B.C. (2019). </w:t>
      </w:r>
      <w:r w:rsidRPr="00D60AC5">
        <w:rPr>
          <w:i/>
          <w:iCs/>
        </w:rPr>
        <w:t>Legal Aspects of Occupational Therapy</w:t>
      </w:r>
      <w:r w:rsidRPr="00D60AC5">
        <w:t>. [online] Google.co.uk. Available at: https://www.google.co.uk/books/edition/Legal_Aspects_of_Occupational_Therapy/Op34N3Rd2DUC?hl=en&amp;gbpv=1&amp;dq=nhs+staff+working+time+and+rest+breaks&amp;pg=PT394&amp;printsec=frontcover [Accessed 27 May 2026].</w:t>
      </w:r>
    </w:p>
    <w:p w14:paraId="6DBB9EDE" w14:textId="217D2656" w:rsidR="00F01BE9" w:rsidRDefault="00F01BE9" w:rsidP="00F01BE9">
      <w:r w:rsidRPr="00183B3B">
        <w:t xml:space="preserve">Employment Cases Update. (2014). </w:t>
      </w:r>
      <w:r w:rsidRPr="00183B3B">
        <w:rPr>
          <w:i/>
          <w:iCs/>
        </w:rPr>
        <w:t>Employment Cases Update: Lock v British Gas Trading Limited [2014] CJEU C-539/12</w:t>
      </w:r>
      <w:r w:rsidRPr="00183B3B">
        <w:t xml:space="preserve">. [online] Available at: </w:t>
      </w:r>
      <w:r w:rsidRPr="00C15250">
        <w:t>https://employmentcasesupdate.co.uk/content/lock-v-british-gas-trading-limited-2014-cjeu-c-539-12.efbd568708f447779b7ebfde08881d8d.htm</w:t>
      </w:r>
      <w:r w:rsidRPr="00183B3B">
        <w:t>.</w:t>
      </w:r>
    </w:p>
    <w:p w14:paraId="51CA9D23" w14:textId="77777777" w:rsidR="00F01BE9" w:rsidRPr="00687D89" w:rsidRDefault="00F01BE9" w:rsidP="00F01BE9">
      <w:r w:rsidRPr="00687D89">
        <w:t xml:space="preserve">European Union (2023). </w:t>
      </w:r>
      <w:r w:rsidRPr="00687D89">
        <w:rPr>
          <w:i/>
          <w:iCs/>
        </w:rPr>
        <w:t>Court of Justice of the European Union | European Union</w:t>
      </w:r>
      <w:r w:rsidRPr="00687D89">
        <w:t>. [online] European Union. Available at: https://european-union.europa.eu/institutions-law-budget/institutions-and-bodies/search-all-eu-institutions-and-bodies/court-justice-european-union-cjeu_en.</w:t>
      </w:r>
    </w:p>
    <w:p w14:paraId="64FB3688" w14:textId="77777777" w:rsidR="00F01BE9" w:rsidRPr="00780A03" w:rsidRDefault="00F01BE9" w:rsidP="00F01BE9">
      <w:proofErr w:type="spellStart"/>
      <w:r w:rsidRPr="00780A03">
        <w:t>Feldacker</w:t>
      </w:r>
      <w:proofErr w:type="spellEnd"/>
      <w:r w:rsidRPr="00780A03">
        <w:t xml:space="preserve">, B.S. (2019). </w:t>
      </w:r>
      <w:r w:rsidRPr="00780A03">
        <w:rPr>
          <w:i/>
          <w:iCs/>
        </w:rPr>
        <w:t>Google Books</w:t>
      </w:r>
      <w:r w:rsidRPr="00780A03">
        <w:t>. [online] Google.co.uk. Available at: https://www.google.co.uk/books/edition/Labor_Guide_to_Labor_Law/UttBAQAAIAAJ?hl=en&amp;gbpv=1&amp;bsq=Employers+generally+cannot+change+key+contractual+terms+like+hours&amp;dq=Employers+generally+cannot+change+key+contractual+terms+like+hours&amp;printsec=frontcover [Accessed 14 May 2026].</w:t>
      </w:r>
    </w:p>
    <w:p w14:paraId="1467F20D" w14:textId="4C5E9D9E" w:rsidR="00F01BE9" w:rsidRDefault="00F01BE9" w:rsidP="00F01BE9">
      <w:r w:rsidRPr="000E39FC">
        <w:t xml:space="preserve">Ferguson, D. (2020). </w:t>
      </w:r>
      <w:r w:rsidRPr="000E39FC">
        <w:rPr>
          <w:i/>
          <w:iCs/>
        </w:rPr>
        <w:t>End of Brexit transition: Workers’ rights</w:t>
      </w:r>
      <w:r w:rsidRPr="000E39FC">
        <w:t xml:space="preserve">. [online] Available at: </w:t>
      </w:r>
      <w:r w:rsidRPr="00C15250">
        <w:t>https://researchbriefings.files.parliament.uk/documents/CBP-9099/CBP-9099.pdf</w:t>
      </w:r>
    </w:p>
    <w:p w14:paraId="72BD8CC0" w14:textId="77777777" w:rsidR="00F01BE9" w:rsidRPr="002C29F8" w:rsidRDefault="00F01BE9" w:rsidP="00F01BE9">
      <w:r w:rsidRPr="002C29F8">
        <w:t xml:space="preserve">Gennard, J. and Judge, G. (2026). </w:t>
      </w:r>
      <w:r w:rsidRPr="002C29F8">
        <w:rPr>
          <w:i/>
          <w:iCs/>
        </w:rPr>
        <w:t>Site Blocked</w:t>
      </w:r>
      <w:r w:rsidRPr="002C29F8">
        <w:t>. [online] Google.co.uk. Available at: https://www.google.co.uk/books/edition/Employee_Relations/FuUmIixUldwC?hl=en&amp;gbpv=1&amp;dq=Employee+Relations:+Understanding+the+Employment+Relationship+in+development&amp;pg=PA6&amp;printsec=frontcover [Accessed 30 Apr. 2026].</w:t>
      </w:r>
    </w:p>
    <w:p w14:paraId="6CCD8C25" w14:textId="77777777" w:rsidR="00F01BE9" w:rsidRPr="003511F7" w:rsidRDefault="00F01BE9" w:rsidP="00F01BE9">
      <w:r w:rsidRPr="003511F7">
        <w:t xml:space="preserve">Gennard, J., Judge, G. and Bennett, T. (2019). </w:t>
      </w:r>
      <w:r w:rsidRPr="003511F7">
        <w:rPr>
          <w:i/>
          <w:iCs/>
        </w:rPr>
        <w:t>Google Books</w:t>
      </w:r>
      <w:r w:rsidRPr="003511F7">
        <w:t>. [online] Google.co.uk. Available at: https://www.google.co.uk/books/edition/Managing_Employment_Relations/LJkkDwAAQBAJ?hl=en&amp;gbpv=1&amp;dq=redundancy+-+NHS+Trust [Accessed 14 May 2026].</w:t>
      </w:r>
    </w:p>
    <w:p w14:paraId="248664F3" w14:textId="77777777" w:rsidR="00F01BE9" w:rsidRPr="00CD5A16" w:rsidRDefault="00F01BE9" w:rsidP="00F01BE9">
      <w:r w:rsidRPr="00CD5A16">
        <w:t xml:space="preserve">Google.co.uk. (2019). </w:t>
      </w:r>
      <w:r w:rsidRPr="00CD5A16">
        <w:rPr>
          <w:i/>
          <w:iCs/>
        </w:rPr>
        <w:t>Google Books</w:t>
      </w:r>
      <w:r w:rsidRPr="00CD5A16">
        <w:t>. [online] Available at: https://www.google.co.uk/books/edition/The_New_Relationship_between_the_United/5IZSEQAAQBAJ?hl=en&amp;gbpv=1&amp;dq=pre-Brexit+ECJ+judgments+when+interpreting+retained+EU+law&amp;pg=PA20&amp;printsec=frontcover [Accessed 21 Apr. 2026].</w:t>
      </w:r>
    </w:p>
    <w:p w14:paraId="52DB7B58" w14:textId="77777777" w:rsidR="00F01BE9" w:rsidRPr="00EF3664" w:rsidRDefault="00F01BE9" w:rsidP="00F01BE9">
      <w:r w:rsidRPr="00EF3664">
        <w:t xml:space="preserve">Google.co.uk. (2019b). </w:t>
      </w:r>
      <w:r w:rsidRPr="00EF3664">
        <w:rPr>
          <w:i/>
          <w:iCs/>
        </w:rPr>
        <w:t>Google Books</w:t>
      </w:r>
      <w:r w:rsidRPr="00EF3664">
        <w:t>. [online] Available at: https://www.google.co.uk/books/edition/Rights_and_Justice_in_Theory_and_Practic/SoiaEQAAQBAJ?hl=en&amp;gbpv=0 [Accessed 30 Apr. 2026].</w:t>
      </w:r>
    </w:p>
    <w:p w14:paraId="4917BA3B" w14:textId="77777777" w:rsidR="00F01BE9" w:rsidRPr="001242BE" w:rsidRDefault="00F01BE9" w:rsidP="00F01BE9">
      <w:r w:rsidRPr="001242BE">
        <w:t xml:space="preserve">Google.co.uk. (2019c). </w:t>
      </w:r>
      <w:r w:rsidRPr="001242BE">
        <w:rPr>
          <w:i/>
          <w:iCs/>
        </w:rPr>
        <w:t>Google Books</w:t>
      </w:r>
      <w:r w:rsidRPr="001242BE">
        <w:t>. [online] Available at: https://www.google.co.uk/books/edition/Blackstone_s_Statutes_on_Employment_Law/Y7Q1DwAAQBAJ?hl=en&amp;gbpv=1&amp;dq=Under+the+Equality+Act+2010 [Accessed 30 Apr. 2026].</w:t>
      </w:r>
    </w:p>
    <w:p w14:paraId="2E504C6A" w14:textId="77777777" w:rsidR="00F01BE9" w:rsidRPr="007054D7" w:rsidRDefault="00F01BE9" w:rsidP="00F01BE9">
      <w:r w:rsidRPr="007054D7">
        <w:t xml:space="preserve">GOV.UK (2013). </w:t>
      </w:r>
      <w:r w:rsidRPr="007054D7">
        <w:rPr>
          <w:i/>
          <w:iCs/>
        </w:rPr>
        <w:t>Equality Act 2010</w:t>
      </w:r>
      <w:r w:rsidRPr="007054D7">
        <w:t>. [online] GOV.UK. Available at: https://www.gov.uk/guidance/equality-act-2010-guidance.</w:t>
      </w:r>
    </w:p>
    <w:p w14:paraId="59905653" w14:textId="77777777" w:rsidR="00F01BE9" w:rsidRPr="00441964" w:rsidRDefault="00F01BE9" w:rsidP="00F01BE9">
      <w:r w:rsidRPr="00441964">
        <w:t xml:space="preserve">GOV.UK (2020). </w:t>
      </w:r>
      <w:r w:rsidRPr="00441964">
        <w:rPr>
          <w:i/>
          <w:iCs/>
        </w:rPr>
        <w:t>Calculating holiday pay for workers without fixed hours or pay</w:t>
      </w:r>
      <w:r w:rsidRPr="00441964">
        <w:t>. [online] GOV.UK. Available at: https://www.gov.uk/government/publications/calculating-holiday-pay-for-workers-without-fixed-hours-or-pay/calculating-holiday-pay-for-workers-without-fixed-hours-or-pay--2.</w:t>
      </w:r>
    </w:p>
    <w:p w14:paraId="114C8380" w14:textId="77777777" w:rsidR="00F01BE9" w:rsidRPr="00EA22BC" w:rsidRDefault="00F01BE9" w:rsidP="00F01BE9">
      <w:r w:rsidRPr="00EA22BC">
        <w:t xml:space="preserve">GOV.UK (2022). </w:t>
      </w:r>
      <w:r w:rsidRPr="00EA22BC">
        <w:rPr>
          <w:i/>
          <w:iCs/>
        </w:rPr>
        <w:t>Equality Act 2010 - Explanatory Notes</w:t>
      </w:r>
      <w:r w:rsidRPr="00EA22BC">
        <w:t>. [online] Legislation.gov.uk. Available at: https://www.legislation.gov.uk/ukpga/2010/15/notes/division/3/16/26/1?view=plain.</w:t>
      </w:r>
    </w:p>
    <w:p w14:paraId="3F5D74B5" w14:textId="77777777" w:rsidR="00F01BE9" w:rsidRPr="00803F75" w:rsidRDefault="00F01BE9" w:rsidP="00F01BE9">
      <w:r w:rsidRPr="00803F75">
        <w:t xml:space="preserve">GOV.UK (2024). </w:t>
      </w:r>
      <w:r w:rsidRPr="00803F75">
        <w:rPr>
          <w:i/>
          <w:iCs/>
        </w:rPr>
        <w:t>Make a Claim to an Employment Tribunal</w:t>
      </w:r>
      <w:r w:rsidRPr="00803F75">
        <w:t>. [online] GOV.UK. Available at: https://www.gov.uk/employment-tribunals.</w:t>
      </w:r>
    </w:p>
    <w:p w14:paraId="7F5307DC" w14:textId="548C1D5E" w:rsidR="00F01BE9" w:rsidRDefault="00F01BE9" w:rsidP="00F01BE9">
      <w:r w:rsidRPr="004725F5">
        <w:t xml:space="preserve">GOV.UK. (n.d.). </w:t>
      </w:r>
      <w:r w:rsidRPr="004725F5">
        <w:rPr>
          <w:i/>
          <w:iCs/>
        </w:rPr>
        <w:t>Good law</w:t>
      </w:r>
      <w:r w:rsidRPr="004725F5">
        <w:t xml:space="preserve">. [online] Available at: </w:t>
      </w:r>
      <w:r w:rsidRPr="00C15250">
        <w:t>https://www.gov.uk/guidance/good-law</w:t>
      </w:r>
    </w:p>
    <w:p w14:paraId="2F618765" w14:textId="77777777" w:rsidR="00F01BE9" w:rsidRPr="00AE5C7D" w:rsidRDefault="00F01BE9" w:rsidP="00F01BE9">
      <w:r w:rsidRPr="00AE5C7D">
        <w:t xml:space="preserve">Great Britain: Parliament: House of Lords: European Union Committee Contributors: Lord Julian Grenfell </w:t>
      </w:r>
      <w:proofErr w:type="spellStart"/>
      <w:r w:rsidRPr="00AE5C7D">
        <w:t>Grenfell</w:t>
      </w:r>
      <w:proofErr w:type="spellEnd"/>
      <w:r w:rsidRPr="00AE5C7D">
        <w:t xml:space="preserve">, Susan Petronella Thomas </w:t>
      </w:r>
      <w:proofErr w:type="spellStart"/>
      <w:r w:rsidRPr="00AE5C7D">
        <w:t>Thomas</w:t>
      </w:r>
      <w:proofErr w:type="spellEnd"/>
      <w:r w:rsidRPr="00AE5C7D">
        <w:t xml:space="preserve"> of </w:t>
      </w:r>
      <w:proofErr w:type="spellStart"/>
      <w:r w:rsidRPr="00AE5C7D">
        <w:t>Walliswood</w:t>
      </w:r>
      <w:proofErr w:type="spellEnd"/>
      <w:r w:rsidRPr="00AE5C7D">
        <w:t xml:space="preserve"> (2019). </w:t>
      </w:r>
      <w:r w:rsidRPr="00AE5C7D">
        <w:rPr>
          <w:i/>
          <w:iCs/>
        </w:rPr>
        <w:t>Modernising European Union labour law</w:t>
      </w:r>
      <w:r w:rsidRPr="00AE5C7D">
        <w:t>. [online] Google.co.uk. Available at: https://www.google.co.uk/books/edition/Modernising_European_Union_labour_law/hLMZUX4ZKv8C?hl=en&amp;gbpv=1&amp;dq=UK+employment+law+people+should+not+loose+money+by+taking+time+off&amp;pg=PA94&amp;printsec=frontcover [Accessed 27 May 2026].</w:t>
      </w:r>
    </w:p>
    <w:p w14:paraId="4B940CED" w14:textId="77777777" w:rsidR="00F01BE9" w:rsidRPr="002D414E" w:rsidRDefault="00F01BE9" w:rsidP="00F01BE9">
      <w:r w:rsidRPr="002D414E">
        <w:t xml:space="preserve">Great Britain: Parliament: Joint Committee on Human Rights (2019). </w:t>
      </w:r>
      <w:r w:rsidRPr="002D414E">
        <w:rPr>
          <w:i/>
          <w:iCs/>
        </w:rPr>
        <w:t>Legislative Scrutiny</w:t>
      </w:r>
      <w:r w:rsidRPr="002D414E">
        <w:t>. [online] Google.co.uk. Available at: https://www.google.co.uk/books/edition/Legislative_scrutiny/QTGa1bDmxtQC?hl=en&amp;gbpv=1&amp;dq=shared+parental+leave+policy&amp;pg=PA79&amp;printsec=frontcover [Accessed 27 May 2026].</w:t>
      </w:r>
    </w:p>
    <w:p w14:paraId="09C0B4C5" w14:textId="77777777" w:rsidR="00F01BE9" w:rsidRPr="008D0203" w:rsidRDefault="00F01BE9" w:rsidP="00F01BE9">
      <w:r w:rsidRPr="008D0203">
        <w:t xml:space="preserve">Griffiths, E. and Hamilton, F. (2019). </w:t>
      </w:r>
      <w:r w:rsidRPr="008D0203">
        <w:rPr>
          <w:i/>
          <w:iCs/>
        </w:rPr>
        <w:t>The Evolution of the Gender Pay Gap</w:t>
      </w:r>
      <w:r w:rsidRPr="008D0203">
        <w:t>. [online] Google.co.uk. Available at: https://www.google.co.uk/books/edition/The_Evolution_of_the_Gender_Pay_Gap/_s3bEAAAQBAJ?hl=en&amp;gbpv=1&amp;dq=shared+parental+leave+compared+to+maternity+leave&amp;pg=PT22&amp;printsec=frontcover [Accessed 27 May 2026].</w:t>
      </w:r>
    </w:p>
    <w:p w14:paraId="40E3A6C8" w14:textId="77777777" w:rsidR="00F01BE9" w:rsidRPr="004F401B" w:rsidRDefault="00F01BE9" w:rsidP="00F01BE9">
      <w:r w:rsidRPr="004F401B">
        <w:t xml:space="preserve">Hammonds (2019). </w:t>
      </w:r>
      <w:r w:rsidRPr="004F401B">
        <w:rPr>
          <w:i/>
          <w:iCs/>
        </w:rPr>
        <w:t>Working Time Regulations</w:t>
      </w:r>
      <w:r w:rsidRPr="004F401B">
        <w:t>. [online] Google.co.uk. Available at: https://www.google.co.uk/books/edition/Working_Time_Regulations/ZQg8lRmykyQC?hl=en&amp;gbpv=1&amp;dq=working+time+record+keeping&amp;pg=PA19&amp;printsec=frontcover [Accessed 27 May 2026].</w:t>
      </w:r>
    </w:p>
    <w:p w14:paraId="78822FDA" w14:textId="77777777" w:rsidR="00F01BE9" w:rsidRPr="00A173C9" w:rsidRDefault="00F01BE9" w:rsidP="00F01BE9">
      <w:r w:rsidRPr="00A173C9">
        <w:t xml:space="preserve">Heenan, A. (2019). </w:t>
      </w:r>
      <w:r w:rsidRPr="00A173C9">
        <w:rPr>
          <w:i/>
          <w:iCs/>
        </w:rPr>
        <w:t>Autonomy, Care and Family Law</w:t>
      </w:r>
      <w:r w:rsidRPr="00A173C9">
        <w:t>. [online] Google.co.uk. Available at: https://www.google.co.uk/books/edition/Autonomy_Care_and_Family_Law/gmrlEAAAQBAJ?hl=en&amp;gbpv=1&amp;dq=what+is+the+best+option+shared+parental+leave+or+statutory+maternity+leave&amp;pg=PT90&amp;printsec=frontcover [Accessed 27 May 2026].</w:t>
      </w:r>
    </w:p>
    <w:p w14:paraId="3572BF4C" w14:textId="77777777" w:rsidR="00F01BE9" w:rsidRPr="004B30BD" w:rsidRDefault="00F01BE9" w:rsidP="00F01BE9">
      <w:r w:rsidRPr="004B30BD">
        <w:t xml:space="preserve">Hills, H. and (2016). </w:t>
      </w:r>
      <w:r w:rsidRPr="004B30BD">
        <w:rPr>
          <w:i/>
          <w:iCs/>
        </w:rPr>
        <w:t>Discrimination legislation applies before and after employment too!</w:t>
      </w:r>
      <w:r w:rsidRPr="004B30BD">
        <w:t xml:space="preserve"> [online] Holmes &amp; Hills Solicitors. Available at: https://www.holmes-hills.co.uk/news/2016/july/discrimination-legislation-applies-before-and-after-employment-too/.</w:t>
      </w:r>
    </w:p>
    <w:p w14:paraId="0E219F41" w14:textId="77777777" w:rsidR="00F01BE9" w:rsidRPr="00D16499" w:rsidRDefault="00F01BE9" w:rsidP="00F01BE9">
      <w:r w:rsidRPr="00D16499">
        <w:t xml:space="preserve">Incomes Data Services (2019). </w:t>
      </w:r>
      <w:r w:rsidRPr="00D16499">
        <w:rPr>
          <w:i/>
          <w:iCs/>
        </w:rPr>
        <w:t>Google Books</w:t>
      </w:r>
      <w:r w:rsidRPr="00D16499">
        <w:t>. [online] Google.co.uk. Available at: https://www.google.co.uk/books/edition/Transfer_of_Undertakings/NOgWZQA4wbwC?hl=en&amp;gbpv=1&amp;dq=trade+union+recognition+transfer+under+tupe&amp;pg=PA239&amp;printsec=frontcover [Accessed 22 May 2026].</w:t>
      </w:r>
    </w:p>
    <w:p w14:paraId="3AE72F85" w14:textId="77777777" w:rsidR="00F01BE9" w:rsidRDefault="00F01BE9" w:rsidP="00F01BE9">
      <w:r w:rsidRPr="00413891">
        <w:t xml:space="preserve">Kirchner, J. and Morgenroth, S. (2019). </w:t>
      </w:r>
      <w:r w:rsidRPr="00413891">
        <w:rPr>
          <w:i/>
          <w:iCs/>
        </w:rPr>
        <w:t>Transfer of Business and Acquired Employee Rights</w:t>
      </w:r>
      <w:r w:rsidRPr="00413891">
        <w:t>. [online] Transfer of Business and Acquired Employee Rights. Available at: https://www.google.co.uk/books/edition/Transfer_of_Business_and_Acquired_Employ/DhyfDAAAQBAJ?hl=en&amp;gbpv=0 [Accessed 21 May 2026].</w:t>
      </w:r>
    </w:p>
    <w:p w14:paraId="5216CFEA" w14:textId="77777777" w:rsidR="00F01BE9" w:rsidRDefault="00F01BE9" w:rsidP="00F01BE9">
      <w:r w:rsidRPr="00C227AD">
        <w:t xml:space="preserve">Latreille, P.L. (2019). </w:t>
      </w:r>
      <w:r w:rsidRPr="00C227AD">
        <w:rPr>
          <w:i/>
          <w:iCs/>
        </w:rPr>
        <w:t>Google Books</w:t>
      </w:r>
      <w:r w:rsidRPr="00C227AD">
        <w:t>. [online] Google.co.uk. Available at: https://www.google.co.uk/books/edition/The_Settlement_of_Employment_Tribunal_Ca/rHt8gfp4e08C?hl=en&amp;gbpv=1&amp;bsq=Cases+may+be+appealed+from+employment+tribunals+or+the+EAT&amp;dq=Cases+may+be+appealed+from+employment+tribunals+or+the+EAT&amp;printsec=frontcover [Accessed 21 Apr. 2026].</w:t>
      </w:r>
    </w:p>
    <w:p w14:paraId="5033329A" w14:textId="6CFAAFE3" w:rsidR="00F01BE9" w:rsidRDefault="00F01BE9" w:rsidP="00F01BE9">
      <w:r w:rsidRPr="00745FF2">
        <w:t xml:space="preserve">Legislation.gov.uk (2023). </w:t>
      </w:r>
      <w:r w:rsidRPr="00745FF2">
        <w:rPr>
          <w:i/>
          <w:iCs/>
        </w:rPr>
        <w:t>Retained EU Law (Revocation and Reform) Act 2023</w:t>
      </w:r>
      <w:r w:rsidRPr="00745FF2">
        <w:t xml:space="preserve">. [online] Legislation.gov.uk. Available at: </w:t>
      </w:r>
      <w:r w:rsidRPr="00C15250">
        <w:t>https://www.legislation.gov.uk/ukpga/2023/28</w:t>
      </w:r>
      <w:r w:rsidRPr="00745FF2">
        <w:t>.</w:t>
      </w:r>
    </w:p>
    <w:p w14:paraId="57291BAE" w14:textId="77777777" w:rsidR="00F01BE9" w:rsidRPr="0030138F" w:rsidRDefault="00F01BE9" w:rsidP="00F01BE9">
      <w:r w:rsidRPr="0030138F">
        <w:t xml:space="preserve">Marchington, M., Wilkinson, A. and Donnelly, R. (2019). </w:t>
      </w:r>
      <w:r w:rsidRPr="0030138F">
        <w:rPr>
          <w:i/>
          <w:iCs/>
        </w:rPr>
        <w:t>Human Resource Management at Work</w:t>
      </w:r>
      <w:r w:rsidRPr="0030138F">
        <w:t>. [online] Google.co.uk. Available at: https://www.google.co.uk/books/edition/Human_Resource_Management_at_Work/nctJEQAAQBAJ?hl=en&amp;gbpv=1&amp;dq=flexible+working+act+2023+UK&amp;pg=PA66&amp;printsec=frontcover [Accessed 28 May 2026].</w:t>
      </w:r>
    </w:p>
    <w:p w14:paraId="5F17C4F7" w14:textId="77777777" w:rsidR="00F01BE9" w:rsidRPr="002213D7" w:rsidRDefault="00F01BE9" w:rsidP="00F01BE9">
      <w:r w:rsidRPr="002213D7">
        <w:t xml:space="preserve">Morris, A. (2025). </w:t>
      </w:r>
      <w:r w:rsidRPr="002213D7">
        <w:rPr>
          <w:i/>
          <w:iCs/>
        </w:rPr>
        <w:t xml:space="preserve">Constructive Dismissal (Employer FAQs) | </w:t>
      </w:r>
      <w:proofErr w:type="spellStart"/>
      <w:r w:rsidRPr="002213D7">
        <w:rPr>
          <w:i/>
          <w:iCs/>
        </w:rPr>
        <w:t>DavidsonMorris</w:t>
      </w:r>
      <w:proofErr w:type="spellEnd"/>
      <w:r w:rsidRPr="002213D7">
        <w:t xml:space="preserve">. [online] </w:t>
      </w:r>
      <w:proofErr w:type="spellStart"/>
      <w:r w:rsidRPr="002213D7">
        <w:t>DavidsonMorris</w:t>
      </w:r>
      <w:proofErr w:type="spellEnd"/>
      <w:r w:rsidRPr="002213D7">
        <w:t>. Available at: https://www.davidsonmorris.com/constructive-dismissal/.</w:t>
      </w:r>
    </w:p>
    <w:p w14:paraId="2DEC2102" w14:textId="77777777" w:rsidR="00F01BE9" w:rsidRPr="008F2A73" w:rsidRDefault="00F01BE9" w:rsidP="00F01BE9">
      <w:r w:rsidRPr="008F2A73">
        <w:t xml:space="preserve">Muller Bonanni, T. (2019). </w:t>
      </w:r>
      <w:r w:rsidRPr="008F2A73">
        <w:rPr>
          <w:i/>
          <w:iCs/>
        </w:rPr>
        <w:t>Google Books</w:t>
      </w:r>
      <w:r w:rsidRPr="008F2A73">
        <w:t>. [online] Google.co.uk. Available at: https://www.google.co.uk/books/edition/International_Labor_and_Employment_Law/1Qofa1p7V0sC?hl=en&amp;gbpv=1&amp;dq=employment+law+redundancy+process&amp;pg=PA181&amp;printsec=frontcover [Accessed 14 May 2026].</w:t>
      </w:r>
    </w:p>
    <w:p w14:paraId="56BB0512" w14:textId="77777777" w:rsidR="00F01BE9" w:rsidRPr="00B43A62" w:rsidRDefault="00F01BE9" w:rsidP="00F01BE9">
      <w:r w:rsidRPr="00B43A62">
        <w:t xml:space="preserve">Nathwani, K. (2024). </w:t>
      </w:r>
      <w:r w:rsidRPr="00B43A62">
        <w:rPr>
          <w:i/>
          <w:iCs/>
        </w:rPr>
        <w:t>The History of Employment Law</w:t>
      </w:r>
      <w:r w:rsidRPr="00B43A62">
        <w:t>. [online] Curwens.co.uk. Available at: https://www.curwens.co.uk/insights/news/the-history-of-employment-law.</w:t>
      </w:r>
    </w:p>
    <w:p w14:paraId="5FBE57FB" w14:textId="77777777" w:rsidR="00F01BE9" w:rsidRPr="00BE7406" w:rsidRDefault="00F01BE9" w:rsidP="00F01BE9">
      <w:r w:rsidRPr="00BE7406">
        <w:t xml:space="preserve">NI Business Info (2012). </w:t>
      </w:r>
      <w:r w:rsidRPr="00BE7406">
        <w:rPr>
          <w:i/>
          <w:iCs/>
        </w:rPr>
        <w:t>Defences to an equal pay claim</w:t>
      </w:r>
      <w:r w:rsidRPr="00BE7406">
        <w:t>. [online] nibusinessinfo.co.uk. Available at: https://www.nibusinessinfo.co.uk/content/defences-equal-pay-claim.</w:t>
      </w:r>
    </w:p>
    <w:p w14:paraId="24422D39" w14:textId="77777777" w:rsidR="00F01BE9" w:rsidRDefault="00F01BE9" w:rsidP="00F01BE9">
      <w:r w:rsidRPr="00A5037F">
        <w:t xml:space="preserve">Painter, R. and Holmes, A. (2019). </w:t>
      </w:r>
      <w:r w:rsidRPr="00A5037F">
        <w:rPr>
          <w:i/>
          <w:iCs/>
        </w:rPr>
        <w:t>Cases and Materials on Employment Law</w:t>
      </w:r>
      <w:r w:rsidRPr="00A5037F">
        <w:t>. [online] Google.co.uk. Available at: https://www.google.co.uk/books/edition/Cases_and_Materials_on_Employment_Law/u1LVHfFwwwYC?hl=en&amp;gbpv=0 [Accessed 27 May 2026].</w:t>
      </w:r>
    </w:p>
    <w:p w14:paraId="19CDB2E9" w14:textId="77777777" w:rsidR="00F01BE9" w:rsidRPr="00306E1A" w:rsidRDefault="00F01BE9" w:rsidP="00F01BE9">
      <w:r w:rsidRPr="00306E1A">
        <w:t xml:space="preserve">Pidgeon, C. (2019). </w:t>
      </w:r>
      <w:r w:rsidRPr="00306E1A">
        <w:rPr>
          <w:i/>
          <w:iCs/>
        </w:rPr>
        <w:t>Google Books</w:t>
      </w:r>
      <w:r w:rsidRPr="00306E1A">
        <w:t>. [online] Google.co.uk. Available at: https://www.google.co.uk/books/edition/A_Study_Guide_for_the_Operator_Certifica/IsBDDwAAQBAJ?hl=en&amp;gbpv=1&amp;dq=redundancy+-+secretary+of+state+take+place+with+union+representatives.&amp;pg=PA93&amp;printsec=frontcover [Accessed 14 May 2026].</w:t>
      </w:r>
    </w:p>
    <w:p w14:paraId="035547E6" w14:textId="77777777" w:rsidR="00F01BE9" w:rsidRPr="00125216" w:rsidRDefault="00F01BE9" w:rsidP="00F01BE9">
      <w:r w:rsidRPr="00125216">
        <w:t xml:space="preserve">Purdy, A. (2019). </w:t>
      </w:r>
      <w:r w:rsidRPr="00125216">
        <w:rPr>
          <w:i/>
          <w:iCs/>
        </w:rPr>
        <w:t>Google Books</w:t>
      </w:r>
      <w:r w:rsidRPr="00125216">
        <w:t>. [online] Google.co.uk. Available at: https://www.google.co.uk/books/edition/Termination_of_Employment/7vxgwca4umcC?hl=en&amp;gbpv=1&amp;dq=speak+with+affected+employees+redundancy&amp;pg=PA225&amp;printsec=frontcover [Accessed 14 May 2026].</w:t>
      </w:r>
    </w:p>
    <w:p w14:paraId="79B3FF51" w14:textId="77777777" w:rsidR="00F01BE9" w:rsidRPr="004C144C" w:rsidRDefault="00F01BE9" w:rsidP="00F01BE9">
      <w:r w:rsidRPr="004C144C">
        <w:t xml:space="preserve">Rees, G. and French, R. (2019). </w:t>
      </w:r>
      <w:r w:rsidRPr="004C144C">
        <w:rPr>
          <w:i/>
          <w:iCs/>
        </w:rPr>
        <w:t>Google Books</w:t>
      </w:r>
      <w:r w:rsidRPr="004C144C">
        <w:t>. [online] Google.co.uk. Available at: https://www.google.co.uk/books/edition/Leading_Managing_and_Developing_People/da-Ra5Ny6oUC?hl=en&amp;gbpv=1&amp;bsq=UK+Employment+law+exists+to+set+a+minimum+standard+of+behaviour&amp;dq=UK+Employment+law+exists+to+set+a+minimum+standard+of+behaviour&amp;printsec=frontcover [Accessed 26 May 2026].</w:t>
      </w:r>
    </w:p>
    <w:p w14:paraId="0956D28C" w14:textId="77777777" w:rsidR="00F01BE9" w:rsidRPr="00E93755" w:rsidRDefault="00F01BE9" w:rsidP="00F01BE9">
      <w:r w:rsidRPr="00E93755">
        <w:t xml:space="preserve">Smith, I., Baker, A. and Warnock, O. (2019). </w:t>
      </w:r>
      <w:r w:rsidRPr="00E93755">
        <w:rPr>
          <w:i/>
          <w:iCs/>
        </w:rPr>
        <w:t>Google Books</w:t>
      </w:r>
      <w:r w:rsidRPr="00E93755">
        <w:t>. [online] Google.co.uk. Available at: https://www.google.co.uk/books/edition/Smith_and_Wood_s_Employment_Law/0HwpEAAAQBAJ?hl=en&amp;gbpv=1&amp;dq=TUPE+applies+in+two+main+situations&amp;pg=PA622&amp;printsec=frontcover [Accessed 21 May 2026].</w:t>
      </w:r>
    </w:p>
    <w:p w14:paraId="62D802AC" w14:textId="77777777" w:rsidR="00F01BE9" w:rsidRPr="00B3385D" w:rsidRDefault="00F01BE9" w:rsidP="00F01BE9">
      <w:proofErr w:type="spellStart"/>
      <w:r w:rsidRPr="00B3385D">
        <w:t>Stammeringlaw</w:t>
      </w:r>
      <w:proofErr w:type="spellEnd"/>
      <w:r w:rsidRPr="00B3385D">
        <w:t xml:space="preserve">. (n.d.). </w:t>
      </w:r>
      <w:r w:rsidRPr="00B3385D">
        <w:rPr>
          <w:i/>
          <w:iCs/>
        </w:rPr>
        <w:t xml:space="preserve">Brexit: Effect of EU law when interpreting Equality Act from 2021 - </w:t>
      </w:r>
      <w:proofErr w:type="spellStart"/>
      <w:r w:rsidRPr="00B3385D">
        <w:rPr>
          <w:i/>
          <w:iCs/>
        </w:rPr>
        <w:t>Stammeringlaw</w:t>
      </w:r>
      <w:proofErr w:type="spellEnd"/>
      <w:r w:rsidRPr="00B3385D">
        <w:rPr>
          <w:i/>
          <w:iCs/>
        </w:rPr>
        <w:t xml:space="preserve"> - Stuttering/stammering</w:t>
      </w:r>
      <w:r w:rsidRPr="00B3385D">
        <w:t>. [online] Available at: https://www.stammeringlaw.org.uk/disability-equality-law/european-union-human-rights-un/eu/eu-law-interpreting-equality-act/.</w:t>
      </w:r>
    </w:p>
    <w:p w14:paraId="13EB7B12" w14:textId="77777777" w:rsidR="00F01BE9" w:rsidRPr="00EF088F" w:rsidRDefault="00F01BE9" w:rsidP="00F01BE9">
      <w:r w:rsidRPr="00EF088F">
        <w:t xml:space="preserve">Taylor, S. and Emir, A. (2019). </w:t>
      </w:r>
      <w:r w:rsidRPr="00EF088F">
        <w:rPr>
          <w:i/>
          <w:iCs/>
        </w:rPr>
        <w:t>Google Books</w:t>
      </w:r>
      <w:r w:rsidRPr="00EF088F">
        <w:t>. [online] Google.co.uk. Available at: https://www.google.co.uk/books/edition/Employment_Law/CpdhrMKhvZkC?hl=en&amp;gbpv=1&amp;dq=TUPE+does+not+apply+in+every+situation&amp;pg=PA458&amp;printsec=frontcover [Accessed 21 May 2026].</w:t>
      </w:r>
    </w:p>
    <w:p w14:paraId="4BDD1B4F" w14:textId="77777777" w:rsidR="00F01BE9" w:rsidRPr="00EF1011" w:rsidRDefault="00F01BE9" w:rsidP="00F01BE9">
      <w:r w:rsidRPr="00EF1011">
        <w:t xml:space="preserve">The Chartered Society of Physiotherapy (2019). </w:t>
      </w:r>
      <w:r w:rsidRPr="00EF1011">
        <w:rPr>
          <w:i/>
          <w:iCs/>
        </w:rPr>
        <w:t>Google Books</w:t>
      </w:r>
      <w:r w:rsidRPr="00EF1011">
        <w:t>. [online] Google.co.uk. Available at: https://www.google.co.uk/books/edition/TUPE/0mgR0AEACAAJ?hl=en [Accessed 21 May 2026].</w:t>
      </w:r>
    </w:p>
    <w:p w14:paraId="7C6D8142" w14:textId="270DB895" w:rsidR="00F01BE9" w:rsidRDefault="00F01BE9" w:rsidP="00F01BE9">
      <w:proofErr w:type="spellStart"/>
      <w:r w:rsidRPr="00432963">
        <w:t>Thimont</w:t>
      </w:r>
      <w:proofErr w:type="spellEnd"/>
      <w:r w:rsidRPr="00432963">
        <w:t xml:space="preserve"> Jack, M. (2017). </w:t>
      </w:r>
      <w:r w:rsidRPr="00432963">
        <w:rPr>
          <w:i/>
          <w:iCs/>
        </w:rPr>
        <w:t>EU Withdrawal Act 2018</w:t>
      </w:r>
      <w:r w:rsidRPr="00432963">
        <w:t xml:space="preserve">. [online] Institute for Government. Available at: </w:t>
      </w:r>
      <w:r w:rsidRPr="00C15250">
        <w:t>https://www.instituteforgovernment.org.uk/article/explainer/eu-withdrawal-act-2018</w:t>
      </w:r>
      <w:r w:rsidRPr="00432963">
        <w:t>.</w:t>
      </w:r>
    </w:p>
    <w:p w14:paraId="1004BFD5" w14:textId="77777777" w:rsidR="00F01BE9" w:rsidRPr="009C4004" w:rsidRDefault="00F01BE9" w:rsidP="00F01BE9">
      <w:r w:rsidRPr="009C4004">
        <w:t xml:space="preserve">Thompson, I.E., Melia, K.M. and Boyd, K. m (2019). </w:t>
      </w:r>
      <w:r w:rsidRPr="009C4004">
        <w:rPr>
          <w:i/>
          <w:iCs/>
        </w:rPr>
        <w:t>Google Books</w:t>
      </w:r>
      <w:r w:rsidRPr="009C4004">
        <w:t>. [online] Google.co.uk. Available at: https://www.google.co.uk/books/edition/Nursing_Ethics_E_Book/TdpfDwAAQBAJ?hl=en&amp;gbpv=1&amp;dq=Job+Evaluation+Handbook++NHS+Employers&amp;pg=PA288&amp;printsec=frontcover [Accessed 30 Apr. 2026].</w:t>
      </w:r>
    </w:p>
    <w:p w14:paraId="214015CA" w14:textId="77777777" w:rsidR="00F01BE9" w:rsidRPr="0030585A" w:rsidRDefault="00F01BE9" w:rsidP="00F01BE9">
      <w:r w:rsidRPr="0030585A">
        <w:t xml:space="preserve">Tom Head (2019). </w:t>
      </w:r>
      <w:r w:rsidRPr="0030585A">
        <w:rPr>
          <w:i/>
          <w:iCs/>
        </w:rPr>
        <w:t>Learn the Basic Reasons Why We Need Laws to Exist In Society</w:t>
      </w:r>
      <w:r w:rsidRPr="0030585A">
        <w:t>. [online] ThoughtCo. Available at: https://www.thoughtco.com/why-laws-exist-721458.</w:t>
      </w:r>
    </w:p>
    <w:p w14:paraId="32909DD5" w14:textId="77777777" w:rsidR="00F01BE9" w:rsidRPr="004601A4" w:rsidRDefault="00F01BE9" w:rsidP="00F01BE9">
      <w:r w:rsidRPr="004601A4">
        <w:t xml:space="preserve">UK Parliament (1968). </w:t>
      </w:r>
      <w:r w:rsidRPr="004601A4">
        <w:rPr>
          <w:i/>
          <w:iCs/>
        </w:rPr>
        <w:t>Ford Strike Report</w:t>
      </w:r>
      <w:r w:rsidRPr="004601A4">
        <w:t>. [online] www.parliament.uk. Available at: https://www.parliament.uk/about/living-heritage/transformingsociety/tradeindustry/industrycommunity/collections/equal-pay/ford-strike/.</w:t>
      </w:r>
    </w:p>
    <w:p w14:paraId="7103B7BD" w14:textId="77777777" w:rsidR="00F01BE9" w:rsidRPr="003F7908" w:rsidRDefault="00F01BE9" w:rsidP="00F01BE9">
      <w:r w:rsidRPr="003F7908">
        <w:t xml:space="preserve">Victoria, A. (2019). </w:t>
      </w:r>
      <w:r w:rsidRPr="003F7908">
        <w:rPr>
          <w:i/>
          <w:iCs/>
        </w:rPr>
        <w:t>Google Books</w:t>
      </w:r>
      <w:r w:rsidRPr="003F7908">
        <w:t>. [online] Google.co.uk. Available at: https://www.google.co.uk/books/edition/Strategy_With_a_Human_Touch/ZC2FEQAAQBAJ?hl=en&amp;gbpv=1&amp;dq=regulation+provides+clarity [Accessed 23 Apr. 2026].</w:t>
      </w:r>
    </w:p>
    <w:p w14:paraId="36ACB2D0" w14:textId="77777777" w:rsidR="00F01BE9" w:rsidRPr="00F90651" w:rsidRDefault="00F01BE9" w:rsidP="00F01BE9">
      <w:r w:rsidRPr="00F90651">
        <w:t xml:space="preserve">Wallington, P. (2019). </w:t>
      </w:r>
      <w:r w:rsidRPr="00F90651">
        <w:rPr>
          <w:i/>
          <w:iCs/>
        </w:rPr>
        <w:t>Google Books</w:t>
      </w:r>
      <w:r w:rsidRPr="00F90651">
        <w:t>. [online] Google.co.uk. Available at: https://www.google.co.uk/books/edition/Butterworths_Employment_Law_Handbook/psRYAAAAYAAJ?hl=en&amp;gbpv=1&amp;bsq=TUPE+employees+terms+and+conditions&amp;dq=TUPE+employees+terms+and+conditions&amp;printsec=frontcover [Accessed 22 May 2026].</w:t>
      </w:r>
    </w:p>
    <w:p w14:paraId="1A54B7CC" w14:textId="77777777" w:rsidR="00F01BE9" w:rsidRPr="001E30C0" w:rsidRDefault="00F01BE9" w:rsidP="00F01BE9">
      <w:r w:rsidRPr="001E30C0">
        <w:t xml:space="preserve">Wright, A. (2019). </w:t>
      </w:r>
      <w:r w:rsidRPr="001E30C0">
        <w:rPr>
          <w:i/>
          <w:iCs/>
        </w:rPr>
        <w:t>Google Books</w:t>
      </w:r>
      <w:r w:rsidRPr="001E30C0">
        <w:t>. [online] Google.co.uk. Available at: https://www.google.co.uk/books/edition/Reward_Management_in_Context/zx860mgFcuUC?hl=en&amp;gbpv=1&amp;dq=CIPD+Reward+and+pay+management&amp;printsec=frontcover [Accessed 30 Apr. 2026].</w:t>
      </w:r>
    </w:p>
    <w:p w14:paraId="3F1BC59B" w14:textId="77777777" w:rsidR="00F01BE9" w:rsidRPr="00F92F7D" w:rsidRDefault="00F01BE9" w:rsidP="00F01BE9">
      <w:r w:rsidRPr="00F92F7D">
        <w:t xml:space="preserve">wright, J. m (2019). </w:t>
      </w:r>
      <w:r w:rsidRPr="00F92F7D">
        <w:rPr>
          <w:i/>
          <w:iCs/>
        </w:rPr>
        <w:t>Maternity Rights Law Third Edition</w:t>
      </w:r>
      <w:r w:rsidRPr="00F92F7D">
        <w:t>. [online] Google.co.uk. Available at: https://www.google.co.uk/books/edition/Maternity_Rights_Law_Third_Edition/cIFJCgAAQBAJ?hl=en&amp;gbpv=1&amp;dq=Shared+Parental+Leave+introduced+under+the+Children+and+Families+Act+2014&amp;pg=PA79&amp;printsec=frontcover [Accessed 27 May 2026].</w:t>
      </w:r>
    </w:p>
    <w:p w14:paraId="2778A380" w14:textId="77777777" w:rsidR="00F01BE9" w:rsidRPr="00456F8A" w:rsidRDefault="00F01BE9" w:rsidP="00F01BE9">
      <w:r w:rsidRPr="00456F8A">
        <w:t xml:space="preserve">WRIGHT, J.M. (2019). </w:t>
      </w:r>
      <w:r w:rsidRPr="00456F8A">
        <w:rPr>
          <w:i/>
          <w:iCs/>
        </w:rPr>
        <w:t>Google Books</w:t>
      </w:r>
      <w:r w:rsidRPr="00456F8A">
        <w:t>. [online] Google.co.uk. Available at: https://www.google.co.uk/books/edition/Unfair_Dismissal_Law_Fourth_Edition/kYW2BgAAQBAJ?hl=en&amp;gbpv=1&amp;dq=Equality+Act+2010+%E2%80%93+Schedule+9+(Occupational+Requirements)&amp;pg=PA146&amp;printsec=frontcover [Accessed 30 Apr. 2026].</w:t>
      </w:r>
    </w:p>
    <w:p w14:paraId="7A1B94CB" w14:textId="3B32098B" w:rsidR="00B91D44" w:rsidRDefault="00F01BE9" w:rsidP="0020096F">
      <w:pPr>
        <w:rPr>
          <w:color w:val="000000" w:themeColor="text1"/>
          <w:sz w:val="28"/>
          <w:szCs w:val="28"/>
        </w:rPr>
      </w:pPr>
      <w:r w:rsidRPr="00C2555B">
        <w:t xml:space="preserve">www.hr-inform.co.uk. (n.d.). </w:t>
      </w:r>
      <w:r w:rsidRPr="00C2555B">
        <w:rPr>
          <w:i/>
          <w:iCs/>
        </w:rPr>
        <w:t>Redundancy | Termination of Employment | CIPD HR-inform</w:t>
      </w:r>
      <w:r w:rsidRPr="00C2555B">
        <w:t>. [online] Available at: https://www.hr-inform.co.uk/employment_law/redundancy.</w:t>
      </w:r>
    </w:p>
    <w:p w14:paraId="14C70363" w14:textId="77777777" w:rsidR="00B91D44" w:rsidRDefault="00B91D44" w:rsidP="0020096F">
      <w:pPr>
        <w:rPr>
          <w:color w:val="000000" w:themeColor="text1"/>
          <w:sz w:val="28"/>
          <w:szCs w:val="28"/>
        </w:rPr>
      </w:pPr>
    </w:p>
    <w:p w14:paraId="07CF9F7D" w14:textId="77777777" w:rsidR="00B91D44" w:rsidRDefault="00B91D44" w:rsidP="0020096F">
      <w:pPr>
        <w:rPr>
          <w:color w:val="000000" w:themeColor="text1"/>
          <w:sz w:val="28"/>
          <w:szCs w:val="28"/>
        </w:rPr>
      </w:pPr>
    </w:p>
    <w:p w14:paraId="2D8529EB" w14:textId="77777777" w:rsidR="00B91D44" w:rsidRDefault="00B91D44" w:rsidP="0020096F">
      <w:pPr>
        <w:rPr>
          <w:color w:val="000000" w:themeColor="text1"/>
          <w:sz w:val="28"/>
          <w:szCs w:val="28"/>
        </w:rPr>
      </w:pPr>
    </w:p>
    <w:p w14:paraId="421FA493" w14:textId="77777777" w:rsidR="00B91D44" w:rsidRDefault="00B91D44" w:rsidP="0020096F">
      <w:pPr>
        <w:rPr>
          <w:color w:val="000000" w:themeColor="text1"/>
          <w:sz w:val="28"/>
          <w:szCs w:val="28"/>
        </w:rPr>
      </w:pPr>
    </w:p>
    <w:p w14:paraId="4589CEEA" w14:textId="77777777" w:rsidR="00B91D44" w:rsidRDefault="00B91D44" w:rsidP="0020096F">
      <w:pPr>
        <w:rPr>
          <w:color w:val="000000" w:themeColor="text1"/>
          <w:sz w:val="28"/>
          <w:szCs w:val="28"/>
        </w:rPr>
      </w:pPr>
    </w:p>
    <w:p w14:paraId="1EE80A09" w14:textId="77777777" w:rsidR="00B91D44" w:rsidRPr="0020096F" w:rsidRDefault="00B91D44" w:rsidP="0020096F">
      <w:pPr>
        <w:rPr>
          <w:color w:val="000000" w:themeColor="text1"/>
          <w:sz w:val="28"/>
          <w:szCs w:val="28"/>
        </w:rPr>
      </w:pPr>
    </w:p>
    <w:p w14:paraId="662BE311" w14:textId="77777777" w:rsidR="000F2643" w:rsidRDefault="000F2643">
      <w:pPr>
        <w:rPr>
          <w:color w:val="000000" w:themeColor="text1"/>
          <w:sz w:val="28"/>
          <w:szCs w:val="28"/>
        </w:rPr>
      </w:pPr>
    </w:p>
    <w:p w14:paraId="3784B538" w14:textId="77777777" w:rsidR="000F2643" w:rsidRDefault="000F2643">
      <w:pPr>
        <w:rPr>
          <w:color w:val="000000" w:themeColor="text1"/>
          <w:sz w:val="28"/>
          <w:szCs w:val="28"/>
        </w:rPr>
      </w:pPr>
    </w:p>
    <w:p w14:paraId="30E18D24" w14:textId="77777777" w:rsidR="000F2643" w:rsidRDefault="000F2643">
      <w:pPr>
        <w:rPr>
          <w:color w:val="000000" w:themeColor="text1"/>
          <w:sz w:val="28"/>
          <w:szCs w:val="28"/>
        </w:rPr>
      </w:pPr>
    </w:p>
    <w:p w14:paraId="3D74D838" w14:textId="77777777" w:rsidR="000F2643" w:rsidRDefault="000F2643">
      <w:pPr>
        <w:rPr>
          <w:color w:val="000000" w:themeColor="text1"/>
          <w:sz w:val="28"/>
          <w:szCs w:val="28"/>
        </w:rPr>
      </w:pPr>
    </w:p>
    <w:p w14:paraId="43BF4B8F" w14:textId="77777777" w:rsidR="000F2643" w:rsidRPr="00BA62EC" w:rsidRDefault="000F2643">
      <w:pPr>
        <w:rPr>
          <w:color w:val="000000" w:themeColor="text1"/>
          <w:sz w:val="28"/>
          <w:szCs w:val="28"/>
        </w:rPr>
      </w:pPr>
    </w:p>
    <w:sectPr w:rsidR="000F2643" w:rsidRPr="00BA62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612"/>
    <w:multiLevelType w:val="multilevel"/>
    <w:tmpl w:val="599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821CD"/>
    <w:multiLevelType w:val="multilevel"/>
    <w:tmpl w:val="CF6E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77E8C"/>
    <w:multiLevelType w:val="multilevel"/>
    <w:tmpl w:val="135C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33D1C"/>
    <w:multiLevelType w:val="multilevel"/>
    <w:tmpl w:val="2286C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FA68E9"/>
    <w:multiLevelType w:val="multilevel"/>
    <w:tmpl w:val="E55E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57386"/>
    <w:multiLevelType w:val="multilevel"/>
    <w:tmpl w:val="5004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1F4AAE"/>
    <w:multiLevelType w:val="multilevel"/>
    <w:tmpl w:val="4D48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D865B1"/>
    <w:multiLevelType w:val="multilevel"/>
    <w:tmpl w:val="28F6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25A06"/>
    <w:multiLevelType w:val="multilevel"/>
    <w:tmpl w:val="C884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37DFF"/>
    <w:multiLevelType w:val="multilevel"/>
    <w:tmpl w:val="C2A2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A5EBC"/>
    <w:multiLevelType w:val="multilevel"/>
    <w:tmpl w:val="31DE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532A9"/>
    <w:multiLevelType w:val="hybridMultilevel"/>
    <w:tmpl w:val="A4A8340C"/>
    <w:lvl w:ilvl="0" w:tplc="B0B47DC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8B6EA6"/>
    <w:multiLevelType w:val="multilevel"/>
    <w:tmpl w:val="27A0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6429F5"/>
    <w:multiLevelType w:val="multilevel"/>
    <w:tmpl w:val="C468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153B2E"/>
    <w:multiLevelType w:val="multilevel"/>
    <w:tmpl w:val="0C5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C356DE"/>
    <w:multiLevelType w:val="multilevel"/>
    <w:tmpl w:val="950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5870762">
    <w:abstractNumId w:val="3"/>
  </w:num>
  <w:num w:numId="2" w16cid:durableId="64645367">
    <w:abstractNumId w:val="10"/>
  </w:num>
  <w:num w:numId="3" w16cid:durableId="1785808156">
    <w:abstractNumId w:val="1"/>
  </w:num>
  <w:num w:numId="4" w16cid:durableId="610432742">
    <w:abstractNumId w:val="0"/>
  </w:num>
  <w:num w:numId="5" w16cid:durableId="633175002">
    <w:abstractNumId w:val="6"/>
  </w:num>
  <w:num w:numId="6" w16cid:durableId="1281180364">
    <w:abstractNumId w:val="4"/>
  </w:num>
  <w:num w:numId="7" w16cid:durableId="1919246228">
    <w:abstractNumId w:val="14"/>
  </w:num>
  <w:num w:numId="8" w16cid:durableId="979110001">
    <w:abstractNumId w:val="7"/>
  </w:num>
  <w:num w:numId="9" w16cid:durableId="1228999388">
    <w:abstractNumId w:val="15"/>
  </w:num>
  <w:num w:numId="10" w16cid:durableId="1365211288">
    <w:abstractNumId w:val="12"/>
  </w:num>
  <w:num w:numId="11" w16cid:durableId="1397359731">
    <w:abstractNumId w:val="5"/>
  </w:num>
  <w:num w:numId="12" w16cid:durableId="1416436184">
    <w:abstractNumId w:val="13"/>
  </w:num>
  <w:num w:numId="13" w16cid:durableId="325323901">
    <w:abstractNumId w:val="8"/>
  </w:num>
  <w:num w:numId="14" w16cid:durableId="1873959958">
    <w:abstractNumId w:val="9"/>
  </w:num>
  <w:num w:numId="15" w16cid:durableId="521823518">
    <w:abstractNumId w:val="2"/>
  </w:num>
  <w:num w:numId="16" w16cid:durableId="14855095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9F"/>
    <w:rsid w:val="00003703"/>
    <w:rsid w:val="0001370D"/>
    <w:rsid w:val="00013D82"/>
    <w:rsid w:val="00020218"/>
    <w:rsid w:val="00020D25"/>
    <w:rsid w:val="000252D3"/>
    <w:rsid w:val="00030AAA"/>
    <w:rsid w:val="00036C2B"/>
    <w:rsid w:val="00036D8B"/>
    <w:rsid w:val="00040889"/>
    <w:rsid w:val="00062F99"/>
    <w:rsid w:val="00067079"/>
    <w:rsid w:val="000710EB"/>
    <w:rsid w:val="00071BE3"/>
    <w:rsid w:val="000728FB"/>
    <w:rsid w:val="00077C20"/>
    <w:rsid w:val="0008521C"/>
    <w:rsid w:val="00086745"/>
    <w:rsid w:val="00092FFA"/>
    <w:rsid w:val="000936B0"/>
    <w:rsid w:val="00093CC2"/>
    <w:rsid w:val="000A0B92"/>
    <w:rsid w:val="000A23D6"/>
    <w:rsid w:val="000A243C"/>
    <w:rsid w:val="000A4FE2"/>
    <w:rsid w:val="000B5C41"/>
    <w:rsid w:val="000B5D75"/>
    <w:rsid w:val="000B69E3"/>
    <w:rsid w:val="000C2758"/>
    <w:rsid w:val="000C31DB"/>
    <w:rsid w:val="000D0E98"/>
    <w:rsid w:val="000D1149"/>
    <w:rsid w:val="000D354E"/>
    <w:rsid w:val="000D4389"/>
    <w:rsid w:val="000D73A6"/>
    <w:rsid w:val="000E338A"/>
    <w:rsid w:val="000E4ABD"/>
    <w:rsid w:val="000F2643"/>
    <w:rsid w:val="000F2BBC"/>
    <w:rsid w:val="000F2DA2"/>
    <w:rsid w:val="000F2F19"/>
    <w:rsid w:val="000F3547"/>
    <w:rsid w:val="000F3999"/>
    <w:rsid w:val="000F4449"/>
    <w:rsid w:val="00105D7E"/>
    <w:rsid w:val="00113E97"/>
    <w:rsid w:val="001163B3"/>
    <w:rsid w:val="00117AED"/>
    <w:rsid w:val="0012162F"/>
    <w:rsid w:val="0012194D"/>
    <w:rsid w:val="0012288F"/>
    <w:rsid w:val="00134514"/>
    <w:rsid w:val="0013473E"/>
    <w:rsid w:val="0014152C"/>
    <w:rsid w:val="001428AA"/>
    <w:rsid w:val="00142FEE"/>
    <w:rsid w:val="00150335"/>
    <w:rsid w:val="0015324E"/>
    <w:rsid w:val="0015462F"/>
    <w:rsid w:val="00154BE1"/>
    <w:rsid w:val="00154F01"/>
    <w:rsid w:val="00156226"/>
    <w:rsid w:val="00156955"/>
    <w:rsid w:val="00156A68"/>
    <w:rsid w:val="00160659"/>
    <w:rsid w:val="00163F93"/>
    <w:rsid w:val="00165444"/>
    <w:rsid w:val="00167AA6"/>
    <w:rsid w:val="00172576"/>
    <w:rsid w:val="001741E5"/>
    <w:rsid w:val="001772D1"/>
    <w:rsid w:val="00182E1D"/>
    <w:rsid w:val="00182F0F"/>
    <w:rsid w:val="00183919"/>
    <w:rsid w:val="00192E34"/>
    <w:rsid w:val="0019767E"/>
    <w:rsid w:val="001A3669"/>
    <w:rsid w:val="001A4C6D"/>
    <w:rsid w:val="001A5896"/>
    <w:rsid w:val="001A5A12"/>
    <w:rsid w:val="001A75AE"/>
    <w:rsid w:val="001B0732"/>
    <w:rsid w:val="001B1FE5"/>
    <w:rsid w:val="001B5D3C"/>
    <w:rsid w:val="001B689E"/>
    <w:rsid w:val="001C0E46"/>
    <w:rsid w:val="001C121D"/>
    <w:rsid w:val="001C27DE"/>
    <w:rsid w:val="001C315F"/>
    <w:rsid w:val="001C32D1"/>
    <w:rsid w:val="001C4931"/>
    <w:rsid w:val="001D051E"/>
    <w:rsid w:val="001E0515"/>
    <w:rsid w:val="001E51C2"/>
    <w:rsid w:val="001E7174"/>
    <w:rsid w:val="001E7FDD"/>
    <w:rsid w:val="001F1B2F"/>
    <w:rsid w:val="001F27CC"/>
    <w:rsid w:val="001F4E9C"/>
    <w:rsid w:val="00200649"/>
    <w:rsid w:val="0020096F"/>
    <w:rsid w:val="00205CD7"/>
    <w:rsid w:val="0022468D"/>
    <w:rsid w:val="002255EA"/>
    <w:rsid w:val="00225640"/>
    <w:rsid w:val="00227E3B"/>
    <w:rsid w:val="002337AC"/>
    <w:rsid w:val="00233A8F"/>
    <w:rsid w:val="00234AB7"/>
    <w:rsid w:val="00235941"/>
    <w:rsid w:val="002368A9"/>
    <w:rsid w:val="002402BE"/>
    <w:rsid w:val="0024224E"/>
    <w:rsid w:val="00244AEF"/>
    <w:rsid w:val="00244D7B"/>
    <w:rsid w:val="00245CE1"/>
    <w:rsid w:val="002526E0"/>
    <w:rsid w:val="00252DE1"/>
    <w:rsid w:val="00253660"/>
    <w:rsid w:val="00255D74"/>
    <w:rsid w:val="00265203"/>
    <w:rsid w:val="00267108"/>
    <w:rsid w:val="002707C7"/>
    <w:rsid w:val="0027479E"/>
    <w:rsid w:val="00277FCC"/>
    <w:rsid w:val="002812F3"/>
    <w:rsid w:val="00282EA4"/>
    <w:rsid w:val="002900EB"/>
    <w:rsid w:val="002918B5"/>
    <w:rsid w:val="002A19D3"/>
    <w:rsid w:val="002A1FC9"/>
    <w:rsid w:val="002A45F7"/>
    <w:rsid w:val="002A6B31"/>
    <w:rsid w:val="002B27EB"/>
    <w:rsid w:val="002B520B"/>
    <w:rsid w:val="002B5250"/>
    <w:rsid w:val="002B5274"/>
    <w:rsid w:val="002B6C8A"/>
    <w:rsid w:val="002C11F9"/>
    <w:rsid w:val="002C3963"/>
    <w:rsid w:val="002D21B2"/>
    <w:rsid w:val="002E0F23"/>
    <w:rsid w:val="002E2D6D"/>
    <w:rsid w:val="002E38BC"/>
    <w:rsid w:val="002E6C40"/>
    <w:rsid w:val="002E77AB"/>
    <w:rsid w:val="002F6A3A"/>
    <w:rsid w:val="00302A78"/>
    <w:rsid w:val="0030418C"/>
    <w:rsid w:val="00311CC8"/>
    <w:rsid w:val="0031592C"/>
    <w:rsid w:val="00322F9E"/>
    <w:rsid w:val="003326F5"/>
    <w:rsid w:val="003348F3"/>
    <w:rsid w:val="00335411"/>
    <w:rsid w:val="00340A14"/>
    <w:rsid w:val="00341FA4"/>
    <w:rsid w:val="003455DC"/>
    <w:rsid w:val="00354E6B"/>
    <w:rsid w:val="00361C7F"/>
    <w:rsid w:val="003666DC"/>
    <w:rsid w:val="00366F65"/>
    <w:rsid w:val="00372256"/>
    <w:rsid w:val="00372624"/>
    <w:rsid w:val="00372B13"/>
    <w:rsid w:val="003746F9"/>
    <w:rsid w:val="00376B48"/>
    <w:rsid w:val="003828B1"/>
    <w:rsid w:val="00385A08"/>
    <w:rsid w:val="00387158"/>
    <w:rsid w:val="00387AEE"/>
    <w:rsid w:val="003A271D"/>
    <w:rsid w:val="003A51F9"/>
    <w:rsid w:val="003B1B25"/>
    <w:rsid w:val="003B38ED"/>
    <w:rsid w:val="003B4D2E"/>
    <w:rsid w:val="003C4A63"/>
    <w:rsid w:val="003C64B9"/>
    <w:rsid w:val="003C7E52"/>
    <w:rsid w:val="003D1EE6"/>
    <w:rsid w:val="003D74DB"/>
    <w:rsid w:val="003E26C0"/>
    <w:rsid w:val="003E3DE6"/>
    <w:rsid w:val="003F22A3"/>
    <w:rsid w:val="003F701C"/>
    <w:rsid w:val="004017AD"/>
    <w:rsid w:val="00403326"/>
    <w:rsid w:val="004054AC"/>
    <w:rsid w:val="00407AC4"/>
    <w:rsid w:val="004122E2"/>
    <w:rsid w:val="00412A9D"/>
    <w:rsid w:val="00417AF6"/>
    <w:rsid w:val="0042285A"/>
    <w:rsid w:val="00424089"/>
    <w:rsid w:val="00424E1E"/>
    <w:rsid w:val="00425CCD"/>
    <w:rsid w:val="00426B91"/>
    <w:rsid w:val="004301EB"/>
    <w:rsid w:val="004307E8"/>
    <w:rsid w:val="004313DD"/>
    <w:rsid w:val="00443B89"/>
    <w:rsid w:val="00445628"/>
    <w:rsid w:val="00445EF2"/>
    <w:rsid w:val="00454131"/>
    <w:rsid w:val="0045513E"/>
    <w:rsid w:val="0045776E"/>
    <w:rsid w:val="00457D3D"/>
    <w:rsid w:val="00470E52"/>
    <w:rsid w:val="00471113"/>
    <w:rsid w:val="004721F6"/>
    <w:rsid w:val="00472705"/>
    <w:rsid w:val="004731A4"/>
    <w:rsid w:val="0047452E"/>
    <w:rsid w:val="00482513"/>
    <w:rsid w:val="004877EC"/>
    <w:rsid w:val="004A2969"/>
    <w:rsid w:val="004A5B3D"/>
    <w:rsid w:val="004B05F5"/>
    <w:rsid w:val="004B2417"/>
    <w:rsid w:val="004B5120"/>
    <w:rsid w:val="004B5B78"/>
    <w:rsid w:val="004B7DAF"/>
    <w:rsid w:val="004C066D"/>
    <w:rsid w:val="004C1B69"/>
    <w:rsid w:val="004C3AEA"/>
    <w:rsid w:val="004C43DA"/>
    <w:rsid w:val="004C51DB"/>
    <w:rsid w:val="004C5E9A"/>
    <w:rsid w:val="004D55AF"/>
    <w:rsid w:val="004D63D4"/>
    <w:rsid w:val="004D7A54"/>
    <w:rsid w:val="004E54DB"/>
    <w:rsid w:val="004E5DBA"/>
    <w:rsid w:val="004E77BE"/>
    <w:rsid w:val="004F3BD5"/>
    <w:rsid w:val="004F414F"/>
    <w:rsid w:val="004F4535"/>
    <w:rsid w:val="00501B31"/>
    <w:rsid w:val="00504F71"/>
    <w:rsid w:val="0050545B"/>
    <w:rsid w:val="00505B86"/>
    <w:rsid w:val="00506D14"/>
    <w:rsid w:val="00507478"/>
    <w:rsid w:val="00510DB2"/>
    <w:rsid w:val="0051274B"/>
    <w:rsid w:val="00512C12"/>
    <w:rsid w:val="00514648"/>
    <w:rsid w:val="0052082D"/>
    <w:rsid w:val="00532F9F"/>
    <w:rsid w:val="00534EBE"/>
    <w:rsid w:val="005371F1"/>
    <w:rsid w:val="0054112B"/>
    <w:rsid w:val="00541F20"/>
    <w:rsid w:val="00543F37"/>
    <w:rsid w:val="0055227B"/>
    <w:rsid w:val="00553647"/>
    <w:rsid w:val="00556CDA"/>
    <w:rsid w:val="00560A60"/>
    <w:rsid w:val="00560CF6"/>
    <w:rsid w:val="00560CFF"/>
    <w:rsid w:val="0056212D"/>
    <w:rsid w:val="00562983"/>
    <w:rsid w:val="00563CBC"/>
    <w:rsid w:val="00565AFF"/>
    <w:rsid w:val="00566403"/>
    <w:rsid w:val="0056742B"/>
    <w:rsid w:val="00575F0E"/>
    <w:rsid w:val="0057603D"/>
    <w:rsid w:val="00576CC4"/>
    <w:rsid w:val="0057741F"/>
    <w:rsid w:val="00582786"/>
    <w:rsid w:val="0059011B"/>
    <w:rsid w:val="00590C22"/>
    <w:rsid w:val="00592C07"/>
    <w:rsid w:val="005974F4"/>
    <w:rsid w:val="005978DC"/>
    <w:rsid w:val="005A50D9"/>
    <w:rsid w:val="005A6770"/>
    <w:rsid w:val="005A6A6B"/>
    <w:rsid w:val="005A702F"/>
    <w:rsid w:val="005B4320"/>
    <w:rsid w:val="005B73AB"/>
    <w:rsid w:val="005C2F31"/>
    <w:rsid w:val="005C37D0"/>
    <w:rsid w:val="005C48A5"/>
    <w:rsid w:val="005C7EEF"/>
    <w:rsid w:val="005D2B6B"/>
    <w:rsid w:val="005D76CE"/>
    <w:rsid w:val="005E79CD"/>
    <w:rsid w:val="005F31AC"/>
    <w:rsid w:val="005F336A"/>
    <w:rsid w:val="005F4F51"/>
    <w:rsid w:val="005F5C71"/>
    <w:rsid w:val="005F71E5"/>
    <w:rsid w:val="006000DF"/>
    <w:rsid w:val="00600405"/>
    <w:rsid w:val="00604F1C"/>
    <w:rsid w:val="00606CDF"/>
    <w:rsid w:val="0062136A"/>
    <w:rsid w:val="0062201A"/>
    <w:rsid w:val="00626B59"/>
    <w:rsid w:val="00627E0E"/>
    <w:rsid w:val="00631977"/>
    <w:rsid w:val="0063202C"/>
    <w:rsid w:val="006321A9"/>
    <w:rsid w:val="006330B7"/>
    <w:rsid w:val="00633C26"/>
    <w:rsid w:val="00634714"/>
    <w:rsid w:val="0063479D"/>
    <w:rsid w:val="00636F15"/>
    <w:rsid w:val="0064291F"/>
    <w:rsid w:val="00642BFB"/>
    <w:rsid w:val="00643C6A"/>
    <w:rsid w:val="006468F5"/>
    <w:rsid w:val="00661E15"/>
    <w:rsid w:val="0066626A"/>
    <w:rsid w:val="00666B6F"/>
    <w:rsid w:val="006725DB"/>
    <w:rsid w:val="006733D9"/>
    <w:rsid w:val="00675F88"/>
    <w:rsid w:val="00680740"/>
    <w:rsid w:val="006965DD"/>
    <w:rsid w:val="0069677A"/>
    <w:rsid w:val="00697423"/>
    <w:rsid w:val="006A04C5"/>
    <w:rsid w:val="006A0819"/>
    <w:rsid w:val="006B30D9"/>
    <w:rsid w:val="006B5909"/>
    <w:rsid w:val="006B6946"/>
    <w:rsid w:val="006D1417"/>
    <w:rsid w:val="006D3852"/>
    <w:rsid w:val="006D60F9"/>
    <w:rsid w:val="006E037F"/>
    <w:rsid w:val="006E107B"/>
    <w:rsid w:val="006E65A4"/>
    <w:rsid w:val="006E7013"/>
    <w:rsid w:val="006F0D38"/>
    <w:rsid w:val="006F150C"/>
    <w:rsid w:val="006F3FC8"/>
    <w:rsid w:val="006F4CBA"/>
    <w:rsid w:val="006F5E2C"/>
    <w:rsid w:val="006F6CDA"/>
    <w:rsid w:val="0071214A"/>
    <w:rsid w:val="0071303B"/>
    <w:rsid w:val="00714A0C"/>
    <w:rsid w:val="007213E3"/>
    <w:rsid w:val="007231BB"/>
    <w:rsid w:val="007300FA"/>
    <w:rsid w:val="0073500C"/>
    <w:rsid w:val="007471E1"/>
    <w:rsid w:val="0075046D"/>
    <w:rsid w:val="007522C1"/>
    <w:rsid w:val="00754BA1"/>
    <w:rsid w:val="00760572"/>
    <w:rsid w:val="00760F2F"/>
    <w:rsid w:val="00765675"/>
    <w:rsid w:val="00765869"/>
    <w:rsid w:val="00767D1B"/>
    <w:rsid w:val="00770732"/>
    <w:rsid w:val="00770AFF"/>
    <w:rsid w:val="00773DB4"/>
    <w:rsid w:val="00784EDB"/>
    <w:rsid w:val="0079421F"/>
    <w:rsid w:val="0079641D"/>
    <w:rsid w:val="00796447"/>
    <w:rsid w:val="007969EE"/>
    <w:rsid w:val="007A7134"/>
    <w:rsid w:val="007A73C7"/>
    <w:rsid w:val="007B097B"/>
    <w:rsid w:val="007B3CD7"/>
    <w:rsid w:val="007C0274"/>
    <w:rsid w:val="007C0E10"/>
    <w:rsid w:val="007C185A"/>
    <w:rsid w:val="007C39DC"/>
    <w:rsid w:val="007C6022"/>
    <w:rsid w:val="007C620A"/>
    <w:rsid w:val="007E1B8A"/>
    <w:rsid w:val="007E3E32"/>
    <w:rsid w:val="007E489A"/>
    <w:rsid w:val="007E77BA"/>
    <w:rsid w:val="007F067E"/>
    <w:rsid w:val="007F14F8"/>
    <w:rsid w:val="00801CFE"/>
    <w:rsid w:val="00802335"/>
    <w:rsid w:val="00805524"/>
    <w:rsid w:val="00811A98"/>
    <w:rsid w:val="00813409"/>
    <w:rsid w:val="0081482C"/>
    <w:rsid w:val="00816172"/>
    <w:rsid w:val="00816868"/>
    <w:rsid w:val="00817ADB"/>
    <w:rsid w:val="00821797"/>
    <w:rsid w:val="00822065"/>
    <w:rsid w:val="00823421"/>
    <w:rsid w:val="00837E36"/>
    <w:rsid w:val="00841609"/>
    <w:rsid w:val="00843F36"/>
    <w:rsid w:val="00846D1E"/>
    <w:rsid w:val="00852566"/>
    <w:rsid w:val="00855CE5"/>
    <w:rsid w:val="0085627E"/>
    <w:rsid w:val="00857391"/>
    <w:rsid w:val="00866759"/>
    <w:rsid w:val="00867B8B"/>
    <w:rsid w:val="00873F00"/>
    <w:rsid w:val="00876CC5"/>
    <w:rsid w:val="0088002A"/>
    <w:rsid w:val="00884F78"/>
    <w:rsid w:val="00886066"/>
    <w:rsid w:val="0089169C"/>
    <w:rsid w:val="008A1676"/>
    <w:rsid w:val="008A3C38"/>
    <w:rsid w:val="008A49EB"/>
    <w:rsid w:val="008A7E23"/>
    <w:rsid w:val="008A7E51"/>
    <w:rsid w:val="008B0DDB"/>
    <w:rsid w:val="008B7586"/>
    <w:rsid w:val="008D2398"/>
    <w:rsid w:val="008D328E"/>
    <w:rsid w:val="008D345A"/>
    <w:rsid w:val="008D7BC8"/>
    <w:rsid w:val="008E00E8"/>
    <w:rsid w:val="008E504F"/>
    <w:rsid w:val="008F5455"/>
    <w:rsid w:val="008F637E"/>
    <w:rsid w:val="00900EBA"/>
    <w:rsid w:val="009020B1"/>
    <w:rsid w:val="009031F2"/>
    <w:rsid w:val="00903AF7"/>
    <w:rsid w:val="00910517"/>
    <w:rsid w:val="009119D9"/>
    <w:rsid w:val="0091401A"/>
    <w:rsid w:val="00915AB5"/>
    <w:rsid w:val="00920CE9"/>
    <w:rsid w:val="0092403C"/>
    <w:rsid w:val="0092422A"/>
    <w:rsid w:val="00927A18"/>
    <w:rsid w:val="0093223A"/>
    <w:rsid w:val="0093321D"/>
    <w:rsid w:val="00941BB9"/>
    <w:rsid w:val="00943B19"/>
    <w:rsid w:val="00943C99"/>
    <w:rsid w:val="00950CA1"/>
    <w:rsid w:val="00953285"/>
    <w:rsid w:val="00955527"/>
    <w:rsid w:val="00956B49"/>
    <w:rsid w:val="00964634"/>
    <w:rsid w:val="00980D23"/>
    <w:rsid w:val="00981C57"/>
    <w:rsid w:val="00983521"/>
    <w:rsid w:val="00993E00"/>
    <w:rsid w:val="0099474F"/>
    <w:rsid w:val="009A2754"/>
    <w:rsid w:val="009A4567"/>
    <w:rsid w:val="009A58FC"/>
    <w:rsid w:val="009A5F3C"/>
    <w:rsid w:val="009A68A9"/>
    <w:rsid w:val="009B5014"/>
    <w:rsid w:val="009B520B"/>
    <w:rsid w:val="009C2456"/>
    <w:rsid w:val="009C2A81"/>
    <w:rsid w:val="009C509D"/>
    <w:rsid w:val="009D0256"/>
    <w:rsid w:val="009D257C"/>
    <w:rsid w:val="009D3DC3"/>
    <w:rsid w:val="009D448D"/>
    <w:rsid w:val="009E1E39"/>
    <w:rsid w:val="009E41BD"/>
    <w:rsid w:val="009E4E77"/>
    <w:rsid w:val="009E5C6B"/>
    <w:rsid w:val="009F4567"/>
    <w:rsid w:val="009F4C70"/>
    <w:rsid w:val="009F6CD5"/>
    <w:rsid w:val="00A00B76"/>
    <w:rsid w:val="00A07B75"/>
    <w:rsid w:val="00A10A08"/>
    <w:rsid w:val="00A13ECD"/>
    <w:rsid w:val="00A14E5C"/>
    <w:rsid w:val="00A14EED"/>
    <w:rsid w:val="00A15D11"/>
    <w:rsid w:val="00A229D4"/>
    <w:rsid w:val="00A22D18"/>
    <w:rsid w:val="00A24663"/>
    <w:rsid w:val="00A255C8"/>
    <w:rsid w:val="00A262BE"/>
    <w:rsid w:val="00A27B44"/>
    <w:rsid w:val="00A302A2"/>
    <w:rsid w:val="00A354D7"/>
    <w:rsid w:val="00A374B0"/>
    <w:rsid w:val="00A37777"/>
    <w:rsid w:val="00A40104"/>
    <w:rsid w:val="00A456E4"/>
    <w:rsid w:val="00A46CB9"/>
    <w:rsid w:val="00A52BBA"/>
    <w:rsid w:val="00A540E0"/>
    <w:rsid w:val="00A5666C"/>
    <w:rsid w:val="00A56BD4"/>
    <w:rsid w:val="00A606C7"/>
    <w:rsid w:val="00A64F58"/>
    <w:rsid w:val="00A6590C"/>
    <w:rsid w:val="00A679C6"/>
    <w:rsid w:val="00A71CFB"/>
    <w:rsid w:val="00A72A9D"/>
    <w:rsid w:val="00A73CF6"/>
    <w:rsid w:val="00A8013B"/>
    <w:rsid w:val="00A821FF"/>
    <w:rsid w:val="00A909A9"/>
    <w:rsid w:val="00A90B11"/>
    <w:rsid w:val="00A94D8F"/>
    <w:rsid w:val="00AA08A8"/>
    <w:rsid w:val="00AA2906"/>
    <w:rsid w:val="00AA393D"/>
    <w:rsid w:val="00AA41AA"/>
    <w:rsid w:val="00AB00DA"/>
    <w:rsid w:val="00AB0569"/>
    <w:rsid w:val="00AB3F2D"/>
    <w:rsid w:val="00AB5D16"/>
    <w:rsid w:val="00AC0246"/>
    <w:rsid w:val="00AC161D"/>
    <w:rsid w:val="00AC262B"/>
    <w:rsid w:val="00AC5875"/>
    <w:rsid w:val="00AD27B4"/>
    <w:rsid w:val="00AE1397"/>
    <w:rsid w:val="00AE3AF9"/>
    <w:rsid w:val="00AE3C1A"/>
    <w:rsid w:val="00AF22D7"/>
    <w:rsid w:val="00AF28CB"/>
    <w:rsid w:val="00AF3AF1"/>
    <w:rsid w:val="00AF717D"/>
    <w:rsid w:val="00AF7EFC"/>
    <w:rsid w:val="00B05E8E"/>
    <w:rsid w:val="00B06904"/>
    <w:rsid w:val="00B11619"/>
    <w:rsid w:val="00B13C11"/>
    <w:rsid w:val="00B1482A"/>
    <w:rsid w:val="00B14FA4"/>
    <w:rsid w:val="00B16523"/>
    <w:rsid w:val="00B16772"/>
    <w:rsid w:val="00B17813"/>
    <w:rsid w:val="00B23009"/>
    <w:rsid w:val="00B269E2"/>
    <w:rsid w:val="00B32598"/>
    <w:rsid w:val="00B3310F"/>
    <w:rsid w:val="00B40D78"/>
    <w:rsid w:val="00B421CB"/>
    <w:rsid w:val="00B42622"/>
    <w:rsid w:val="00B45B76"/>
    <w:rsid w:val="00B50949"/>
    <w:rsid w:val="00B5519C"/>
    <w:rsid w:val="00B554F5"/>
    <w:rsid w:val="00B55C94"/>
    <w:rsid w:val="00B55E68"/>
    <w:rsid w:val="00B635D8"/>
    <w:rsid w:val="00B6424E"/>
    <w:rsid w:val="00B644D3"/>
    <w:rsid w:val="00B652EF"/>
    <w:rsid w:val="00B6564F"/>
    <w:rsid w:val="00B66596"/>
    <w:rsid w:val="00B73DA3"/>
    <w:rsid w:val="00B8092C"/>
    <w:rsid w:val="00B82506"/>
    <w:rsid w:val="00B82E64"/>
    <w:rsid w:val="00B85FBB"/>
    <w:rsid w:val="00B91D44"/>
    <w:rsid w:val="00B94351"/>
    <w:rsid w:val="00B951AF"/>
    <w:rsid w:val="00B95F4B"/>
    <w:rsid w:val="00B970C4"/>
    <w:rsid w:val="00BA0FB9"/>
    <w:rsid w:val="00BA3EE5"/>
    <w:rsid w:val="00BA62EC"/>
    <w:rsid w:val="00BA6ADB"/>
    <w:rsid w:val="00BA7AEC"/>
    <w:rsid w:val="00BB1275"/>
    <w:rsid w:val="00BB34B3"/>
    <w:rsid w:val="00BB450B"/>
    <w:rsid w:val="00BB53F0"/>
    <w:rsid w:val="00BC0C62"/>
    <w:rsid w:val="00BD0FF8"/>
    <w:rsid w:val="00BD1D7B"/>
    <w:rsid w:val="00BD2395"/>
    <w:rsid w:val="00BD53C1"/>
    <w:rsid w:val="00BD598D"/>
    <w:rsid w:val="00BD67BA"/>
    <w:rsid w:val="00BD765C"/>
    <w:rsid w:val="00BD77F8"/>
    <w:rsid w:val="00BE1712"/>
    <w:rsid w:val="00BE494B"/>
    <w:rsid w:val="00BE5753"/>
    <w:rsid w:val="00BF36AF"/>
    <w:rsid w:val="00BF3E9F"/>
    <w:rsid w:val="00BF4B32"/>
    <w:rsid w:val="00BF4CA3"/>
    <w:rsid w:val="00BF7880"/>
    <w:rsid w:val="00C01AEA"/>
    <w:rsid w:val="00C02370"/>
    <w:rsid w:val="00C03E35"/>
    <w:rsid w:val="00C04AC1"/>
    <w:rsid w:val="00C059AD"/>
    <w:rsid w:val="00C0647E"/>
    <w:rsid w:val="00C10601"/>
    <w:rsid w:val="00C15250"/>
    <w:rsid w:val="00C23A4A"/>
    <w:rsid w:val="00C249DA"/>
    <w:rsid w:val="00C25553"/>
    <w:rsid w:val="00C2561E"/>
    <w:rsid w:val="00C37577"/>
    <w:rsid w:val="00C41C2D"/>
    <w:rsid w:val="00C44BC4"/>
    <w:rsid w:val="00C478B7"/>
    <w:rsid w:val="00C512C8"/>
    <w:rsid w:val="00C5543B"/>
    <w:rsid w:val="00C56784"/>
    <w:rsid w:val="00C60370"/>
    <w:rsid w:val="00C61A83"/>
    <w:rsid w:val="00C62AFA"/>
    <w:rsid w:val="00C637EE"/>
    <w:rsid w:val="00C65D74"/>
    <w:rsid w:val="00C677B6"/>
    <w:rsid w:val="00C715C4"/>
    <w:rsid w:val="00C71CD3"/>
    <w:rsid w:val="00C74473"/>
    <w:rsid w:val="00C7477E"/>
    <w:rsid w:val="00C747ED"/>
    <w:rsid w:val="00C74E9C"/>
    <w:rsid w:val="00C857A5"/>
    <w:rsid w:val="00C86807"/>
    <w:rsid w:val="00C86AE9"/>
    <w:rsid w:val="00C90484"/>
    <w:rsid w:val="00C932FA"/>
    <w:rsid w:val="00C93931"/>
    <w:rsid w:val="00C96B01"/>
    <w:rsid w:val="00C97DFD"/>
    <w:rsid w:val="00CA0D45"/>
    <w:rsid w:val="00CA34E2"/>
    <w:rsid w:val="00CB261C"/>
    <w:rsid w:val="00CB30BA"/>
    <w:rsid w:val="00CB53EA"/>
    <w:rsid w:val="00CC19E4"/>
    <w:rsid w:val="00CC1DAE"/>
    <w:rsid w:val="00CC2AF0"/>
    <w:rsid w:val="00CD03E0"/>
    <w:rsid w:val="00CD0CFC"/>
    <w:rsid w:val="00CD3370"/>
    <w:rsid w:val="00CD7958"/>
    <w:rsid w:val="00CE00F7"/>
    <w:rsid w:val="00CE418F"/>
    <w:rsid w:val="00CF79A2"/>
    <w:rsid w:val="00D0002C"/>
    <w:rsid w:val="00D06334"/>
    <w:rsid w:val="00D11BF3"/>
    <w:rsid w:val="00D13315"/>
    <w:rsid w:val="00D14D28"/>
    <w:rsid w:val="00D201B2"/>
    <w:rsid w:val="00D21B72"/>
    <w:rsid w:val="00D23DE6"/>
    <w:rsid w:val="00D27C5C"/>
    <w:rsid w:val="00D31646"/>
    <w:rsid w:val="00D3626E"/>
    <w:rsid w:val="00D36F7A"/>
    <w:rsid w:val="00D40108"/>
    <w:rsid w:val="00D44818"/>
    <w:rsid w:val="00D44C47"/>
    <w:rsid w:val="00D47554"/>
    <w:rsid w:val="00D500B1"/>
    <w:rsid w:val="00D5265C"/>
    <w:rsid w:val="00D52C29"/>
    <w:rsid w:val="00D6699F"/>
    <w:rsid w:val="00D67FE2"/>
    <w:rsid w:val="00D7460D"/>
    <w:rsid w:val="00D7689D"/>
    <w:rsid w:val="00D76FBF"/>
    <w:rsid w:val="00D82BA4"/>
    <w:rsid w:val="00D84177"/>
    <w:rsid w:val="00D850CD"/>
    <w:rsid w:val="00D85DD7"/>
    <w:rsid w:val="00D871CA"/>
    <w:rsid w:val="00D9203B"/>
    <w:rsid w:val="00D9372D"/>
    <w:rsid w:val="00D93A5B"/>
    <w:rsid w:val="00D94DF9"/>
    <w:rsid w:val="00DA1848"/>
    <w:rsid w:val="00DA411D"/>
    <w:rsid w:val="00DA451A"/>
    <w:rsid w:val="00DA78C7"/>
    <w:rsid w:val="00DB135D"/>
    <w:rsid w:val="00DB7F3C"/>
    <w:rsid w:val="00DC3959"/>
    <w:rsid w:val="00DC6968"/>
    <w:rsid w:val="00DC7A63"/>
    <w:rsid w:val="00DD5CAD"/>
    <w:rsid w:val="00DD7C43"/>
    <w:rsid w:val="00DE088D"/>
    <w:rsid w:val="00DE1E26"/>
    <w:rsid w:val="00DE497E"/>
    <w:rsid w:val="00DE65AF"/>
    <w:rsid w:val="00DE683C"/>
    <w:rsid w:val="00DF081A"/>
    <w:rsid w:val="00DF15A2"/>
    <w:rsid w:val="00DF2797"/>
    <w:rsid w:val="00DF56B8"/>
    <w:rsid w:val="00E011CD"/>
    <w:rsid w:val="00E013EE"/>
    <w:rsid w:val="00E05E9B"/>
    <w:rsid w:val="00E066D6"/>
    <w:rsid w:val="00E06D70"/>
    <w:rsid w:val="00E07F17"/>
    <w:rsid w:val="00E1052D"/>
    <w:rsid w:val="00E16E39"/>
    <w:rsid w:val="00E23E5B"/>
    <w:rsid w:val="00E315A1"/>
    <w:rsid w:val="00E34FB2"/>
    <w:rsid w:val="00E36355"/>
    <w:rsid w:val="00E40385"/>
    <w:rsid w:val="00E41FD1"/>
    <w:rsid w:val="00E4365D"/>
    <w:rsid w:val="00E45138"/>
    <w:rsid w:val="00E4696E"/>
    <w:rsid w:val="00E50220"/>
    <w:rsid w:val="00E54CF5"/>
    <w:rsid w:val="00E56073"/>
    <w:rsid w:val="00E5749A"/>
    <w:rsid w:val="00E62593"/>
    <w:rsid w:val="00E631F7"/>
    <w:rsid w:val="00E6337F"/>
    <w:rsid w:val="00E70A09"/>
    <w:rsid w:val="00E7530E"/>
    <w:rsid w:val="00E7560C"/>
    <w:rsid w:val="00E77F0A"/>
    <w:rsid w:val="00E81394"/>
    <w:rsid w:val="00E83A05"/>
    <w:rsid w:val="00E9048B"/>
    <w:rsid w:val="00E908D5"/>
    <w:rsid w:val="00E916DD"/>
    <w:rsid w:val="00E91A67"/>
    <w:rsid w:val="00E92F10"/>
    <w:rsid w:val="00E93201"/>
    <w:rsid w:val="00E9402F"/>
    <w:rsid w:val="00EA3B0A"/>
    <w:rsid w:val="00EA3FC8"/>
    <w:rsid w:val="00EB245C"/>
    <w:rsid w:val="00EB381C"/>
    <w:rsid w:val="00EB3C45"/>
    <w:rsid w:val="00EB47AF"/>
    <w:rsid w:val="00EC2ACE"/>
    <w:rsid w:val="00EC525A"/>
    <w:rsid w:val="00ED1E8E"/>
    <w:rsid w:val="00ED24D7"/>
    <w:rsid w:val="00ED56E9"/>
    <w:rsid w:val="00ED6EA3"/>
    <w:rsid w:val="00ED6FC6"/>
    <w:rsid w:val="00EE2A72"/>
    <w:rsid w:val="00EE3E26"/>
    <w:rsid w:val="00EE623D"/>
    <w:rsid w:val="00EF35B6"/>
    <w:rsid w:val="00EF4697"/>
    <w:rsid w:val="00EF523D"/>
    <w:rsid w:val="00F01BE9"/>
    <w:rsid w:val="00F109CF"/>
    <w:rsid w:val="00F12D69"/>
    <w:rsid w:val="00F14A90"/>
    <w:rsid w:val="00F15D5D"/>
    <w:rsid w:val="00F17BB4"/>
    <w:rsid w:val="00F22C9C"/>
    <w:rsid w:val="00F23B3D"/>
    <w:rsid w:val="00F24392"/>
    <w:rsid w:val="00F2465B"/>
    <w:rsid w:val="00F27BF8"/>
    <w:rsid w:val="00F361D0"/>
    <w:rsid w:val="00F3625E"/>
    <w:rsid w:val="00F4434A"/>
    <w:rsid w:val="00F4715A"/>
    <w:rsid w:val="00F51ABD"/>
    <w:rsid w:val="00F54C3B"/>
    <w:rsid w:val="00F62CD9"/>
    <w:rsid w:val="00F62FDD"/>
    <w:rsid w:val="00F63A19"/>
    <w:rsid w:val="00F63C83"/>
    <w:rsid w:val="00F647C9"/>
    <w:rsid w:val="00F64BE3"/>
    <w:rsid w:val="00F65A75"/>
    <w:rsid w:val="00F65AD1"/>
    <w:rsid w:val="00F66D89"/>
    <w:rsid w:val="00F67F6C"/>
    <w:rsid w:val="00F738FA"/>
    <w:rsid w:val="00F75DAE"/>
    <w:rsid w:val="00F77DCD"/>
    <w:rsid w:val="00F801C3"/>
    <w:rsid w:val="00F91406"/>
    <w:rsid w:val="00F92ACF"/>
    <w:rsid w:val="00F94F85"/>
    <w:rsid w:val="00F971EE"/>
    <w:rsid w:val="00FA21E4"/>
    <w:rsid w:val="00FA4BB1"/>
    <w:rsid w:val="00FC34EA"/>
    <w:rsid w:val="00FC37B9"/>
    <w:rsid w:val="00FD2293"/>
    <w:rsid w:val="00FD2647"/>
    <w:rsid w:val="00FD3FB2"/>
    <w:rsid w:val="00FD41A4"/>
    <w:rsid w:val="00FD4E6B"/>
    <w:rsid w:val="00FE248E"/>
    <w:rsid w:val="00FF1130"/>
    <w:rsid w:val="00FF28B1"/>
    <w:rsid w:val="00FF6A46"/>
    <w:rsid w:val="00FF7771"/>
    <w:rsid w:val="03DB2573"/>
    <w:rsid w:val="06228E08"/>
    <w:rsid w:val="0A7C6A71"/>
    <w:rsid w:val="0AF36F70"/>
    <w:rsid w:val="0E653742"/>
    <w:rsid w:val="158A9E95"/>
    <w:rsid w:val="16C7E1EB"/>
    <w:rsid w:val="184A6CFF"/>
    <w:rsid w:val="1C11DC7C"/>
    <w:rsid w:val="1D422ADE"/>
    <w:rsid w:val="1DCC6678"/>
    <w:rsid w:val="1FCF1D49"/>
    <w:rsid w:val="21202FA9"/>
    <w:rsid w:val="21AEA5C8"/>
    <w:rsid w:val="2685F5EF"/>
    <w:rsid w:val="2CE0472B"/>
    <w:rsid w:val="2EA5A517"/>
    <w:rsid w:val="2F4FFF4D"/>
    <w:rsid w:val="334C660D"/>
    <w:rsid w:val="39ED601D"/>
    <w:rsid w:val="3A970115"/>
    <w:rsid w:val="3B045AFE"/>
    <w:rsid w:val="49B8008E"/>
    <w:rsid w:val="4B1B5B3E"/>
    <w:rsid w:val="4B1C6D61"/>
    <w:rsid w:val="4EABF229"/>
    <w:rsid w:val="536D210B"/>
    <w:rsid w:val="57EC3FBD"/>
    <w:rsid w:val="5915C9A5"/>
    <w:rsid w:val="5C37515F"/>
    <w:rsid w:val="5C4675A9"/>
    <w:rsid w:val="65EC29DD"/>
    <w:rsid w:val="67DFBB6F"/>
    <w:rsid w:val="6CF8B4DA"/>
    <w:rsid w:val="6DB11AD5"/>
    <w:rsid w:val="71810826"/>
    <w:rsid w:val="7233DC7A"/>
    <w:rsid w:val="761E5C71"/>
    <w:rsid w:val="79774A60"/>
    <w:rsid w:val="79B3689D"/>
    <w:rsid w:val="7B8DBCCD"/>
    <w:rsid w:val="7C3791EA"/>
    <w:rsid w:val="7E21E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36BD"/>
  <w15:chartTrackingRefBased/>
  <w15:docId w15:val="{93CD2BC3-5880-443D-B49F-A03466A5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E9F"/>
    <w:rPr>
      <w:rFonts w:eastAsiaTheme="majorEastAsia" w:cstheme="majorBidi"/>
      <w:color w:val="272727" w:themeColor="text1" w:themeTint="D8"/>
    </w:rPr>
  </w:style>
  <w:style w:type="paragraph" w:styleId="Title">
    <w:name w:val="Title"/>
    <w:basedOn w:val="Normal"/>
    <w:next w:val="Normal"/>
    <w:link w:val="TitleChar"/>
    <w:uiPriority w:val="10"/>
    <w:qFormat/>
    <w:rsid w:val="00BF3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E9F"/>
    <w:pPr>
      <w:spacing w:before="160"/>
      <w:jc w:val="center"/>
    </w:pPr>
    <w:rPr>
      <w:i/>
      <w:iCs/>
      <w:color w:val="404040" w:themeColor="text1" w:themeTint="BF"/>
    </w:rPr>
  </w:style>
  <w:style w:type="character" w:customStyle="1" w:styleId="QuoteChar">
    <w:name w:val="Quote Char"/>
    <w:basedOn w:val="DefaultParagraphFont"/>
    <w:link w:val="Quote"/>
    <w:uiPriority w:val="29"/>
    <w:rsid w:val="00BF3E9F"/>
    <w:rPr>
      <w:i/>
      <w:iCs/>
      <w:color w:val="404040" w:themeColor="text1" w:themeTint="BF"/>
    </w:rPr>
  </w:style>
  <w:style w:type="paragraph" w:styleId="ListParagraph">
    <w:name w:val="List Paragraph"/>
    <w:basedOn w:val="Normal"/>
    <w:uiPriority w:val="34"/>
    <w:qFormat/>
    <w:rsid w:val="00BF3E9F"/>
    <w:pPr>
      <w:ind w:left="720"/>
      <w:contextualSpacing/>
    </w:pPr>
  </w:style>
  <w:style w:type="character" w:styleId="IntenseEmphasis">
    <w:name w:val="Intense Emphasis"/>
    <w:basedOn w:val="DefaultParagraphFont"/>
    <w:uiPriority w:val="21"/>
    <w:qFormat/>
    <w:rsid w:val="00BF3E9F"/>
    <w:rPr>
      <w:i/>
      <w:iCs/>
      <w:color w:val="0F4761" w:themeColor="accent1" w:themeShade="BF"/>
    </w:rPr>
  </w:style>
  <w:style w:type="paragraph" w:styleId="IntenseQuote">
    <w:name w:val="Intense Quote"/>
    <w:basedOn w:val="Normal"/>
    <w:next w:val="Normal"/>
    <w:link w:val="IntenseQuoteChar"/>
    <w:uiPriority w:val="30"/>
    <w:qFormat/>
    <w:rsid w:val="00BF3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E9F"/>
    <w:rPr>
      <w:i/>
      <w:iCs/>
      <w:color w:val="0F4761" w:themeColor="accent1" w:themeShade="BF"/>
    </w:rPr>
  </w:style>
  <w:style w:type="character" w:styleId="IntenseReference">
    <w:name w:val="Intense Reference"/>
    <w:basedOn w:val="DefaultParagraphFont"/>
    <w:uiPriority w:val="32"/>
    <w:qFormat/>
    <w:rsid w:val="00BF3E9F"/>
    <w:rPr>
      <w:b/>
      <w:bCs/>
      <w:smallCaps/>
      <w:color w:val="0F4761" w:themeColor="accent1" w:themeShade="BF"/>
      <w:spacing w:val="5"/>
    </w:rPr>
  </w:style>
  <w:style w:type="character" w:styleId="Hyperlink">
    <w:name w:val="Hyperlink"/>
    <w:basedOn w:val="DefaultParagraphFont"/>
    <w:uiPriority w:val="99"/>
    <w:unhideWhenUsed/>
    <w:rsid w:val="00B421CB"/>
    <w:rPr>
      <w:color w:val="467886" w:themeColor="hyperlink"/>
      <w:u w:val="single"/>
    </w:rPr>
  </w:style>
  <w:style w:type="character" w:styleId="UnresolvedMention">
    <w:name w:val="Unresolved Mention"/>
    <w:basedOn w:val="DefaultParagraphFont"/>
    <w:uiPriority w:val="99"/>
    <w:semiHidden/>
    <w:unhideWhenUsed/>
    <w:rsid w:val="00B421CB"/>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802</TotalTime>
  <Pages>1</Pages>
  <Words>5394</Words>
  <Characters>39057</Characters>
  <Application>Microsoft Office Word</Application>
  <DocSecurity>0</DocSecurity>
  <Lines>710</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dc:creator>
  <cp:keywords/>
  <dc:description/>
  <cp:lastModifiedBy>Elizabeth Thomas</cp:lastModifiedBy>
  <cp:revision>276</cp:revision>
  <dcterms:created xsi:type="dcterms:W3CDTF">2026-05-26T15:48:00Z</dcterms:created>
  <dcterms:modified xsi:type="dcterms:W3CDTF">2026-05-29T22:03:00Z</dcterms:modified>
</cp:coreProperties>
</file>