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E3B561" w14:textId="77777777" w:rsidR="00385BF8" w:rsidRDefault="00385BF8">
      <w:pPr>
        <w:pBdr>
          <w:top w:val="nil"/>
          <w:left w:val="nil"/>
          <w:bottom w:val="nil"/>
          <w:right w:val="nil"/>
          <w:between w:val="nil"/>
        </w:pBdr>
        <w:spacing w:before="4"/>
        <w:rPr>
          <w:color w:val="000000"/>
          <w:sz w:val="4"/>
          <w:szCs w:val="4"/>
        </w:rPr>
      </w:pPr>
    </w:p>
    <w:p w14:paraId="17B1F117" w14:textId="77777777" w:rsidR="00385BF8" w:rsidRDefault="00C96606">
      <w:pPr>
        <w:pBdr>
          <w:top w:val="nil"/>
          <w:left w:val="nil"/>
          <w:bottom w:val="nil"/>
          <w:right w:val="nil"/>
          <w:between w:val="nil"/>
        </w:pBdr>
        <w:ind w:left="307"/>
        <w:jc w:val="center"/>
        <w:rPr>
          <w:color w:val="000000"/>
          <w:sz w:val="20"/>
          <w:szCs w:val="20"/>
        </w:rPr>
      </w:pPr>
      <w:r>
        <w:rPr>
          <w:noProof/>
          <w:color w:val="000000"/>
          <w:sz w:val="20"/>
          <w:szCs w:val="20"/>
          <w:lang w:val="en-US" w:eastAsia="en-US" w:bidi="ar-SA"/>
        </w:rPr>
        <w:drawing>
          <wp:inline distT="0" distB="0" distL="0" distR="0" wp14:anchorId="40DF3EC0" wp14:editId="4F771FE5">
            <wp:extent cx="2790678" cy="1165562"/>
            <wp:effectExtent l="0" t="0" r="0" b="0"/>
            <wp:docPr id="7753695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90678" cy="1165562"/>
                    </a:xfrm>
                    <a:prstGeom prst="rect">
                      <a:avLst/>
                    </a:prstGeom>
                    <a:ln/>
                  </pic:spPr>
                </pic:pic>
              </a:graphicData>
            </a:graphic>
          </wp:inline>
        </w:drawing>
      </w:r>
    </w:p>
    <w:p w14:paraId="207ACCF3" w14:textId="77777777" w:rsidR="00385BF8" w:rsidRDefault="00C96606">
      <w:pPr>
        <w:spacing w:before="1"/>
        <w:ind w:right="138"/>
        <w:jc w:val="center"/>
        <w:rPr>
          <w:b/>
          <w:bCs/>
          <w:sz w:val="40"/>
          <w:szCs w:val="40"/>
        </w:rPr>
      </w:pPr>
      <w:r>
        <w:rPr>
          <w:b/>
          <w:bCs/>
          <w:sz w:val="40"/>
          <w:szCs w:val="40"/>
        </w:rPr>
        <w:t>Title</w:t>
      </w:r>
    </w:p>
    <w:p w14:paraId="221540FC" w14:textId="77777777" w:rsidR="00385BF8" w:rsidRDefault="00385BF8">
      <w:pPr>
        <w:spacing w:before="1"/>
        <w:ind w:right="138"/>
        <w:jc w:val="center"/>
        <w:rPr>
          <w:b/>
          <w:bCs/>
          <w:sz w:val="28"/>
          <w:szCs w:val="28"/>
        </w:rPr>
      </w:pPr>
    </w:p>
    <w:p w14:paraId="31AC4CDC" w14:textId="417238FD" w:rsidR="00385BF8" w:rsidRDefault="008E03A8" w:rsidP="008E03A8">
      <w:pPr>
        <w:pBdr>
          <w:top w:val="nil"/>
          <w:left w:val="nil"/>
          <w:bottom w:val="nil"/>
          <w:right w:val="nil"/>
          <w:between w:val="nil"/>
        </w:pBdr>
        <w:spacing w:before="257"/>
        <w:jc w:val="center"/>
        <w:rPr>
          <w:b/>
          <w:bCs/>
          <w:sz w:val="28"/>
          <w:szCs w:val="28"/>
        </w:rPr>
      </w:pPr>
      <w:r w:rsidRPr="008E03A8">
        <w:rPr>
          <w:b/>
          <w:bCs/>
          <w:sz w:val="28"/>
          <w:szCs w:val="28"/>
        </w:rPr>
        <w:t>Integrated drug and al</w:t>
      </w:r>
      <w:r w:rsidR="00F52C47">
        <w:rPr>
          <w:b/>
          <w:bCs/>
          <w:sz w:val="28"/>
          <w:szCs w:val="28"/>
        </w:rPr>
        <w:t>cohol health and support</w:t>
      </w:r>
      <w:r w:rsidRPr="008E03A8">
        <w:rPr>
          <w:b/>
          <w:bCs/>
          <w:sz w:val="28"/>
          <w:szCs w:val="28"/>
        </w:rPr>
        <w:t xml:space="preserve"> in Westminster.</w:t>
      </w:r>
    </w:p>
    <w:p w14:paraId="3BB2BE4D" w14:textId="77777777" w:rsidR="008E03A8" w:rsidRDefault="008E03A8" w:rsidP="008E03A8">
      <w:pPr>
        <w:pBdr>
          <w:top w:val="nil"/>
          <w:left w:val="nil"/>
          <w:bottom w:val="nil"/>
          <w:right w:val="nil"/>
          <w:between w:val="nil"/>
        </w:pBdr>
        <w:spacing w:before="257"/>
        <w:jc w:val="center"/>
        <w:rPr>
          <w:color w:val="000000"/>
          <w:sz w:val="28"/>
          <w:szCs w:val="28"/>
        </w:rPr>
      </w:pPr>
    </w:p>
    <w:p w14:paraId="3A0D5FF0" w14:textId="255FA17A" w:rsidR="00385BF8" w:rsidRDefault="00C96606">
      <w:pPr>
        <w:spacing w:before="1"/>
        <w:ind w:left="307"/>
        <w:rPr>
          <w:b/>
          <w:bCs/>
          <w:sz w:val="28"/>
          <w:szCs w:val="28"/>
        </w:rPr>
      </w:pPr>
      <w:r>
        <w:rPr>
          <w:b/>
          <w:bCs/>
          <w:sz w:val="28"/>
          <w:szCs w:val="28"/>
        </w:rPr>
        <w:t>AUTHORS:</w:t>
      </w:r>
    </w:p>
    <w:p w14:paraId="60C284B5" w14:textId="13338B94" w:rsidR="00660732" w:rsidRDefault="00660732">
      <w:pPr>
        <w:spacing w:before="1"/>
        <w:ind w:left="307"/>
        <w:rPr>
          <w:b/>
          <w:bCs/>
          <w:sz w:val="28"/>
          <w:szCs w:val="28"/>
        </w:rPr>
      </w:pPr>
      <w:r>
        <w:rPr>
          <w:b/>
          <w:bCs/>
          <w:sz w:val="28"/>
          <w:szCs w:val="28"/>
        </w:rPr>
        <w:t>1.Shruti Patel (Introduction)</w:t>
      </w:r>
    </w:p>
    <w:p w14:paraId="4F673D95" w14:textId="792261FD" w:rsidR="00660732" w:rsidRDefault="00660732">
      <w:pPr>
        <w:spacing w:before="1"/>
        <w:ind w:left="307"/>
        <w:rPr>
          <w:b/>
          <w:bCs/>
          <w:sz w:val="28"/>
          <w:szCs w:val="28"/>
        </w:rPr>
      </w:pPr>
      <w:r>
        <w:rPr>
          <w:b/>
          <w:bCs/>
          <w:sz w:val="28"/>
          <w:szCs w:val="28"/>
        </w:rPr>
        <w:t>ID 2436893</w:t>
      </w:r>
    </w:p>
    <w:p w14:paraId="37161402" w14:textId="2BB36E3A" w:rsidR="00660732" w:rsidRDefault="00660732">
      <w:pPr>
        <w:spacing w:before="1"/>
        <w:ind w:left="307"/>
        <w:rPr>
          <w:b/>
          <w:bCs/>
          <w:sz w:val="28"/>
          <w:szCs w:val="28"/>
        </w:rPr>
      </w:pPr>
      <w:r>
        <w:rPr>
          <w:b/>
          <w:bCs/>
          <w:sz w:val="28"/>
          <w:szCs w:val="28"/>
        </w:rPr>
        <w:t>2.Darshan Sarvaiya (Partnership)</w:t>
      </w:r>
    </w:p>
    <w:p w14:paraId="7A645A83" w14:textId="3D3F7178" w:rsidR="00660732" w:rsidRDefault="00660732">
      <w:pPr>
        <w:spacing w:before="1"/>
        <w:ind w:left="307"/>
        <w:rPr>
          <w:b/>
          <w:bCs/>
          <w:sz w:val="28"/>
          <w:szCs w:val="28"/>
        </w:rPr>
      </w:pPr>
      <w:r>
        <w:rPr>
          <w:b/>
          <w:bCs/>
          <w:sz w:val="28"/>
          <w:szCs w:val="28"/>
        </w:rPr>
        <w:t>ID 2436889</w:t>
      </w:r>
    </w:p>
    <w:p w14:paraId="45F0EC06" w14:textId="4B539551" w:rsidR="00660732" w:rsidRDefault="00660732">
      <w:pPr>
        <w:spacing w:before="1"/>
        <w:ind w:left="307"/>
        <w:rPr>
          <w:b/>
          <w:bCs/>
          <w:sz w:val="28"/>
          <w:szCs w:val="28"/>
        </w:rPr>
      </w:pPr>
      <w:r>
        <w:rPr>
          <w:b/>
          <w:bCs/>
          <w:sz w:val="28"/>
          <w:szCs w:val="28"/>
        </w:rPr>
        <w:t>3.Keshaben Khanpara (Service integration)</w:t>
      </w:r>
    </w:p>
    <w:p w14:paraId="2A8329C6" w14:textId="60941F16" w:rsidR="00660732" w:rsidRDefault="00660732">
      <w:pPr>
        <w:spacing w:before="1"/>
        <w:ind w:left="307"/>
        <w:rPr>
          <w:b/>
          <w:bCs/>
          <w:sz w:val="28"/>
          <w:szCs w:val="28"/>
        </w:rPr>
      </w:pPr>
      <w:r>
        <w:rPr>
          <w:b/>
          <w:bCs/>
          <w:sz w:val="28"/>
          <w:szCs w:val="28"/>
        </w:rPr>
        <w:t>ID 2505873</w:t>
      </w:r>
    </w:p>
    <w:p w14:paraId="2D7986F4" w14:textId="31CF21DC" w:rsidR="00660732" w:rsidRDefault="00660732">
      <w:pPr>
        <w:spacing w:before="1"/>
        <w:ind w:left="307"/>
        <w:rPr>
          <w:b/>
          <w:bCs/>
          <w:sz w:val="28"/>
          <w:szCs w:val="28"/>
        </w:rPr>
      </w:pPr>
      <w:r>
        <w:rPr>
          <w:b/>
          <w:bCs/>
          <w:sz w:val="28"/>
          <w:szCs w:val="28"/>
        </w:rPr>
        <w:t>4.Dhwani Patel (Strategy)</w:t>
      </w:r>
    </w:p>
    <w:p w14:paraId="7252C35E" w14:textId="0C8AE8B7" w:rsidR="00660732" w:rsidRDefault="00660732">
      <w:pPr>
        <w:spacing w:before="1"/>
        <w:ind w:left="307"/>
        <w:rPr>
          <w:b/>
          <w:bCs/>
          <w:sz w:val="28"/>
          <w:szCs w:val="28"/>
        </w:rPr>
      </w:pPr>
      <w:r>
        <w:rPr>
          <w:b/>
          <w:bCs/>
          <w:sz w:val="28"/>
          <w:szCs w:val="28"/>
        </w:rPr>
        <w:t>ID 2431311</w:t>
      </w:r>
    </w:p>
    <w:p w14:paraId="480E6003" w14:textId="3947D2E2" w:rsidR="00660732" w:rsidRDefault="00660732">
      <w:pPr>
        <w:spacing w:before="1"/>
        <w:ind w:left="307"/>
        <w:rPr>
          <w:b/>
          <w:bCs/>
          <w:sz w:val="28"/>
          <w:szCs w:val="28"/>
        </w:rPr>
      </w:pPr>
      <w:r>
        <w:rPr>
          <w:b/>
          <w:bCs/>
          <w:sz w:val="28"/>
          <w:szCs w:val="28"/>
        </w:rPr>
        <w:t>5.Nirav Mistry (Leadership and management)</w:t>
      </w:r>
    </w:p>
    <w:p w14:paraId="1371F61B" w14:textId="3A6E156D" w:rsidR="00660732" w:rsidRDefault="00660732">
      <w:pPr>
        <w:spacing w:before="1"/>
        <w:ind w:left="307"/>
        <w:rPr>
          <w:b/>
          <w:bCs/>
          <w:sz w:val="28"/>
          <w:szCs w:val="28"/>
        </w:rPr>
      </w:pPr>
      <w:r>
        <w:rPr>
          <w:b/>
          <w:bCs/>
          <w:sz w:val="28"/>
          <w:szCs w:val="28"/>
        </w:rPr>
        <w:t>ID 2436886</w:t>
      </w:r>
    </w:p>
    <w:p w14:paraId="2C38B816" w14:textId="77777777" w:rsidR="00660732" w:rsidRDefault="00660732">
      <w:pPr>
        <w:spacing w:before="1"/>
        <w:ind w:left="307"/>
        <w:rPr>
          <w:b/>
          <w:bCs/>
          <w:sz w:val="28"/>
          <w:szCs w:val="28"/>
        </w:rPr>
      </w:pPr>
    </w:p>
    <w:p w14:paraId="29E2B679" w14:textId="22DA2239" w:rsidR="00385BF8" w:rsidRDefault="00660732" w:rsidP="00660732">
      <w:pPr>
        <w:rPr>
          <w:b/>
          <w:bCs/>
          <w:sz w:val="28"/>
          <w:szCs w:val="28"/>
        </w:rPr>
      </w:pPr>
      <w:r>
        <w:rPr>
          <w:b/>
          <w:bCs/>
          <w:color w:val="000000"/>
          <w:sz w:val="28"/>
          <w:szCs w:val="28"/>
        </w:rPr>
        <w:t xml:space="preserve">    </w:t>
      </w:r>
      <w:r w:rsidR="00C96606">
        <w:rPr>
          <w:b/>
          <w:bCs/>
          <w:sz w:val="28"/>
          <w:szCs w:val="28"/>
        </w:rPr>
        <w:t>Group Number:</w:t>
      </w:r>
      <w:r>
        <w:rPr>
          <w:b/>
          <w:bCs/>
          <w:sz w:val="28"/>
          <w:szCs w:val="28"/>
        </w:rPr>
        <w:t xml:space="preserve"> 04 </w:t>
      </w:r>
    </w:p>
    <w:p w14:paraId="797EFF58" w14:textId="318907CB" w:rsidR="00385BF8" w:rsidRDefault="00C96606">
      <w:pPr>
        <w:spacing w:before="182"/>
        <w:ind w:left="307"/>
        <w:rPr>
          <w:b/>
          <w:bCs/>
          <w:sz w:val="28"/>
          <w:szCs w:val="28"/>
        </w:rPr>
      </w:pPr>
      <w:r>
        <w:rPr>
          <w:b/>
          <w:bCs/>
          <w:sz w:val="28"/>
          <w:szCs w:val="28"/>
        </w:rPr>
        <w:t>Name Group Leader:</w:t>
      </w:r>
      <w:r w:rsidR="00660732">
        <w:rPr>
          <w:b/>
          <w:bCs/>
          <w:sz w:val="28"/>
          <w:szCs w:val="28"/>
        </w:rPr>
        <w:t xml:space="preserve"> Nirav Mistry</w:t>
      </w:r>
    </w:p>
    <w:p w14:paraId="2C87819B" w14:textId="77777777" w:rsidR="00660732" w:rsidRDefault="00C96606" w:rsidP="00660732">
      <w:pPr>
        <w:ind w:left="307"/>
        <w:rPr>
          <w:b/>
          <w:bCs/>
          <w:sz w:val="28"/>
          <w:szCs w:val="28"/>
        </w:rPr>
      </w:pPr>
      <w:r>
        <w:rPr>
          <w:b/>
          <w:bCs/>
          <w:sz w:val="28"/>
          <w:szCs w:val="28"/>
        </w:rPr>
        <w:t>Date:</w:t>
      </w:r>
      <w:r w:rsidR="00660732">
        <w:rPr>
          <w:b/>
          <w:bCs/>
          <w:sz w:val="28"/>
          <w:szCs w:val="28"/>
        </w:rPr>
        <w:t xml:space="preserve"> 20</w:t>
      </w:r>
      <w:r w:rsidR="00660732" w:rsidRPr="00660732">
        <w:rPr>
          <w:b/>
          <w:bCs/>
          <w:sz w:val="28"/>
          <w:szCs w:val="28"/>
          <w:vertAlign w:val="superscript"/>
        </w:rPr>
        <w:t>th</w:t>
      </w:r>
      <w:r w:rsidR="00660732">
        <w:rPr>
          <w:b/>
          <w:bCs/>
          <w:sz w:val="28"/>
          <w:szCs w:val="28"/>
        </w:rPr>
        <w:t xml:space="preserve"> March 2026</w:t>
      </w:r>
    </w:p>
    <w:p w14:paraId="3CC766B8" w14:textId="6ECE07DB" w:rsidR="00385BF8" w:rsidRDefault="00C96606" w:rsidP="00660732">
      <w:pPr>
        <w:ind w:left="307"/>
        <w:rPr>
          <w:b/>
          <w:bCs/>
          <w:sz w:val="28"/>
          <w:szCs w:val="28"/>
        </w:rPr>
      </w:pPr>
      <w:r>
        <w:rPr>
          <w:b/>
          <w:bCs/>
          <w:sz w:val="28"/>
          <w:szCs w:val="28"/>
        </w:rPr>
        <w:t>Place:</w:t>
      </w:r>
      <w:r w:rsidR="00660732">
        <w:rPr>
          <w:b/>
          <w:bCs/>
          <w:sz w:val="28"/>
          <w:szCs w:val="28"/>
        </w:rPr>
        <w:t xml:space="preserve"> University of wales trinity saint david, London</w:t>
      </w:r>
    </w:p>
    <w:p w14:paraId="48BC64E1" w14:textId="77777777" w:rsidR="00385BF8" w:rsidRDefault="00385BF8">
      <w:pPr>
        <w:pBdr>
          <w:top w:val="nil"/>
          <w:left w:val="nil"/>
          <w:bottom w:val="nil"/>
          <w:right w:val="nil"/>
          <w:between w:val="nil"/>
        </w:pBdr>
        <w:spacing w:before="174"/>
        <w:rPr>
          <w:b/>
          <w:bCs/>
          <w:color w:val="000000"/>
          <w:sz w:val="28"/>
          <w:szCs w:val="28"/>
        </w:rPr>
      </w:pPr>
    </w:p>
    <w:p w14:paraId="7E76E2E0" w14:textId="77777777" w:rsidR="00385BF8" w:rsidRDefault="00C96606">
      <w:pPr>
        <w:spacing w:before="1"/>
        <w:ind w:left="307"/>
        <w:rPr>
          <w:sz w:val="28"/>
          <w:szCs w:val="28"/>
        </w:rPr>
      </w:pPr>
      <w:r>
        <w:rPr>
          <w:b/>
          <w:bCs/>
          <w:sz w:val="28"/>
          <w:szCs w:val="28"/>
        </w:rPr>
        <w:t>Module name</w:t>
      </w:r>
      <w:r>
        <w:rPr>
          <w:sz w:val="28"/>
          <w:szCs w:val="28"/>
        </w:rPr>
        <w:t>: Service Integration and Partnership Working (LCHS7005)</w:t>
      </w:r>
    </w:p>
    <w:p w14:paraId="6DBF0EEB" w14:textId="77777777" w:rsidR="00660732" w:rsidRDefault="00660732" w:rsidP="00660732">
      <w:pPr>
        <w:spacing w:before="1"/>
        <w:rPr>
          <w:sz w:val="28"/>
          <w:szCs w:val="28"/>
        </w:rPr>
      </w:pPr>
      <w:r>
        <w:rPr>
          <w:color w:val="000000"/>
          <w:sz w:val="28"/>
          <w:szCs w:val="28"/>
        </w:rPr>
        <w:t xml:space="preserve">    </w:t>
      </w:r>
      <w:r w:rsidR="00C96606">
        <w:rPr>
          <w:b/>
          <w:bCs/>
          <w:sz w:val="28"/>
          <w:szCs w:val="28"/>
        </w:rPr>
        <w:t>Module code</w:t>
      </w:r>
      <w:r>
        <w:rPr>
          <w:sz w:val="28"/>
          <w:szCs w:val="28"/>
        </w:rPr>
        <w:t>: LCHS7005_LON</w:t>
      </w:r>
    </w:p>
    <w:p w14:paraId="23A5FF3F" w14:textId="602FFFDF" w:rsidR="00385BF8" w:rsidRDefault="00660732" w:rsidP="00660732">
      <w:pPr>
        <w:spacing w:before="1"/>
        <w:rPr>
          <w:sz w:val="28"/>
          <w:szCs w:val="28"/>
        </w:rPr>
        <w:sectPr w:rsidR="00385BF8">
          <w:pgSz w:w="11910" w:h="16840"/>
          <w:pgMar w:top="1940" w:right="992" w:bottom="280" w:left="1133" w:header="720" w:footer="720" w:gutter="0"/>
          <w:pgNumType w:start="1"/>
          <w:cols w:space="720"/>
        </w:sectPr>
      </w:pPr>
      <w:r>
        <w:rPr>
          <w:sz w:val="28"/>
          <w:szCs w:val="28"/>
        </w:rPr>
        <w:t xml:space="preserve">    </w:t>
      </w:r>
      <w:r w:rsidR="00C96606">
        <w:rPr>
          <w:b/>
          <w:bCs/>
          <w:sz w:val="28"/>
          <w:szCs w:val="28"/>
        </w:rPr>
        <w:t>Lecturer Name</w:t>
      </w:r>
      <w:r w:rsidR="00C96606">
        <w:rPr>
          <w:sz w:val="28"/>
          <w:szCs w:val="28"/>
        </w:rPr>
        <w:t>:</w:t>
      </w:r>
      <w:r>
        <w:rPr>
          <w:sz w:val="28"/>
          <w:szCs w:val="28"/>
        </w:rPr>
        <w:t xml:space="preserve"> Dr.</w:t>
      </w:r>
      <w:r w:rsidR="00A92C31">
        <w:rPr>
          <w:sz w:val="28"/>
          <w:szCs w:val="28"/>
        </w:rPr>
        <w:t>diola bijlhout</w:t>
      </w:r>
      <w:r>
        <w:rPr>
          <w:sz w:val="28"/>
          <w:szCs w:val="28"/>
        </w:rPr>
        <w:t xml:space="preserve">  </w:t>
      </w:r>
    </w:p>
    <w:p w14:paraId="323DC664" w14:textId="77777777" w:rsidR="00385BF8" w:rsidRDefault="00385BF8">
      <w:pPr>
        <w:pBdr>
          <w:top w:val="nil"/>
          <w:left w:val="nil"/>
          <w:bottom w:val="nil"/>
          <w:right w:val="nil"/>
          <w:between w:val="nil"/>
        </w:pBdr>
        <w:spacing w:before="4"/>
        <w:rPr>
          <w:i/>
          <w:iCs/>
          <w:color w:val="000000"/>
          <w:sz w:val="17"/>
          <w:szCs w:val="17"/>
        </w:rPr>
      </w:pPr>
    </w:p>
    <w:p w14:paraId="06F0AE24" w14:textId="77777777" w:rsidR="00385BF8" w:rsidRDefault="00C96606">
      <w:pPr>
        <w:keepNext/>
        <w:keepLines/>
        <w:widowControl/>
        <w:pBdr>
          <w:top w:val="nil"/>
          <w:left w:val="nil"/>
          <w:bottom w:val="nil"/>
          <w:right w:val="nil"/>
          <w:between w:val="nil"/>
        </w:pBdr>
        <w:spacing w:before="240" w:line="259" w:lineRule="auto"/>
        <w:jc w:val="center"/>
        <w:rPr>
          <w:b/>
          <w:bCs/>
          <w:color w:val="000000"/>
          <w:sz w:val="28"/>
          <w:szCs w:val="28"/>
        </w:rPr>
      </w:pPr>
      <w:r>
        <w:rPr>
          <w:b/>
          <w:bCs/>
          <w:color w:val="000000"/>
          <w:sz w:val="28"/>
          <w:szCs w:val="28"/>
        </w:rPr>
        <w:t>Table of Contents</w:t>
      </w:r>
    </w:p>
    <w:sdt>
      <w:sdtPr>
        <w:id w:val="-887539887"/>
        <w:docPartObj>
          <w:docPartGallery w:val="Table of Contents"/>
          <w:docPartUnique/>
        </w:docPartObj>
      </w:sdtPr>
      <w:sdtEndPr/>
      <w:sdtContent>
        <w:p w14:paraId="5A555D50" w14:textId="77777777" w:rsidR="00385BF8" w:rsidRDefault="00C96606">
          <w:pPr>
            <w:pBdr>
              <w:top w:val="nil"/>
              <w:left w:val="nil"/>
              <w:bottom w:val="nil"/>
              <w:right w:val="nil"/>
              <w:between w:val="nil"/>
            </w:pBdr>
            <w:tabs>
              <w:tab w:val="right" w:leader="dot" w:pos="9775"/>
            </w:tabs>
            <w:spacing w:after="100"/>
            <w:rPr>
              <w:color w:val="000000"/>
              <w:sz w:val="24"/>
              <w:szCs w:val="24"/>
            </w:rPr>
          </w:pPr>
          <w:r>
            <w:fldChar w:fldCharType="begin"/>
          </w:r>
          <w:r>
            <w:instrText xml:space="preserve"> TOC \h \u \z \t "Heading 1,1,Heading 2,2,Heading 3,3,"</w:instrText>
          </w:r>
          <w:r>
            <w:fldChar w:fldCharType="separate"/>
          </w:r>
          <w:hyperlink w:anchor="_heading=h.km3q07bbdxeq">
            <w:r>
              <w:rPr>
                <w:color w:val="000000"/>
                <w:sz w:val="24"/>
                <w:szCs w:val="24"/>
              </w:rPr>
              <w:t>Introduction</w:t>
            </w:r>
            <w:r>
              <w:rPr>
                <w:color w:val="000000"/>
                <w:sz w:val="24"/>
                <w:szCs w:val="24"/>
              </w:rPr>
              <w:tab/>
              <w:t>3</w:t>
            </w:r>
          </w:hyperlink>
        </w:p>
        <w:p w14:paraId="17E9B5C9" w14:textId="77777777" w:rsidR="00385BF8" w:rsidRDefault="00FB2804">
          <w:pPr>
            <w:pBdr>
              <w:top w:val="nil"/>
              <w:left w:val="nil"/>
              <w:bottom w:val="nil"/>
              <w:right w:val="nil"/>
              <w:between w:val="nil"/>
            </w:pBdr>
            <w:tabs>
              <w:tab w:val="right" w:leader="dot" w:pos="9775"/>
            </w:tabs>
            <w:spacing w:after="100"/>
            <w:rPr>
              <w:color w:val="000000"/>
              <w:sz w:val="24"/>
              <w:szCs w:val="24"/>
            </w:rPr>
          </w:pPr>
          <w:hyperlink w:anchor="_heading=h.b3hntx3i3ie">
            <w:r w:rsidR="00C96606">
              <w:rPr>
                <w:color w:val="000000"/>
                <w:sz w:val="24"/>
                <w:szCs w:val="24"/>
              </w:rPr>
              <w:t>Partnership</w:t>
            </w:r>
            <w:r w:rsidR="00C96606">
              <w:rPr>
                <w:color w:val="000000"/>
                <w:sz w:val="24"/>
                <w:szCs w:val="24"/>
              </w:rPr>
              <w:tab/>
              <w:t>4</w:t>
            </w:r>
          </w:hyperlink>
        </w:p>
        <w:p w14:paraId="7BEF8CD3" w14:textId="77777777" w:rsidR="00385BF8" w:rsidRDefault="00FB2804">
          <w:pPr>
            <w:pBdr>
              <w:top w:val="nil"/>
              <w:left w:val="nil"/>
              <w:bottom w:val="nil"/>
              <w:right w:val="nil"/>
              <w:between w:val="nil"/>
            </w:pBdr>
            <w:tabs>
              <w:tab w:val="right" w:leader="dot" w:pos="9775"/>
            </w:tabs>
            <w:spacing w:after="100"/>
            <w:rPr>
              <w:color w:val="000000"/>
              <w:sz w:val="24"/>
              <w:szCs w:val="24"/>
            </w:rPr>
          </w:pPr>
          <w:hyperlink w:anchor="_heading=h.rglyelah9pkc">
            <w:r w:rsidR="00C96606">
              <w:rPr>
                <w:color w:val="000000"/>
                <w:sz w:val="24"/>
                <w:szCs w:val="24"/>
              </w:rPr>
              <w:t>Service Integration</w:t>
            </w:r>
            <w:r w:rsidR="00C96606">
              <w:rPr>
                <w:color w:val="000000"/>
                <w:sz w:val="24"/>
                <w:szCs w:val="24"/>
              </w:rPr>
              <w:tab/>
              <w:t>5</w:t>
            </w:r>
          </w:hyperlink>
        </w:p>
        <w:p w14:paraId="2FFA6C52" w14:textId="77777777" w:rsidR="00385BF8" w:rsidRDefault="00FB2804">
          <w:pPr>
            <w:pBdr>
              <w:top w:val="nil"/>
              <w:left w:val="nil"/>
              <w:bottom w:val="nil"/>
              <w:right w:val="nil"/>
              <w:between w:val="nil"/>
            </w:pBdr>
            <w:tabs>
              <w:tab w:val="right" w:leader="dot" w:pos="9775"/>
            </w:tabs>
            <w:spacing w:after="100"/>
            <w:rPr>
              <w:color w:val="000000"/>
              <w:sz w:val="24"/>
              <w:szCs w:val="24"/>
            </w:rPr>
          </w:pPr>
          <w:hyperlink w:anchor="_heading=h.okhridsrk3yz">
            <w:r w:rsidR="00C96606">
              <w:rPr>
                <w:color w:val="000000"/>
                <w:sz w:val="24"/>
                <w:szCs w:val="24"/>
              </w:rPr>
              <w:t>Strategy</w:t>
            </w:r>
            <w:r w:rsidR="00C96606">
              <w:rPr>
                <w:color w:val="000000"/>
                <w:sz w:val="24"/>
                <w:szCs w:val="24"/>
              </w:rPr>
              <w:tab/>
              <w:t>6</w:t>
            </w:r>
          </w:hyperlink>
        </w:p>
        <w:p w14:paraId="351A4E65" w14:textId="77777777" w:rsidR="00385BF8" w:rsidRDefault="00FB2804">
          <w:pPr>
            <w:pBdr>
              <w:top w:val="nil"/>
              <w:left w:val="nil"/>
              <w:bottom w:val="nil"/>
              <w:right w:val="nil"/>
              <w:between w:val="nil"/>
            </w:pBdr>
            <w:tabs>
              <w:tab w:val="right" w:leader="dot" w:pos="9775"/>
            </w:tabs>
            <w:spacing w:after="100"/>
            <w:rPr>
              <w:color w:val="000000"/>
              <w:sz w:val="24"/>
              <w:szCs w:val="24"/>
            </w:rPr>
          </w:pPr>
          <w:hyperlink w:anchor="_heading=h.qv4rgm67cngf">
            <w:r w:rsidR="00C96606">
              <w:rPr>
                <w:color w:val="000000"/>
                <w:sz w:val="24"/>
                <w:szCs w:val="24"/>
              </w:rPr>
              <w:t>Leadership and Management</w:t>
            </w:r>
            <w:r w:rsidR="00C96606">
              <w:rPr>
                <w:color w:val="000000"/>
                <w:sz w:val="24"/>
                <w:szCs w:val="24"/>
              </w:rPr>
              <w:tab/>
              <w:t>7</w:t>
            </w:r>
          </w:hyperlink>
        </w:p>
        <w:p w14:paraId="4D3E52E8" w14:textId="77777777" w:rsidR="00385BF8" w:rsidRDefault="00FB2804">
          <w:pPr>
            <w:pBdr>
              <w:top w:val="nil"/>
              <w:left w:val="nil"/>
              <w:bottom w:val="nil"/>
              <w:right w:val="nil"/>
              <w:between w:val="nil"/>
            </w:pBdr>
            <w:tabs>
              <w:tab w:val="right" w:leader="dot" w:pos="9775"/>
            </w:tabs>
            <w:spacing w:after="100"/>
            <w:rPr>
              <w:color w:val="000000"/>
              <w:sz w:val="24"/>
              <w:szCs w:val="24"/>
            </w:rPr>
          </w:pPr>
          <w:hyperlink w:anchor="_heading=h.hqazmdythcxu">
            <w:r w:rsidR="00C96606">
              <w:rPr>
                <w:color w:val="000000"/>
                <w:sz w:val="24"/>
                <w:szCs w:val="24"/>
              </w:rPr>
              <w:t>Conclusion and Recommendations</w:t>
            </w:r>
            <w:r w:rsidR="00C96606">
              <w:rPr>
                <w:color w:val="000000"/>
                <w:sz w:val="24"/>
                <w:szCs w:val="24"/>
              </w:rPr>
              <w:tab/>
              <w:t>8</w:t>
            </w:r>
          </w:hyperlink>
        </w:p>
        <w:p w14:paraId="6AFF5C6E" w14:textId="77777777" w:rsidR="00385BF8" w:rsidRDefault="00FB2804">
          <w:pPr>
            <w:pBdr>
              <w:top w:val="nil"/>
              <w:left w:val="nil"/>
              <w:bottom w:val="nil"/>
              <w:right w:val="nil"/>
              <w:between w:val="nil"/>
            </w:pBdr>
            <w:tabs>
              <w:tab w:val="right" w:leader="dot" w:pos="9775"/>
            </w:tabs>
            <w:spacing w:after="100"/>
            <w:rPr>
              <w:color w:val="000000"/>
              <w:sz w:val="24"/>
              <w:szCs w:val="24"/>
            </w:rPr>
          </w:pPr>
          <w:hyperlink w:anchor="_heading=h.ykjdlk276z77">
            <w:r w:rsidR="00C96606">
              <w:rPr>
                <w:color w:val="000000"/>
                <w:sz w:val="24"/>
                <w:szCs w:val="24"/>
              </w:rPr>
              <w:t>Reference List</w:t>
            </w:r>
            <w:r w:rsidR="00C96606">
              <w:rPr>
                <w:color w:val="000000"/>
                <w:sz w:val="24"/>
                <w:szCs w:val="24"/>
              </w:rPr>
              <w:tab/>
              <w:t>10</w:t>
            </w:r>
          </w:hyperlink>
        </w:p>
        <w:p w14:paraId="6189D31B" w14:textId="77777777" w:rsidR="00385BF8" w:rsidRDefault="00C96606">
          <w:r>
            <w:fldChar w:fldCharType="end"/>
          </w:r>
        </w:p>
      </w:sdtContent>
    </w:sdt>
    <w:p w14:paraId="7F74A944" w14:textId="77777777" w:rsidR="00385BF8" w:rsidRDefault="00385BF8">
      <w:pPr>
        <w:pBdr>
          <w:top w:val="nil"/>
          <w:left w:val="nil"/>
          <w:bottom w:val="nil"/>
          <w:right w:val="nil"/>
          <w:between w:val="nil"/>
        </w:pBdr>
        <w:rPr>
          <w:i/>
          <w:iCs/>
          <w:color w:val="000000"/>
          <w:sz w:val="17"/>
          <w:szCs w:val="17"/>
        </w:rPr>
        <w:sectPr w:rsidR="00385BF8">
          <w:headerReference w:type="default" r:id="rId9"/>
          <w:footerReference w:type="default" r:id="rId10"/>
          <w:pgSz w:w="11910" w:h="16840"/>
          <w:pgMar w:top="1900" w:right="992" w:bottom="1240" w:left="1133" w:header="1451" w:footer="1048" w:gutter="0"/>
          <w:pgNumType w:start="2"/>
          <w:cols w:space="720"/>
        </w:sectPr>
      </w:pPr>
    </w:p>
    <w:p w14:paraId="398E9C93" w14:textId="77777777" w:rsidR="00385BF8" w:rsidRPr="008E03A8" w:rsidRDefault="00C96606">
      <w:pPr>
        <w:pStyle w:val="Heading1"/>
        <w:rPr>
          <w:b w:val="0"/>
          <w:bCs w:val="0"/>
          <w:color w:val="000000" w:themeColor="text1"/>
        </w:rPr>
      </w:pPr>
      <w:bookmarkStart w:id="0" w:name="bookmark=id.6qj9ld32jrz2" w:colFirst="0" w:colLast="0"/>
      <w:bookmarkStart w:id="1" w:name="_heading=h.km3q07bbdxeq" w:colFirst="0" w:colLast="0"/>
      <w:bookmarkEnd w:id="0"/>
      <w:bookmarkEnd w:id="1"/>
      <w:r w:rsidRPr="008E03A8">
        <w:rPr>
          <w:color w:val="000000" w:themeColor="text1"/>
        </w:rPr>
        <w:lastRenderedPageBreak/>
        <w:t>Introduction</w:t>
      </w:r>
    </w:p>
    <w:p w14:paraId="2F198B72" w14:textId="54C767B4" w:rsidR="00385BF8" w:rsidRPr="00094439" w:rsidRDefault="00C96606" w:rsidP="00094439">
      <w:pPr>
        <w:pStyle w:val="ListParagraph"/>
        <w:widowControl/>
        <w:numPr>
          <w:ilvl w:val="0"/>
          <w:numId w:val="1"/>
        </w:numPr>
        <w:pBdr>
          <w:top w:val="nil"/>
          <w:left w:val="nil"/>
          <w:bottom w:val="nil"/>
          <w:right w:val="nil"/>
          <w:between w:val="nil"/>
        </w:pBdr>
        <w:ind w:left="142"/>
        <w:rPr>
          <w:color w:val="000000" w:themeColor="text1"/>
          <w:sz w:val="24"/>
          <w:szCs w:val="24"/>
        </w:rPr>
      </w:pPr>
      <w:r w:rsidRPr="008E03A8">
        <w:rPr>
          <w:color w:val="000000" w:themeColor="text1"/>
          <w:sz w:val="24"/>
          <w:szCs w:val="24"/>
        </w:rPr>
        <w:t xml:space="preserve">A meeting </w:t>
      </w:r>
      <w:r w:rsidR="00094439">
        <w:rPr>
          <w:color w:val="000000" w:themeColor="text1"/>
          <w:sz w:val="24"/>
          <w:szCs w:val="24"/>
        </w:rPr>
        <w:t>is</w:t>
      </w:r>
      <w:r w:rsidRPr="008E03A8">
        <w:rPr>
          <w:color w:val="000000" w:themeColor="text1"/>
          <w:sz w:val="24"/>
          <w:szCs w:val="24"/>
        </w:rPr>
        <w:t xml:space="preserve"> conducted to </w:t>
      </w:r>
      <w:r w:rsidR="002C061B" w:rsidRPr="008E03A8">
        <w:rPr>
          <w:color w:val="000000" w:themeColor="text1"/>
          <w:sz w:val="24"/>
          <w:szCs w:val="24"/>
        </w:rPr>
        <w:t>discuss</w:t>
      </w:r>
      <w:r w:rsidRPr="008E03A8">
        <w:rPr>
          <w:color w:val="000000" w:themeColor="text1"/>
          <w:sz w:val="24"/>
          <w:szCs w:val="24"/>
        </w:rPr>
        <w:t xml:space="preserve"> about the usefulness of the integrated partnership initiatives to address the drug </w:t>
      </w:r>
      <w:r w:rsidR="00611387" w:rsidRPr="008E03A8">
        <w:rPr>
          <w:color w:val="000000" w:themeColor="text1"/>
          <w:sz w:val="24"/>
          <w:szCs w:val="24"/>
        </w:rPr>
        <w:t>and</w:t>
      </w:r>
      <w:r w:rsidRPr="008E03A8">
        <w:rPr>
          <w:color w:val="000000" w:themeColor="text1"/>
          <w:sz w:val="24"/>
          <w:szCs w:val="24"/>
        </w:rPr>
        <w:t xml:space="preserve"> alcohol misuse in Westminster. This initiativ</w:t>
      </w:r>
      <w:r w:rsidR="00094439">
        <w:rPr>
          <w:color w:val="000000" w:themeColor="text1"/>
          <w:sz w:val="24"/>
          <w:szCs w:val="24"/>
        </w:rPr>
        <w:t>e</w:t>
      </w:r>
      <w:r w:rsidRPr="00094439">
        <w:rPr>
          <w:color w:val="000000" w:themeColor="text1"/>
          <w:sz w:val="24"/>
          <w:szCs w:val="24"/>
        </w:rPr>
        <w:t xml:space="preserve"> aim to improve service integration, coordination </w:t>
      </w:r>
      <w:r w:rsidR="00611387" w:rsidRPr="00094439">
        <w:rPr>
          <w:color w:val="000000" w:themeColor="text1"/>
          <w:sz w:val="24"/>
          <w:szCs w:val="24"/>
        </w:rPr>
        <w:t>and</w:t>
      </w:r>
      <w:r w:rsidRPr="00094439">
        <w:rPr>
          <w:color w:val="000000" w:themeColor="text1"/>
          <w:sz w:val="24"/>
          <w:szCs w:val="24"/>
        </w:rPr>
        <w:t xml:space="preserve"> promote eng</w:t>
      </w:r>
      <w:r w:rsidR="00611387" w:rsidRPr="00094439">
        <w:rPr>
          <w:color w:val="000000" w:themeColor="text1"/>
          <w:sz w:val="24"/>
          <w:szCs w:val="24"/>
        </w:rPr>
        <w:t>agement</w:t>
      </w:r>
      <w:r w:rsidRPr="00094439">
        <w:rPr>
          <w:color w:val="000000" w:themeColor="text1"/>
          <w:sz w:val="24"/>
          <w:szCs w:val="24"/>
        </w:rPr>
        <w:t xml:space="preserve"> </w:t>
      </w:r>
      <w:r w:rsidR="00611387" w:rsidRPr="00094439">
        <w:rPr>
          <w:color w:val="000000" w:themeColor="text1"/>
          <w:sz w:val="24"/>
          <w:szCs w:val="24"/>
        </w:rPr>
        <w:t>with</w:t>
      </w:r>
      <w:r w:rsidRPr="00094439">
        <w:rPr>
          <w:color w:val="000000" w:themeColor="text1"/>
          <w:sz w:val="24"/>
          <w:szCs w:val="24"/>
        </w:rPr>
        <w:t xml:space="preserve"> vulnerable populations to provide healthcare services. This introduction discusses the problem of drug and alcohol misuse in the City of Westminster as a major and persistent problem in public health, as per published evidence on the topic in a Joint Strategic Needs Assessment and national statistics. Westminster is an urban city where unequal healthcare</w:t>
      </w:r>
      <w:r w:rsidR="005C2CE6">
        <w:rPr>
          <w:color w:val="000000" w:themeColor="text1"/>
          <w:sz w:val="24"/>
          <w:szCs w:val="24"/>
        </w:rPr>
        <w:t xml:space="preserve"> access has</w:t>
      </w:r>
      <w:r w:rsidRPr="00094439">
        <w:rPr>
          <w:color w:val="000000" w:themeColor="text1"/>
          <w:sz w:val="24"/>
          <w:szCs w:val="24"/>
        </w:rPr>
        <w:t xml:space="preserve"> </w:t>
      </w:r>
      <w:r w:rsidR="005C2CE6">
        <w:rPr>
          <w:color w:val="000000" w:themeColor="text1"/>
          <w:sz w:val="24"/>
          <w:szCs w:val="24"/>
        </w:rPr>
        <w:t xml:space="preserve">become </w:t>
      </w:r>
      <w:r w:rsidRPr="00094439">
        <w:rPr>
          <w:color w:val="000000" w:themeColor="text1"/>
          <w:sz w:val="24"/>
          <w:szCs w:val="24"/>
        </w:rPr>
        <w:t xml:space="preserve">a major concern for homelessness </w:t>
      </w:r>
      <w:r w:rsidR="00673E77">
        <w:rPr>
          <w:color w:val="000000" w:themeColor="text1"/>
          <w:sz w:val="24"/>
          <w:szCs w:val="24"/>
        </w:rPr>
        <w:t>and</w:t>
      </w:r>
      <w:r w:rsidRPr="00094439">
        <w:rPr>
          <w:color w:val="000000" w:themeColor="text1"/>
          <w:sz w:val="24"/>
          <w:szCs w:val="24"/>
        </w:rPr>
        <w:t xml:space="preserve"> vulnerable populations. Specific attention is given to adults who face multiple disadvantages and, in particular, patients of substance misuse on top of homelessness and mental ill health because this population shows the most significant needs and the worst outcomes in the borough. </w:t>
      </w:r>
    </w:p>
    <w:p w14:paraId="0207584E" w14:textId="5A3482D9" w:rsidR="00385BF8" w:rsidRPr="008E03A8" w:rsidRDefault="00C96606" w:rsidP="008E03A8">
      <w:pPr>
        <w:pStyle w:val="ListParagraph"/>
        <w:widowControl/>
        <w:numPr>
          <w:ilvl w:val="0"/>
          <w:numId w:val="1"/>
        </w:numPr>
        <w:pBdr>
          <w:top w:val="nil"/>
          <w:left w:val="nil"/>
          <w:bottom w:val="nil"/>
          <w:right w:val="nil"/>
          <w:between w:val="nil"/>
        </w:pBdr>
        <w:ind w:left="142"/>
        <w:rPr>
          <w:color w:val="000000" w:themeColor="text1"/>
          <w:sz w:val="24"/>
          <w:szCs w:val="24"/>
        </w:rPr>
      </w:pPr>
      <w:r w:rsidRPr="008E03A8">
        <w:rPr>
          <w:color w:val="000000" w:themeColor="text1"/>
          <w:sz w:val="24"/>
          <w:szCs w:val="24"/>
        </w:rPr>
        <w:t xml:space="preserve">JSNA identified that there is misuse of key public health resources in </w:t>
      </w:r>
      <w:r w:rsidR="002D55FC" w:rsidRPr="008E03A8">
        <w:rPr>
          <w:color w:val="000000" w:themeColor="text1"/>
          <w:sz w:val="24"/>
          <w:szCs w:val="24"/>
        </w:rPr>
        <w:t>Westminster</w:t>
      </w:r>
      <w:r w:rsidRPr="008E03A8">
        <w:rPr>
          <w:color w:val="000000" w:themeColor="text1"/>
          <w:sz w:val="24"/>
          <w:szCs w:val="24"/>
        </w:rPr>
        <w:t xml:space="preserve"> which is influencing the homelessness </w:t>
      </w:r>
      <w:r w:rsidR="002D55FC" w:rsidRPr="008E03A8">
        <w:rPr>
          <w:color w:val="000000" w:themeColor="text1"/>
          <w:sz w:val="24"/>
          <w:szCs w:val="24"/>
        </w:rPr>
        <w:t>and</w:t>
      </w:r>
      <w:r w:rsidRPr="008E03A8">
        <w:rPr>
          <w:color w:val="000000" w:themeColor="text1"/>
          <w:sz w:val="24"/>
          <w:szCs w:val="24"/>
        </w:rPr>
        <w:t xml:space="preserve"> vulnerable people to achieve desired health care solutions and awareness to reduce drug </w:t>
      </w:r>
      <w:r w:rsidR="002D55FC" w:rsidRPr="008E03A8">
        <w:rPr>
          <w:color w:val="000000" w:themeColor="text1"/>
          <w:sz w:val="24"/>
          <w:szCs w:val="24"/>
        </w:rPr>
        <w:t>and</w:t>
      </w:r>
      <w:r w:rsidRPr="008E03A8">
        <w:rPr>
          <w:color w:val="000000" w:themeColor="text1"/>
          <w:sz w:val="24"/>
          <w:szCs w:val="24"/>
        </w:rPr>
        <w:t xml:space="preserve"> alcohol use. The national statistics (ONS) indicate that there is an increasing rate of drug and alcohol-related harm in England, specifically, deaths due to alcohol poisoning increased to 5565 from 93 million people in 2023 (Office for National Statistics, 2025). The abuse of drugs has been cited as one of the major causes of untimely death among the working-age population, and alcohol-related injuries are the main cause of hospitali</w:t>
      </w:r>
      <w:r w:rsidR="00C460D0">
        <w:rPr>
          <w:color w:val="000000" w:themeColor="text1"/>
          <w:sz w:val="24"/>
          <w:szCs w:val="24"/>
        </w:rPr>
        <w:t xml:space="preserve">zation </w:t>
      </w:r>
      <w:r w:rsidRPr="008E03A8">
        <w:rPr>
          <w:color w:val="000000" w:themeColor="text1"/>
          <w:sz w:val="24"/>
          <w:szCs w:val="24"/>
        </w:rPr>
        <w:t xml:space="preserve">and strain on the emergency department. Another important issue raised in the introduction was the high level of association between substance misuse, homelessness and mental health needs. More than half of the individuals who are in Westminster and are homeless report that they are dependent on drugs or alcohol, and a high percentage of patients undergoing substance misuse treatment have mental health disorders (Westminster City Council, 2024). More </w:t>
      </w:r>
      <w:r w:rsidR="002D55FC" w:rsidRPr="008E03A8">
        <w:rPr>
          <w:color w:val="000000" w:themeColor="text1"/>
          <w:sz w:val="24"/>
          <w:szCs w:val="24"/>
        </w:rPr>
        <w:t>than</w:t>
      </w:r>
      <w:r w:rsidRPr="008E03A8">
        <w:rPr>
          <w:color w:val="000000" w:themeColor="text1"/>
          <w:sz w:val="24"/>
          <w:szCs w:val="24"/>
        </w:rPr>
        <w:t xml:space="preserve"> </w:t>
      </w:r>
      <w:r w:rsidR="00C460D0">
        <w:rPr>
          <w:color w:val="000000" w:themeColor="text1"/>
          <w:sz w:val="24"/>
          <w:szCs w:val="24"/>
        </w:rPr>
        <w:t>5</w:t>
      </w:r>
      <w:r w:rsidRPr="008E03A8">
        <w:rPr>
          <w:color w:val="000000" w:themeColor="text1"/>
          <w:sz w:val="24"/>
          <w:szCs w:val="24"/>
        </w:rPr>
        <w:t xml:space="preserve">0% of homeless people in the UK </w:t>
      </w:r>
      <w:r w:rsidR="00CA6BA5">
        <w:rPr>
          <w:color w:val="000000" w:themeColor="text1"/>
          <w:sz w:val="24"/>
          <w:szCs w:val="24"/>
        </w:rPr>
        <w:t xml:space="preserve">are </w:t>
      </w:r>
      <w:r w:rsidRPr="008E03A8">
        <w:rPr>
          <w:color w:val="000000" w:themeColor="text1"/>
          <w:sz w:val="24"/>
          <w:szCs w:val="24"/>
        </w:rPr>
        <w:t>addicted to d</w:t>
      </w:r>
      <w:r w:rsidR="00CA6BA5">
        <w:rPr>
          <w:color w:val="000000" w:themeColor="text1"/>
          <w:sz w:val="24"/>
          <w:szCs w:val="24"/>
        </w:rPr>
        <w:t>ru</w:t>
      </w:r>
      <w:r w:rsidRPr="008E03A8">
        <w:rPr>
          <w:color w:val="000000" w:themeColor="text1"/>
          <w:sz w:val="24"/>
          <w:szCs w:val="24"/>
        </w:rPr>
        <w:t>g</w:t>
      </w:r>
      <w:r w:rsidR="00CA6BA5">
        <w:rPr>
          <w:color w:val="000000" w:themeColor="text1"/>
          <w:sz w:val="24"/>
          <w:szCs w:val="24"/>
        </w:rPr>
        <w:t>s</w:t>
      </w:r>
      <w:r w:rsidRPr="008E03A8">
        <w:rPr>
          <w:color w:val="000000" w:themeColor="text1"/>
          <w:sz w:val="24"/>
          <w:szCs w:val="24"/>
        </w:rPr>
        <w:t xml:space="preserve"> </w:t>
      </w:r>
      <w:r w:rsidR="00C25B2C" w:rsidRPr="008E03A8">
        <w:rPr>
          <w:color w:val="000000" w:themeColor="text1"/>
          <w:sz w:val="24"/>
          <w:szCs w:val="24"/>
        </w:rPr>
        <w:t>and</w:t>
      </w:r>
      <w:r w:rsidRPr="008E03A8">
        <w:rPr>
          <w:color w:val="000000" w:themeColor="text1"/>
          <w:sz w:val="24"/>
          <w:szCs w:val="24"/>
        </w:rPr>
        <w:t xml:space="preserve"> alcohol, which increases the risk </w:t>
      </w:r>
      <w:r w:rsidR="00CA6BA5">
        <w:rPr>
          <w:color w:val="000000" w:themeColor="text1"/>
          <w:sz w:val="24"/>
          <w:szCs w:val="24"/>
        </w:rPr>
        <w:t>of death</w:t>
      </w:r>
      <w:r w:rsidRPr="008E03A8">
        <w:rPr>
          <w:color w:val="000000" w:themeColor="text1"/>
          <w:sz w:val="24"/>
          <w:szCs w:val="24"/>
        </w:rPr>
        <w:t xml:space="preserve">(Nhs.uk, 2022). We try to protect these vulnerable people, specifically the adults facing multiple disadvantages due to lack of awareness, and healthcare access and suffering from </w:t>
      </w:r>
      <w:r w:rsidR="002D55FC" w:rsidRPr="008E03A8">
        <w:rPr>
          <w:color w:val="000000" w:themeColor="text1"/>
          <w:sz w:val="24"/>
          <w:szCs w:val="24"/>
        </w:rPr>
        <w:t>increasing</w:t>
      </w:r>
      <w:r w:rsidRPr="008E03A8">
        <w:rPr>
          <w:color w:val="000000" w:themeColor="text1"/>
          <w:sz w:val="24"/>
          <w:szCs w:val="24"/>
        </w:rPr>
        <w:t xml:space="preserve"> </w:t>
      </w:r>
      <w:r w:rsidR="002D55FC" w:rsidRPr="008E03A8">
        <w:rPr>
          <w:color w:val="000000" w:themeColor="text1"/>
          <w:sz w:val="24"/>
          <w:szCs w:val="24"/>
        </w:rPr>
        <w:t>alcohol</w:t>
      </w:r>
      <w:r w:rsidRPr="008E03A8">
        <w:rPr>
          <w:color w:val="000000" w:themeColor="text1"/>
          <w:sz w:val="24"/>
          <w:szCs w:val="24"/>
        </w:rPr>
        <w:t xml:space="preserve"> </w:t>
      </w:r>
      <w:r w:rsidR="002D55FC" w:rsidRPr="008E03A8">
        <w:rPr>
          <w:color w:val="000000" w:themeColor="text1"/>
          <w:sz w:val="24"/>
          <w:szCs w:val="24"/>
        </w:rPr>
        <w:t>and</w:t>
      </w:r>
      <w:r w:rsidRPr="008E03A8">
        <w:rPr>
          <w:color w:val="000000" w:themeColor="text1"/>
          <w:sz w:val="24"/>
          <w:szCs w:val="24"/>
        </w:rPr>
        <w:t xml:space="preserve"> drug abuse. </w:t>
      </w:r>
    </w:p>
    <w:p w14:paraId="6ED34B2D" w14:textId="77777777" w:rsidR="00385BF8" w:rsidRPr="008E03A8" w:rsidRDefault="00C96606" w:rsidP="008E03A8">
      <w:pPr>
        <w:pStyle w:val="ListParagraph"/>
        <w:widowControl/>
        <w:numPr>
          <w:ilvl w:val="0"/>
          <w:numId w:val="1"/>
        </w:numPr>
        <w:pBdr>
          <w:top w:val="nil"/>
          <w:left w:val="nil"/>
          <w:bottom w:val="nil"/>
          <w:right w:val="nil"/>
          <w:between w:val="nil"/>
        </w:pBdr>
        <w:ind w:left="142"/>
        <w:rPr>
          <w:color w:val="000000" w:themeColor="text1"/>
          <w:sz w:val="24"/>
          <w:szCs w:val="24"/>
        </w:rPr>
      </w:pPr>
      <w:r w:rsidRPr="008E03A8">
        <w:rPr>
          <w:color w:val="000000" w:themeColor="text1"/>
          <w:sz w:val="24"/>
          <w:szCs w:val="24"/>
        </w:rPr>
        <w:t>Although specialist services are available, individuals with complex needs are not engaged or retained in services, and most of them only seek services when the situation is critical. Some gaps are currently identified are fragmented service provision, ineffective integration of health and social care with housing and poor continuity in supporting people with dual diagnosis and volatile housing. Repeat hospitalisation and lack of service engagement show that the existing strategies fail to ensure the engagement of high mortality rates.</w:t>
      </w:r>
    </w:p>
    <w:p w14:paraId="3AF7E8F3" w14:textId="77777777" w:rsidR="00385BF8" w:rsidRPr="008E03A8" w:rsidRDefault="00385BF8">
      <w:pPr>
        <w:widowControl/>
        <w:rPr>
          <w:color w:val="000000" w:themeColor="text1"/>
          <w:sz w:val="24"/>
          <w:szCs w:val="24"/>
        </w:rPr>
        <w:sectPr w:rsidR="00385BF8" w:rsidRPr="008E03A8">
          <w:headerReference w:type="default" r:id="rId11"/>
          <w:footerReference w:type="default" r:id="rId12"/>
          <w:pgSz w:w="11910" w:h="16840"/>
          <w:pgMar w:top="1900" w:right="992" w:bottom="1240" w:left="1133" w:header="1451" w:footer="1048" w:gutter="0"/>
          <w:cols w:space="720"/>
        </w:sectPr>
      </w:pPr>
    </w:p>
    <w:p w14:paraId="53B07663" w14:textId="77777777" w:rsidR="00385BF8" w:rsidRPr="008E03A8" w:rsidRDefault="00C96606">
      <w:pPr>
        <w:pStyle w:val="Heading1"/>
        <w:rPr>
          <w:color w:val="000000" w:themeColor="text1"/>
        </w:rPr>
      </w:pPr>
      <w:bookmarkStart w:id="2" w:name="_heading=h.b3hntx3i3ie" w:colFirst="0" w:colLast="0"/>
      <w:bookmarkEnd w:id="2"/>
      <w:r w:rsidRPr="008E03A8">
        <w:rPr>
          <w:color w:val="000000" w:themeColor="text1"/>
        </w:rPr>
        <w:lastRenderedPageBreak/>
        <w:t>Partnership</w:t>
      </w:r>
    </w:p>
    <w:p w14:paraId="33BA9213" w14:textId="77777777" w:rsidR="00385BF8" w:rsidRPr="008E03A8" w:rsidRDefault="00C96606" w:rsidP="008E03A8">
      <w:pPr>
        <w:pStyle w:val="ListParagraph"/>
        <w:widowControl/>
        <w:numPr>
          <w:ilvl w:val="0"/>
          <w:numId w:val="2"/>
        </w:numPr>
        <w:spacing w:before="240" w:after="240"/>
        <w:ind w:left="284"/>
        <w:rPr>
          <w:color w:val="000000" w:themeColor="text1"/>
          <w:sz w:val="24"/>
          <w:szCs w:val="24"/>
        </w:rPr>
      </w:pPr>
      <w:r w:rsidRPr="008E03A8">
        <w:rPr>
          <w:color w:val="000000" w:themeColor="text1"/>
          <w:sz w:val="24"/>
          <w:szCs w:val="24"/>
        </w:rPr>
        <w:t xml:space="preserve">This section describes how partnership working can be involved in combating drug and alcohol misuse in the City of Westminster as a continuation of the needs and service gaps revealed by the Joint Strategic Needs Assessment. The reached conclusion is that an adult with multiple disadvantage cannot be successfully addressed by an individual organisation, as it is closely related to homelessness, mental ill health, social exclusion and repetitive crisis service usage (Department of Health, 2022). We shared a vision of working together, as it is based on the provision of person-centred, trauma-informed and integrated support. This partnership is set to create integrated support pathways, improve early engagement with vulnerable individuals </w:t>
      </w:r>
      <w:r w:rsidR="008E4F47" w:rsidRPr="008E03A8">
        <w:rPr>
          <w:color w:val="000000" w:themeColor="text1"/>
          <w:sz w:val="24"/>
          <w:szCs w:val="24"/>
        </w:rPr>
        <w:t>and</w:t>
      </w:r>
      <w:r w:rsidRPr="008E03A8">
        <w:rPr>
          <w:color w:val="000000" w:themeColor="text1"/>
          <w:sz w:val="24"/>
          <w:szCs w:val="24"/>
        </w:rPr>
        <w:t xml:space="preserve"> coordinate housing, health and social services. </w:t>
      </w:r>
    </w:p>
    <w:p w14:paraId="1782C224" w14:textId="77777777" w:rsidR="00385BF8" w:rsidRPr="008E03A8" w:rsidRDefault="00C96606" w:rsidP="008E03A8">
      <w:pPr>
        <w:pStyle w:val="ListParagraph"/>
        <w:widowControl/>
        <w:numPr>
          <w:ilvl w:val="0"/>
          <w:numId w:val="2"/>
        </w:numPr>
        <w:spacing w:before="240" w:after="240"/>
        <w:ind w:left="284"/>
        <w:rPr>
          <w:color w:val="000000" w:themeColor="text1"/>
          <w:sz w:val="24"/>
          <w:szCs w:val="24"/>
        </w:rPr>
      </w:pPr>
      <w:r w:rsidRPr="008E03A8">
        <w:rPr>
          <w:color w:val="000000" w:themeColor="text1"/>
          <w:sz w:val="24"/>
          <w:szCs w:val="24"/>
        </w:rPr>
        <w:t xml:space="preserve">One of the main peculiarities of strategy is shared responsibility and shared outcomes; it considers that people do not face single issues, but common needs (Pfajfar et al., 2022). We identify the key partners necessary to work effectively, they are Westminster City Council, the NHS Integrated Care Board (ICB) executive, special drug and alcohol treatment providers, mental health, housing and homelessness services, voluntary and community sector organisations and criminal justice agencies. The partners are involved in statutory roles, as each has expertise or a role to play in solving the broader determinants of substance misuse. Local authorities provide commissioning and housing support, and the NHS will provide treatment and healthcare support. However, Effective partnership requires strong leadership, </w:t>
      </w:r>
      <w:r w:rsidR="008E4F47" w:rsidRPr="008E03A8">
        <w:rPr>
          <w:color w:val="000000" w:themeColor="text1"/>
          <w:sz w:val="24"/>
          <w:szCs w:val="24"/>
        </w:rPr>
        <w:t>coordinating</w:t>
      </w:r>
      <w:r w:rsidRPr="008E03A8">
        <w:rPr>
          <w:color w:val="000000" w:themeColor="text1"/>
          <w:sz w:val="24"/>
          <w:szCs w:val="24"/>
        </w:rPr>
        <w:t xml:space="preserve"> </w:t>
      </w:r>
      <w:r w:rsidR="008E4F47" w:rsidRPr="008E03A8">
        <w:rPr>
          <w:color w:val="000000" w:themeColor="text1"/>
          <w:sz w:val="24"/>
          <w:szCs w:val="24"/>
        </w:rPr>
        <w:t>and</w:t>
      </w:r>
      <w:r w:rsidRPr="008E03A8">
        <w:rPr>
          <w:color w:val="000000" w:themeColor="text1"/>
          <w:sz w:val="24"/>
          <w:szCs w:val="24"/>
        </w:rPr>
        <w:t xml:space="preserve"> shared commissioning (Gongora-Salazar et al., 2022). Thus, we will promote a leadership approach to achieve the goals. </w:t>
      </w:r>
    </w:p>
    <w:p w14:paraId="0E5E8D63" w14:textId="77777777" w:rsidR="00385BF8" w:rsidRPr="008E03A8" w:rsidRDefault="00C96606" w:rsidP="008E03A8">
      <w:pPr>
        <w:pStyle w:val="ListParagraph"/>
        <w:widowControl/>
        <w:numPr>
          <w:ilvl w:val="0"/>
          <w:numId w:val="2"/>
        </w:numPr>
        <w:spacing w:before="240" w:after="240"/>
        <w:ind w:left="284"/>
        <w:rPr>
          <w:color w:val="000000" w:themeColor="text1"/>
          <w:sz w:val="24"/>
          <w:szCs w:val="24"/>
        </w:rPr>
        <w:sectPr w:rsidR="00385BF8" w:rsidRPr="008E03A8">
          <w:headerReference w:type="default" r:id="rId13"/>
          <w:footerReference w:type="default" r:id="rId14"/>
          <w:pgSz w:w="11910" w:h="16840"/>
          <w:pgMar w:top="1900" w:right="992" w:bottom="1240" w:left="1133" w:header="1451" w:footer="1048" w:gutter="0"/>
          <w:cols w:space="720"/>
        </w:sectPr>
      </w:pPr>
      <w:r w:rsidRPr="008E03A8">
        <w:rPr>
          <w:color w:val="000000" w:themeColor="text1"/>
          <w:sz w:val="24"/>
          <w:szCs w:val="24"/>
        </w:rPr>
        <w:t xml:space="preserve">There is specific consideration to the inclusion of mental health and housing services, as dual diagnosis and homelessness are predominant among substance abusers in Westminster. Lastly, mutual goals and objectives of the partnership are identified. These are to minimise drug- and alcohol-related harm, enhance engagement and retention in services, enhance continuity of care, and enhance effectiveness in minimising duplication and crisis-related interventions. Through coordination and leadership, we will reduce drug and alcohol </w:t>
      </w:r>
      <w:r w:rsidR="008E4F47" w:rsidRPr="008E03A8">
        <w:rPr>
          <w:color w:val="000000" w:themeColor="text1"/>
          <w:sz w:val="24"/>
          <w:szCs w:val="24"/>
        </w:rPr>
        <w:t>related</w:t>
      </w:r>
      <w:r w:rsidRPr="008E03A8">
        <w:rPr>
          <w:color w:val="000000" w:themeColor="text1"/>
          <w:sz w:val="24"/>
          <w:szCs w:val="24"/>
        </w:rPr>
        <w:t xml:space="preserve"> to </w:t>
      </w:r>
      <w:r w:rsidR="008E4F47" w:rsidRPr="008E03A8">
        <w:rPr>
          <w:color w:val="000000" w:themeColor="text1"/>
          <w:sz w:val="24"/>
          <w:szCs w:val="24"/>
        </w:rPr>
        <w:t>promote</w:t>
      </w:r>
      <w:r w:rsidRPr="008E03A8">
        <w:rPr>
          <w:color w:val="000000" w:themeColor="text1"/>
          <w:sz w:val="24"/>
          <w:szCs w:val="24"/>
        </w:rPr>
        <w:t xml:space="preserve"> long-term recovery. </w:t>
      </w:r>
    </w:p>
    <w:p w14:paraId="5C62CC2E" w14:textId="77777777" w:rsidR="00385BF8" w:rsidRPr="008E03A8" w:rsidRDefault="00C96606">
      <w:pPr>
        <w:pStyle w:val="Heading1"/>
        <w:rPr>
          <w:color w:val="000000" w:themeColor="text1"/>
        </w:rPr>
      </w:pPr>
      <w:bookmarkStart w:id="3" w:name="_heading=h.rglyelah9pkc" w:colFirst="0" w:colLast="0"/>
      <w:bookmarkEnd w:id="3"/>
      <w:r w:rsidRPr="008E03A8">
        <w:rPr>
          <w:color w:val="000000" w:themeColor="text1"/>
        </w:rPr>
        <w:lastRenderedPageBreak/>
        <w:t>Service Integration</w:t>
      </w:r>
    </w:p>
    <w:p w14:paraId="553FE9E9" w14:textId="77777777" w:rsidR="00385BF8" w:rsidRPr="008E03A8" w:rsidRDefault="00C96606" w:rsidP="008E03A8">
      <w:pPr>
        <w:pStyle w:val="ListParagraph"/>
        <w:widowControl/>
        <w:numPr>
          <w:ilvl w:val="0"/>
          <w:numId w:val="3"/>
        </w:numPr>
        <w:pBdr>
          <w:top w:val="nil"/>
          <w:left w:val="nil"/>
          <w:bottom w:val="nil"/>
          <w:right w:val="nil"/>
          <w:between w:val="nil"/>
        </w:pBdr>
        <w:spacing w:before="240" w:after="240"/>
        <w:ind w:left="284"/>
        <w:rPr>
          <w:color w:val="000000" w:themeColor="text1"/>
          <w:sz w:val="24"/>
          <w:szCs w:val="24"/>
        </w:rPr>
      </w:pPr>
      <w:r w:rsidRPr="008E03A8">
        <w:rPr>
          <w:color w:val="000000" w:themeColor="text1"/>
          <w:sz w:val="24"/>
          <w:szCs w:val="24"/>
        </w:rPr>
        <w:t xml:space="preserve">This section explains a critical analysis of how our integrated partnership service addresses drug and alcohol misuse in the City of Westminster through coordination of health, housing </w:t>
      </w:r>
      <w:r w:rsidR="008E4F47" w:rsidRPr="008E03A8">
        <w:rPr>
          <w:color w:val="000000" w:themeColor="text1"/>
          <w:sz w:val="24"/>
          <w:szCs w:val="24"/>
        </w:rPr>
        <w:t>and</w:t>
      </w:r>
      <w:r w:rsidRPr="008E03A8">
        <w:rPr>
          <w:color w:val="000000" w:themeColor="text1"/>
          <w:sz w:val="24"/>
          <w:szCs w:val="24"/>
        </w:rPr>
        <w:t xml:space="preserve"> social support. The JSNA shows that disjointed service delivery is a major cause of poor engagement, recurring crisis intervention and unmet need amidst the multiple disadvantaged adults (JSNA, 2016).  Provision of health care was cited as an essential aspect of the response. Especially the primary care, acute hospital services, mental health services, specialist drug and alcohol treatment and services. </w:t>
      </w:r>
    </w:p>
    <w:p w14:paraId="0FFD6A63" w14:textId="77777777" w:rsidR="00385BF8" w:rsidRPr="008E03A8" w:rsidRDefault="00C96606" w:rsidP="008E03A8">
      <w:pPr>
        <w:pStyle w:val="ListParagraph"/>
        <w:widowControl/>
        <w:numPr>
          <w:ilvl w:val="0"/>
          <w:numId w:val="3"/>
        </w:numPr>
        <w:pBdr>
          <w:top w:val="nil"/>
          <w:left w:val="nil"/>
          <w:bottom w:val="nil"/>
          <w:right w:val="nil"/>
          <w:between w:val="nil"/>
        </w:pBdr>
        <w:spacing w:before="240" w:after="240"/>
        <w:ind w:left="284"/>
        <w:rPr>
          <w:color w:val="000000" w:themeColor="text1"/>
          <w:sz w:val="24"/>
          <w:szCs w:val="24"/>
        </w:rPr>
      </w:pPr>
      <w:r w:rsidRPr="008E03A8">
        <w:rPr>
          <w:color w:val="000000" w:themeColor="text1"/>
          <w:sz w:val="24"/>
          <w:szCs w:val="24"/>
        </w:rPr>
        <w:t>Additionally, a strong partnership delivers integrated support for case management, creatre multidisciplinary support team, and coordinates health, housing and recovery services. This coordination will play a vital role in treating the physical and psychological damage of substance misuse, such as overdose, withdrawal and co-morbid mental illness. However, we identified that health services alone are essentially reactive and only limited in their impact without the broader support of social services and may lead to repeat hospitalisation and disconnection on discharge.</w:t>
      </w:r>
    </w:p>
    <w:p w14:paraId="07E70A2C" w14:textId="77777777" w:rsidR="00385BF8" w:rsidRPr="008E03A8" w:rsidRDefault="00C96606" w:rsidP="008E03A8">
      <w:pPr>
        <w:pStyle w:val="ListParagraph"/>
        <w:widowControl/>
        <w:numPr>
          <w:ilvl w:val="0"/>
          <w:numId w:val="3"/>
        </w:numPr>
        <w:pBdr>
          <w:top w:val="nil"/>
          <w:left w:val="nil"/>
          <w:bottom w:val="nil"/>
          <w:right w:val="nil"/>
          <w:between w:val="nil"/>
        </w:pBdr>
        <w:ind w:left="284"/>
        <w:rPr>
          <w:color w:val="000000" w:themeColor="text1"/>
          <w:sz w:val="24"/>
          <w:szCs w:val="24"/>
        </w:rPr>
      </w:pPr>
      <w:r w:rsidRPr="008E03A8">
        <w:rPr>
          <w:color w:val="000000" w:themeColor="text1"/>
          <w:sz w:val="24"/>
          <w:szCs w:val="24"/>
        </w:rPr>
        <w:t xml:space="preserve">The social care provision plays an important role as a measure in terms of housing, homelessness provision, adult social care, and safeguarding. Housing services emerged as one of the most crucial ones, as the relationship between homelessness and substance misuse in Westminster is rather high. In the absence of stable accommodation, people find it difficult to participate in treatment or maintain a recovery (Mhlanga et al., 2024). </w:t>
      </w:r>
    </w:p>
    <w:p w14:paraId="457DE1EC" w14:textId="77777777" w:rsidR="00385BF8" w:rsidRPr="008E03A8" w:rsidRDefault="00C96606" w:rsidP="008E03A8">
      <w:pPr>
        <w:pStyle w:val="ListParagraph"/>
        <w:widowControl/>
        <w:numPr>
          <w:ilvl w:val="0"/>
          <w:numId w:val="3"/>
        </w:numPr>
        <w:pBdr>
          <w:top w:val="nil"/>
          <w:left w:val="nil"/>
          <w:bottom w:val="nil"/>
          <w:right w:val="nil"/>
          <w:between w:val="nil"/>
        </w:pBdr>
        <w:ind w:left="284"/>
        <w:rPr>
          <w:color w:val="000000" w:themeColor="text1"/>
          <w:sz w:val="24"/>
          <w:szCs w:val="24"/>
        </w:rPr>
        <w:sectPr w:rsidR="00385BF8" w:rsidRPr="008E03A8">
          <w:headerReference w:type="default" r:id="rId15"/>
          <w:footerReference w:type="default" r:id="rId16"/>
          <w:pgSz w:w="11910" w:h="16840"/>
          <w:pgMar w:top="1900" w:right="992" w:bottom="1240" w:left="1133" w:header="1451" w:footer="1048" w:gutter="0"/>
          <w:cols w:space="720"/>
        </w:sectPr>
      </w:pPr>
      <w:r w:rsidRPr="008E03A8">
        <w:rPr>
          <w:color w:val="000000" w:themeColor="text1"/>
          <w:sz w:val="24"/>
          <w:szCs w:val="24"/>
        </w:rPr>
        <w:t>Nevertheless, a big gap in providing care is created by the number of people with complex needs who do not meet social care eligibility criteria. In the section, the focus was that neither the provision of health care nor social care is adequate on its own. Consequently, integrated and shared provision was brought out as the best method. Joint commissioning as well as multidisciplinary teams, jointly located services and coordinated care pathways are found to enhance continuity of care and to manage overlapping needs more effectively (Khatri et al., 2023). The voluntary and community sector was noted as one of the major contributions towards integration provision in terms of outreach, peer support and harm reduction. Through coordination and shared responsibility, we aim to reduce vulnerable interventions and support long-term recovery for vulnerable people in Westminster.</w:t>
      </w:r>
    </w:p>
    <w:p w14:paraId="0950ED75" w14:textId="77777777" w:rsidR="00385BF8" w:rsidRPr="008E03A8" w:rsidRDefault="00C96606">
      <w:pPr>
        <w:pStyle w:val="Heading1"/>
        <w:rPr>
          <w:color w:val="000000" w:themeColor="text1"/>
        </w:rPr>
      </w:pPr>
      <w:bookmarkStart w:id="4" w:name="_heading=h.okhridsrk3yz" w:colFirst="0" w:colLast="0"/>
      <w:bookmarkEnd w:id="4"/>
      <w:r w:rsidRPr="008E03A8">
        <w:rPr>
          <w:color w:val="000000" w:themeColor="text1"/>
        </w:rPr>
        <w:lastRenderedPageBreak/>
        <w:t>Strategy</w:t>
      </w:r>
    </w:p>
    <w:p w14:paraId="00B2695D" w14:textId="19B38FE6" w:rsidR="00385BF8" w:rsidRPr="008E03A8" w:rsidRDefault="00C96606" w:rsidP="008E03A8">
      <w:pPr>
        <w:pStyle w:val="ListParagraph"/>
        <w:numPr>
          <w:ilvl w:val="0"/>
          <w:numId w:val="4"/>
        </w:numPr>
        <w:ind w:left="284"/>
        <w:rPr>
          <w:color w:val="000000" w:themeColor="text1"/>
          <w:sz w:val="24"/>
          <w:szCs w:val="24"/>
        </w:rPr>
      </w:pPr>
      <w:r w:rsidRPr="008E03A8">
        <w:rPr>
          <w:color w:val="000000" w:themeColor="text1"/>
          <w:sz w:val="24"/>
          <w:szCs w:val="24"/>
        </w:rPr>
        <w:t xml:space="preserve">Our partnership strategy aims to address the misuse of alcohol and drugs in Westminster required understanding the wide social determinants of health. For example, JSNA data reveal that there is high income deprivation among the older adults, and more than 30% of people live in deprived areas (Towerhamlets.gov.uk, 2022). These data indicate the overcrowding concern and increased mental pressure among the older adults, which significantly contribute to uncontrollable alcohol and drug consumption. Thus, JSNA evidence shows that vulnerable people in Westminster are facing a high risk of stress, mental health challenges and increased risk of substance misuse. </w:t>
      </w:r>
    </w:p>
    <w:p w14:paraId="5780CFAD" w14:textId="5834D9EC" w:rsidR="00385BF8" w:rsidRPr="008E03A8" w:rsidRDefault="00C96606" w:rsidP="008E03A8">
      <w:pPr>
        <w:pStyle w:val="ListParagraph"/>
        <w:numPr>
          <w:ilvl w:val="0"/>
          <w:numId w:val="4"/>
        </w:numPr>
        <w:ind w:left="284"/>
        <w:rPr>
          <w:color w:val="000000" w:themeColor="text1"/>
          <w:sz w:val="24"/>
          <w:szCs w:val="24"/>
        </w:rPr>
      </w:pPr>
      <w:r w:rsidRPr="008E03A8">
        <w:rPr>
          <w:color w:val="000000" w:themeColor="text1"/>
          <w:sz w:val="24"/>
          <w:szCs w:val="24"/>
        </w:rPr>
        <w:t>The strategic activity to prevent the misuse of alcohol and drugs was performed in three different milestones, such as short-term and long-term. In short-term milestones (0-12 months), the Integrated Care Partnership Committee was prepared with NHS providers, mental health support providers and local health service providers. This intends to collect real-time people data and thoughts regarding alcohol and drug usage, which helps to create long-term interventions in regional areas. Mid-term milestones (1-3 years) helped to establish relationships with the target population and conduct a diagnosis of the current needs and risk factors which influence people's intent on high alcohol and drug consumption in Westminster. The UK government reveals that drug and alcohol misuse costs around £20 billion per year, which affects healthcare financial stability (GOV.UK, 2023).  The long-term strategy (3-5 years) will help to establish prevention programs in different institutional organisations and raise awareness about the economic, health and social vulnerability due to misuse of drugs and alcohol</w:t>
      </w:r>
      <w:r w:rsidR="008E03A8" w:rsidRPr="008E03A8">
        <w:rPr>
          <w:color w:val="000000" w:themeColor="text1"/>
          <w:sz w:val="24"/>
          <w:szCs w:val="24"/>
        </w:rPr>
        <w:t>.</w:t>
      </w:r>
    </w:p>
    <w:p w14:paraId="03AC1737" w14:textId="77777777" w:rsidR="00385BF8" w:rsidRPr="008E03A8" w:rsidRDefault="00C96606" w:rsidP="008E03A8">
      <w:pPr>
        <w:pStyle w:val="ListParagraph"/>
        <w:numPr>
          <w:ilvl w:val="0"/>
          <w:numId w:val="4"/>
        </w:numPr>
        <w:ind w:left="284"/>
        <w:rPr>
          <w:color w:val="000000" w:themeColor="text1"/>
          <w:sz w:val="24"/>
          <w:szCs w:val="24"/>
        </w:rPr>
        <w:sectPr w:rsidR="00385BF8" w:rsidRPr="008E03A8">
          <w:headerReference w:type="default" r:id="rId17"/>
          <w:footerReference w:type="default" r:id="rId18"/>
          <w:pgSz w:w="11910" w:h="16840"/>
          <w:pgMar w:top="1900" w:right="992" w:bottom="1240" w:left="1133" w:header="1451" w:footer="1048" w:gutter="0"/>
          <w:cols w:space="720"/>
        </w:sectPr>
      </w:pPr>
      <w:r w:rsidRPr="008E03A8">
        <w:rPr>
          <w:color w:val="000000" w:themeColor="text1"/>
          <w:sz w:val="24"/>
          <w:szCs w:val="24"/>
        </w:rPr>
        <w:t xml:space="preserve">Key indicators like readiness in drug </w:t>
      </w:r>
      <w:r w:rsidR="008E4F47" w:rsidRPr="008E03A8">
        <w:rPr>
          <w:color w:val="000000" w:themeColor="text1"/>
          <w:sz w:val="24"/>
          <w:szCs w:val="24"/>
        </w:rPr>
        <w:t>and</w:t>
      </w:r>
      <w:r w:rsidRPr="008E03A8">
        <w:rPr>
          <w:color w:val="000000" w:themeColor="text1"/>
          <w:sz w:val="24"/>
          <w:szCs w:val="24"/>
        </w:rPr>
        <w:t xml:space="preserve"> alcohol admission rate, engagement rate for treatment, housing stability </w:t>
      </w:r>
      <w:r w:rsidR="00FA6DC1" w:rsidRPr="008E03A8">
        <w:rPr>
          <w:color w:val="000000" w:themeColor="text1"/>
          <w:sz w:val="24"/>
          <w:szCs w:val="24"/>
        </w:rPr>
        <w:t>and</w:t>
      </w:r>
      <w:r w:rsidRPr="008E03A8">
        <w:rPr>
          <w:color w:val="000000" w:themeColor="text1"/>
          <w:sz w:val="24"/>
          <w:szCs w:val="24"/>
        </w:rPr>
        <w:t xml:space="preserve"> repeat emergency interventions will be used to measure the actual outcomes. However, during social activity, several short-term, mid-term and long-term challenges were faced among those, cultural misalignment, long-term engagement issues and changes of people because of drug and alcohol consumption due to the rising cost-of-living crisis were important. However, in the UK, as per the Health and Care Act 2022, it became important to promote collaborative and inclusive Integrated care systems (Legislation.gov.uk, 2022). Thus, adoption of strong collaboration with communities, strong implementation of integrated case systems in Westminster, and equitable services were provided and addressed the challenges.</w:t>
      </w:r>
      <w:r w:rsidRPr="008E03A8">
        <w:rPr>
          <w:color w:val="000000" w:themeColor="text1"/>
        </w:rPr>
        <w:t xml:space="preserve"> </w:t>
      </w:r>
      <w:r w:rsidRPr="008E03A8">
        <w:rPr>
          <w:color w:val="000000" w:themeColor="text1"/>
          <w:sz w:val="24"/>
          <w:szCs w:val="24"/>
        </w:rPr>
        <w:t xml:space="preserve">Additionally, use of Digital component such as digital records, tele-care, and virtual MDTs can help to address the challenges by promoting better monitoring and data driven decision. </w:t>
      </w:r>
    </w:p>
    <w:p w14:paraId="7C033F1E" w14:textId="77777777" w:rsidR="00385BF8" w:rsidRPr="008E03A8" w:rsidRDefault="00C96606">
      <w:pPr>
        <w:pStyle w:val="Heading1"/>
        <w:rPr>
          <w:color w:val="000000" w:themeColor="text1"/>
          <w:sz w:val="24"/>
          <w:szCs w:val="24"/>
        </w:rPr>
      </w:pPr>
      <w:bookmarkStart w:id="5" w:name="_heading=h.qv4rgm67cngf" w:colFirst="0" w:colLast="0"/>
      <w:bookmarkEnd w:id="5"/>
      <w:r w:rsidRPr="008E03A8">
        <w:rPr>
          <w:color w:val="000000" w:themeColor="text1"/>
        </w:rPr>
        <w:lastRenderedPageBreak/>
        <w:t>Leadership and Management</w:t>
      </w:r>
    </w:p>
    <w:p w14:paraId="4B335533" w14:textId="7B84D4F9" w:rsidR="00385BF8" w:rsidRPr="003A35FF" w:rsidRDefault="00C96606" w:rsidP="003A35FF">
      <w:pPr>
        <w:pStyle w:val="ListParagraph"/>
        <w:numPr>
          <w:ilvl w:val="0"/>
          <w:numId w:val="5"/>
        </w:numPr>
        <w:ind w:left="142"/>
        <w:rPr>
          <w:color w:val="000000" w:themeColor="text1"/>
          <w:sz w:val="24"/>
          <w:szCs w:val="24"/>
        </w:rPr>
      </w:pPr>
      <w:r w:rsidRPr="008E03A8">
        <w:rPr>
          <w:color w:val="000000" w:themeColor="text1"/>
          <w:sz w:val="24"/>
          <w:szCs w:val="24"/>
        </w:rPr>
        <w:t xml:space="preserve">Our integrated partnership aims to address the misuse of drugs and alcohol among Westminster politicians, which is significantly influenced by several local policies and national regulations. For example, care act 2014 promotes the responsibilities among the local authorities to safeguard and fulfil the needs of local vulnerable and homeless people (GOV.UK, 2024). Additionally, adherence of Health and Care Act 2022 promotes integrated care system collaboration. Adhering to the Mental Health Act 1982 provides a combined strength to implement the social services and promote public health outcomes by reducing the misuse of alcohol and drugs. </w:t>
      </w:r>
    </w:p>
    <w:p w14:paraId="0B585DCC" w14:textId="77777777" w:rsidR="00385BF8" w:rsidRPr="008E03A8" w:rsidRDefault="00C96606" w:rsidP="008E03A8">
      <w:pPr>
        <w:pStyle w:val="ListParagraph"/>
        <w:numPr>
          <w:ilvl w:val="0"/>
          <w:numId w:val="5"/>
        </w:numPr>
        <w:ind w:left="142"/>
        <w:rPr>
          <w:color w:val="000000" w:themeColor="text1"/>
          <w:sz w:val="24"/>
          <w:szCs w:val="24"/>
        </w:rPr>
      </w:pPr>
      <w:r w:rsidRPr="008E03A8">
        <w:rPr>
          <w:color w:val="000000" w:themeColor="text1"/>
          <w:sz w:val="24"/>
          <w:szCs w:val="24"/>
        </w:rPr>
        <w:t xml:space="preserve">However, considering the increasing rate of health issues like liver failure due to excessive alcohol consumption, drug poisoning significantly raises the financial pressure of the government and affects financial and economic conditions. However, as compared to other healthcare support and crime management, there are limited investments in addressing drug and alcohol related health issues, which create financial funding challenges. Further, despite the rising inflationary cost-of-living crisis, the rate of increasing addiction to alcohol and drugs is increasing in the UK, which affects economic productivity and burden (Ukat.co.uk, 2025). </w:t>
      </w:r>
    </w:p>
    <w:p w14:paraId="58130D89" w14:textId="77777777" w:rsidR="00385BF8" w:rsidRPr="008E03A8" w:rsidRDefault="00C96606" w:rsidP="008E03A8">
      <w:pPr>
        <w:pStyle w:val="ListParagraph"/>
        <w:numPr>
          <w:ilvl w:val="0"/>
          <w:numId w:val="5"/>
        </w:numPr>
        <w:ind w:left="142"/>
        <w:rPr>
          <w:color w:val="000000" w:themeColor="text1"/>
          <w:sz w:val="24"/>
          <w:szCs w:val="24"/>
        </w:rPr>
      </w:pPr>
      <w:r w:rsidRPr="008E03A8">
        <w:rPr>
          <w:color w:val="000000" w:themeColor="text1"/>
          <w:sz w:val="24"/>
          <w:szCs w:val="24"/>
        </w:rPr>
        <w:t xml:space="preserve">However, to promote better solutions and intervention outcomes, there needs to be a promotion of equitable healthcare financial contribution and an increase in financial funding for health issues related to the misuse of drugs and alcohol in Westminster. Overall, the startup cost of the programs will be around £390,000, which will include governance management setup, workforce training, and digital integration. For example, governance &amp; partnership will cost £50000, workforce recruitment will cost £110000, data integration will cost £60000, community programs will cost £70000, treatment services require £60000, monitoring requires £20000, contingency requires £20000. </w:t>
      </w:r>
    </w:p>
    <w:p w14:paraId="6DFB23F9" w14:textId="77777777" w:rsidR="00385BF8" w:rsidRPr="008E03A8" w:rsidRDefault="00C96606" w:rsidP="008E03A8">
      <w:pPr>
        <w:pStyle w:val="ListParagraph"/>
        <w:numPr>
          <w:ilvl w:val="0"/>
          <w:numId w:val="5"/>
        </w:numPr>
        <w:pBdr>
          <w:top w:val="nil"/>
          <w:left w:val="nil"/>
          <w:bottom w:val="nil"/>
          <w:right w:val="nil"/>
          <w:between w:val="nil"/>
        </w:pBdr>
        <w:ind w:left="142"/>
        <w:rPr>
          <w:color w:val="000000" w:themeColor="text1"/>
          <w:sz w:val="24"/>
          <w:szCs w:val="24"/>
        </w:rPr>
        <w:sectPr w:rsidR="00385BF8" w:rsidRPr="008E03A8">
          <w:headerReference w:type="default" r:id="rId19"/>
          <w:footerReference w:type="default" r:id="rId20"/>
          <w:pgSz w:w="11910" w:h="16840"/>
          <w:pgMar w:top="1900" w:right="992" w:bottom="1240" w:left="1133" w:header="1451" w:footer="1048" w:gutter="0"/>
          <w:cols w:space="720"/>
        </w:sectPr>
      </w:pPr>
      <w:r w:rsidRPr="008E03A8">
        <w:rPr>
          <w:color w:val="000000" w:themeColor="text1"/>
          <w:sz w:val="24"/>
          <w:szCs w:val="24"/>
        </w:rPr>
        <w:t xml:space="preserve">Moreover, strong leadership from partnership managers can guide the process of implementation of the interventions by planning, </w:t>
      </w:r>
      <w:r w:rsidR="001D0B2C" w:rsidRPr="008E03A8">
        <w:rPr>
          <w:color w:val="000000" w:themeColor="text1"/>
          <w:sz w:val="24"/>
          <w:szCs w:val="24"/>
        </w:rPr>
        <w:t>organizing</w:t>
      </w:r>
      <w:r w:rsidRPr="008E03A8">
        <w:rPr>
          <w:color w:val="000000" w:themeColor="text1"/>
          <w:sz w:val="24"/>
          <w:szCs w:val="24"/>
        </w:rPr>
        <w:t>, and controlling the situations. Leaders within the partnership must demonstrate collaborative, ethical and reactive leadership capabilities. Further, better decision-making and creative thinking abilities have strong implications for the desired services. However, adoption of a transformational leadership strategy promotes motivation and better guidance to maximise productivity of the workforce (Tsapnidou et al., 2024). Overall, it is required to maintain a strong collaborative leadership approach guided by transactional leadership study to motivate the workforce to complete each milestone and achieve desired success by reducing misuse of alcohol and drug use in Westminster, UK.</w:t>
      </w:r>
    </w:p>
    <w:p w14:paraId="569FF42D" w14:textId="77777777" w:rsidR="00385BF8" w:rsidRPr="008E03A8" w:rsidRDefault="00C96606">
      <w:pPr>
        <w:pStyle w:val="Heading1"/>
        <w:rPr>
          <w:color w:val="000000" w:themeColor="text1"/>
        </w:rPr>
      </w:pPr>
      <w:bookmarkStart w:id="6" w:name="_heading=h.hqazmdythcxu" w:colFirst="0" w:colLast="0"/>
      <w:bookmarkEnd w:id="6"/>
      <w:r w:rsidRPr="008E03A8">
        <w:rPr>
          <w:color w:val="000000" w:themeColor="text1"/>
        </w:rPr>
        <w:lastRenderedPageBreak/>
        <w:t>Conclusion and Recommendations</w:t>
      </w:r>
    </w:p>
    <w:p w14:paraId="516751C4" w14:textId="77777777" w:rsidR="00385BF8" w:rsidRPr="008E03A8" w:rsidRDefault="00C96606">
      <w:pPr>
        <w:pBdr>
          <w:top w:val="nil"/>
          <w:left w:val="nil"/>
          <w:bottom w:val="nil"/>
          <w:right w:val="nil"/>
          <w:between w:val="nil"/>
        </w:pBdr>
        <w:rPr>
          <w:color w:val="000000" w:themeColor="text1"/>
          <w:sz w:val="24"/>
          <w:szCs w:val="24"/>
        </w:rPr>
        <w:sectPr w:rsidR="00385BF8" w:rsidRPr="008E03A8">
          <w:headerReference w:type="default" r:id="rId21"/>
          <w:footerReference w:type="default" r:id="rId22"/>
          <w:pgSz w:w="11910" w:h="16840"/>
          <w:pgMar w:top="1900" w:right="992" w:bottom="1240" w:left="1133" w:header="1451" w:footer="1048" w:gutter="0"/>
          <w:cols w:space="720"/>
        </w:sectPr>
      </w:pPr>
      <w:bookmarkStart w:id="7" w:name="bookmark=id.atlfh4oktgzm" w:colFirst="0" w:colLast="0"/>
      <w:bookmarkEnd w:id="7"/>
      <w:r w:rsidRPr="008E03A8">
        <w:rPr>
          <w:color w:val="000000" w:themeColor="text1"/>
          <w:sz w:val="24"/>
          <w:szCs w:val="24"/>
        </w:rPr>
        <w:t>Drug and alcohol abuse have been very high at the local level in the city of Westminster. Substance misuse is ranked more in the Joint Strategic Needs Assessment of Westminster because it is related to deprivation, homelessness, mental ill health and premature death. The strategic approach will strive to offer a comprehensive care system to the targeted population by accumulating systematic values and measurements of the needs of people. It has also been determined that Westminster is a heterogeneous area, in which there exist various regions, and residents reside, and they bear varying views and convictions regarding drug and alcohol consumption. A number of local policies and national regulations play a significant role in the social service to curb the abuse of drugs and alcohol among Westminster politicians. Indicatively, the Care Act 2014 fosters accountability between the localities to protect and meet the needs of local vulnerable and homeless individuals. It is advisable to have a good collaborative leadership strategy that is informed by transactional leadership research to encourage the workforce to pass every milestone and attain required success by minimising the abuse of alcohol and drug use in Westminster, UK.</w:t>
      </w:r>
    </w:p>
    <w:p w14:paraId="03B8A9DE" w14:textId="77777777" w:rsidR="00385BF8" w:rsidRDefault="00385BF8">
      <w:pPr>
        <w:pBdr>
          <w:top w:val="nil"/>
          <w:left w:val="nil"/>
          <w:bottom w:val="nil"/>
          <w:right w:val="nil"/>
          <w:between w:val="nil"/>
        </w:pBdr>
        <w:spacing w:before="177"/>
        <w:rPr>
          <w:color w:val="000000"/>
          <w:sz w:val="24"/>
          <w:szCs w:val="24"/>
        </w:rPr>
      </w:pPr>
    </w:p>
    <w:p w14:paraId="5E595F12" w14:textId="77777777" w:rsidR="00385BF8" w:rsidRDefault="00C96606">
      <w:pPr>
        <w:pBdr>
          <w:top w:val="nil"/>
          <w:left w:val="nil"/>
          <w:bottom w:val="nil"/>
          <w:right w:val="nil"/>
          <w:between w:val="nil"/>
        </w:pBdr>
        <w:spacing w:line="256" w:lineRule="auto"/>
        <w:ind w:left="307" w:right="533"/>
        <w:rPr>
          <w:color w:val="000000"/>
          <w:sz w:val="24"/>
          <w:szCs w:val="24"/>
        </w:rPr>
      </w:pPr>
      <w:r>
        <w:rPr>
          <w:color w:val="000000"/>
          <w:sz w:val="24"/>
          <w:szCs w:val="24"/>
        </w:rPr>
        <w:t>This delivery plan has been written in support of our group video presentation. Please find below the link to access the recording:</w:t>
      </w:r>
    </w:p>
    <w:p w14:paraId="25A122F0" w14:textId="77777777" w:rsidR="00385BF8" w:rsidRDefault="00C96606">
      <w:pPr>
        <w:pBdr>
          <w:top w:val="nil"/>
          <w:left w:val="nil"/>
          <w:bottom w:val="nil"/>
          <w:right w:val="nil"/>
          <w:between w:val="nil"/>
        </w:pBdr>
        <w:spacing w:before="102"/>
        <w:rPr>
          <w:color w:val="000000"/>
          <w:sz w:val="20"/>
          <w:szCs w:val="20"/>
        </w:rPr>
        <w:sectPr w:rsidR="00385BF8">
          <w:headerReference w:type="default" r:id="rId23"/>
          <w:footerReference w:type="default" r:id="rId24"/>
          <w:pgSz w:w="11910" w:h="16840"/>
          <w:pgMar w:top="1900" w:right="992" w:bottom="1240" w:left="1133" w:header="1451" w:footer="1048" w:gutter="0"/>
          <w:cols w:space="720"/>
        </w:sectPr>
      </w:pPr>
      <w:bookmarkStart w:id="8" w:name="_GoBack"/>
      <w:bookmarkEnd w:id="8"/>
      <w:r>
        <w:rPr>
          <w:noProof/>
          <w:lang w:val="en-US" w:eastAsia="en-US" w:bidi="ar-SA"/>
        </w:rPr>
        <mc:AlternateContent>
          <mc:Choice Requires="wps">
            <w:drawing>
              <wp:anchor distT="0" distB="0" distL="0" distR="0" simplePos="0" relativeHeight="251658240" behindDoc="0" locked="0" layoutInCell="1" hidden="0" allowOverlap="1" wp14:anchorId="280F6D5C" wp14:editId="72E31BBD">
                <wp:simplePos x="0" y="0"/>
                <wp:positionH relativeFrom="column">
                  <wp:posOffset>14288</wp:posOffset>
                </wp:positionH>
                <wp:positionV relativeFrom="paragraph">
                  <wp:posOffset>224460</wp:posOffset>
                </wp:positionV>
                <wp:extent cx="6149975" cy="593090"/>
                <wp:effectExtent l="0" t="0" r="0" b="0"/>
                <wp:wrapTopAndBottom distT="0" distB="0"/>
                <wp:docPr id="775369523" name="Rectangle 775369523"/>
                <wp:cNvGraphicFramePr/>
                <a:graphic xmlns:a="http://schemas.openxmlformats.org/drawingml/2006/main">
                  <a:graphicData uri="http://schemas.microsoft.com/office/word/2010/wordprocessingShape">
                    <wps:wsp>
                      <wps:cNvSpPr/>
                      <wps:spPr>
                        <a:xfrm>
                          <a:off x="2275775" y="3488218"/>
                          <a:ext cx="6140450" cy="583565"/>
                        </a:xfrm>
                        <a:prstGeom prst="rect">
                          <a:avLst/>
                        </a:prstGeom>
                        <a:noFill/>
                        <a:ln w="9525" cap="flat" cmpd="sng">
                          <a:solidFill>
                            <a:srgbClr val="000000"/>
                          </a:solidFill>
                          <a:prstDash val="solid"/>
                          <a:round/>
                          <a:headEnd type="none" w="sm" len="sm"/>
                          <a:tailEnd type="none" w="sm" len="sm"/>
                        </a:ln>
                      </wps:spPr>
                      <wps:txbx>
                        <w:txbxContent>
                          <w:p w14:paraId="6D49AEC8" w14:textId="1C4F9801" w:rsidR="00385BF8" w:rsidRDefault="00902971" w:rsidP="00E64672">
                            <w:pPr>
                              <w:spacing w:before="73"/>
                              <w:textDirection w:val="btLr"/>
                            </w:pPr>
                            <w:hyperlink r:id="rId25" w:history="1">
                              <w:r w:rsidRPr="009A129E">
                                <w:rPr>
                                  <w:rStyle w:val="Hyperlink"/>
                                </w:rPr>
                                <w:t>https://uwtsd.hosted.panopto.com/Panopto/Pages/V</w:t>
                              </w:r>
                              <w:r w:rsidRPr="009A129E">
                                <w:rPr>
                                  <w:rStyle w:val="Hyperlink"/>
                                </w:rPr>
                                <w:t>i</w:t>
                              </w:r>
                              <w:r w:rsidRPr="009A129E">
                                <w:rPr>
                                  <w:rStyle w:val="Hyperlink"/>
                                </w:rPr>
                                <w:t>ewer.aspx?id=98f75275-cf1f-4812-9</w:t>
                              </w:r>
                              <w:r w:rsidRPr="009A129E">
                                <w:rPr>
                                  <w:rStyle w:val="Hyperlink"/>
                                </w:rPr>
                                <w:t>b</w:t>
                              </w:r>
                              <w:r w:rsidRPr="009A129E">
                                <w:rPr>
                                  <w:rStyle w:val="Hyperlink"/>
                                </w:rPr>
                                <w:t>5d-b41201163305</w:t>
                              </w:r>
                            </w:hyperlink>
                          </w:p>
                        </w:txbxContent>
                      </wps:txbx>
                      <wps:bodyPr spcFirstLastPara="1" wrap="square" lIns="0" tIns="0" rIns="0" bIns="0" anchor="t" anchorCtr="0">
                        <a:noAutofit/>
                      </wps:bodyPr>
                    </wps:wsp>
                  </a:graphicData>
                </a:graphic>
              </wp:anchor>
            </w:drawing>
          </mc:Choice>
          <mc:Fallback>
            <w:pict>
              <v:rect w14:anchorId="280F6D5C" id="Rectangle 775369523" o:spid="_x0000_s1026" style="position:absolute;left:0;text-align:left;margin-left:1.15pt;margin-top:17.65pt;width:484.25pt;height:46.7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" filled="f">
                <v:stroke startarrowwidth="narrow" startarrowlength="short" endarrowwidth="narrow" endarrowlength="short" joinstyle="round"/>
                <v:textbox inset="0,0,0,0">
                  <w:txbxContent>
                    <w:p w14:paraId="6D49AEC8" w14:textId="1C4F9801" w:rsidR="00385BF8" w:rsidRDefault="00902971" w:rsidP="00E64672">
                      <w:pPr>
                        <w:spacing w:before="73"/>
                        <w:textDirection w:val="btLr"/>
                      </w:pPr>
                      <w:hyperlink r:id="rId26" w:history="1">
                        <w:r w:rsidRPr="009A129E">
                          <w:rPr>
                            <w:rStyle w:val="Hyperlink"/>
                          </w:rPr>
                          <w:t>https://uwtsd.hosted.panopto.com/Panopto/Pages/V</w:t>
                        </w:r>
                        <w:r w:rsidRPr="009A129E">
                          <w:rPr>
                            <w:rStyle w:val="Hyperlink"/>
                          </w:rPr>
                          <w:t>i</w:t>
                        </w:r>
                        <w:r w:rsidRPr="009A129E">
                          <w:rPr>
                            <w:rStyle w:val="Hyperlink"/>
                          </w:rPr>
                          <w:t>ewer.aspx?id=98f75275-cf1f-4812-9</w:t>
                        </w:r>
                        <w:r w:rsidRPr="009A129E">
                          <w:rPr>
                            <w:rStyle w:val="Hyperlink"/>
                          </w:rPr>
                          <w:t>b</w:t>
                        </w:r>
                        <w:r w:rsidRPr="009A129E">
                          <w:rPr>
                            <w:rStyle w:val="Hyperlink"/>
                          </w:rPr>
                          <w:t>5d-b41201163305</w:t>
                        </w:r>
                      </w:hyperlink>
                    </w:p>
                  </w:txbxContent>
                </v:textbox>
                <w10:wrap type="topAndBottom"/>
              </v:rect>
            </w:pict>
          </mc:Fallback>
        </mc:AlternateContent>
      </w:r>
    </w:p>
    <w:p w14:paraId="31C60C28" w14:textId="77777777" w:rsidR="00385BF8" w:rsidRDefault="00C96606">
      <w:pPr>
        <w:pStyle w:val="Heading1"/>
      </w:pPr>
      <w:bookmarkStart w:id="9" w:name="_heading=h.ykjdlk276z77" w:colFirst="0" w:colLast="0"/>
      <w:bookmarkEnd w:id="9"/>
      <w:r>
        <w:lastRenderedPageBreak/>
        <w:t>Reference List</w:t>
      </w:r>
    </w:p>
    <w:p w14:paraId="15CD3280"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Department of Health (2022). </w:t>
      </w:r>
      <w:r w:rsidRPr="008E03A8">
        <w:rPr>
          <w:i/>
          <w:iCs/>
          <w:color w:val="000000" w:themeColor="text1"/>
          <w:sz w:val="24"/>
          <w:szCs w:val="24"/>
        </w:rPr>
        <w:t>Joint Strategic Needs Assessment and joint health and wellbeing strategies explained Commissioning for populations</w:t>
      </w:r>
      <w:r w:rsidRPr="008E03A8">
        <w:rPr>
          <w:color w:val="000000" w:themeColor="text1"/>
          <w:sz w:val="24"/>
          <w:szCs w:val="24"/>
        </w:rPr>
        <w:t>. [online] Available at: https://assets.publishing.service.gov.uk/media/5a7c62dced915d696ccfc6e3/dh_131733.pdf [Accessed 26 Feb. 2026].</w:t>
      </w:r>
    </w:p>
    <w:p w14:paraId="7C17156A" w14:textId="77777777" w:rsidR="00C251D1" w:rsidRDefault="00C251D1">
      <w:pPr>
        <w:widowControl/>
        <w:spacing w:after="240"/>
        <w:rPr>
          <w:sz w:val="24"/>
          <w:szCs w:val="24"/>
        </w:rPr>
      </w:pPr>
      <w:r>
        <w:rPr>
          <w:color w:val="000000"/>
          <w:sz w:val="24"/>
          <w:szCs w:val="24"/>
        </w:rPr>
        <w:t xml:space="preserve">Gongora-Salazar, P., Glogowska, M., Fitzpatrick, R., Perera, R. and Tsiachristas, A. (2022). Commissioning [Integrated] Care in England: an Analysis of the Current Decision Context. </w:t>
      </w:r>
      <w:r>
        <w:rPr>
          <w:i/>
          <w:iCs/>
          <w:color w:val="000000"/>
          <w:sz w:val="24"/>
          <w:szCs w:val="24"/>
        </w:rPr>
        <w:t>International Journal of Integrated Care</w:t>
      </w:r>
      <w:r>
        <w:rPr>
          <w:color w:val="000000"/>
          <w:sz w:val="24"/>
          <w:szCs w:val="24"/>
        </w:rPr>
        <w:t>, [online] 22(4), p.3. doi:https://doi.org/10.5334/ijic.6693.</w:t>
      </w:r>
    </w:p>
    <w:p w14:paraId="1C9D7733" w14:textId="77777777" w:rsidR="00C251D1" w:rsidRDefault="00C251D1">
      <w:pPr>
        <w:spacing w:after="240"/>
        <w:rPr>
          <w:sz w:val="24"/>
          <w:szCs w:val="24"/>
        </w:rPr>
      </w:pPr>
      <w:r>
        <w:rPr>
          <w:sz w:val="24"/>
          <w:szCs w:val="24"/>
        </w:rPr>
        <w:t xml:space="preserve">GOV.UK (2023). </w:t>
      </w:r>
      <w:r>
        <w:rPr>
          <w:i/>
          <w:iCs/>
          <w:sz w:val="24"/>
          <w:szCs w:val="24"/>
        </w:rPr>
        <w:t>From Harm to hope: a 10-year Drugs Plan to Cut Crime and save Lives</w:t>
      </w:r>
      <w:r>
        <w:rPr>
          <w:sz w:val="24"/>
          <w:szCs w:val="24"/>
        </w:rPr>
        <w:t>. [online] GOV.UK. Available at: https://www.gov.uk/government/publications/from-harm-to-hope-a-10-year-drugs-plan-to-cut-crime-and-save-lives [Accessed 26 Feb. 2026].</w:t>
      </w:r>
    </w:p>
    <w:p w14:paraId="5FF2A463" w14:textId="77777777" w:rsidR="00C251D1" w:rsidRDefault="00C251D1">
      <w:pPr>
        <w:spacing w:after="240"/>
        <w:rPr>
          <w:sz w:val="24"/>
          <w:szCs w:val="24"/>
        </w:rPr>
      </w:pPr>
      <w:r>
        <w:rPr>
          <w:sz w:val="24"/>
          <w:szCs w:val="24"/>
        </w:rPr>
        <w:t xml:space="preserve">GOV.UK (2024). </w:t>
      </w:r>
      <w:r>
        <w:rPr>
          <w:i/>
          <w:iCs/>
          <w:sz w:val="24"/>
          <w:szCs w:val="24"/>
        </w:rPr>
        <w:t>Care Act 2014</w:t>
      </w:r>
      <w:r>
        <w:rPr>
          <w:sz w:val="24"/>
          <w:szCs w:val="24"/>
        </w:rPr>
        <w:t>. [online] Legislation.gov.uk. Available at: https://www.legislation.gov.uk/id/ukpga/2014/23 [Accessed 27 Feb. 2026].</w:t>
      </w:r>
    </w:p>
    <w:p w14:paraId="7A994107" w14:textId="77777777" w:rsidR="00C251D1" w:rsidRDefault="00C251D1">
      <w:pPr>
        <w:widowControl/>
        <w:spacing w:after="240"/>
        <w:rPr>
          <w:sz w:val="24"/>
          <w:szCs w:val="24"/>
        </w:rPr>
      </w:pPr>
      <w:r>
        <w:rPr>
          <w:color w:val="000000"/>
          <w:sz w:val="24"/>
          <w:szCs w:val="24"/>
        </w:rPr>
        <w:t xml:space="preserve">Hall, E. and Washington, E. (2024). </w:t>
      </w:r>
      <w:r>
        <w:rPr>
          <w:i/>
          <w:iCs/>
          <w:color w:val="000000"/>
          <w:sz w:val="24"/>
          <w:szCs w:val="24"/>
        </w:rPr>
        <w:t>Formal Agenda Special Formal Meeting November 4, 2024</w:t>
      </w:r>
      <w:r>
        <w:rPr>
          <w:color w:val="000000"/>
          <w:sz w:val="24"/>
          <w:szCs w:val="24"/>
        </w:rPr>
        <w:t>. [online] Available at: https://d3n9y02raazwpg.cloudfront.net/icgov/136feded-2807-11ef-81ef-005056a89546-ca1d6c72-0a44-46f1-87eb-68d52bd103e5-1730412132.pdf [Accessed 27 Feb. 2026].</w:t>
      </w:r>
    </w:p>
    <w:p w14:paraId="6460AC4A" w14:textId="77777777" w:rsidR="00C251D1" w:rsidRDefault="00C251D1">
      <w:pPr>
        <w:widowControl/>
        <w:spacing w:after="240"/>
        <w:rPr>
          <w:sz w:val="24"/>
          <w:szCs w:val="24"/>
        </w:rPr>
      </w:pPr>
      <w:r>
        <w:rPr>
          <w:color w:val="000000"/>
          <w:sz w:val="24"/>
          <w:szCs w:val="24"/>
        </w:rPr>
        <w:t xml:space="preserve">JSNA (2016). </w:t>
      </w:r>
      <w:r>
        <w:rPr>
          <w:i/>
          <w:iCs/>
          <w:color w:val="000000"/>
          <w:sz w:val="24"/>
          <w:szCs w:val="24"/>
        </w:rPr>
        <w:t>Joint Strategic Needs Assessment Summary Document Life, Health, and Wellbeing in Tower Hamlets Tower Hamlets JSNA Reference Group</w:t>
      </w:r>
      <w:r>
        <w:rPr>
          <w:color w:val="000000"/>
          <w:sz w:val="24"/>
          <w:szCs w:val="24"/>
        </w:rPr>
        <w:t>. [online] Available at: https://www.towerhamlets.gov.uk/Documents/Public-Health/JSNA/JSNA_Summary.pdf.</w:t>
      </w:r>
    </w:p>
    <w:p w14:paraId="6BBE91BC" w14:textId="77777777" w:rsidR="00C251D1" w:rsidRDefault="00C251D1">
      <w:pPr>
        <w:widowControl/>
        <w:spacing w:after="240"/>
        <w:rPr>
          <w:sz w:val="24"/>
          <w:szCs w:val="24"/>
        </w:rPr>
      </w:pPr>
      <w:r>
        <w:rPr>
          <w:color w:val="000000"/>
          <w:sz w:val="24"/>
          <w:szCs w:val="24"/>
        </w:rPr>
        <w:t xml:space="preserve">Khatri, R., Endalamaw, A., Erku, D., Wolka, E., Nigatu, F., Zewdie, A. and Assefa, Y. (2023). Continuity and care coordination of primary health care: A scoping review. </w:t>
      </w:r>
      <w:r>
        <w:rPr>
          <w:i/>
          <w:iCs/>
          <w:color w:val="000000"/>
          <w:sz w:val="24"/>
          <w:szCs w:val="24"/>
        </w:rPr>
        <w:t>BioMed Central Health Services Research</w:t>
      </w:r>
      <w:r>
        <w:rPr>
          <w:color w:val="000000"/>
          <w:sz w:val="24"/>
          <w:szCs w:val="24"/>
        </w:rPr>
        <w:t>, [online] 23(1), p.750. doi:https://doi.org/10.1186/s12913-023-09718-8.</w:t>
      </w:r>
    </w:p>
    <w:p w14:paraId="08E9C6FF" w14:textId="77777777" w:rsidR="00C251D1" w:rsidRDefault="00C251D1">
      <w:pPr>
        <w:spacing w:after="240"/>
        <w:rPr>
          <w:sz w:val="24"/>
          <w:szCs w:val="24"/>
        </w:rPr>
      </w:pPr>
      <w:r>
        <w:rPr>
          <w:sz w:val="24"/>
          <w:szCs w:val="24"/>
        </w:rPr>
        <w:t xml:space="preserve">Legislation.gov.uk (2022). </w:t>
      </w:r>
      <w:r>
        <w:rPr>
          <w:i/>
          <w:iCs/>
          <w:sz w:val="24"/>
          <w:szCs w:val="24"/>
        </w:rPr>
        <w:t>Health and Care Act 2022</w:t>
      </w:r>
      <w:r>
        <w:rPr>
          <w:sz w:val="24"/>
          <w:szCs w:val="24"/>
        </w:rPr>
        <w:t>. [online] Legislation.gov.uk. Available at: https://www.legislation.gov.uk/ukpga/2022/31/contents/enacted [Accessed 27 Feb. 2026].</w:t>
      </w:r>
    </w:p>
    <w:p w14:paraId="0B83D51E"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Mhlanga, S., Griffiths, F., Campion Zharima, Robertson, L., Abdulla, S. and Goudge, J. (2024). Service Users’ and Providers’ Experiences and Perceptions of Mental Health Accommodation Services: A Rapid Qualitative Synthesis of International Evidence. </w:t>
      </w:r>
      <w:r w:rsidRPr="008E03A8">
        <w:rPr>
          <w:i/>
          <w:iCs/>
          <w:color w:val="000000" w:themeColor="text1"/>
          <w:sz w:val="24"/>
          <w:szCs w:val="24"/>
        </w:rPr>
        <w:t>Health &amp; social care in the community</w:t>
      </w:r>
      <w:r w:rsidRPr="008E03A8">
        <w:rPr>
          <w:color w:val="000000" w:themeColor="text1"/>
          <w:sz w:val="24"/>
          <w:szCs w:val="24"/>
        </w:rPr>
        <w:t>, 2024, pp.1–34. doi:https://doi.org/10.1155/2024/7971386.</w:t>
      </w:r>
    </w:p>
    <w:p w14:paraId="5B93A761" w14:textId="77777777" w:rsidR="00C251D1" w:rsidRPr="008E03A8" w:rsidRDefault="00C251D1">
      <w:pPr>
        <w:widowControl/>
        <w:rPr>
          <w:color w:val="000000" w:themeColor="text1"/>
          <w:sz w:val="24"/>
          <w:szCs w:val="24"/>
          <w:highlight w:val="white"/>
        </w:rPr>
      </w:pPr>
      <w:r w:rsidRPr="008E03A8">
        <w:rPr>
          <w:color w:val="000000" w:themeColor="text1"/>
          <w:sz w:val="24"/>
          <w:szCs w:val="24"/>
          <w:highlight w:val="white"/>
        </w:rPr>
        <w:lastRenderedPageBreak/>
        <w:t xml:space="preserve">Nhs.uk. (2022). </w:t>
      </w:r>
      <w:r w:rsidRPr="008E03A8">
        <w:rPr>
          <w:i/>
          <w:iCs/>
          <w:color w:val="000000" w:themeColor="text1"/>
          <w:sz w:val="24"/>
          <w:szCs w:val="24"/>
          <w:highlight w:val="white"/>
        </w:rPr>
        <w:t>Homeless Health Community of Practice – summary report</w:t>
      </w:r>
      <w:r w:rsidRPr="008E03A8">
        <w:rPr>
          <w:color w:val="000000" w:themeColor="text1"/>
          <w:sz w:val="24"/>
          <w:szCs w:val="24"/>
          <w:highlight w:val="white"/>
        </w:rPr>
        <w:t xml:space="preserve">. Nhs.uk. [online]. Available at: </w:t>
      </w:r>
      <w:hyperlink r:id="rId27">
        <w:r w:rsidRPr="008E03A8">
          <w:rPr>
            <w:color w:val="000000" w:themeColor="text1"/>
            <w:sz w:val="24"/>
            <w:szCs w:val="24"/>
            <w:highlight w:val="white"/>
            <w:u w:val="single"/>
          </w:rPr>
          <w:t>https://www.transformationpartners.nhs.uk/wp-content/uploads/2022/01/Homeless-Health-Community-of-Practice--mental-health-provisions-summary-report.pdf</w:t>
        </w:r>
      </w:hyperlink>
      <w:r w:rsidRPr="008E03A8">
        <w:rPr>
          <w:color w:val="000000" w:themeColor="text1"/>
          <w:sz w:val="24"/>
          <w:szCs w:val="24"/>
          <w:highlight w:val="white"/>
        </w:rPr>
        <w:t>. [Accessed on 15 March 2026]</w:t>
      </w:r>
    </w:p>
    <w:p w14:paraId="4A891904"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Office for National Statistics (2025). </w:t>
      </w:r>
      <w:r w:rsidRPr="008E03A8">
        <w:rPr>
          <w:i/>
          <w:iCs/>
          <w:color w:val="000000" w:themeColor="text1"/>
          <w:sz w:val="24"/>
          <w:szCs w:val="24"/>
        </w:rPr>
        <w:t>Alcohol-specific deaths in the UK</w:t>
      </w:r>
      <w:r w:rsidRPr="008E03A8">
        <w:rPr>
          <w:color w:val="000000" w:themeColor="text1"/>
          <w:sz w:val="24"/>
          <w:szCs w:val="24"/>
        </w:rPr>
        <w:t>. [online] Ons.gov.uk. Available at: https://www.ons.gov.uk/peoplepopulationandcommunity/healthandsocialcare/causesofdeath/bulletins/alcoholrelateddeathsintheunitedkingdom/registeredin2023.</w:t>
      </w:r>
    </w:p>
    <w:p w14:paraId="0891940F"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Pfajfar, G., Shoham, A., Małecka, A. and Zalaznik, M. (2022). Value of corporate social responsibility for multiple stakeholders and social impact – Relationship marketing perspective. </w:t>
      </w:r>
      <w:r w:rsidRPr="008E03A8">
        <w:rPr>
          <w:i/>
          <w:iCs/>
          <w:color w:val="000000" w:themeColor="text1"/>
          <w:sz w:val="24"/>
          <w:szCs w:val="24"/>
        </w:rPr>
        <w:t>Journal of Business Research</w:t>
      </w:r>
      <w:r w:rsidRPr="008E03A8">
        <w:rPr>
          <w:color w:val="000000" w:themeColor="text1"/>
          <w:sz w:val="24"/>
          <w:szCs w:val="24"/>
        </w:rPr>
        <w:t>, [online] 143(4), pp.46–61. doi:https://doi.org/10.1016/j.jbusres.2022.01.051.</w:t>
      </w:r>
    </w:p>
    <w:p w14:paraId="53E9C29D" w14:textId="77777777" w:rsidR="00C251D1" w:rsidRPr="008E03A8" w:rsidRDefault="00C251D1">
      <w:pPr>
        <w:spacing w:after="240"/>
        <w:rPr>
          <w:color w:val="000000" w:themeColor="text1"/>
          <w:sz w:val="24"/>
          <w:szCs w:val="24"/>
        </w:rPr>
      </w:pPr>
      <w:r w:rsidRPr="008E03A8">
        <w:rPr>
          <w:color w:val="000000" w:themeColor="text1"/>
          <w:sz w:val="24"/>
          <w:szCs w:val="24"/>
        </w:rPr>
        <w:t xml:space="preserve">Towerhamlets.gov.uk (2022). </w:t>
      </w:r>
      <w:r w:rsidRPr="008E03A8">
        <w:rPr>
          <w:i/>
          <w:iCs/>
          <w:color w:val="000000" w:themeColor="text1"/>
          <w:sz w:val="24"/>
          <w:szCs w:val="24"/>
        </w:rPr>
        <w:t>Home</w:t>
      </w:r>
      <w:r w:rsidRPr="008E03A8">
        <w:rPr>
          <w:color w:val="000000" w:themeColor="text1"/>
          <w:sz w:val="24"/>
          <w:szCs w:val="24"/>
        </w:rPr>
        <w:t>. [online] Towerhamlets.gov.uk. Available at: https://www.towerhamlets.gov.uk/Home.aspx [Accessed 25 Feb. 2026].</w:t>
      </w:r>
    </w:p>
    <w:p w14:paraId="49DBDF98" w14:textId="77777777" w:rsidR="00C251D1" w:rsidRPr="008E03A8" w:rsidRDefault="00C251D1">
      <w:pPr>
        <w:spacing w:after="240"/>
        <w:rPr>
          <w:color w:val="000000" w:themeColor="text1"/>
          <w:sz w:val="24"/>
          <w:szCs w:val="24"/>
        </w:rPr>
      </w:pPr>
      <w:r w:rsidRPr="008E03A8">
        <w:rPr>
          <w:color w:val="000000" w:themeColor="text1"/>
          <w:sz w:val="24"/>
          <w:szCs w:val="24"/>
        </w:rPr>
        <w:t xml:space="preserve">Tsapnidou, E., Kelesi, M., Rovithis, M., Katharakis, G., Gerogianni, G., Dafogianni, C., Toylia, G., Fasoi, G. and Stavropoulou, A. (2024). Transformational leadership—quality achievements and benefits for the healthcare organizations: A scoping review. </w:t>
      </w:r>
      <w:r w:rsidRPr="008E03A8">
        <w:rPr>
          <w:i/>
          <w:iCs/>
          <w:color w:val="000000" w:themeColor="text1"/>
          <w:sz w:val="24"/>
          <w:szCs w:val="24"/>
        </w:rPr>
        <w:t>Hospitals</w:t>
      </w:r>
      <w:r w:rsidRPr="008E03A8">
        <w:rPr>
          <w:color w:val="000000" w:themeColor="text1"/>
          <w:sz w:val="24"/>
          <w:szCs w:val="24"/>
        </w:rPr>
        <w:t>, [online] 1(1), pp.87–103. Available at: https://www.mdpi.com/2813-4524/1/1/8 [Accessed 28 Feb. 2026].</w:t>
      </w:r>
    </w:p>
    <w:p w14:paraId="131DACE7" w14:textId="77777777" w:rsidR="00C251D1" w:rsidRPr="008E03A8" w:rsidRDefault="00C251D1">
      <w:pPr>
        <w:spacing w:after="240"/>
        <w:rPr>
          <w:color w:val="000000" w:themeColor="text1"/>
          <w:sz w:val="24"/>
          <w:szCs w:val="24"/>
        </w:rPr>
      </w:pPr>
      <w:r w:rsidRPr="008E03A8">
        <w:rPr>
          <w:color w:val="000000" w:themeColor="text1"/>
          <w:sz w:val="24"/>
          <w:szCs w:val="24"/>
        </w:rPr>
        <w:t xml:space="preserve">Ukat.co.uk (2025). </w:t>
      </w:r>
      <w:r w:rsidRPr="008E03A8">
        <w:rPr>
          <w:i/>
          <w:iCs/>
          <w:color w:val="000000" w:themeColor="text1"/>
          <w:sz w:val="24"/>
          <w:szCs w:val="24"/>
        </w:rPr>
        <w:t>The financial consequences of addiction | Blog | UKAT</w:t>
      </w:r>
      <w:r w:rsidRPr="008E03A8">
        <w:rPr>
          <w:color w:val="000000" w:themeColor="text1"/>
          <w:sz w:val="24"/>
          <w:szCs w:val="24"/>
        </w:rPr>
        <w:t>. [online] UK Addiction Treatment Centres. Available at: https://www.ukat.co.uk/blog/health-and-wellbeing/the-financial-consequences-of-addiction/ [Accessed 27 Feb. 2026].</w:t>
      </w:r>
    </w:p>
    <w:p w14:paraId="747ED5DC"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Westminster City Council (2024). </w:t>
      </w:r>
      <w:r w:rsidRPr="008E03A8">
        <w:rPr>
          <w:i/>
          <w:iCs/>
          <w:color w:val="000000" w:themeColor="text1"/>
          <w:sz w:val="24"/>
          <w:szCs w:val="24"/>
        </w:rPr>
        <w:t>Multiple disadvantage in Westminster: Population Needs Assessment</w:t>
      </w:r>
      <w:r w:rsidRPr="008E03A8">
        <w:rPr>
          <w:color w:val="000000" w:themeColor="text1"/>
          <w:sz w:val="24"/>
          <w:szCs w:val="24"/>
        </w:rPr>
        <w:t>. [online] Available at: https://www.westminster.gov.uk/sites/default/files/media/documents/Multi%20Disadvantage%20in%20Westminster%20-%20Population%20Needs%20Assesment.pdf [Accessed 27 Feb. 2026].</w:t>
      </w:r>
    </w:p>
    <w:sectPr w:rsidR="00C251D1" w:rsidRPr="008E03A8">
      <w:headerReference w:type="default" r:id="rId28"/>
      <w:footerReference w:type="default" r:id="rId29"/>
      <w:pgSz w:w="11910" w:h="16840"/>
      <w:pgMar w:top="1900" w:right="992" w:bottom="1240" w:left="1133" w:header="1451" w:footer="1048"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A92780" w14:textId="77777777" w:rsidR="00FB2804" w:rsidRDefault="00FB2804">
      <w:pPr>
        <w:spacing w:line="240" w:lineRule="auto"/>
      </w:pPr>
      <w:r>
        <w:separator/>
      </w:r>
    </w:p>
  </w:endnote>
  <w:endnote w:type="continuationSeparator" w:id="0">
    <w:p w14:paraId="53842B63" w14:textId="77777777" w:rsidR="00FB2804" w:rsidRDefault="00FB28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embedItalic r:id="rId1" w:fontKey="{9BCCB584-6EBF-4433-B38B-1C6289F5B71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24998E54-349C-473F-A678-3AE3A7B0A165}"/>
  </w:font>
  <w:font w:name="Calibri">
    <w:panose1 w:val="020F0502020204030204"/>
    <w:charset w:val="00"/>
    <w:family w:val="swiss"/>
    <w:pitch w:val="variable"/>
    <w:sig w:usb0="E4002EFF" w:usb1="C000247B" w:usb2="00000009" w:usb3="00000000" w:csb0="000001FF" w:csb1="00000000"/>
    <w:embedRegular r:id="rId3" w:fontKey="{EF0FFB6E-9E0F-4E57-A2A6-77FB0BE970CB}"/>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43D6D"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59264" behindDoc="1" locked="0" layoutInCell="1" hidden="0" allowOverlap="1" wp14:anchorId="470A2B1F" wp14:editId="6C25187B">
              <wp:simplePos x="0" y="0"/>
              <wp:positionH relativeFrom="column">
                <wp:posOffset>2976309</wp:posOffset>
              </wp:positionH>
              <wp:positionV relativeFrom="paragraph">
                <wp:posOffset>9883606</wp:posOffset>
              </wp:positionV>
              <wp:extent cx="183515" cy="205740"/>
              <wp:effectExtent l="0" t="0" r="0" b="0"/>
              <wp:wrapNone/>
              <wp:docPr id="775369520" name="Rectangle 775369520"/>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0597F1EF" w14:textId="77777777" w:rsidR="00385BF8" w:rsidRDefault="00C96606">
                          <w:pPr>
                            <w:spacing w:before="12"/>
                            <w:ind w:left="60"/>
                            <w:textDirection w:val="btLr"/>
                          </w:pPr>
                          <w:r>
                            <w:rPr>
                              <w:rFonts w:ascii="Arial" w:eastAsia="Arial" w:hAnsi="Arial" w:cs="Arial"/>
                              <w:color w:val="000000"/>
                              <w:sz w:val="24"/>
                            </w:rPr>
                            <w:t xml:space="preserve"> PAGE 2</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70A2B1F" id="Rectangle 775369520" o:spid="_x0000_s1028" style="position:absolute;left:0;text-align:left;margin-left:234.35pt;margin-top:778.25pt;width:14.45pt;height:16.2pt;z-index:-251657216;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" filled="f" stroked="f">
              <v:textbox inset="0,0,0,0">
                <w:txbxContent>
                  <w:p w14:paraId="0597F1EF" w14:textId="77777777" w:rsidR="00385BF8" w:rsidRDefault="00C96606">
                    <w:pPr>
                      <w:spacing w:before="12"/>
                      <w:ind w:left="60"/>
                      <w:textDirection w:val="btLr"/>
                    </w:pPr>
                    <w:r>
                      <w:rPr>
                        <w:rFonts w:ascii="Arial" w:eastAsia="Arial" w:hAnsi="Arial" w:cs="Arial"/>
                        <w:color w:val="000000"/>
                        <w:sz w:val="24"/>
                      </w:rPr>
                      <w:t xml:space="preserve"> PAGE 2</w:t>
                    </w:r>
                  </w:p>
                </w:txbxContent>
              </v:textbox>
            </v:rect>
          </w:pict>
        </mc:Fallback>
      </mc:AlternateConten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567DD"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1312" behindDoc="1" locked="0" layoutInCell="1" hidden="0" allowOverlap="1" wp14:anchorId="028082C6" wp14:editId="1725A925">
              <wp:simplePos x="0" y="0"/>
              <wp:positionH relativeFrom="column">
                <wp:posOffset>2976309</wp:posOffset>
              </wp:positionH>
              <wp:positionV relativeFrom="paragraph">
                <wp:posOffset>9883606</wp:posOffset>
              </wp:positionV>
              <wp:extent cx="183515" cy="205740"/>
              <wp:effectExtent l="0" t="0" r="0" b="0"/>
              <wp:wrapNone/>
              <wp:docPr id="775369531" name="Rectangle 775369531"/>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05384E5E" w14:textId="77777777" w:rsidR="00385BF8" w:rsidRDefault="00C96606">
                          <w:pPr>
                            <w:spacing w:before="12"/>
                            <w:ind w:left="60"/>
                            <w:textDirection w:val="btLr"/>
                          </w:pPr>
                          <w:r>
                            <w:rPr>
                              <w:rFonts w:ascii="Arial" w:eastAsia="Arial" w:hAnsi="Arial" w:cs="Arial"/>
                              <w:color w:val="000000"/>
                              <w:sz w:val="24"/>
                            </w:rPr>
                            <w:t xml:space="preserve"> PAGE 3</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28082C6" id="Rectangle 775369531" o:spid="_x0000_s1030" style="position:absolute;left:0;text-align:left;margin-left:234.35pt;margin-top:778.25pt;width:14.45pt;height:16.2pt;z-index:-251655168;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DP4jm3uAEAAFkDAAAOAAAAAAAAAAAAAAAA&#10;ADACAABkcnMvZTJvRG9jLnhtbFBLAQItABQABgAIAAAAIQAzyK7v5gAAABMBAAAPAAAAAAAAAAAA&#10;AAAAABQEAABkcnMvZG93bnJldi54bWxQSwUGAAAAAAQABADzAAAAJwUAAAAA&#10;" filled="f" stroked="f">
              <v:textbox inset="0,0,0,0">
                <w:txbxContent>
                  <w:p w14:paraId="05384E5E" w14:textId="77777777" w:rsidR="00385BF8" w:rsidRDefault="00C96606">
                    <w:pPr>
                      <w:spacing w:before="12"/>
                      <w:ind w:left="60"/>
                      <w:textDirection w:val="btLr"/>
                    </w:pPr>
                    <w:r>
                      <w:rPr>
                        <w:rFonts w:ascii="Arial" w:eastAsia="Arial" w:hAnsi="Arial" w:cs="Arial"/>
                        <w:color w:val="000000"/>
                        <w:sz w:val="24"/>
                      </w:rPr>
                      <w:t xml:space="preserve"> PAGE 3</w:t>
                    </w:r>
                  </w:p>
                </w:txbxContent>
              </v:textbox>
            </v:rect>
          </w:pict>
        </mc:Fallback>
      </mc:AlternateConten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C3760"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3360" behindDoc="1" locked="0" layoutInCell="1" hidden="0" allowOverlap="1" wp14:anchorId="3286BD83" wp14:editId="76210C86">
              <wp:simplePos x="0" y="0"/>
              <wp:positionH relativeFrom="column">
                <wp:posOffset>2976309</wp:posOffset>
              </wp:positionH>
              <wp:positionV relativeFrom="paragraph">
                <wp:posOffset>9883606</wp:posOffset>
              </wp:positionV>
              <wp:extent cx="183515" cy="205740"/>
              <wp:effectExtent l="0" t="0" r="0" b="0"/>
              <wp:wrapNone/>
              <wp:docPr id="775369526" name="Rectangle 775369526"/>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326E8B1C" w14:textId="77777777" w:rsidR="00385BF8" w:rsidRDefault="00C96606">
                          <w:pPr>
                            <w:spacing w:before="12"/>
                            <w:ind w:left="60"/>
                            <w:textDirection w:val="btLr"/>
                          </w:pPr>
                          <w:r>
                            <w:rPr>
                              <w:rFonts w:ascii="Arial" w:eastAsia="Arial" w:hAnsi="Arial" w:cs="Arial"/>
                              <w:color w:val="000000"/>
                              <w:sz w:val="24"/>
                            </w:rPr>
                            <w:t xml:space="preserve"> PAGE 4</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286BD83" id="Rectangle 775369526" o:spid="_x0000_s1032" style="position:absolute;left:0;text-align:left;margin-left:234.35pt;margin-top:778.25pt;width:14.45pt;height:16.2pt;z-index:-251653120;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BXzr2kuAEAAFkDAAAOAAAAAAAAAAAAAAAA&#10;ADACAABkcnMvZTJvRG9jLnhtbFBLAQItABQABgAIAAAAIQAzyK7v5gAAABMBAAAPAAAAAAAAAAAA&#10;AAAAABQEAABkcnMvZG93bnJldi54bWxQSwUGAAAAAAQABADzAAAAJwUAAAAA&#10;" filled="f" stroked="f">
              <v:textbox inset="0,0,0,0">
                <w:txbxContent>
                  <w:p w14:paraId="326E8B1C" w14:textId="77777777" w:rsidR="00385BF8" w:rsidRDefault="00C96606">
                    <w:pPr>
                      <w:spacing w:before="12"/>
                      <w:ind w:left="60"/>
                      <w:textDirection w:val="btLr"/>
                    </w:pPr>
                    <w:r>
                      <w:rPr>
                        <w:rFonts w:ascii="Arial" w:eastAsia="Arial" w:hAnsi="Arial" w:cs="Arial"/>
                        <w:color w:val="000000"/>
                        <w:sz w:val="24"/>
                      </w:rPr>
                      <w:t xml:space="preserve"> PAGE 4</w:t>
                    </w:r>
                  </w:p>
                </w:txbxContent>
              </v:textbox>
            </v:rect>
          </w:pict>
        </mc:Fallback>
      </mc:AlternateContent>
    </w: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B597D"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5408" behindDoc="1" locked="0" layoutInCell="1" hidden="0" allowOverlap="1" wp14:anchorId="1BDDD104" wp14:editId="27A839A2">
              <wp:simplePos x="0" y="0"/>
              <wp:positionH relativeFrom="column">
                <wp:posOffset>2976309</wp:posOffset>
              </wp:positionH>
              <wp:positionV relativeFrom="paragraph">
                <wp:posOffset>9883606</wp:posOffset>
              </wp:positionV>
              <wp:extent cx="183515" cy="205740"/>
              <wp:effectExtent l="0" t="0" r="0" b="0"/>
              <wp:wrapNone/>
              <wp:docPr id="775369530" name="Rectangle 775369530"/>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69552624" w14:textId="77777777" w:rsidR="00385BF8" w:rsidRDefault="00C96606">
                          <w:pPr>
                            <w:spacing w:before="12"/>
                            <w:ind w:left="60"/>
                            <w:textDirection w:val="btLr"/>
                          </w:pPr>
                          <w:r>
                            <w:rPr>
                              <w:rFonts w:ascii="Arial" w:eastAsia="Arial" w:hAnsi="Arial" w:cs="Arial"/>
                              <w:color w:val="000000"/>
                              <w:sz w:val="24"/>
                            </w:rPr>
                            <w:t xml:space="preserve"> PAGE 5</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BDDD104" id="Rectangle 775369530" o:spid="_x0000_s1034" style="position:absolute;left:0;text-align:left;margin-left:234.35pt;margin-top:778.25pt;width:14.45pt;height:16.2pt;z-index:-251651072;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Dg1+4cuAEAAFkDAAAOAAAAAAAAAAAAAAAA&#10;ADACAABkcnMvZTJvRG9jLnhtbFBLAQItABQABgAIAAAAIQAzyK7v5gAAABMBAAAPAAAAAAAAAAAA&#10;AAAAABQEAABkcnMvZG93bnJldi54bWxQSwUGAAAAAAQABADzAAAAJwUAAAAA&#10;" filled="f" stroked="f">
              <v:textbox inset="0,0,0,0">
                <w:txbxContent>
                  <w:p w14:paraId="69552624" w14:textId="77777777" w:rsidR="00385BF8" w:rsidRDefault="00C96606">
                    <w:pPr>
                      <w:spacing w:before="12"/>
                      <w:ind w:left="60"/>
                      <w:textDirection w:val="btLr"/>
                    </w:pPr>
                    <w:r>
                      <w:rPr>
                        <w:rFonts w:ascii="Arial" w:eastAsia="Arial" w:hAnsi="Arial" w:cs="Arial"/>
                        <w:color w:val="000000"/>
                        <w:sz w:val="24"/>
                      </w:rPr>
                      <w:t xml:space="preserve"> PAGE 5</w:t>
                    </w:r>
                  </w:p>
                </w:txbxContent>
              </v:textbox>
            </v:rect>
          </w:pict>
        </mc:Fallback>
      </mc:AlternateContent>
    </w: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99DD2"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7456" behindDoc="1" locked="0" layoutInCell="1" hidden="0" allowOverlap="1" wp14:anchorId="63B10C83" wp14:editId="1A39DE66">
              <wp:simplePos x="0" y="0"/>
              <wp:positionH relativeFrom="column">
                <wp:posOffset>2976309</wp:posOffset>
              </wp:positionH>
              <wp:positionV relativeFrom="paragraph">
                <wp:posOffset>9883606</wp:posOffset>
              </wp:positionV>
              <wp:extent cx="183515" cy="205740"/>
              <wp:effectExtent l="0" t="0" r="0" b="0"/>
              <wp:wrapNone/>
              <wp:docPr id="775369519" name="Rectangle 775369519"/>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307CA593" w14:textId="77777777" w:rsidR="00385BF8" w:rsidRDefault="00C96606">
                          <w:pPr>
                            <w:spacing w:before="12"/>
                            <w:ind w:left="60"/>
                            <w:textDirection w:val="btLr"/>
                          </w:pPr>
                          <w:r>
                            <w:rPr>
                              <w:rFonts w:ascii="Arial" w:eastAsia="Arial" w:hAnsi="Arial" w:cs="Arial"/>
                              <w:color w:val="000000"/>
                              <w:sz w:val="24"/>
                            </w:rPr>
                            <w:t xml:space="preserve"> PAGE 6</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3B10C83" id="Rectangle 775369519" o:spid="_x0000_s1036" style="position:absolute;left:0;text-align:left;margin-left:234.35pt;margin-top:778.25pt;width:14.45pt;height:16.2pt;z-index:-251649024;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" filled="f" stroked="f">
              <v:textbox inset="0,0,0,0">
                <w:txbxContent>
                  <w:p w14:paraId="307CA593" w14:textId="77777777" w:rsidR="00385BF8" w:rsidRDefault="00C96606">
                    <w:pPr>
                      <w:spacing w:before="12"/>
                      <w:ind w:left="60"/>
                      <w:textDirection w:val="btLr"/>
                    </w:pPr>
                    <w:r>
                      <w:rPr>
                        <w:rFonts w:ascii="Arial" w:eastAsia="Arial" w:hAnsi="Arial" w:cs="Arial"/>
                        <w:color w:val="000000"/>
                        <w:sz w:val="24"/>
                      </w:rPr>
                      <w:t xml:space="preserve"> PAGE 6</w:t>
                    </w:r>
                  </w:p>
                </w:txbxContent>
              </v:textbox>
            </v:rect>
          </w:pict>
        </mc:Fallback>
      </mc:AlternateContent>
    </w: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F3480"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9504" behindDoc="1" locked="0" layoutInCell="1" hidden="0" allowOverlap="1" wp14:anchorId="73FF839A" wp14:editId="2C68AED2">
              <wp:simplePos x="0" y="0"/>
              <wp:positionH relativeFrom="column">
                <wp:posOffset>2976309</wp:posOffset>
              </wp:positionH>
              <wp:positionV relativeFrom="paragraph">
                <wp:posOffset>9883606</wp:posOffset>
              </wp:positionV>
              <wp:extent cx="183515" cy="205740"/>
              <wp:effectExtent l="0" t="0" r="0" b="0"/>
              <wp:wrapNone/>
              <wp:docPr id="775369534" name="Rectangle 775369534"/>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53A534E4" w14:textId="77777777" w:rsidR="00385BF8" w:rsidRDefault="00C96606">
                          <w:pPr>
                            <w:spacing w:before="12"/>
                            <w:ind w:left="60"/>
                            <w:textDirection w:val="btLr"/>
                          </w:pPr>
                          <w:r>
                            <w:rPr>
                              <w:rFonts w:ascii="Arial" w:eastAsia="Arial" w:hAnsi="Arial" w:cs="Arial"/>
                              <w:color w:val="000000"/>
                              <w:sz w:val="24"/>
                            </w:rPr>
                            <w:t xml:space="preserve"> PAGE 7</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3FF839A" id="Rectangle 775369534" o:spid="_x0000_s1038" style="position:absolute;left:0;text-align:left;margin-left:234.35pt;margin-top:778.25pt;width:14.45pt;height:16.2pt;z-index:-251646976;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AaS8g/uAEAAFoDAAAOAAAAAAAAAAAAAAAA&#10;ADACAABkcnMvZTJvRG9jLnhtbFBLAQItABQABgAIAAAAIQAzyK7v5gAAABMBAAAPAAAAAAAAAAAA&#10;AAAAABQEAABkcnMvZG93bnJldi54bWxQSwUGAAAAAAQABADzAAAAJwUAAAAA&#10;" filled="f" stroked="f">
              <v:textbox inset="0,0,0,0">
                <w:txbxContent>
                  <w:p w14:paraId="53A534E4" w14:textId="77777777" w:rsidR="00385BF8" w:rsidRDefault="00C96606">
                    <w:pPr>
                      <w:spacing w:before="12"/>
                      <w:ind w:left="60"/>
                      <w:textDirection w:val="btLr"/>
                    </w:pPr>
                    <w:r>
                      <w:rPr>
                        <w:rFonts w:ascii="Arial" w:eastAsia="Arial" w:hAnsi="Arial" w:cs="Arial"/>
                        <w:color w:val="000000"/>
                        <w:sz w:val="24"/>
                      </w:rPr>
                      <w:t xml:space="preserve"> PAGE 7</w:t>
                    </w:r>
                  </w:p>
                </w:txbxContent>
              </v:textbox>
            </v:rect>
          </w:pict>
        </mc:Fallback>
      </mc:AlternateContent>
    </w:r>
  </w:p>
</w:ftr>
</file>

<file path=word/footer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674E1"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71552" behindDoc="1" locked="0" layoutInCell="1" hidden="0" allowOverlap="1" wp14:anchorId="73DB9D46" wp14:editId="4B2D8BCD">
              <wp:simplePos x="0" y="0"/>
              <wp:positionH relativeFrom="column">
                <wp:posOffset>2976309</wp:posOffset>
              </wp:positionH>
              <wp:positionV relativeFrom="paragraph">
                <wp:posOffset>9883606</wp:posOffset>
              </wp:positionV>
              <wp:extent cx="183515" cy="205740"/>
              <wp:effectExtent l="0" t="0" r="0" b="0"/>
              <wp:wrapNone/>
              <wp:docPr id="775369527" name="Rectangle 775369527"/>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762DA98E" w14:textId="77777777" w:rsidR="00385BF8" w:rsidRDefault="00C96606">
                          <w:pPr>
                            <w:spacing w:before="12"/>
                            <w:ind w:left="60"/>
                            <w:textDirection w:val="btLr"/>
                          </w:pPr>
                          <w:r>
                            <w:rPr>
                              <w:rFonts w:ascii="Arial" w:eastAsia="Arial" w:hAnsi="Arial" w:cs="Arial"/>
                              <w:color w:val="000000"/>
                              <w:sz w:val="24"/>
                            </w:rPr>
                            <w:t xml:space="preserve"> PAGE 8</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3DB9D46" id="Rectangle 775369527" o:spid="_x0000_s1040" style="position:absolute;left:0;text-align:left;margin-left:234.35pt;margin-top:778.25pt;width:14.45pt;height:16.2pt;z-index:-251644928;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CtUpuHuAEAAFoDAAAOAAAAAAAAAAAAAAAA&#10;ADACAABkcnMvZTJvRG9jLnhtbFBLAQItABQABgAIAAAAIQAzyK7v5gAAABMBAAAPAAAAAAAAAAAA&#10;AAAAABQEAABkcnMvZG93bnJldi54bWxQSwUGAAAAAAQABADzAAAAJwUAAAAA&#10;" filled="f" stroked="f">
              <v:textbox inset="0,0,0,0">
                <w:txbxContent>
                  <w:p w14:paraId="762DA98E" w14:textId="77777777" w:rsidR="00385BF8" w:rsidRDefault="00C96606">
                    <w:pPr>
                      <w:spacing w:before="12"/>
                      <w:ind w:left="60"/>
                      <w:textDirection w:val="btLr"/>
                    </w:pPr>
                    <w:r>
                      <w:rPr>
                        <w:rFonts w:ascii="Arial" w:eastAsia="Arial" w:hAnsi="Arial" w:cs="Arial"/>
                        <w:color w:val="000000"/>
                        <w:sz w:val="24"/>
                      </w:rPr>
                      <w:t xml:space="preserve"> PAGE 8</w:t>
                    </w:r>
                  </w:p>
                </w:txbxContent>
              </v:textbox>
            </v:rect>
          </w:pict>
        </mc:Fallback>
      </mc:AlternateContent>
    </w:r>
  </w:p>
</w:ftr>
</file>

<file path=word/footer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41E76"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73600" behindDoc="1" locked="0" layoutInCell="1" hidden="0" allowOverlap="1" wp14:anchorId="52570AC1" wp14:editId="7044736A">
              <wp:simplePos x="0" y="0"/>
              <wp:positionH relativeFrom="column">
                <wp:posOffset>2976309</wp:posOffset>
              </wp:positionH>
              <wp:positionV relativeFrom="paragraph">
                <wp:posOffset>9883606</wp:posOffset>
              </wp:positionV>
              <wp:extent cx="183515" cy="205740"/>
              <wp:effectExtent l="0" t="0" r="0" b="0"/>
              <wp:wrapNone/>
              <wp:docPr id="775369525" name="Rectangle 775369525"/>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37510607" w14:textId="77777777" w:rsidR="00385BF8" w:rsidRDefault="00C96606">
                          <w:pPr>
                            <w:spacing w:before="12"/>
                            <w:ind w:left="60"/>
                            <w:textDirection w:val="btLr"/>
                          </w:pPr>
                          <w:r>
                            <w:rPr>
                              <w:rFonts w:ascii="Arial" w:eastAsia="Arial" w:hAnsi="Arial" w:cs="Arial"/>
                              <w:color w:val="000000"/>
                              <w:sz w:val="24"/>
                            </w:rPr>
                            <w:t xml:space="preserve"> PAGE 9</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2570AC1" id="Rectangle 775369525" o:spid="_x0000_s1042" style="position:absolute;left:0;text-align:left;margin-left:234.35pt;margin-top:778.25pt;width:14.45pt;height:16.2pt;z-index:-251642880;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A1fh+UuAEAAFoDAAAOAAAAAAAAAAAAAAAA&#10;ADACAABkcnMvZTJvRG9jLnhtbFBLAQItABQABgAIAAAAIQAzyK7v5gAAABMBAAAPAAAAAAAAAAAA&#10;AAAAABQEAABkcnMvZG93bnJldi54bWxQSwUGAAAAAAQABADzAAAAJwUAAAAA&#10;" filled="f" stroked="f">
              <v:textbox inset="0,0,0,0">
                <w:txbxContent>
                  <w:p w14:paraId="37510607" w14:textId="77777777" w:rsidR="00385BF8" w:rsidRDefault="00C96606">
                    <w:pPr>
                      <w:spacing w:before="12"/>
                      <w:ind w:left="60"/>
                      <w:textDirection w:val="btLr"/>
                    </w:pPr>
                    <w:r>
                      <w:rPr>
                        <w:rFonts w:ascii="Arial" w:eastAsia="Arial" w:hAnsi="Arial" w:cs="Arial"/>
                        <w:color w:val="000000"/>
                        <w:sz w:val="24"/>
                      </w:rPr>
                      <w:t xml:space="preserve"> PAGE 9</w:t>
                    </w:r>
                  </w:p>
                </w:txbxContent>
              </v:textbox>
            </v:rect>
          </w:pict>
        </mc:Fallback>
      </mc:AlternateContent>
    </w:r>
  </w:p>
</w:ftr>
</file>

<file path=word/footer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5D862"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75648" behindDoc="1" locked="0" layoutInCell="1" hidden="0" allowOverlap="1" wp14:anchorId="0F74B243" wp14:editId="0AE77A40">
              <wp:simplePos x="0" y="0"/>
              <wp:positionH relativeFrom="column">
                <wp:posOffset>2935034</wp:posOffset>
              </wp:positionH>
              <wp:positionV relativeFrom="paragraph">
                <wp:posOffset>9883606</wp:posOffset>
              </wp:positionV>
              <wp:extent cx="269875" cy="205740"/>
              <wp:effectExtent l="0" t="0" r="0" b="0"/>
              <wp:wrapNone/>
              <wp:docPr id="775369533" name="Rectangle 775369533"/>
              <wp:cNvGraphicFramePr/>
              <a:graphic xmlns:a="http://schemas.openxmlformats.org/drawingml/2006/main">
                <a:graphicData uri="http://schemas.microsoft.com/office/word/2010/wordprocessingShape">
                  <wps:wsp>
                    <wps:cNvSpPr/>
                    <wps:spPr>
                      <a:xfrm>
                        <a:off x="5215825" y="3681893"/>
                        <a:ext cx="260350" cy="196215"/>
                      </a:xfrm>
                      <a:prstGeom prst="rect">
                        <a:avLst/>
                      </a:prstGeom>
                      <a:noFill/>
                      <a:ln>
                        <a:noFill/>
                      </a:ln>
                    </wps:spPr>
                    <wps:txbx>
                      <w:txbxContent>
                        <w:p w14:paraId="36F06A2E" w14:textId="77777777" w:rsidR="00385BF8" w:rsidRDefault="00C96606">
                          <w:pPr>
                            <w:spacing w:before="12"/>
                            <w:ind w:left="60"/>
                            <w:textDirection w:val="btLr"/>
                          </w:pPr>
                          <w:r>
                            <w:rPr>
                              <w:rFonts w:ascii="Arial" w:eastAsia="Arial" w:hAnsi="Arial" w:cs="Arial"/>
                              <w:color w:val="000000"/>
                              <w:sz w:val="24"/>
                            </w:rPr>
                            <w:t xml:space="preserve"> PAGE 11</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F74B243" id="Rectangle 775369533" o:spid="_x0000_s1044" style="position:absolute;left:0;text-align:left;margin-left:231.1pt;margin-top:778.25pt;width:21.25pt;height:16.2pt;z-index:-251640832;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" filled="f" stroked="f">
              <v:textbox inset="0,0,0,0">
                <w:txbxContent>
                  <w:p w14:paraId="36F06A2E" w14:textId="77777777" w:rsidR="00385BF8" w:rsidRDefault="00C96606">
                    <w:pPr>
                      <w:spacing w:before="12"/>
                      <w:ind w:left="60"/>
                      <w:textDirection w:val="btLr"/>
                    </w:pPr>
                    <w:r>
                      <w:rPr>
                        <w:rFonts w:ascii="Arial" w:eastAsia="Arial" w:hAnsi="Arial" w:cs="Arial"/>
                        <w:color w:val="000000"/>
                        <w:sz w:val="24"/>
                      </w:rPr>
                      <w:t xml:space="preserve"> PAGE 11</w:t>
                    </w:r>
                  </w:p>
                </w:txbxContent>
              </v:textbox>
            </v:rect>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4B4A4" w14:textId="77777777" w:rsidR="00FB2804" w:rsidRDefault="00FB2804">
      <w:pPr>
        <w:spacing w:line="240" w:lineRule="auto"/>
      </w:pPr>
      <w:r>
        <w:separator/>
      </w:r>
    </w:p>
  </w:footnote>
  <w:footnote w:type="continuationSeparator" w:id="0">
    <w:p w14:paraId="1D640AF7" w14:textId="77777777" w:rsidR="00FB2804" w:rsidRDefault="00FB28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C5CDA7"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58240" behindDoc="1" locked="0" layoutInCell="1" hidden="0" allowOverlap="1" wp14:anchorId="779223CA" wp14:editId="3C73F1A5">
              <wp:simplePos x="0" y="0"/>
              <wp:positionH relativeFrom="page">
                <wp:posOffset>897255</wp:posOffset>
              </wp:positionH>
              <wp:positionV relativeFrom="page">
                <wp:posOffset>903866</wp:posOffset>
              </wp:positionV>
              <wp:extent cx="1718310" cy="262254"/>
              <wp:effectExtent l="0" t="0" r="0" b="0"/>
              <wp:wrapNone/>
              <wp:docPr id="775369537" name="Rectangle 775369537"/>
              <wp:cNvGraphicFramePr/>
              <a:graphic xmlns:a="http://schemas.openxmlformats.org/drawingml/2006/main">
                <a:graphicData uri="http://schemas.microsoft.com/office/word/2010/wordprocessingShape">
                  <wps:wsp>
                    <wps:cNvSpPr/>
                    <wps:spPr>
                      <a:xfrm>
                        <a:off x="4491608" y="3653636"/>
                        <a:ext cx="1708785" cy="252729"/>
                      </a:xfrm>
                      <a:prstGeom prst="rect">
                        <a:avLst/>
                      </a:prstGeom>
                      <a:noFill/>
                      <a:ln>
                        <a:noFill/>
                      </a:ln>
                    </wps:spPr>
                    <wps:txbx>
                      <w:txbxContent>
                        <w:p w14:paraId="7B36FBF8"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79223CA" id="Rectangle 775369537" o:spid="_x0000_s1027" style="position:absolute;left:0;text-align:left;margin-left:70.65pt;margin-top:71.15pt;width:135.3pt;height:20.6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" filled="f" stroked="f">
              <v:textbox inset="0,0,0,0">
                <w:txbxContent>
                  <w:p w14:paraId="7B36FBF8" w14:textId="77777777" w:rsidR="00385BF8" w:rsidRDefault="00385BF8">
                    <w:pPr>
                      <w:spacing w:before="8"/>
                      <w:ind w:left="20" w:firstLine="20"/>
                      <w:textDirection w:val="btLr"/>
                    </w:pPr>
                  </w:p>
                </w:txbxContent>
              </v:textbox>
              <w10:wrap anchorx="page" anchory="page"/>
            </v:rect>
          </w:pict>
        </mc:Fallback>
      </mc:AlternateConten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DE466"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0288" behindDoc="1" locked="0" layoutInCell="1" hidden="0" allowOverlap="1" wp14:anchorId="662906D1" wp14:editId="4EF75B90">
              <wp:simplePos x="0" y="0"/>
              <wp:positionH relativeFrom="page">
                <wp:posOffset>897255</wp:posOffset>
              </wp:positionH>
              <wp:positionV relativeFrom="page">
                <wp:posOffset>903866</wp:posOffset>
              </wp:positionV>
              <wp:extent cx="1219200" cy="262254"/>
              <wp:effectExtent l="0" t="0" r="0" b="0"/>
              <wp:wrapNone/>
              <wp:docPr id="775369528" name="Rectangle 775369528"/>
              <wp:cNvGraphicFramePr/>
              <a:graphic xmlns:a="http://schemas.openxmlformats.org/drawingml/2006/main">
                <a:graphicData uri="http://schemas.microsoft.com/office/word/2010/wordprocessingShape">
                  <wps:wsp>
                    <wps:cNvSpPr/>
                    <wps:spPr>
                      <a:xfrm>
                        <a:off x="4741163" y="3653636"/>
                        <a:ext cx="1209675" cy="252729"/>
                      </a:xfrm>
                      <a:prstGeom prst="rect">
                        <a:avLst/>
                      </a:prstGeom>
                      <a:noFill/>
                      <a:ln>
                        <a:noFill/>
                      </a:ln>
                    </wps:spPr>
                    <wps:txbx>
                      <w:txbxContent>
                        <w:p w14:paraId="0FC5E5EF"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62906D1" id="Rectangle 775369528" o:spid="_x0000_s1029" style="position:absolute;left:0;text-align:left;margin-left:70.65pt;margin-top:71.15pt;width:96pt;height:20.6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" filled="f" stroked="f">
              <v:textbox inset="0,0,0,0">
                <w:txbxContent>
                  <w:p w14:paraId="0FC5E5EF" w14:textId="77777777" w:rsidR="00385BF8" w:rsidRDefault="00385BF8">
                    <w:pPr>
                      <w:spacing w:before="8"/>
                      <w:ind w:left="20" w:firstLine="20"/>
                      <w:textDirection w:val="btLr"/>
                    </w:pPr>
                  </w:p>
                </w:txbxContent>
              </v:textbox>
              <w10:wrap anchorx="page" anchory="page"/>
            </v:rect>
          </w:pict>
        </mc:Fallback>
      </mc:AlternateConten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6F6C1"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2336" behindDoc="1" locked="0" layoutInCell="1" hidden="0" allowOverlap="1" wp14:anchorId="1AD6A14D" wp14:editId="36F6BB93">
              <wp:simplePos x="0" y="0"/>
              <wp:positionH relativeFrom="page">
                <wp:posOffset>897255</wp:posOffset>
              </wp:positionH>
              <wp:positionV relativeFrom="page">
                <wp:posOffset>903866</wp:posOffset>
              </wp:positionV>
              <wp:extent cx="1167765" cy="262254"/>
              <wp:effectExtent l="0" t="0" r="0" b="0"/>
              <wp:wrapNone/>
              <wp:docPr id="775369521" name="Rectangle 775369521"/>
              <wp:cNvGraphicFramePr/>
              <a:graphic xmlns:a="http://schemas.openxmlformats.org/drawingml/2006/main">
                <a:graphicData uri="http://schemas.microsoft.com/office/word/2010/wordprocessingShape">
                  <wps:wsp>
                    <wps:cNvSpPr/>
                    <wps:spPr>
                      <a:xfrm>
                        <a:off x="4766880" y="3653636"/>
                        <a:ext cx="1158240" cy="252729"/>
                      </a:xfrm>
                      <a:prstGeom prst="rect">
                        <a:avLst/>
                      </a:prstGeom>
                      <a:noFill/>
                      <a:ln>
                        <a:noFill/>
                      </a:ln>
                    </wps:spPr>
                    <wps:txbx>
                      <w:txbxContent>
                        <w:p w14:paraId="48CF0253"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AD6A14D" id="Rectangle 775369521" o:spid="_x0000_s1031" style="position:absolute;left:0;text-align:left;margin-left:70.65pt;margin-top:71.15pt;width:91.95pt;height:20.6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" filled="f" stroked="f">
              <v:textbox inset="0,0,0,0">
                <w:txbxContent>
                  <w:p w14:paraId="48CF0253" w14:textId="77777777" w:rsidR="00385BF8" w:rsidRDefault="00385BF8">
                    <w:pPr>
                      <w:spacing w:before="8"/>
                      <w:ind w:left="20" w:firstLine="20"/>
                      <w:textDirection w:val="btLr"/>
                    </w:pPr>
                  </w:p>
                </w:txbxContent>
              </v:textbox>
              <w10:wrap anchorx="page" anchory="page"/>
            </v:rect>
          </w:pict>
        </mc:Fallback>
      </mc:AlternateContent>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24267"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4384" behindDoc="1" locked="0" layoutInCell="1" hidden="0" allowOverlap="1" wp14:anchorId="6CEA6AE3" wp14:editId="78136A31">
              <wp:simplePos x="0" y="0"/>
              <wp:positionH relativeFrom="page">
                <wp:posOffset>897255</wp:posOffset>
              </wp:positionH>
              <wp:positionV relativeFrom="page">
                <wp:posOffset>903866</wp:posOffset>
              </wp:positionV>
              <wp:extent cx="1866264" cy="262254"/>
              <wp:effectExtent l="0" t="0" r="0" b="0"/>
              <wp:wrapNone/>
              <wp:docPr id="775369524" name="Rectangle 775369524"/>
              <wp:cNvGraphicFramePr/>
              <a:graphic xmlns:a="http://schemas.openxmlformats.org/drawingml/2006/main">
                <a:graphicData uri="http://schemas.microsoft.com/office/word/2010/wordprocessingShape">
                  <wps:wsp>
                    <wps:cNvSpPr/>
                    <wps:spPr>
                      <a:xfrm>
                        <a:off x="4417631" y="3653636"/>
                        <a:ext cx="1856739" cy="252729"/>
                      </a:xfrm>
                      <a:prstGeom prst="rect">
                        <a:avLst/>
                      </a:prstGeom>
                      <a:noFill/>
                      <a:ln>
                        <a:noFill/>
                      </a:ln>
                    </wps:spPr>
                    <wps:txbx>
                      <w:txbxContent>
                        <w:p w14:paraId="5F884541"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CEA6AE3" id="Rectangle 775369524" o:spid="_x0000_s1033" style="position:absolute;left:0;text-align:left;margin-left:70.65pt;margin-top:71.15pt;width:146.95pt;height:20.65pt;z-index:-2516520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" filled="f" stroked="f">
              <v:textbox inset="0,0,0,0">
                <w:txbxContent>
                  <w:p w14:paraId="5F884541" w14:textId="77777777" w:rsidR="00385BF8" w:rsidRDefault="00385BF8">
                    <w:pPr>
                      <w:spacing w:before="8"/>
                      <w:ind w:left="20" w:firstLine="20"/>
                      <w:textDirection w:val="btLr"/>
                    </w:pP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F8E44"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6432" behindDoc="1" locked="0" layoutInCell="1" hidden="0" allowOverlap="1" wp14:anchorId="7BB7B1A6" wp14:editId="5127172D">
              <wp:simplePos x="0" y="0"/>
              <wp:positionH relativeFrom="page">
                <wp:posOffset>897255</wp:posOffset>
              </wp:positionH>
              <wp:positionV relativeFrom="page">
                <wp:posOffset>903866</wp:posOffset>
              </wp:positionV>
              <wp:extent cx="849630" cy="262254"/>
              <wp:effectExtent l="0" t="0" r="0" b="0"/>
              <wp:wrapNone/>
              <wp:docPr id="775369536" name="Rectangle 775369536"/>
              <wp:cNvGraphicFramePr/>
              <a:graphic xmlns:a="http://schemas.openxmlformats.org/drawingml/2006/main">
                <a:graphicData uri="http://schemas.microsoft.com/office/word/2010/wordprocessingShape">
                  <wps:wsp>
                    <wps:cNvSpPr/>
                    <wps:spPr>
                      <a:xfrm>
                        <a:off x="4925948" y="3653636"/>
                        <a:ext cx="840105" cy="252729"/>
                      </a:xfrm>
                      <a:prstGeom prst="rect">
                        <a:avLst/>
                      </a:prstGeom>
                      <a:noFill/>
                      <a:ln>
                        <a:noFill/>
                      </a:ln>
                    </wps:spPr>
                    <wps:txbx>
                      <w:txbxContent>
                        <w:p w14:paraId="13462A04"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BB7B1A6" id="Rectangle 775369536" o:spid="_x0000_s1035" style="position:absolute;left:0;text-align:left;margin-left:70.65pt;margin-top:71.15pt;width:66.9pt;height:20.65pt;z-index:-2516500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" filled="f" stroked="f">
              <v:textbox inset="0,0,0,0">
                <w:txbxContent>
                  <w:p w14:paraId="13462A04" w14:textId="77777777" w:rsidR="00385BF8" w:rsidRDefault="00385BF8">
                    <w:pPr>
                      <w:spacing w:before="8"/>
                      <w:ind w:left="20" w:firstLine="20"/>
                      <w:textDirection w:val="btLr"/>
                    </w:pPr>
                  </w:p>
                </w:txbxContent>
              </v:textbox>
              <w10:wrap anchorx="page" anchory="page"/>
            </v:rect>
          </w:pict>
        </mc:Fallback>
      </mc:AlternateConten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4B593"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8480" behindDoc="1" locked="0" layoutInCell="1" hidden="0" allowOverlap="1" wp14:anchorId="3915BC9B" wp14:editId="11F16013">
              <wp:simplePos x="0" y="0"/>
              <wp:positionH relativeFrom="page">
                <wp:posOffset>897255</wp:posOffset>
              </wp:positionH>
              <wp:positionV relativeFrom="page">
                <wp:posOffset>903866</wp:posOffset>
              </wp:positionV>
              <wp:extent cx="2838450" cy="262254"/>
              <wp:effectExtent l="0" t="0" r="0" b="0"/>
              <wp:wrapNone/>
              <wp:docPr id="775369522" name="Rectangle 775369522"/>
              <wp:cNvGraphicFramePr/>
              <a:graphic xmlns:a="http://schemas.openxmlformats.org/drawingml/2006/main">
                <a:graphicData uri="http://schemas.microsoft.com/office/word/2010/wordprocessingShape">
                  <wps:wsp>
                    <wps:cNvSpPr/>
                    <wps:spPr>
                      <a:xfrm>
                        <a:off x="3931538" y="3653636"/>
                        <a:ext cx="2828925" cy="252729"/>
                      </a:xfrm>
                      <a:prstGeom prst="rect">
                        <a:avLst/>
                      </a:prstGeom>
                      <a:noFill/>
                      <a:ln>
                        <a:noFill/>
                      </a:ln>
                    </wps:spPr>
                    <wps:txbx>
                      <w:txbxContent>
                        <w:p w14:paraId="524D1A71"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915BC9B" id="Rectangle 775369522" o:spid="_x0000_s1037" style="position:absolute;left:0;text-align:left;margin-left:70.65pt;margin-top:71.15pt;width:223.5pt;height:20.65pt;z-index:-2516480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" filled="f" stroked="f">
              <v:textbox inset="0,0,0,0">
                <w:txbxContent>
                  <w:p w14:paraId="524D1A71" w14:textId="77777777" w:rsidR="00385BF8" w:rsidRDefault="00385BF8">
                    <w:pPr>
                      <w:spacing w:before="8"/>
                      <w:ind w:left="20" w:firstLine="20"/>
                      <w:textDirection w:val="btLr"/>
                    </w:pPr>
                  </w:p>
                </w:txbxContent>
              </v:textbox>
              <w10:wrap anchorx="page" anchory="page"/>
            </v:rect>
          </w:pict>
        </mc:Fallback>
      </mc:AlternateContent>
    </w: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7FDD2"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70528" behindDoc="1" locked="0" layoutInCell="1" hidden="0" allowOverlap="1" wp14:anchorId="47077C24" wp14:editId="0532405B">
              <wp:simplePos x="0" y="0"/>
              <wp:positionH relativeFrom="page">
                <wp:posOffset>897255</wp:posOffset>
              </wp:positionH>
              <wp:positionV relativeFrom="page">
                <wp:posOffset>903866</wp:posOffset>
              </wp:positionV>
              <wp:extent cx="3432175" cy="262254"/>
              <wp:effectExtent l="0" t="0" r="0" b="0"/>
              <wp:wrapNone/>
              <wp:docPr id="775369535" name="Rectangle 775369535"/>
              <wp:cNvGraphicFramePr/>
              <a:graphic xmlns:a="http://schemas.openxmlformats.org/drawingml/2006/main">
                <a:graphicData uri="http://schemas.microsoft.com/office/word/2010/wordprocessingShape">
                  <wps:wsp>
                    <wps:cNvSpPr/>
                    <wps:spPr>
                      <a:xfrm>
                        <a:off x="3634675" y="3653636"/>
                        <a:ext cx="3422650" cy="252729"/>
                      </a:xfrm>
                      <a:prstGeom prst="rect">
                        <a:avLst/>
                      </a:prstGeom>
                      <a:noFill/>
                      <a:ln>
                        <a:noFill/>
                      </a:ln>
                    </wps:spPr>
                    <wps:txbx>
                      <w:txbxContent>
                        <w:p w14:paraId="6A0E8A33"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7077C24" id="Rectangle 775369535" o:spid="_x0000_s1039" style="position:absolute;left:0;text-align:left;margin-left:70.65pt;margin-top:71.15pt;width:270.25pt;height:20.65pt;z-index:-25164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" filled="f" stroked="f">
              <v:textbox inset="0,0,0,0">
                <w:txbxContent>
                  <w:p w14:paraId="6A0E8A33" w14:textId="77777777" w:rsidR="00385BF8" w:rsidRDefault="00385BF8">
                    <w:pPr>
                      <w:spacing w:before="8"/>
                      <w:ind w:left="20" w:firstLine="20"/>
                      <w:textDirection w:val="btLr"/>
                    </w:pPr>
                  </w:p>
                </w:txbxContent>
              </v:textbox>
              <w10:wrap anchorx="page" anchory="page"/>
            </v:rect>
          </w:pict>
        </mc:Fallback>
      </mc:AlternateContent>
    </w:r>
  </w:p>
</w:hdr>
</file>

<file path=word/header8.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7C36E"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72576" behindDoc="1" locked="0" layoutInCell="1" hidden="0" allowOverlap="1" wp14:anchorId="2D591D9A" wp14:editId="4ED16686">
              <wp:simplePos x="0" y="0"/>
              <wp:positionH relativeFrom="page">
                <wp:posOffset>897255</wp:posOffset>
              </wp:positionH>
              <wp:positionV relativeFrom="page">
                <wp:posOffset>903866</wp:posOffset>
              </wp:positionV>
              <wp:extent cx="3016250" cy="262254"/>
              <wp:effectExtent l="0" t="0" r="0" b="0"/>
              <wp:wrapNone/>
              <wp:docPr id="775369532" name="Rectangle 775369532"/>
              <wp:cNvGraphicFramePr/>
              <a:graphic xmlns:a="http://schemas.openxmlformats.org/drawingml/2006/main">
                <a:graphicData uri="http://schemas.microsoft.com/office/word/2010/wordprocessingShape">
                  <wps:wsp>
                    <wps:cNvSpPr/>
                    <wps:spPr>
                      <a:xfrm>
                        <a:off x="3842638" y="3653636"/>
                        <a:ext cx="3006725" cy="252729"/>
                      </a:xfrm>
                      <a:prstGeom prst="rect">
                        <a:avLst/>
                      </a:prstGeom>
                      <a:noFill/>
                      <a:ln>
                        <a:noFill/>
                      </a:ln>
                    </wps:spPr>
                    <wps:txbx>
                      <w:txbxContent>
                        <w:p w14:paraId="22ED1CF6" w14:textId="77777777" w:rsidR="00385BF8" w:rsidRDefault="00C96606">
                          <w:pPr>
                            <w:spacing w:before="8"/>
                            <w:ind w:left="20" w:firstLine="20"/>
                            <w:textDirection w:val="btLr"/>
                          </w:pPr>
                          <w:r>
                            <w:rPr>
                              <w:rFonts w:ascii="Arial" w:eastAsia="Arial" w:hAnsi="Arial" w:cs="Arial"/>
                              <w:b/>
                              <w:color w:val="000000"/>
                              <w:sz w:val="32"/>
                            </w:rPr>
                            <w:t>Group Video Presentation Link</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D591D9A" id="Rectangle 775369532" o:spid="_x0000_s1041" style="position:absolute;left:0;text-align:left;margin-left:70.65pt;margin-top:71.15pt;width:237.5pt;height:20.65pt;z-index:-25164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" filled="f" stroked="f">
              <v:textbox inset="0,0,0,0">
                <w:txbxContent>
                  <w:p w14:paraId="22ED1CF6" w14:textId="77777777" w:rsidR="00385BF8" w:rsidRDefault="00C96606">
                    <w:pPr>
                      <w:spacing w:before="8"/>
                      <w:ind w:left="20" w:firstLine="20"/>
                      <w:textDirection w:val="btLr"/>
                    </w:pPr>
                    <w:r>
                      <w:rPr>
                        <w:rFonts w:ascii="Arial" w:eastAsia="Arial" w:hAnsi="Arial" w:cs="Arial"/>
                        <w:b/>
                        <w:color w:val="000000"/>
                        <w:sz w:val="32"/>
                      </w:rPr>
                      <w:t>Group Video Presentation Link</w:t>
                    </w:r>
                  </w:p>
                </w:txbxContent>
              </v:textbox>
              <w10:wrap anchorx="page" anchory="page"/>
            </v:rect>
          </w:pict>
        </mc:Fallback>
      </mc:AlternateContent>
    </w:r>
  </w:p>
</w:hdr>
</file>

<file path=word/header9.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F5D7D"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74624" behindDoc="1" locked="0" layoutInCell="1" hidden="0" allowOverlap="1" wp14:anchorId="0D0C9987" wp14:editId="376A98CD">
              <wp:simplePos x="0" y="0"/>
              <wp:positionH relativeFrom="page">
                <wp:posOffset>897255</wp:posOffset>
              </wp:positionH>
              <wp:positionV relativeFrom="page">
                <wp:posOffset>903866</wp:posOffset>
              </wp:positionV>
              <wp:extent cx="1440180" cy="262254"/>
              <wp:effectExtent l="0" t="0" r="0" b="0"/>
              <wp:wrapNone/>
              <wp:docPr id="775369529" name="Rectangle 775369529"/>
              <wp:cNvGraphicFramePr/>
              <a:graphic xmlns:a="http://schemas.openxmlformats.org/drawingml/2006/main">
                <a:graphicData uri="http://schemas.microsoft.com/office/word/2010/wordprocessingShape">
                  <wps:wsp>
                    <wps:cNvSpPr/>
                    <wps:spPr>
                      <a:xfrm>
                        <a:off x="4630673" y="3653636"/>
                        <a:ext cx="1430655" cy="252729"/>
                      </a:xfrm>
                      <a:prstGeom prst="rect">
                        <a:avLst/>
                      </a:prstGeom>
                      <a:noFill/>
                      <a:ln>
                        <a:noFill/>
                      </a:ln>
                    </wps:spPr>
                    <wps:txbx>
                      <w:txbxContent>
                        <w:p w14:paraId="372A1E5D"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D0C9987" id="Rectangle 775369529" o:spid="_x0000_s1043" style="position:absolute;left:0;text-align:left;margin-left:70.65pt;margin-top:71.15pt;width:113.4pt;height:20.65pt;z-index:-251641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" filled="f" stroked="f">
              <v:textbox inset="0,0,0,0">
                <w:txbxContent>
                  <w:p w14:paraId="372A1E5D" w14:textId="77777777" w:rsidR="00385BF8" w:rsidRDefault="00385BF8">
                    <w:pPr>
                      <w:spacing w:before="8"/>
                      <w:ind w:left="20" w:firstLine="20"/>
                      <w:textDirection w:val="btLr"/>
                    </w:pP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9C1C78"/>
    <w:multiLevelType w:val="hybridMultilevel"/>
    <w:tmpl w:val="A78A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D6D86"/>
    <w:multiLevelType w:val="hybridMultilevel"/>
    <w:tmpl w:val="1338A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3533A"/>
    <w:multiLevelType w:val="hybridMultilevel"/>
    <w:tmpl w:val="4ED00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50BF8"/>
    <w:multiLevelType w:val="hybridMultilevel"/>
    <w:tmpl w:val="C326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204864"/>
    <w:multiLevelType w:val="hybridMultilevel"/>
    <w:tmpl w:val="CF963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BF8"/>
    <w:rsid w:val="00094439"/>
    <w:rsid w:val="000D1C8E"/>
    <w:rsid w:val="000E7E6E"/>
    <w:rsid w:val="001D0B2C"/>
    <w:rsid w:val="002C061B"/>
    <w:rsid w:val="002D55FC"/>
    <w:rsid w:val="00385BF8"/>
    <w:rsid w:val="003A14F9"/>
    <w:rsid w:val="003A35FF"/>
    <w:rsid w:val="003E0BB8"/>
    <w:rsid w:val="004D680D"/>
    <w:rsid w:val="005C2CE6"/>
    <w:rsid w:val="00611387"/>
    <w:rsid w:val="0061537F"/>
    <w:rsid w:val="00660732"/>
    <w:rsid w:val="00673E77"/>
    <w:rsid w:val="00797C4A"/>
    <w:rsid w:val="007F7431"/>
    <w:rsid w:val="00842F2E"/>
    <w:rsid w:val="00855419"/>
    <w:rsid w:val="008E03A8"/>
    <w:rsid w:val="008E4F47"/>
    <w:rsid w:val="00902971"/>
    <w:rsid w:val="00985DF2"/>
    <w:rsid w:val="009F1EBF"/>
    <w:rsid w:val="00A92C31"/>
    <w:rsid w:val="00AF1D7A"/>
    <w:rsid w:val="00B40925"/>
    <w:rsid w:val="00B94F1F"/>
    <w:rsid w:val="00C251D1"/>
    <w:rsid w:val="00C25B2C"/>
    <w:rsid w:val="00C460D0"/>
    <w:rsid w:val="00C91F32"/>
    <w:rsid w:val="00C96606"/>
    <w:rsid w:val="00CA6BA5"/>
    <w:rsid w:val="00E64672"/>
    <w:rsid w:val="00F50730"/>
    <w:rsid w:val="00F52C47"/>
    <w:rsid w:val="00FA6DC1"/>
    <w:rsid w:val="00FB280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00C5E"/>
  <w15:docId w15:val="{72F19A41-6B05-4564-A9FC-665E14C8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 w:eastAsia="en-GB" w:bidi="bn-IN"/>
      </w:rPr>
    </w:rPrDefault>
    <w:pPrDefault>
      <w:pPr>
        <w:widowControl w:val="0"/>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pPr>
      <w:keepNext/>
      <w:keepLines/>
      <w:spacing w:before="240"/>
      <w:outlineLvl w:val="0"/>
    </w:pPr>
    <w:rPr>
      <w:b/>
      <w:bCs/>
      <w:color w:val="000000"/>
      <w:sz w:val="28"/>
      <w:szCs w:val="28"/>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9A0D27"/>
    <w:pPr>
      <w:widowControl/>
      <w:spacing w:before="100" w:beforeAutospacing="1" w:after="100" w:afterAutospacing="1"/>
    </w:pPr>
    <w:rPr>
      <w:sz w:val="24"/>
      <w:szCs w:val="24"/>
    </w:rPr>
  </w:style>
  <w:style w:type="paragraph" w:styleId="Header">
    <w:name w:val="header"/>
    <w:basedOn w:val="Normal"/>
    <w:link w:val="HeaderChar"/>
    <w:uiPriority w:val="99"/>
    <w:unhideWhenUsed/>
    <w:rsid w:val="00B427C1"/>
    <w:pPr>
      <w:tabs>
        <w:tab w:val="center" w:pos="4680"/>
        <w:tab w:val="right" w:pos="9360"/>
      </w:tabs>
    </w:pPr>
  </w:style>
  <w:style w:type="character" w:customStyle="1" w:styleId="HeaderChar">
    <w:name w:val="Header Char"/>
    <w:basedOn w:val="DefaultParagraphFont"/>
    <w:link w:val="Header"/>
    <w:uiPriority w:val="99"/>
    <w:rsid w:val="00B427C1"/>
    <w:rPr>
      <w:rFonts w:ascii="Times New Roman" w:eastAsia="Times New Roman" w:hAnsi="Times New Roman" w:cs="Times New Roman"/>
    </w:rPr>
  </w:style>
  <w:style w:type="paragraph" w:styleId="Footer">
    <w:name w:val="footer"/>
    <w:basedOn w:val="Normal"/>
    <w:link w:val="FooterChar"/>
    <w:uiPriority w:val="99"/>
    <w:unhideWhenUsed/>
    <w:rsid w:val="00B427C1"/>
    <w:pPr>
      <w:tabs>
        <w:tab w:val="center" w:pos="4680"/>
        <w:tab w:val="right" w:pos="9360"/>
      </w:tabs>
    </w:pPr>
  </w:style>
  <w:style w:type="character" w:customStyle="1" w:styleId="FooterChar">
    <w:name w:val="Footer Char"/>
    <w:basedOn w:val="DefaultParagraphFont"/>
    <w:link w:val="Footer"/>
    <w:uiPriority w:val="99"/>
    <w:rsid w:val="00B427C1"/>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439C9"/>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6439C9"/>
    <w:pPr>
      <w:widowControl/>
      <w:spacing w:line="259" w:lineRule="auto"/>
      <w:outlineLvl w:val="9"/>
    </w:pPr>
    <w:rPr>
      <w:lang w:val="en-GB"/>
    </w:rPr>
  </w:style>
  <w:style w:type="paragraph" w:styleId="TOC1">
    <w:name w:val="toc 1"/>
    <w:basedOn w:val="Normal"/>
    <w:next w:val="Normal"/>
    <w:autoRedefine/>
    <w:uiPriority w:val="39"/>
    <w:unhideWhenUsed/>
    <w:rsid w:val="00C036C4"/>
    <w:pPr>
      <w:spacing w:after="100"/>
    </w:pPr>
  </w:style>
  <w:style w:type="character" w:styleId="Hyperlink">
    <w:name w:val="Hyperlink"/>
    <w:basedOn w:val="DefaultParagraphFont"/>
    <w:uiPriority w:val="99"/>
    <w:unhideWhenUsed/>
    <w:rsid w:val="00C036C4"/>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character" w:styleId="FollowedHyperlink">
    <w:name w:val="FollowedHyperlink"/>
    <w:basedOn w:val="DefaultParagraphFont"/>
    <w:uiPriority w:val="99"/>
    <w:semiHidden/>
    <w:unhideWhenUsed/>
    <w:rsid w:val="0090297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hyperlink" Target="https://uwtsd.hosted.panopto.com/Panopto/Pages/Viewer.aspx?id=98f75275-cf1f-4812-9b5d-b41201163305" TargetMode="Externa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hyperlink" Target="https://uwtsd.hosted.panopto.com/Panopto/Pages/Viewer.aspx?id=98f75275-cf1f-4812-9b5d-b41201163305" TargetMode="Externa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oter" Target="footer8.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eader" Target="header8.xml"/><Relationship Id="rId28" Type="http://schemas.openxmlformats.org/officeDocument/2006/relationships/header" Target="header9.xml"/><Relationship Id="rId10" Type="http://schemas.openxmlformats.org/officeDocument/2006/relationships/footer" Target="footer1.xml"/><Relationship Id="rId19" Type="http://schemas.openxmlformats.org/officeDocument/2006/relationships/header" Target="header6.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7.xml"/><Relationship Id="rId27" Type="http://schemas.openxmlformats.org/officeDocument/2006/relationships/hyperlink" Target="https://www.transformationpartners.nhs.uk/wp-content/uploads/2022/01/Homeless-Health-Community-of-Practice--mental-health-provisions-summary-report.pdf"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p5wMVBKWgQnKnN6rEKH2FOTdQA==">CgMxLjAyD2lkLjZxajlsZDMyanJ6MjIOaC5rbTNxMDdiYmR4ZXEyDWguYjNobnR4M2kzaWUyDmgucmdseWVsYWg5cGtjMg5oLm9raHJpZHNyazN5ejIOaC5xdjRyZ202N2NuZ2YyDmguaHFhem1keXRoY3h1Mg9pZC5hdGxmaDRva3Rnem0yDmgueWtqZGxrMjc2ejc3OAByITFUTVFNb001QkQyakdfWlg4VUZxOWpyWEEyUlBpNkdPcw==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3032</Words>
  <Characters>17284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A0dmin</cp:lastModifiedBy>
  <cp:revision>10</cp:revision>
  <dcterms:created xsi:type="dcterms:W3CDTF">2026-03-19T09:52:00Z</dcterms:created>
  <dcterms:modified xsi:type="dcterms:W3CDTF">2026-03-20T12:26:00Z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2026-02-12T00:00:00Z</vt:filetime>
  </property>
  <property fmtid="{D5CDD505-2E9C-101B-9397-08002B2CF9AE}" pid="3" name="Creator">
    <vt:lpwstr>Microsoft Word</vt:lpwstr>
  </property>
  <property fmtid="{D5CDD505-2E9C-101B-9397-08002B2CF9AE}" pid="4" name="LastSaved">
    <vt:filetime>2026-02-27T00:00:00Z</vt:filetime>
  </property>
</Properties>
</file>