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51E4" w:rsidRDefault="009251E4" w:rsidP="0002541B">
      <w:pPr>
        <w:spacing w:after="0" w:line="360" w:lineRule="auto"/>
        <w:rPr>
          <w:rFonts w:ascii="Arial" w:hAnsi="Arial" w:cs="Arial"/>
          <w:sz w:val="24"/>
          <w:szCs w:val="24"/>
        </w:rPr>
      </w:pPr>
      <w:r>
        <w:rPr>
          <w:rFonts w:ascii="Arial" w:hAnsi="Arial" w:cs="Arial"/>
          <w:b/>
          <w:sz w:val="24"/>
          <w:szCs w:val="24"/>
        </w:rPr>
        <w:t xml:space="preserve">Module name: </w:t>
      </w:r>
      <w:r>
        <w:rPr>
          <w:rFonts w:ascii="Arial" w:hAnsi="Arial" w:cs="Arial"/>
          <w:sz w:val="24"/>
          <w:szCs w:val="24"/>
        </w:rPr>
        <w:t xml:space="preserve">BMSW6106 – </w:t>
      </w:r>
      <w:r w:rsidR="0002541B" w:rsidRPr="0002541B">
        <w:rPr>
          <w:rFonts w:ascii="Arial" w:hAnsi="Arial" w:cs="Arial"/>
          <w:sz w:val="24"/>
          <w:szCs w:val="24"/>
        </w:rPr>
        <w:t>Developing Emotio</w:t>
      </w:r>
      <w:r w:rsidR="0002541B">
        <w:rPr>
          <w:rFonts w:ascii="Arial" w:hAnsi="Arial" w:cs="Arial"/>
          <w:sz w:val="24"/>
          <w:szCs w:val="24"/>
        </w:rPr>
        <w:t xml:space="preserve">nal Intelligence Skills for the </w:t>
      </w:r>
      <w:r w:rsidR="0002541B" w:rsidRPr="0002541B">
        <w:rPr>
          <w:rFonts w:ascii="Arial" w:hAnsi="Arial" w:cs="Arial"/>
          <w:sz w:val="24"/>
          <w:szCs w:val="24"/>
        </w:rPr>
        <w:t>Workplace</w:t>
      </w:r>
    </w:p>
    <w:p w:rsidR="009251E4" w:rsidRPr="0002541B" w:rsidRDefault="009251E4" w:rsidP="009251E4">
      <w:pPr>
        <w:spacing w:after="0" w:line="360" w:lineRule="auto"/>
        <w:rPr>
          <w:rFonts w:ascii="Arial" w:hAnsi="Arial" w:cs="Arial"/>
          <w:sz w:val="24"/>
          <w:szCs w:val="24"/>
        </w:rPr>
      </w:pPr>
      <w:r>
        <w:rPr>
          <w:rFonts w:ascii="Arial" w:hAnsi="Arial" w:cs="Arial"/>
          <w:b/>
          <w:sz w:val="24"/>
          <w:szCs w:val="24"/>
        </w:rPr>
        <w:t xml:space="preserve">Assignment title: </w:t>
      </w:r>
      <w:r w:rsidR="0002541B">
        <w:rPr>
          <w:rFonts w:ascii="Arial" w:hAnsi="Arial" w:cs="Arial"/>
          <w:sz w:val="24"/>
          <w:szCs w:val="24"/>
        </w:rPr>
        <w:t>C2 – Faye Inc Case Study</w:t>
      </w:r>
    </w:p>
    <w:p w:rsidR="009251E4" w:rsidRDefault="009251E4" w:rsidP="009251E4">
      <w:pPr>
        <w:spacing w:after="0" w:line="360" w:lineRule="auto"/>
        <w:rPr>
          <w:rFonts w:ascii="Arial" w:hAnsi="Arial" w:cs="Arial"/>
          <w:sz w:val="24"/>
          <w:szCs w:val="24"/>
        </w:rPr>
      </w:pPr>
      <w:r>
        <w:rPr>
          <w:rFonts w:ascii="Arial" w:hAnsi="Arial" w:cs="Arial"/>
          <w:b/>
          <w:sz w:val="24"/>
          <w:szCs w:val="24"/>
        </w:rPr>
        <w:t xml:space="preserve">Student: </w:t>
      </w:r>
      <w:r>
        <w:rPr>
          <w:rFonts w:ascii="Arial" w:hAnsi="Arial" w:cs="Arial"/>
          <w:sz w:val="24"/>
          <w:szCs w:val="24"/>
        </w:rPr>
        <w:t>Maria Francisca Dumitru</w:t>
      </w:r>
    </w:p>
    <w:p w:rsidR="009251E4" w:rsidRDefault="009251E4" w:rsidP="009251E4">
      <w:pPr>
        <w:spacing w:after="0" w:line="360" w:lineRule="auto"/>
        <w:rPr>
          <w:rFonts w:ascii="Arial" w:hAnsi="Arial" w:cs="Arial"/>
          <w:sz w:val="24"/>
          <w:szCs w:val="24"/>
        </w:rPr>
      </w:pPr>
      <w:r>
        <w:rPr>
          <w:rFonts w:ascii="Arial" w:hAnsi="Arial" w:cs="Arial"/>
          <w:b/>
          <w:sz w:val="24"/>
          <w:szCs w:val="24"/>
        </w:rPr>
        <w:t xml:space="preserve">Student ID: </w:t>
      </w:r>
      <w:r>
        <w:rPr>
          <w:rFonts w:ascii="Arial" w:hAnsi="Arial" w:cs="Arial"/>
          <w:sz w:val="24"/>
          <w:szCs w:val="24"/>
        </w:rPr>
        <w:t>2121820</w:t>
      </w:r>
    </w:p>
    <w:p w:rsidR="009251E4" w:rsidRPr="00A42050" w:rsidRDefault="009251E4" w:rsidP="009251E4">
      <w:pPr>
        <w:rPr>
          <w:rFonts w:ascii="Arial" w:hAnsi="Arial" w:cs="Arial"/>
          <w:sz w:val="24"/>
          <w:szCs w:val="24"/>
        </w:rPr>
      </w:pPr>
      <w:r>
        <w:rPr>
          <w:rFonts w:ascii="Arial" w:hAnsi="Arial" w:cs="Arial"/>
          <w:b/>
          <w:sz w:val="24"/>
          <w:szCs w:val="24"/>
        </w:rPr>
        <w:t xml:space="preserve">Word Count: </w:t>
      </w:r>
      <w:r w:rsidR="00205306">
        <w:rPr>
          <w:rFonts w:ascii="Arial" w:hAnsi="Arial" w:cs="Arial"/>
          <w:sz w:val="24"/>
          <w:szCs w:val="24"/>
        </w:rPr>
        <w:t>3614</w:t>
      </w:r>
    </w:p>
    <w:p w:rsidR="00051E81" w:rsidRDefault="00051E81"/>
    <w:p w:rsidR="0002541B" w:rsidRDefault="0002541B"/>
    <w:p w:rsidR="0002541B" w:rsidRDefault="0002541B"/>
    <w:p w:rsidR="0002541B" w:rsidRDefault="0002541B"/>
    <w:p w:rsidR="0002541B" w:rsidRDefault="0002541B"/>
    <w:p w:rsidR="0002541B" w:rsidRDefault="0002541B"/>
    <w:p w:rsidR="0002541B" w:rsidRDefault="0002541B"/>
    <w:p w:rsidR="0002541B" w:rsidRDefault="0002541B"/>
    <w:p w:rsidR="0002541B" w:rsidRDefault="0002541B"/>
    <w:p w:rsidR="0002541B" w:rsidRDefault="0002541B"/>
    <w:p w:rsidR="0002541B" w:rsidRDefault="0002541B"/>
    <w:p w:rsidR="0002541B" w:rsidRDefault="0002541B"/>
    <w:p w:rsidR="0002541B" w:rsidRDefault="0002541B"/>
    <w:p w:rsidR="0002541B" w:rsidRDefault="0002541B"/>
    <w:p w:rsidR="0002541B" w:rsidRDefault="0002541B"/>
    <w:p w:rsidR="0002541B" w:rsidRDefault="0002541B"/>
    <w:p w:rsidR="0002541B" w:rsidRDefault="0002541B"/>
    <w:p w:rsidR="0002541B" w:rsidRDefault="0002541B"/>
    <w:p w:rsidR="009251E4" w:rsidRDefault="009251E4"/>
    <w:p w:rsidR="0002541B" w:rsidRDefault="0002541B"/>
    <w:sdt>
      <w:sdtPr>
        <w:rPr>
          <w:rFonts w:asciiTheme="minorHAnsi" w:eastAsiaTheme="minorEastAsia" w:hAnsiTheme="minorHAnsi" w:cstheme="minorBidi"/>
          <w:b w:val="0"/>
          <w:bCs w:val="0"/>
          <w:color w:val="auto"/>
          <w:sz w:val="22"/>
          <w:szCs w:val="22"/>
          <w:lang w:val="en-GB"/>
        </w:rPr>
        <w:id w:val="310474297"/>
        <w:docPartObj>
          <w:docPartGallery w:val="Table of Contents"/>
          <w:docPartUnique/>
        </w:docPartObj>
      </w:sdtPr>
      <w:sdtContent>
        <w:p w:rsidR="00390B97" w:rsidRDefault="00390B97" w:rsidP="00390B97">
          <w:pPr>
            <w:pStyle w:val="TOCHeading"/>
            <w:spacing w:before="0" w:line="360" w:lineRule="auto"/>
            <w:jc w:val="center"/>
            <w:rPr>
              <w:rFonts w:ascii="Arial" w:hAnsi="Arial" w:cs="Arial"/>
              <w:color w:val="auto"/>
              <w:sz w:val="24"/>
              <w:szCs w:val="24"/>
            </w:rPr>
          </w:pPr>
          <w:r w:rsidRPr="00390B97">
            <w:rPr>
              <w:rFonts w:ascii="Arial" w:hAnsi="Arial" w:cs="Arial"/>
              <w:color w:val="auto"/>
              <w:sz w:val="24"/>
              <w:szCs w:val="24"/>
            </w:rPr>
            <w:t>Table of contents</w:t>
          </w:r>
        </w:p>
        <w:p w:rsidR="00390B97" w:rsidRPr="00390B97" w:rsidRDefault="00390B97" w:rsidP="00390B97">
          <w:pPr>
            <w:rPr>
              <w:lang w:val="en-US"/>
            </w:rPr>
          </w:pPr>
        </w:p>
        <w:p w:rsidR="00390B97" w:rsidRPr="00390B97" w:rsidRDefault="00F55F30">
          <w:pPr>
            <w:pStyle w:val="TOC1"/>
            <w:tabs>
              <w:tab w:val="right" w:leader="dot" w:pos="9350"/>
            </w:tabs>
            <w:rPr>
              <w:rFonts w:ascii="Arial" w:hAnsi="Arial" w:cs="Arial"/>
              <w:b/>
              <w:noProof/>
            </w:rPr>
          </w:pPr>
          <w:r>
            <w:fldChar w:fldCharType="begin"/>
          </w:r>
          <w:r w:rsidR="00390B97">
            <w:instrText xml:space="preserve"> TOC \o "1-3" \h \z \u </w:instrText>
          </w:r>
          <w:r>
            <w:fldChar w:fldCharType="separate"/>
          </w:r>
          <w:hyperlink w:anchor="_Toc182898272" w:history="1">
            <w:r w:rsidR="00390B97" w:rsidRPr="00390B97">
              <w:rPr>
                <w:rStyle w:val="Hyperlink"/>
                <w:rFonts w:ascii="Arial" w:hAnsi="Arial" w:cs="Arial"/>
                <w:b/>
                <w:noProof/>
              </w:rPr>
              <w:t>Introduction</w:t>
            </w:r>
            <w:r w:rsidR="00390B97" w:rsidRPr="00390B97">
              <w:rPr>
                <w:rFonts w:ascii="Arial" w:hAnsi="Arial" w:cs="Arial"/>
                <w:b/>
                <w:noProof/>
                <w:webHidden/>
              </w:rPr>
              <w:tab/>
            </w:r>
            <w:r w:rsidRPr="00390B97">
              <w:rPr>
                <w:rFonts w:ascii="Arial" w:hAnsi="Arial" w:cs="Arial"/>
                <w:b/>
                <w:noProof/>
                <w:webHidden/>
              </w:rPr>
              <w:fldChar w:fldCharType="begin"/>
            </w:r>
            <w:r w:rsidR="00390B97" w:rsidRPr="00390B97">
              <w:rPr>
                <w:rFonts w:ascii="Arial" w:hAnsi="Arial" w:cs="Arial"/>
                <w:b/>
                <w:noProof/>
                <w:webHidden/>
              </w:rPr>
              <w:instrText xml:space="preserve"> PAGEREF _Toc182898272 \h </w:instrText>
            </w:r>
            <w:r w:rsidRPr="00390B97">
              <w:rPr>
                <w:rFonts w:ascii="Arial" w:hAnsi="Arial" w:cs="Arial"/>
                <w:b/>
                <w:noProof/>
                <w:webHidden/>
              </w:rPr>
            </w:r>
            <w:r w:rsidRPr="00390B97">
              <w:rPr>
                <w:rFonts w:ascii="Arial" w:hAnsi="Arial" w:cs="Arial"/>
                <w:b/>
                <w:noProof/>
                <w:webHidden/>
              </w:rPr>
              <w:fldChar w:fldCharType="separate"/>
            </w:r>
            <w:r w:rsidR="00205306">
              <w:rPr>
                <w:rFonts w:ascii="Arial" w:hAnsi="Arial" w:cs="Arial"/>
                <w:b/>
                <w:noProof/>
                <w:webHidden/>
              </w:rPr>
              <w:t>3</w:t>
            </w:r>
            <w:r w:rsidRPr="00390B97">
              <w:rPr>
                <w:rFonts w:ascii="Arial" w:hAnsi="Arial" w:cs="Arial"/>
                <w:b/>
                <w:noProof/>
                <w:webHidden/>
              </w:rPr>
              <w:fldChar w:fldCharType="end"/>
            </w:r>
          </w:hyperlink>
        </w:p>
        <w:p w:rsidR="00390B97" w:rsidRPr="00390B97" w:rsidRDefault="00F55F30">
          <w:pPr>
            <w:pStyle w:val="TOC1"/>
            <w:tabs>
              <w:tab w:val="right" w:leader="dot" w:pos="9350"/>
            </w:tabs>
            <w:rPr>
              <w:rFonts w:ascii="Arial" w:hAnsi="Arial" w:cs="Arial"/>
              <w:b/>
              <w:noProof/>
            </w:rPr>
          </w:pPr>
          <w:hyperlink w:anchor="_Toc182898273" w:history="1">
            <w:r w:rsidR="00390B97" w:rsidRPr="00390B97">
              <w:rPr>
                <w:rStyle w:val="Hyperlink"/>
                <w:rFonts w:ascii="Arial" w:hAnsi="Arial" w:cs="Arial"/>
                <w:b/>
                <w:noProof/>
              </w:rPr>
              <w:t>The Role of EI in the Workplace and at FAYE Inc</w:t>
            </w:r>
            <w:r w:rsidR="00390B97" w:rsidRPr="00390B97">
              <w:rPr>
                <w:rFonts w:ascii="Arial" w:hAnsi="Arial" w:cs="Arial"/>
                <w:b/>
                <w:noProof/>
                <w:webHidden/>
              </w:rPr>
              <w:tab/>
            </w:r>
            <w:r w:rsidRPr="00390B97">
              <w:rPr>
                <w:rFonts w:ascii="Arial" w:hAnsi="Arial" w:cs="Arial"/>
                <w:b/>
                <w:noProof/>
                <w:webHidden/>
              </w:rPr>
              <w:fldChar w:fldCharType="begin"/>
            </w:r>
            <w:r w:rsidR="00390B97" w:rsidRPr="00390B97">
              <w:rPr>
                <w:rFonts w:ascii="Arial" w:hAnsi="Arial" w:cs="Arial"/>
                <w:b/>
                <w:noProof/>
                <w:webHidden/>
              </w:rPr>
              <w:instrText xml:space="preserve"> PAGEREF _Toc182898273 \h </w:instrText>
            </w:r>
            <w:r w:rsidRPr="00390B97">
              <w:rPr>
                <w:rFonts w:ascii="Arial" w:hAnsi="Arial" w:cs="Arial"/>
                <w:b/>
                <w:noProof/>
                <w:webHidden/>
              </w:rPr>
            </w:r>
            <w:r w:rsidRPr="00390B97">
              <w:rPr>
                <w:rFonts w:ascii="Arial" w:hAnsi="Arial" w:cs="Arial"/>
                <w:b/>
                <w:noProof/>
                <w:webHidden/>
              </w:rPr>
              <w:fldChar w:fldCharType="separate"/>
            </w:r>
            <w:r w:rsidR="00205306">
              <w:rPr>
                <w:rFonts w:ascii="Arial" w:hAnsi="Arial" w:cs="Arial"/>
                <w:b/>
                <w:noProof/>
                <w:webHidden/>
              </w:rPr>
              <w:t>4</w:t>
            </w:r>
            <w:r w:rsidRPr="00390B97">
              <w:rPr>
                <w:rFonts w:ascii="Arial" w:hAnsi="Arial" w:cs="Arial"/>
                <w:b/>
                <w:noProof/>
                <w:webHidden/>
              </w:rPr>
              <w:fldChar w:fldCharType="end"/>
            </w:r>
          </w:hyperlink>
        </w:p>
        <w:p w:rsidR="00390B97" w:rsidRPr="00390B97" w:rsidRDefault="00F55F30">
          <w:pPr>
            <w:pStyle w:val="TOC1"/>
            <w:tabs>
              <w:tab w:val="right" w:leader="dot" w:pos="9350"/>
            </w:tabs>
            <w:rPr>
              <w:rFonts w:ascii="Arial" w:hAnsi="Arial" w:cs="Arial"/>
              <w:b/>
              <w:noProof/>
            </w:rPr>
          </w:pPr>
          <w:hyperlink w:anchor="_Toc182898274" w:history="1">
            <w:r w:rsidR="00390B97" w:rsidRPr="00390B97">
              <w:rPr>
                <w:rStyle w:val="Hyperlink"/>
                <w:rFonts w:ascii="Arial" w:hAnsi="Arial" w:cs="Arial"/>
                <w:b/>
                <w:noProof/>
              </w:rPr>
              <w:t>Emotional Intelligence Models to Enhance Clarke’s Workplace Abilities</w:t>
            </w:r>
            <w:r w:rsidR="00390B97" w:rsidRPr="00390B97">
              <w:rPr>
                <w:rFonts w:ascii="Arial" w:hAnsi="Arial" w:cs="Arial"/>
                <w:b/>
                <w:noProof/>
                <w:webHidden/>
              </w:rPr>
              <w:tab/>
            </w:r>
            <w:r w:rsidRPr="00390B97">
              <w:rPr>
                <w:rFonts w:ascii="Arial" w:hAnsi="Arial" w:cs="Arial"/>
                <w:b/>
                <w:noProof/>
                <w:webHidden/>
              </w:rPr>
              <w:fldChar w:fldCharType="begin"/>
            </w:r>
            <w:r w:rsidR="00390B97" w:rsidRPr="00390B97">
              <w:rPr>
                <w:rFonts w:ascii="Arial" w:hAnsi="Arial" w:cs="Arial"/>
                <w:b/>
                <w:noProof/>
                <w:webHidden/>
              </w:rPr>
              <w:instrText xml:space="preserve"> PAGEREF _Toc182898274 \h </w:instrText>
            </w:r>
            <w:r w:rsidRPr="00390B97">
              <w:rPr>
                <w:rFonts w:ascii="Arial" w:hAnsi="Arial" w:cs="Arial"/>
                <w:b/>
                <w:noProof/>
                <w:webHidden/>
              </w:rPr>
            </w:r>
            <w:r w:rsidRPr="00390B97">
              <w:rPr>
                <w:rFonts w:ascii="Arial" w:hAnsi="Arial" w:cs="Arial"/>
                <w:b/>
                <w:noProof/>
                <w:webHidden/>
              </w:rPr>
              <w:fldChar w:fldCharType="separate"/>
            </w:r>
            <w:r w:rsidR="00205306">
              <w:rPr>
                <w:rFonts w:ascii="Arial" w:hAnsi="Arial" w:cs="Arial"/>
                <w:b/>
                <w:noProof/>
                <w:webHidden/>
              </w:rPr>
              <w:t>5</w:t>
            </w:r>
            <w:r w:rsidRPr="00390B97">
              <w:rPr>
                <w:rFonts w:ascii="Arial" w:hAnsi="Arial" w:cs="Arial"/>
                <w:b/>
                <w:noProof/>
                <w:webHidden/>
              </w:rPr>
              <w:fldChar w:fldCharType="end"/>
            </w:r>
          </w:hyperlink>
        </w:p>
        <w:p w:rsidR="00390B97" w:rsidRPr="00390B97" w:rsidRDefault="00F55F30">
          <w:pPr>
            <w:pStyle w:val="TOC1"/>
            <w:tabs>
              <w:tab w:val="right" w:leader="dot" w:pos="9350"/>
            </w:tabs>
            <w:rPr>
              <w:rFonts w:ascii="Arial" w:hAnsi="Arial" w:cs="Arial"/>
              <w:b/>
              <w:noProof/>
            </w:rPr>
          </w:pPr>
          <w:hyperlink w:anchor="_Toc182898275" w:history="1">
            <w:r w:rsidR="00390B97" w:rsidRPr="00390B97">
              <w:rPr>
                <w:rStyle w:val="Hyperlink"/>
                <w:rFonts w:ascii="Arial" w:hAnsi="Arial" w:cs="Arial"/>
                <w:b/>
                <w:noProof/>
              </w:rPr>
              <w:t>The Role of Culture in Understanding Emotional Intelligence and Mindfulness of Employees</w:t>
            </w:r>
            <w:r w:rsidR="00390B97" w:rsidRPr="00390B97">
              <w:rPr>
                <w:rFonts w:ascii="Arial" w:hAnsi="Arial" w:cs="Arial"/>
                <w:b/>
                <w:noProof/>
                <w:webHidden/>
              </w:rPr>
              <w:tab/>
            </w:r>
            <w:r w:rsidRPr="00390B97">
              <w:rPr>
                <w:rFonts w:ascii="Arial" w:hAnsi="Arial" w:cs="Arial"/>
                <w:b/>
                <w:noProof/>
                <w:webHidden/>
              </w:rPr>
              <w:fldChar w:fldCharType="begin"/>
            </w:r>
            <w:r w:rsidR="00390B97" w:rsidRPr="00390B97">
              <w:rPr>
                <w:rFonts w:ascii="Arial" w:hAnsi="Arial" w:cs="Arial"/>
                <w:b/>
                <w:noProof/>
                <w:webHidden/>
              </w:rPr>
              <w:instrText xml:space="preserve"> PAGEREF _Toc182898275 \h </w:instrText>
            </w:r>
            <w:r w:rsidRPr="00390B97">
              <w:rPr>
                <w:rFonts w:ascii="Arial" w:hAnsi="Arial" w:cs="Arial"/>
                <w:b/>
                <w:noProof/>
                <w:webHidden/>
              </w:rPr>
            </w:r>
            <w:r w:rsidRPr="00390B97">
              <w:rPr>
                <w:rFonts w:ascii="Arial" w:hAnsi="Arial" w:cs="Arial"/>
                <w:b/>
                <w:noProof/>
                <w:webHidden/>
              </w:rPr>
              <w:fldChar w:fldCharType="separate"/>
            </w:r>
            <w:r w:rsidR="00205306">
              <w:rPr>
                <w:rFonts w:ascii="Arial" w:hAnsi="Arial" w:cs="Arial"/>
                <w:b/>
                <w:noProof/>
                <w:webHidden/>
              </w:rPr>
              <w:t>7</w:t>
            </w:r>
            <w:r w:rsidRPr="00390B97">
              <w:rPr>
                <w:rFonts w:ascii="Arial" w:hAnsi="Arial" w:cs="Arial"/>
                <w:b/>
                <w:noProof/>
                <w:webHidden/>
              </w:rPr>
              <w:fldChar w:fldCharType="end"/>
            </w:r>
          </w:hyperlink>
        </w:p>
        <w:p w:rsidR="00390B97" w:rsidRPr="00390B97" w:rsidRDefault="00F55F30">
          <w:pPr>
            <w:pStyle w:val="TOC1"/>
            <w:tabs>
              <w:tab w:val="right" w:leader="dot" w:pos="9350"/>
            </w:tabs>
            <w:rPr>
              <w:rFonts w:ascii="Arial" w:hAnsi="Arial" w:cs="Arial"/>
              <w:b/>
              <w:noProof/>
            </w:rPr>
          </w:pPr>
          <w:hyperlink w:anchor="_Toc182898276" w:history="1">
            <w:r w:rsidR="00390B97" w:rsidRPr="00390B97">
              <w:rPr>
                <w:rStyle w:val="Hyperlink"/>
                <w:rFonts w:ascii="Arial" w:hAnsi="Arial" w:cs="Arial"/>
                <w:b/>
                <w:noProof/>
              </w:rPr>
              <w:t>Harnessing the Benefits of Emotional Intelligence (EI) and Mindfulness at FAYE Inc.</w:t>
            </w:r>
            <w:r w:rsidR="00390B97" w:rsidRPr="00390B97">
              <w:rPr>
                <w:rFonts w:ascii="Arial" w:hAnsi="Arial" w:cs="Arial"/>
                <w:b/>
                <w:noProof/>
                <w:webHidden/>
              </w:rPr>
              <w:tab/>
            </w:r>
            <w:r w:rsidRPr="00390B97">
              <w:rPr>
                <w:rFonts w:ascii="Arial" w:hAnsi="Arial" w:cs="Arial"/>
                <w:b/>
                <w:noProof/>
                <w:webHidden/>
              </w:rPr>
              <w:fldChar w:fldCharType="begin"/>
            </w:r>
            <w:r w:rsidR="00390B97" w:rsidRPr="00390B97">
              <w:rPr>
                <w:rFonts w:ascii="Arial" w:hAnsi="Arial" w:cs="Arial"/>
                <w:b/>
                <w:noProof/>
                <w:webHidden/>
              </w:rPr>
              <w:instrText xml:space="preserve"> PAGEREF _Toc182898276 \h </w:instrText>
            </w:r>
            <w:r w:rsidRPr="00390B97">
              <w:rPr>
                <w:rFonts w:ascii="Arial" w:hAnsi="Arial" w:cs="Arial"/>
                <w:b/>
                <w:noProof/>
                <w:webHidden/>
              </w:rPr>
            </w:r>
            <w:r w:rsidRPr="00390B97">
              <w:rPr>
                <w:rFonts w:ascii="Arial" w:hAnsi="Arial" w:cs="Arial"/>
                <w:b/>
                <w:noProof/>
                <w:webHidden/>
              </w:rPr>
              <w:fldChar w:fldCharType="separate"/>
            </w:r>
            <w:r w:rsidR="00205306">
              <w:rPr>
                <w:rFonts w:ascii="Arial" w:hAnsi="Arial" w:cs="Arial"/>
                <w:b/>
                <w:noProof/>
                <w:webHidden/>
              </w:rPr>
              <w:t>9</w:t>
            </w:r>
            <w:r w:rsidRPr="00390B97">
              <w:rPr>
                <w:rFonts w:ascii="Arial" w:hAnsi="Arial" w:cs="Arial"/>
                <w:b/>
                <w:noProof/>
                <w:webHidden/>
              </w:rPr>
              <w:fldChar w:fldCharType="end"/>
            </w:r>
          </w:hyperlink>
        </w:p>
        <w:p w:rsidR="00390B97" w:rsidRPr="00390B97" w:rsidRDefault="00F55F30">
          <w:pPr>
            <w:pStyle w:val="TOC1"/>
            <w:tabs>
              <w:tab w:val="right" w:leader="dot" w:pos="9350"/>
            </w:tabs>
            <w:rPr>
              <w:rFonts w:ascii="Arial" w:hAnsi="Arial" w:cs="Arial"/>
              <w:b/>
              <w:noProof/>
            </w:rPr>
          </w:pPr>
          <w:hyperlink w:anchor="_Toc182898277" w:history="1">
            <w:r w:rsidR="00390B97" w:rsidRPr="00390B97">
              <w:rPr>
                <w:rStyle w:val="Hyperlink"/>
                <w:rFonts w:ascii="Arial" w:hAnsi="Arial" w:cs="Arial"/>
                <w:b/>
                <w:noProof/>
              </w:rPr>
              <w:t>Conclusion</w:t>
            </w:r>
            <w:r w:rsidR="00390B97" w:rsidRPr="00390B97">
              <w:rPr>
                <w:rFonts w:ascii="Arial" w:hAnsi="Arial" w:cs="Arial"/>
                <w:b/>
                <w:noProof/>
                <w:webHidden/>
              </w:rPr>
              <w:tab/>
            </w:r>
            <w:r w:rsidRPr="00390B97">
              <w:rPr>
                <w:rFonts w:ascii="Arial" w:hAnsi="Arial" w:cs="Arial"/>
                <w:b/>
                <w:noProof/>
                <w:webHidden/>
              </w:rPr>
              <w:fldChar w:fldCharType="begin"/>
            </w:r>
            <w:r w:rsidR="00390B97" w:rsidRPr="00390B97">
              <w:rPr>
                <w:rFonts w:ascii="Arial" w:hAnsi="Arial" w:cs="Arial"/>
                <w:b/>
                <w:noProof/>
                <w:webHidden/>
              </w:rPr>
              <w:instrText xml:space="preserve"> PAGEREF _Toc182898277 \h </w:instrText>
            </w:r>
            <w:r w:rsidRPr="00390B97">
              <w:rPr>
                <w:rFonts w:ascii="Arial" w:hAnsi="Arial" w:cs="Arial"/>
                <w:b/>
                <w:noProof/>
                <w:webHidden/>
              </w:rPr>
            </w:r>
            <w:r w:rsidRPr="00390B97">
              <w:rPr>
                <w:rFonts w:ascii="Arial" w:hAnsi="Arial" w:cs="Arial"/>
                <w:b/>
                <w:noProof/>
                <w:webHidden/>
              </w:rPr>
              <w:fldChar w:fldCharType="separate"/>
            </w:r>
            <w:r w:rsidR="00205306">
              <w:rPr>
                <w:rFonts w:ascii="Arial" w:hAnsi="Arial" w:cs="Arial"/>
                <w:b/>
                <w:noProof/>
                <w:webHidden/>
              </w:rPr>
              <w:t>12</w:t>
            </w:r>
            <w:r w:rsidRPr="00390B97">
              <w:rPr>
                <w:rFonts w:ascii="Arial" w:hAnsi="Arial" w:cs="Arial"/>
                <w:b/>
                <w:noProof/>
                <w:webHidden/>
              </w:rPr>
              <w:fldChar w:fldCharType="end"/>
            </w:r>
          </w:hyperlink>
        </w:p>
        <w:p w:rsidR="00390B97" w:rsidRPr="00390B97" w:rsidRDefault="00F55F30">
          <w:pPr>
            <w:pStyle w:val="TOC1"/>
            <w:tabs>
              <w:tab w:val="right" w:leader="dot" w:pos="9350"/>
            </w:tabs>
            <w:rPr>
              <w:rFonts w:ascii="Arial" w:hAnsi="Arial" w:cs="Arial"/>
              <w:b/>
              <w:noProof/>
            </w:rPr>
          </w:pPr>
          <w:hyperlink w:anchor="_Toc182898278" w:history="1">
            <w:r w:rsidR="00390B97" w:rsidRPr="00390B97">
              <w:rPr>
                <w:rStyle w:val="Hyperlink"/>
                <w:rFonts w:ascii="Arial" w:hAnsi="Arial" w:cs="Arial"/>
                <w:b/>
                <w:noProof/>
              </w:rPr>
              <w:t>References</w:t>
            </w:r>
            <w:r w:rsidR="00390B97" w:rsidRPr="00390B97">
              <w:rPr>
                <w:rFonts w:ascii="Arial" w:hAnsi="Arial" w:cs="Arial"/>
                <w:b/>
                <w:noProof/>
                <w:webHidden/>
              </w:rPr>
              <w:tab/>
            </w:r>
            <w:r w:rsidRPr="00390B97">
              <w:rPr>
                <w:rFonts w:ascii="Arial" w:hAnsi="Arial" w:cs="Arial"/>
                <w:b/>
                <w:noProof/>
                <w:webHidden/>
              </w:rPr>
              <w:fldChar w:fldCharType="begin"/>
            </w:r>
            <w:r w:rsidR="00390B97" w:rsidRPr="00390B97">
              <w:rPr>
                <w:rFonts w:ascii="Arial" w:hAnsi="Arial" w:cs="Arial"/>
                <w:b/>
                <w:noProof/>
                <w:webHidden/>
              </w:rPr>
              <w:instrText xml:space="preserve"> PAGEREF _Toc182898278 \h </w:instrText>
            </w:r>
            <w:r w:rsidRPr="00390B97">
              <w:rPr>
                <w:rFonts w:ascii="Arial" w:hAnsi="Arial" w:cs="Arial"/>
                <w:b/>
                <w:noProof/>
                <w:webHidden/>
              </w:rPr>
            </w:r>
            <w:r w:rsidRPr="00390B97">
              <w:rPr>
                <w:rFonts w:ascii="Arial" w:hAnsi="Arial" w:cs="Arial"/>
                <w:b/>
                <w:noProof/>
                <w:webHidden/>
              </w:rPr>
              <w:fldChar w:fldCharType="separate"/>
            </w:r>
            <w:r w:rsidR="00205306">
              <w:rPr>
                <w:rFonts w:ascii="Arial" w:hAnsi="Arial" w:cs="Arial"/>
                <w:b/>
                <w:noProof/>
                <w:webHidden/>
              </w:rPr>
              <w:t>13</w:t>
            </w:r>
            <w:r w:rsidRPr="00390B97">
              <w:rPr>
                <w:rFonts w:ascii="Arial" w:hAnsi="Arial" w:cs="Arial"/>
                <w:b/>
                <w:noProof/>
                <w:webHidden/>
              </w:rPr>
              <w:fldChar w:fldCharType="end"/>
            </w:r>
          </w:hyperlink>
        </w:p>
        <w:p w:rsidR="00390B97" w:rsidRDefault="00F55F30">
          <w:pPr>
            <w:pStyle w:val="TOC1"/>
            <w:tabs>
              <w:tab w:val="right" w:leader="dot" w:pos="9350"/>
            </w:tabs>
            <w:rPr>
              <w:noProof/>
            </w:rPr>
          </w:pPr>
          <w:hyperlink w:anchor="_Toc182898279" w:history="1">
            <w:r w:rsidR="00390B97" w:rsidRPr="00390B97">
              <w:rPr>
                <w:rStyle w:val="Hyperlink"/>
                <w:rFonts w:ascii="Arial" w:hAnsi="Arial" w:cs="Arial"/>
                <w:b/>
                <w:noProof/>
              </w:rPr>
              <w:t>Appendices</w:t>
            </w:r>
            <w:r w:rsidR="00390B97" w:rsidRPr="00390B97">
              <w:rPr>
                <w:rFonts w:ascii="Arial" w:hAnsi="Arial" w:cs="Arial"/>
                <w:b/>
                <w:noProof/>
                <w:webHidden/>
              </w:rPr>
              <w:tab/>
            </w:r>
            <w:r w:rsidRPr="00390B97">
              <w:rPr>
                <w:rFonts w:ascii="Arial" w:hAnsi="Arial" w:cs="Arial"/>
                <w:b/>
                <w:noProof/>
                <w:webHidden/>
              </w:rPr>
              <w:fldChar w:fldCharType="begin"/>
            </w:r>
            <w:r w:rsidR="00390B97" w:rsidRPr="00390B97">
              <w:rPr>
                <w:rFonts w:ascii="Arial" w:hAnsi="Arial" w:cs="Arial"/>
                <w:b/>
                <w:noProof/>
                <w:webHidden/>
              </w:rPr>
              <w:instrText xml:space="preserve"> PAGEREF _Toc182898279 \h </w:instrText>
            </w:r>
            <w:r w:rsidRPr="00390B97">
              <w:rPr>
                <w:rFonts w:ascii="Arial" w:hAnsi="Arial" w:cs="Arial"/>
                <w:b/>
                <w:noProof/>
                <w:webHidden/>
              </w:rPr>
            </w:r>
            <w:r w:rsidRPr="00390B97">
              <w:rPr>
                <w:rFonts w:ascii="Arial" w:hAnsi="Arial" w:cs="Arial"/>
                <w:b/>
                <w:noProof/>
                <w:webHidden/>
              </w:rPr>
              <w:fldChar w:fldCharType="separate"/>
            </w:r>
            <w:r w:rsidR="00205306">
              <w:rPr>
                <w:rFonts w:ascii="Arial" w:hAnsi="Arial" w:cs="Arial"/>
                <w:b/>
                <w:noProof/>
                <w:webHidden/>
              </w:rPr>
              <w:t>15</w:t>
            </w:r>
            <w:r w:rsidRPr="00390B97">
              <w:rPr>
                <w:rFonts w:ascii="Arial" w:hAnsi="Arial" w:cs="Arial"/>
                <w:b/>
                <w:noProof/>
                <w:webHidden/>
              </w:rPr>
              <w:fldChar w:fldCharType="end"/>
            </w:r>
          </w:hyperlink>
        </w:p>
        <w:p w:rsidR="00390B97" w:rsidRDefault="00F55F30">
          <w:r>
            <w:fldChar w:fldCharType="end"/>
          </w:r>
        </w:p>
      </w:sdtContent>
    </w:sdt>
    <w:p w:rsidR="00390B97" w:rsidRDefault="00390B97" w:rsidP="00830F95">
      <w:pPr>
        <w:pStyle w:val="Heading1"/>
        <w:spacing w:before="0" w:line="360" w:lineRule="auto"/>
        <w:jc w:val="center"/>
        <w:rPr>
          <w:rFonts w:ascii="Arial" w:hAnsi="Arial" w:cs="Arial"/>
          <w:color w:val="auto"/>
          <w:sz w:val="24"/>
          <w:szCs w:val="24"/>
        </w:rPr>
      </w:pPr>
    </w:p>
    <w:p w:rsidR="00390B97" w:rsidRDefault="00390B97" w:rsidP="00390B97"/>
    <w:p w:rsidR="00390B97" w:rsidRDefault="00390B97" w:rsidP="00390B97"/>
    <w:p w:rsidR="00390B97" w:rsidRDefault="00390B97" w:rsidP="00390B97"/>
    <w:p w:rsidR="00390B97" w:rsidRDefault="00390B97" w:rsidP="00390B97"/>
    <w:p w:rsidR="00390B97" w:rsidRDefault="00390B97" w:rsidP="00390B97"/>
    <w:p w:rsidR="00390B97" w:rsidRDefault="00390B97" w:rsidP="00390B97"/>
    <w:p w:rsidR="00390B97" w:rsidRDefault="00390B97" w:rsidP="00390B97"/>
    <w:p w:rsidR="00390B97" w:rsidRDefault="00390B97" w:rsidP="00390B97"/>
    <w:p w:rsidR="00390B97" w:rsidRDefault="00390B97" w:rsidP="00390B97"/>
    <w:p w:rsidR="00390B97" w:rsidRPr="00390B97" w:rsidRDefault="00390B97" w:rsidP="00390B97"/>
    <w:p w:rsidR="00390B97" w:rsidRDefault="00390B97" w:rsidP="00830F95">
      <w:pPr>
        <w:pStyle w:val="Heading1"/>
        <w:spacing w:before="0" w:line="360" w:lineRule="auto"/>
        <w:jc w:val="center"/>
        <w:rPr>
          <w:rFonts w:ascii="Arial" w:hAnsi="Arial" w:cs="Arial"/>
          <w:color w:val="auto"/>
          <w:sz w:val="24"/>
          <w:szCs w:val="24"/>
        </w:rPr>
      </w:pPr>
    </w:p>
    <w:p w:rsidR="00390B97" w:rsidRDefault="00390B97" w:rsidP="00390B97"/>
    <w:p w:rsidR="00390B97" w:rsidRDefault="00390B97" w:rsidP="00390B97"/>
    <w:p w:rsidR="00390B97" w:rsidRDefault="00390B97" w:rsidP="00830F95">
      <w:pPr>
        <w:pStyle w:val="Heading1"/>
        <w:spacing w:before="0" w:line="360" w:lineRule="auto"/>
        <w:jc w:val="center"/>
        <w:rPr>
          <w:rFonts w:asciiTheme="minorHAnsi" w:eastAsiaTheme="minorEastAsia" w:hAnsiTheme="minorHAnsi" w:cstheme="minorBidi"/>
          <w:b w:val="0"/>
          <w:bCs w:val="0"/>
          <w:color w:val="auto"/>
          <w:sz w:val="22"/>
          <w:szCs w:val="22"/>
        </w:rPr>
      </w:pPr>
    </w:p>
    <w:p w:rsidR="00390B97" w:rsidRPr="00390B97" w:rsidRDefault="00390B97" w:rsidP="00390B97"/>
    <w:p w:rsidR="00390B97" w:rsidRDefault="00390B97" w:rsidP="00830F95">
      <w:pPr>
        <w:pStyle w:val="Heading1"/>
        <w:spacing w:before="0" w:line="360" w:lineRule="auto"/>
        <w:jc w:val="center"/>
        <w:rPr>
          <w:rFonts w:ascii="Arial" w:hAnsi="Arial" w:cs="Arial"/>
          <w:color w:val="auto"/>
          <w:sz w:val="24"/>
          <w:szCs w:val="24"/>
        </w:rPr>
        <w:sectPr w:rsidR="00390B97" w:rsidSect="00051E81">
          <w:footerReference w:type="default" r:id="rId8"/>
          <w:pgSz w:w="12240" w:h="15840"/>
          <w:pgMar w:top="1440" w:right="1440" w:bottom="1440" w:left="1440" w:header="708" w:footer="708" w:gutter="0"/>
          <w:cols w:space="708"/>
          <w:docGrid w:linePitch="360"/>
        </w:sectPr>
      </w:pPr>
      <w:bookmarkStart w:id="0" w:name="_Toc182898272"/>
    </w:p>
    <w:p w:rsidR="009251E4" w:rsidRPr="00830F95" w:rsidRDefault="009251E4" w:rsidP="00830F95">
      <w:pPr>
        <w:pStyle w:val="Heading1"/>
        <w:spacing w:before="0" w:line="360" w:lineRule="auto"/>
        <w:jc w:val="center"/>
        <w:rPr>
          <w:rFonts w:ascii="Arial" w:hAnsi="Arial" w:cs="Arial"/>
          <w:color w:val="auto"/>
          <w:sz w:val="24"/>
          <w:szCs w:val="24"/>
        </w:rPr>
      </w:pPr>
      <w:r w:rsidRPr="00830F95">
        <w:rPr>
          <w:rFonts w:ascii="Arial" w:hAnsi="Arial" w:cs="Arial"/>
          <w:color w:val="auto"/>
          <w:sz w:val="24"/>
          <w:szCs w:val="24"/>
        </w:rPr>
        <w:lastRenderedPageBreak/>
        <w:t>Introduction</w:t>
      </w:r>
      <w:bookmarkEnd w:id="0"/>
    </w:p>
    <w:p w:rsidR="009251E4" w:rsidRDefault="009251E4" w:rsidP="009251E4"/>
    <w:p w:rsidR="001B4421" w:rsidRDefault="001B4421" w:rsidP="006430E2">
      <w:pPr>
        <w:spacing w:after="0" w:line="360" w:lineRule="auto"/>
        <w:ind w:firstLine="720"/>
        <w:jc w:val="both"/>
        <w:rPr>
          <w:rFonts w:ascii="Arial" w:hAnsi="Arial" w:cs="Arial"/>
          <w:shd w:val="clear" w:color="auto" w:fill="FFFFFF"/>
        </w:rPr>
      </w:pPr>
      <w:r w:rsidRPr="001B4421">
        <w:rPr>
          <w:rFonts w:ascii="Arial" w:hAnsi="Arial" w:cs="Arial"/>
          <w:shd w:val="clear" w:color="auto" w:fill="FFFFFF"/>
        </w:rPr>
        <w:t>EI is a very important aspect of leadership that relates to the harmony of the workplace. It means understanding and controlling one's emotions and being able to be sympathetic towards others for nurturing a respectful and collaborative environment. The need for EI is very high in a culturally diversified organization like FAYE Inc., where employees belong to different cultures and social backgrounds. A leader such as Clarke will have to wade through cultural sensitivities, ways of communication as well as workplace norms to bring inclusivity, respect, and high morale among team members.</w:t>
      </w:r>
    </w:p>
    <w:p w:rsidR="001B4421" w:rsidRDefault="001B4421" w:rsidP="006430E2">
      <w:pPr>
        <w:spacing w:after="0" w:line="360" w:lineRule="auto"/>
        <w:ind w:firstLine="720"/>
        <w:jc w:val="both"/>
        <w:rPr>
          <w:rFonts w:ascii="Arial" w:hAnsi="Arial" w:cs="Arial"/>
          <w:shd w:val="clear" w:color="auto" w:fill="FFFFFF"/>
        </w:rPr>
      </w:pPr>
      <w:r w:rsidRPr="001B4421">
        <w:rPr>
          <w:rFonts w:ascii="Arial" w:hAnsi="Arial" w:cs="Arial"/>
          <w:shd w:val="clear" w:color="auto" w:fill="FFFFFF"/>
        </w:rPr>
        <w:t>The major problems that Clarke, a new supervisor at FAYE Inc., has to deal with are cultural misinterpretations and workplace behavio</w:t>
      </w:r>
      <w:r>
        <w:rPr>
          <w:rFonts w:ascii="Arial" w:hAnsi="Arial" w:cs="Arial"/>
          <w:shd w:val="clear" w:color="auto" w:fill="FFFFFF"/>
        </w:rPr>
        <w:t>u</w:t>
      </w:r>
      <w:r w:rsidRPr="001B4421">
        <w:rPr>
          <w:rFonts w:ascii="Arial" w:hAnsi="Arial" w:cs="Arial"/>
          <w:shd w:val="clear" w:color="auto" w:fill="FFFFFF"/>
        </w:rPr>
        <w:t>r that has a direct impact on employee morale. Such as, the friendly greeting of "my love" which has somewhat led to female employees feeling uneasy, and a proposal to urge Chinese team members to adopt English names which betrays a sense of bullish cultural insensitivity. These sort of things have a way of eroding provided team cohesiveness and trust even though they have not been cognitively done (Ashkanasy and Daus, 2015).</w:t>
      </w:r>
    </w:p>
    <w:p w:rsidR="006430E2" w:rsidRPr="001B4421" w:rsidRDefault="001B4421" w:rsidP="006430E2">
      <w:pPr>
        <w:spacing w:after="0" w:line="360" w:lineRule="auto"/>
        <w:ind w:firstLine="720"/>
        <w:jc w:val="both"/>
        <w:rPr>
          <w:rFonts w:ascii="Arial" w:hAnsi="Arial" w:cs="Arial"/>
          <w:shd w:val="clear" w:color="auto" w:fill="FFFFFF"/>
        </w:rPr>
      </w:pPr>
      <w:r w:rsidRPr="001B4421">
        <w:rPr>
          <w:rFonts w:ascii="Arial" w:hAnsi="Arial" w:cs="Arial"/>
          <w:shd w:val="clear" w:color="auto" w:fill="FFFFFF"/>
        </w:rPr>
        <w:t>This essay discusses EI in the workplace with a focus on its application in one company, FAYE Inc. The discussion will critically analyze how EI can reduce misunderstandings and promote inclusivity, as well as enhance effective leadership in diverse environments. A case scenario involving Clarke is also provided to show the direct consequences of low levels of emotional intelligence in the management of leadership (Van Rooy &amp; Viswesvaran, 2014).</w:t>
      </w:r>
    </w:p>
    <w:p w:rsidR="006430E2" w:rsidRDefault="006430E2" w:rsidP="006430E2">
      <w:pPr>
        <w:spacing w:after="0" w:line="360" w:lineRule="auto"/>
        <w:ind w:firstLine="720"/>
        <w:jc w:val="both"/>
        <w:rPr>
          <w:rFonts w:ascii="Arial" w:hAnsi="Arial" w:cs="Arial"/>
          <w:shd w:val="clear" w:color="auto" w:fill="FFFFFF"/>
        </w:rPr>
      </w:pPr>
    </w:p>
    <w:p w:rsidR="006430E2" w:rsidRDefault="006430E2" w:rsidP="006430E2">
      <w:pPr>
        <w:spacing w:after="0" w:line="360" w:lineRule="auto"/>
        <w:ind w:firstLine="720"/>
        <w:jc w:val="both"/>
        <w:rPr>
          <w:rFonts w:ascii="Arial" w:hAnsi="Arial" w:cs="Arial"/>
          <w:shd w:val="clear" w:color="auto" w:fill="FFFFFF"/>
        </w:rPr>
      </w:pPr>
    </w:p>
    <w:p w:rsidR="006430E2" w:rsidRDefault="006430E2" w:rsidP="006430E2">
      <w:pPr>
        <w:spacing w:after="0" w:line="360" w:lineRule="auto"/>
        <w:ind w:firstLine="720"/>
        <w:jc w:val="both"/>
        <w:rPr>
          <w:rFonts w:ascii="Arial" w:hAnsi="Arial" w:cs="Arial"/>
          <w:shd w:val="clear" w:color="auto" w:fill="FFFFFF"/>
        </w:rPr>
      </w:pPr>
    </w:p>
    <w:p w:rsidR="006430E2" w:rsidRDefault="006430E2" w:rsidP="006430E2">
      <w:pPr>
        <w:spacing w:after="0" w:line="360" w:lineRule="auto"/>
        <w:ind w:firstLine="720"/>
        <w:jc w:val="both"/>
        <w:rPr>
          <w:rFonts w:ascii="Arial" w:hAnsi="Arial" w:cs="Arial"/>
          <w:shd w:val="clear" w:color="auto" w:fill="FFFFFF"/>
        </w:rPr>
      </w:pPr>
    </w:p>
    <w:p w:rsidR="00A42050" w:rsidRDefault="00A42050" w:rsidP="006430E2">
      <w:pPr>
        <w:spacing w:after="0" w:line="360" w:lineRule="auto"/>
        <w:ind w:firstLine="720"/>
        <w:jc w:val="both"/>
        <w:rPr>
          <w:rFonts w:ascii="Arial" w:hAnsi="Arial" w:cs="Arial"/>
          <w:shd w:val="clear" w:color="auto" w:fill="FFFFFF"/>
        </w:rPr>
      </w:pPr>
    </w:p>
    <w:p w:rsidR="001B4421" w:rsidRDefault="001B4421" w:rsidP="006430E2">
      <w:pPr>
        <w:spacing w:after="0" w:line="360" w:lineRule="auto"/>
        <w:ind w:firstLine="720"/>
        <w:jc w:val="both"/>
        <w:rPr>
          <w:rFonts w:ascii="Arial" w:hAnsi="Arial" w:cs="Arial"/>
          <w:shd w:val="clear" w:color="auto" w:fill="FFFFFF"/>
        </w:rPr>
      </w:pPr>
    </w:p>
    <w:p w:rsidR="001B4421" w:rsidRDefault="001B4421" w:rsidP="006430E2">
      <w:pPr>
        <w:spacing w:after="0" w:line="360" w:lineRule="auto"/>
        <w:ind w:firstLine="720"/>
        <w:jc w:val="both"/>
        <w:rPr>
          <w:rFonts w:ascii="Arial" w:hAnsi="Arial" w:cs="Arial"/>
          <w:shd w:val="clear" w:color="auto" w:fill="FFFFFF"/>
        </w:rPr>
      </w:pPr>
    </w:p>
    <w:p w:rsidR="001B4421" w:rsidRDefault="001B4421" w:rsidP="006430E2">
      <w:pPr>
        <w:spacing w:after="0" w:line="360" w:lineRule="auto"/>
        <w:ind w:firstLine="720"/>
        <w:jc w:val="both"/>
        <w:rPr>
          <w:rFonts w:ascii="Arial" w:hAnsi="Arial" w:cs="Arial"/>
          <w:shd w:val="clear" w:color="auto" w:fill="FFFFFF"/>
        </w:rPr>
      </w:pPr>
    </w:p>
    <w:p w:rsidR="00A42050" w:rsidRDefault="00A42050" w:rsidP="006430E2">
      <w:pPr>
        <w:spacing w:after="0" w:line="360" w:lineRule="auto"/>
        <w:ind w:firstLine="720"/>
        <w:jc w:val="both"/>
        <w:rPr>
          <w:rFonts w:ascii="Arial" w:hAnsi="Arial" w:cs="Arial"/>
          <w:shd w:val="clear" w:color="auto" w:fill="FFFFFF"/>
        </w:rPr>
      </w:pPr>
    </w:p>
    <w:p w:rsidR="006430E2" w:rsidRDefault="006430E2" w:rsidP="006430E2">
      <w:pPr>
        <w:spacing w:after="0" w:line="360" w:lineRule="auto"/>
        <w:ind w:firstLine="720"/>
        <w:jc w:val="both"/>
        <w:rPr>
          <w:rFonts w:ascii="Arial" w:hAnsi="Arial" w:cs="Arial"/>
          <w:shd w:val="clear" w:color="auto" w:fill="FFFFFF"/>
        </w:rPr>
      </w:pPr>
    </w:p>
    <w:p w:rsidR="006430E2" w:rsidRDefault="006430E2" w:rsidP="006430E2">
      <w:pPr>
        <w:spacing w:after="0" w:line="360" w:lineRule="auto"/>
        <w:ind w:firstLine="720"/>
        <w:jc w:val="both"/>
      </w:pPr>
    </w:p>
    <w:p w:rsidR="009251E4" w:rsidRPr="00830F95" w:rsidRDefault="009251E4" w:rsidP="00830F95">
      <w:pPr>
        <w:pStyle w:val="Heading1"/>
        <w:spacing w:before="0" w:line="360" w:lineRule="auto"/>
        <w:jc w:val="center"/>
        <w:rPr>
          <w:rFonts w:ascii="Arial" w:hAnsi="Arial" w:cs="Arial"/>
          <w:color w:val="auto"/>
          <w:sz w:val="24"/>
          <w:szCs w:val="24"/>
        </w:rPr>
      </w:pPr>
      <w:bookmarkStart w:id="1" w:name="_Toc182898273"/>
      <w:r w:rsidRPr="00830F95">
        <w:rPr>
          <w:rFonts w:ascii="Arial" w:hAnsi="Arial" w:cs="Arial"/>
          <w:color w:val="auto"/>
          <w:sz w:val="24"/>
          <w:szCs w:val="24"/>
        </w:rPr>
        <w:lastRenderedPageBreak/>
        <w:t>The Role of EI i</w:t>
      </w:r>
      <w:r w:rsidR="00830F95" w:rsidRPr="00830F95">
        <w:rPr>
          <w:rFonts w:ascii="Arial" w:hAnsi="Arial" w:cs="Arial"/>
          <w:color w:val="auto"/>
          <w:sz w:val="24"/>
          <w:szCs w:val="24"/>
        </w:rPr>
        <w:t>n the Workplace and at FAYE Inc</w:t>
      </w:r>
      <w:bookmarkEnd w:id="1"/>
    </w:p>
    <w:p w:rsidR="009251E4" w:rsidRDefault="009251E4" w:rsidP="009251E4"/>
    <w:p w:rsidR="001B4421" w:rsidRDefault="001B4421" w:rsidP="006430E2">
      <w:pPr>
        <w:spacing w:after="0" w:line="360" w:lineRule="auto"/>
        <w:ind w:firstLine="720"/>
        <w:jc w:val="both"/>
        <w:rPr>
          <w:rFonts w:ascii="Arial" w:hAnsi="Arial" w:cs="Arial"/>
          <w:shd w:val="clear" w:color="auto" w:fill="FFFFFF"/>
        </w:rPr>
      </w:pPr>
      <w:r w:rsidRPr="001B4421">
        <w:rPr>
          <w:rFonts w:ascii="Arial" w:hAnsi="Arial" w:cs="Arial"/>
          <w:shd w:val="clear" w:color="auto" w:fill="FFFFFF"/>
        </w:rPr>
        <w:t>Daniel Goleman identifies five components of Emotional Intelligence: self-awareness, self-regulation, motivation, empathy, and social skills. EI creates an environment that helps to manage people and fosters teamwork and production in an organization. An EI leader can understand and handle the feelings of his team members, keep good relationships, and solve conflicts in diverse organizations like FAYE Inc. EI may be helpful in solving cultural as well as communicati</w:t>
      </w:r>
      <w:r>
        <w:rPr>
          <w:rFonts w:ascii="Arial" w:hAnsi="Arial" w:cs="Arial"/>
          <w:shd w:val="clear" w:color="auto" w:fill="FFFFFF"/>
        </w:rPr>
        <w:t>on related problems (Sy, Tram, and</w:t>
      </w:r>
      <w:r w:rsidRPr="001B4421">
        <w:rPr>
          <w:rFonts w:ascii="Arial" w:hAnsi="Arial" w:cs="Arial"/>
          <w:shd w:val="clear" w:color="auto" w:fill="FFFFFF"/>
        </w:rPr>
        <w:t xml:space="preserve"> O'Hara, 2014).</w:t>
      </w:r>
    </w:p>
    <w:p w:rsidR="001B4421" w:rsidRDefault="001B4421" w:rsidP="006430E2">
      <w:pPr>
        <w:spacing w:after="0" w:line="360" w:lineRule="auto"/>
        <w:ind w:firstLine="720"/>
        <w:jc w:val="both"/>
        <w:rPr>
          <w:rFonts w:ascii="Arial" w:hAnsi="Arial" w:cs="Arial"/>
          <w:shd w:val="clear" w:color="auto" w:fill="FFFFFF"/>
        </w:rPr>
      </w:pPr>
      <w:r w:rsidRPr="001B4421">
        <w:rPr>
          <w:rFonts w:ascii="Arial" w:hAnsi="Arial" w:cs="Arial"/>
          <w:shd w:val="clear" w:color="auto" w:fill="FFFFFF"/>
        </w:rPr>
        <w:t>At FAYE Inc. Clarke’s challenges point to the question of cultural sensitivity, read unthinkable aspect of EI. For example' his informal salutations like "my love," though acceptable in some places has continued to stir discomfort among most female workers. This shows how he lacks social consciousness and cultural sympathy. In the same way his plan to approach Chinese team members about English names implies the use of an idea more convenient than hono</w:t>
      </w:r>
      <w:r>
        <w:rPr>
          <w:rFonts w:ascii="Arial" w:hAnsi="Arial" w:cs="Arial"/>
          <w:shd w:val="clear" w:color="auto" w:fill="FFFFFF"/>
        </w:rPr>
        <w:t>u</w:t>
      </w:r>
      <w:r w:rsidRPr="001B4421">
        <w:rPr>
          <w:rFonts w:ascii="Arial" w:hAnsi="Arial" w:cs="Arial"/>
          <w:shd w:val="clear" w:color="auto" w:fill="FFFFFF"/>
        </w:rPr>
        <w:t xml:space="preserve">rable for the culture. Clarke could in those circumstances use the emotional intelligence to understand the feelings and experiences, and also preference of his teams for a better inclusive action </w:t>
      </w:r>
      <w:r>
        <w:rPr>
          <w:rFonts w:ascii="Arial" w:hAnsi="Arial" w:cs="Arial"/>
          <w:shd w:val="clear" w:color="auto" w:fill="FFFFFF"/>
        </w:rPr>
        <w:t>(</w:t>
      </w:r>
      <w:r w:rsidRPr="001B4421">
        <w:rPr>
          <w:rFonts w:ascii="Arial" w:hAnsi="Arial" w:cs="Arial"/>
          <w:shd w:val="clear" w:color="auto" w:fill="FFFFFF"/>
        </w:rPr>
        <w:t>Bar-On</w:t>
      </w:r>
      <w:r>
        <w:rPr>
          <w:rFonts w:ascii="Arial" w:hAnsi="Arial" w:cs="Arial"/>
          <w:shd w:val="clear" w:color="auto" w:fill="FFFFFF"/>
        </w:rPr>
        <w:t>,</w:t>
      </w:r>
      <w:r w:rsidRPr="001B4421">
        <w:rPr>
          <w:rFonts w:ascii="Arial" w:hAnsi="Arial" w:cs="Arial"/>
          <w:shd w:val="clear" w:color="auto" w:fill="FFFFFF"/>
        </w:rPr>
        <w:t xml:space="preserve"> 2014</w:t>
      </w:r>
      <w:r>
        <w:rPr>
          <w:rFonts w:ascii="Arial" w:hAnsi="Arial" w:cs="Arial"/>
          <w:shd w:val="clear" w:color="auto" w:fill="FFFFFF"/>
        </w:rPr>
        <w:t>)</w:t>
      </w:r>
      <w:r w:rsidRPr="001B4421">
        <w:rPr>
          <w:rFonts w:ascii="Arial" w:hAnsi="Arial" w:cs="Arial"/>
          <w:shd w:val="clear" w:color="auto" w:fill="FFFFFF"/>
        </w:rPr>
        <w:t>.</w:t>
      </w:r>
    </w:p>
    <w:p w:rsidR="001B4421" w:rsidRDefault="001B4421" w:rsidP="006430E2">
      <w:pPr>
        <w:spacing w:after="0" w:line="360" w:lineRule="auto"/>
        <w:ind w:firstLine="720"/>
        <w:jc w:val="both"/>
        <w:rPr>
          <w:rFonts w:ascii="Arial" w:hAnsi="Arial" w:cs="Arial"/>
          <w:shd w:val="clear" w:color="auto" w:fill="FFFFFF"/>
        </w:rPr>
      </w:pPr>
      <w:r w:rsidRPr="001B4421">
        <w:rPr>
          <w:rFonts w:ascii="Arial" w:hAnsi="Arial" w:cs="Arial"/>
          <w:shd w:val="clear" w:color="auto" w:fill="FFFFFF"/>
        </w:rPr>
        <w:t>Challenges that face Clarke, for example, decreased employee morale, reflect what to do with his communication style and cultural miss-steps. High EI would show the ability of leaders to tap into any existing morale issues proactively. For instance, Clarke may have shown respect and welcomed all employees’ concerns which would be one of the biggest factors in keeping high morale in the workplace.</w:t>
      </w:r>
    </w:p>
    <w:p w:rsidR="001B4421" w:rsidRDefault="001B4421" w:rsidP="006430E2">
      <w:pPr>
        <w:spacing w:after="0" w:line="360" w:lineRule="auto"/>
        <w:ind w:firstLine="720"/>
        <w:jc w:val="both"/>
        <w:rPr>
          <w:rFonts w:ascii="Arial" w:hAnsi="Arial" w:cs="Arial"/>
          <w:shd w:val="clear" w:color="auto" w:fill="FFFFFF"/>
        </w:rPr>
      </w:pPr>
      <w:r w:rsidRPr="001B4421">
        <w:rPr>
          <w:rFonts w:ascii="Arial" w:hAnsi="Arial" w:cs="Arial"/>
          <w:shd w:val="clear" w:color="auto" w:fill="FFFFFF"/>
        </w:rPr>
        <w:t>Leadership should be able to man</w:t>
      </w:r>
      <w:r>
        <w:rPr>
          <w:rFonts w:ascii="Arial" w:hAnsi="Arial" w:cs="Arial"/>
          <w:shd w:val="clear" w:color="auto" w:fill="FFFFFF"/>
        </w:rPr>
        <w:t>age change in a way that minimis</w:t>
      </w:r>
      <w:r w:rsidRPr="001B4421">
        <w:rPr>
          <w:rFonts w:ascii="Arial" w:hAnsi="Arial" w:cs="Arial"/>
          <w:shd w:val="clear" w:color="auto" w:fill="FFFFFF"/>
        </w:rPr>
        <w:t>es resistance and encourages flexibility; effective leadership is equated with being able to manage change. An adherence to schedules by Clarke may make the agent less effective in some settings that would also require time for small talk. The preference of the Chinese division for creating personal relationships before task performance indicates the need for leadership styles to be culturally sensitive. More objectively, task-oriented goals are balanced by leaders’ relational approaches, hence, smoother transitions, and more successful outcomes during the change management processes (Côté, 2014).</w:t>
      </w:r>
    </w:p>
    <w:p w:rsidR="009251E4" w:rsidRPr="001B4421" w:rsidRDefault="001B4421" w:rsidP="006430E2">
      <w:pPr>
        <w:spacing w:after="0" w:line="360" w:lineRule="auto"/>
        <w:ind w:firstLine="720"/>
        <w:jc w:val="both"/>
      </w:pPr>
      <w:r w:rsidRPr="001B4421">
        <w:rPr>
          <w:rFonts w:ascii="Arial" w:hAnsi="Arial" w:cs="Arial"/>
          <w:shd w:val="clear" w:color="auto" w:fill="FFFFFF"/>
        </w:rPr>
        <w:t>For a firm like FAYE Inc., EI has to be used in every level of leadership, especially when managing the diverse workforce. EI training can allow leaders like Clarke to more sensiti</w:t>
      </w:r>
      <w:r>
        <w:rPr>
          <w:rFonts w:ascii="Arial" w:hAnsi="Arial" w:cs="Arial"/>
          <w:shd w:val="clear" w:color="auto" w:fill="FFFFFF"/>
        </w:rPr>
        <w:t>vely address cultural complexity</w:t>
      </w:r>
      <w:r w:rsidRPr="001B4421">
        <w:rPr>
          <w:rFonts w:ascii="Arial" w:hAnsi="Arial" w:cs="Arial"/>
          <w:shd w:val="clear" w:color="auto" w:fill="FFFFFF"/>
        </w:rPr>
        <w:t xml:space="preserve"> with the employees. Moreov</w:t>
      </w:r>
      <w:r>
        <w:rPr>
          <w:rFonts w:ascii="Arial" w:hAnsi="Arial" w:cs="Arial"/>
          <w:shd w:val="clear" w:color="auto" w:fill="FFFFFF"/>
        </w:rPr>
        <w:t>er, if EI is included in organis</w:t>
      </w:r>
      <w:r w:rsidRPr="001B4421">
        <w:rPr>
          <w:rFonts w:ascii="Arial" w:hAnsi="Arial" w:cs="Arial"/>
          <w:shd w:val="clear" w:color="auto" w:fill="FFFFFF"/>
        </w:rPr>
        <w:t>ational policies and practices, it would result in fostering a culture of inclusivity, collaboration, and mutual respect (Salovey and Mayer, 2014).</w:t>
      </w:r>
    </w:p>
    <w:p w:rsidR="009251E4" w:rsidRDefault="009251E4" w:rsidP="006430E2">
      <w:pPr>
        <w:spacing w:after="0"/>
      </w:pPr>
    </w:p>
    <w:p w:rsidR="009251E4" w:rsidRPr="00830F95" w:rsidRDefault="009251E4" w:rsidP="00830F95">
      <w:pPr>
        <w:pStyle w:val="Heading1"/>
        <w:spacing w:before="0" w:line="360" w:lineRule="auto"/>
        <w:jc w:val="center"/>
        <w:rPr>
          <w:rFonts w:ascii="Arial" w:hAnsi="Arial" w:cs="Arial"/>
          <w:color w:val="auto"/>
          <w:sz w:val="24"/>
          <w:szCs w:val="24"/>
        </w:rPr>
      </w:pPr>
      <w:bookmarkStart w:id="2" w:name="_Toc182898274"/>
      <w:r w:rsidRPr="00830F95">
        <w:rPr>
          <w:rFonts w:ascii="Arial" w:hAnsi="Arial" w:cs="Arial"/>
          <w:color w:val="auto"/>
          <w:sz w:val="24"/>
          <w:szCs w:val="24"/>
        </w:rPr>
        <w:t>Emotional Intelligence Models to Enhance Clarke’s Workplace Abilities</w:t>
      </w:r>
      <w:bookmarkEnd w:id="2"/>
    </w:p>
    <w:p w:rsidR="009251E4" w:rsidRPr="006430E2" w:rsidRDefault="009251E4" w:rsidP="006430E2">
      <w:pPr>
        <w:spacing w:after="0" w:line="360" w:lineRule="auto"/>
        <w:jc w:val="both"/>
      </w:pPr>
    </w:p>
    <w:p w:rsidR="00FE1533" w:rsidRPr="006430E2" w:rsidRDefault="001B4421" w:rsidP="006430E2">
      <w:pPr>
        <w:spacing w:after="0" w:line="360" w:lineRule="auto"/>
        <w:ind w:firstLine="720"/>
        <w:jc w:val="both"/>
        <w:rPr>
          <w:rFonts w:ascii="Arial" w:hAnsi="Arial" w:cs="Arial"/>
          <w:shd w:val="clear" w:color="auto" w:fill="FFFFFF"/>
        </w:rPr>
      </w:pPr>
      <w:r w:rsidRPr="001B4421">
        <w:rPr>
          <w:rFonts w:ascii="Arial" w:hAnsi="Arial" w:cs="Arial"/>
          <w:shd w:val="clear" w:color="auto" w:fill="FFFFFF"/>
        </w:rPr>
        <w:t>At such varied workplaces as FAYE Inc, effective leadership should, by all means, be based on tripping over Emotional Intelligence. In the Clarke’s situation, cultural sensitivity and awareness, empathy, and even social skills, when absent, bear down negatively on the employees’ morale and at the same time create communication gaps. The Clarke can then be helped by acquiring a systematic model that fits his workplace game best. The two major models that would up Clarke’s workplace game are the EI model by Daniel Goleman and the ability-based EI Model by Mayer and Salovey. These provide practical frameworks for understanding and working with EI directly related to cultural sensitivity as well as efficiencies in verbal communication and leadership</w:t>
      </w:r>
      <w:r>
        <w:rPr>
          <w:rFonts w:ascii="Arial" w:hAnsi="Arial" w:cs="Arial"/>
          <w:shd w:val="clear" w:color="auto" w:fill="FFFFFF"/>
        </w:rPr>
        <w:t xml:space="preserve"> </w:t>
      </w:r>
      <w:r w:rsidRPr="001B4421">
        <w:rPr>
          <w:rFonts w:ascii="Arial" w:hAnsi="Arial" w:cs="Arial"/>
          <w:shd w:val="clear" w:color="auto" w:fill="FFFFFF"/>
        </w:rPr>
        <w:t>(Côté, 2014).</w:t>
      </w:r>
    </w:p>
    <w:p w:rsidR="00FE1533" w:rsidRDefault="00FE1533" w:rsidP="006430E2">
      <w:pPr>
        <w:spacing w:after="0"/>
        <w:rPr>
          <w:rFonts w:ascii="Arial" w:hAnsi="Arial" w:cs="Arial"/>
          <w:color w:val="202C6C"/>
          <w:sz w:val="19"/>
          <w:szCs w:val="19"/>
          <w:shd w:val="clear" w:color="auto" w:fill="FFFFFF"/>
        </w:rPr>
      </w:pPr>
    </w:p>
    <w:p w:rsidR="009251E4" w:rsidRPr="00FE1533" w:rsidRDefault="009251E4" w:rsidP="00FE1533">
      <w:pPr>
        <w:spacing w:after="0" w:line="360" w:lineRule="auto"/>
        <w:ind w:firstLine="720"/>
        <w:rPr>
          <w:rFonts w:ascii="Arial" w:hAnsi="Arial" w:cs="Arial"/>
          <w:b/>
          <w:i/>
        </w:rPr>
      </w:pPr>
      <w:r w:rsidRPr="00FE1533">
        <w:rPr>
          <w:rFonts w:ascii="Arial" w:hAnsi="Arial" w:cs="Arial"/>
          <w:b/>
          <w:i/>
        </w:rPr>
        <w:t>Daniel Goleman’s EI Model</w:t>
      </w:r>
    </w:p>
    <w:p w:rsidR="009251E4" w:rsidRDefault="009251E4" w:rsidP="00FE1533">
      <w:pPr>
        <w:spacing w:after="0"/>
      </w:pPr>
    </w:p>
    <w:p w:rsidR="001B4421" w:rsidRDefault="001B4421" w:rsidP="006430E2">
      <w:pPr>
        <w:spacing w:after="0" w:line="360" w:lineRule="auto"/>
        <w:ind w:firstLine="720"/>
        <w:jc w:val="both"/>
        <w:rPr>
          <w:rFonts w:ascii="Arial" w:hAnsi="Arial" w:cs="Arial"/>
          <w:shd w:val="clear" w:color="auto" w:fill="FFFFFF"/>
        </w:rPr>
      </w:pPr>
      <w:r w:rsidRPr="001B4421">
        <w:rPr>
          <w:rFonts w:ascii="Arial" w:hAnsi="Arial" w:cs="Arial"/>
          <w:shd w:val="clear" w:color="auto" w:fill="FFFFFF"/>
        </w:rPr>
        <w:t>One of the best-known frameworks is probably the EI model of Daniel Goleman, who classifies EI into five main parts: self-awareness, self-regulation, motivation, empathy, and social skills. These parts together form a unified way to control emotions and enhance favo</w:t>
      </w:r>
      <w:r w:rsidR="00862A2E">
        <w:rPr>
          <w:rFonts w:ascii="Arial" w:hAnsi="Arial" w:cs="Arial"/>
          <w:shd w:val="clear" w:color="auto" w:fill="FFFFFF"/>
        </w:rPr>
        <w:t>u</w:t>
      </w:r>
      <w:r w:rsidRPr="001B4421">
        <w:rPr>
          <w:rFonts w:ascii="Arial" w:hAnsi="Arial" w:cs="Arial"/>
          <w:shd w:val="clear" w:color="auto" w:fill="FFFFFF"/>
        </w:rPr>
        <w:t>rable interrelations.</w:t>
      </w:r>
    </w:p>
    <w:p w:rsidR="00862A2E" w:rsidRDefault="001B4421" w:rsidP="006430E2">
      <w:pPr>
        <w:spacing w:after="0" w:line="360" w:lineRule="auto"/>
        <w:ind w:firstLine="720"/>
        <w:jc w:val="both"/>
        <w:rPr>
          <w:rFonts w:ascii="Arial" w:hAnsi="Arial" w:cs="Arial"/>
          <w:shd w:val="clear" w:color="auto" w:fill="FFFFFF"/>
        </w:rPr>
      </w:pPr>
      <w:r w:rsidRPr="001B4421">
        <w:rPr>
          <w:rFonts w:ascii="Arial" w:hAnsi="Arial" w:cs="Arial"/>
          <w:shd w:val="clear" w:color="auto" w:fill="FFFFFF"/>
        </w:rPr>
        <w:t>Self-awareness is the identification and understanding of feelings as well as strengths and weaknesses. The use of terms of endearment in his salutations to women co-workers like "my love" s</w:t>
      </w:r>
      <w:r w:rsidR="00862A2E">
        <w:rPr>
          <w:rFonts w:ascii="Arial" w:hAnsi="Arial" w:cs="Arial"/>
          <w:shd w:val="clear" w:color="auto" w:fill="FFFFFF"/>
        </w:rPr>
        <w:t>hows that Clarke does not realis</w:t>
      </w:r>
      <w:r w:rsidRPr="001B4421">
        <w:rPr>
          <w:rFonts w:ascii="Arial" w:hAnsi="Arial" w:cs="Arial"/>
          <w:shd w:val="clear" w:color="auto" w:fill="FFFFFF"/>
        </w:rPr>
        <w:t>e how he appears to others. This will give, to a larger extent, Clarke the ability to evaluate his communication and appropriateness in different cultural and workplace settings. For example, he should think whether such expressions are perhaps too brusque or uncouth, no matter how unwittingly they are said.</w:t>
      </w:r>
    </w:p>
    <w:p w:rsidR="00862A2E" w:rsidRDefault="001B4421" w:rsidP="006430E2">
      <w:pPr>
        <w:spacing w:after="0" w:line="360" w:lineRule="auto"/>
        <w:ind w:firstLine="720"/>
        <w:jc w:val="both"/>
        <w:rPr>
          <w:rFonts w:ascii="Arial" w:hAnsi="Arial" w:cs="Arial"/>
          <w:shd w:val="clear" w:color="auto" w:fill="FFFFFF"/>
        </w:rPr>
      </w:pPr>
      <w:r w:rsidRPr="001B4421">
        <w:rPr>
          <w:rFonts w:ascii="Arial" w:hAnsi="Arial" w:cs="Arial"/>
          <w:shd w:val="clear" w:color="auto" w:fill="FFFFFF"/>
        </w:rPr>
        <w:t>Self-regulation involves controlling emotional reactions and adjusting behaviour in order to meet the demands of the situation. Clarke's strong adherence to schedules and his dislike for small talk may present a rigid type of leadership that is not what his team, especially the Chinese division, is looking for, which is more inclined to building relationships. By improving his self-regulation, Clarke will be in a position to alternate his leadership style between being efficient and empathetic, in the process of enhancing a more inclusive and collaborative atmosphere (Bar-On, 2014).</w:t>
      </w:r>
    </w:p>
    <w:p w:rsidR="00862A2E" w:rsidRDefault="001B4421" w:rsidP="006430E2">
      <w:pPr>
        <w:spacing w:after="0" w:line="360" w:lineRule="auto"/>
        <w:ind w:firstLine="720"/>
        <w:jc w:val="both"/>
        <w:rPr>
          <w:rFonts w:ascii="Arial" w:hAnsi="Arial" w:cs="Arial"/>
          <w:shd w:val="clear" w:color="auto" w:fill="FFFFFF"/>
        </w:rPr>
      </w:pPr>
      <w:r w:rsidRPr="001B4421">
        <w:rPr>
          <w:rFonts w:ascii="Arial" w:hAnsi="Arial" w:cs="Arial"/>
          <w:shd w:val="clear" w:color="auto" w:fill="FFFFFF"/>
        </w:rPr>
        <w:t xml:space="preserve">Understanding and sharing the feelings of others, as well as the proposal to request Chinese team members for English names, would indicate a lack of cultural empathy on the part of Clarke. This, at that point, places his supposed convenience over their preferences. Having </w:t>
      </w:r>
      <w:r w:rsidRPr="001B4421">
        <w:rPr>
          <w:rFonts w:ascii="Arial" w:hAnsi="Arial" w:cs="Arial"/>
          <w:shd w:val="clear" w:color="auto" w:fill="FFFFFF"/>
        </w:rPr>
        <w:lastRenderedPageBreak/>
        <w:t>empathy would help Clarke understand the importance of using team members’ Chinese names as a show of respect for their cultural identity, and consequently, as a way of building t</w:t>
      </w:r>
      <w:r w:rsidR="00862A2E">
        <w:rPr>
          <w:rFonts w:ascii="Arial" w:hAnsi="Arial" w:cs="Arial"/>
          <w:shd w:val="clear" w:color="auto" w:fill="FFFFFF"/>
        </w:rPr>
        <w:t>heir trust (Zeidner, Matthews and</w:t>
      </w:r>
      <w:r w:rsidRPr="001B4421">
        <w:rPr>
          <w:rFonts w:ascii="Arial" w:hAnsi="Arial" w:cs="Arial"/>
          <w:shd w:val="clear" w:color="auto" w:fill="FFFFFF"/>
        </w:rPr>
        <w:t xml:space="preserve"> Roberts, 2014).</w:t>
      </w:r>
    </w:p>
    <w:p w:rsidR="00862A2E" w:rsidRDefault="001B4421" w:rsidP="006430E2">
      <w:pPr>
        <w:spacing w:after="0" w:line="360" w:lineRule="auto"/>
        <w:ind w:firstLine="720"/>
        <w:jc w:val="both"/>
        <w:rPr>
          <w:rFonts w:ascii="Arial" w:hAnsi="Arial" w:cs="Arial"/>
          <w:shd w:val="clear" w:color="auto" w:fill="FFFFFF"/>
        </w:rPr>
      </w:pPr>
      <w:r w:rsidRPr="001B4421">
        <w:rPr>
          <w:rFonts w:ascii="Arial" w:hAnsi="Arial" w:cs="Arial"/>
          <w:shd w:val="clear" w:color="auto" w:fill="FFFFFF"/>
        </w:rPr>
        <w:t>Humans encompass the social adeptness of communication, conflict resolution, and forming relationships, which is an area that Clarke proves to have some weaknesses in the practice of morale maintenance and in meeting the employees' needs. A check into an open environment where employees feel that they are heard and appreciated by Clarke could therefore boost his morale as well as that of the team.</w:t>
      </w:r>
    </w:p>
    <w:p w:rsidR="009251E4" w:rsidRPr="001B4421" w:rsidRDefault="001B4421" w:rsidP="006430E2">
      <w:pPr>
        <w:spacing w:after="0" w:line="360" w:lineRule="auto"/>
        <w:ind w:firstLine="720"/>
        <w:jc w:val="both"/>
      </w:pPr>
      <w:r w:rsidRPr="001B4421">
        <w:rPr>
          <w:rFonts w:ascii="Arial" w:hAnsi="Arial" w:cs="Arial"/>
          <w:shd w:val="clear" w:color="auto" w:fill="FFFFFF"/>
        </w:rPr>
        <w:t>The Goleman model is actionable and easy to implement since it provides distinct components for Clarke to work on individually. Thus, for instance, empathy development and enhancement of communication in workshops and/or coaching, directly corresponding to his challenges at work (Goleman, 2015).</w:t>
      </w:r>
    </w:p>
    <w:p w:rsidR="00FE1533" w:rsidRDefault="00FE1533" w:rsidP="006430E2">
      <w:pPr>
        <w:spacing w:after="0"/>
      </w:pPr>
    </w:p>
    <w:p w:rsidR="009251E4" w:rsidRPr="00FE1533" w:rsidRDefault="009251E4" w:rsidP="00FE1533">
      <w:pPr>
        <w:spacing w:after="0" w:line="360" w:lineRule="auto"/>
        <w:ind w:firstLine="720"/>
        <w:rPr>
          <w:rFonts w:ascii="Arial" w:hAnsi="Arial" w:cs="Arial"/>
          <w:b/>
          <w:i/>
        </w:rPr>
      </w:pPr>
      <w:r w:rsidRPr="00FE1533">
        <w:rPr>
          <w:rFonts w:ascii="Arial" w:hAnsi="Arial" w:cs="Arial"/>
          <w:b/>
          <w:i/>
        </w:rPr>
        <w:t>Mayer and Salovey’s Ability-Based EI Model</w:t>
      </w:r>
    </w:p>
    <w:p w:rsidR="009251E4" w:rsidRDefault="009251E4" w:rsidP="00FE1533">
      <w:pPr>
        <w:spacing w:after="0"/>
      </w:pPr>
    </w:p>
    <w:p w:rsid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Mayer and Salovey put Emotional Intelligence in ‘the Ability Model of EI’ wherein actually, over time, emotional intelligence is viewed as a set of abilities that are somewhat interrelated. The model talks about four modality of emotional intelligences: perceiving emotions, using emotions, understanding emotions, and managing emotions. Each and every modality stand for a personal or professional interpersonal interaction skill (Zeidner, Matthews and Roberts, 2014).</w:t>
      </w:r>
    </w:p>
    <w:p w:rsid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Perceiving emotions requires one to identify and be aware of the signals or indicators of emotions, in oneself and others. For example, the failure of Mr. Clarke to perceive the discomfort of the female employees by his manner of greeting them. Once Clarke improves his ability to perceive emotion, he would more often read the unsaid communication, like body language or inflexions, and thereby take a lead in ironing out issues even before they become verbalised (adapted from Clarke, 2015).</w:t>
      </w:r>
    </w:p>
    <w:p w:rsid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Using emotions helps in the use of emotional responses in providing cognitive tasks and problem-solving. Clarke could use the emotional feedback of employees to refine his approach. For example, if he saw that there was dwindling morale in his team, he would have come up with ways of carrying out team building or be more inclusive in communication.</w:t>
      </w:r>
    </w:p>
    <w:p w:rsid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 xml:space="preserve">Consideration of cultural traits, such as the Chinese people’s attachment to their original names, would help Clarke to build more connections. The management of feelings involves controlling one’s own feelings and arousing favorable feelings in others. Clarke does not like </w:t>
      </w:r>
      <w:r w:rsidRPr="00862A2E">
        <w:rPr>
          <w:rFonts w:ascii="Arial" w:hAnsi="Arial" w:cs="Arial"/>
          <w:shd w:val="clear" w:color="auto" w:fill="FFFFFF"/>
        </w:rPr>
        <w:lastRenderedPageBreak/>
        <w:t>small talk and has a preference for precision; this could make him appear rigid and difficult to relate to.</w:t>
      </w:r>
    </w:p>
    <w:p w:rsid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The Ability-Based EI Model is a structured, skills-focused approach and addresses Clarke’s need for measurable progress. It is a targeted approach to developing specific abilities and is well suited to address targeted challenges, such as cultural sensitivity and morale improvement.</w:t>
      </w:r>
    </w:p>
    <w:p w:rsid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Both models are useful, but they offer different ways of fostering EI. The Goleman model has a tendency toward overall emotional competences and is inclined toward the integrated self-fulfilment. It is very much based on practical applications in real life which would help Clarke with some immediate challenges in hand, for example, improvement in communication and nurture of empathy (Grewal &amp; Salovey, 2014).</w:t>
      </w:r>
    </w:p>
    <w:p w:rsid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The mental process of appraising stimuli as emotionally relevant is simply a reframing derivative of Mach's activity theory; affect is in no respect ‘owned’ by the organism but ‘stands for’ the manipulatory-semiotical action upon objects that is in question.</w:t>
      </w:r>
    </w:p>
    <w:p w:rsidR="009251E4" w:rsidRPr="00862A2E" w:rsidRDefault="00862A2E" w:rsidP="003D4C33">
      <w:pPr>
        <w:spacing w:after="0" w:line="360" w:lineRule="auto"/>
        <w:ind w:firstLine="720"/>
        <w:jc w:val="both"/>
      </w:pPr>
      <w:r w:rsidRPr="00862A2E">
        <w:rPr>
          <w:rFonts w:ascii="Arial" w:hAnsi="Arial" w:cs="Arial"/>
          <w:shd w:val="clear" w:color="auto" w:fill="FFFFFF"/>
        </w:rPr>
        <w:t>The orga</w:t>
      </w:r>
      <w:r>
        <w:rPr>
          <w:rFonts w:ascii="Arial" w:hAnsi="Arial" w:cs="Arial"/>
          <w:shd w:val="clear" w:color="auto" w:fill="FFFFFF"/>
        </w:rPr>
        <w:t>nis</w:t>
      </w:r>
      <w:r w:rsidRPr="00862A2E">
        <w:rPr>
          <w:rFonts w:ascii="Arial" w:hAnsi="Arial" w:cs="Arial"/>
          <w:shd w:val="clear" w:color="auto" w:fill="FFFFFF"/>
        </w:rPr>
        <w:t>ational challenges are a major part of Clarke’s professional activity at FAYE Inc., which means that even higher emotional intelligence will need to be applied to be more culture-sensitive, address communications issues, and decrease morale on the work site. Having adopted Goleman’s EI Model, Clarke will be better positioned to focus his attention on the development of those crucial competencies that are needed to create and maintain an inclusive and collaborative work environment, such as self-awareness, empathy, and social skills. On the other hand, the ability-based model of Mayer and Salovey highlights, within an integrated framework, specific attention to some emotional abilities concerning the perception and use of emotions in communication and interpersonal behavio</w:t>
      </w:r>
      <w:r>
        <w:rPr>
          <w:rFonts w:ascii="Arial" w:hAnsi="Arial" w:cs="Arial"/>
          <w:shd w:val="clear" w:color="auto" w:fill="FFFFFF"/>
        </w:rPr>
        <w:t>u</w:t>
      </w:r>
      <w:r w:rsidRPr="00862A2E">
        <w:rPr>
          <w:rFonts w:ascii="Arial" w:hAnsi="Arial" w:cs="Arial"/>
          <w:shd w:val="clear" w:color="auto" w:fill="FFFFFF"/>
        </w:rPr>
        <w:t>r that Clarke will face. Thus, these models aggregate a wholesome framework for orderly development aimed at enhanced workplace skills that will further result in competent leadership under a host of operative conditions laden with diversity and dynamism (Clarke, 2015).</w:t>
      </w:r>
    </w:p>
    <w:p w:rsidR="009251E4" w:rsidRDefault="009251E4" w:rsidP="006430E2">
      <w:pPr>
        <w:spacing w:after="0"/>
      </w:pPr>
    </w:p>
    <w:p w:rsidR="003D4C33" w:rsidRDefault="003D4C33" w:rsidP="006430E2">
      <w:pPr>
        <w:spacing w:after="0"/>
      </w:pPr>
    </w:p>
    <w:p w:rsidR="009251E4" w:rsidRPr="00830F95" w:rsidRDefault="009251E4" w:rsidP="00830F95">
      <w:pPr>
        <w:pStyle w:val="Heading1"/>
        <w:spacing w:before="0" w:line="360" w:lineRule="auto"/>
        <w:jc w:val="center"/>
        <w:rPr>
          <w:rFonts w:ascii="Arial" w:hAnsi="Arial" w:cs="Arial"/>
          <w:color w:val="auto"/>
          <w:sz w:val="24"/>
          <w:szCs w:val="24"/>
        </w:rPr>
      </w:pPr>
      <w:bookmarkStart w:id="3" w:name="_Toc182898275"/>
      <w:r w:rsidRPr="00830F95">
        <w:rPr>
          <w:rFonts w:ascii="Arial" w:hAnsi="Arial" w:cs="Arial"/>
          <w:color w:val="auto"/>
          <w:sz w:val="24"/>
          <w:szCs w:val="24"/>
        </w:rPr>
        <w:t>The Role of Culture in Understanding Emotional Intelligence and Mindfulness of Employees</w:t>
      </w:r>
      <w:bookmarkEnd w:id="3"/>
    </w:p>
    <w:p w:rsidR="009251E4" w:rsidRDefault="009251E4" w:rsidP="00830F95">
      <w:pPr>
        <w:spacing w:after="0"/>
      </w:pPr>
    </w:p>
    <w:p w:rsid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 xml:space="preserve">Culture goes to the very bottom of human perception and, therefore, interpretation and expression of emotions. On this account, it has a direct bearing on individual Emotional Intelligence. Clarke’s challenges at FAYE Inc. underline the indispensability sensitivity to the </w:t>
      </w:r>
      <w:r w:rsidRPr="00862A2E">
        <w:rPr>
          <w:rFonts w:ascii="Arial" w:hAnsi="Arial" w:cs="Arial"/>
          <w:shd w:val="clear" w:color="auto" w:fill="FFFFFF"/>
        </w:rPr>
        <w:lastRenderedPageBreak/>
        <w:t>issues of culture in the promoting process of an inclusive harmonious working environment. Ignorance of cultural norms and practices breeds a lot of misunderstanding, lowers employee morale, and strains relationships at the workplace. This paper examines culture in the perspective of EI and mindfulness and stresses the necessity for leaders to change behavio</w:t>
      </w:r>
      <w:r>
        <w:rPr>
          <w:rFonts w:ascii="Arial" w:hAnsi="Arial" w:cs="Arial"/>
          <w:shd w:val="clear" w:color="auto" w:fill="FFFFFF"/>
        </w:rPr>
        <w:t>u</w:t>
      </w:r>
      <w:r w:rsidRPr="00862A2E">
        <w:rPr>
          <w:rFonts w:ascii="Arial" w:hAnsi="Arial" w:cs="Arial"/>
          <w:shd w:val="clear" w:color="auto" w:fill="FFFFFF"/>
        </w:rPr>
        <w:t>rs and practices for successful navigation along cultural d</w:t>
      </w:r>
      <w:r>
        <w:rPr>
          <w:rFonts w:ascii="Arial" w:hAnsi="Arial" w:cs="Arial"/>
          <w:shd w:val="clear" w:color="auto" w:fill="FFFFFF"/>
        </w:rPr>
        <w:t>iversity (Kerr, Garvin, Heaton and</w:t>
      </w:r>
      <w:r w:rsidRPr="00862A2E">
        <w:rPr>
          <w:rFonts w:ascii="Arial" w:hAnsi="Arial" w:cs="Arial"/>
          <w:shd w:val="clear" w:color="auto" w:fill="FFFFFF"/>
        </w:rPr>
        <w:t xml:space="preserve"> Boyle, 2016).</w:t>
      </w:r>
    </w:p>
    <w:p w:rsid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The degree of cultural diversity of showing emotion and, by analogy, talking about and understanding how one feels tends to fluctuate. For most Western cultures, it is typically outgoing and explicit, whereas in Asia, for example, it is more reserved and implicit. As an illustration in the Chinese group working with FAYE Inc., to demand that the members adopt English names is an indicator that this leader does not comprehend his group Giving an instruction to have English names may make them feel like their identity is not important hence lowering their morale as well as trust levels. This is because among the Chinese people, the name defines a person’s identity: giving an instruction to have English names may make them feel like the identity is not important hence lower their morale as well as trust levels (Grewal and Salovey, 2014).</w:t>
      </w:r>
    </w:p>
    <w:p w:rsidR="003D4C33" w:rsidRP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Using EI would mean being aware and considerate of one’s teammates’ cultural backgrounds. The greeting used by Clarke, addressing his female colleagues as “my love,” though a common/informal greeting in some cultures, is culturally inappropriate in the British corporate culture and even more so in a corporate environment. This serves as yet another reminder that executives need to develop cultural empathy—an understanding of how prevailing cultural norms create work-related expectations. With the consciousness of the employees’ cultural views, Clarke cannot offend or alienate on an unconscious basis any of his team members and would thus foster a more inclusive working ambiance (Mayer, Roberts and Barsade, 2014).</w:t>
      </w:r>
    </w:p>
    <w:p w:rsid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An EI individual must operate under cultures with diversified organizations such as FAYE Inc. The leader need be able to adjust communications and actions to what the culture of the individual/team finds acceptable. For example, Clarke’s leanings toward tight scheduling and aversion of small talk may or may not conflict with the relational orientation of the Chinese; i.e., getting into work by first creating friendships. If he adjusts his leadership style to accommodate these cultural preferences, then Clarke could forge stronger relationships and enhance col</w:t>
      </w:r>
      <w:r>
        <w:rPr>
          <w:rFonts w:ascii="Arial" w:hAnsi="Arial" w:cs="Arial"/>
          <w:shd w:val="clear" w:color="auto" w:fill="FFFFFF"/>
        </w:rPr>
        <w:t>laboration (Zeidner, Matthews, and</w:t>
      </w:r>
      <w:r w:rsidRPr="00862A2E">
        <w:rPr>
          <w:rFonts w:ascii="Arial" w:hAnsi="Arial" w:cs="Arial"/>
          <w:shd w:val="clear" w:color="auto" w:fill="FFFFFF"/>
        </w:rPr>
        <w:t xml:space="preserve"> Roberts, 2014).</w:t>
      </w:r>
    </w:p>
    <w:p w:rsid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 xml:space="preserve">Mindfulness is the current definition of being fully aware of the present environment. It augments SEI through the strengthening of self-awareness, empathy and emotional regulation. </w:t>
      </w:r>
      <w:r w:rsidRPr="00862A2E">
        <w:rPr>
          <w:rFonts w:ascii="Arial" w:hAnsi="Arial" w:cs="Arial"/>
          <w:shd w:val="clear" w:color="auto" w:fill="FFFFFF"/>
        </w:rPr>
        <w:lastRenderedPageBreak/>
        <w:t>In a culturally diverse workplace, it will help leaders to pause, reflect and respond with thought rather than being reactive (Zhou and George, 2015).</w:t>
      </w:r>
    </w:p>
    <w:p w:rsid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Awareness makes a setting where all workers are valued and respected whatever their cultural background. Clarke will be able to understand what views and issues his team members have by actively listening to the team members, thereby spreading an inclusive culture. For example, when working with the China unit, he should listen well to understand their cultural needs in say, being called by their Chinese names. This step makes believers out of the subordinates and other members work together.</w:t>
      </w:r>
    </w:p>
    <w:p w:rsid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Another major difficulty in understanding the influence of culture on EI and mindfulness is unconscious or conscious bias. For example, the very first assumption of Clarke that English names would make communication easy betrays a bias whose convenience is stronger than the respect for the culture. Overcoming unconscious bias will need conscious and concerted, for example, self-reflective effort and getting oneself educated and exposed to different worldviews (Grewal and Salovey, 2014).</w:t>
      </w:r>
    </w:p>
    <w:p w:rsidR="009251E4" w:rsidRP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Culture competence and awareness need constant development over time. A busy schedule leaves little time for Clarke to learn such sensitivity. As a result, it is likely to have a positive effect on team building and morale in the long run (Clarke, 2015).</w:t>
      </w:r>
      <w:r>
        <w:rPr>
          <w:rFonts w:ascii="Arial" w:hAnsi="Arial" w:cs="Arial"/>
          <w:shd w:val="clear" w:color="auto" w:fill="FFFFFF"/>
        </w:rPr>
        <w:t xml:space="preserve"> </w:t>
      </w:r>
      <w:r w:rsidRPr="00862A2E">
        <w:rPr>
          <w:rFonts w:ascii="Arial" w:hAnsi="Arial" w:cs="Arial"/>
          <w:shd w:val="clear" w:color="auto" w:fill="FFFFFF"/>
        </w:rPr>
        <w:t>Reflecting enables the leader to test assumptions and actions against the acceptable norm. This can be supported by a few mindfulness exercises to increase self-awareness and control over emotions (Zhou and George, 2015).</w:t>
      </w:r>
    </w:p>
    <w:p w:rsidR="00FE1533" w:rsidRDefault="00FE1533" w:rsidP="003D4C33">
      <w:pPr>
        <w:spacing w:after="0"/>
        <w:jc w:val="both"/>
      </w:pPr>
    </w:p>
    <w:p w:rsidR="009661FD" w:rsidRDefault="009661FD" w:rsidP="003D4C33">
      <w:pPr>
        <w:spacing w:after="0"/>
        <w:jc w:val="both"/>
      </w:pPr>
    </w:p>
    <w:p w:rsidR="009251E4" w:rsidRPr="00FE1533" w:rsidRDefault="009251E4" w:rsidP="00FE1533">
      <w:pPr>
        <w:pStyle w:val="Heading1"/>
        <w:spacing w:before="0" w:line="360" w:lineRule="auto"/>
        <w:jc w:val="center"/>
        <w:rPr>
          <w:rFonts w:ascii="Arial" w:hAnsi="Arial" w:cs="Arial"/>
          <w:color w:val="auto"/>
          <w:sz w:val="24"/>
          <w:szCs w:val="24"/>
        </w:rPr>
      </w:pPr>
      <w:bookmarkStart w:id="4" w:name="_Toc182898276"/>
      <w:r w:rsidRPr="00FE1533">
        <w:rPr>
          <w:rFonts w:ascii="Arial" w:hAnsi="Arial" w:cs="Arial"/>
          <w:color w:val="auto"/>
          <w:sz w:val="24"/>
          <w:szCs w:val="24"/>
        </w:rPr>
        <w:t>Harnessing the Benefits of Emotional Intelligence (EI) and Mindfulness at FAYE Inc.</w:t>
      </w:r>
      <w:bookmarkEnd w:id="4"/>
    </w:p>
    <w:p w:rsidR="009251E4" w:rsidRDefault="009251E4" w:rsidP="009251E4"/>
    <w:p w:rsid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The issues at FAYE Inc., as revealed in the Clarke example, highlight the need for a proactive integration of Emotional Intelligence and mindfulness across the organization. Interpersonal relationships, inclusivity, and thusly workplace performance would be some of the greatest boons from Emotional Intelligence and mindfulness. With such foundations in its corporate culture, FAYE Inc. will develop an ambient aspect supportive of collaboration, innovation, and employee well-being. This paper examines strategies that FAYE Inc. can take to embrace the gains of Emotional Intelligence and mindfulness among its employees.</w:t>
      </w:r>
      <w:r w:rsidRPr="00862A2E">
        <w:rPr>
          <w:rFonts w:ascii="Arial" w:hAnsi="Arial" w:cs="Arial"/>
          <w:shd w:val="clear" w:color="auto" w:fill="FFFFFF"/>
        </w:rPr>
        <w:br/>
        <w:t xml:space="preserve">Thus, it is leadership that shapes the dynamics of the workplace. For FAYE Inc. to gain the benefits of EI from its supervisors resembling Clarke, targeted training programs should be </w:t>
      </w:r>
      <w:r w:rsidRPr="00862A2E">
        <w:rPr>
          <w:rFonts w:ascii="Arial" w:hAnsi="Arial" w:cs="Arial"/>
          <w:shd w:val="clear" w:color="auto" w:fill="FFFFFF"/>
        </w:rPr>
        <w:lastRenderedPageBreak/>
        <w:t>launched that would help them develop self-awareness, empathy, and interpersonal skills. Such training modules may include real-life case scenarios and or role-plays and reflective exercises that can make such leaders realize how their actions affect their employees and thus modify their actions. An emotionally intelligent leader can role model emotional intelligence so as to trickle down through the organization (Côté, 2014).</w:t>
      </w:r>
    </w:p>
    <w:p w:rsid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In such a wide organization as FAYE Inc., it is very important to promote empathy and cultural awareness. It is recommended to set scheduled workshops on culture competency so that employees at every level may understand and welcome the difference, especially in communication styles, values, and workplace norms. For example, some sessions in cross-cultural communication may emphasize the important names the people wish to be called and respect the cultural tradition; for example, the Chinese team members prefer to be called by their original names. An open discussion about cultural diversity will help the organization to build an inclusive climate where the employees feel valued and respected (Wong and Law, 2014).</w:t>
      </w:r>
    </w:p>
    <w:p w:rsid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To develop and enhance EI at work, FAYE Inc. could bring in measuring tools like the Emotional and Social Competence Inventory or the Mayer-Salovey-Caruso Emotional Intelligence Test. This will help find out how and where the employees stand on EI and what to improve. The scheduled assessment would be used to track the improvement as well as determine the effectiveness of EI-based interventions as managers work with employees to enhance their emotional intelligence (Cherniss and Goleman, 2014).</w:t>
      </w:r>
    </w:p>
    <w:p w:rsidR="003D4C33" w:rsidRP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Mindfulness activities include meditation, breathing exercises, and journaling. These bring attentiveness to the activities, reduce stress, and help manage emotions. The company can offer mindfulness training programs for its employees, which would help them learn the practice of being present and intent while performing an action. These could be workshops, online modules, or direct-time based mindfulness sessions (Zhou and George, 2015).</w:t>
      </w:r>
    </w:p>
    <w:p w:rsid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To promote mindfulness, FAYE Inc. could build designated areas at the workplace to offer people spaces for relaxation and contemplation, which would allow the workers to have a place for practicing different mindfulness techniques and so able to reset at hard times. These steps prove commitment toward employee health while raising morale and as a result productivity (Grewal and Salovey, 2014).</w:t>
      </w:r>
    </w:p>
    <w:p w:rsid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One very crucial effect of mindful leade</w:t>
      </w:r>
      <w:r>
        <w:rPr>
          <w:rFonts w:ascii="Arial" w:hAnsi="Arial" w:cs="Arial"/>
          <w:shd w:val="clear" w:color="auto" w:fill="FFFFFF"/>
        </w:rPr>
        <w:t>rs may have to be on the organis</w:t>
      </w:r>
      <w:r w:rsidRPr="00862A2E">
        <w:rPr>
          <w:rFonts w:ascii="Arial" w:hAnsi="Arial" w:cs="Arial"/>
          <w:shd w:val="clear" w:color="auto" w:fill="FFFFFF"/>
        </w:rPr>
        <w:t>ational culture which can assume a calm, thoughtful, and inclusive character. For example, Clarke might learn mindfulness behaviors to enhance his active listening, empathetic responding, and responsiveness to his team’s needs. The mode</w:t>
      </w:r>
      <w:r>
        <w:rPr>
          <w:rFonts w:ascii="Arial" w:hAnsi="Arial" w:cs="Arial"/>
          <w:shd w:val="clear" w:color="auto" w:fill="FFFFFF"/>
        </w:rPr>
        <w:t>l</w:t>
      </w:r>
      <w:r w:rsidRPr="00862A2E">
        <w:rPr>
          <w:rFonts w:ascii="Arial" w:hAnsi="Arial" w:cs="Arial"/>
          <w:shd w:val="clear" w:color="auto" w:fill="FFFFFF"/>
        </w:rPr>
        <w:t>ling of mindful behavio</w:t>
      </w:r>
      <w:r>
        <w:rPr>
          <w:rFonts w:ascii="Arial" w:hAnsi="Arial" w:cs="Arial"/>
          <w:shd w:val="clear" w:color="auto" w:fill="FFFFFF"/>
        </w:rPr>
        <w:t>u</w:t>
      </w:r>
      <w:r w:rsidRPr="00862A2E">
        <w:rPr>
          <w:rFonts w:ascii="Arial" w:hAnsi="Arial" w:cs="Arial"/>
          <w:shd w:val="clear" w:color="auto" w:fill="FFFFFF"/>
        </w:rPr>
        <w:t xml:space="preserve">rs by leaders might </w:t>
      </w:r>
      <w:r w:rsidRPr="00862A2E">
        <w:rPr>
          <w:rFonts w:ascii="Arial" w:hAnsi="Arial" w:cs="Arial"/>
          <w:shd w:val="clear" w:color="auto" w:fill="FFFFFF"/>
        </w:rPr>
        <w:lastRenderedPageBreak/>
        <w:t>further inspire employees toward the practice of the same leading into a better working environment, according to Zhou and George, 2015.</w:t>
      </w:r>
    </w:p>
    <w:p w:rsid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FAYE Inc. A new employee learning the business would, therefore, learn how to integrate EI and mindfulness during such a process, s/he would learn how very new-hires come to embody the company’s values. For example, appropriate interview questions will gauge a candidate’s empathy, flexibility, and interpersonal capabilities. During on-boarding, new employees get to learn about company expectations related to EI and mindfulness and see how much relevance they have in being collaborative and respectful beings (Wong and Law, 2014).</w:t>
      </w:r>
      <w:r w:rsidRPr="00862A2E">
        <w:rPr>
          <w:rFonts w:ascii="Arial" w:hAnsi="Arial" w:cs="Arial"/>
          <w:shd w:val="clear" w:color="auto" w:fill="FFFFFF"/>
        </w:rPr>
        <w:br/>
        <w:t>Performance management processes should be adjusted to incorporate EI and mindfulness as the fundamental check parameters. For instance, in a performance review, it can be discussed how well the employee is able to collaborate and communicate and handle conflicts constructively within him/herself outcomes. Work-based, regular feedback sessions should allow employees to discuss and reflect on their behavio</w:t>
      </w:r>
      <w:r>
        <w:rPr>
          <w:rFonts w:ascii="Arial" w:hAnsi="Arial" w:cs="Arial"/>
          <w:shd w:val="clear" w:color="auto" w:fill="FFFFFF"/>
        </w:rPr>
        <w:t>u</w:t>
      </w:r>
      <w:r w:rsidRPr="00862A2E">
        <w:rPr>
          <w:rFonts w:ascii="Arial" w:hAnsi="Arial" w:cs="Arial"/>
          <w:shd w:val="clear" w:color="auto" w:fill="FFFFFF"/>
        </w:rPr>
        <w:t>rs, to see areas for improvement and why (Cherniss and Goleman, 2014).</w:t>
      </w:r>
    </w:p>
    <w:p w:rsidR="009251E4" w:rsidRPr="00862A2E" w:rsidRDefault="00862A2E" w:rsidP="003D4C33">
      <w:pPr>
        <w:spacing w:after="0" w:line="360" w:lineRule="auto"/>
        <w:ind w:firstLine="720"/>
        <w:jc w:val="both"/>
        <w:rPr>
          <w:rFonts w:ascii="Arial" w:hAnsi="Arial" w:cs="Arial"/>
          <w:shd w:val="clear" w:color="auto" w:fill="FFFFFF"/>
        </w:rPr>
      </w:pPr>
      <w:r w:rsidRPr="00862A2E">
        <w:rPr>
          <w:rFonts w:ascii="Arial" w:hAnsi="Arial" w:cs="Arial"/>
          <w:shd w:val="clear" w:color="auto" w:fill="FFFFFF"/>
        </w:rPr>
        <w:t>Activities undertaken by teams, which concentrate on the awareness of emotions and working together, help strengthen the bonds between the employees. When employees carry out mindfulness exercises in groups, workshops where employees listen and interact with one another, as well as role-playing problem-solving tasks, trust is built up bit by bit and communication becomes more enhanced, leading to much friendlier teams.</w:t>
      </w:r>
    </w:p>
    <w:p w:rsidR="003D4C33" w:rsidRDefault="003D4C33" w:rsidP="003D4C33">
      <w:pPr>
        <w:spacing w:after="0" w:line="360" w:lineRule="auto"/>
        <w:ind w:firstLine="720"/>
        <w:jc w:val="both"/>
        <w:rPr>
          <w:rFonts w:ascii="Arial" w:hAnsi="Arial" w:cs="Arial"/>
          <w:shd w:val="clear" w:color="auto" w:fill="FFFFFF"/>
        </w:rPr>
      </w:pPr>
    </w:p>
    <w:p w:rsidR="00FE1533" w:rsidRDefault="00FE1533" w:rsidP="00A42050"/>
    <w:p w:rsidR="00A42050" w:rsidRDefault="00A42050" w:rsidP="00A42050"/>
    <w:p w:rsidR="00A42050" w:rsidRDefault="00A42050" w:rsidP="00A42050"/>
    <w:p w:rsidR="00A42050" w:rsidRDefault="00A42050" w:rsidP="00A42050"/>
    <w:p w:rsidR="00A42050" w:rsidRDefault="00A42050" w:rsidP="00A42050"/>
    <w:p w:rsidR="00A42050" w:rsidRDefault="00A42050" w:rsidP="00A42050"/>
    <w:p w:rsidR="00862A2E" w:rsidRDefault="00862A2E" w:rsidP="00A42050"/>
    <w:p w:rsidR="00862A2E" w:rsidRDefault="00862A2E" w:rsidP="00A42050"/>
    <w:p w:rsidR="00862A2E" w:rsidRDefault="00862A2E" w:rsidP="00A42050"/>
    <w:p w:rsidR="00862A2E" w:rsidRDefault="00862A2E" w:rsidP="00A42050"/>
    <w:p w:rsidR="00862A2E" w:rsidRDefault="00862A2E" w:rsidP="00A42050"/>
    <w:p w:rsidR="009251E4" w:rsidRPr="00FE1533" w:rsidRDefault="009251E4" w:rsidP="00FE1533">
      <w:pPr>
        <w:pStyle w:val="ListParagraph"/>
        <w:spacing w:after="0" w:line="360" w:lineRule="auto"/>
        <w:jc w:val="center"/>
        <w:outlineLvl w:val="0"/>
        <w:rPr>
          <w:rFonts w:ascii="Arial" w:hAnsi="Arial" w:cs="Arial"/>
          <w:b/>
          <w:sz w:val="24"/>
          <w:szCs w:val="24"/>
        </w:rPr>
      </w:pPr>
      <w:bookmarkStart w:id="5" w:name="_Toc182898277"/>
      <w:r w:rsidRPr="00FE1533">
        <w:rPr>
          <w:rFonts w:ascii="Arial" w:hAnsi="Arial" w:cs="Arial"/>
          <w:b/>
          <w:sz w:val="24"/>
          <w:szCs w:val="24"/>
        </w:rPr>
        <w:lastRenderedPageBreak/>
        <w:t>Conclusion</w:t>
      </w:r>
      <w:bookmarkEnd w:id="5"/>
    </w:p>
    <w:p w:rsidR="009251E4" w:rsidRDefault="009251E4" w:rsidP="00FE1533">
      <w:pPr>
        <w:pStyle w:val="ListParagraph"/>
        <w:spacing w:after="0"/>
      </w:pPr>
    </w:p>
    <w:p w:rsidR="00205306" w:rsidRDefault="00205306" w:rsidP="003D4C33">
      <w:pPr>
        <w:spacing w:after="0" w:line="360" w:lineRule="auto"/>
        <w:ind w:firstLine="720"/>
        <w:jc w:val="both"/>
        <w:rPr>
          <w:rFonts w:ascii="Arial" w:hAnsi="Arial" w:cs="Arial"/>
          <w:shd w:val="clear" w:color="auto" w:fill="FFFFFF"/>
        </w:rPr>
      </w:pPr>
      <w:r w:rsidRPr="00205306">
        <w:rPr>
          <w:rFonts w:ascii="Arial" w:hAnsi="Arial" w:cs="Arial"/>
          <w:shd w:val="clear" w:color="auto" w:fill="FFFFFF"/>
        </w:rPr>
        <w:t>The FAYE Inc. case study has brought out the fact that in order for a workplace to be good, inclusive, and productive, there is need for High Emotional Intelligence and mindfulness. Challenges such as cultural misunderstandings, inappropriate communication style, and dropping employee morale at Clarke intensify the need for leaders to have self-awareness, empathy, adaptability, and effective interpersonal skills. These are core competences that will enable them to wade through work at a complex diversified organization like FAYE Inc., comprising employees from different cultural and prof</w:t>
      </w:r>
      <w:r>
        <w:rPr>
          <w:rFonts w:ascii="Arial" w:hAnsi="Arial" w:cs="Arial"/>
          <w:shd w:val="clear" w:color="auto" w:fill="FFFFFF"/>
        </w:rPr>
        <w:t>essional backgrounds (Petrides and</w:t>
      </w:r>
      <w:r w:rsidRPr="00205306">
        <w:rPr>
          <w:rFonts w:ascii="Arial" w:hAnsi="Arial" w:cs="Arial"/>
          <w:shd w:val="clear" w:color="auto" w:fill="FFFFFF"/>
        </w:rPr>
        <w:t xml:space="preserve"> Furnham, 2014).</w:t>
      </w:r>
    </w:p>
    <w:p w:rsidR="00205306" w:rsidRDefault="00205306" w:rsidP="003D4C33">
      <w:pPr>
        <w:spacing w:after="0" w:line="360" w:lineRule="auto"/>
        <w:ind w:firstLine="720"/>
        <w:jc w:val="both"/>
        <w:rPr>
          <w:rFonts w:ascii="Arial" w:hAnsi="Arial" w:cs="Arial"/>
          <w:shd w:val="clear" w:color="auto" w:fill="FFFFFF"/>
        </w:rPr>
      </w:pPr>
      <w:r w:rsidRPr="00205306">
        <w:rPr>
          <w:rFonts w:ascii="Arial" w:hAnsi="Arial" w:cs="Arial"/>
          <w:shd w:val="clear" w:color="auto" w:fill="FFFFFF"/>
        </w:rPr>
        <w:t>Emotional and cultural understanding of Intelligence: EI is the very basis to comprehend and cater to the emotional and cultural needs of the employees. The same EI frameworks like Goleman’s model or Mayer and Salovey’s Ability-Based model would help Clarke use some self-awareness to control his actions and empathise with his team members. This will help in bridging some cultural gaps, such as those existing with my Chinese team, and create a culture of inclusiveness where all employees feel welcomed and respected. Also, enhancing Clarke’s EI would improve his capacity to handle workplace conflicts, lift the morale of people working, and increase trust among his team (Cherniss and Goleman, 2014).</w:t>
      </w:r>
    </w:p>
    <w:p w:rsidR="00205306" w:rsidRDefault="00205306" w:rsidP="003D4C33">
      <w:pPr>
        <w:spacing w:after="0" w:line="360" w:lineRule="auto"/>
        <w:ind w:firstLine="720"/>
        <w:jc w:val="both"/>
        <w:rPr>
          <w:rFonts w:ascii="Arial" w:hAnsi="Arial" w:cs="Arial"/>
          <w:shd w:val="clear" w:color="auto" w:fill="FFFFFF"/>
        </w:rPr>
      </w:pPr>
      <w:r w:rsidRPr="00205306">
        <w:rPr>
          <w:rFonts w:ascii="Arial" w:hAnsi="Arial" w:cs="Arial"/>
          <w:shd w:val="clear" w:color="auto" w:fill="FFFFFF"/>
        </w:rPr>
        <w:t>Mindfulness supplements EI by calling for leaders and employees to be present, manage their emotions, and respond consciously. Through active listening, cultural sensitivity and reflective thinking, FAYE Inc. can build stronger personal bonds between its employees while working towards a culture of collaboration and inclusivity. This introduction of mindful activity in organization culture would further amend the overall health status of employees by cutting down emerging stress episode thereby raising the productivity level (Lopes et al., 201201).</w:t>
      </w:r>
    </w:p>
    <w:p w:rsidR="009251E4" w:rsidRPr="00205306" w:rsidRDefault="00205306" w:rsidP="003D4C33">
      <w:pPr>
        <w:spacing w:after="0" w:line="360" w:lineRule="auto"/>
        <w:ind w:firstLine="720"/>
        <w:jc w:val="both"/>
      </w:pPr>
      <w:r w:rsidRPr="00205306">
        <w:rPr>
          <w:rFonts w:ascii="Arial" w:hAnsi="Arial" w:cs="Arial"/>
          <w:shd w:val="clear" w:color="auto" w:fill="FFFFFF"/>
        </w:rPr>
        <w:t>In its recommendations for the future development and sustainability in the market setting, FAYE Inc. has to combine EI with mindfulness, integrating it through leadership development, organizational processes, and cultural training. This will not only address the existing problems in the work environment but will make the organization more sustainable in such a competitive and diverse global setting. (Joseph and Newman, 2015).</w:t>
      </w:r>
    </w:p>
    <w:p w:rsidR="009251E4" w:rsidRPr="003D4C33" w:rsidRDefault="009251E4" w:rsidP="003D4C33">
      <w:pPr>
        <w:pStyle w:val="ListParagraph"/>
        <w:spacing w:after="0" w:line="360" w:lineRule="auto"/>
        <w:jc w:val="both"/>
      </w:pPr>
    </w:p>
    <w:p w:rsidR="00FE1533" w:rsidRDefault="00FE1533" w:rsidP="003D4C33">
      <w:pPr>
        <w:pStyle w:val="ListParagraph"/>
        <w:spacing w:after="0"/>
      </w:pPr>
    </w:p>
    <w:p w:rsidR="00FE1533" w:rsidRDefault="00FE1533" w:rsidP="009251E4">
      <w:pPr>
        <w:pStyle w:val="ListParagraph"/>
      </w:pPr>
    </w:p>
    <w:p w:rsidR="00FE1533" w:rsidRDefault="00FE1533" w:rsidP="009251E4">
      <w:pPr>
        <w:pStyle w:val="ListParagraph"/>
      </w:pPr>
    </w:p>
    <w:p w:rsidR="001B4421" w:rsidRDefault="001B4421" w:rsidP="009251E4">
      <w:pPr>
        <w:pStyle w:val="ListParagraph"/>
      </w:pPr>
    </w:p>
    <w:p w:rsidR="009251E4" w:rsidRPr="00FE1533" w:rsidRDefault="009251E4" w:rsidP="00FE1533">
      <w:pPr>
        <w:pStyle w:val="ListParagraph"/>
        <w:spacing w:after="0" w:line="360" w:lineRule="auto"/>
        <w:jc w:val="center"/>
        <w:outlineLvl w:val="0"/>
        <w:rPr>
          <w:rFonts w:ascii="Arial" w:hAnsi="Arial" w:cs="Arial"/>
          <w:b/>
          <w:sz w:val="24"/>
          <w:szCs w:val="24"/>
        </w:rPr>
      </w:pPr>
      <w:bookmarkStart w:id="6" w:name="_Toc182898278"/>
      <w:r w:rsidRPr="00FE1533">
        <w:rPr>
          <w:rFonts w:ascii="Arial" w:hAnsi="Arial" w:cs="Arial"/>
          <w:b/>
          <w:sz w:val="24"/>
          <w:szCs w:val="24"/>
        </w:rPr>
        <w:lastRenderedPageBreak/>
        <w:t>References</w:t>
      </w:r>
      <w:bookmarkEnd w:id="6"/>
    </w:p>
    <w:p w:rsidR="009251E4" w:rsidRDefault="009251E4" w:rsidP="00FE1533">
      <w:pPr>
        <w:pStyle w:val="ListParagraph"/>
        <w:spacing w:after="0"/>
      </w:pPr>
    </w:p>
    <w:p w:rsidR="00382E80" w:rsidRPr="007658D4" w:rsidRDefault="009251E4" w:rsidP="00382E80">
      <w:pPr>
        <w:pStyle w:val="ListParagraph"/>
        <w:numPr>
          <w:ilvl w:val="0"/>
          <w:numId w:val="2"/>
        </w:numPr>
        <w:spacing w:after="0" w:line="360" w:lineRule="auto"/>
        <w:jc w:val="both"/>
        <w:rPr>
          <w:rFonts w:ascii="Arial" w:hAnsi="Arial" w:cs="Arial"/>
        </w:rPr>
      </w:pPr>
      <w:r w:rsidRPr="007658D4">
        <w:rPr>
          <w:rFonts w:ascii="Arial" w:hAnsi="Arial" w:cs="Arial"/>
        </w:rPr>
        <w:t xml:space="preserve">Ashkanasy, N. M., </w:t>
      </w:r>
      <w:r w:rsidR="007658D4" w:rsidRPr="007658D4">
        <w:rPr>
          <w:rFonts w:ascii="Arial" w:hAnsi="Arial" w:cs="Arial"/>
        </w:rPr>
        <w:t>and</w:t>
      </w:r>
      <w:r w:rsidRPr="007658D4">
        <w:rPr>
          <w:rFonts w:ascii="Arial" w:hAnsi="Arial" w:cs="Arial"/>
        </w:rPr>
        <w:t xml:space="preserve"> Daus, C. S. (2015) 'Rumors of the death of emotional intelligence in </w:t>
      </w:r>
      <w:r w:rsidR="006430E2" w:rsidRPr="007658D4">
        <w:rPr>
          <w:rFonts w:ascii="Arial" w:hAnsi="Arial" w:cs="Arial"/>
        </w:rPr>
        <w:t>organisation</w:t>
      </w:r>
      <w:r w:rsidRPr="007658D4">
        <w:rPr>
          <w:rFonts w:ascii="Arial" w:hAnsi="Arial" w:cs="Arial"/>
        </w:rPr>
        <w:t>al behavio</w:t>
      </w:r>
      <w:r w:rsidR="007658D4" w:rsidRPr="007658D4">
        <w:rPr>
          <w:rFonts w:ascii="Arial" w:hAnsi="Arial" w:cs="Arial"/>
        </w:rPr>
        <w:t>u</w:t>
      </w:r>
      <w:r w:rsidRPr="007658D4">
        <w:rPr>
          <w:rFonts w:ascii="Arial" w:hAnsi="Arial" w:cs="Arial"/>
        </w:rPr>
        <w:t xml:space="preserve">r are vastly exaggerated', Journal of </w:t>
      </w:r>
      <w:r w:rsidR="006430E2" w:rsidRPr="007658D4">
        <w:rPr>
          <w:rFonts w:ascii="Arial" w:hAnsi="Arial" w:cs="Arial"/>
        </w:rPr>
        <w:t>Organisation</w:t>
      </w:r>
      <w:r w:rsidRPr="007658D4">
        <w:rPr>
          <w:rFonts w:ascii="Arial" w:hAnsi="Arial" w:cs="Arial"/>
        </w:rPr>
        <w:t>al Behavio</w:t>
      </w:r>
      <w:r w:rsidR="00382E80" w:rsidRPr="007658D4">
        <w:rPr>
          <w:rFonts w:ascii="Arial" w:hAnsi="Arial" w:cs="Arial"/>
        </w:rPr>
        <w:t>u</w:t>
      </w:r>
      <w:r w:rsidRPr="007658D4">
        <w:rPr>
          <w:rFonts w:ascii="Arial" w:hAnsi="Arial" w:cs="Arial"/>
        </w:rPr>
        <w:t>r, 26(4), pp. 441-452.</w:t>
      </w:r>
    </w:p>
    <w:p w:rsidR="007658D4" w:rsidRPr="007658D4" w:rsidRDefault="009251E4" w:rsidP="007658D4">
      <w:pPr>
        <w:pStyle w:val="ListParagraph"/>
        <w:numPr>
          <w:ilvl w:val="0"/>
          <w:numId w:val="2"/>
        </w:numPr>
        <w:spacing w:after="0" w:line="360" w:lineRule="auto"/>
        <w:jc w:val="both"/>
        <w:rPr>
          <w:rFonts w:ascii="Arial" w:hAnsi="Arial" w:cs="Arial"/>
        </w:rPr>
      </w:pPr>
      <w:r w:rsidRPr="007658D4">
        <w:rPr>
          <w:rFonts w:ascii="Arial" w:hAnsi="Arial" w:cs="Arial"/>
        </w:rPr>
        <w:t>Bar-On, R. (2014) 'The impact of emotional intelligence on subjective well-being', Perspectives in Education, 23(2), pp. 41-61.</w:t>
      </w:r>
    </w:p>
    <w:p w:rsidR="007658D4" w:rsidRPr="007658D4" w:rsidRDefault="009251E4" w:rsidP="007658D4">
      <w:pPr>
        <w:pStyle w:val="ListParagraph"/>
        <w:numPr>
          <w:ilvl w:val="0"/>
          <w:numId w:val="2"/>
        </w:numPr>
        <w:spacing w:after="0" w:line="360" w:lineRule="auto"/>
        <w:jc w:val="both"/>
        <w:rPr>
          <w:rFonts w:ascii="Arial" w:hAnsi="Arial" w:cs="Arial"/>
        </w:rPr>
      </w:pPr>
      <w:r w:rsidRPr="007658D4">
        <w:rPr>
          <w:rFonts w:ascii="Arial" w:hAnsi="Arial" w:cs="Arial"/>
        </w:rPr>
        <w:t xml:space="preserve">Cherniss, C., </w:t>
      </w:r>
      <w:r w:rsidR="007658D4" w:rsidRPr="007658D4">
        <w:rPr>
          <w:rFonts w:ascii="Arial" w:hAnsi="Arial" w:cs="Arial"/>
        </w:rPr>
        <w:t>and</w:t>
      </w:r>
      <w:r w:rsidRPr="007658D4">
        <w:rPr>
          <w:rFonts w:ascii="Arial" w:hAnsi="Arial" w:cs="Arial"/>
        </w:rPr>
        <w:t xml:space="preserve"> Goleman, D. (2014) The Emotionally Intelligent Workplace: How to Select for, Measure, and Improve Emotional Intelligence in Individuals, Groups, and </w:t>
      </w:r>
      <w:r w:rsidR="006430E2" w:rsidRPr="007658D4">
        <w:rPr>
          <w:rFonts w:ascii="Arial" w:hAnsi="Arial" w:cs="Arial"/>
        </w:rPr>
        <w:t>Organisation</w:t>
      </w:r>
      <w:r w:rsidRPr="007658D4">
        <w:rPr>
          <w:rFonts w:ascii="Arial" w:hAnsi="Arial" w:cs="Arial"/>
        </w:rPr>
        <w:t>s. San Francisco: Jossey-Bass.</w:t>
      </w:r>
    </w:p>
    <w:p w:rsidR="007658D4" w:rsidRPr="007658D4" w:rsidRDefault="009251E4" w:rsidP="007658D4">
      <w:pPr>
        <w:pStyle w:val="ListParagraph"/>
        <w:numPr>
          <w:ilvl w:val="0"/>
          <w:numId w:val="2"/>
        </w:numPr>
        <w:spacing w:after="0" w:line="360" w:lineRule="auto"/>
        <w:jc w:val="both"/>
        <w:rPr>
          <w:rFonts w:ascii="Arial" w:hAnsi="Arial" w:cs="Arial"/>
        </w:rPr>
      </w:pPr>
      <w:r w:rsidRPr="007658D4">
        <w:rPr>
          <w:rFonts w:ascii="Arial" w:hAnsi="Arial" w:cs="Arial"/>
        </w:rPr>
        <w:t>Clarke, N. (2015) 'Emotional intelligence and its relationship to transformational leadership and key project manager competences', Project Management Journal, 41(2), pp. 5-20.</w:t>
      </w:r>
    </w:p>
    <w:p w:rsidR="007658D4" w:rsidRPr="007658D4" w:rsidRDefault="009251E4" w:rsidP="007658D4">
      <w:pPr>
        <w:pStyle w:val="ListParagraph"/>
        <w:numPr>
          <w:ilvl w:val="0"/>
          <w:numId w:val="2"/>
        </w:numPr>
        <w:spacing w:after="0" w:line="360" w:lineRule="auto"/>
        <w:jc w:val="both"/>
        <w:rPr>
          <w:rFonts w:ascii="Arial" w:hAnsi="Arial" w:cs="Arial"/>
        </w:rPr>
      </w:pPr>
      <w:r w:rsidRPr="007658D4">
        <w:rPr>
          <w:rFonts w:ascii="Arial" w:hAnsi="Arial" w:cs="Arial"/>
        </w:rPr>
        <w:t xml:space="preserve">Côté, S. (2014) 'Emotional intelligence in </w:t>
      </w:r>
      <w:r w:rsidR="006430E2" w:rsidRPr="007658D4">
        <w:rPr>
          <w:rFonts w:ascii="Arial" w:hAnsi="Arial" w:cs="Arial"/>
        </w:rPr>
        <w:t>organisation</w:t>
      </w:r>
      <w:r w:rsidRPr="007658D4">
        <w:rPr>
          <w:rFonts w:ascii="Arial" w:hAnsi="Arial" w:cs="Arial"/>
        </w:rPr>
        <w:t xml:space="preserve">s', Annual Review of </w:t>
      </w:r>
      <w:r w:rsidR="006430E2" w:rsidRPr="007658D4">
        <w:rPr>
          <w:rFonts w:ascii="Arial" w:hAnsi="Arial" w:cs="Arial"/>
        </w:rPr>
        <w:t>Organisation</w:t>
      </w:r>
      <w:r w:rsidRPr="007658D4">
        <w:rPr>
          <w:rFonts w:ascii="Arial" w:hAnsi="Arial" w:cs="Arial"/>
        </w:rPr>
        <w:t xml:space="preserve">al Psychology and </w:t>
      </w:r>
      <w:r w:rsidR="006430E2" w:rsidRPr="007658D4">
        <w:rPr>
          <w:rFonts w:ascii="Arial" w:hAnsi="Arial" w:cs="Arial"/>
        </w:rPr>
        <w:t>Organisation</w:t>
      </w:r>
      <w:r w:rsidRPr="007658D4">
        <w:rPr>
          <w:rFonts w:ascii="Arial" w:hAnsi="Arial" w:cs="Arial"/>
        </w:rPr>
        <w:t>al Behavio</w:t>
      </w:r>
      <w:r w:rsidR="007658D4" w:rsidRPr="007658D4">
        <w:rPr>
          <w:rFonts w:ascii="Arial" w:hAnsi="Arial" w:cs="Arial"/>
        </w:rPr>
        <w:t>u</w:t>
      </w:r>
      <w:r w:rsidRPr="007658D4">
        <w:rPr>
          <w:rFonts w:ascii="Arial" w:hAnsi="Arial" w:cs="Arial"/>
        </w:rPr>
        <w:t>r, 1(1), pp. 459-488.</w:t>
      </w:r>
    </w:p>
    <w:p w:rsidR="007658D4" w:rsidRPr="007658D4" w:rsidRDefault="009251E4" w:rsidP="007658D4">
      <w:pPr>
        <w:pStyle w:val="ListParagraph"/>
        <w:numPr>
          <w:ilvl w:val="0"/>
          <w:numId w:val="2"/>
        </w:numPr>
        <w:spacing w:after="0" w:line="360" w:lineRule="auto"/>
        <w:jc w:val="both"/>
        <w:rPr>
          <w:rFonts w:ascii="Arial" w:hAnsi="Arial" w:cs="Arial"/>
        </w:rPr>
      </w:pPr>
      <w:r w:rsidRPr="007658D4">
        <w:rPr>
          <w:rFonts w:ascii="Arial" w:hAnsi="Arial" w:cs="Arial"/>
        </w:rPr>
        <w:t>Goleman, D. (2015) Emotional Intelligence: Why It Can Matter More Than IQ. 10th Anniversary edn. New York: Bantam Books.</w:t>
      </w:r>
    </w:p>
    <w:p w:rsidR="007658D4" w:rsidRPr="007658D4" w:rsidRDefault="009251E4" w:rsidP="007658D4">
      <w:pPr>
        <w:pStyle w:val="ListParagraph"/>
        <w:numPr>
          <w:ilvl w:val="0"/>
          <w:numId w:val="2"/>
        </w:numPr>
        <w:spacing w:after="0" w:line="360" w:lineRule="auto"/>
        <w:jc w:val="both"/>
        <w:rPr>
          <w:rFonts w:ascii="Arial" w:hAnsi="Arial" w:cs="Arial"/>
        </w:rPr>
      </w:pPr>
      <w:r w:rsidRPr="007658D4">
        <w:rPr>
          <w:rFonts w:ascii="Arial" w:hAnsi="Arial" w:cs="Arial"/>
        </w:rPr>
        <w:t xml:space="preserve">Grewal, D., </w:t>
      </w:r>
      <w:r w:rsidR="007658D4" w:rsidRPr="007658D4">
        <w:rPr>
          <w:rFonts w:ascii="Arial" w:hAnsi="Arial" w:cs="Arial"/>
        </w:rPr>
        <w:t>and</w:t>
      </w:r>
      <w:r w:rsidRPr="007658D4">
        <w:rPr>
          <w:rFonts w:ascii="Arial" w:hAnsi="Arial" w:cs="Arial"/>
        </w:rPr>
        <w:t xml:space="preserve"> Salovey, P. (2014) 'Feeling smart: The science of emotional intelligence', American Scientist, 93(4), pp. 330-339.</w:t>
      </w:r>
    </w:p>
    <w:p w:rsidR="007658D4" w:rsidRPr="007658D4" w:rsidRDefault="009251E4" w:rsidP="007658D4">
      <w:pPr>
        <w:pStyle w:val="ListParagraph"/>
        <w:numPr>
          <w:ilvl w:val="0"/>
          <w:numId w:val="2"/>
        </w:numPr>
        <w:spacing w:after="0" w:line="360" w:lineRule="auto"/>
        <w:jc w:val="both"/>
        <w:rPr>
          <w:rFonts w:ascii="Arial" w:hAnsi="Arial" w:cs="Arial"/>
        </w:rPr>
      </w:pPr>
      <w:r w:rsidRPr="007658D4">
        <w:rPr>
          <w:rFonts w:ascii="Arial" w:hAnsi="Arial" w:cs="Arial"/>
        </w:rPr>
        <w:t xml:space="preserve">Joseph, D. L., </w:t>
      </w:r>
      <w:r w:rsidR="007658D4" w:rsidRPr="007658D4">
        <w:rPr>
          <w:rFonts w:ascii="Arial" w:hAnsi="Arial" w:cs="Arial"/>
        </w:rPr>
        <w:t>and</w:t>
      </w:r>
      <w:r w:rsidRPr="007658D4">
        <w:rPr>
          <w:rFonts w:ascii="Arial" w:hAnsi="Arial" w:cs="Arial"/>
        </w:rPr>
        <w:t xml:space="preserve"> Newman, D. A. (2015) 'Emotional intelligence: An integrative meta-analysis and cascading model', Journal of Applied Psychology, 95(1), pp. 54-78.</w:t>
      </w:r>
    </w:p>
    <w:p w:rsidR="007658D4" w:rsidRPr="007658D4" w:rsidRDefault="009251E4" w:rsidP="007658D4">
      <w:pPr>
        <w:pStyle w:val="ListParagraph"/>
        <w:numPr>
          <w:ilvl w:val="0"/>
          <w:numId w:val="2"/>
        </w:numPr>
        <w:spacing w:after="0" w:line="360" w:lineRule="auto"/>
        <w:jc w:val="both"/>
        <w:rPr>
          <w:rFonts w:ascii="Arial" w:hAnsi="Arial" w:cs="Arial"/>
        </w:rPr>
      </w:pPr>
      <w:r w:rsidRPr="007658D4">
        <w:rPr>
          <w:rFonts w:ascii="Arial" w:hAnsi="Arial" w:cs="Arial"/>
        </w:rPr>
        <w:t xml:space="preserve">Kerr, R., Garvin, J., Heaton, N., </w:t>
      </w:r>
      <w:r w:rsidR="007658D4" w:rsidRPr="007658D4">
        <w:rPr>
          <w:rFonts w:ascii="Arial" w:hAnsi="Arial" w:cs="Arial"/>
        </w:rPr>
        <w:t>and</w:t>
      </w:r>
      <w:r w:rsidRPr="007658D4">
        <w:rPr>
          <w:rFonts w:ascii="Arial" w:hAnsi="Arial" w:cs="Arial"/>
        </w:rPr>
        <w:t xml:space="preserve"> Boyle, E. (2016) 'Emotional intelligence and leadership effectiveness', Leadership </w:t>
      </w:r>
      <w:r w:rsidR="007658D4" w:rsidRPr="007658D4">
        <w:rPr>
          <w:rFonts w:ascii="Arial" w:hAnsi="Arial" w:cs="Arial"/>
        </w:rPr>
        <w:t>and</w:t>
      </w:r>
      <w:r w:rsidRPr="007658D4">
        <w:rPr>
          <w:rFonts w:ascii="Arial" w:hAnsi="Arial" w:cs="Arial"/>
        </w:rPr>
        <w:t xml:space="preserve"> </w:t>
      </w:r>
      <w:r w:rsidR="006430E2" w:rsidRPr="007658D4">
        <w:rPr>
          <w:rFonts w:ascii="Arial" w:hAnsi="Arial" w:cs="Arial"/>
        </w:rPr>
        <w:t>Organisation</w:t>
      </w:r>
      <w:r w:rsidRPr="007658D4">
        <w:rPr>
          <w:rFonts w:ascii="Arial" w:hAnsi="Arial" w:cs="Arial"/>
        </w:rPr>
        <w:t xml:space="preserve"> Development Journal, 27(4), pp. 265-279.</w:t>
      </w:r>
    </w:p>
    <w:p w:rsidR="007658D4" w:rsidRPr="007658D4" w:rsidRDefault="009251E4" w:rsidP="007658D4">
      <w:pPr>
        <w:pStyle w:val="ListParagraph"/>
        <w:numPr>
          <w:ilvl w:val="0"/>
          <w:numId w:val="2"/>
        </w:numPr>
        <w:spacing w:after="0" w:line="360" w:lineRule="auto"/>
        <w:jc w:val="both"/>
        <w:rPr>
          <w:rFonts w:ascii="Arial" w:hAnsi="Arial" w:cs="Arial"/>
        </w:rPr>
      </w:pPr>
      <w:r w:rsidRPr="007658D4">
        <w:rPr>
          <w:rFonts w:ascii="Arial" w:hAnsi="Arial" w:cs="Arial"/>
        </w:rPr>
        <w:t xml:space="preserve">Lopes, P. N., Grewal, D., Kadis, J., Gall, M., </w:t>
      </w:r>
      <w:r w:rsidR="007658D4" w:rsidRPr="007658D4">
        <w:rPr>
          <w:rFonts w:ascii="Arial" w:hAnsi="Arial" w:cs="Arial"/>
        </w:rPr>
        <w:t>and</w:t>
      </w:r>
      <w:r w:rsidRPr="007658D4">
        <w:rPr>
          <w:rFonts w:ascii="Arial" w:hAnsi="Arial" w:cs="Arial"/>
        </w:rPr>
        <w:t xml:space="preserve"> Salovey, P. (2014) 'Evidence that emotional intelligence is related to job performance and affect and attitudes at work', Psicothema, 18(Suppl), pp. 132-138.</w:t>
      </w:r>
    </w:p>
    <w:p w:rsidR="007658D4" w:rsidRPr="007658D4" w:rsidRDefault="009251E4" w:rsidP="007658D4">
      <w:pPr>
        <w:pStyle w:val="ListParagraph"/>
        <w:numPr>
          <w:ilvl w:val="0"/>
          <w:numId w:val="2"/>
        </w:numPr>
        <w:spacing w:after="0" w:line="360" w:lineRule="auto"/>
        <w:jc w:val="both"/>
        <w:rPr>
          <w:rFonts w:ascii="Arial" w:hAnsi="Arial" w:cs="Arial"/>
        </w:rPr>
      </w:pPr>
      <w:r w:rsidRPr="007658D4">
        <w:rPr>
          <w:rFonts w:ascii="Arial" w:hAnsi="Arial" w:cs="Arial"/>
        </w:rPr>
        <w:t xml:space="preserve">Mayer, J. D., Roberts, R. D., </w:t>
      </w:r>
      <w:r w:rsidR="007658D4" w:rsidRPr="007658D4">
        <w:rPr>
          <w:rFonts w:ascii="Arial" w:hAnsi="Arial" w:cs="Arial"/>
        </w:rPr>
        <w:t>and</w:t>
      </w:r>
      <w:r w:rsidRPr="007658D4">
        <w:rPr>
          <w:rFonts w:ascii="Arial" w:hAnsi="Arial" w:cs="Arial"/>
        </w:rPr>
        <w:t xml:space="preserve"> Barsade, S. G. (2014) 'Human abilities: Emotional intelligence', Annual Review of Psychology, 59, pp. 507-536.</w:t>
      </w:r>
    </w:p>
    <w:p w:rsidR="007658D4" w:rsidRPr="007658D4" w:rsidRDefault="009251E4" w:rsidP="007658D4">
      <w:pPr>
        <w:pStyle w:val="ListParagraph"/>
        <w:numPr>
          <w:ilvl w:val="0"/>
          <w:numId w:val="2"/>
        </w:numPr>
        <w:spacing w:after="0" w:line="360" w:lineRule="auto"/>
        <w:jc w:val="both"/>
        <w:rPr>
          <w:rFonts w:ascii="Arial" w:hAnsi="Arial" w:cs="Arial"/>
        </w:rPr>
      </w:pPr>
      <w:r w:rsidRPr="007658D4">
        <w:rPr>
          <w:rFonts w:ascii="Arial" w:hAnsi="Arial" w:cs="Arial"/>
        </w:rPr>
        <w:t xml:space="preserve">O'Boyle, E. H., Humphrey, R. H., Pollack, J. M., Hawver, T. H., </w:t>
      </w:r>
      <w:r w:rsidR="007658D4" w:rsidRPr="007658D4">
        <w:rPr>
          <w:rFonts w:ascii="Arial" w:hAnsi="Arial" w:cs="Arial"/>
        </w:rPr>
        <w:t>and</w:t>
      </w:r>
      <w:r w:rsidRPr="007658D4">
        <w:rPr>
          <w:rFonts w:ascii="Arial" w:hAnsi="Arial" w:cs="Arial"/>
        </w:rPr>
        <w:t xml:space="preserve"> Story, P. A. (2015) 'The relation between emotional intelligence and job performance: A meta-analysis', Journal of </w:t>
      </w:r>
      <w:r w:rsidR="006430E2" w:rsidRPr="007658D4">
        <w:rPr>
          <w:rFonts w:ascii="Arial" w:hAnsi="Arial" w:cs="Arial"/>
        </w:rPr>
        <w:t>Organisation</w:t>
      </w:r>
      <w:r w:rsidRPr="007658D4">
        <w:rPr>
          <w:rFonts w:ascii="Arial" w:hAnsi="Arial" w:cs="Arial"/>
        </w:rPr>
        <w:t>al Behavio</w:t>
      </w:r>
      <w:r w:rsidR="007658D4" w:rsidRPr="007658D4">
        <w:rPr>
          <w:rFonts w:ascii="Arial" w:hAnsi="Arial" w:cs="Arial"/>
        </w:rPr>
        <w:t>u</w:t>
      </w:r>
      <w:r w:rsidRPr="007658D4">
        <w:rPr>
          <w:rFonts w:ascii="Arial" w:hAnsi="Arial" w:cs="Arial"/>
        </w:rPr>
        <w:t>r, 32(5), pp. 788-818.</w:t>
      </w:r>
    </w:p>
    <w:p w:rsidR="007658D4" w:rsidRPr="007658D4" w:rsidRDefault="009251E4" w:rsidP="007658D4">
      <w:pPr>
        <w:pStyle w:val="ListParagraph"/>
        <w:numPr>
          <w:ilvl w:val="0"/>
          <w:numId w:val="2"/>
        </w:numPr>
        <w:spacing w:after="0" w:line="360" w:lineRule="auto"/>
        <w:jc w:val="both"/>
        <w:rPr>
          <w:rFonts w:ascii="Arial" w:hAnsi="Arial" w:cs="Arial"/>
        </w:rPr>
      </w:pPr>
      <w:r w:rsidRPr="007658D4">
        <w:rPr>
          <w:rFonts w:ascii="Arial" w:hAnsi="Arial" w:cs="Arial"/>
        </w:rPr>
        <w:lastRenderedPageBreak/>
        <w:t xml:space="preserve">Petrides, K. V., </w:t>
      </w:r>
      <w:r w:rsidR="007658D4" w:rsidRPr="007658D4">
        <w:rPr>
          <w:rFonts w:ascii="Arial" w:hAnsi="Arial" w:cs="Arial"/>
        </w:rPr>
        <w:t>and</w:t>
      </w:r>
      <w:r w:rsidRPr="007658D4">
        <w:rPr>
          <w:rFonts w:ascii="Arial" w:hAnsi="Arial" w:cs="Arial"/>
        </w:rPr>
        <w:t xml:space="preserve"> Furnham, A. (2014) 'Trait emotional intelligence: Psychometric investigation with reference to established trait taxonomies', European Journal of Personality, 15(6), pp. 425-448.</w:t>
      </w:r>
    </w:p>
    <w:p w:rsidR="007658D4" w:rsidRPr="007658D4" w:rsidRDefault="009251E4" w:rsidP="007658D4">
      <w:pPr>
        <w:pStyle w:val="ListParagraph"/>
        <w:numPr>
          <w:ilvl w:val="0"/>
          <w:numId w:val="2"/>
        </w:numPr>
        <w:spacing w:after="0" w:line="360" w:lineRule="auto"/>
        <w:jc w:val="both"/>
        <w:rPr>
          <w:rFonts w:ascii="Arial" w:hAnsi="Arial" w:cs="Arial"/>
        </w:rPr>
      </w:pPr>
      <w:r w:rsidRPr="007658D4">
        <w:rPr>
          <w:rFonts w:ascii="Arial" w:hAnsi="Arial" w:cs="Arial"/>
        </w:rPr>
        <w:t xml:space="preserve">Salovey, P., </w:t>
      </w:r>
      <w:r w:rsidR="007658D4" w:rsidRPr="007658D4">
        <w:rPr>
          <w:rFonts w:ascii="Arial" w:hAnsi="Arial" w:cs="Arial"/>
        </w:rPr>
        <w:t>and</w:t>
      </w:r>
      <w:r w:rsidRPr="007658D4">
        <w:rPr>
          <w:rFonts w:ascii="Arial" w:hAnsi="Arial" w:cs="Arial"/>
        </w:rPr>
        <w:t xml:space="preserve"> Mayer, J. D. (2014) 'Emotional intelligence', Imagination, Cognition and Personality, 9(3), pp. 185-211.</w:t>
      </w:r>
    </w:p>
    <w:p w:rsidR="007658D4" w:rsidRPr="007658D4" w:rsidRDefault="009251E4" w:rsidP="007658D4">
      <w:pPr>
        <w:pStyle w:val="ListParagraph"/>
        <w:numPr>
          <w:ilvl w:val="0"/>
          <w:numId w:val="2"/>
        </w:numPr>
        <w:spacing w:after="0" w:line="360" w:lineRule="auto"/>
        <w:jc w:val="both"/>
        <w:rPr>
          <w:rFonts w:ascii="Arial" w:hAnsi="Arial" w:cs="Arial"/>
        </w:rPr>
      </w:pPr>
      <w:r w:rsidRPr="007658D4">
        <w:rPr>
          <w:rFonts w:ascii="Arial" w:hAnsi="Arial" w:cs="Arial"/>
        </w:rPr>
        <w:t xml:space="preserve">Schutte, N. S., Malouff, J. M., </w:t>
      </w:r>
      <w:r w:rsidR="007658D4" w:rsidRPr="007658D4">
        <w:rPr>
          <w:rFonts w:ascii="Arial" w:hAnsi="Arial" w:cs="Arial"/>
        </w:rPr>
        <w:t>and</w:t>
      </w:r>
      <w:r w:rsidRPr="007658D4">
        <w:rPr>
          <w:rFonts w:ascii="Arial" w:hAnsi="Arial" w:cs="Arial"/>
        </w:rPr>
        <w:t xml:space="preserve"> Thorsteinsson, E. B. (2015) 'Increasing emotional intelligence through training: Current status and future directions', The International Journal of Emotional Education, 7(1), pp. 56-72.</w:t>
      </w:r>
    </w:p>
    <w:p w:rsidR="007658D4" w:rsidRPr="007658D4" w:rsidRDefault="009251E4" w:rsidP="007658D4">
      <w:pPr>
        <w:pStyle w:val="ListParagraph"/>
        <w:numPr>
          <w:ilvl w:val="0"/>
          <w:numId w:val="2"/>
        </w:numPr>
        <w:spacing w:after="0" w:line="360" w:lineRule="auto"/>
        <w:jc w:val="both"/>
        <w:rPr>
          <w:rFonts w:ascii="Arial" w:hAnsi="Arial" w:cs="Arial"/>
        </w:rPr>
      </w:pPr>
      <w:r w:rsidRPr="007658D4">
        <w:rPr>
          <w:rFonts w:ascii="Arial" w:hAnsi="Arial" w:cs="Arial"/>
        </w:rPr>
        <w:t xml:space="preserve">Sy, T., Tram, S., </w:t>
      </w:r>
      <w:r w:rsidR="007658D4" w:rsidRPr="007658D4">
        <w:rPr>
          <w:rFonts w:ascii="Arial" w:hAnsi="Arial" w:cs="Arial"/>
        </w:rPr>
        <w:t>and</w:t>
      </w:r>
      <w:r w:rsidRPr="007658D4">
        <w:rPr>
          <w:rFonts w:ascii="Arial" w:hAnsi="Arial" w:cs="Arial"/>
        </w:rPr>
        <w:t xml:space="preserve"> O'Hara, L. A. (2014) 'Relation of employee and manager emotional intelligence to job satisfaction and performance', Journal of Vocational Behavio</w:t>
      </w:r>
      <w:r w:rsidR="007658D4" w:rsidRPr="007658D4">
        <w:rPr>
          <w:rFonts w:ascii="Arial" w:hAnsi="Arial" w:cs="Arial"/>
        </w:rPr>
        <w:t>u</w:t>
      </w:r>
      <w:r w:rsidRPr="007658D4">
        <w:rPr>
          <w:rFonts w:ascii="Arial" w:hAnsi="Arial" w:cs="Arial"/>
        </w:rPr>
        <w:t>r, 68(3), pp. 461-473.</w:t>
      </w:r>
    </w:p>
    <w:p w:rsidR="007658D4" w:rsidRPr="007658D4" w:rsidRDefault="009251E4" w:rsidP="007658D4">
      <w:pPr>
        <w:pStyle w:val="ListParagraph"/>
        <w:numPr>
          <w:ilvl w:val="0"/>
          <w:numId w:val="2"/>
        </w:numPr>
        <w:spacing w:after="0" w:line="360" w:lineRule="auto"/>
        <w:jc w:val="both"/>
        <w:rPr>
          <w:rFonts w:ascii="Arial" w:hAnsi="Arial" w:cs="Arial"/>
        </w:rPr>
      </w:pPr>
      <w:r w:rsidRPr="007658D4">
        <w:rPr>
          <w:rFonts w:ascii="Arial" w:hAnsi="Arial" w:cs="Arial"/>
        </w:rPr>
        <w:t xml:space="preserve">Van Rooy, D. L., </w:t>
      </w:r>
      <w:r w:rsidR="007658D4" w:rsidRPr="007658D4">
        <w:rPr>
          <w:rFonts w:ascii="Arial" w:hAnsi="Arial" w:cs="Arial"/>
        </w:rPr>
        <w:t>and</w:t>
      </w:r>
      <w:r w:rsidRPr="007658D4">
        <w:rPr>
          <w:rFonts w:ascii="Arial" w:hAnsi="Arial" w:cs="Arial"/>
        </w:rPr>
        <w:t xml:space="preserve"> Viswesvaran, C. (2014) 'Emotional intelligence: A meta-analytic investigation of predictive validity and nomological net', Journal of Vocational Behavio</w:t>
      </w:r>
      <w:r w:rsidR="007658D4" w:rsidRPr="007658D4">
        <w:rPr>
          <w:rFonts w:ascii="Arial" w:hAnsi="Arial" w:cs="Arial"/>
        </w:rPr>
        <w:t>u</w:t>
      </w:r>
      <w:r w:rsidRPr="007658D4">
        <w:rPr>
          <w:rFonts w:ascii="Arial" w:hAnsi="Arial" w:cs="Arial"/>
        </w:rPr>
        <w:t>r, 65(1), pp. 71-95.</w:t>
      </w:r>
    </w:p>
    <w:p w:rsidR="007658D4" w:rsidRPr="007658D4" w:rsidRDefault="009251E4" w:rsidP="007658D4">
      <w:pPr>
        <w:pStyle w:val="ListParagraph"/>
        <w:numPr>
          <w:ilvl w:val="0"/>
          <w:numId w:val="2"/>
        </w:numPr>
        <w:spacing w:after="0" w:line="360" w:lineRule="auto"/>
        <w:jc w:val="both"/>
        <w:rPr>
          <w:rFonts w:ascii="Arial" w:hAnsi="Arial" w:cs="Arial"/>
        </w:rPr>
      </w:pPr>
      <w:r w:rsidRPr="007658D4">
        <w:rPr>
          <w:rFonts w:ascii="Arial" w:hAnsi="Arial" w:cs="Arial"/>
        </w:rPr>
        <w:t xml:space="preserve">Wong, C. S., </w:t>
      </w:r>
      <w:r w:rsidR="007658D4" w:rsidRPr="007658D4">
        <w:rPr>
          <w:rFonts w:ascii="Arial" w:hAnsi="Arial" w:cs="Arial"/>
        </w:rPr>
        <w:t>and</w:t>
      </w:r>
      <w:r w:rsidRPr="007658D4">
        <w:rPr>
          <w:rFonts w:ascii="Arial" w:hAnsi="Arial" w:cs="Arial"/>
        </w:rPr>
        <w:t xml:space="preserve"> Law, K. S. (2014) 'The effects of leader and follower emotional intelligence on performance and attitude: An exploratory study', The Leadership Quarterly, 13(3), pp. 243-274.</w:t>
      </w:r>
    </w:p>
    <w:p w:rsidR="007658D4" w:rsidRPr="007658D4" w:rsidRDefault="009251E4" w:rsidP="007658D4">
      <w:pPr>
        <w:pStyle w:val="ListParagraph"/>
        <w:numPr>
          <w:ilvl w:val="0"/>
          <w:numId w:val="2"/>
        </w:numPr>
        <w:spacing w:after="0" w:line="360" w:lineRule="auto"/>
        <w:jc w:val="both"/>
        <w:rPr>
          <w:rFonts w:ascii="Arial" w:hAnsi="Arial" w:cs="Arial"/>
        </w:rPr>
      </w:pPr>
      <w:r w:rsidRPr="007658D4">
        <w:rPr>
          <w:rFonts w:ascii="Arial" w:hAnsi="Arial" w:cs="Arial"/>
        </w:rPr>
        <w:t xml:space="preserve">Zeidner, M., Matthews, G., </w:t>
      </w:r>
      <w:r w:rsidR="007658D4" w:rsidRPr="007658D4">
        <w:rPr>
          <w:rFonts w:ascii="Arial" w:hAnsi="Arial" w:cs="Arial"/>
        </w:rPr>
        <w:t>and</w:t>
      </w:r>
      <w:r w:rsidRPr="007658D4">
        <w:rPr>
          <w:rFonts w:ascii="Arial" w:hAnsi="Arial" w:cs="Arial"/>
        </w:rPr>
        <w:t xml:space="preserve"> Roberts, R. D. (2014) 'Emotional intelligence in the workplace: A critical review', Applied Psychology, 53(3), pp. 371-399.</w:t>
      </w:r>
    </w:p>
    <w:p w:rsidR="009251E4" w:rsidRDefault="009251E4" w:rsidP="007658D4">
      <w:pPr>
        <w:pStyle w:val="ListParagraph"/>
        <w:numPr>
          <w:ilvl w:val="0"/>
          <w:numId w:val="2"/>
        </w:numPr>
        <w:spacing w:after="0" w:line="360" w:lineRule="auto"/>
        <w:jc w:val="both"/>
        <w:rPr>
          <w:rFonts w:ascii="Arial" w:hAnsi="Arial" w:cs="Arial"/>
        </w:rPr>
      </w:pPr>
      <w:r w:rsidRPr="007658D4">
        <w:rPr>
          <w:rFonts w:ascii="Arial" w:hAnsi="Arial" w:cs="Arial"/>
        </w:rPr>
        <w:t xml:space="preserve">Zhou, J., </w:t>
      </w:r>
      <w:r w:rsidR="007658D4" w:rsidRPr="007658D4">
        <w:rPr>
          <w:rFonts w:ascii="Arial" w:hAnsi="Arial" w:cs="Arial"/>
        </w:rPr>
        <w:t>and</w:t>
      </w:r>
      <w:r w:rsidRPr="007658D4">
        <w:rPr>
          <w:rFonts w:ascii="Arial" w:hAnsi="Arial" w:cs="Arial"/>
        </w:rPr>
        <w:t xml:space="preserve"> George, J. M. (2015) 'Awakening employee creativity: The role of leader emotional intelligence', The Leadership Quarterly, 14(4-5), pp. 545-568.</w:t>
      </w:r>
    </w:p>
    <w:p w:rsidR="007658D4" w:rsidRDefault="007658D4" w:rsidP="007658D4">
      <w:pPr>
        <w:spacing w:after="0" w:line="360" w:lineRule="auto"/>
        <w:jc w:val="both"/>
        <w:rPr>
          <w:rFonts w:ascii="Arial" w:hAnsi="Arial" w:cs="Arial"/>
        </w:rPr>
      </w:pPr>
    </w:p>
    <w:p w:rsidR="007658D4" w:rsidRDefault="007658D4" w:rsidP="007658D4">
      <w:pPr>
        <w:spacing w:after="0" w:line="360" w:lineRule="auto"/>
        <w:jc w:val="both"/>
        <w:rPr>
          <w:rFonts w:ascii="Arial" w:hAnsi="Arial" w:cs="Arial"/>
        </w:rPr>
      </w:pPr>
    </w:p>
    <w:p w:rsidR="007658D4" w:rsidRDefault="007658D4" w:rsidP="007658D4">
      <w:pPr>
        <w:spacing w:after="0" w:line="360" w:lineRule="auto"/>
        <w:jc w:val="both"/>
        <w:rPr>
          <w:rFonts w:ascii="Arial" w:hAnsi="Arial" w:cs="Arial"/>
        </w:rPr>
      </w:pPr>
    </w:p>
    <w:p w:rsidR="007658D4" w:rsidRDefault="007658D4" w:rsidP="007658D4">
      <w:pPr>
        <w:spacing w:after="0" w:line="360" w:lineRule="auto"/>
        <w:jc w:val="both"/>
        <w:rPr>
          <w:rFonts w:ascii="Arial" w:hAnsi="Arial" w:cs="Arial"/>
        </w:rPr>
      </w:pPr>
    </w:p>
    <w:p w:rsidR="007658D4" w:rsidRDefault="007658D4" w:rsidP="007658D4">
      <w:pPr>
        <w:spacing w:after="0" w:line="360" w:lineRule="auto"/>
        <w:jc w:val="both"/>
        <w:rPr>
          <w:rFonts w:ascii="Arial" w:hAnsi="Arial" w:cs="Arial"/>
        </w:rPr>
      </w:pPr>
    </w:p>
    <w:p w:rsidR="007658D4" w:rsidRDefault="007658D4" w:rsidP="007658D4">
      <w:pPr>
        <w:spacing w:after="0" w:line="360" w:lineRule="auto"/>
        <w:jc w:val="both"/>
        <w:rPr>
          <w:rFonts w:ascii="Arial" w:hAnsi="Arial" w:cs="Arial"/>
        </w:rPr>
      </w:pPr>
    </w:p>
    <w:p w:rsidR="007658D4" w:rsidRDefault="007658D4" w:rsidP="007658D4">
      <w:pPr>
        <w:spacing w:after="0" w:line="360" w:lineRule="auto"/>
        <w:jc w:val="both"/>
        <w:rPr>
          <w:rFonts w:ascii="Arial" w:hAnsi="Arial" w:cs="Arial"/>
        </w:rPr>
      </w:pPr>
    </w:p>
    <w:p w:rsidR="007658D4" w:rsidRDefault="007658D4" w:rsidP="007658D4">
      <w:pPr>
        <w:spacing w:after="0" w:line="360" w:lineRule="auto"/>
        <w:jc w:val="both"/>
        <w:rPr>
          <w:rFonts w:ascii="Arial" w:hAnsi="Arial" w:cs="Arial"/>
        </w:rPr>
      </w:pPr>
    </w:p>
    <w:p w:rsidR="007658D4" w:rsidRDefault="007658D4" w:rsidP="007658D4">
      <w:pPr>
        <w:spacing w:after="0" w:line="360" w:lineRule="auto"/>
        <w:jc w:val="both"/>
        <w:rPr>
          <w:rFonts w:ascii="Arial" w:hAnsi="Arial" w:cs="Arial"/>
        </w:rPr>
      </w:pPr>
    </w:p>
    <w:p w:rsidR="007658D4" w:rsidRDefault="007658D4" w:rsidP="007658D4">
      <w:pPr>
        <w:spacing w:after="0" w:line="360" w:lineRule="auto"/>
        <w:jc w:val="both"/>
        <w:rPr>
          <w:rFonts w:ascii="Arial" w:hAnsi="Arial" w:cs="Arial"/>
        </w:rPr>
      </w:pPr>
    </w:p>
    <w:p w:rsidR="007658D4" w:rsidRDefault="007658D4" w:rsidP="007658D4">
      <w:pPr>
        <w:spacing w:after="0" w:line="360" w:lineRule="auto"/>
        <w:jc w:val="both"/>
        <w:rPr>
          <w:rFonts w:ascii="Arial" w:hAnsi="Arial" w:cs="Arial"/>
        </w:rPr>
      </w:pPr>
    </w:p>
    <w:p w:rsidR="007658D4" w:rsidRDefault="007658D4" w:rsidP="007658D4">
      <w:pPr>
        <w:spacing w:after="0" w:line="360" w:lineRule="auto"/>
        <w:jc w:val="both"/>
        <w:rPr>
          <w:rFonts w:ascii="Arial" w:hAnsi="Arial" w:cs="Arial"/>
        </w:rPr>
      </w:pPr>
    </w:p>
    <w:p w:rsidR="007658D4" w:rsidRDefault="007658D4" w:rsidP="007658D4">
      <w:pPr>
        <w:spacing w:after="0" w:line="360" w:lineRule="auto"/>
        <w:jc w:val="both"/>
        <w:rPr>
          <w:rFonts w:ascii="Arial" w:hAnsi="Arial" w:cs="Arial"/>
        </w:rPr>
      </w:pPr>
    </w:p>
    <w:p w:rsidR="007658D4" w:rsidRDefault="007658D4" w:rsidP="007658D4">
      <w:pPr>
        <w:pStyle w:val="Heading1"/>
        <w:spacing w:before="0" w:line="360" w:lineRule="auto"/>
        <w:jc w:val="center"/>
        <w:rPr>
          <w:rFonts w:ascii="Arial" w:hAnsi="Arial" w:cs="Arial"/>
          <w:color w:val="auto"/>
          <w:sz w:val="24"/>
          <w:szCs w:val="24"/>
        </w:rPr>
      </w:pPr>
      <w:bookmarkStart w:id="7" w:name="_Toc182898279"/>
      <w:r>
        <w:rPr>
          <w:rFonts w:ascii="Arial" w:hAnsi="Arial" w:cs="Arial"/>
          <w:color w:val="auto"/>
          <w:sz w:val="24"/>
          <w:szCs w:val="24"/>
        </w:rPr>
        <w:lastRenderedPageBreak/>
        <w:t>Appendices</w:t>
      </w:r>
      <w:bookmarkEnd w:id="7"/>
    </w:p>
    <w:p w:rsidR="007658D4" w:rsidRDefault="007658D4" w:rsidP="007658D4"/>
    <w:p w:rsidR="007658D4" w:rsidRDefault="007658D4" w:rsidP="007658D4">
      <w:pPr>
        <w:spacing w:after="0" w:line="360" w:lineRule="auto"/>
        <w:jc w:val="center"/>
        <w:rPr>
          <w:rFonts w:ascii="Arial" w:hAnsi="Arial" w:cs="Arial"/>
          <w:b/>
          <w:sz w:val="24"/>
          <w:szCs w:val="24"/>
        </w:rPr>
      </w:pPr>
      <w:r w:rsidRPr="007658D4">
        <w:rPr>
          <w:rFonts w:ascii="Arial" w:hAnsi="Arial" w:cs="Arial"/>
          <w:b/>
          <w:sz w:val="24"/>
          <w:szCs w:val="24"/>
        </w:rPr>
        <w:t xml:space="preserve">Appendix 1 </w:t>
      </w:r>
      <w:r>
        <w:rPr>
          <w:rFonts w:ascii="Arial" w:hAnsi="Arial" w:cs="Arial"/>
          <w:b/>
          <w:sz w:val="24"/>
          <w:szCs w:val="24"/>
        </w:rPr>
        <w:t>–</w:t>
      </w:r>
      <w:r w:rsidRPr="007658D4">
        <w:rPr>
          <w:rFonts w:ascii="Arial" w:hAnsi="Arial" w:cs="Arial"/>
          <w:b/>
          <w:sz w:val="24"/>
          <w:szCs w:val="24"/>
        </w:rPr>
        <w:t xml:space="preserve"> Poster</w:t>
      </w:r>
    </w:p>
    <w:p w:rsidR="007658D4" w:rsidRDefault="007658D4" w:rsidP="007658D4">
      <w:pPr>
        <w:spacing w:after="0" w:line="360" w:lineRule="auto"/>
        <w:jc w:val="center"/>
        <w:rPr>
          <w:rFonts w:ascii="Arial" w:hAnsi="Arial" w:cs="Arial"/>
          <w:b/>
          <w:sz w:val="24"/>
          <w:szCs w:val="24"/>
        </w:rPr>
      </w:pPr>
    </w:p>
    <w:p w:rsidR="007658D4" w:rsidRPr="007658D4" w:rsidRDefault="00E32E22" w:rsidP="007658D4">
      <w:pPr>
        <w:spacing w:after="0" w:line="360" w:lineRule="auto"/>
        <w:jc w:val="center"/>
        <w:rPr>
          <w:rFonts w:ascii="Arial" w:hAnsi="Arial" w:cs="Arial"/>
          <w:b/>
          <w:sz w:val="24"/>
          <w:szCs w:val="24"/>
        </w:rPr>
      </w:pPr>
      <w:r>
        <w:rPr>
          <w:rFonts w:ascii="Arial" w:hAnsi="Arial" w:cs="Arial"/>
          <w:b/>
          <w:noProof/>
          <w:sz w:val="24"/>
          <w:szCs w:val="24"/>
          <w:lang w:val="en-US"/>
        </w:rPr>
        <w:drawing>
          <wp:inline distT="0" distB="0" distL="0" distR="0">
            <wp:extent cx="5943600" cy="4466404"/>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943600" cy="4466404"/>
                    </a:xfrm>
                    <a:prstGeom prst="rect">
                      <a:avLst/>
                    </a:prstGeom>
                    <a:noFill/>
                    <a:ln w="9525">
                      <a:noFill/>
                      <a:miter lim="800000"/>
                      <a:headEnd/>
                      <a:tailEnd/>
                    </a:ln>
                  </pic:spPr>
                </pic:pic>
              </a:graphicData>
            </a:graphic>
          </wp:inline>
        </w:drawing>
      </w:r>
    </w:p>
    <w:sectPr w:rsidR="007658D4" w:rsidRPr="007658D4" w:rsidSect="00390B97">
      <w:footerReference w:type="default" r:id="rId10"/>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46DF" w:rsidRDefault="008346DF" w:rsidP="00390B97">
      <w:pPr>
        <w:spacing w:after="0" w:line="240" w:lineRule="auto"/>
      </w:pPr>
      <w:r>
        <w:separator/>
      </w:r>
    </w:p>
  </w:endnote>
  <w:endnote w:type="continuationSeparator" w:id="1">
    <w:p w:rsidR="008346DF" w:rsidRDefault="008346DF" w:rsidP="00390B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B97" w:rsidRDefault="00390B97">
    <w:pPr>
      <w:pStyle w:val="Footer"/>
      <w:jc w:val="center"/>
    </w:pPr>
  </w:p>
  <w:p w:rsidR="00390B97" w:rsidRDefault="00390B9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0474308"/>
      <w:docPartObj>
        <w:docPartGallery w:val="Page Numbers (Bottom of Page)"/>
        <w:docPartUnique/>
      </w:docPartObj>
    </w:sdtPr>
    <w:sdtContent>
      <w:p w:rsidR="00390B97" w:rsidRDefault="00F55F30">
        <w:pPr>
          <w:pStyle w:val="Footer"/>
          <w:jc w:val="center"/>
        </w:pPr>
        <w:fldSimple w:instr=" PAGE   \* MERGEFORMAT ">
          <w:r w:rsidR="00205306">
            <w:rPr>
              <w:noProof/>
            </w:rPr>
            <w:t>3</w:t>
          </w:r>
        </w:fldSimple>
      </w:p>
    </w:sdtContent>
  </w:sdt>
  <w:p w:rsidR="00390B97" w:rsidRDefault="00390B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46DF" w:rsidRDefault="008346DF" w:rsidP="00390B97">
      <w:pPr>
        <w:spacing w:after="0" w:line="240" w:lineRule="auto"/>
      </w:pPr>
      <w:r>
        <w:separator/>
      </w:r>
    </w:p>
  </w:footnote>
  <w:footnote w:type="continuationSeparator" w:id="1">
    <w:p w:rsidR="008346DF" w:rsidRDefault="008346DF" w:rsidP="00390B9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5A13AD"/>
    <w:multiLevelType w:val="hybridMultilevel"/>
    <w:tmpl w:val="167CEC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EF6762"/>
    <w:multiLevelType w:val="hybridMultilevel"/>
    <w:tmpl w:val="1F4CE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9251E4"/>
    <w:rsid w:val="0002541B"/>
    <w:rsid w:val="00051E81"/>
    <w:rsid w:val="000B3A99"/>
    <w:rsid w:val="001B4421"/>
    <w:rsid w:val="00205306"/>
    <w:rsid w:val="00382E80"/>
    <w:rsid w:val="00390B97"/>
    <w:rsid w:val="003D4C33"/>
    <w:rsid w:val="006430E2"/>
    <w:rsid w:val="007658D4"/>
    <w:rsid w:val="00830F95"/>
    <w:rsid w:val="008346DF"/>
    <w:rsid w:val="00862A2E"/>
    <w:rsid w:val="009251E4"/>
    <w:rsid w:val="009661FD"/>
    <w:rsid w:val="00A42050"/>
    <w:rsid w:val="00E32E22"/>
    <w:rsid w:val="00F55F30"/>
    <w:rsid w:val="00FE15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E81"/>
    <w:rPr>
      <w:lang w:val="en-GB"/>
    </w:rPr>
  </w:style>
  <w:style w:type="paragraph" w:styleId="Heading1">
    <w:name w:val="heading 1"/>
    <w:basedOn w:val="Normal"/>
    <w:next w:val="Normal"/>
    <w:link w:val="Heading1Char"/>
    <w:uiPriority w:val="9"/>
    <w:qFormat/>
    <w:rsid w:val="00830F9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51E4"/>
    <w:pPr>
      <w:ind w:left="720"/>
      <w:contextualSpacing/>
    </w:pPr>
  </w:style>
  <w:style w:type="character" w:customStyle="1" w:styleId="Heading1Char">
    <w:name w:val="Heading 1 Char"/>
    <w:basedOn w:val="DefaultParagraphFont"/>
    <w:link w:val="Heading1"/>
    <w:uiPriority w:val="9"/>
    <w:rsid w:val="00830F9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90B97"/>
    <w:pPr>
      <w:outlineLvl w:val="9"/>
    </w:pPr>
    <w:rPr>
      <w:lang w:val="en-US"/>
    </w:rPr>
  </w:style>
  <w:style w:type="paragraph" w:styleId="TOC1">
    <w:name w:val="toc 1"/>
    <w:basedOn w:val="Normal"/>
    <w:next w:val="Normal"/>
    <w:autoRedefine/>
    <w:uiPriority w:val="39"/>
    <w:unhideWhenUsed/>
    <w:rsid w:val="00390B97"/>
    <w:pPr>
      <w:spacing w:after="100"/>
    </w:pPr>
  </w:style>
  <w:style w:type="character" w:styleId="Hyperlink">
    <w:name w:val="Hyperlink"/>
    <w:basedOn w:val="DefaultParagraphFont"/>
    <w:uiPriority w:val="99"/>
    <w:unhideWhenUsed/>
    <w:rsid w:val="00390B97"/>
    <w:rPr>
      <w:color w:val="0000FF" w:themeColor="hyperlink"/>
      <w:u w:val="single"/>
    </w:rPr>
  </w:style>
  <w:style w:type="paragraph" w:styleId="BalloonText">
    <w:name w:val="Balloon Text"/>
    <w:basedOn w:val="Normal"/>
    <w:link w:val="BalloonTextChar"/>
    <w:uiPriority w:val="99"/>
    <w:semiHidden/>
    <w:unhideWhenUsed/>
    <w:rsid w:val="00390B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0B97"/>
    <w:rPr>
      <w:rFonts w:ascii="Tahoma" w:hAnsi="Tahoma" w:cs="Tahoma"/>
      <w:sz w:val="16"/>
      <w:szCs w:val="16"/>
      <w:lang w:val="en-GB"/>
    </w:rPr>
  </w:style>
  <w:style w:type="paragraph" w:styleId="Header">
    <w:name w:val="header"/>
    <w:basedOn w:val="Normal"/>
    <w:link w:val="HeaderChar"/>
    <w:uiPriority w:val="99"/>
    <w:semiHidden/>
    <w:unhideWhenUsed/>
    <w:rsid w:val="00390B9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90B97"/>
    <w:rPr>
      <w:lang w:val="en-GB"/>
    </w:rPr>
  </w:style>
  <w:style w:type="paragraph" w:styleId="Footer">
    <w:name w:val="footer"/>
    <w:basedOn w:val="Normal"/>
    <w:link w:val="FooterChar"/>
    <w:uiPriority w:val="99"/>
    <w:unhideWhenUsed/>
    <w:rsid w:val="00390B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0B97"/>
    <w:rPr>
      <w:lang w:val="en-GB"/>
    </w:rPr>
  </w:style>
</w:styles>
</file>

<file path=word/webSettings.xml><?xml version="1.0" encoding="utf-8"?>
<w:webSettings xmlns:r="http://schemas.openxmlformats.org/officeDocument/2006/relationships" xmlns:w="http://schemas.openxmlformats.org/wordprocessingml/2006/main">
  <w:divs>
    <w:div w:id="89393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674B7F-BAAA-455E-A369-CF1712123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4296</Words>
  <Characters>24488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Francisca Dumitru</dc:creator>
  <cp:keywords/>
  <dc:description/>
  <cp:lastModifiedBy>Maria Francisca Dumitru</cp:lastModifiedBy>
  <cp:revision>13</cp:revision>
  <dcterms:created xsi:type="dcterms:W3CDTF">2024-11-16T19:47:00Z</dcterms:created>
  <dcterms:modified xsi:type="dcterms:W3CDTF">2025-04-02T21:05:00Z</dcterms:modified>
</cp:coreProperties>
</file>