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5C9F" w:rsidRDefault="00B210CA" w:rsidP="00223B9E">
      <w:pPr>
        <w:spacing w:line="360" w:lineRule="auto"/>
        <w:jc w:val="center"/>
        <w:rPr>
          <w:rFonts w:ascii="Arial" w:hAnsi="Arial" w:cs="Arial"/>
          <w:sz w:val="24"/>
          <w:szCs w:val="24"/>
        </w:rPr>
      </w:pPr>
      <w:r w:rsidRPr="00B210CA">
        <w:rPr>
          <w:rFonts w:ascii="Arial" w:hAnsi="Arial" w:cs="Arial"/>
          <w:sz w:val="24"/>
          <w:szCs w:val="24"/>
        </w:rPr>
        <w:t xml:space="preserve">An Assignment to Outline </w:t>
      </w:r>
      <w:r w:rsidR="00E85C9F">
        <w:rPr>
          <w:rFonts w:ascii="Arial" w:hAnsi="Arial" w:cs="Arial"/>
          <w:sz w:val="24"/>
          <w:szCs w:val="24"/>
        </w:rPr>
        <w:t xml:space="preserve">the </w:t>
      </w:r>
      <w:r w:rsidR="00223B9E">
        <w:rPr>
          <w:rFonts w:ascii="Arial" w:hAnsi="Arial" w:cs="Arial"/>
          <w:sz w:val="24"/>
          <w:szCs w:val="24"/>
        </w:rPr>
        <w:t xml:space="preserve">Causes, Prevalence and Characteristics of the Childhood Disorder, Anxiety. Appropriate Interventions and Treatments for this Disorder will also be </w:t>
      </w:r>
      <w:proofErr w:type="gramStart"/>
      <w:r w:rsidR="00223B9E">
        <w:rPr>
          <w:rFonts w:ascii="Arial" w:hAnsi="Arial" w:cs="Arial"/>
          <w:sz w:val="24"/>
          <w:szCs w:val="24"/>
        </w:rPr>
        <w:t>Discussed</w:t>
      </w:r>
      <w:proofErr w:type="gramEnd"/>
      <w:r w:rsidR="00223B9E">
        <w:rPr>
          <w:rFonts w:ascii="Arial" w:hAnsi="Arial" w:cs="Arial"/>
          <w:sz w:val="24"/>
          <w:szCs w:val="24"/>
        </w:rPr>
        <w:t xml:space="preserve">.  </w:t>
      </w:r>
    </w:p>
    <w:p w:rsidR="00223B9E" w:rsidRPr="00223B9E" w:rsidRDefault="00223B9E" w:rsidP="00223B9E">
      <w:pPr>
        <w:spacing w:line="360" w:lineRule="auto"/>
        <w:jc w:val="center"/>
        <w:rPr>
          <w:rFonts w:ascii="Arial" w:hAnsi="Arial" w:cs="Arial"/>
          <w:sz w:val="24"/>
          <w:szCs w:val="24"/>
        </w:rPr>
      </w:pPr>
    </w:p>
    <w:p w:rsidR="00E040A2" w:rsidRPr="00B210CA" w:rsidRDefault="00E040A2" w:rsidP="00D9754E">
      <w:pPr>
        <w:spacing w:line="360" w:lineRule="auto"/>
        <w:rPr>
          <w:rFonts w:ascii="Arial" w:hAnsi="Arial" w:cs="Arial"/>
          <w:sz w:val="24"/>
          <w:szCs w:val="24"/>
        </w:rPr>
      </w:pPr>
      <w:r w:rsidRPr="00B210CA">
        <w:rPr>
          <w:rFonts w:ascii="Arial" w:hAnsi="Arial" w:cs="Arial"/>
          <w:sz w:val="24"/>
          <w:szCs w:val="24"/>
        </w:rPr>
        <w:t>Anxiety is a natural response which prevents an individual from entering harmful circumstances o</w:t>
      </w:r>
      <w:r w:rsidRPr="00B210CA">
        <w:rPr>
          <w:rFonts w:ascii="Arial" w:hAnsi="Arial" w:cs="Arial"/>
          <w:sz w:val="24"/>
          <w:szCs w:val="24"/>
        </w:rPr>
        <w:t>r situations which they perceive</w:t>
      </w:r>
      <w:r w:rsidRPr="00B210CA">
        <w:rPr>
          <w:rFonts w:ascii="Arial" w:hAnsi="Arial" w:cs="Arial"/>
          <w:sz w:val="24"/>
          <w:szCs w:val="24"/>
        </w:rPr>
        <w:t xml:space="preserve"> as a threat, (Carr, 2001). It is a basic human emotion, (Plutchik</w:t>
      </w:r>
      <w:r w:rsidR="00C44B82" w:rsidRPr="00B210CA">
        <w:rPr>
          <w:rFonts w:ascii="Arial" w:hAnsi="Arial" w:cs="Arial"/>
          <w:sz w:val="24"/>
          <w:szCs w:val="24"/>
        </w:rPr>
        <w:t>, 1980</w:t>
      </w:r>
      <w:r w:rsidRPr="00B210CA">
        <w:rPr>
          <w:rFonts w:ascii="Arial" w:hAnsi="Arial" w:cs="Arial"/>
          <w:sz w:val="24"/>
          <w:szCs w:val="24"/>
        </w:rPr>
        <w:t>) which ca</w:t>
      </w:r>
      <w:r w:rsidR="00676085" w:rsidRPr="00B210CA">
        <w:rPr>
          <w:rFonts w:ascii="Arial" w:hAnsi="Arial" w:cs="Arial"/>
          <w:sz w:val="24"/>
          <w:szCs w:val="24"/>
        </w:rPr>
        <w:t>n be present on a daily basis</w:t>
      </w:r>
      <w:r w:rsidR="00CA0DA7" w:rsidRPr="00B210CA">
        <w:rPr>
          <w:rFonts w:ascii="Arial" w:hAnsi="Arial" w:cs="Arial"/>
          <w:sz w:val="24"/>
          <w:szCs w:val="24"/>
        </w:rPr>
        <w:t>. W</w:t>
      </w:r>
      <w:r w:rsidRPr="00B210CA">
        <w:rPr>
          <w:rFonts w:ascii="Arial" w:hAnsi="Arial" w:cs="Arial"/>
          <w:sz w:val="24"/>
          <w:szCs w:val="24"/>
        </w:rPr>
        <w:t>orry about</w:t>
      </w:r>
      <w:r w:rsidR="00CA0DA7" w:rsidRPr="00B210CA">
        <w:rPr>
          <w:rFonts w:ascii="Arial" w:hAnsi="Arial" w:cs="Arial"/>
          <w:sz w:val="24"/>
          <w:szCs w:val="24"/>
        </w:rPr>
        <w:t xml:space="preserve"> being late for school or </w:t>
      </w:r>
      <w:r w:rsidR="00C37707" w:rsidRPr="00B210CA">
        <w:rPr>
          <w:rFonts w:ascii="Arial" w:hAnsi="Arial" w:cs="Arial"/>
          <w:sz w:val="24"/>
          <w:szCs w:val="24"/>
        </w:rPr>
        <w:t>presenting in front of class are</w:t>
      </w:r>
      <w:r w:rsidR="00CA0DA7" w:rsidRPr="00B210CA">
        <w:rPr>
          <w:rFonts w:ascii="Arial" w:hAnsi="Arial" w:cs="Arial"/>
          <w:sz w:val="24"/>
          <w:szCs w:val="24"/>
        </w:rPr>
        <w:t xml:space="preserve"> examples of everyday worry</w:t>
      </w:r>
      <w:r w:rsidR="000C2D9B" w:rsidRPr="00B210CA">
        <w:rPr>
          <w:rFonts w:ascii="Arial" w:hAnsi="Arial" w:cs="Arial"/>
          <w:sz w:val="24"/>
          <w:szCs w:val="24"/>
        </w:rPr>
        <w:t xml:space="preserve"> children may face</w:t>
      </w:r>
      <w:r w:rsidR="000042B1" w:rsidRPr="00B210CA">
        <w:rPr>
          <w:rFonts w:ascii="Arial" w:hAnsi="Arial" w:cs="Arial"/>
          <w:sz w:val="24"/>
          <w:szCs w:val="24"/>
        </w:rPr>
        <w:t>, (Huberty, 2012</w:t>
      </w:r>
      <w:r w:rsidRPr="00B210CA">
        <w:rPr>
          <w:rFonts w:ascii="Arial" w:hAnsi="Arial" w:cs="Arial"/>
          <w:sz w:val="24"/>
          <w:szCs w:val="24"/>
        </w:rPr>
        <w:t>). Anxiety is a natural part of development</w:t>
      </w:r>
      <w:r w:rsidR="008B17B8" w:rsidRPr="00B210CA">
        <w:rPr>
          <w:rFonts w:ascii="Arial" w:hAnsi="Arial" w:cs="Arial"/>
          <w:sz w:val="24"/>
          <w:szCs w:val="24"/>
        </w:rPr>
        <w:t xml:space="preserve"> during childhood, for example, around 12 to 18 months separation anxiety usually occurs, (Beesdo et al, 2009).</w:t>
      </w:r>
      <w:r w:rsidR="00252085" w:rsidRPr="00B210CA">
        <w:rPr>
          <w:rFonts w:ascii="Arial" w:hAnsi="Arial" w:cs="Arial"/>
          <w:sz w:val="24"/>
          <w:szCs w:val="24"/>
        </w:rPr>
        <w:t xml:space="preserve"> </w:t>
      </w:r>
      <w:r w:rsidRPr="00B210CA">
        <w:rPr>
          <w:rFonts w:ascii="Arial" w:hAnsi="Arial" w:cs="Arial"/>
          <w:sz w:val="24"/>
          <w:szCs w:val="24"/>
        </w:rPr>
        <w:t>When these everyday anxieties present as irrational fears which then affect the individuals daily functioning or quality of life, it becomes known as an anxiety disorder, (Carr, 2001). Although there are many different forms of anxiety disorders</w:t>
      </w:r>
      <w:r w:rsidR="002A5E77">
        <w:rPr>
          <w:rFonts w:ascii="Arial" w:hAnsi="Arial" w:cs="Arial"/>
          <w:sz w:val="24"/>
          <w:szCs w:val="24"/>
        </w:rPr>
        <w:t xml:space="preserve">, such as, generalised anxiety disorder, </w:t>
      </w:r>
      <w:proofErr w:type="spellStart"/>
      <w:r w:rsidR="002A5E77">
        <w:rPr>
          <w:rFonts w:ascii="Arial" w:hAnsi="Arial" w:cs="Arial"/>
          <w:sz w:val="24"/>
          <w:szCs w:val="24"/>
        </w:rPr>
        <w:t>seperation</w:t>
      </w:r>
      <w:proofErr w:type="spellEnd"/>
      <w:r w:rsidRPr="00B210CA">
        <w:rPr>
          <w:rFonts w:ascii="Arial" w:hAnsi="Arial" w:cs="Arial"/>
          <w:sz w:val="24"/>
          <w:szCs w:val="24"/>
        </w:rPr>
        <w:t xml:space="preserve"> anxiety disorder and social anxiety disorder, (Cresswell, Cooper &amp; Waite, 2014), this </w:t>
      </w:r>
      <w:r w:rsidR="00C37707" w:rsidRPr="00B210CA">
        <w:rPr>
          <w:rFonts w:ascii="Arial" w:hAnsi="Arial" w:cs="Arial"/>
          <w:sz w:val="24"/>
          <w:szCs w:val="24"/>
        </w:rPr>
        <w:t>essay</w:t>
      </w:r>
      <w:r w:rsidR="00D9754E">
        <w:rPr>
          <w:rFonts w:ascii="Arial" w:hAnsi="Arial" w:cs="Arial"/>
          <w:sz w:val="24"/>
          <w:szCs w:val="24"/>
        </w:rPr>
        <w:t xml:space="preserve"> will focus on anxiety</w:t>
      </w:r>
      <w:r w:rsidR="00C37707" w:rsidRPr="00B210CA">
        <w:rPr>
          <w:rFonts w:ascii="Arial" w:hAnsi="Arial" w:cs="Arial"/>
          <w:sz w:val="24"/>
          <w:szCs w:val="24"/>
        </w:rPr>
        <w:t xml:space="preserve"> as</w:t>
      </w:r>
      <w:r w:rsidRPr="00B210CA">
        <w:rPr>
          <w:rFonts w:ascii="Arial" w:hAnsi="Arial" w:cs="Arial"/>
          <w:sz w:val="24"/>
          <w:szCs w:val="24"/>
        </w:rPr>
        <w:t xml:space="preserve"> a whole, outlining the characteristics, prevalence rates, comorbidity and causes of anxiety in children and young people.</w:t>
      </w:r>
      <w:r w:rsidR="00A10A00" w:rsidRPr="00B210CA">
        <w:rPr>
          <w:rFonts w:ascii="Arial" w:hAnsi="Arial" w:cs="Arial"/>
          <w:sz w:val="24"/>
          <w:szCs w:val="24"/>
        </w:rPr>
        <w:t xml:space="preserve"> It will b</w:t>
      </w:r>
      <w:r w:rsidRPr="00B210CA">
        <w:rPr>
          <w:rFonts w:ascii="Arial" w:hAnsi="Arial" w:cs="Arial"/>
          <w:sz w:val="24"/>
          <w:szCs w:val="24"/>
        </w:rPr>
        <w:t>eginning with the characteristics of anxiety.</w:t>
      </w:r>
    </w:p>
    <w:p w:rsidR="00E040A2" w:rsidRPr="00B210CA" w:rsidRDefault="00E040A2" w:rsidP="00D9754E">
      <w:pPr>
        <w:spacing w:line="360" w:lineRule="auto"/>
        <w:rPr>
          <w:rFonts w:ascii="Arial" w:hAnsi="Arial" w:cs="Arial"/>
          <w:sz w:val="24"/>
          <w:szCs w:val="24"/>
        </w:rPr>
      </w:pPr>
      <w:r w:rsidRPr="00B210CA">
        <w:rPr>
          <w:rFonts w:ascii="Arial" w:hAnsi="Arial" w:cs="Arial"/>
          <w:sz w:val="24"/>
          <w:szCs w:val="24"/>
        </w:rPr>
        <w:t>The main characteristic of anxiety is, w</w:t>
      </w:r>
      <w:r w:rsidR="000042B1" w:rsidRPr="00B210CA">
        <w:rPr>
          <w:rFonts w:ascii="Arial" w:hAnsi="Arial" w:cs="Arial"/>
          <w:sz w:val="24"/>
          <w:szCs w:val="24"/>
        </w:rPr>
        <w:t>orry, (Huberty, 2012</w:t>
      </w:r>
      <w:r w:rsidRPr="00B210CA">
        <w:rPr>
          <w:rFonts w:ascii="Arial" w:hAnsi="Arial" w:cs="Arial"/>
          <w:sz w:val="24"/>
          <w:szCs w:val="24"/>
        </w:rPr>
        <w:t>), intense, recurrent and invasive worry, (Hersen &amp; Thomas</w:t>
      </w:r>
      <w:r w:rsidR="00BD663E" w:rsidRPr="00B210CA">
        <w:rPr>
          <w:rFonts w:ascii="Arial" w:hAnsi="Arial" w:cs="Arial"/>
          <w:sz w:val="24"/>
          <w:szCs w:val="24"/>
        </w:rPr>
        <w:t>, 2001</w:t>
      </w:r>
      <w:r w:rsidRPr="00B210CA">
        <w:rPr>
          <w:rFonts w:ascii="Arial" w:hAnsi="Arial" w:cs="Arial"/>
          <w:sz w:val="24"/>
          <w:szCs w:val="24"/>
        </w:rPr>
        <w:t>). This worry is focused around situation’s the child may find threatening and the possible consequences of these situations, (Vasey, Crnic &amp; Carter, 1994). Huberty (</w:t>
      </w:r>
      <w:r w:rsidR="000042B1" w:rsidRPr="00B210CA">
        <w:rPr>
          <w:rFonts w:ascii="Arial" w:hAnsi="Arial" w:cs="Arial"/>
          <w:sz w:val="24"/>
          <w:szCs w:val="24"/>
        </w:rPr>
        <w:t>2012</w:t>
      </w:r>
      <w:r w:rsidRPr="00B210CA">
        <w:rPr>
          <w:rFonts w:ascii="Arial" w:hAnsi="Arial" w:cs="Arial"/>
          <w:sz w:val="24"/>
          <w:szCs w:val="24"/>
        </w:rPr>
        <w:t xml:space="preserve">) describes anxiety as </w:t>
      </w:r>
      <w:r w:rsidR="00C44B82" w:rsidRPr="00B210CA">
        <w:rPr>
          <w:rFonts w:ascii="Arial" w:hAnsi="Arial" w:cs="Arial"/>
          <w:sz w:val="24"/>
          <w:szCs w:val="24"/>
        </w:rPr>
        <w:t>a</w:t>
      </w:r>
      <w:r w:rsidRPr="00B210CA">
        <w:rPr>
          <w:rFonts w:ascii="Arial" w:hAnsi="Arial" w:cs="Arial"/>
          <w:sz w:val="24"/>
          <w:szCs w:val="24"/>
        </w:rPr>
        <w:t xml:space="preserve"> cognitive process which revolves around the negative and repetitious thoughts the child may have if they believe the </w:t>
      </w:r>
      <w:r w:rsidRPr="00B210CA">
        <w:rPr>
          <w:rFonts w:ascii="Arial" w:hAnsi="Arial" w:cs="Arial"/>
          <w:sz w:val="24"/>
          <w:szCs w:val="24"/>
        </w:rPr>
        <w:t>imminent</w:t>
      </w:r>
      <w:r w:rsidRPr="00B210CA">
        <w:rPr>
          <w:rFonts w:ascii="Arial" w:hAnsi="Arial" w:cs="Arial"/>
          <w:sz w:val="24"/>
          <w:szCs w:val="24"/>
        </w:rPr>
        <w:t xml:space="preserve"> situation is threatening. Children and adolescents with anxiety tend to perceive situations as mor</w:t>
      </w:r>
      <w:r w:rsidR="00C37707" w:rsidRPr="00B210CA">
        <w:rPr>
          <w:rFonts w:ascii="Arial" w:hAnsi="Arial" w:cs="Arial"/>
          <w:sz w:val="24"/>
          <w:szCs w:val="24"/>
        </w:rPr>
        <w:t>e threatening than</w:t>
      </w:r>
      <w:r w:rsidRPr="00B210CA">
        <w:rPr>
          <w:rFonts w:ascii="Arial" w:hAnsi="Arial" w:cs="Arial"/>
          <w:sz w:val="24"/>
          <w:szCs w:val="24"/>
        </w:rPr>
        <w:t xml:space="preserve"> they are and worry excessively about a wider range of issues compared to their peers, (Huberty,</w:t>
      </w:r>
      <w:r w:rsidR="000042B1" w:rsidRPr="00B210CA">
        <w:rPr>
          <w:rFonts w:ascii="Arial" w:hAnsi="Arial" w:cs="Arial"/>
          <w:sz w:val="24"/>
          <w:szCs w:val="24"/>
        </w:rPr>
        <w:t xml:space="preserve"> 2012)</w:t>
      </w:r>
      <w:r w:rsidRPr="00B210CA">
        <w:rPr>
          <w:rFonts w:ascii="Arial" w:hAnsi="Arial" w:cs="Arial"/>
          <w:sz w:val="24"/>
          <w:szCs w:val="24"/>
        </w:rPr>
        <w:t xml:space="preserve">. These worries are often uncontrollable which then leads to the child or adolescent experiencing distress </w:t>
      </w:r>
      <w:r w:rsidR="00C44B82" w:rsidRPr="00B210CA">
        <w:rPr>
          <w:rFonts w:ascii="Arial" w:hAnsi="Arial" w:cs="Arial"/>
          <w:sz w:val="24"/>
          <w:szCs w:val="24"/>
        </w:rPr>
        <w:t>and interference</w:t>
      </w:r>
      <w:r w:rsidRPr="00B210CA">
        <w:rPr>
          <w:rFonts w:ascii="Arial" w:hAnsi="Arial" w:cs="Arial"/>
          <w:sz w:val="24"/>
          <w:szCs w:val="24"/>
        </w:rPr>
        <w:t xml:space="preserve"> in their li</w:t>
      </w:r>
      <w:r w:rsidR="00BD663E" w:rsidRPr="00B210CA">
        <w:rPr>
          <w:rFonts w:ascii="Arial" w:hAnsi="Arial" w:cs="Arial"/>
          <w:sz w:val="24"/>
          <w:szCs w:val="24"/>
        </w:rPr>
        <w:t>fe, (Hersen &amp; Thomas, 2001</w:t>
      </w:r>
      <w:r w:rsidRPr="00B210CA">
        <w:rPr>
          <w:rFonts w:ascii="Arial" w:hAnsi="Arial" w:cs="Arial"/>
          <w:sz w:val="24"/>
          <w:szCs w:val="24"/>
        </w:rPr>
        <w:t xml:space="preserve">). Although they may realise their fear of the situation is irrational and the outcome of the situation is probably not as bad as they are expecting, they </w:t>
      </w:r>
      <w:r w:rsidR="00C44B82" w:rsidRPr="00B210CA">
        <w:rPr>
          <w:rFonts w:ascii="Arial" w:hAnsi="Arial" w:cs="Arial"/>
          <w:sz w:val="24"/>
          <w:szCs w:val="24"/>
        </w:rPr>
        <w:t>still</w:t>
      </w:r>
      <w:r w:rsidRPr="00B210CA">
        <w:rPr>
          <w:rFonts w:ascii="Arial" w:hAnsi="Arial" w:cs="Arial"/>
          <w:sz w:val="24"/>
          <w:szCs w:val="24"/>
        </w:rPr>
        <w:t xml:space="preserve"> cannot control th</w:t>
      </w:r>
      <w:r w:rsidR="000042B1" w:rsidRPr="00B210CA">
        <w:rPr>
          <w:rFonts w:ascii="Arial" w:hAnsi="Arial" w:cs="Arial"/>
          <w:sz w:val="24"/>
          <w:szCs w:val="24"/>
        </w:rPr>
        <w:t>e excessive worry, (Huberty, 2012</w:t>
      </w:r>
      <w:r w:rsidRPr="00B210CA">
        <w:rPr>
          <w:rFonts w:ascii="Arial" w:hAnsi="Arial" w:cs="Arial"/>
          <w:sz w:val="24"/>
          <w:szCs w:val="24"/>
        </w:rPr>
        <w:t xml:space="preserve">). As a result of trying to avoid these feelings and feared situations, children and adolescents with anxiety disorders tend to develop </w:t>
      </w:r>
      <w:r w:rsidRPr="00B210CA">
        <w:rPr>
          <w:rFonts w:ascii="Arial" w:hAnsi="Arial" w:cs="Arial"/>
          <w:sz w:val="24"/>
          <w:szCs w:val="24"/>
        </w:rPr>
        <w:lastRenderedPageBreak/>
        <w:t>non-adaptive behavioural patterns, (Carr, 2001).</w:t>
      </w:r>
      <w:r w:rsidR="00A10A00" w:rsidRPr="00B210CA">
        <w:rPr>
          <w:rFonts w:ascii="Arial" w:hAnsi="Arial" w:cs="Arial"/>
          <w:sz w:val="24"/>
          <w:szCs w:val="24"/>
        </w:rPr>
        <w:t xml:space="preserve"> </w:t>
      </w:r>
      <w:r w:rsidRPr="00B210CA">
        <w:rPr>
          <w:rFonts w:ascii="Arial" w:hAnsi="Arial" w:cs="Arial"/>
          <w:sz w:val="24"/>
          <w:szCs w:val="24"/>
        </w:rPr>
        <w:t xml:space="preserve"> The symptoms of anxiety are </w:t>
      </w:r>
      <w:r w:rsidR="00C44B82" w:rsidRPr="00B210CA">
        <w:rPr>
          <w:rFonts w:ascii="Arial" w:hAnsi="Arial" w:cs="Arial"/>
          <w:sz w:val="24"/>
          <w:szCs w:val="24"/>
        </w:rPr>
        <w:t>commonly</w:t>
      </w:r>
      <w:r w:rsidRPr="00B210CA">
        <w:rPr>
          <w:rFonts w:ascii="Arial" w:hAnsi="Arial" w:cs="Arial"/>
          <w:sz w:val="24"/>
          <w:szCs w:val="24"/>
        </w:rPr>
        <w:t xml:space="preserve"> displayed cognately, physiologically and </w:t>
      </w:r>
      <w:r w:rsidR="00C44B82" w:rsidRPr="00B210CA">
        <w:rPr>
          <w:rFonts w:ascii="Arial" w:hAnsi="Arial" w:cs="Arial"/>
          <w:sz w:val="24"/>
          <w:szCs w:val="24"/>
        </w:rPr>
        <w:t>behaviourally</w:t>
      </w:r>
      <w:r w:rsidRPr="00B210CA">
        <w:rPr>
          <w:rFonts w:ascii="Arial" w:hAnsi="Arial" w:cs="Arial"/>
          <w:sz w:val="24"/>
          <w:szCs w:val="24"/>
        </w:rPr>
        <w:t xml:space="preserve">, either together or separately, (Huberty, </w:t>
      </w:r>
      <w:r w:rsidR="000042B1" w:rsidRPr="00B210CA">
        <w:rPr>
          <w:rFonts w:ascii="Arial" w:hAnsi="Arial" w:cs="Arial"/>
          <w:sz w:val="24"/>
          <w:szCs w:val="24"/>
        </w:rPr>
        <w:t>2012</w:t>
      </w:r>
      <w:r w:rsidRPr="00B210CA">
        <w:rPr>
          <w:rFonts w:ascii="Arial" w:hAnsi="Arial" w:cs="Arial"/>
          <w:sz w:val="24"/>
          <w:szCs w:val="24"/>
        </w:rPr>
        <w:t>).</w:t>
      </w:r>
    </w:p>
    <w:p w:rsidR="00E040A2" w:rsidRPr="00B210CA" w:rsidRDefault="00E040A2" w:rsidP="00D9754E">
      <w:pPr>
        <w:spacing w:line="360" w:lineRule="auto"/>
        <w:rPr>
          <w:rFonts w:ascii="Arial" w:hAnsi="Arial" w:cs="Arial"/>
          <w:sz w:val="24"/>
          <w:szCs w:val="24"/>
        </w:rPr>
      </w:pPr>
      <w:r w:rsidRPr="00B210CA">
        <w:rPr>
          <w:rFonts w:ascii="Arial" w:hAnsi="Arial" w:cs="Arial"/>
          <w:sz w:val="24"/>
          <w:szCs w:val="24"/>
        </w:rPr>
        <w:t xml:space="preserve">Anxiety can have a great </w:t>
      </w:r>
      <w:r w:rsidR="00C44B82" w:rsidRPr="00B210CA">
        <w:rPr>
          <w:rFonts w:ascii="Arial" w:hAnsi="Arial" w:cs="Arial"/>
          <w:sz w:val="24"/>
          <w:szCs w:val="24"/>
        </w:rPr>
        <w:t>effect</w:t>
      </w:r>
      <w:r w:rsidRPr="00B210CA">
        <w:rPr>
          <w:rFonts w:ascii="Arial" w:hAnsi="Arial" w:cs="Arial"/>
          <w:sz w:val="24"/>
          <w:szCs w:val="24"/>
        </w:rPr>
        <w:t xml:space="preserve"> on a child or </w:t>
      </w:r>
      <w:r w:rsidR="00C44B82" w:rsidRPr="00B210CA">
        <w:rPr>
          <w:rFonts w:ascii="Arial" w:hAnsi="Arial" w:cs="Arial"/>
          <w:sz w:val="24"/>
          <w:szCs w:val="24"/>
        </w:rPr>
        <w:t>adolescents</w:t>
      </w:r>
      <w:r w:rsidRPr="00B210CA">
        <w:rPr>
          <w:rFonts w:ascii="Arial" w:hAnsi="Arial" w:cs="Arial"/>
          <w:sz w:val="24"/>
          <w:szCs w:val="24"/>
        </w:rPr>
        <w:t xml:space="preserve"> cognitive abilities. It could affect, memory, attention, </w:t>
      </w:r>
      <w:r w:rsidR="00C44B82" w:rsidRPr="00B210CA">
        <w:rPr>
          <w:rFonts w:ascii="Arial" w:hAnsi="Arial" w:cs="Arial"/>
          <w:sz w:val="24"/>
          <w:szCs w:val="24"/>
        </w:rPr>
        <w:t>problem</w:t>
      </w:r>
      <w:r w:rsidRPr="00B210CA">
        <w:rPr>
          <w:rFonts w:ascii="Arial" w:hAnsi="Arial" w:cs="Arial"/>
          <w:sz w:val="24"/>
          <w:szCs w:val="24"/>
        </w:rPr>
        <w:t xml:space="preserve"> solving abilities, concentration and cause oversensitivity, (</w:t>
      </w:r>
      <w:r w:rsidR="000042B1" w:rsidRPr="00B210CA">
        <w:rPr>
          <w:rFonts w:ascii="Arial" w:hAnsi="Arial" w:cs="Arial"/>
          <w:sz w:val="24"/>
          <w:szCs w:val="24"/>
        </w:rPr>
        <w:t>Huberty, 2012</w:t>
      </w:r>
      <w:r w:rsidRPr="00B210CA">
        <w:rPr>
          <w:rFonts w:ascii="Arial" w:hAnsi="Arial" w:cs="Arial"/>
          <w:sz w:val="24"/>
          <w:szCs w:val="24"/>
        </w:rPr>
        <w:t xml:space="preserve">). </w:t>
      </w:r>
      <w:r w:rsidR="00C37707" w:rsidRPr="00B210CA">
        <w:rPr>
          <w:rFonts w:ascii="Arial" w:hAnsi="Arial" w:cs="Arial"/>
          <w:sz w:val="24"/>
          <w:szCs w:val="24"/>
        </w:rPr>
        <w:t xml:space="preserve">A </w:t>
      </w:r>
      <w:r w:rsidRPr="00B210CA">
        <w:rPr>
          <w:rFonts w:ascii="Arial" w:hAnsi="Arial" w:cs="Arial"/>
          <w:sz w:val="24"/>
          <w:szCs w:val="24"/>
        </w:rPr>
        <w:t xml:space="preserve">child with </w:t>
      </w:r>
      <w:r w:rsidR="00C44B82" w:rsidRPr="00B210CA">
        <w:rPr>
          <w:rFonts w:ascii="Arial" w:hAnsi="Arial" w:cs="Arial"/>
          <w:sz w:val="24"/>
          <w:szCs w:val="24"/>
        </w:rPr>
        <w:t>an</w:t>
      </w:r>
      <w:r w:rsidR="00C37707" w:rsidRPr="00B210CA">
        <w:rPr>
          <w:rFonts w:ascii="Arial" w:hAnsi="Arial" w:cs="Arial"/>
          <w:sz w:val="24"/>
          <w:szCs w:val="24"/>
        </w:rPr>
        <w:t xml:space="preserve"> </w:t>
      </w:r>
      <w:r w:rsidRPr="00B210CA">
        <w:rPr>
          <w:rFonts w:ascii="Arial" w:hAnsi="Arial" w:cs="Arial"/>
          <w:sz w:val="24"/>
          <w:szCs w:val="24"/>
        </w:rPr>
        <w:t xml:space="preserve">anxiety </w:t>
      </w:r>
      <w:r w:rsidR="00C37707" w:rsidRPr="00B210CA">
        <w:rPr>
          <w:rFonts w:ascii="Arial" w:hAnsi="Arial" w:cs="Arial"/>
          <w:sz w:val="24"/>
          <w:szCs w:val="24"/>
        </w:rPr>
        <w:t xml:space="preserve">disorder </w:t>
      </w:r>
      <w:r w:rsidRPr="00B210CA">
        <w:rPr>
          <w:rFonts w:ascii="Arial" w:hAnsi="Arial" w:cs="Arial"/>
          <w:sz w:val="24"/>
          <w:szCs w:val="24"/>
        </w:rPr>
        <w:t>may display behaviour</w:t>
      </w:r>
      <w:r w:rsidR="00C37707" w:rsidRPr="00B210CA">
        <w:rPr>
          <w:rFonts w:ascii="Arial" w:hAnsi="Arial" w:cs="Arial"/>
          <w:sz w:val="24"/>
          <w:szCs w:val="24"/>
        </w:rPr>
        <w:t>al</w:t>
      </w:r>
      <w:r w:rsidRPr="00B210CA">
        <w:rPr>
          <w:rFonts w:ascii="Arial" w:hAnsi="Arial" w:cs="Arial"/>
          <w:sz w:val="24"/>
          <w:szCs w:val="24"/>
        </w:rPr>
        <w:t xml:space="preserve"> </w:t>
      </w:r>
      <w:r w:rsidR="00C44B82" w:rsidRPr="00B210CA">
        <w:rPr>
          <w:rFonts w:ascii="Arial" w:hAnsi="Arial" w:cs="Arial"/>
          <w:sz w:val="24"/>
          <w:szCs w:val="24"/>
        </w:rPr>
        <w:t>characteristics</w:t>
      </w:r>
      <w:r w:rsidRPr="00B210CA">
        <w:rPr>
          <w:rFonts w:ascii="Arial" w:hAnsi="Arial" w:cs="Arial"/>
          <w:sz w:val="24"/>
          <w:szCs w:val="24"/>
        </w:rPr>
        <w:t xml:space="preserve"> such as, restlessness, i</w:t>
      </w:r>
      <w:r w:rsidR="00C37707" w:rsidRPr="00B210CA">
        <w:rPr>
          <w:rFonts w:ascii="Arial" w:hAnsi="Arial" w:cs="Arial"/>
          <w:sz w:val="24"/>
          <w:szCs w:val="24"/>
        </w:rPr>
        <w:t xml:space="preserve">rritability, erraticness and </w:t>
      </w:r>
      <w:r w:rsidR="00C44B82" w:rsidRPr="00B210CA">
        <w:rPr>
          <w:rFonts w:ascii="Arial" w:hAnsi="Arial" w:cs="Arial"/>
          <w:sz w:val="24"/>
          <w:szCs w:val="24"/>
        </w:rPr>
        <w:t>fidgeting</w:t>
      </w:r>
      <w:r w:rsidR="000042B1" w:rsidRPr="00B210CA">
        <w:rPr>
          <w:rFonts w:ascii="Arial" w:hAnsi="Arial" w:cs="Arial"/>
          <w:sz w:val="24"/>
          <w:szCs w:val="24"/>
        </w:rPr>
        <w:t>, (Huberty, 2012</w:t>
      </w:r>
      <w:r w:rsidRPr="00B210CA">
        <w:rPr>
          <w:rFonts w:ascii="Arial" w:hAnsi="Arial" w:cs="Arial"/>
          <w:sz w:val="24"/>
          <w:szCs w:val="24"/>
        </w:rPr>
        <w:t xml:space="preserve">). They may become withdrawn, avoid tasks, </w:t>
      </w:r>
      <w:r w:rsidR="00C44B82" w:rsidRPr="00B210CA">
        <w:rPr>
          <w:rFonts w:ascii="Arial" w:hAnsi="Arial" w:cs="Arial"/>
          <w:sz w:val="24"/>
          <w:szCs w:val="24"/>
        </w:rPr>
        <w:t>and fail</w:t>
      </w:r>
      <w:r w:rsidRPr="00B210CA">
        <w:rPr>
          <w:rFonts w:ascii="Arial" w:hAnsi="Arial" w:cs="Arial"/>
          <w:sz w:val="24"/>
          <w:szCs w:val="24"/>
        </w:rPr>
        <w:t xml:space="preserve"> to compete tasks or seek easy tasks. </w:t>
      </w:r>
      <w:r w:rsidR="00C37707" w:rsidRPr="00B210CA">
        <w:rPr>
          <w:rFonts w:ascii="Arial" w:hAnsi="Arial" w:cs="Arial"/>
          <w:sz w:val="24"/>
          <w:szCs w:val="24"/>
        </w:rPr>
        <w:t>N</w:t>
      </w:r>
      <w:r w:rsidRPr="00B210CA">
        <w:rPr>
          <w:rFonts w:ascii="Arial" w:hAnsi="Arial" w:cs="Arial"/>
          <w:sz w:val="24"/>
          <w:szCs w:val="24"/>
        </w:rPr>
        <w:t>ausea, rapid heart rate, perspiration, sleeping problems and headaches are among a few of the uncomfortable physiological character</w:t>
      </w:r>
      <w:r w:rsidR="000042B1" w:rsidRPr="00B210CA">
        <w:rPr>
          <w:rFonts w:ascii="Arial" w:hAnsi="Arial" w:cs="Arial"/>
          <w:sz w:val="24"/>
          <w:szCs w:val="24"/>
        </w:rPr>
        <w:t>istics of anxiety, (Huberty, 2012</w:t>
      </w:r>
      <w:r w:rsidRPr="00B210CA">
        <w:rPr>
          <w:rFonts w:ascii="Arial" w:hAnsi="Arial" w:cs="Arial"/>
          <w:sz w:val="24"/>
          <w:szCs w:val="24"/>
        </w:rPr>
        <w:t xml:space="preserve">). </w:t>
      </w:r>
    </w:p>
    <w:p w:rsidR="00E040A2" w:rsidRPr="00B210CA" w:rsidRDefault="00E040A2" w:rsidP="00D9754E">
      <w:pPr>
        <w:spacing w:line="360" w:lineRule="auto"/>
        <w:rPr>
          <w:rFonts w:ascii="Arial" w:hAnsi="Arial" w:cs="Arial"/>
          <w:sz w:val="24"/>
          <w:szCs w:val="24"/>
        </w:rPr>
      </w:pPr>
      <w:r w:rsidRPr="00B210CA">
        <w:rPr>
          <w:rFonts w:ascii="Arial" w:hAnsi="Arial" w:cs="Arial"/>
          <w:sz w:val="24"/>
          <w:szCs w:val="24"/>
        </w:rPr>
        <w:t>Evidence suggests that anxiety disorders are one of the most commonly diagnosed disorders amongst children and adolescents, (Bergund, Demler, Kessler, 2005). Stating that between 9 percent and 32 percent of children and adolescents are likely to experience an anxiety disorder at some point in their life, (Ewing, 2013)</w:t>
      </w:r>
      <w:r w:rsidR="00C44B82">
        <w:rPr>
          <w:rFonts w:ascii="Arial" w:hAnsi="Arial" w:cs="Arial"/>
          <w:sz w:val="24"/>
          <w:szCs w:val="24"/>
        </w:rPr>
        <w:t>. The American Psychological Ass</w:t>
      </w:r>
      <w:r w:rsidR="00C44B82" w:rsidRPr="00B210CA">
        <w:rPr>
          <w:rFonts w:ascii="Arial" w:hAnsi="Arial" w:cs="Arial"/>
          <w:sz w:val="24"/>
          <w:szCs w:val="24"/>
        </w:rPr>
        <w:t>ociation</w:t>
      </w:r>
      <w:r w:rsidRPr="00B210CA">
        <w:rPr>
          <w:rFonts w:ascii="Arial" w:hAnsi="Arial" w:cs="Arial"/>
          <w:sz w:val="24"/>
          <w:szCs w:val="24"/>
        </w:rPr>
        <w:t xml:space="preserve"> (1994) document the lifetime prevalence rates of all anxiety disorders are between 10 and 14 percent. The </w:t>
      </w:r>
      <w:r w:rsidR="00C44B82" w:rsidRPr="00B210CA">
        <w:rPr>
          <w:rFonts w:ascii="Arial" w:hAnsi="Arial" w:cs="Arial"/>
          <w:sz w:val="24"/>
          <w:szCs w:val="24"/>
        </w:rPr>
        <w:t>prevalence</w:t>
      </w:r>
      <w:r w:rsidRPr="00B210CA">
        <w:rPr>
          <w:rFonts w:ascii="Arial" w:hAnsi="Arial" w:cs="Arial"/>
          <w:sz w:val="24"/>
          <w:szCs w:val="24"/>
        </w:rPr>
        <w:t xml:space="preserve"> rates of anxiety are higher amon</w:t>
      </w:r>
      <w:r w:rsidR="00F46F30" w:rsidRPr="00B210CA">
        <w:rPr>
          <w:rFonts w:ascii="Arial" w:hAnsi="Arial" w:cs="Arial"/>
          <w:sz w:val="24"/>
          <w:szCs w:val="24"/>
        </w:rPr>
        <w:t xml:space="preserve">gst females </w:t>
      </w:r>
      <w:r w:rsidRPr="00B210CA">
        <w:rPr>
          <w:rFonts w:ascii="Arial" w:hAnsi="Arial" w:cs="Arial"/>
          <w:sz w:val="24"/>
          <w:szCs w:val="24"/>
        </w:rPr>
        <w:t>rather than male</w:t>
      </w:r>
      <w:r w:rsidR="00F46F30" w:rsidRPr="00B210CA">
        <w:rPr>
          <w:rFonts w:ascii="Arial" w:hAnsi="Arial" w:cs="Arial"/>
          <w:sz w:val="24"/>
          <w:szCs w:val="24"/>
        </w:rPr>
        <w:t>s</w:t>
      </w:r>
      <w:r w:rsidRPr="00B210CA">
        <w:rPr>
          <w:rFonts w:ascii="Arial" w:hAnsi="Arial" w:cs="Arial"/>
          <w:sz w:val="24"/>
          <w:szCs w:val="24"/>
        </w:rPr>
        <w:t>, (Carr, 2001).</w:t>
      </w:r>
      <w:r w:rsidR="000C2D9B" w:rsidRPr="00B210CA">
        <w:rPr>
          <w:rFonts w:ascii="Arial" w:hAnsi="Arial" w:cs="Arial"/>
          <w:sz w:val="24"/>
          <w:szCs w:val="24"/>
        </w:rPr>
        <w:t xml:space="preserve"> </w:t>
      </w:r>
    </w:p>
    <w:p w:rsidR="00E040A2" w:rsidRPr="00B210CA" w:rsidRDefault="00E040A2" w:rsidP="00D9754E">
      <w:pPr>
        <w:spacing w:line="360" w:lineRule="auto"/>
        <w:rPr>
          <w:rFonts w:ascii="Arial" w:hAnsi="Arial" w:cs="Arial"/>
          <w:sz w:val="24"/>
          <w:szCs w:val="24"/>
        </w:rPr>
      </w:pPr>
      <w:r w:rsidRPr="00B210CA">
        <w:rPr>
          <w:rFonts w:ascii="Arial" w:hAnsi="Arial" w:cs="Arial"/>
          <w:sz w:val="24"/>
          <w:szCs w:val="24"/>
        </w:rPr>
        <w:t>Com</w:t>
      </w:r>
      <w:r w:rsidR="00C37707" w:rsidRPr="00B210CA">
        <w:rPr>
          <w:rFonts w:ascii="Arial" w:hAnsi="Arial" w:cs="Arial"/>
          <w:sz w:val="24"/>
          <w:szCs w:val="24"/>
        </w:rPr>
        <w:t>orbidity among anxiety disorders</w:t>
      </w:r>
      <w:r w:rsidRPr="00B210CA">
        <w:rPr>
          <w:rFonts w:ascii="Arial" w:hAnsi="Arial" w:cs="Arial"/>
          <w:sz w:val="24"/>
          <w:szCs w:val="24"/>
        </w:rPr>
        <w:t xml:space="preserve"> is fairly high, and commonly, more than one anxiety disorder can be present at the same time, (APA, 1994). </w:t>
      </w:r>
      <w:r w:rsidR="00C44B82" w:rsidRPr="00B210CA">
        <w:rPr>
          <w:rFonts w:ascii="Arial" w:hAnsi="Arial" w:cs="Arial"/>
          <w:sz w:val="24"/>
          <w:szCs w:val="24"/>
        </w:rPr>
        <w:t>With</w:t>
      </w:r>
      <w:r w:rsidRPr="00B210CA">
        <w:rPr>
          <w:rFonts w:ascii="Arial" w:hAnsi="Arial" w:cs="Arial"/>
          <w:sz w:val="24"/>
          <w:szCs w:val="24"/>
        </w:rPr>
        <w:t xml:space="preserve"> children anxiety is likely to be comorbid with conduct disorder, attention deficit disorder and depression. Adolescents with anxiety disorders could experience comorbidity with mood disorders such as depression and substance use disorders</w:t>
      </w:r>
      <w:r w:rsidR="00C37707" w:rsidRPr="00B210CA">
        <w:rPr>
          <w:rFonts w:ascii="Arial" w:hAnsi="Arial" w:cs="Arial"/>
          <w:sz w:val="24"/>
          <w:szCs w:val="24"/>
        </w:rPr>
        <w:t>.</w:t>
      </w:r>
      <w:r w:rsidRPr="00B210CA">
        <w:rPr>
          <w:rFonts w:ascii="Arial" w:hAnsi="Arial" w:cs="Arial"/>
          <w:sz w:val="24"/>
          <w:szCs w:val="24"/>
        </w:rPr>
        <w:t xml:space="preserve"> </w:t>
      </w:r>
      <w:r w:rsidR="00C37707" w:rsidRPr="00B210CA">
        <w:rPr>
          <w:rFonts w:ascii="Arial" w:hAnsi="Arial" w:cs="Arial"/>
          <w:sz w:val="24"/>
          <w:szCs w:val="24"/>
        </w:rPr>
        <w:t>S</w:t>
      </w:r>
      <w:r w:rsidRPr="00B210CA">
        <w:rPr>
          <w:rFonts w:ascii="Arial" w:hAnsi="Arial" w:cs="Arial"/>
          <w:sz w:val="24"/>
          <w:szCs w:val="24"/>
        </w:rPr>
        <w:t xml:space="preserve">ubstance misuse </w:t>
      </w:r>
      <w:r w:rsidR="00C44B82" w:rsidRPr="00B210CA">
        <w:rPr>
          <w:rFonts w:ascii="Arial" w:hAnsi="Arial" w:cs="Arial"/>
          <w:sz w:val="24"/>
          <w:szCs w:val="24"/>
        </w:rPr>
        <w:t>usually</w:t>
      </w:r>
      <w:r w:rsidRPr="00B210CA">
        <w:rPr>
          <w:rFonts w:ascii="Arial" w:hAnsi="Arial" w:cs="Arial"/>
          <w:sz w:val="24"/>
          <w:szCs w:val="24"/>
        </w:rPr>
        <w:t xml:space="preserve"> occurs as drugs and alcohol are used as </w:t>
      </w:r>
      <w:r w:rsidR="00C44B82" w:rsidRPr="00B210CA">
        <w:rPr>
          <w:rFonts w:ascii="Arial" w:hAnsi="Arial" w:cs="Arial"/>
          <w:sz w:val="24"/>
          <w:szCs w:val="24"/>
        </w:rPr>
        <w:t>coping</w:t>
      </w:r>
      <w:r w:rsidRPr="00B210CA">
        <w:rPr>
          <w:rFonts w:ascii="Arial" w:hAnsi="Arial" w:cs="Arial"/>
          <w:sz w:val="24"/>
          <w:szCs w:val="24"/>
        </w:rPr>
        <w:t xml:space="preserve"> mechanism to manage their anxieties, (Carr</w:t>
      </w:r>
      <w:r w:rsidR="00C44B82" w:rsidRPr="00B210CA">
        <w:rPr>
          <w:rFonts w:ascii="Arial" w:hAnsi="Arial" w:cs="Arial"/>
          <w:sz w:val="24"/>
          <w:szCs w:val="24"/>
        </w:rPr>
        <w:t>, 2001</w:t>
      </w:r>
      <w:r w:rsidRPr="00B210CA">
        <w:rPr>
          <w:rFonts w:ascii="Arial" w:hAnsi="Arial" w:cs="Arial"/>
          <w:sz w:val="24"/>
          <w:szCs w:val="24"/>
        </w:rPr>
        <w:t>).</w:t>
      </w:r>
    </w:p>
    <w:p w:rsidR="003B3DA2" w:rsidRPr="00223B9E" w:rsidRDefault="002D4CC1" w:rsidP="00D9754E">
      <w:pPr>
        <w:spacing w:line="360" w:lineRule="auto"/>
        <w:rPr>
          <w:rFonts w:ascii="Arial" w:hAnsi="Arial" w:cs="Arial"/>
          <w:sz w:val="24"/>
          <w:szCs w:val="24"/>
        </w:rPr>
      </w:pPr>
      <w:r w:rsidRPr="00B210CA">
        <w:rPr>
          <w:rFonts w:ascii="Arial" w:hAnsi="Arial" w:cs="Arial"/>
          <w:sz w:val="24"/>
          <w:szCs w:val="24"/>
        </w:rPr>
        <w:t xml:space="preserve">There are many factors considered to play </w:t>
      </w:r>
      <w:proofErr w:type="gramStart"/>
      <w:r w:rsidRPr="00B210CA">
        <w:rPr>
          <w:rFonts w:ascii="Arial" w:hAnsi="Arial" w:cs="Arial"/>
          <w:sz w:val="24"/>
          <w:szCs w:val="24"/>
        </w:rPr>
        <w:t>a</w:t>
      </w:r>
      <w:r w:rsidR="007444D0" w:rsidRPr="00B210CA">
        <w:rPr>
          <w:rFonts w:ascii="Arial" w:hAnsi="Arial" w:cs="Arial"/>
          <w:sz w:val="24"/>
          <w:szCs w:val="24"/>
        </w:rPr>
        <w:t>n</w:t>
      </w:r>
      <w:proofErr w:type="gramEnd"/>
      <w:r w:rsidR="007444D0" w:rsidRPr="00B210CA">
        <w:rPr>
          <w:rFonts w:ascii="Arial" w:hAnsi="Arial" w:cs="Arial"/>
          <w:sz w:val="24"/>
          <w:szCs w:val="24"/>
        </w:rPr>
        <w:t xml:space="preserve"> </w:t>
      </w:r>
      <w:r w:rsidR="002A5E77" w:rsidRPr="00B210CA">
        <w:rPr>
          <w:rFonts w:ascii="Arial" w:hAnsi="Arial" w:cs="Arial"/>
          <w:sz w:val="24"/>
          <w:szCs w:val="24"/>
        </w:rPr>
        <w:t>significant</w:t>
      </w:r>
      <w:r w:rsidR="007444D0" w:rsidRPr="00B210CA">
        <w:rPr>
          <w:rFonts w:ascii="Arial" w:hAnsi="Arial" w:cs="Arial"/>
          <w:sz w:val="24"/>
          <w:szCs w:val="24"/>
        </w:rPr>
        <w:t xml:space="preserve"> role</w:t>
      </w:r>
      <w:r w:rsidRPr="00B210CA">
        <w:rPr>
          <w:rFonts w:ascii="Arial" w:hAnsi="Arial" w:cs="Arial"/>
          <w:sz w:val="24"/>
          <w:szCs w:val="24"/>
        </w:rPr>
        <w:t xml:space="preserve"> in </w:t>
      </w:r>
      <w:r w:rsidR="00050388" w:rsidRPr="00B210CA">
        <w:rPr>
          <w:rFonts w:ascii="Arial" w:hAnsi="Arial" w:cs="Arial"/>
          <w:sz w:val="24"/>
          <w:szCs w:val="24"/>
        </w:rPr>
        <w:t xml:space="preserve">the development of </w:t>
      </w:r>
      <w:r w:rsidRPr="00B210CA">
        <w:rPr>
          <w:rFonts w:ascii="Arial" w:hAnsi="Arial" w:cs="Arial"/>
          <w:sz w:val="24"/>
          <w:szCs w:val="24"/>
        </w:rPr>
        <w:t xml:space="preserve">anxiety disorders such as, </w:t>
      </w:r>
      <w:r w:rsidR="009E66FD" w:rsidRPr="00B210CA">
        <w:rPr>
          <w:rFonts w:ascii="Arial" w:hAnsi="Arial" w:cs="Arial"/>
          <w:sz w:val="24"/>
          <w:szCs w:val="24"/>
        </w:rPr>
        <w:t>family genetics, personality and environment, (Beesdo, et al, 2009).</w:t>
      </w:r>
      <w:r w:rsidR="007444D0" w:rsidRPr="00B210CA">
        <w:rPr>
          <w:rFonts w:ascii="Arial" w:hAnsi="Arial" w:cs="Arial"/>
          <w:sz w:val="24"/>
          <w:szCs w:val="24"/>
        </w:rPr>
        <w:t xml:space="preserve"> </w:t>
      </w:r>
      <w:r w:rsidR="007444D0" w:rsidRPr="00B210CA">
        <w:rPr>
          <w:rFonts w:ascii="Arial" w:hAnsi="Arial" w:cs="Arial"/>
          <w:sz w:val="24"/>
          <w:szCs w:val="24"/>
        </w:rPr>
        <w:t xml:space="preserve">Environmental factors such as parental styles, parental over protection or parental rejection are associated with the onset of anxiety disorders as well as, childhood adversities and interpersonal </w:t>
      </w:r>
      <w:r w:rsidR="007444D0" w:rsidRPr="00B210CA">
        <w:rPr>
          <w:rFonts w:ascii="Arial" w:hAnsi="Arial" w:cs="Arial"/>
          <w:sz w:val="24"/>
          <w:szCs w:val="24"/>
        </w:rPr>
        <w:t>traumas, (Kessler et al, 1997).</w:t>
      </w:r>
      <w:r w:rsidR="009E66FD" w:rsidRPr="00B210CA">
        <w:rPr>
          <w:rFonts w:ascii="Arial" w:hAnsi="Arial" w:cs="Arial"/>
          <w:sz w:val="24"/>
          <w:szCs w:val="24"/>
        </w:rPr>
        <w:t xml:space="preserve"> Beesdo (2009) findings indicated that 30% to 40% of anxiety disorders were genetic heritabilities.</w:t>
      </w:r>
      <w:r w:rsidR="000945FC" w:rsidRPr="00B210CA">
        <w:rPr>
          <w:rFonts w:ascii="Arial" w:hAnsi="Arial" w:cs="Arial"/>
          <w:sz w:val="24"/>
          <w:szCs w:val="24"/>
        </w:rPr>
        <w:t xml:space="preserve"> A study conducted by Schrier et al (2008), discovered that the </w:t>
      </w:r>
      <w:r w:rsidR="000945FC" w:rsidRPr="00B210CA">
        <w:rPr>
          <w:rFonts w:ascii="Arial" w:hAnsi="Arial" w:cs="Arial"/>
          <w:sz w:val="24"/>
          <w:szCs w:val="24"/>
        </w:rPr>
        <w:lastRenderedPageBreak/>
        <w:t>likelihood of a child having an anxiety disorder was greater if the moth</w:t>
      </w:r>
      <w:r w:rsidR="000C2D9B" w:rsidRPr="00B210CA">
        <w:rPr>
          <w:rFonts w:ascii="Arial" w:hAnsi="Arial" w:cs="Arial"/>
          <w:sz w:val="24"/>
          <w:szCs w:val="24"/>
        </w:rPr>
        <w:t>er had an anxiety disorder</w:t>
      </w:r>
      <w:r w:rsidR="000945FC" w:rsidRPr="00B210CA">
        <w:rPr>
          <w:rFonts w:ascii="Arial" w:hAnsi="Arial" w:cs="Arial"/>
          <w:sz w:val="24"/>
          <w:szCs w:val="24"/>
        </w:rPr>
        <w:t>. If both par</w:t>
      </w:r>
      <w:r w:rsidR="009A54B9" w:rsidRPr="00B210CA">
        <w:rPr>
          <w:rFonts w:ascii="Arial" w:hAnsi="Arial" w:cs="Arial"/>
          <w:sz w:val="24"/>
          <w:szCs w:val="24"/>
        </w:rPr>
        <w:t>ents had an anxiety disorder</w:t>
      </w:r>
      <w:r w:rsidR="009E66FD" w:rsidRPr="00B210CA">
        <w:rPr>
          <w:rFonts w:ascii="Arial" w:hAnsi="Arial" w:cs="Arial"/>
          <w:sz w:val="24"/>
          <w:szCs w:val="24"/>
        </w:rPr>
        <w:t xml:space="preserve">, the likelihood was </w:t>
      </w:r>
      <w:r w:rsidR="00252085" w:rsidRPr="00B210CA">
        <w:rPr>
          <w:rFonts w:ascii="Arial" w:hAnsi="Arial" w:cs="Arial"/>
          <w:sz w:val="24"/>
          <w:szCs w:val="24"/>
        </w:rPr>
        <w:t>greater</w:t>
      </w:r>
      <w:r w:rsidR="009E66FD" w:rsidRPr="00B210CA">
        <w:rPr>
          <w:rFonts w:ascii="Arial" w:hAnsi="Arial" w:cs="Arial"/>
          <w:sz w:val="24"/>
          <w:szCs w:val="24"/>
        </w:rPr>
        <w:t xml:space="preserve"> again. LeDoux (2000), </w:t>
      </w:r>
      <w:r w:rsidR="00AC2140" w:rsidRPr="00B210CA">
        <w:rPr>
          <w:rFonts w:ascii="Arial" w:hAnsi="Arial" w:cs="Arial"/>
          <w:sz w:val="24"/>
          <w:szCs w:val="24"/>
        </w:rPr>
        <w:t>links anxiety to the amygdala with fear-conditioning, learning to fear a previously harmless object</w:t>
      </w:r>
      <w:r w:rsidR="008B17B8" w:rsidRPr="00B210CA">
        <w:rPr>
          <w:rFonts w:ascii="Arial" w:hAnsi="Arial" w:cs="Arial"/>
          <w:sz w:val="24"/>
          <w:szCs w:val="24"/>
        </w:rPr>
        <w:t>.</w:t>
      </w:r>
      <w:r w:rsidR="009A54B9" w:rsidRPr="00B210CA">
        <w:rPr>
          <w:rFonts w:ascii="Arial" w:hAnsi="Arial" w:cs="Arial"/>
          <w:sz w:val="24"/>
          <w:szCs w:val="24"/>
        </w:rPr>
        <w:t xml:space="preserve"> </w:t>
      </w:r>
      <w:r w:rsidR="000945FC" w:rsidRPr="00B210CA">
        <w:rPr>
          <w:rFonts w:ascii="Arial" w:hAnsi="Arial" w:cs="Arial"/>
          <w:sz w:val="24"/>
          <w:szCs w:val="24"/>
        </w:rPr>
        <w:t xml:space="preserve"> </w:t>
      </w:r>
    </w:p>
    <w:p w:rsidR="00E007A2" w:rsidRPr="00B210CA" w:rsidRDefault="000F68E1" w:rsidP="00D9754E">
      <w:pPr>
        <w:spacing w:line="360" w:lineRule="auto"/>
        <w:rPr>
          <w:rFonts w:ascii="Arial" w:hAnsi="Arial" w:cs="Arial"/>
          <w:sz w:val="24"/>
          <w:szCs w:val="24"/>
        </w:rPr>
      </w:pPr>
      <w:r w:rsidRPr="00B210CA">
        <w:rPr>
          <w:rFonts w:ascii="Arial" w:hAnsi="Arial" w:cs="Arial"/>
          <w:sz w:val="24"/>
          <w:szCs w:val="24"/>
        </w:rPr>
        <w:t xml:space="preserve">As highlighted in part one of this essay, many children and </w:t>
      </w:r>
      <w:r w:rsidR="00C44B82" w:rsidRPr="00B210CA">
        <w:rPr>
          <w:rFonts w:ascii="Arial" w:hAnsi="Arial" w:cs="Arial"/>
          <w:sz w:val="24"/>
          <w:szCs w:val="24"/>
        </w:rPr>
        <w:t>adolescents</w:t>
      </w:r>
      <w:r w:rsidR="00F27EE9">
        <w:rPr>
          <w:rFonts w:ascii="Arial" w:hAnsi="Arial" w:cs="Arial"/>
          <w:sz w:val="24"/>
          <w:szCs w:val="24"/>
        </w:rPr>
        <w:t xml:space="preserve"> suffer with anxiety, (</w:t>
      </w:r>
      <w:proofErr w:type="spellStart"/>
      <w:r w:rsidR="00F27EE9">
        <w:rPr>
          <w:rFonts w:ascii="Arial" w:hAnsi="Arial" w:cs="Arial"/>
          <w:sz w:val="24"/>
          <w:szCs w:val="24"/>
        </w:rPr>
        <w:t>Bergund</w:t>
      </w:r>
      <w:proofErr w:type="spellEnd"/>
      <w:r w:rsidR="00F27EE9">
        <w:rPr>
          <w:rFonts w:ascii="Arial" w:hAnsi="Arial" w:cs="Arial"/>
          <w:sz w:val="24"/>
          <w:szCs w:val="24"/>
        </w:rPr>
        <w:t xml:space="preserve">, </w:t>
      </w:r>
      <w:proofErr w:type="spellStart"/>
      <w:r w:rsidR="00F27EE9">
        <w:rPr>
          <w:rFonts w:ascii="Arial" w:hAnsi="Arial" w:cs="Arial"/>
          <w:sz w:val="24"/>
          <w:szCs w:val="24"/>
        </w:rPr>
        <w:t>Demler</w:t>
      </w:r>
      <w:proofErr w:type="spellEnd"/>
      <w:r w:rsidR="00F27EE9">
        <w:rPr>
          <w:rFonts w:ascii="Arial" w:hAnsi="Arial" w:cs="Arial"/>
          <w:sz w:val="24"/>
          <w:szCs w:val="24"/>
        </w:rPr>
        <w:t>, Kessler’ 2005).</w:t>
      </w:r>
      <w:r w:rsidR="0028182C" w:rsidRPr="00B210CA">
        <w:rPr>
          <w:rFonts w:ascii="Arial" w:hAnsi="Arial" w:cs="Arial"/>
          <w:sz w:val="24"/>
          <w:szCs w:val="24"/>
        </w:rPr>
        <w:t>T</w:t>
      </w:r>
      <w:r w:rsidRPr="00B210CA">
        <w:rPr>
          <w:rFonts w:ascii="Arial" w:hAnsi="Arial" w:cs="Arial"/>
          <w:sz w:val="24"/>
          <w:szCs w:val="24"/>
        </w:rPr>
        <w:t>hes</w:t>
      </w:r>
      <w:r w:rsidR="002A5E77">
        <w:rPr>
          <w:rFonts w:ascii="Arial" w:hAnsi="Arial" w:cs="Arial"/>
          <w:sz w:val="24"/>
          <w:szCs w:val="24"/>
        </w:rPr>
        <w:t>e individuals are likely to experience</w:t>
      </w:r>
      <w:r w:rsidRPr="00B210CA">
        <w:rPr>
          <w:rFonts w:ascii="Arial" w:hAnsi="Arial" w:cs="Arial"/>
          <w:sz w:val="24"/>
          <w:szCs w:val="24"/>
        </w:rPr>
        <w:t xml:space="preserve"> difficulties with family life</w:t>
      </w:r>
      <w:r w:rsidR="002A5E77">
        <w:rPr>
          <w:rFonts w:ascii="Arial" w:hAnsi="Arial" w:cs="Arial"/>
          <w:sz w:val="24"/>
          <w:szCs w:val="24"/>
        </w:rPr>
        <w:t>, school and friendships as a result</w:t>
      </w:r>
      <w:r w:rsidRPr="00B210CA">
        <w:rPr>
          <w:rFonts w:ascii="Arial" w:hAnsi="Arial" w:cs="Arial"/>
          <w:sz w:val="24"/>
          <w:szCs w:val="24"/>
        </w:rPr>
        <w:t xml:space="preserve"> of it.</w:t>
      </w:r>
      <w:r w:rsidR="0028182C" w:rsidRPr="00B210CA">
        <w:rPr>
          <w:rFonts w:ascii="Arial" w:hAnsi="Arial" w:cs="Arial"/>
          <w:sz w:val="24"/>
          <w:szCs w:val="24"/>
        </w:rPr>
        <w:t xml:space="preserve"> Anxiety in childhood could progress to mental health problems or alcohol and drug misuse later in life, (James,</w:t>
      </w:r>
      <w:r w:rsidR="00C44B82">
        <w:rPr>
          <w:rFonts w:ascii="Arial" w:hAnsi="Arial" w:cs="Arial"/>
          <w:sz w:val="24"/>
          <w:szCs w:val="24"/>
        </w:rPr>
        <w:t xml:space="preserve"> </w:t>
      </w:r>
      <w:r w:rsidR="0028182C" w:rsidRPr="00B210CA">
        <w:rPr>
          <w:rFonts w:ascii="Arial" w:hAnsi="Arial" w:cs="Arial"/>
          <w:sz w:val="24"/>
          <w:szCs w:val="24"/>
        </w:rPr>
        <w:t>et al</w:t>
      </w:r>
      <w:r w:rsidR="008441E4">
        <w:rPr>
          <w:rFonts w:ascii="Arial" w:hAnsi="Arial" w:cs="Arial"/>
          <w:sz w:val="24"/>
          <w:szCs w:val="24"/>
        </w:rPr>
        <w:t>.,</w:t>
      </w:r>
      <w:r w:rsidR="0028182C" w:rsidRPr="00B210CA">
        <w:rPr>
          <w:rFonts w:ascii="Arial" w:hAnsi="Arial" w:cs="Arial"/>
          <w:sz w:val="24"/>
          <w:szCs w:val="24"/>
        </w:rPr>
        <w:t xml:space="preserve"> 2013).</w:t>
      </w:r>
      <w:r w:rsidRPr="00B210CA">
        <w:rPr>
          <w:rFonts w:ascii="Arial" w:hAnsi="Arial" w:cs="Arial"/>
          <w:sz w:val="24"/>
          <w:szCs w:val="24"/>
        </w:rPr>
        <w:t xml:space="preserve"> </w:t>
      </w:r>
      <w:r w:rsidR="0028182C" w:rsidRPr="00B210CA">
        <w:rPr>
          <w:rFonts w:ascii="Arial" w:hAnsi="Arial" w:cs="Arial"/>
          <w:sz w:val="24"/>
          <w:szCs w:val="24"/>
        </w:rPr>
        <w:t>Therefore it is important to seek treatment</w:t>
      </w:r>
      <w:r w:rsidR="00067390" w:rsidRPr="00B210CA">
        <w:rPr>
          <w:rFonts w:ascii="Arial" w:hAnsi="Arial" w:cs="Arial"/>
          <w:sz w:val="24"/>
          <w:szCs w:val="24"/>
        </w:rPr>
        <w:t>. There is a variety of treatments available for anxiety, however, this essay will explore cognitive be</w:t>
      </w:r>
      <w:r w:rsidR="00D86D5F" w:rsidRPr="00B210CA">
        <w:rPr>
          <w:rFonts w:ascii="Arial" w:hAnsi="Arial" w:cs="Arial"/>
          <w:sz w:val="24"/>
          <w:szCs w:val="24"/>
        </w:rPr>
        <w:t>havioural therapy and play therapy</w:t>
      </w:r>
      <w:r w:rsidR="00067390" w:rsidRPr="00B210CA">
        <w:rPr>
          <w:rFonts w:ascii="Arial" w:hAnsi="Arial" w:cs="Arial"/>
          <w:sz w:val="24"/>
          <w:szCs w:val="24"/>
        </w:rPr>
        <w:t xml:space="preserve"> as they are </w:t>
      </w:r>
      <w:r w:rsidR="00D86D5F" w:rsidRPr="00B210CA">
        <w:rPr>
          <w:rFonts w:ascii="Arial" w:hAnsi="Arial" w:cs="Arial"/>
          <w:sz w:val="24"/>
          <w:szCs w:val="24"/>
        </w:rPr>
        <w:t xml:space="preserve">considered to be highly effective in treating anxiety and preferred interventions for children and young people rather </w:t>
      </w:r>
      <w:r w:rsidR="00C44B82" w:rsidRPr="00B210CA">
        <w:rPr>
          <w:rFonts w:ascii="Arial" w:hAnsi="Arial" w:cs="Arial"/>
          <w:sz w:val="24"/>
          <w:szCs w:val="24"/>
        </w:rPr>
        <w:t>than</w:t>
      </w:r>
      <w:r w:rsidR="00D86D5F" w:rsidRPr="00B210CA">
        <w:rPr>
          <w:rFonts w:ascii="Arial" w:hAnsi="Arial" w:cs="Arial"/>
          <w:sz w:val="24"/>
          <w:szCs w:val="24"/>
        </w:rPr>
        <w:t xml:space="preserve"> medication, (James et al</w:t>
      </w:r>
      <w:r w:rsidR="008441E4">
        <w:rPr>
          <w:rFonts w:ascii="Arial" w:hAnsi="Arial" w:cs="Arial"/>
          <w:sz w:val="24"/>
          <w:szCs w:val="24"/>
        </w:rPr>
        <w:t>.</w:t>
      </w:r>
      <w:r w:rsidR="00D86D5F" w:rsidRPr="00B210CA">
        <w:rPr>
          <w:rFonts w:ascii="Arial" w:hAnsi="Arial" w:cs="Arial"/>
          <w:sz w:val="24"/>
          <w:szCs w:val="24"/>
        </w:rPr>
        <w:t>, 2013).</w:t>
      </w:r>
      <w:r w:rsidR="005E5FD0" w:rsidRPr="00B210CA">
        <w:rPr>
          <w:rFonts w:ascii="Arial" w:hAnsi="Arial" w:cs="Arial"/>
          <w:sz w:val="24"/>
          <w:szCs w:val="24"/>
        </w:rPr>
        <w:t xml:space="preserve"> </w:t>
      </w:r>
    </w:p>
    <w:p w:rsidR="006E6167" w:rsidRPr="00B210CA" w:rsidRDefault="00EE3819" w:rsidP="00D9754E">
      <w:pPr>
        <w:autoSpaceDE w:val="0"/>
        <w:autoSpaceDN w:val="0"/>
        <w:adjustRightInd w:val="0"/>
        <w:spacing w:after="0" w:line="360" w:lineRule="auto"/>
        <w:rPr>
          <w:rFonts w:ascii="Arial" w:hAnsi="Arial" w:cs="Arial"/>
          <w:color w:val="000000"/>
          <w:sz w:val="24"/>
          <w:szCs w:val="24"/>
        </w:rPr>
      </w:pPr>
      <w:r w:rsidRPr="00B210CA">
        <w:rPr>
          <w:rFonts w:ascii="Arial" w:hAnsi="Arial" w:cs="Arial"/>
          <w:sz w:val="24"/>
          <w:szCs w:val="24"/>
        </w:rPr>
        <w:t xml:space="preserve">The following section will describe CBT as a therapy and how it can be used to treat anxiety disorders in children and </w:t>
      </w:r>
      <w:r w:rsidR="0007165E" w:rsidRPr="00B210CA">
        <w:rPr>
          <w:rFonts w:ascii="Arial" w:hAnsi="Arial" w:cs="Arial"/>
          <w:sz w:val="24"/>
          <w:szCs w:val="24"/>
        </w:rPr>
        <w:t>adolescents</w:t>
      </w:r>
      <w:r w:rsidRPr="00B210CA">
        <w:rPr>
          <w:rFonts w:ascii="Arial" w:hAnsi="Arial" w:cs="Arial"/>
          <w:sz w:val="24"/>
          <w:szCs w:val="24"/>
        </w:rPr>
        <w:t>.</w:t>
      </w:r>
      <w:r w:rsidR="0007165E" w:rsidRPr="00B210CA">
        <w:rPr>
          <w:rFonts w:ascii="Arial" w:hAnsi="Arial" w:cs="Arial"/>
          <w:sz w:val="24"/>
          <w:szCs w:val="24"/>
        </w:rPr>
        <w:t xml:space="preserve"> CBT </w:t>
      </w:r>
      <w:r w:rsidR="00003761" w:rsidRPr="00B210CA">
        <w:rPr>
          <w:rFonts w:ascii="Arial" w:hAnsi="Arial" w:cs="Arial"/>
          <w:sz w:val="24"/>
          <w:szCs w:val="24"/>
        </w:rPr>
        <w:t xml:space="preserve">is a relatively new method of psychotherapy that emerged in the 1950’s. It is considered to have evolved from the ideas of Pavlov and Skinner, (Salkovskis, 1996). CBT can be delivered in a variety of formats including, individual treatment, group sessions and family sessions, (James, et al 2013). Nine to twenty sessions of CBT are usually sufficient to treat anxiety in children and adolescents, (James, et al, 2013). </w:t>
      </w:r>
      <w:r w:rsidR="00C7793E" w:rsidRPr="00B210CA">
        <w:rPr>
          <w:rFonts w:ascii="Arial" w:hAnsi="Arial" w:cs="Arial"/>
          <w:sz w:val="24"/>
          <w:szCs w:val="24"/>
        </w:rPr>
        <w:t>CBT is a form of therapy which concentrates on the issues causing anxiety at the present time, what is continuing to maintain the anxiety and what can be done to ease the anxiety, (Parsons, 1989). This is done by the t</w:t>
      </w:r>
      <w:r w:rsidR="00087E0D" w:rsidRPr="00B210CA">
        <w:rPr>
          <w:rFonts w:ascii="Arial" w:hAnsi="Arial" w:cs="Arial"/>
          <w:sz w:val="24"/>
          <w:szCs w:val="24"/>
        </w:rPr>
        <w:t>herapist</w:t>
      </w:r>
      <w:r w:rsidR="00C7793E" w:rsidRPr="00B210CA">
        <w:rPr>
          <w:rFonts w:ascii="Arial" w:hAnsi="Arial" w:cs="Arial"/>
          <w:sz w:val="24"/>
          <w:szCs w:val="24"/>
        </w:rPr>
        <w:t xml:space="preserve"> helping the individual </w:t>
      </w:r>
      <w:r w:rsidR="000F68E1" w:rsidRPr="00B210CA">
        <w:rPr>
          <w:rFonts w:ascii="Arial" w:hAnsi="Arial" w:cs="Arial"/>
          <w:sz w:val="24"/>
          <w:szCs w:val="24"/>
        </w:rPr>
        <w:t xml:space="preserve">to </w:t>
      </w:r>
      <w:r w:rsidR="00C7793E" w:rsidRPr="00B210CA">
        <w:rPr>
          <w:rFonts w:ascii="Arial" w:hAnsi="Arial" w:cs="Arial"/>
          <w:sz w:val="24"/>
          <w:szCs w:val="24"/>
        </w:rPr>
        <w:t xml:space="preserve">identify the thoughts, feelings and behaviours </w:t>
      </w:r>
      <w:r w:rsidR="00C44B82" w:rsidRPr="00B210CA">
        <w:rPr>
          <w:rFonts w:ascii="Arial" w:hAnsi="Arial" w:cs="Arial"/>
          <w:sz w:val="24"/>
          <w:szCs w:val="24"/>
        </w:rPr>
        <w:t>associated</w:t>
      </w:r>
      <w:r w:rsidR="00C7793E" w:rsidRPr="00B210CA">
        <w:rPr>
          <w:rFonts w:ascii="Arial" w:hAnsi="Arial" w:cs="Arial"/>
          <w:sz w:val="24"/>
          <w:szCs w:val="24"/>
        </w:rPr>
        <w:t xml:space="preserve"> with these anxieties, (Seiler</w:t>
      </w:r>
      <w:r w:rsidR="00823D7D" w:rsidRPr="00B210CA">
        <w:rPr>
          <w:rFonts w:ascii="Arial" w:hAnsi="Arial" w:cs="Arial"/>
          <w:sz w:val="24"/>
          <w:szCs w:val="24"/>
        </w:rPr>
        <w:t>, 2008).</w:t>
      </w:r>
      <w:r w:rsidR="006E6167" w:rsidRPr="00B210CA">
        <w:rPr>
          <w:rFonts w:ascii="Arial" w:hAnsi="Arial" w:cs="Arial"/>
          <w:sz w:val="24"/>
          <w:szCs w:val="24"/>
        </w:rPr>
        <w:t xml:space="preserve"> Firstly by, h</w:t>
      </w:r>
      <w:r w:rsidR="0080435B" w:rsidRPr="00B210CA">
        <w:rPr>
          <w:rFonts w:ascii="Arial" w:hAnsi="Arial" w:cs="Arial"/>
          <w:sz w:val="24"/>
          <w:szCs w:val="24"/>
        </w:rPr>
        <w:t>elping the child to clarify these thoughts in situations which provoke anxiety, (James et al 2013).</w:t>
      </w:r>
      <w:r w:rsidR="006E6167" w:rsidRPr="00B210CA">
        <w:rPr>
          <w:rFonts w:ascii="Arial" w:hAnsi="Arial" w:cs="Arial"/>
          <w:sz w:val="24"/>
          <w:szCs w:val="24"/>
        </w:rPr>
        <w:t xml:space="preserve"> Secondly, t</w:t>
      </w:r>
      <w:r w:rsidR="00593928" w:rsidRPr="00B210CA">
        <w:rPr>
          <w:rFonts w:ascii="Arial" w:hAnsi="Arial" w:cs="Arial"/>
          <w:sz w:val="24"/>
          <w:szCs w:val="24"/>
        </w:rPr>
        <w:t>eaching</w:t>
      </w:r>
      <w:r w:rsidR="0080435B" w:rsidRPr="00B210CA">
        <w:rPr>
          <w:rFonts w:ascii="Arial" w:hAnsi="Arial" w:cs="Arial"/>
          <w:sz w:val="24"/>
          <w:szCs w:val="24"/>
        </w:rPr>
        <w:t xml:space="preserve"> Coping skills such as, changing negative anxious self-talk into positive self-talk, (James, et al 2013).</w:t>
      </w:r>
      <w:r w:rsidR="000F68E1" w:rsidRPr="00B210CA">
        <w:rPr>
          <w:rFonts w:ascii="Arial" w:hAnsi="Arial" w:cs="Arial"/>
          <w:sz w:val="24"/>
          <w:szCs w:val="24"/>
        </w:rPr>
        <w:t xml:space="preserve"> </w:t>
      </w:r>
      <w:r w:rsidR="006E6167" w:rsidRPr="00B210CA">
        <w:rPr>
          <w:rFonts w:ascii="Arial" w:hAnsi="Arial" w:cs="Arial"/>
          <w:sz w:val="24"/>
          <w:szCs w:val="24"/>
        </w:rPr>
        <w:t>Thirdly, t</w:t>
      </w:r>
      <w:r w:rsidR="000F68E1" w:rsidRPr="00B210CA">
        <w:rPr>
          <w:rFonts w:ascii="Arial" w:hAnsi="Arial" w:cs="Arial"/>
          <w:sz w:val="24"/>
          <w:szCs w:val="24"/>
        </w:rPr>
        <w:t xml:space="preserve">he most common CBT </w:t>
      </w:r>
      <w:r w:rsidR="00C44B82" w:rsidRPr="00B210CA">
        <w:rPr>
          <w:rFonts w:ascii="Arial" w:hAnsi="Arial" w:cs="Arial"/>
          <w:sz w:val="24"/>
          <w:szCs w:val="24"/>
        </w:rPr>
        <w:t>strategies</w:t>
      </w:r>
      <w:r w:rsidR="000F68E1" w:rsidRPr="00B210CA">
        <w:rPr>
          <w:rFonts w:ascii="Arial" w:hAnsi="Arial" w:cs="Arial"/>
          <w:sz w:val="24"/>
          <w:szCs w:val="24"/>
        </w:rPr>
        <w:t xml:space="preserve"> used focus on a form of </w:t>
      </w:r>
      <w:r w:rsidR="00C44B82" w:rsidRPr="00B210CA">
        <w:rPr>
          <w:rFonts w:ascii="Arial" w:hAnsi="Arial" w:cs="Arial"/>
          <w:sz w:val="24"/>
          <w:szCs w:val="24"/>
        </w:rPr>
        <w:t>self-control</w:t>
      </w:r>
      <w:r w:rsidR="000F68E1" w:rsidRPr="00B210CA">
        <w:rPr>
          <w:rFonts w:ascii="Arial" w:hAnsi="Arial" w:cs="Arial"/>
          <w:sz w:val="24"/>
          <w:szCs w:val="24"/>
        </w:rPr>
        <w:t>, this focuses on self-</w:t>
      </w:r>
      <w:r w:rsidR="00C44B82" w:rsidRPr="00B210CA">
        <w:rPr>
          <w:rFonts w:ascii="Arial" w:hAnsi="Arial" w:cs="Arial"/>
          <w:sz w:val="24"/>
          <w:szCs w:val="24"/>
        </w:rPr>
        <w:t>observation</w:t>
      </w:r>
      <w:r w:rsidR="000F68E1" w:rsidRPr="00B210CA">
        <w:rPr>
          <w:rFonts w:ascii="Arial" w:hAnsi="Arial" w:cs="Arial"/>
          <w:sz w:val="24"/>
          <w:szCs w:val="24"/>
        </w:rPr>
        <w:t xml:space="preserve"> where the child or adolescent learn to identi</w:t>
      </w:r>
      <w:r w:rsidR="00E87335">
        <w:rPr>
          <w:rFonts w:ascii="Arial" w:hAnsi="Arial" w:cs="Arial"/>
          <w:sz w:val="24"/>
          <w:szCs w:val="24"/>
        </w:rPr>
        <w:t>fy when they are feeling scared or anxious</w:t>
      </w:r>
      <w:r w:rsidR="006E6167" w:rsidRPr="00B210CA">
        <w:rPr>
          <w:rFonts w:ascii="Arial" w:hAnsi="Arial" w:cs="Arial"/>
          <w:sz w:val="24"/>
          <w:szCs w:val="24"/>
        </w:rPr>
        <w:t>. Lastly,</w:t>
      </w:r>
      <w:r w:rsidR="006E6167" w:rsidRPr="00B210CA">
        <w:rPr>
          <w:rFonts w:ascii="Arial" w:hAnsi="Arial" w:cs="Arial"/>
          <w:color w:val="000000"/>
          <w:sz w:val="24"/>
          <w:szCs w:val="24"/>
        </w:rPr>
        <w:t xml:space="preserve"> they learn to praise and reward</w:t>
      </w:r>
      <w:r w:rsidR="00631E18" w:rsidRPr="00B210CA">
        <w:rPr>
          <w:rFonts w:ascii="Arial" w:hAnsi="Arial" w:cs="Arial"/>
          <w:color w:val="000000"/>
          <w:sz w:val="24"/>
          <w:szCs w:val="24"/>
        </w:rPr>
        <w:t xml:space="preserve"> themselves for defying the causes of their anxieties, (Silverman, 1996).</w:t>
      </w:r>
    </w:p>
    <w:p w:rsidR="00087E0D" w:rsidRPr="00B210CA" w:rsidRDefault="00003761" w:rsidP="00D9754E">
      <w:pPr>
        <w:spacing w:line="360" w:lineRule="auto"/>
        <w:rPr>
          <w:rFonts w:ascii="Arial" w:hAnsi="Arial" w:cs="Arial"/>
          <w:sz w:val="24"/>
          <w:szCs w:val="24"/>
        </w:rPr>
      </w:pPr>
      <w:r w:rsidRPr="00B210CA">
        <w:rPr>
          <w:rFonts w:ascii="Arial" w:hAnsi="Arial" w:cs="Arial"/>
          <w:sz w:val="24"/>
          <w:szCs w:val="24"/>
        </w:rPr>
        <w:t xml:space="preserve">One of the first CBT programmes used was Kendall’s (1994) Coping Cat. This will be explored in further detail below.  </w:t>
      </w:r>
    </w:p>
    <w:p w:rsidR="00087E0D" w:rsidRPr="00B210CA" w:rsidRDefault="00087E0D" w:rsidP="00D9754E">
      <w:pPr>
        <w:spacing w:line="360" w:lineRule="auto"/>
        <w:rPr>
          <w:rFonts w:ascii="Arial" w:hAnsi="Arial" w:cs="Arial"/>
          <w:sz w:val="24"/>
          <w:szCs w:val="24"/>
        </w:rPr>
      </w:pPr>
      <w:r w:rsidRPr="00B210CA">
        <w:rPr>
          <w:rFonts w:ascii="Arial" w:hAnsi="Arial" w:cs="Arial"/>
          <w:sz w:val="24"/>
          <w:szCs w:val="24"/>
        </w:rPr>
        <w:lastRenderedPageBreak/>
        <w:t xml:space="preserve">Kendall (1994), devised a study called the Coping Cat. The Coping Cat is a treatment program which focuses on treating anxiety in children by using cognitive rearrangement, problem solving, relaxation and exposure to tasks. This is done through a series of video clips, child work books and therapist </w:t>
      </w:r>
      <w:r w:rsidR="00C44B82" w:rsidRPr="00B210CA">
        <w:rPr>
          <w:rFonts w:ascii="Arial" w:hAnsi="Arial" w:cs="Arial"/>
          <w:sz w:val="24"/>
          <w:szCs w:val="24"/>
        </w:rPr>
        <w:t>manuals</w:t>
      </w:r>
      <w:r w:rsidRPr="00B210CA">
        <w:rPr>
          <w:rFonts w:ascii="Arial" w:hAnsi="Arial" w:cs="Arial"/>
          <w:sz w:val="24"/>
          <w:szCs w:val="24"/>
        </w:rPr>
        <w:t xml:space="preserve">. Taking part in these activities will then help the child to identify any triggers to their anxiety and learn coping </w:t>
      </w:r>
      <w:r w:rsidR="00C44B82" w:rsidRPr="00B210CA">
        <w:rPr>
          <w:rFonts w:ascii="Arial" w:hAnsi="Arial" w:cs="Arial"/>
          <w:sz w:val="24"/>
          <w:szCs w:val="24"/>
        </w:rPr>
        <w:t>strategies</w:t>
      </w:r>
      <w:r w:rsidRPr="00B210CA">
        <w:rPr>
          <w:rFonts w:ascii="Arial" w:hAnsi="Arial" w:cs="Arial"/>
          <w:sz w:val="24"/>
          <w:szCs w:val="24"/>
        </w:rPr>
        <w:t xml:space="preserve"> to deal with them.</w:t>
      </w:r>
    </w:p>
    <w:p w:rsidR="00087E0D" w:rsidRPr="00B210CA" w:rsidRDefault="00087E0D" w:rsidP="00D9754E">
      <w:pPr>
        <w:spacing w:line="360" w:lineRule="auto"/>
        <w:rPr>
          <w:rFonts w:ascii="Arial" w:hAnsi="Arial" w:cs="Arial"/>
          <w:sz w:val="24"/>
          <w:szCs w:val="24"/>
        </w:rPr>
      </w:pPr>
      <w:r w:rsidRPr="00B210CA">
        <w:rPr>
          <w:rFonts w:ascii="Arial" w:hAnsi="Arial" w:cs="Arial"/>
          <w:sz w:val="24"/>
          <w:szCs w:val="24"/>
        </w:rPr>
        <w:t>During the Coping Cat study, forty seven children aged between eight and thirteen with a diagnosis of an anxiety disorder where selected randomly to receive CBT or a wait-list condition</w:t>
      </w:r>
      <w:r w:rsidR="005155B0" w:rsidRPr="00B210CA">
        <w:rPr>
          <w:rFonts w:ascii="Arial" w:hAnsi="Arial" w:cs="Arial"/>
          <w:sz w:val="24"/>
          <w:szCs w:val="24"/>
        </w:rPr>
        <w:t xml:space="preserve"> (no treatment)</w:t>
      </w:r>
      <w:r w:rsidRPr="00B210CA">
        <w:rPr>
          <w:rFonts w:ascii="Arial" w:hAnsi="Arial" w:cs="Arial"/>
          <w:sz w:val="24"/>
          <w:szCs w:val="24"/>
        </w:rPr>
        <w:t xml:space="preserve">, (Kendall, 1994). Following the CBT treatment, 66% of the children no longer presented with the anxiety symptoms which lead to their initial diagnosis, (Kendall, 1994).When followed up a year later, the findings were </w:t>
      </w:r>
      <w:r w:rsidR="00C44B82" w:rsidRPr="00B210CA">
        <w:rPr>
          <w:rFonts w:ascii="Arial" w:hAnsi="Arial" w:cs="Arial"/>
          <w:sz w:val="24"/>
          <w:szCs w:val="24"/>
        </w:rPr>
        <w:t>still</w:t>
      </w:r>
      <w:r w:rsidRPr="00B210CA">
        <w:rPr>
          <w:rFonts w:ascii="Arial" w:hAnsi="Arial" w:cs="Arial"/>
          <w:sz w:val="24"/>
          <w:szCs w:val="24"/>
        </w:rPr>
        <w:t xml:space="preserve"> the same, (Kendall,1994). Parent report, </w:t>
      </w:r>
      <w:r w:rsidR="00C44B82" w:rsidRPr="00B210CA">
        <w:rPr>
          <w:rFonts w:ascii="Arial" w:hAnsi="Arial" w:cs="Arial"/>
          <w:sz w:val="24"/>
          <w:szCs w:val="24"/>
        </w:rPr>
        <w:t>self-report</w:t>
      </w:r>
      <w:r w:rsidRPr="00B210CA">
        <w:rPr>
          <w:rFonts w:ascii="Arial" w:hAnsi="Arial" w:cs="Arial"/>
          <w:sz w:val="24"/>
          <w:szCs w:val="24"/>
        </w:rPr>
        <w:t xml:space="preserve"> and diagnostic interview measures where used to show the results continued to be the same after a 3-5 year period, (Kendall &amp; Southam-Gerow 1996).</w:t>
      </w:r>
    </w:p>
    <w:p w:rsidR="00087E0D" w:rsidRPr="00B210CA" w:rsidRDefault="00087E0D" w:rsidP="00D9754E">
      <w:pPr>
        <w:spacing w:line="360" w:lineRule="auto"/>
        <w:rPr>
          <w:rFonts w:ascii="Arial" w:hAnsi="Arial" w:cs="Arial"/>
          <w:sz w:val="24"/>
          <w:szCs w:val="24"/>
        </w:rPr>
      </w:pPr>
      <w:r w:rsidRPr="00B210CA">
        <w:rPr>
          <w:rFonts w:ascii="Arial" w:hAnsi="Arial" w:cs="Arial"/>
          <w:sz w:val="24"/>
          <w:szCs w:val="24"/>
        </w:rPr>
        <w:t xml:space="preserve">A second Coping Cat trial which included 94 children aged between nine and thirteen years were randomly selected for either CBT treatment or a wait-list condition, (Kendall et al, 1997). Out of the children who </w:t>
      </w:r>
      <w:r w:rsidR="005014EF" w:rsidRPr="00B210CA">
        <w:rPr>
          <w:rFonts w:ascii="Arial" w:hAnsi="Arial" w:cs="Arial"/>
          <w:sz w:val="24"/>
          <w:szCs w:val="24"/>
        </w:rPr>
        <w:t>received</w:t>
      </w:r>
      <w:r w:rsidRPr="00B210CA">
        <w:rPr>
          <w:rFonts w:ascii="Arial" w:hAnsi="Arial" w:cs="Arial"/>
          <w:sz w:val="24"/>
          <w:szCs w:val="24"/>
        </w:rPr>
        <w:t xml:space="preserve"> the CBT treatment, over 50% of them reported to be free from their anxiety, (Kendall et al., 1997). Those that continued to experience anxiety symptoms, reported them as being a lot less severe then they originally were, (Kendall et al., 1997). When interviewed a year later, the children reported their anxiety symptoms had improved even more in that time, (Kendall et al., 1997). </w:t>
      </w:r>
    </w:p>
    <w:p w:rsidR="00F41D6E" w:rsidRPr="00B210CA" w:rsidRDefault="000C2D9B" w:rsidP="00D9754E">
      <w:pPr>
        <w:spacing w:line="360" w:lineRule="auto"/>
        <w:rPr>
          <w:rFonts w:ascii="Arial" w:hAnsi="Arial" w:cs="Arial"/>
          <w:sz w:val="24"/>
          <w:szCs w:val="24"/>
        </w:rPr>
      </w:pPr>
      <w:r w:rsidRPr="00B210CA">
        <w:rPr>
          <w:rFonts w:ascii="Arial" w:hAnsi="Arial" w:cs="Arial"/>
          <w:sz w:val="24"/>
          <w:szCs w:val="24"/>
        </w:rPr>
        <w:t>In contrast, Rey, Martin &amp; Silverman (2011) b</w:t>
      </w:r>
      <w:r w:rsidR="00755B57" w:rsidRPr="00B210CA">
        <w:rPr>
          <w:rFonts w:ascii="Arial" w:hAnsi="Arial" w:cs="Arial"/>
          <w:sz w:val="24"/>
          <w:szCs w:val="24"/>
        </w:rPr>
        <w:t xml:space="preserve">elieved that CBT will not be as </w:t>
      </w:r>
      <w:r w:rsidRPr="00B210CA">
        <w:rPr>
          <w:rFonts w:ascii="Arial" w:hAnsi="Arial" w:cs="Arial"/>
          <w:sz w:val="24"/>
          <w:szCs w:val="24"/>
        </w:rPr>
        <w:t>effective as an intervention if the child has many symptoms, has many diagnoses, view themselves in a negative way</w:t>
      </w:r>
      <w:r w:rsidR="00BE4914" w:rsidRPr="00B210CA">
        <w:rPr>
          <w:rFonts w:ascii="Arial" w:hAnsi="Arial" w:cs="Arial"/>
          <w:sz w:val="24"/>
          <w:szCs w:val="24"/>
        </w:rPr>
        <w:t xml:space="preserve"> with negative self-</w:t>
      </w:r>
      <w:r w:rsidR="00C44B82" w:rsidRPr="00B210CA">
        <w:rPr>
          <w:rFonts w:ascii="Arial" w:hAnsi="Arial" w:cs="Arial"/>
          <w:sz w:val="24"/>
          <w:szCs w:val="24"/>
        </w:rPr>
        <w:t>statements</w:t>
      </w:r>
      <w:r w:rsidRPr="00B210CA">
        <w:rPr>
          <w:rFonts w:ascii="Arial" w:hAnsi="Arial" w:cs="Arial"/>
          <w:sz w:val="24"/>
          <w:szCs w:val="24"/>
        </w:rPr>
        <w:t xml:space="preserve">, disregard treatment or have complex family situations. A weak </w:t>
      </w:r>
      <w:r w:rsidR="00BE4914" w:rsidRPr="00B210CA">
        <w:rPr>
          <w:rFonts w:ascii="Arial" w:hAnsi="Arial" w:cs="Arial"/>
          <w:sz w:val="24"/>
          <w:szCs w:val="24"/>
        </w:rPr>
        <w:t>relationship with their therapist can also affect this. As a result of this, other approaches to the treatment of anxiety should be explored. Such as, play therapy will be discussed below.</w:t>
      </w:r>
    </w:p>
    <w:p w:rsidR="00F41D6E" w:rsidRPr="00B210CA" w:rsidRDefault="00B210CA" w:rsidP="00D9754E">
      <w:pPr>
        <w:spacing w:line="360" w:lineRule="auto"/>
        <w:rPr>
          <w:rFonts w:ascii="Arial" w:hAnsi="Arial" w:cs="Arial"/>
          <w:sz w:val="24"/>
          <w:szCs w:val="24"/>
          <w:lang w:val="en"/>
        </w:rPr>
      </w:pPr>
      <w:r>
        <w:rPr>
          <w:rFonts w:ascii="Arial" w:hAnsi="Arial" w:cs="Arial"/>
          <w:sz w:val="24"/>
          <w:szCs w:val="24"/>
          <w:lang w:val="en"/>
        </w:rPr>
        <w:t>The most</w:t>
      </w:r>
      <w:r w:rsidR="00310B57" w:rsidRPr="00B210CA">
        <w:rPr>
          <w:rFonts w:ascii="Arial" w:hAnsi="Arial" w:cs="Arial"/>
          <w:sz w:val="24"/>
          <w:szCs w:val="24"/>
          <w:lang w:val="en"/>
        </w:rPr>
        <w:t xml:space="preserve"> effective way children communicate is through play, (Ray, 2011). </w:t>
      </w:r>
      <w:r w:rsidR="000140D5" w:rsidRPr="00B210CA">
        <w:rPr>
          <w:rFonts w:ascii="Arial" w:hAnsi="Arial" w:cs="Arial"/>
          <w:sz w:val="24"/>
          <w:szCs w:val="24"/>
          <w:lang w:val="en"/>
        </w:rPr>
        <w:t xml:space="preserve">Play therapy </w:t>
      </w:r>
      <w:r w:rsidR="00F41D6E" w:rsidRPr="00B210CA">
        <w:rPr>
          <w:rFonts w:ascii="Arial" w:hAnsi="Arial" w:cs="Arial"/>
          <w:sz w:val="24"/>
          <w:szCs w:val="24"/>
          <w:lang w:val="en"/>
        </w:rPr>
        <w:t xml:space="preserve">was created as an age appropriate way to treat anxiety in younger children. </w:t>
      </w:r>
      <w:r w:rsidR="005649F6" w:rsidRPr="00B210CA">
        <w:rPr>
          <w:rFonts w:ascii="Arial" w:hAnsi="Arial" w:cs="Arial"/>
          <w:sz w:val="24"/>
          <w:szCs w:val="24"/>
          <w:lang w:val="en"/>
        </w:rPr>
        <w:t xml:space="preserve">Play therapy encourages children to express their beliefs, emotions and </w:t>
      </w:r>
      <w:r w:rsidR="00C44B82" w:rsidRPr="00B210CA">
        <w:rPr>
          <w:rFonts w:ascii="Arial" w:hAnsi="Arial" w:cs="Arial"/>
          <w:sz w:val="24"/>
          <w:szCs w:val="24"/>
          <w:lang w:val="en"/>
        </w:rPr>
        <w:t>behaviors</w:t>
      </w:r>
      <w:r w:rsidR="005649F6" w:rsidRPr="00B210CA">
        <w:rPr>
          <w:rFonts w:ascii="Arial" w:hAnsi="Arial" w:cs="Arial"/>
          <w:sz w:val="24"/>
          <w:szCs w:val="24"/>
          <w:lang w:val="en"/>
        </w:rPr>
        <w:t xml:space="preserve"> through play with t</w:t>
      </w:r>
      <w:r w:rsidR="00310B57" w:rsidRPr="00B210CA">
        <w:rPr>
          <w:rFonts w:ascii="Arial" w:hAnsi="Arial" w:cs="Arial"/>
          <w:sz w:val="24"/>
          <w:szCs w:val="24"/>
          <w:lang w:val="en"/>
        </w:rPr>
        <w:t xml:space="preserve">he encouragement of a therapist, (Staulmaker &amp; Ray, 2015). With </w:t>
      </w:r>
      <w:r w:rsidR="00310B57" w:rsidRPr="00B210CA">
        <w:rPr>
          <w:rFonts w:ascii="Arial" w:hAnsi="Arial" w:cs="Arial"/>
          <w:sz w:val="24"/>
          <w:szCs w:val="24"/>
          <w:lang w:val="en"/>
        </w:rPr>
        <w:lastRenderedPageBreak/>
        <w:t>play therapy, it is key for the child to have a</w:t>
      </w:r>
      <w:r w:rsidR="00593928" w:rsidRPr="00B210CA">
        <w:rPr>
          <w:rFonts w:ascii="Arial" w:hAnsi="Arial" w:cs="Arial"/>
          <w:sz w:val="24"/>
          <w:szCs w:val="24"/>
          <w:lang w:val="en"/>
        </w:rPr>
        <w:t xml:space="preserve"> </w:t>
      </w:r>
      <w:r w:rsidR="00310B57" w:rsidRPr="00B210CA">
        <w:rPr>
          <w:rFonts w:ascii="Arial" w:hAnsi="Arial" w:cs="Arial"/>
          <w:sz w:val="24"/>
          <w:szCs w:val="24"/>
          <w:lang w:val="en"/>
        </w:rPr>
        <w:t>good relationship with t</w:t>
      </w:r>
      <w:r w:rsidR="00B503D6" w:rsidRPr="00B210CA">
        <w:rPr>
          <w:rFonts w:ascii="Arial" w:hAnsi="Arial" w:cs="Arial"/>
          <w:sz w:val="24"/>
          <w:szCs w:val="24"/>
          <w:lang w:val="en"/>
        </w:rPr>
        <w:t>he therapist and feel they are within an understanding and accepting enviro</w:t>
      </w:r>
      <w:r w:rsidR="00593928" w:rsidRPr="00B210CA">
        <w:rPr>
          <w:rFonts w:ascii="Arial" w:hAnsi="Arial" w:cs="Arial"/>
          <w:sz w:val="24"/>
          <w:szCs w:val="24"/>
          <w:lang w:val="en"/>
        </w:rPr>
        <w:t>n</w:t>
      </w:r>
      <w:r w:rsidR="00B503D6" w:rsidRPr="00B210CA">
        <w:rPr>
          <w:rFonts w:ascii="Arial" w:hAnsi="Arial" w:cs="Arial"/>
          <w:sz w:val="24"/>
          <w:szCs w:val="24"/>
          <w:lang w:val="en"/>
        </w:rPr>
        <w:t xml:space="preserve">ment, (Ray, 2011). This </w:t>
      </w:r>
      <w:r w:rsidR="00C44B82" w:rsidRPr="00B210CA">
        <w:rPr>
          <w:rFonts w:ascii="Arial" w:hAnsi="Arial" w:cs="Arial"/>
          <w:sz w:val="24"/>
          <w:szCs w:val="24"/>
          <w:lang w:val="en"/>
        </w:rPr>
        <w:t>environment</w:t>
      </w:r>
      <w:r w:rsidR="00B503D6" w:rsidRPr="00B210CA">
        <w:rPr>
          <w:rFonts w:ascii="Arial" w:hAnsi="Arial" w:cs="Arial"/>
          <w:sz w:val="24"/>
          <w:szCs w:val="24"/>
          <w:lang w:val="en"/>
        </w:rPr>
        <w:t xml:space="preserve"> would be a playroom, it would be filled with materials that would enco</w:t>
      </w:r>
      <w:r>
        <w:rPr>
          <w:rFonts w:ascii="Arial" w:hAnsi="Arial" w:cs="Arial"/>
          <w:sz w:val="24"/>
          <w:szCs w:val="24"/>
          <w:lang w:val="en"/>
        </w:rPr>
        <w:t>urage the child to speak and pl</w:t>
      </w:r>
      <w:r w:rsidR="00B503D6" w:rsidRPr="00B210CA">
        <w:rPr>
          <w:rFonts w:ascii="Arial" w:hAnsi="Arial" w:cs="Arial"/>
          <w:sz w:val="24"/>
          <w:szCs w:val="24"/>
          <w:lang w:val="en"/>
        </w:rPr>
        <w:t xml:space="preserve">ay freely, (Ray, 2011). The materials in the playroom could include, craft items, toys, puppet theatre, sand and </w:t>
      </w:r>
      <w:r w:rsidR="00C44B82" w:rsidRPr="00B210CA">
        <w:rPr>
          <w:rFonts w:ascii="Arial" w:hAnsi="Arial" w:cs="Arial"/>
          <w:sz w:val="24"/>
          <w:szCs w:val="24"/>
          <w:lang w:val="en"/>
        </w:rPr>
        <w:t>children’s</w:t>
      </w:r>
      <w:r w:rsidR="00B503D6" w:rsidRPr="00B210CA">
        <w:rPr>
          <w:rFonts w:ascii="Arial" w:hAnsi="Arial" w:cs="Arial"/>
          <w:sz w:val="24"/>
          <w:szCs w:val="24"/>
          <w:lang w:val="en"/>
        </w:rPr>
        <w:t xml:space="preserve"> furniture.</w:t>
      </w:r>
    </w:p>
    <w:p w:rsidR="00282005" w:rsidRDefault="00282005" w:rsidP="00D9754E">
      <w:pPr>
        <w:spacing w:line="360" w:lineRule="auto"/>
        <w:rPr>
          <w:rFonts w:ascii="Arial" w:hAnsi="Arial" w:cs="Arial"/>
          <w:sz w:val="24"/>
          <w:szCs w:val="24"/>
          <w:lang w:val="en"/>
        </w:rPr>
      </w:pPr>
      <w:r w:rsidRPr="00B210CA">
        <w:rPr>
          <w:rFonts w:ascii="Arial" w:hAnsi="Arial" w:cs="Arial"/>
          <w:sz w:val="24"/>
          <w:szCs w:val="24"/>
          <w:lang w:val="en"/>
        </w:rPr>
        <w:t xml:space="preserve">This piece of evidence shows how pay therapy is an effective intervention for anxiety. Stulmaker &amp; Ray (2011) </w:t>
      </w:r>
      <w:r w:rsidR="00FC5099" w:rsidRPr="00B210CA">
        <w:rPr>
          <w:rFonts w:ascii="Arial" w:hAnsi="Arial" w:cs="Arial"/>
          <w:sz w:val="24"/>
          <w:szCs w:val="24"/>
          <w:lang w:val="en"/>
        </w:rPr>
        <w:t xml:space="preserve">randomly selected fifty three </w:t>
      </w:r>
      <w:r w:rsidR="00C44B82" w:rsidRPr="00B210CA">
        <w:rPr>
          <w:rFonts w:ascii="Arial" w:hAnsi="Arial" w:cs="Arial"/>
          <w:sz w:val="24"/>
          <w:szCs w:val="24"/>
          <w:lang w:val="en"/>
        </w:rPr>
        <w:t>children</w:t>
      </w:r>
      <w:r w:rsidR="00FC5099" w:rsidRPr="00B210CA">
        <w:rPr>
          <w:rFonts w:ascii="Arial" w:hAnsi="Arial" w:cs="Arial"/>
          <w:sz w:val="24"/>
          <w:szCs w:val="24"/>
          <w:lang w:val="en"/>
        </w:rPr>
        <w:t xml:space="preserve"> </w:t>
      </w:r>
      <w:r w:rsidR="00116FEE">
        <w:rPr>
          <w:rFonts w:ascii="Arial" w:hAnsi="Arial" w:cs="Arial"/>
          <w:sz w:val="24"/>
          <w:szCs w:val="24"/>
          <w:lang w:val="en"/>
        </w:rPr>
        <w:t xml:space="preserve">aged between </w:t>
      </w:r>
      <w:bookmarkStart w:id="0" w:name="_GoBack"/>
      <w:bookmarkEnd w:id="0"/>
      <w:r w:rsidR="00E87335">
        <w:rPr>
          <w:rFonts w:ascii="Arial" w:hAnsi="Arial" w:cs="Arial"/>
          <w:sz w:val="24"/>
          <w:szCs w:val="24"/>
          <w:lang w:val="en"/>
        </w:rPr>
        <w:t>six and eight</w:t>
      </w:r>
      <w:r w:rsidR="00FC5099" w:rsidRPr="00B210CA">
        <w:rPr>
          <w:rFonts w:ascii="Arial" w:hAnsi="Arial" w:cs="Arial"/>
          <w:sz w:val="24"/>
          <w:szCs w:val="24"/>
          <w:lang w:val="en"/>
        </w:rPr>
        <w:t xml:space="preserve"> years old who were displaying symptoms of anxiety. </w:t>
      </w:r>
      <w:r w:rsidR="00593928" w:rsidRPr="00B210CA">
        <w:rPr>
          <w:rFonts w:ascii="Arial" w:hAnsi="Arial" w:cs="Arial"/>
          <w:sz w:val="24"/>
          <w:szCs w:val="24"/>
          <w:lang w:val="en"/>
        </w:rPr>
        <w:t xml:space="preserve">Over </w:t>
      </w:r>
      <w:r w:rsidR="00E87335">
        <w:rPr>
          <w:rFonts w:ascii="Arial" w:hAnsi="Arial" w:cs="Arial"/>
          <w:sz w:val="24"/>
          <w:szCs w:val="24"/>
          <w:lang w:val="en"/>
        </w:rPr>
        <w:t>a period of eight</w:t>
      </w:r>
      <w:r w:rsidR="00593928" w:rsidRPr="00B210CA">
        <w:rPr>
          <w:rFonts w:ascii="Arial" w:hAnsi="Arial" w:cs="Arial"/>
          <w:sz w:val="24"/>
          <w:szCs w:val="24"/>
          <w:lang w:val="en"/>
        </w:rPr>
        <w:t xml:space="preserve"> weeks, t</w:t>
      </w:r>
      <w:r w:rsidR="00FC5099" w:rsidRPr="00B210CA">
        <w:rPr>
          <w:rFonts w:ascii="Arial" w:hAnsi="Arial" w:cs="Arial"/>
          <w:sz w:val="24"/>
          <w:szCs w:val="24"/>
          <w:lang w:val="en"/>
        </w:rPr>
        <w:t xml:space="preserve">hese </w:t>
      </w:r>
      <w:r w:rsidR="00593928" w:rsidRPr="00B210CA">
        <w:rPr>
          <w:rFonts w:ascii="Arial" w:hAnsi="Arial" w:cs="Arial"/>
          <w:sz w:val="24"/>
          <w:szCs w:val="24"/>
          <w:lang w:val="en"/>
        </w:rPr>
        <w:t xml:space="preserve">children then participated in 12 to 16 individual play sessions which were 30 </w:t>
      </w:r>
      <w:r w:rsidR="00C44B82" w:rsidRPr="00B210CA">
        <w:rPr>
          <w:rFonts w:ascii="Arial" w:hAnsi="Arial" w:cs="Arial"/>
          <w:sz w:val="24"/>
          <w:szCs w:val="24"/>
          <w:lang w:val="en"/>
        </w:rPr>
        <w:t>minutes</w:t>
      </w:r>
      <w:r w:rsidR="00593928" w:rsidRPr="00B210CA">
        <w:rPr>
          <w:rFonts w:ascii="Arial" w:hAnsi="Arial" w:cs="Arial"/>
          <w:sz w:val="24"/>
          <w:szCs w:val="24"/>
          <w:lang w:val="en"/>
        </w:rPr>
        <w:t xml:space="preserve"> long. </w:t>
      </w:r>
    </w:p>
    <w:p w:rsidR="000C090B" w:rsidRDefault="000C090B" w:rsidP="00D9754E">
      <w:pPr>
        <w:spacing w:line="360" w:lineRule="auto"/>
        <w:rPr>
          <w:rFonts w:ascii="Arial" w:hAnsi="Arial" w:cs="Arial"/>
          <w:sz w:val="24"/>
          <w:szCs w:val="24"/>
          <w:lang w:val="en"/>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223B9E" w:rsidRDefault="00223B9E" w:rsidP="000C090B">
      <w:pPr>
        <w:spacing w:after="0" w:line="240" w:lineRule="auto"/>
        <w:rPr>
          <w:rFonts w:ascii="Arial" w:eastAsia="Times New Roman" w:hAnsi="Arial" w:cs="Arial"/>
          <w:sz w:val="24"/>
          <w:szCs w:val="24"/>
          <w:lang w:eastAsia="en-GB"/>
        </w:rPr>
      </w:pPr>
    </w:p>
    <w:p w:rsidR="000C090B" w:rsidRDefault="000C090B" w:rsidP="000C090B">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Reference List</w:t>
      </w:r>
    </w:p>
    <w:p w:rsidR="000C090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Albano, A. M., &amp; Kendall, P. C. (2002). Cognitive behavioural therapy for children and adolescents with anxiety disorders: Clinical research advances. </w:t>
      </w:r>
      <w:r w:rsidRPr="00F24F7B">
        <w:rPr>
          <w:rFonts w:ascii="Arial" w:eastAsia="Times New Roman" w:hAnsi="Arial" w:cs="Arial"/>
          <w:i/>
          <w:iCs/>
          <w:sz w:val="24"/>
          <w:szCs w:val="24"/>
          <w:lang w:eastAsia="en-GB"/>
        </w:rPr>
        <w:t>International review of psychiatry</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14</w:t>
      </w:r>
      <w:r w:rsidRPr="00F24F7B">
        <w:rPr>
          <w:rFonts w:ascii="Arial" w:eastAsia="Times New Roman" w:hAnsi="Arial" w:cs="Arial"/>
          <w:sz w:val="24"/>
          <w:szCs w:val="24"/>
          <w:lang w:eastAsia="en-GB"/>
        </w:rPr>
        <w:t>(2), 129-134.</w:t>
      </w:r>
    </w:p>
    <w:p w:rsidR="000C090B" w:rsidRPr="00F24F7B" w:rsidRDefault="000C090B" w:rsidP="000C090B">
      <w:pPr>
        <w:rPr>
          <w:rFonts w:ascii="Arial" w:hAnsi="Arial" w:cs="Arial"/>
          <w:sz w:val="24"/>
          <w:szCs w:val="24"/>
        </w:rPr>
      </w:pPr>
    </w:p>
    <w:p w:rsidR="000C090B" w:rsidRPr="00F24F7B" w:rsidRDefault="000C090B" w:rsidP="000C090B">
      <w:pPr>
        <w:rPr>
          <w:rFonts w:ascii="Arial" w:hAnsi="Arial" w:cs="Arial"/>
          <w:sz w:val="24"/>
          <w:szCs w:val="24"/>
        </w:rPr>
      </w:pPr>
      <w:r w:rsidRPr="00F24F7B">
        <w:rPr>
          <w:rFonts w:ascii="Arial" w:hAnsi="Arial" w:cs="Arial"/>
          <w:sz w:val="24"/>
          <w:szCs w:val="24"/>
        </w:rPr>
        <w:t xml:space="preserve">American Psychiatric Association (1994). Diagnostic and </w:t>
      </w:r>
      <w:proofErr w:type="gramStart"/>
      <w:r w:rsidRPr="00F24F7B">
        <w:rPr>
          <w:rFonts w:ascii="Arial" w:hAnsi="Arial" w:cs="Arial"/>
          <w:sz w:val="24"/>
          <w:szCs w:val="24"/>
        </w:rPr>
        <w:t>Statistical  Manual</w:t>
      </w:r>
      <w:proofErr w:type="gramEnd"/>
      <w:r w:rsidRPr="00F24F7B">
        <w:rPr>
          <w:rFonts w:ascii="Arial" w:hAnsi="Arial" w:cs="Arial"/>
          <w:sz w:val="24"/>
          <w:szCs w:val="24"/>
        </w:rPr>
        <w:t xml:space="preserve"> of  Mental  Disorders  (4th  </w:t>
      </w:r>
      <w:proofErr w:type="spellStart"/>
      <w:r w:rsidRPr="00F24F7B">
        <w:rPr>
          <w:rFonts w:ascii="Arial" w:hAnsi="Arial" w:cs="Arial"/>
          <w:sz w:val="24"/>
          <w:szCs w:val="24"/>
        </w:rPr>
        <w:t>edn</w:t>
      </w:r>
      <w:proofErr w:type="spellEnd"/>
      <w:r w:rsidRPr="00F24F7B">
        <w:rPr>
          <w:rFonts w:ascii="Arial" w:hAnsi="Arial" w:cs="Arial"/>
          <w:sz w:val="24"/>
          <w:szCs w:val="24"/>
        </w:rPr>
        <w:t>)DSM IV. Washington, DC: APA.</w:t>
      </w:r>
    </w:p>
    <w:p w:rsidR="000C090B" w:rsidRPr="00F24F7B" w:rsidRDefault="000C090B" w:rsidP="000C090B">
      <w:pPr>
        <w:rPr>
          <w:rFonts w:ascii="Arial" w:hAnsi="Arial" w:cs="Arial"/>
          <w:sz w:val="24"/>
          <w:szCs w:val="24"/>
          <w:lang w:val="en-US"/>
        </w:rPr>
      </w:pPr>
      <w:proofErr w:type="spellStart"/>
      <w:r w:rsidRPr="00F24F7B">
        <w:rPr>
          <w:rFonts w:ascii="Arial" w:hAnsi="Arial" w:cs="Arial"/>
          <w:sz w:val="24"/>
          <w:szCs w:val="24"/>
          <w:lang w:val="en-US"/>
        </w:rPr>
        <w:t>Carr</w:t>
      </w:r>
      <w:proofErr w:type="spellEnd"/>
      <w:r w:rsidRPr="00F24F7B">
        <w:rPr>
          <w:rFonts w:ascii="Arial" w:hAnsi="Arial" w:cs="Arial"/>
          <w:sz w:val="24"/>
          <w:szCs w:val="24"/>
          <w:lang w:val="en-US"/>
        </w:rPr>
        <w:t xml:space="preserve">, A. (2001). </w:t>
      </w:r>
      <w:r w:rsidRPr="00F24F7B">
        <w:rPr>
          <w:rFonts w:ascii="Arial" w:hAnsi="Arial" w:cs="Arial"/>
          <w:i/>
          <w:iCs/>
          <w:sz w:val="24"/>
          <w:szCs w:val="24"/>
          <w:lang w:val="en-US"/>
        </w:rPr>
        <w:t>Abnormal psychology</w:t>
      </w:r>
      <w:r w:rsidRPr="00F24F7B">
        <w:rPr>
          <w:rFonts w:ascii="Arial" w:hAnsi="Arial" w:cs="Arial"/>
          <w:sz w:val="24"/>
          <w:szCs w:val="24"/>
          <w:lang w:val="en-US"/>
        </w:rPr>
        <w:t xml:space="preserve"> (Psychology Focus). Hove: Psychology.</w:t>
      </w: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Creswell, C., Waite, P., &amp; Cooper, P. J. (2014). Assessment and management of anxiety disorders in children and adolescents. </w:t>
      </w:r>
      <w:r w:rsidRPr="00F24F7B">
        <w:rPr>
          <w:rFonts w:ascii="Arial" w:eastAsia="Times New Roman" w:hAnsi="Arial" w:cs="Arial"/>
          <w:i/>
          <w:iCs/>
          <w:sz w:val="24"/>
          <w:szCs w:val="24"/>
          <w:lang w:eastAsia="en-GB"/>
        </w:rPr>
        <w:t>Archives of disease in childhood</w:t>
      </w:r>
      <w:r w:rsidRPr="00F24F7B">
        <w:rPr>
          <w:rFonts w:ascii="Arial" w:eastAsia="Times New Roman" w:hAnsi="Arial" w:cs="Arial"/>
          <w:sz w:val="24"/>
          <w:szCs w:val="24"/>
          <w:lang w:eastAsia="en-GB"/>
        </w:rPr>
        <w:t>, archdischild-2013.</w:t>
      </w:r>
    </w:p>
    <w:p w:rsidR="000C090B" w:rsidRPr="00F24F7B" w:rsidRDefault="000C090B" w:rsidP="000C090B">
      <w:pPr>
        <w:rPr>
          <w:rFonts w:ascii="Arial" w:hAnsi="Arial" w:cs="Arial"/>
          <w:sz w:val="24"/>
          <w:szCs w:val="24"/>
          <w:lang w:val="en-US"/>
        </w:rPr>
      </w:pPr>
    </w:p>
    <w:p w:rsidR="000C090B" w:rsidRPr="00F24F7B" w:rsidRDefault="000C090B" w:rsidP="000C090B">
      <w:pPr>
        <w:rPr>
          <w:rFonts w:ascii="Arial" w:hAnsi="Arial" w:cs="Arial"/>
          <w:sz w:val="24"/>
          <w:szCs w:val="24"/>
          <w:lang w:val="en-US"/>
        </w:rPr>
      </w:pPr>
      <w:r w:rsidRPr="00F24F7B">
        <w:rPr>
          <w:rFonts w:ascii="Arial" w:hAnsi="Arial" w:cs="Arial"/>
          <w:sz w:val="24"/>
          <w:szCs w:val="24"/>
          <w:lang w:val="en-US"/>
        </w:rPr>
        <w:t xml:space="preserve">Ewing, D. (2013). The Wiley-Blackwell Handbook of the Treatment of Childhood and Adolescent Anxiety. </w:t>
      </w:r>
      <w:r w:rsidRPr="00F24F7B">
        <w:rPr>
          <w:rFonts w:ascii="Arial" w:hAnsi="Arial" w:cs="Arial"/>
          <w:i/>
          <w:iCs/>
          <w:sz w:val="24"/>
          <w:szCs w:val="24"/>
          <w:lang w:val="en-US"/>
        </w:rPr>
        <w:t>Child and Adolescent Mental Health,</w:t>
      </w:r>
      <w:r w:rsidRPr="00F24F7B">
        <w:rPr>
          <w:rFonts w:ascii="Arial" w:hAnsi="Arial" w:cs="Arial"/>
          <w:sz w:val="24"/>
          <w:szCs w:val="24"/>
          <w:lang w:val="en-US"/>
        </w:rPr>
        <w:t xml:space="preserve"> </w:t>
      </w:r>
      <w:r w:rsidRPr="00F24F7B">
        <w:rPr>
          <w:rFonts w:ascii="Arial" w:hAnsi="Arial" w:cs="Arial"/>
          <w:i/>
          <w:iCs/>
          <w:sz w:val="24"/>
          <w:szCs w:val="24"/>
          <w:lang w:val="en-US"/>
        </w:rPr>
        <w:t>18</w:t>
      </w:r>
      <w:r w:rsidRPr="00F24F7B">
        <w:rPr>
          <w:rFonts w:ascii="Arial" w:hAnsi="Arial" w:cs="Arial"/>
          <w:sz w:val="24"/>
          <w:szCs w:val="24"/>
          <w:lang w:val="en-US"/>
        </w:rPr>
        <w:t>(3), 191.</w:t>
      </w:r>
    </w:p>
    <w:p w:rsidR="000C090B" w:rsidRPr="00F24F7B" w:rsidRDefault="000C090B" w:rsidP="000C090B">
      <w:pPr>
        <w:rPr>
          <w:rFonts w:ascii="Arial" w:hAnsi="Arial" w:cs="Arial"/>
          <w:sz w:val="24"/>
          <w:szCs w:val="24"/>
          <w:lang w:val="en-US"/>
        </w:rPr>
      </w:pPr>
      <w:proofErr w:type="spellStart"/>
      <w:r w:rsidRPr="00F24F7B">
        <w:rPr>
          <w:rFonts w:ascii="Arial" w:hAnsi="Arial" w:cs="Arial"/>
          <w:sz w:val="24"/>
          <w:szCs w:val="24"/>
          <w:lang w:val="en-US"/>
        </w:rPr>
        <w:t>Huberty</w:t>
      </w:r>
      <w:proofErr w:type="spellEnd"/>
      <w:r w:rsidRPr="00F24F7B">
        <w:rPr>
          <w:rFonts w:ascii="Arial" w:hAnsi="Arial" w:cs="Arial"/>
          <w:sz w:val="24"/>
          <w:szCs w:val="24"/>
          <w:lang w:val="en-US"/>
        </w:rPr>
        <w:t xml:space="preserve">, T. (2012). </w:t>
      </w:r>
      <w:r w:rsidRPr="00F24F7B">
        <w:rPr>
          <w:rFonts w:ascii="Arial" w:hAnsi="Arial" w:cs="Arial"/>
          <w:i/>
          <w:iCs/>
          <w:sz w:val="24"/>
          <w:szCs w:val="24"/>
          <w:lang w:val="en-US"/>
        </w:rPr>
        <w:t>Anxiety and depression in children and adolescents assessment, intervention, and prevention</w:t>
      </w:r>
      <w:r w:rsidRPr="00F24F7B">
        <w:rPr>
          <w:rFonts w:ascii="Arial" w:hAnsi="Arial" w:cs="Arial"/>
          <w:sz w:val="24"/>
          <w:szCs w:val="24"/>
          <w:lang w:val="en-US"/>
        </w:rPr>
        <w:t>. New York: Springer.</w:t>
      </w:r>
    </w:p>
    <w:p w:rsidR="000C090B" w:rsidRPr="00F24F7B" w:rsidRDefault="000C090B" w:rsidP="000C090B">
      <w:pPr>
        <w:spacing w:after="0" w:line="240" w:lineRule="auto"/>
        <w:rPr>
          <w:rFonts w:ascii="Arial" w:eastAsia="Times New Roman" w:hAnsi="Arial" w:cs="Arial"/>
          <w:i/>
          <w:sz w:val="24"/>
          <w:szCs w:val="24"/>
          <w:lang w:eastAsia="en-GB"/>
        </w:rPr>
      </w:pPr>
      <w:r w:rsidRPr="00F24F7B">
        <w:rPr>
          <w:rFonts w:ascii="Arial" w:eastAsia="Times New Roman" w:hAnsi="Arial" w:cs="Arial"/>
          <w:sz w:val="24"/>
          <w:szCs w:val="24"/>
          <w:lang w:eastAsia="en-GB"/>
        </w:rPr>
        <w:t xml:space="preserve">James, A. C., James, G., </w:t>
      </w:r>
      <w:proofErr w:type="spellStart"/>
      <w:r w:rsidRPr="00F24F7B">
        <w:rPr>
          <w:rFonts w:ascii="Arial" w:eastAsia="Times New Roman" w:hAnsi="Arial" w:cs="Arial"/>
          <w:sz w:val="24"/>
          <w:szCs w:val="24"/>
          <w:lang w:eastAsia="en-GB"/>
        </w:rPr>
        <w:t>Cowdrey</w:t>
      </w:r>
      <w:proofErr w:type="spellEnd"/>
      <w:r w:rsidRPr="00F24F7B">
        <w:rPr>
          <w:rFonts w:ascii="Arial" w:eastAsia="Times New Roman" w:hAnsi="Arial" w:cs="Arial"/>
          <w:sz w:val="24"/>
          <w:szCs w:val="24"/>
          <w:lang w:eastAsia="en-GB"/>
        </w:rPr>
        <w:t xml:space="preserve">, F.A., </w:t>
      </w:r>
      <w:proofErr w:type="spellStart"/>
      <w:r w:rsidRPr="00F24F7B">
        <w:rPr>
          <w:rFonts w:ascii="Arial" w:eastAsia="Times New Roman" w:hAnsi="Arial" w:cs="Arial"/>
          <w:sz w:val="24"/>
          <w:szCs w:val="24"/>
          <w:lang w:eastAsia="en-GB"/>
        </w:rPr>
        <w:t>Soler</w:t>
      </w:r>
      <w:proofErr w:type="spellEnd"/>
      <w:r w:rsidRPr="00F24F7B">
        <w:rPr>
          <w:rFonts w:ascii="Arial" w:eastAsia="Times New Roman" w:hAnsi="Arial" w:cs="Arial"/>
          <w:sz w:val="24"/>
          <w:szCs w:val="24"/>
          <w:lang w:eastAsia="en-GB"/>
        </w:rPr>
        <w:t xml:space="preserve">, A., &amp; Choke, A. (2013). Cognitive behavioural therapy for anxiety disorders in children and adolescents. </w:t>
      </w:r>
      <w:r w:rsidRPr="00F24F7B">
        <w:rPr>
          <w:rFonts w:ascii="Arial" w:eastAsia="Times New Roman" w:hAnsi="Arial" w:cs="Arial"/>
          <w:i/>
          <w:sz w:val="24"/>
          <w:szCs w:val="24"/>
          <w:lang w:eastAsia="en-GB"/>
        </w:rPr>
        <w:t xml:space="preserve">Cochrane Database </w:t>
      </w:r>
      <w:proofErr w:type="spellStart"/>
      <w:r w:rsidRPr="00F24F7B">
        <w:rPr>
          <w:rFonts w:ascii="Arial" w:eastAsia="Times New Roman" w:hAnsi="Arial" w:cs="Arial"/>
          <w:i/>
          <w:sz w:val="24"/>
          <w:szCs w:val="24"/>
          <w:lang w:eastAsia="en-GB"/>
        </w:rPr>
        <w:t>Syst</w:t>
      </w:r>
      <w:proofErr w:type="spellEnd"/>
      <w:r w:rsidRPr="00F24F7B">
        <w:rPr>
          <w:rFonts w:ascii="Arial" w:eastAsia="Times New Roman" w:hAnsi="Arial" w:cs="Arial"/>
          <w:i/>
          <w:sz w:val="24"/>
          <w:szCs w:val="24"/>
          <w:lang w:eastAsia="en-GB"/>
        </w:rPr>
        <w:t xml:space="preserve"> Rev, 6.</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Kessler, R. C., Berglund, P., </w:t>
      </w:r>
      <w:proofErr w:type="spellStart"/>
      <w:r w:rsidRPr="00F24F7B">
        <w:rPr>
          <w:rFonts w:ascii="Arial" w:eastAsia="Times New Roman" w:hAnsi="Arial" w:cs="Arial"/>
          <w:sz w:val="24"/>
          <w:szCs w:val="24"/>
          <w:lang w:eastAsia="en-GB"/>
        </w:rPr>
        <w:t>Demler</w:t>
      </w:r>
      <w:proofErr w:type="spellEnd"/>
      <w:r w:rsidRPr="00F24F7B">
        <w:rPr>
          <w:rFonts w:ascii="Arial" w:eastAsia="Times New Roman" w:hAnsi="Arial" w:cs="Arial"/>
          <w:sz w:val="24"/>
          <w:szCs w:val="24"/>
          <w:lang w:eastAsia="en-GB"/>
        </w:rPr>
        <w:t xml:space="preserve">, O., </w:t>
      </w:r>
      <w:proofErr w:type="spellStart"/>
      <w:r w:rsidRPr="00F24F7B">
        <w:rPr>
          <w:rFonts w:ascii="Arial" w:eastAsia="Times New Roman" w:hAnsi="Arial" w:cs="Arial"/>
          <w:sz w:val="24"/>
          <w:szCs w:val="24"/>
          <w:lang w:eastAsia="en-GB"/>
        </w:rPr>
        <w:t>Jin</w:t>
      </w:r>
      <w:proofErr w:type="spellEnd"/>
      <w:r w:rsidRPr="00F24F7B">
        <w:rPr>
          <w:rFonts w:ascii="Arial" w:eastAsia="Times New Roman" w:hAnsi="Arial" w:cs="Arial"/>
          <w:sz w:val="24"/>
          <w:szCs w:val="24"/>
          <w:lang w:eastAsia="en-GB"/>
        </w:rPr>
        <w:t xml:space="preserve">, R., </w:t>
      </w:r>
      <w:proofErr w:type="spellStart"/>
      <w:r w:rsidRPr="00F24F7B">
        <w:rPr>
          <w:rFonts w:ascii="Arial" w:eastAsia="Times New Roman" w:hAnsi="Arial" w:cs="Arial"/>
          <w:sz w:val="24"/>
          <w:szCs w:val="24"/>
          <w:lang w:eastAsia="en-GB"/>
        </w:rPr>
        <w:t>Merikangas</w:t>
      </w:r>
      <w:proofErr w:type="spellEnd"/>
      <w:r w:rsidRPr="00F24F7B">
        <w:rPr>
          <w:rFonts w:ascii="Arial" w:eastAsia="Times New Roman" w:hAnsi="Arial" w:cs="Arial"/>
          <w:sz w:val="24"/>
          <w:szCs w:val="24"/>
          <w:lang w:eastAsia="en-GB"/>
        </w:rPr>
        <w:t xml:space="preserve">, K. R., &amp; Walters, E. E. (2005). Lifetime prevalence and age-of-onset distributions of DSM-IV disorders in the National Comorbidity Survey Replication. </w:t>
      </w:r>
      <w:r w:rsidRPr="00F24F7B">
        <w:rPr>
          <w:rFonts w:ascii="Arial" w:eastAsia="Times New Roman" w:hAnsi="Arial" w:cs="Arial"/>
          <w:i/>
          <w:iCs/>
          <w:sz w:val="24"/>
          <w:szCs w:val="24"/>
          <w:lang w:eastAsia="en-GB"/>
        </w:rPr>
        <w:t>Archives of general psychiatry</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62</w:t>
      </w:r>
      <w:r w:rsidRPr="00F24F7B">
        <w:rPr>
          <w:rFonts w:ascii="Arial" w:eastAsia="Times New Roman" w:hAnsi="Arial" w:cs="Arial"/>
          <w:sz w:val="24"/>
          <w:szCs w:val="24"/>
          <w:lang w:eastAsia="en-GB"/>
        </w:rPr>
        <w:t>(6), 593-602.</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Kessler, R. C., Davis, C. G., &amp; </w:t>
      </w:r>
      <w:proofErr w:type="spellStart"/>
      <w:r w:rsidRPr="00F24F7B">
        <w:rPr>
          <w:rFonts w:ascii="Arial" w:eastAsia="Times New Roman" w:hAnsi="Arial" w:cs="Arial"/>
          <w:sz w:val="24"/>
          <w:szCs w:val="24"/>
          <w:lang w:eastAsia="en-GB"/>
        </w:rPr>
        <w:t>Kendler</w:t>
      </w:r>
      <w:proofErr w:type="spellEnd"/>
      <w:r w:rsidRPr="00F24F7B">
        <w:rPr>
          <w:rFonts w:ascii="Arial" w:eastAsia="Times New Roman" w:hAnsi="Arial" w:cs="Arial"/>
          <w:sz w:val="24"/>
          <w:szCs w:val="24"/>
          <w:lang w:eastAsia="en-GB"/>
        </w:rPr>
        <w:t xml:space="preserve">, K. S. (1997). Childhood adversity and adult psychiatric disorder in the US National Comorbidity Survey. </w:t>
      </w:r>
      <w:r w:rsidRPr="00F24F7B">
        <w:rPr>
          <w:rFonts w:ascii="Arial" w:eastAsia="Times New Roman" w:hAnsi="Arial" w:cs="Arial"/>
          <w:i/>
          <w:iCs/>
          <w:sz w:val="24"/>
          <w:szCs w:val="24"/>
          <w:lang w:eastAsia="en-GB"/>
        </w:rPr>
        <w:t>Psychological medicine</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27</w:t>
      </w:r>
      <w:r w:rsidRPr="00F24F7B">
        <w:rPr>
          <w:rFonts w:ascii="Arial" w:eastAsia="Times New Roman" w:hAnsi="Arial" w:cs="Arial"/>
          <w:sz w:val="24"/>
          <w:szCs w:val="24"/>
          <w:lang w:eastAsia="en-GB"/>
        </w:rPr>
        <w:t>(5), 1101-1119.</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LeDoux, J. E. (2000). Emotion circuits in the brain. </w:t>
      </w:r>
      <w:r w:rsidRPr="00F24F7B">
        <w:rPr>
          <w:rFonts w:ascii="Arial" w:eastAsia="Times New Roman" w:hAnsi="Arial" w:cs="Arial"/>
          <w:i/>
          <w:iCs/>
          <w:sz w:val="24"/>
          <w:szCs w:val="24"/>
          <w:lang w:eastAsia="en-GB"/>
        </w:rPr>
        <w:t>Annual review of neuroscience</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23</w:t>
      </w:r>
      <w:r w:rsidRPr="00F24F7B">
        <w:rPr>
          <w:rFonts w:ascii="Arial" w:eastAsia="Times New Roman" w:hAnsi="Arial" w:cs="Arial"/>
          <w:sz w:val="24"/>
          <w:szCs w:val="24"/>
          <w:lang w:eastAsia="en-GB"/>
        </w:rPr>
        <w:t>(1), 155-184.</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r w:rsidRPr="00F24F7B">
        <w:rPr>
          <w:rFonts w:ascii="Arial" w:eastAsia="Times New Roman" w:hAnsi="Arial" w:cs="Arial"/>
          <w:sz w:val="24"/>
          <w:szCs w:val="24"/>
          <w:lang w:eastAsia="en-GB"/>
        </w:rPr>
        <w:t xml:space="preserve">Low, K. S., Rounds, J., </w:t>
      </w:r>
      <w:proofErr w:type="spellStart"/>
      <w:r w:rsidRPr="00F24F7B">
        <w:rPr>
          <w:rFonts w:ascii="Arial" w:eastAsia="Times New Roman" w:hAnsi="Arial" w:cs="Arial"/>
          <w:sz w:val="24"/>
          <w:szCs w:val="24"/>
          <w:lang w:eastAsia="en-GB"/>
        </w:rPr>
        <w:t>Hersen</w:t>
      </w:r>
      <w:proofErr w:type="spellEnd"/>
      <w:r w:rsidRPr="00F24F7B">
        <w:rPr>
          <w:rFonts w:ascii="Arial" w:eastAsia="Times New Roman" w:hAnsi="Arial" w:cs="Arial"/>
          <w:sz w:val="24"/>
          <w:szCs w:val="24"/>
          <w:lang w:eastAsia="en-GB"/>
        </w:rPr>
        <w:t>, M., &amp; Thomas, J. C. (2001). Comprehensive Handbook of Personality and Psychopathology. New York.</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proofErr w:type="spellStart"/>
      <w:r w:rsidRPr="00F24F7B">
        <w:rPr>
          <w:rFonts w:ascii="Arial" w:eastAsia="Times New Roman" w:hAnsi="Arial" w:cs="Arial"/>
          <w:sz w:val="24"/>
          <w:szCs w:val="24"/>
          <w:lang w:eastAsia="en-GB"/>
        </w:rPr>
        <w:t>Podell</w:t>
      </w:r>
      <w:proofErr w:type="spellEnd"/>
      <w:r w:rsidRPr="00F24F7B">
        <w:rPr>
          <w:rFonts w:ascii="Arial" w:eastAsia="Times New Roman" w:hAnsi="Arial" w:cs="Arial"/>
          <w:sz w:val="24"/>
          <w:szCs w:val="24"/>
          <w:lang w:eastAsia="en-GB"/>
        </w:rPr>
        <w:t xml:space="preserve">, J. L., </w:t>
      </w:r>
      <w:proofErr w:type="spellStart"/>
      <w:r w:rsidRPr="00F24F7B">
        <w:rPr>
          <w:rFonts w:ascii="Arial" w:eastAsia="Times New Roman" w:hAnsi="Arial" w:cs="Arial"/>
          <w:sz w:val="24"/>
          <w:szCs w:val="24"/>
          <w:lang w:eastAsia="en-GB"/>
        </w:rPr>
        <w:t>Mychailyszyn</w:t>
      </w:r>
      <w:proofErr w:type="spellEnd"/>
      <w:r w:rsidRPr="00F24F7B">
        <w:rPr>
          <w:rFonts w:ascii="Arial" w:eastAsia="Times New Roman" w:hAnsi="Arial" w:cs="Arial"/>
          <w:sz w:val="24"/>
          <w:szCs w:val="24"/>
          <w:lang w:eastAsia="en-GB"/>
        </w:rPr>
        <w:t xml:space="preserve">, M., Edmunds, J., Puleo, C. M., &amp; Kendall, P. C. (2010). The Coping Cat Program for anxious youth: The FEAR plan comes to life. </w:t>
      </w:r>
      <w:r w:rsidRPr="00F24F7B">
        <w:rPr>
          <w:rFonts w:ascii="Arial" w:eastAsia="Times New Roman" w:hAnsi="Arial" w:cs="Arial"/>
          <w:i/>
          <w:iCs/>
          <w:sz w:val="24"/>
          <w:szCs w:val="24"/>
          <w:lang w:eastAsia="en-GB"/>
        </w:rPr>
        <w:t xml:space="preserve">Cognitive and </w:t>
      </w:r>
      <w:proofErr w:type="spellStart"/>
      <w:r w:rsidRPr="00F24F7B">
        <w:rPr>
          <w:rFonts w:ascii="Arial" w:eastAsia="Times New Roman" w:hAnsi="Arial" w:cs="Arial"/>
          <w:i/>
          <w:iCs/>
          <w:sz w:val="24"/>
          <w:szCs w:val="24"/>
          <w:lang w:eastAsia="en-GB"/>
        </w:rPr>
        <w:t>Behavioral</w:t>
      </w:r>
      <w:proofErr w:type="spellEnd"/>
      <w:r w:rsidRPr="00F24F7B">
        <w:rPr>
          <w:rFonts w:ascii="Arial" w:eastAsia="Times New Roman" w:hAnsi="Arial" w:cs="Arial"/>
          <w:i/>
          <w:iCs/>
          <w:sz w:val="24"/>
          <w:szCs w:val="24"/>
          <w:lang w:eastAsia="en-GB"/>
        </w:rPr>
        <w:t xml:space="preserve"> Practice</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17</w:t>
      </w:r>
      <w:r w:rsidRPr="00F24F7B">
        <w:rPr>
          <w:rFonts w:ascii="Arial" w:eastAsia="Times New Roman" w:hAnsi="Arial" w:cs="Arial"/>
          <w:sz w:val="24"/>
          <w:szCs w:val="24"/>
          <w:lang w:eastAsia="en-GB"/>
        </w:rPr>
        <w:t>(2), 132-141.</w:t>
      </w:r>
    </w:p>
    <w:p w:rsidR="000C090B" w:rsidRPr="00F24F7B" w:rsidRDefault="000C090B" w:rsidP="000C090B">
      <w:pPr>
        <w:spacing w:after="0" w:line="240" w:lineRule="auto"/>
        <w:rPr>
          <w:rFonts w:ascii="Arial" w:eastAsia="Times New Roman" w:hAnsi="Arial" w:cs="Arial"/>
          <w:sz w:val="24"/>
          <w:szCs w:val="24"/>
          <w:lang w:eastAsia="en-GB"/>
        </w:rPr>
      </w:pPr>
    </w:p>
    <w:p w:rsidR="000C090B" w:rsidRPr="00F24F7B" w:rsidRDefault="000C090B" w:rsidP="000C090B">
      <w:pPr>
        <w:spacing w:after="0" w:line="240" w:lineRule="auto"/>
        <w:rPr>
          <w:rFonts w:ascii="Arial" w:eastAsia="Times New Roman" w:hAnsi="Arial" w:cs="Arial"/>
          <w:sz w:val="24"/>
          <w:szCs w:val="24"/>
          <w:lang w:eastAsia="en-GB"/>
        </w:rPr>
      </w:pPr>
      <w:proofErr w:type="spellStart"/>
      <w:r w:rsidRPr="00F24F7B">
        <w:rPr>
          <w:rFonts w:ascii="Arial" w:eastAsia="Times New Roman" w:hAnsi="Arial" w:cs="Arial"/>
          <w:sz w:val="24"/>
          <w:szCs w:val="24"/>
          <w:lang w:eastAsia="en-GB"/>
        </w:rPr>
        <w:t>Schreier</w:t>
      </w:r>
      <w:proofErr w:type="spellEnd"/>
      <w:r w:rsidRPr="00F24F7B">
        <w:rPr>
          <w:rFonts w:ascii="Arial" w:eastAsia="Times New Roman" w:hAnsi="Arial" w:cs="Arial"/>
          <w:sz w:val="24"/>
          <w:szCs w:val="24"/>
          <w:lang w:eastAsia="en-GB"/>
        </w:rPr>
        <w:t xml:space="preserve">, A., </w:t>
      </w:r>
      <w:proofErr w:type="spellStart"/>
      <w:r w:rsidRPr="00F24F7B">
        <w:rPr>
          <w:rFonts w:ascii="Arial" w:eastAsia="Times New Roman" w:hAnsi="Arial" w:cs="Arial"/>
          <w:sz w:val="24"/>
          <w:szCs w:val="24"/>
          <w:lang w:eastAsia="en-GB"/>
        </w:rPr>
        <w:t>Wittchen</w:t>
      </w:r>
      <w:proofErr w:type="spellEnd"/>
      <w:r w:rsidRPr="00F24F7B">
        <w:rPr>
          <w:rFonts w:ascii="Arial" w:eastAsia="Times New Roman" w:hAnsi="Arial" w:cs="Arial"/>
          <w:sz w:val="24"/>
          <w:szCs w:val="24"/>
          <w:lang w:eastAsia="en-GB"/>
        </w:rPr>
        <w:t xml:space="preserve">, H. U., </w:t>
      </w:r>
      <w:proofErr w:type="spellStart"/>
      <w:r w:rsidRPr="00F24F7B">
        <w:rPr>
          <w:rFonts w:ascii="Arial" w:eastAsia="Times New Roman" w:hAnsi="Arial" w:cs="Arial"/>
          <w:sz w:val="24"/>
          <w:szCs w:val="24"/>
          <w:lang w:eastAsia="en-GB"/>
        </w:rPr>
        <w:t>Höfler</w:t>
      </w:r>
      <w:proofErr w:type="spellEnd"/>
      <w:r w:rsidRPr="00F24F7B">
        <w:rPr>
          <w:rFonts w:ascii="Arial" w:eastAsia="Times New Roman" w:hAnsi="Arial" w:cs="Arial"/>
          <w:sz w:val="24"/>
          <w:szCs w:val="24"/>
          <w:lang w:eastAsia="en-GB"/>
        </w:rPr>
        <w:t xml:space="preserve">, M., &amp; </w:t>
      </w:r>
      <w:proofErr w:type="spellStart"/>
      <w:r w:rsidRPr="00F24F7B">
        <w:rPr>
          <w:rFonts w:ascii="Arial" w:eastAsia="Times New Roman" w:hAnsi="Arial" w:cs="Arial"/>
          <w:sz w:val="24"/>
          <w:szCs w:val="24"/>
          <w:lang w:eastAsia="en-GB"/>
        </w:rPr>
        <w:t>Lieb</w:t>
      </w:r>
      <w:proofErr w:type="spellEnd"/>
      <w:r w:rsidRPr="00F24F7B">
        <w:rPr>
          <w:rFonts w:ascii="Arial" w:eastAsia="Times New Roman" w:hAnsi="Arial" w:cs="Arial"/>
          <w:sz w:val="24"/>
          <w:szCs w:val="24"/>
          <w:lang w:eastAsia="en-GB"/>
        </w:rPr>
        <w:t xml:space="preserve">, R. (2008). Anxiety disorders in mothers and their children: prospective longitudinal community study. </w:t>
      </w:r>
      <w:r w:rsidRPr="00F24F7B">
        <w:rPr>
          <w:rFonts w:ascii="Arial" w:eastAsia="Times New Roman" w:hAnsi="Arial" w:cs="Arial"/>
          <w:i/>
          <w:iCs/>
          <w:sz w:val="24"/>
          <w:szCs w:val="24"/>
          <w:lang w:eastAsia="en-GB"/>
        </w:rPr>
        <w:t>The British Journal of Psychiatry</w:t>
      </w:r>
      <w:r w:rsidRPr="00F24F7B">
        <w:rPr>
          <w:rFonts w:ascii="Arial" w:eastAsia="Times New Roman" w:hAnsi="Arial" w:cs="Arial"/>
          <w:sz w:val="24"/>
          <w:szCs w:val="24"/>
          <w:lang w:eastAsia="en-GB"/>
        </w:rPr>
        <w:t xml:space="preserve">, </w:t>
      </w:r>
      <w:r w:rsidRPr="00F24F7B">
        <w:rPr>
          <w:rFonts w:ascii="Arial" w:eastAsia="Times New Roman" w:hAnsi="Arial" w:cs="Arial"/>
          <w:i/>
          <w:iCs/>
          <w:sz w:val="24"/>
          <w:szCs w:val="24"/>
          <w:lang w:eastAsia="en-GB"/>
        </w:rPr>
        <w:t>192</w:t>
      </w:r>
      <w:r w:rsidRPr="00F24F7B">
        <w:rPr>
          <w:rFonts w:ascii="Arial" w:eastAsia="Times New Roman" w:hAnsi="Arial" w:cs="Arial"/>
          <w:sz w:val="24"/>
          <w:szCs w:val="24"/>
          <w:lang w:eastAsia="en-GB"/>
        </w:rPr>
        <w:t>(4), 308-309.</w:t>
      </w:r>
    </w:p>
    <w:p w:rsidR="000C090B" w:rsidRPr="00F24F7B" w:rsidRDefault="000C090B" w:rsidP="000C090B">
      <w:pPr>
        <w:rPr>
          <w:rFonts w:ascii="Arial" w:hAnsi="Arial" w:cs="Arial"/>
          <w:sz w:val="24"/>
          <w:szCs w:val="24"/>
          <w:lang w:val="en-US"/>
        </w:rPr>
      </w:pPr>
    </w:p>
    <w:p w:rsidR="000C090B" w:rsidRPr="00F24F7B" w:rsidRDefault="000C090B" w:rsidP="000C090B">
      <w:pPr>
        <w:rPr>
          <w:rFonts w:ascii="Arial" w:hAnsi="Arial" w:cs="Arial"/>
          <w:sz w:val="24"/>
          <w:szCs w:val="24"/>
          <w:lang w:val="en-US"/>
        </w:rPr>
      </w:pPr>
      <w:r w:rsidRPr="00F24F7B">
        <w:rPr>
          <w:rFonts w:ascii="Arial" w:hAnsi="Arial" w:cs="Arial"/>
          <w:sz w:val="24"/>
          <w:szCs w:val="24"/>
          <w:lang w:val="en-US"/>
        </w:rPr>
        <w:lastRenderedPageBreak/>
        <w:t xml:space="preserve">Seiler, L. (2008). </w:t>
      </w:r>
      <w:r w:rsidRPr="00F24F7B">
        <w:rPr>
          <w:rFonts w:ascii="Arial" w:hAnsi="Arial" w:cs="Arial"/>
          <w:i/>
          <w:iCs/>
          <w:sz w:val="24"/>
          <w:szCs w:val="24"/>
          <w:lang w:val="en-US"/>
        </w:rPr>
        <w:t xml:space="preserve">Cool connections with Cognitive </w:t>
      </w:r>
      <w:proofErr w:type="spellStart"/>
      <w:r w:rsidRPr="00F24F7B">
        <w:rPr>
          <w:rFonts w:ascii="Arial" w:hAnsi="Arial" w:cs="Arial"/>
          <w:i/>
          <w:iCs/>
          <w:sz w:val="24"/>
          <w:szCs w:val="24"/>
          <w:lang w:val="en-US"/>
        </w:rPr>
        <w:t>Behavioural</w:t>
      </w:r>
      <w:proofErr w:type="spellEnd"/>
      <w:r w:rsidRPr="00F24F7B">
        <w:rPr>
          <w:rFonts w:ascii="Arial" w:hAnsi="Arial" w:cs="Arial"/>
          <w:i/>
          <w:iCs/>
          <w:sz w:val="24"/>
          <w:szCs w:val="24"/>
          <w:lang w:val="en-US"/>
        </w:rPr>
        <w:t xml:space="preserve"> Therapy encouraging self-esteem, resilience and well-being in children and young people using CBT approaches</w:t>
      </w:r>
      <w:r w:rsidRPr="00F24F7B">
        <w:rPr>
          <w:rFonts w:ascii="Arial" w:hAnsi="Arial" w:cs="Arial"/>
          <w:sz w:val="24"/>
          <w:szCs w:val="24"/>
          <w:lang w:val="en-US"/>
        </w:rPr>
        <w:t xml:space="preserve">. </w:t>
      </w:r>
      <w:proofErr w:type="gramStart"/>
      <w:r w:rsidRPr="00F24F7B">
        <w:rPr>
          <w:rFonts w:ascii="Arial" w:hAnsi="Arial" w:cs="Arial"/>
          <w:sz w:val="24"/>
          <w:szCs w:val="24"/>
          <w:lang w:val="en-US"/>
        </w:rPr>
        <w:t>London ;</w:t>
      </w:r>
      <w:proofErr w:type="gramEnd"/>
      <w:r w:rsidRPr="00F24F7B">
        <w:rPr>
          <w:rFonts w:ascii="Arial" w:hAnsi="Arial" w:cs="Arial"/>
          <w:sz w:val="24"/>
          <w:szCs w:val="24"/>
          <w:lang w:val="en-US"/>
        </w:rPr>
        <w:t xml:space="preserve"> Philadelphia: Jessica Kingsley.</w:t>
      </w:r>
    </w:p>
    <w:p w:rsidR="000C090B" w:rsidRPr="00F24F7B" w:rsidRDefault="000C090B" w:rsidP="000C090B">
      <w:pPr>
        <w:autoSpaceDE w:val="0"/>
        <w:autoSpaceDN w:val="0"/>
        <w:adjustRightInd w:val="0"/>
        <w:spacing w:after="0" w:line="240" w:lineRule="auto"/>
        <w:rPr>
          <w:rFonts w:ascii="Arial" w:hAnsi="Arial" w:cs="Arial"/>
          <w:sz w:val="24"/>
          <w:szCs w:val="24"/>
        </w:rPr>
      </w:pPr>
      <w:r w:rsidRPr="00F24F7B">
        <w:rPr>
          <w:rFonts w:ascii="Arial" w:hAnsi="Arial" w:cs="Arial"/>
          <w:sz w:val="24"/>
          <w:szCs w:val="24"/>
        </w:rPr>
        <w:t xml:space="preserve">Silverman WK, </w:t>
      </w:r>
      <w:proofErr w:type="spellStart"/>
      <w:r w:rsidRPr="00F24F7B">
        <w:rPr>
          <w:rFonts w:ascii="Arial" w:hAnsi="Arial" w:cs="Arial"/>
          <w:sz w:val="24"/>
          <w:szCs w:val="24"/>
        </w:rPr>
        <w:t>Kurtines</w:t>
      </w:r>
      <w:proofErr w:type="spellEnd"/>
      <w:r w:rsidRPr="00F24F7B">
        <w:rPr>
          <w:rFonts w:ascii="Arial" w:hAnsi="Arial" w:cs="Arial"/>
          <w:sz w:val="24"/>
          <w:szCs w:val="24"/>
        </w:rPr>
        <w:t xml:space="preserve"> WM, Ginsburg GS, Weems CF, Lumpkin PW, Carmichael DH. Treating anxiety disorders with group cognitive-</w:t>
      </w:r>
      <w:proofErr w:type="spellStart"/>
      <w:r w:rsidRPr="00F24F7B">
        <w:rPr>
          <w:rFonts w:ascii="Arial" w:hAnsi="Arial" w:cs="Arial"/>
          <w:sz w:val="24"/>
          <w:szCs w:val="24"/>
        </w:rPr>
        <w:t>behavioral</w:t>
      </w:r>
      <w:proofErr w:type="spellEnd"/>
      <w:r w:rsidRPr="00F24F7B">
        <w:rPr>
          <w:rFonts w:ascii="Arial" w:hAnsi="Arial" w:cs="Arial"/>
          <w:sz w:val="24"/>
          <w:szCs w:val="24"/>
        </w:rPr>
        <w:t xml:space="preserve"> therapy: a randomized clinical trial. </w:t>
      </w:r>
      <w:r w:rsidRPr="00F24F7B">
        <w:rPr>
          <w:rFonts w:ascii="Arial" w:hAnsi="Arial" w:cs="Arial"/>
          <w:i/>
          <w:iCs/>
          <w:sz w:val="24"/>
          <w:szCs w:val="24"/>
        </w:rPr>
        <w:t>Journal of Consulting and Clinical Psychology</w:t>
      </w:r>
      <w:r w:rsidRPr="00F24F7B">
        <w:rPr>
          <w:rFonts w:ascii="Arial" w:hAnsi="Arial" w:cs="Arial"/>
          <w:sz w:val="24"/>
          <w:szCs w:val="24"/>
        </w:rPr>
        <w:t xml:space="preserve"> 1999</w:t>
      </w:r>
      <w:proofErr w:type="gramStart"/>
      <w:r w:rsidRPr="00F24F7B">
        <w:rPr>
          <w:rFonts w:ascii="Arial" w:hAnsi="Arial" w:cs="Arial"/>
          <w:sz w:val="24"/>
          <w:szCs w:val="24"/>
        </w:rPr>
        <w:t>;</w:t>
      </w:r>
      <w:r w:rsidRPr="00F24F7B">
        <w:rPr>
          <w:rFonts w:ascii="Arial" w:hAnsi="Arial" w:cs="Arial"/>
          <w:b/>
          <w:bCs/>
          <w:sz w:val="24"/>
          <w:szCs w:val="24"/>
        </w:rPr>
        <w:t>67</w:t>
      </w:r>
      <w:proofErr w:type="gramEnd"/>
      <w:r w:rsidRPr="00F24F7B">
        <w:rPr>
          <w:rFonts w:ascii="Arial" w:hAnsi="Arial" w:cs="Arial"/>
          <w:sz w:val="24"/>
          <w:szCs w:val="24"/>
        </w:rPr>
        <w:t>(6):995–1003.</w:t>
      </w:r>
    </w:p>
    <w:p w:rsidR="000C090B" w:rsidRPr="00B210CA" w:rsidRDefault="000C090B" w:rsidP="00D9754E">
      <w:pPr>
        <w:spacing w:line="360" w:lineRule="auto"/>
        <w:rPr>
          <w:rFonts w:ascii="Arial" w:hAnsi="Arial" w:cs="Arial"/>
          <w:sz w:val="24"/>
          <w:szCs w:val="24"/>
          <w:lang w:val="en"/>
        </w:rPr>
      </w:pPr>
    </w:p>
    <w:p w:rsidR="00C273AD" w:rsidRPr="00B210CA" w:rsidRDefault="00C273AD" w:rsidP="00D9754E">
      <w:pPr>
        <w:spacing w:line="360" w:lineRule="auto"/>
        <w:rPr>
          <w:rFonts w:ascii="Arial" w:hAnsi="Arial" w:cs="Arial"/>
          <w:color w:val="505050"/>
          <w:sz w:val="24"/>
          <w:szCs w:val="24"/>
          <w:lang w:val="en"/>
        </w:rPr>
      </w:pPr>
    </w:p>
    <w:p w:rsidR="00F41D6E" w:rsidRPr="00B210CA" w:rsidRDefault="00F41D6E" w:rsidP="00D9754E">
      <w:pPr>
        <w:spacing w:line="360" w:lineRule="auto"/>
        <w:rPr>
          <w:rFonts w:ascii="Arial" w:hAnsi="Arial" w:cs="Arial"/>
          <w:color w:val="505050"/>
          <w:sz w:val="24"/>
          <w:szCs w:val="24"/>
          <w:lang w:val="en"/>
        </w:rPr>
      </w:pPr>
    </w:p>
    <w:p w:rsidR="00391FA1" w:rsidRPr="00B210CA" w:rsidRDefault="00391FA1" w:rsidP="00D9754E">
      <w:pPr>
        <w:spacing w:line="360" w:lineRule="auto"/>
        <w:rPr>
          <w:rFonts w:ascii="Arial" w:hAnsi="Arial" w:cs="Arial"/>
          <w:sz w:val="24"/>
          <w:szCs w:val="24"/>
        </w:rPr>
      </w:pPr>
    </w:p>
    <w:p w:rsidR="00E007A2" w:rsidRPr="00B210CA" w:rsidRDefault="00E007A2" w:rsidP="00D9754E">
      <w:pPr>
        <w:spacing w:line="360" w:lineRule="auto"/>
        <w:rPr>
          <w:rFonts w:ascii="Arial" w:hAnsi="Arial" w:cs="Arial"/>
          <w:sz w:val="24"/>
          <w:szCs w:val="24"/>
        </w:rPr>
      </w:pPr>
    </w:p>
    <w:sectPr w:rsidR="00E007A2" w:rsidRPr="00B210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07A2"/>
    <w:rsid w:val="00003761"/>
    <w:rsid w:val="000042B1"/>
    <w:rsid w:val="000140D5"/>
    <w:rsid w:val="00050388"/>
    <w:rsid w:val="00067390"/>
    <w:rsid w:val="0007165E"/>
    <w:rsid w:val="00081241"/>
    <w:rsid w:val="00087E0D"/>
    <w:rsid w:val="000945FC"/>
    <w:rsid w:val="000C090B"/>
    <w:rsid w:val="000C2D9B"/>
    <w:rsid w:val="000F68E1"/>
    <w:rsid w:val="00116FEE"/>
    <w:rsid w:val="00143E0B"/>
    <w:rsid w:val="00223B9E"/>
    <w:rsid w:val="00252085"/>
    <w:rsid w:val="0028182C"/>
    <w:rsid w:val="00282005"/>
    <w:rsid w:val="002A5E77"/>
    <w:rsid w:val="002D4CC1"/>
    <w:rsid w:val="00310B57"/>
    <w:rsid w:val="00316415"/>
    <w:rsid w:val="00342A09"/>
    <w:rsid w:val="00391FA1"/>
    <w:rsid w:val="005014EF"/>
    <w:rsid w:val="005155B0"/>
    <w:rsid w:val="005649F6"/>
    <w:rsid w:val="00593928"/>
    <w:rsid w:val="005E5FD0"/>
    <w:rsid w:val="00631E18"/>
    <w:rsid w:val="00676085"/>
    <w:rsid w:val="006E6167"/>
    <w:rsid w:val="007444D0"/>
    <w:rsid w:val="00755B57"/>
    <w:rsid w:val="0080435B"/>
    <w:rsid w:val="00823D7D"/>
    <w:rsid w:val="008441E4"/>
    <w:rsid w:val="008B17B8"/>
    <w:rsid w:val="009A54B9"/>
    <w:rsid w:val="009B2323"/>
    <w:rsid w:val="009E66FD"/>
    <w:rsid w:val="00A10A00"/>
    <w:rsid w:val="00AC2140"/>
    <w:rsid w:val="00B0446E"/>
    <w:rsid w:val="00B210CA"/>
    <w:rsid w:val="00B503D6"/>
    <w:rsid w:val="00BD663E"/>
    <w:rsid w:val="00BE4914"/>
    <w:rsid w:val="00C273AD"/>
    <w:rsid w:val="00C37707"/>
    <w:rsid w:val="00C42C32"/>
    <w:rsid w:val="00C44B82"/>
    <w:rsid w:val="00C7793E"/>
    <w:rsid w:val="00CA0DA7"/>
    <w:rsid w:val="00D86D5F"/>
    <w:rsid w:val="00D9754E"/>
    <w:rsid w:val="00E007A2"/>
    <w:rsid w:val="00E040A2"/>
    <w:rsid w:val="00E85C9F"/>
    <w:rsid w:val="00E87335"/>
    <w:rsid w:val="00EE3819"/>
    <w:rsid w:val="00F27EE9"/>
    <w:rsid w:val="00F41D6E"/>
    <w:rsid w:val="00F46F30"/>
    <w:rsid w:val="00F669F2"/>
    <w:rsid w:val="00FA0B8B"/>
    <w:rsid w:val="00FC5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C9194F-CD11-4E00-A3B6-5156E0B67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91FA1"/>
    <w:rPr>
      <w:strike w:val="0"/>
      <w:dstrike w:val="0"/>
      <w:color w:val="007398"/>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E2CDF8-B4A9-4F65-9094-CDB93AEB9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1705</TotalTime>
  <Pages>7</Pages>
  <Words>2004</Words>
  <Characters>11426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University of Wales Trinity Saint David</cp:lastModifiedBy>
  <cp:revision>16</cp:revision>
  <dcterms:created xsi:type="dcterms:W3CDTF">2018-02-22T01:47:00Z</dcterms:created>
  <dcterms:modified xsi:type="dcterms:W3CDTF">2018-02-23T06:23:00Z</dcterms:modified>
</cp:coreProperties>
</file>