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DB51E" w14:textId="77777777" w:rsidR="003556B5" w:rsidRPr="003556B5" w:rsidRDefault="003556B5" w:rsidP="003556B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SWANSEA.ACCA Network Security Assessment Report</w:t>
      </w:r>
    </w:p>
    <w:p w14:paraId="09BA18C4" w14:textId="20AF189A" w:rsidR="003556B5" w:rsidRPr="008303C3" w:rsidRDefault="003556B5" w:rsidP="008303C3">
      <w:pPr>
        <w:spacing w:before="100" w:beforeAutospacing="1" w:after="100" w:afterAutospacing="1"/>
        <w:rPr>
          <w:rFonts w:ascii="Times New Roman" w:hAnsi="Times New Roman" w:cs="Times New Roman"/>
          <w:b/>
          <w:bCs/>
          <w:sz w:val="24"/>
          <w:szCs w:val="24"/>
          <w14:ligatures w14:val="none"/>
        </w:rPr>
      </w:pPr>
      <w:r w:rsidRPr="003556B5">
        <w:rPr>
          <w:rFonts w:ascii="Times New Roman" w:eastAsia="Times New Roman" w:hAnsi="Times New Roman" w:cs="Times New Roman"/>
          <w:b/>
          <w:bCs/>
          <w:kern w:val="0"/>
          <w:sz w:val="24"/>
          <w:szCs w:val="24"/>
          <w:lang w:eastAsia="en-GB"/>
          <w14:ligatures w14:val="none"/>
        </w:rPr>
        <w:t>Student:</w:t>
      </w:r>
      <w:r w:rsidRPr="003556B5">
        <w:rPr>
          <w:rFonts w:ascii="Times New Roman" w:eastAsia="Times New Roman" w:hAnsi="Times New Roman" w:cs="Times New Roman"/>
          <w:kern w:val="0"/>
          <w:sz w:val="24"/>
          <w:szCs w:val="24"/>
          <w:lang w:eastAsia="en-GB"/>
          <w14:ligatures w14:val="none"/>
        </w:rPr>
        <w:t xml:space="preserve"> Mirela Balabanova-</w:t>
      </w:r>
      <w:proofErr w:type="spellStart"/>
      <w:r w:rsidRPr="003556B5">
        <w:rPr>
          <w:rFonts w:ascii="Times New Roman" w:eastAsia="Times New Roman" w:hAnsi="Times New Roman" w:cs="Times New Roman"/>
          <w:kern w:val="0"/>
          <w:sz w:val="24"/>
          <w:szCs w:val="24"/>
          <w:lang w:eastAsia="en-GB"/>
          <w14:ligatures w14:val="none"/>
        </w:rPr>
        <w:t>Kehayova</w:t>
      </w:r>
      <w:proofErr w:type="spellEnd"/>
      <w:r w:rsidRPr="003556B5">
        <w:rPr>
          <w:rFonts w:ascii="Times New Roman" w:eastAsia="Times New Roman" w:hAnsi="Times New Roman" w:cs="Times New Roman"/>
          <w:kern w:val="0"/>
          <w:sz w:val="24"/>
          <w:szCs w:val="24"/>
          <w:lang w:eastAsia="en-GB"/>
          <w14:ligatures w14:val="none"/>
        </w:rPr>
        <w:br/>
      </w:r>
      <w:r w:rsidRPr="003556B5">
        <w:rPr>
          <w:rFonts w:ascii="Times New Roman" w:eastAsia="Times New Roman" w:hAnsi="Times New Roman" w:cs="Times New Roman"/>
          <w:b/>
          <w:bCs/>
          <w:kern w:val="0"/>
          <w:sz w:val="24"/>
          <w:szCs w:val="24"/>
          <w:lang w:eastAsia="en-GB"/>
          <w14:ligatures w14:val="none"/>
        </w:rPr>
        <w:t>Programme:</w:t>
      </w:r>
      <w:r w:rsidRPr="003556B5">
        <w:rPr>
          <w:rFonts w:ascii="Times New Roman" w:eastAsia="Times New Roman" w:hAnsi="Times New Roman" w:cs="Times New Roman"/>
          <w:kern w:val="0"/>
          <w:sz w:val="24"/>
          <w:szCs w:val="24"/>
          <w:lang w:eastAsia="en-GB"/>
          <w14:ligatures w14:val="none"/>
        </w:rPr>
        <w:t xml:space="preserve"> BSc Applied Computing</w:t>
      </w:r>
      <w:r w:rsidR="008303C3">
        <w:rPr>
          <w:rFonts w:ascii="Times New Roman" w:eastAsia="Times New Roman" w:hAnsi="Times New Roman" w:cs="Times New Roman"/>
          <w:kern w:val="0"/>
          <w:sz w:val="24"/>
          <w:szCs w:val="24"/>
          <w:lang w:eastAsia="en-GB"/>
          <w14:ligatures w14:val="none"/>
        </w:rPr>
        <w:br/>
      </w:r>
      <w:r w:rsidR="008303C3" w:rsidRPr="008303C3">
        <w:rPr>
          <w:rFonts w:ascii="Times New Roman" w:eastAsia="Times New Roman" w:hAnsi="Times New Roman" w:cs="Times New Roman"/>
          <w:b/>
          <w:bCs/>
          <w:kern w:val="0"/>
          <w:sz w:val="24"/>
          <w:szCs w:val="24"/>
          <w:lang w:eastAsia="en-GB"/>
          <w14:ligatures w14:val="none"/>
        </w:rPr>
        <w:t>Module:</w:t>
      </w:r>
      <w:r w:rsidR="008303C3">
        <w:rPr>
          <w:rFonts w:ascii="Times New Roman" w:eastAsia="Times New Roman" w:hAnsi="Times New Roman" w:cs="Times New Roman"/>
          <w:kern w:val="0"/>
          <w:sz w:val="24"/>
          <w:szCs w:val="24"/>
          <w:lang w:eastAsia="en-GB"/>
          <w14:ligatures w14:val="none"/>
        </w:rPr>
        <w:t xml:space="preserve"> Advanced Cybersecurity (</w:t>
      </w:r>
      <w:r w:rsidR="008303C3" w:rsidRPr="008303C3">
        <w:rPr>
          <w:rFonts w:ascii="Times New Roman" w:hAnsi="Times New Roman" w:cs="Times New Roman"/>
          <w:b/>
          <w:bCs/>
          <w:sz w:val="24"/>
          <w:szCs w:val="24"/>
          <w14:ligatures w14:val="none"/>
        </w:rPr>
        <w:t>ACCB6000</w:t>
      </w:r>
      <w:r w:rsidR="008303C3">
        <w:rPr>
          <w:rFonts w:ascii="Times New Roman" w:hAnsi="Times New Roman" w:cs="Times New Roman"/>
          <w:b/>
          <w:bCs/>
          <w:sz w:val="24"/>
          <w:szCs w:val="24"/>
          <w14:ligatures w14:val="none"/>
        </w:rPr>
        <w:t>)</w:t>
      </w:r>
      <w:r w:rsidRPr="003556B5">
        <w:rPr>
          <w:rFonts w:ascii="Times New Roman" w:eastAsia="Times New Roman" w:hAnsi="Times New Roman" w:cs="Times New Roman"/>
          <w:kern w:val="0"/>
          <w:sz w:val="24"/>
          <w:szCs w:val="24"/>
          <w:lang w:eastAsia="en-GB"/>
          <w14:ligatures w14:val="none"/>
        </w:rPr>
        <w:br/>
      </w:r>
      <w:r w:rsidRPr="003556B5">
        <w:rPr>
          <w:rFonts w:ascii="Times New Roman" w:eastAsia="Times New Roman" w:hAnsi="Times New Roman" w:cs="Times New Roman"/>
          <w:b/>
          <w:bCs/>
          <w:kern w:val="0"/>
          <w:sz w:val="24"/>
          <w:szCs w:val="24"/>
          <w:lang w:eastAsia="en-GB"/>
          <w14:ligatures w14:val="none"/>
        </w:rPr>
        <w:t>University:</w:t>
      </w:r>
      <w:r w:rsidRPr="003556B5">
        <w:rPr>
          <w:rFonts w:ascii="Times New Roman" w:eastAsia="Times New Roman" w:hAnsi="Times New Roman" w:cs="Times New Roman"/>
          <w:kern w:val="0"/>
          <w:sz w:val="24"/>
          <w:szCs w:val="24"/>
          <w:lang w:eastAsia="en-GB"/>
          <w14:ligatures w14:val="none"/>
        </w:rPr>
        <w:t xml:space="preserve"> University of Wales Trinity Saint David</w:t>
      </w:r>
      <w:r w:rsidRPr="003556B5">
        <w:rPr>
          <w:rFonts w:ascii="Times New Roman" w:eastAsia="Times New Roman" w:hAnsi="Times New Roman" w:cs="Times New Roman"/>
          <w:kern w:val="0"/>
          <w:sz w:val="24"/>
          <w:szCs w:val="24"/>
          <w:lang w:eastAsia="en-GB"/>
          <w14:ligatures w14:val="none"/>
        </w:rPr>
        <w:br/>
      </w:r>
      <w:r w:rsidRPr="003556B5">
        <w:rPr>
          <w:rFonts w:ascii="Times New Roman" w:eastAsia="Times New Roman" w:hAnsi="Times New Roman" w:cs="Times New Roman"/>
          <w:b/>
          <w:bCs/>
          <w:kern w:val="0"/>
          <w:sz w:val="24"/>
          <w:szCs w:val="24"/>
          <w:lang w:eastAsia="en-GB"/>
          <w14:ligatures w14:val="none"/>
        </w:rPr>
        <w:t>Classification:</w:t>
      </w:r>
      <w:r w:rsidRPr="003556B5">
        <w:rPr>
          <w:rFonts w:ascii="Times New Roman" w:eastAsia="Times New Roman" w:hAnsi="Times New Roman" w:cs="Times New Roman"/>
          <w:kern w:val="0"/>
          <w:sz w:val="24"/>
          <w:szCs w:val="24"/>
          <w:lang w:eastAsia="en-GB"/>
          <w14:ligatures w14:val="none"/>
        </w:rPr>
        <w:t xml:space="preserve"> Confidential</w:t>
      </w:r>
      <w:r w:rsidRPr="003556B5">
        <w:rPr>
          <w:rFonts w:ascii="Times New Roman" w:eastAsia="Times New Roman" w:hAnsi="Times New Roman" w:cs="Times New Roman"/>
          <w:kern w:val="0"/>
          <w:sz w:val="24"/>
          <w:szCs w:val="24"/>
          <w:lang w:eastAsia="en-GB"/>
          <w14:ligatures w14:val="none"/>
        </w:rPr>
        <w:br/>
      </w:r>
      <w:r w:rsidRPr="003556B5">
        <w:rPr>
          <w:rFonts w:ascii="Times New Roman" w:eastAsia="Times New Roman" w:hAnsi="Times New Roman" w:cs="Times New Roman"/>
          <w:b/>
          <w:bCs/>
          <w:kern w:val="0"/>
          <w:sz w:val="24"/>
          <w:szCs w:val="24"/>
          <w:lang w:eastAsia="en-GB"/>
          <w14:ligatures w14:val="none"/>
        </w:rPr>
        <w:t>Methodology:</w:t>
      </w:r>
      <w:r w:rsidRPr="003556B5">
        <w:rPr>
          <w:rFonts w:ascii="Times New Roman" w:eastAsia="Times New Roman" w:hAnsi="Times New Roman" w:cs="Times New Roman"/>
          <w:kern w:val="0"/>
          <w:sz w:val="24"/>
          <w:szCs w:val="24"/>
          <w:lang w:eastAsia="en-GB"/>
          <w14:ligatures w14:val="none"/>
        </w:rPr>
        <w:t xml:space="preserve"> NIST Cybersecurity Framework (CSF) v1.1</w:t>
      </w:r>
      <w:r w:rsidRPr="003556B5">
        <w:rPr>
          <w:rFonts w:ascii="Times New Roman" w:eastAsia="Times New Roman" w:hAnsi="Times New Roman" w:cs="Times New Roman"/>
          <w:kern w:val="0"/>
          <w:sz w:val="24"/>
          <w:szCs w:val="24"/>
          <w:lang w:eastAsia="en-GB"/>
          <w14:ligatures w14:val="none"/>
        </w:rPr>
        <w:br/>
      </w:r>
      <w:r w:rsidRPr="003556B5">
        <w:rPr>
          <w:rFonts w:ascii="Times New Roman" w:eastAsia="Times New Roman" w:hAnsi="Times New Roman" w:cs="Times New Roman"/>
          <w:b/>
          <w:bCs/>
          <w:kern w:val="0"/>
          <w:sz w:val="24"/>
          <w:szCs w:val="24"/>
          <w:lang w:eastAsia="en-GB"/>
          <w14:ligatures w14:val="none"/>
        </w:rPr>
        <w:t>Date:</w:t>
      </w:r>
      <w:r w:rsidRPr="003556B5">
        <w:rPr>
          <w:rFonts w:ascii="Times New Roman" w:eastAsia="Times New Roman" w:hAnsi="Times New Roman" w:cs="Times New Roman"/>
          <w:kern w:val="0"/>
          <w:sz w:val="24"/>
          <w:szCs w:val="24"/>
          <w:lang w:eastAsia="en-GB"/>
          <w14:ligatures w14:val="none"/>
        </w:rPr>
        <w:t xml:space="preserve"> April 2026</w:t>
      </w:r>
      <w:r w:rsidRPr="003556B5">
        <w:rPr>
          <w:rFonts w:ascii="Times New Roman" w:eastAsia="Times New Roman" w:hAnsi="Times New Roman" w:cs="Times New Roman"/>
          <w:kern w:val="0"/>
          <w:sz w:val="24"/>
          <w:szCs w:val="24"/>
          <w:lang w:eastAsia="en-GB"/>
          <w14:ligatures w14:val="none"/>
        </w:rPr>
        <w:br/>
      </w:r>
      <w:r w:rsidRPr="003556B5">
        <w:rPr>
          <w:rFonts w:ascii="Times New Roman" w:eastAsia="Times New Roman" w:hAnsi="Times New Roman" w:cs="Times New Roman"/>
          <w:b/>
          <w:bCs/>
          <w:kern w:val="0"/>
          <w:sz w:val="24"/>
          <w:szCs w:val="24"/>
          <w:lang w:eastAsia="en-GB"/>
          <w14:ligatures w14:val="none"/>
        </w:rPr>
        <w:t>Tools Used:</w:t>
      </w:r>
      <w:r w:rsidRPr="003556B5">
        <w:rPr>
          <w:rFonts w:ascii="Times New Roman" w:eastAsia="Times New Roman" w:hAnsi="Times New Roman" w:cs="Times New Roman"/>
          <w:kern w:val="0"/>
          <w:sz w:val="24"/>
          <w:szCs w:val="24"/>
          <w:lang w:eastAsia="en-GB"/>
          <w14:ligatures w14:val="none"/>
        </w:rPr>
        <w:t xml:space="preserve"> Kali Linux, Nmap, Tenable Nessus, Metasploit, Wireshark</w:t>
      </w:r>
    </w:p>
    <w:p w14:paraId="4354DB03" w14:textId="0F22C0BD"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2962EAB1" w14:textId="77777777" w:rsidR="003556B5" w:rsidRPr="003556B5" w:rsidRDefault="003556B5" w:rsidP="003556B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Table of Contents</w:t>
      </w:r>
    </w:p>
    <w:p w14:paraId="52D251A8"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Executive Summary </w:t>
      </w:r>
    </w:p>
    <w:p w14:paraId="69936D33"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Introduction</w:t>
      </w:r>
      <w:r w:rsidRPr="003556B5">
        <w:rPr>
          <w:rFonts w:ascii="Times New Roman" w:eastAsia="Times New Roman" w:hAnsi="Times New Roman" w:cs="Times New Roman"/>
          <w:kern w:val="0"/>
          <w:sz w:val="24"/>
          <w:szCs w:val="24"/>
          <w:lang w:eastAsia="en-GB"/>
          <w14:ligatures w14:val="none"/>
        </w:rPr>
        <w:br/>
        <w:t>2.1 Background</w:t>
      </w:r>
      <w:r w:rsidRPr="003556B5">
        <w:rPr>
          <w:rFonts w:ascii="Times New Roman" w:eastAsia="Times New Roman" w:hAnsi="Times New Roman" w:cs="Times New Roman"/>
          <w:kern w:val="0"/>
          <w:sz w:val="24"/>
          <w:szCs w:val="24"/>
          <w:lang w:eastAsia="en-GB"/>
          <w14:ligatures w14:val="none"/>
        </w:rPr>
        <w:br/>
        <w:t>2.2 Scope</w:t>
      </w:r>
      <w:r w:rsidRPr="003556B5">
        <w:rPr>
          <w:rFonts w:ascii="Times New Roman" w:eastAsia="Times New Roman" w:hAnsi="Times New Roman" w:cs="Times New Roman"/>
          <w:kern w:val="0"/>
          <w:sz w:val="24"/>
          <w:szCs w:val="24"/>
          <w:lang w:eastAsia="en-GB"/>
          <w14:ligatures w14:val="none"/>
        </w:rPr>
        <w:br/>
        <w:t xml:space="preserve">2.3 Methodology </w:t>
      </w:r>
    </w:p>
    <w:p w14:paraId="57D12F31"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Network Setup and Connectivity </w:t>
      </w:r>
    </w:p>
    <w:p w14:paraId="0F0C59B3"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Information Gathering</w:t>
      </w:r>
      <w:r w:rsidRPr="003556B5">
        <w:rPr>
          <w:rFonts w:ascii="Times New Roman" w:eastAsia="Times New Roman" w:hAnsi="Times New Roman" w:cs="Times New Roman"/>
          <w:kern w:val="0"/>
          <w:sz w:val="24"/>
          <w:szCs w:val="24"/>
          <w:lang w:eastAsia="en-GB"/>
          <w14:ligatures w14:val="none"/>
        </w:rPr>
        <w:br/>
        <w:t>4.1 Nmap Active Reconnaissance</w:t>
      </w:r>
      <w:r w:rsidRPr="003556B5">
        <w:rPr>
          <w:rFonts w:ascii="Times New Roman" w:eastAsia="Times New Roman" w:hAnsi="Times New Roman" w:cs="Times New Roman"/>
          <w:kern w:val="0"/>
          <w:sz w:val="24"/>
          <w:szCs w:val="24"/>
          <w:lang w:eastAsia="en-GB"/>
          <w14:ligatures w14:val="none"/>
        </w:rPr>
        <w:br/>
        <w:t>4.2 Tenable Nessus Automated Scanning</w:t>
      </w:r>
      <w:r w:rsidRPr="003556B5">
        <w:rPr>
          <w:rFonts w:ascii="Times New Roman" w:eastAsia="Times New Roman" w:hAnsi="Times New Roman" w:cs="Times New Roman"/>
          <w:kern w:val="0"/>
          <w:sz w:val="24"/>
          <w:szCs w:val="24"/>
          <w:lang w:eastAsia="en-GB"/>
          <w14:ligatures w14:val="none"/>
        </w:rPr>
        <w:br/>
        <w:t xml:space="preserve">4.3 Service Enumeration Summary </w:t>
      </w:r>
    </w:p>
    <w:p w14:paraId="67D9D4E8"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Vulnerability Assessment</w:t>
      </w:r>
      <w:r w:rsidRPr="003556B5">
        <w:rPr>
          <w:rFonts w:ascii="Times New Roman" w:eastAsia="Times New Roman" w:hAnsi="Times New Roman" w:cs="Times New Roman"/>
          <w:kern w:val="0"/>
          <w:sz w:val="24"/>
          <w:szCs w:val="24"/>
          <w:lang w:eastAsia="en-GB"/>
          <w14:ligatures w14:val="none"/>
        </w:rPr>
        <w:br/>
        <w:t>5.1 Vulnerability Summary</w:t>
      </w:r>
      <w:r w:rsidRPr="003556B5">
        <w:rPr>
          <w:rFonts w:ascii="Times New Roman" w:eastAsia="Times New Roman" w:hAnsi="Times New Roman" w:cs="Times New Roman"/>
          <w:kern w:val="0"/>
          <w:sz w:val="24"/>
          <w:szCs w:val="24"/>
          <w:lang w:eastAsia="en-GB"/>
          <w14:ligatures w14:val="none"/>
        </w:rPr>
        <w:br/>
        <w:t>5.2 High Severity Findings</w:t>
      </w:r>
      <w:r w:rsidRPr="003556B5">
        <w:rPr>
          <w:rFonts w:ascii="Times New Roman" w:eastAsia="Times New Roman" w:hAnsi="Times New Roman" w:cs="Times New Roman"/>
          <w:kern w:val="0"/>
          <w:sz w:val="24"/>
          <w:szCs w:val="24"/>
          <w:lang w:eastAsia="en-GB"/>
          <w14:ligatures w14:val="none"/>
        </w:rPr>
        <w:br/>
        <w:t>5.3 Medium Severity Findings</w:t>
      </w:r>
      <w:r w:rsidRPr="003556B5">
        <w:rPr>
          <w:rFonts w:ascii="Times New Roman" w:eastAsia="Times New Roman" w:hAnsi="Times New Roman" w:cs="Times New Roman"/>
          <w:kern w:val="0"/>
          <w:sz w:val="24"/>
          <w:szCs w:val="24"/>
          <w:lang w:eastAsia="en-GB"/>
          <w14:ligatures w14:val="none"/>
        </w:rPr>
        <w:br/>
        <w:t xml:space="preserve">5.4 Low Severity Findings </w:t>
      </w:r>
    </w:p>
    <w:p w14:paraId="2AC9C0EB"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Exploitation and Post-Exploitation</w:t>
      </w:r>
      <w:r w:rsidRPr="003556B5">
        <w:rPr>
          <w:rFonts w:ascii="Times New Roman" w:eastAsia="Times New Roman" w:hAnsi="Times New Roman" w:cs="Times New Roman"/>
          <w:kern w:val="0"/>
          <w:sz w:val="24"/>
          <w:szCs w:val="24"/>
          <w:lang w:eastAsia="en-GB"/>
          <w14:ligatures w14:val="none"/>
        </w:rPr>
        <w:br/>
        <w:t>6.1 Anonymous FTP File Exfiltration</w:t>
      </w:r>
      <w:r w:rsidRPr="003556B5">
        <w:rPr>
          <w:rFonts w:ascii="Times New Roman" w:eastAsia="Times New Roman" w:hAnsi="Times New Roman" w:cs="Times New Roman"/>
          <w:kern w:val="0"/>
          <w:sz w:val="24"/>
          <w:szCs w:val="24"/>
          <w:lang w:eastAsia="en-GB"/>
          <w14:ligatures w14:val="none"/>
        </w:rPr>
        <w:br/>
        <w:t>6.2 Credential Discovery and SSH Access</w:t>
      </w:r>
      <w:r w:rsidRPr="003556B5">
        <w:rPr>
          <w:rFonts w:ascii="Times New Roman" w:eastAsia="Times New Roman" w:hAnsi="Times New Roman" w:cs="Times New Roman"/>
          <w:kern w:val="0"/>
          <w:sz w:val="24"/>
          <w:szCs w:val="24"/>
          <w:lang w:eastAsia="en-GB"/>
          <w14:ligatures w14:val="none"/>
        </w:rPr>
        <w:br/>
        <w:t xml:space="preserve">6.3 Privilege Escalation </w:t>
      </w:r>
    </w:p>
    <w:p w14:paraId="18FABBC9"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Wireshark Network Traffic Analysis </w:t>
      </w:r>
    </w:p>
    <w:p w14:paraId="6602BB46"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Critical Analysis</w:t>
      </w:r>
      <w:r w:rsidRPr="003556B5">
        <w:rPr>
          <w:rFonts w:ascii="Times New Roman" w:eastAsia="Times New Roman" w:hAnsi="Times New Roman" w:cs="Times New Roman"/>
          <w:kern w:val="0"/>
          <w:sz w:val="24"/>
          <w:szCs w:val="24"/>
          <w:lang w:eastAsia="en-GB"/>
          <w14:ligatures w14:val="none"/>
        </w:rPr>
        <w:br/>
        <w:t>8.1 Technical Risk Assessment</w:t>
      </w:r>
      <w:r w:rsidRPr="003556B5">
        <w:rPr>
          <w:rFonts w:ascii="Times New Roman" w:eastAsia="Times New Roman" w:hAnsi="Times New Roman" w:cs="Times New Roman"/>
          <w:kern w:val="0"/>
          <w:sz w:val="24"/>
          <w:szCs w:val="24"/>
          <w:lang w:eastAsia="en-GB"/>
          <w14:ligatures w14:val="none"/>
        </w:rPr>
        <w:br/>
        <w:t>8.2 Business Impact Assessment</w:t>
      </w:r>
      <w:r w:rsidRPr="003556B5">
        <w:rPr>
          <w:rFonts w:ascii="Times New Roman" w:eastAsia="Times New Roman" w:hAnsi="Times New Roman" w:cs="Times New Roman"/>
          <w:kern w:val="0"/>
          <w:sz w:val="24"/>
          <w:szCs w:val="24"/>
          <w:lang w:eastAsia="en-GB"/>
          <w14:ligatures w14:val="none"/>
        </w:rPr>
        <w:br/>
        <w:t xml:space="preserve">8.3 Defence-in-Depth Evaluation </w:t>
      </w:r>
    </w:p>
    <w:p w14:paraId="11D7618C"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Remediation and Security Controls</w:t>
      </w:r>
      <w:r w:rsidRPr="003556B5">
        <w:rPr>
          <w:rFonts w:ascii="Times New Roman" w:eastAsia="Times New Roman" w:hAnsi="Times New Roman" w:cs="Times New Roman"/>
          <w:kern w:val="0"/>
          <w:sz w:val="24"/>
          <w:szCs w:val="24"/>
          <w:lang w:eastAsia="en-GB"/>
          <w14:ligatures w14:val="none"/>
        </w:rPr>
        <w:br/>
        <w:t>9.1 Remediation Summary</w:t>
      </w:r>
      <w:r w:rsidRPr="003556B5">
        <w:rPr>
          <w:rFonts w:ascii="Times New Roman" w:eastAsia="Times New Roman" w:hAnsi="Times New Roman" w:cs="Times New Roman"/>
          <w:kern w:val="0"/>
          <w:sz w:val="24"/>
          <w:szCs w:val="24"/>
          <w:lang w:eastAsia="en-GB"/>
          <w14:ligatures w14:val="none"/>
        </w:rPr>
        <w:br/>
        <w:t>9.2 Anonymous FTP Disabled</w:t>
      </w:r>
      <w:r w:rsidRPr="003556B5">
        <w:rPr>
          <w:rFonts w:ascii="Times New Roman" w:eastAsia="Times New Roman" w:hAnsi="Times New Roman" w:cs="Times New Roman"/>
          <w:kern w:val="0"/>
          <w:sz w:val="24"/>
          <w:szCs w:val="24"/>
          <w:lang w:eastAsia="en-GB"/>
          <w14:ligatures w14:val="none"/>
        </w:rPr>
        <w:br/>
        <w:t>9.3 SMBv1 Disabled</w:t>
      </w:r>
      <w:r w:rsidRPr="003556B5">
        <w:rPr>
          <w:rFonts w:ascii="Times New Roman" w:eastAsia="Times New Roman" w:hAnsi="Times New Roman" w:cs="Times New Roman"/>
          <w:kern w:val="0"/>
          <w:sz w:val="24"/>
          <w:szCs w:val="24"/>
          <w:lang w:eastAsia="en-GB"/>
          <w14:ligatures w14:val="none"/>
        </w:rPr>
        <w:br/>
        <w:t>9.4 HTTP Port 80 Blocked</w:t>
      </w:r>
      <w:r w:rsidRPr="003556B5">
        <w:rPr>
          <w:rFonts w:ascii="Times New Roman" w:eastAsia="Times New Roman" w:hAnsi="Times New Roman" w:cs="Times New Roman"/>
          <w:kern w:val="0"/>
          <w:sz w:val="24"/>
          <w:szCs w:val="24"/>
          <w:lang w:eastAsia="en-GB"/>
          <w14:ligatures w14:val="none"/>
        </w:rPr>
        <w:br/>
        <w:t>9.5 Password and Account Lockout Policy</w:t>
      </w:r>
      <w:r w:rsidRPr="003556B5">
        <w:rPr>
          <w:rFonts w:ascii="Times New Roman" w:eastAsia="Times New Roman" w:hAnsi="Times New Roman" w:cs="Times New Roman"/>
          <w:kern w:val="0"/>
          <w:sz w:val="24"/>
          <w:szCs w:val="24"/>
          <w:lang w:eastAsia="en-GB"/>
          <w14:ligatures w14:val="none"/>
        </w:rPr>
        <w:br/>
        <w:t xml:space="preserve">9.6 Legacy Services Removed </w:t>
      </w:r>
    </w:p>
    <w:p w14:paraId="0EC5E7AB"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lastRenderedPageBreak/>
        <w:t>Conclusion</w:t>
      </w:r>
      <w:r w:rsidRPr="003556B5">
        <w:rPr>
          <w:rFonts w:ascii="Times New Roman" w:eastAsia="Times New Roman" w:hAnsi="Times New Roman" w:cs="Times New Roman"/>
          <w:kern w:val="0"/>
          <w:sz w:val="24"/>
          <w:szCs w:val="24"/>
          <w:lang w:eastAsia="en-GB"/>
          <w14:ligatures w14:val="none"/>
        </w:rPr>
        <w:br/>
        <w:t>References</w:t>
      </w:r>
      <w:r w:rsidRPr="003556B5">
        <w:rPr>
          <w:rFonts w:ascii="Times New Roman" w:eastAsia="Times New Roman" w:hAnsi="Times New Roman" w:cs="Times New Roman"/>
          <w:kern w:val="0"/>
          <w:sz w:val="24"/>
          <w:szCs w:val="24"/>
          <w:lang w:eastAsia="en-GB"/>
          <w14:ligatures w14:val="none"/>
        </w:rPr>
        <w:br/>
        <w:t xml:space="preserve">Appendix A – Screenshot Evidence Index </w:t>
      </w:r>
    </w:p>
    <w:p w14:paraId="59553A40" w14:textId="4348C4DD"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35A88CC1" w14:textId="77777777" w:rsidR="003556B5" w:rsidRPr="003556B5" w:rsidRDefault="003556B5" w:rsidP="00A86F71">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1. Executive Summary</w:t>
      </w:r>
    </w:p>
    <w:p w14:paraId="08BF3C2B" w14:textId="77777777" w:rsidR="00394EBB" w:rsidRPr="00394EBB" w:rsidRDefault="00394EBB" w:rsidP="00A86F71">
      <w:pPr>
        <w:spacing w:after="0" w:line="240" w:lineRule="auto"/>
        <w:jc w:val="both"/>
        <w:rPr>
          <w:rFonts w:ascii="Times New Roman" w:eastAsia="Times New Roman" w:hAnsi="Times New Roman" w:cs="Times New Roman"/>
          <w:kern w:val="0"/>
          <w:sz w:val="24"/>
          <w:szCs w:val="24"/>
          <w:lang w:eastAsia="en-GB"/>
          <w14:ligatures w14:val="none"/>
        </w:rPr>
      </w:pPr>
      <w:r w:rsidRPr="00394EBB">
        <w:rPr>
          <w:rFonts w:ascii="Times New Roman" w:eastAsia="Times New Roman" w:hAnsi="Times New Roman" w:cs="Times New Roman"/>
          <w:kern w:val="0"/>
          <w:sz w:val="24"/>
          <w:szCs w:val="24"/>
          <w:lang w:eastAsia="en-GB"/>
          <w14:ligatures w14:val="none"/>
        </w:rPr>
        <w:t>This report presents a comprehensive security assessment of the SWANSEA.ACCA enterprise network infrastructure operated by SOAC Inc., covering both Swansea and London environments. The assessment was conducted using the National Institute of Standards and Technology (NIST) Cybersecurity Framework (CSF) v1.1, providing a structured and industry-recognised approach to identifying, analysing, and mitigating cybersecurity risks [1].</w:t>
      </w:r>
    </w:p>
    <w:p w14:paraId="2B740148" w14:textId="77777777" w:rsidR="00394EBB" w:rsidRPr="00394EBB" w:rsidRDefault="00394EBB" w:rsidP="00A86F71">
      <w:pPr>
        <w:spacing w:after="0" w:line="240" w:lineRule="auto"/>
        <w:jc w:val="both"/>
        <w:rPr>
          <w:rFonts w:ascii="Times New Roman" w:eastAsia="Times New Roman" w:hAnsi="Times New Roman" w:cs="Times New Roman"/>
          <w:kern w:val="0"/>
          <w:sz w:val="24"/>
          <w:szCs w:val="24"/>
          <w:lang w:eastAsia="en-GB"/>
          <w14:ligatures w14:val="none"/>
        </w:rPr>
      </w:pPr>
      <w:r w:rsidRPr="00394EBB">
        <w:rPr>
          <w:rFonts w:ascii="Times New Roman" w:eastAsia="Times New Roman" w:hAnsi="Times New Roman" w:cs="Times New Roman"/>
          <w:kern w:val="0"/>
          <w:sz w:val="24"/>
          <w:szCs w:val="24"/>
          <w:lang w:eastAsia="en-GB"/>
          <w14:ligatures w14:val="none"/>
        </w:rPr>
        <w:t>A total of six key vulnerabilities were identified across the network environment and classified using the Common Vulnerability Scoring System (CVSS) v3.1 into two High, two Medium, and two Low severity findings [6]. The most critical issues were associated with insecure authentication mechanisms and the exposure of legacy protocols, specifically anonymous FTP access and SMBv1. These weaknesses significantly increased the likelihood of unauthorised access, lateral movement, and full system compromise [7], [9].</w:t>
      </w:r>
    </w:p>
    <w:p w14:paraId="1C6201D2" w14:textId="77777777" w:rsidR="00394EBB" w:rsidRPr="00394EBB" w:rsidRDefault="00394EBB" w:rsidP="00A86F71">
      <w:pPr>
        <w:spacing w:after="0" w:line="240" w:lineRule="auto"/>
        <w:jc w:val="both"/>
        <w:rPr>
          <w:rFonts w:ascii="Times New Roman" w:eastAsia="Times New Roman" w:hAnsi="Times New Roman" w:cs="Times New Roman"/>
          <w:kern w:val="0"/>
          <w:sz w:val="24"/>
          <w:szCs w:val="24"/>
          <w:lang w:eastAsia="en-GB"/>
          <w14:ligatures w14:val="none"/>
        </w:rPr>
      </w:pPr>
      <w:r w:rsidRPr="00394EBB">
        <w:rPr>
          <w:rFonts w:ascii="Times New Roman" w:eastAsia="Times New Roman" w:hAnsi="Times New Roman" w:cs="Times New Roman"/>
          <w:kern w:val="0"/>
          <w:sz w:val="24"/>
          <w:szCs w:val="24"/>
          <w:lang w:eastAsia="en-GB"/>
          <w14:ligatures w14:val="none"/>
        </w:rPr>
        <w:t>A controlled exploitation phase demonstrated how multiple vulnerabilities could be chained together to simulate a realistic attack scenario. This included unauthorised file access via FTP, credential discovery, remote authentication through SSH, and privilege escalation to root level. This highlights a key cybersecurity principle: organisational risk often arises from the combination of multiple weaknesses rather than a single vulnerability [2], [3].</w:t>
      </w:r>
    </w:p>
    <w:p w14:paraId="76ECA6E2" w14:textId="77777777" w:rsidR="00394EBB" w:rsidRPr="00394EBB" w:rsidRDefault="00394EBB" w:rsidP="00A86F71">
      <w:pPr>
        <w:spacing w:after="0" w:line="240" w:lineRule="auto"/>
        <w:jc w:val="both"/>
        <w:rPr>
          <w:rFonts w:ascii="Times New Roman" w:eastAsia="Times New Roman" w:hAnsi="Times New Roman" w:cs="Times New Roman"/>
          <w:kern w:val="0"/>
          <w:sz w:val="24"/>
          <w:szCs w:val="24"/>
          <w:lang w:eastAsia="en-GB"/>
          <w14:ligatures w14:val="none"/>
        </w:rPr>
      </w:pPr>
      <w:r w:rsidRPr="00394EBB">
        <w:rPr>
          <w:rFonts w:ascii="Times New Roman" w:eastAsia="Times New Roman" w:hAnsi="Times New Roman" w:cs="Times New Roman"/>
          <w:kern w:val="0"/>
          <w:sz w:val="24"/>
          <w:szCs w:val="24"/>
          <w:lang w:eastAsia="en-GB"/>
          <w14:ligatures w14:val="none"/>
        </w:rPr>
        <w:t>Following the assessment, all identified vulnerabilities were successfully remediated through service hardening, protocol deactivation, firewall configuration, and policy enforcement. Verification testing confirmed that the attack surface was significantly reduced while maintaining required operational functionality. Overall, the findings demonstrate that although the original environment contained several avoidable security weaknesses, the implementation of appropriate controls can substantially improve the organisation’s security posture and resilience against cyber threats [1], [13].</w:t>
      </w:r>
    </w:p>
    <w:p w14:paraId="36CBEC3B" w14:textId="59B52095" w:rsidR="003556B5" w:rsidRPr="003556B5" w:rsidRDefault="003556B5" w:rsidP="00A86F71">
      <w:pPr>
        <w:spacing w:after="0" w:line="240" w:lineRule="auto"/>
        <w:jc w:val="both"/>
        <w:rPr>
          <w:rFonts w:ascii="Times New Roman" w:eastAsia="Times New Roman" w:hAnsi="Times New Roman" w:cs="Times New Roman"/>
          <w:kern w:val="0"/>
          <w:sz w:val="24"/>
          <w:szCs w:val="24"/>
          <w:lang w:eastAsia="en-GB"/>
          <w14:ligatures w14:val="none"/>
        </w:rPr>
      </w:pPr>
    </w:p>
    <w:p w14:paraId="4832596B" w14:textId="77777777" w:rsidR="003556B5" w:rsidRPr="003556B5" w:rsidRDefault="003556B5" w:rsidP="00A86F71">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2. Introduction</w:t>
      </w:r>
    </w:p>
    <w:p w14:paraId="4E9D2A5F"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2.1 Background</w:t>
      </w:r>
    </w:p>
    <w:p w14:paraId="7E6F69CE"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SWANSEA.ACCA network is a distributed enterprise environment comprising both Windows and Linux systems across two geographically separated sites. The Swansea site hosts the primary Domain Controller, S-DC, which provides Active Directory, DNS, IIS, and FTP services. The London site contains a Debian-based server, L-CD, and an additional Linux client, connected through a persistent site-to-site VPN [4].</w:t>
      </w:r>
    </w:p>
    <w:p w14:paraId="133B083D"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This type of infrastructure is typical of many modern organisations because it supports operational flexibility and resource sharing across locations. However, it also increases security complexity. When multiple services are exposed across interconnected systems, the compromise of one system can enable an attacker to pivot into other parts of the network. For </w:t>
      </w:r>
      <w:r w:rsidRPr="003556B5">
        <w:rPr>
          <w:rFonts w:ascii="Times New Roman" w:eastAsia="Times New Roman" w:hAnsi="Times New Roman" w:cs="Times New Roman"/>
          <w:kern w:val="0"/>
          <w:sz w:val="24"/>
          <w:szCs w:val="24"/>
          <w:lang w:eastAsia="en-GB"/>
          <w14:ligatures w14:val="none"/>
        </w:rPr>
        <w:lastRenderedPageBreak/>
        <w:t>this reason, secure configuration, service minimisation, and layered defensive controls are essential.</w:t>
      </w:r>
    </w:p>
    <w:p w14:paraId="5AB7BE23"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2.2 Scope</w:t>
      </w:r>
    </w:p>
    <w:p w14:paraId="56062479"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scope of the assessment included the following systems:</w:t>
      </w:r>
    </w:p>
    <w:tbl>
      <w:tblPr>
        <w:tblStyle w:val="ListTable4-Accent1"/>
        <w:tblW w:w="0" w:type="auto"/>
        <w:tblLook w:val="04A0" w:firstRow="1" w:lastRow="0" w:firstColumn="1" w:lastColumn="0" w:noHBand="0" w:noVBand="1"/>
      </w:tblPr>
      <w:tblGrid>
        <w:gridCol w:w="1123"/>
        <w:gridCol w:w="3583"/>
        <w:gridCol w:w="2363"/>
        <w:gridCol w:w="1476"/>
      </w:tblGrid>
      <w:tr w:rsidR="003556B5" w:rsidRPr="003556B5" w14:paraId="298C0BF2" w14:textId="77777777" w:rsidTr="003605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B2150B" w14:textId="77777777" w:rsidR="003556B5" w:rsidRPr="003556B5" w:rsidRDefault="003556B5" w:rsidP="003556B5">
            <w:pPr>
              <w:jc w:val="center"/>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System</w:t>
            </w:r>
          </w:p>
        </w:tc>
        <w:tc>
          <w:tcPr>
            <w:tcW w:w="0" w:type="auto"/>
            <w:hideMark/>
          </w:tcPr>
          <w:p w14:paraId="7EDE0DBA"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Role</w:t>
            </w:r>
          </w:p>
        </w:tc>
        <w:tc>
          <w:tcPr>
            <w:tcW w:w="0" w:type="auto"/>
            <w:hideMark/>
          </w:tcPr>
          <w:p w14:paraId="27C18465"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Operating System</w:t>
            </w:r>
          </w:p>
        </w:tc>
        <w:tc>
          <w:tcPr>
            <w:tcW w:w="0" w:type="auto"/>
            <w:hideMark/>
          </w:tcPr>
          <w:p w14:paraId="4600D8DA"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IP Address</w:t>
            </w:r>
          </w:p>
        </w:tc>
      </w:tr>
      <w:tr w:rsidR="003556B5" w:rsidRPr="003556B5" w14:paraId="2E66B497"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B31A34"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S-DC</w:t>
            </w:r>
          </w:p>
        </w:tc>
        <w:tc>
          <w:tcPr>
            <w:tcW w:w="0" w:type="auto"/>
            <w:hideMark/>
          </w:tcPr>
          <w:p w14:paraId="7E012E2E"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Domain Controller, DNS, IIS, FTP</w:t>
            </w:r>
          </w:p>
        </w:tc>
        <w:tc>
          <w:tcPr>
            <w:tcW w:w="0" w:type="auto"/>
            <w:hideMark/>
          </w:tcPr>
          <w:p w14:paraId="0E558D21"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Windows Server 2022</w:t>
            </w:r>
          </w:p>
        </w:tc>
        <w:tc>
          <w:tcPr>
            <w:tcW w:w="0" w:type="auto"/>
            <w:hideMark/>
          </w:tcPr>
          <w:p w14:paraId="0313EC8E"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192.168.1.1</w:t>
            </w:r>
          </w:p>
        </w:tc>
      </w:tr>
      <w:tr w:rsidR="003556B5" w:rsidRPr="003556B5" w14:paraId="5D18BD27"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352AD6C1"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ClientS1</w:t>
            </w:r>
          </w:p>
        </w:tc>
        <w:tc>
          <w:tcPr>
            <w:tcW w:w="0" w:type="auto"/>
            <w:hideMark/>
          </w:tcPr>
          <w:p w14:paraId="477D890C"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Domain Client – Windows</w:t>
            </w:r>
          </w:p>
        </w:tc>
        <w:tc>
          <w:tcPr>
            <w:tcW w:w="0" w:type="auto"/>
            <w:hideMark/>
          </w:tcPr>
          <w:p w14:paraId="35FF7085"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Windows 10</w:t>
            </w:r>
          </w:p>
        </w:tc>
        <w:tc>
          <w:tcPr>
            <w:tcW w:w="0" w:type="auto"/>
            <w:hideMark/>
          </w:tcPr>
          <w:p w14:paraId="238C6C05"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192.168.1.10</w:t>
            </w:r>
          </w:p>
        </w:tc>
      </w:tr>
      <w:tr w:rsidR="003556B5" w:rsidRPr="003556B5" w14:paraId="2FD1AB22"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1D69FF"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L-CD</w:t>
            </w:r>
          </w:p>
        </w:tc>
        <w:tc>
          <w:tcPr>
            <w:tcW w:w="0" w:type="auto"/>
            <w:hideMark/>
          </w:tcPr>
          <w:p w14:paraId="18781389"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Domain Member, DHCP Relay</w:t>
            </w:r>
          </w:p>
        </w:tc>
        <w:tc>
          <w:tcPr>
            <w:tcW w:w="0" w:type="auto"/>
            <w:hideMark/>
          </w:tcPr>
          <w:p w14:paraId="51923593"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Debian 13 (CLI)</w:t>
            </w:r>
          </w:p>
        </w:tc>
        <w:tc>
          <w:tcPr>
            <w:tcW w:w="0" w:type="auto"/>
            <w:hideMark/>
          </w:tcPr>
          <w:p w14:paraId="711E3B31"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192.168.2.1</w:t>
            </w:r>
          </w:p>
        </w:tc>
      </w:tr>
      <w:tr w:rsidR="003556B5" w:rsidRPr="003556B5" w14:paraId="066BA21C"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199EF339"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ClientL1</w:t>
            </w:r>
          </w:p>
        </w:tc>
        <w:tc>
          <w:tcPr>
            <w:tcW w:w="0" w:type="auto"/>
            <w:hideMark/>
          </w:tcPr>
          <w:p w14:paraId="01E58A35"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Domain Client – Linux</w:t>
            </w:r>
          </w:p>
        </w:tc>
        <w:tc>
          <w:tcPr>
            <w:tcW w:w="0" w:type="auto"/>
            <w:hideMark/>
          </w:tcPr>
          <w:p w14:paraId="5DF3C514"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Debian (GUI)</w:t>
            </w:r>
          </w:p>
        </w:tc>
        <w:tc>
          <w:tcPr>
            <w:tcW w:w="0" w:type="auto"/>
            <w:hideMark/>
          </w:tcPr>
          <w:p w14:paraId="6BDC8873"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192.168.2.10</w:t>
            </w:r>
          </w:p>
        </w:tc>
      </w:tr>
      <w:tr w:rsidR="003556B5" w:rsidRPr="003556B5" w14:paraId="064E3E75"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36C93C"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Kali</w:t>
            </w:r>
          </w:p>
        </w:tc>
        <w:tc>
          <w:tcPr>
            <w:tcW w:w="0" w:type="auto"/>
            <w:hideMark/>
          </w:tcPr>
          <w:p w14:paraId="52D3046C"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Security Assessment Platform</w:t>
            </w:r>
          </w:p>
        </w:tc>
        <w:tc>
          <w:tcPr>
            <w:tcW w:w="0" w:type="auto"/>
            <w:hideMark/>
          </w:tcPr>
          <w:p w14:paraId="045D8638"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Kali Linux 2019</w:t>
            </w:r>
          </w:p>
        </w:tc>
        <w:tc>
          <w:tcPr>
            <w:tcW w:w="0" w:type="auto"/>
            <w:hideMark/>
          </w:tcPr>
          <w:p w14:paraId="12F2C3CD"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192.168.1.50</w:t>
            </w:r>
          </w:p>
        </w:tc>
      </w:tr>
    </w:tbl>
    <w:p w14:paraId="02BEBDB6"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primary focus of the assessment was on the externally visible and internally reachable services across these hosts, with particular attention given to authentication controls, protocol security, and legacy services.</w:t>
      </w:r>
    </w:p>
    <w:p w14:paraId="6A80B33A"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2.3 Methodology</w:t>
      </w:r>
    </w:p>
    <w:p w14:paraId="6668962E"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assessment followed a structured penetration testing process aligned with the NIST CSF lifecycle, covering the five core functions: Identify, Protect, Detect, Respond, and Recover [1]. Both manual and automated techniques were used to ensure broad coverage and reliable validation.</w:t>
      </w:r>
    </w:p>
    <w:p w14:paraId="555658F2"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work was divided into four stages:</w:t>
      </w:r>
    </w:p>
    <w:p w14:paraId="6C9F2DE1" w14:textId="77777777" w:rsidR="003556B5" w:rsidRPr="003556B5" w:rsidRDefault="003556B5" w:rsidP="00A86F71">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Phase 1 – Information Gathering:</w:t>
      </w:r>
      <w:r w:rsidRPr="003556B5">
        <w:rPr>
          <w:rFonts w:ascii="Times New Roman" w:eastAsia="Times New Roman" w:hAnsi="Times New Roman" w:cs="Times New Roman"/>
          <w:kern w:val="0"/>
          <w:sz w:val="24"/>
          <w:szCs w:val="24"/>
          <w:lang w:eastAsia="en-GB"/>
          <w14:ligatures w14:val="none"/>
        </w:rPr>
        <w:t xml:space="preserve"> Nmap scanning, service enumeration, and host discovery [5] </w:t>
      </w:r>
    </w:p>
    <w:p w14:paraId="31AFF525" w14:textId="77777777" w:rsidR="003556B5" w:rsidRPr="003556B5" w:rsidRDefault="003556B5" w:rsidP="00A86F71">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Phase 2 – Vulnerability Assessment:</w:t>
      </w:r>
      <w:r w:rsidRPr="003556B5">
        <w:rPr>
          <w:rFonts w:ascii="Times New Roman" w:eastAsia="Times New Roman" w:hAnsi="Times New Roman" w:cs="Times New Roman"/>
          <w:kern w:val="0"/>
          <w:sz w:val="24"/>
          <w:szCs w:val="24"/>
          <w:lang w:eastAsia="en-GB"/>
          <w14:ligatures w14:val="none"/>
        </w:rPr>
        <w:t xml:space="preserve"> Tenable Nessus scanning and manual validation using command-line tools [6] </w:t>
      </w:r>
    </w:p>
    <w:p w14:paraId="465C4F34" w14:textId="77777777" w:rsidR="003556B5" w:rsidRPr="003556B5" w:rsidRDefault="003556B5" w:rsidP="00A86F71">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Phase 3 – Exploitation:</w:t>
      </w:r>
      <w:r w:rsidRPr="003556B5">
        <w:rPr>
          <w:rFonts w:ascii="Times New Roman" w:eastAsia="Times New Roman" w:hAnsi="Times New Roman" w:cs="Times New Roman"/>
          <w:kern w:val="0"/>
          <w:sz w:val="24"/>
          <w:szCs w:val="24"/>
          <w:lang w:eastAsia="en-GB"/>
          <w14:ligatures w14:val="none"/>
        </w:rPr>
        <w:t xml:space="preserve"> Proof-of-concept attack chaining using Metasploit and native tools [2], [3] </w:t>
      </w:r>
    </w:p>
    <w:p w14:paraId="5E5751A9" w14:textId="77777777" w:rsidR="003556B5" w:rsidRPr="003556B5" w:rsidRDefault="003556B5" w:rsidP="00A86F71">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Phase 4 – Remediation:</w:t>
      </w:r>
      <w:r w:rsidRPr="003556B5">
        <w:rPr>
          <w:rFonts w:ascii="Times New Roman" w:eastAsia="Times New Roman" w:hAnsi="Times New Roman" w:cs="Times New Roman"/>
          <w:kern w:val="0"/>
          <w:sz w:val="24"/>
          <w:szCs w:val="24"/>
          <w:lang w:eastAsia="en-GB"/>
          <w14:ligatures w14:val="none"/>
        </w:rPr>
        <w:t xml:space="preserve"> Service hardening, firewall configuration, Group Policy changes, and verification [1], [13] </w:t>
      </w:r>
    </w:p>
    <w:p w14:paraId="56E49D14"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This methodology was chosen because it reflects practical industry workflows while also supporting academic analysis.</w:t>
      </w:r>
    </w:p>
    <w:p w14:paraId="1B6AFC8F" w14:textId="26FCA5E0" w:rsidR="003556B5" w:rsidRPr="003556B5" w:rsidRDefault="003556B5" w:rsidP="00A86F71">
      <w:pPr>
        <w:spacing w:after="0" w:line="240" w:lineRule="auto"/>
        <w:jc w:val="both"/>
        <w:rPr>
          <w:rFonts w:ascii="Times New Roman" w:eastAsia="Times New Roman" w:hAnsi="Times New Roman" w:cs="Times New Roman"/>
          <w:kern w:val="0"/>
          <w:sz w:val="24"/>
          <w:szCs w:val="24"/>
          <w:lang w:eastAsia="en-GB"/>
          <w14:ligatures w14:val="none"/>
        </w:rPr>
      </w:pPr>
    </w:p>
    <w:p w14:paraId="7267A9D3" w14:textId="77777777" w:rsidR="003556B5" w:rsidRPr="003556B5" w:rsidRDefault="003556B5" w:rsidP="00A86F71">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3. Network Setup and Connectivity</w:t>
      </w:r>
    </w:p>
    <w:p w14:paraId="0DEB067B"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Kali Linux 2019 was deployed as the dedicated security testing system within the Swansea subnet. The platform was configured with dual network adapters to support internal access to the assessment environment and external access for tool installation and updates.</w:t>
      </w:r>
    </w:p>
    <w:tbl>
      <w:tblPr>
        <w:tblStyle w:val="ListTable4-Accent1"/>
        <w:tblW w:w="0" w:type="auto"/>
        <w:tblLook w:val="04A0" w:firstRow="1" w:lastRow="0" w:firstColumn="1" w:lastColumn="0" w:noHBand="0" w:noVBand="1"/>
      </w:tblPr>
      <w:tblGrid>
        <w:gridCol w:w="1996"/>
        <w:gridCol w:w="1783"/>
        <w:gridCol w:w="3775"/>
      </w:tblGrid>
      <w:tr w:rsidR="003556B5" w:rsidRPr="003556B5" w14:paraId="6B35A3CF" w14:textId="77777777" w:rsidTr="003605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6455DB" w14:textId="77777777" w:rsidR="003556B5" w:rsidRPr="003556B5" w:rsidRDefault="003556B5" w:rsidP="003556B5">
            <w:pPr>
              <w:jc w:val="center"/>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Interface</w:t>
            </w:r>
          </w:p>
        </w:tc>
        <w:tc>
          <w:tcPr>
            <w:tcW w:w="0" w:type="auto"/>
            <w:hideMark/>
          </w:tcPr>
          <w:p w14:paraId="003E7CBE"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Address</w:t>
            </w:r>
          </w:p>
        </w:tc>
        <w:tc>
          <w:tcPr>
            <w:tcW w:w="0" w:type="auto"/>
            <w:hideMark/>
          </w:tcPr>
          <w:p w14:paraId="784431C1"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Purpose</w:t>
            </w:r>
          </w:p>
        </w:tc>
      </w:tr>
      <w:tr w:rsidR="003556B5" w:rsidRPr="003556B5" w14:paraId="28914EC0"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DA3D9B"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lastRenderedPageBreak/>
              <w:t>eth0 (</w:t>
            </w:r>
            <w:proofErr w:type="spellStart"/>
            <w:r w:rsidRPr="003556B5">
              <w:rPr>
                <w:rFonts w:ascii="Times New Roman" w:eastAsia="Times New Roman" w:hAnsi="Times New Roman" w:cs="Times New Roman"/>
                <w:kern w:val="0"/>
                <w:sz w:val="24"/>
                <w:szCs w:val="24"/>
                <w:lang w:eastAsia="en-GB"/>
                <w14:ligatures w14:val="none"/>
              </w:rPr>
              <w:t>intswansea</w:t>
            </w:r>
            <w:proofErr w:type="spellEnd"/>
            <w:r w:rsidRPr="003556B5">
              <w:rPr>
                <w:rFonts w:ascii="Times New Roman" w:eastAsia="Times New Roman" w:hAnsi="Times New Roman" w:cs="Times New Roman"/>
                <w:kern w:val="0"/>
                <w:sz w:val="24"/>
                <w:szCs w:val="24"/>
                <w:lang w:eastAsia="en-GB"/>
                <w14:ligatures w14:val="none"/>
              </w:rPr>
              <w:t>)</w:t>
            </w:r>
          </w:p>
        </w:tc>
        <w:tc>
          <w:tcPr>
            <w:tcW w:w="0" w:type="auto"/>
            <w:hideMark/>
          </w:tcPr>
          <w:p w14:paraId="667A0B18"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192.168.1.50/24</w:t>
            </w:r>
          </w:p>
        </w:tc>
        <w:tc>
          <w:tcPr>
            <w:tcW w:w="0" w:type="auto"/>
            <w:hideMark/>
          </w:tcPr>
          <w:p w14:paraId="730882DD"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Internal Swansea network access</w:t>
            </w:r>
          </w:p>
        </w:tc>
      </w:tr>
      <w:tr w:rsidR="003556B5" w:rsidRPr="003556B5" w14:paraId="6556CA0E"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6986D5F8"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eth1 (NAT)</w:t>
            </w:r>
          </w:p>
        </w:tc>
        <w:tc>
          <w:tcPr>
            <w:tcW w:w="0" w:type="auto"/>
            <w:hideMark/>
          </w:tcPr>
          <w:p w14:paraId="74CB6A1A"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10.0.3.15/24</w:t>
            </w:r>
          </w:p>
        </w:tc>
        <w:tc>
          <w:tcPr>
            <w:tcW w:w="0" w:type="auto"/>
            <w:hideMark/>
          </w:tcPr>
          <w:p w14:paraId="3AB24D93"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Internet connectivity for tool updates</w:t>
            </w:r>
          </w:p>
        </w:tc>
      </w:tr>
    </w:tbl>
    <w:p w14:paraId="4D926A21"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 route to the London subnet was configured via the Swansea domain controller gateway. This ensured that the Kali system could reach systems in the 192.168.2.0/24 network through the site-to-site VPN path.</w:t>
      </w:r>
    </w:p>
    <w:p w14:paraId="04FE552D"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Connectivity testing confirmed successful communication with all in-scope hosts across both sites. This was necessary not only to validate the topology but also to demonstrate that, from an attacker’s perspective, movement between network segments was possible once a foothold had been established [4].</w:t>
      </w:r>
    </w:p>
    <w:p w14:paraId="1DC9990C" w14:textId="77777777" w:rsidR="008303C3" w:rsidRDefault="00360563" w:rsidP="00A86F71">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42E20A45" wp14:editId="657D6E46">
            <wp:extent cx="5731510" cy="3223895"/>
            <wp:effectExtent l="0" t="0" r="0" b="0"/>
            <wp:docPr id="1076780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780719" name="Picture 1076780719"/>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899DA4B" w14:textId="784F85B6" w:rsidR="00360563" w:rsidRDefault="003556B5" w:rsidP="00A86F71">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1:</w:t>
      </w:r>
      <w:r w:rsidRPr="003556B5">
        <w:rPr>
          <w:rFonts w:ascii="Times New Roman" w:eastAsia="Times New Roman" w:hAnsi="Times New Roman" w:cs="Times New Roman"/>
          <w:kern w:val="0"/>
          <w:sz w:val="24"/>
          <w:szCs w:val="24"/>
          <w:lang w:eastAsia="en-GB"/>
          <w14:ligatures w14:val="none"/>
        </w:rPr>
        <w:t xml:space="preserve"> Kali Linux IP configuration showing eth0 assigned to the internal Swansea network and eth1 assigned to NAT connectivity.</w:t>
      </w:r>
      <w:r w:rsidRPr="003556B5">
        <w:rPr>
          <w:rFonts w:ascii="Times New Roman" w:eastAsia="Times New Roman" w:hAnsi="Times New Roman" w:cs="Times New Roman"/>
          <w:kern w:val="0"/>
          <w:sz w:val="24"/>
          <w:szCs w:val="24"/>
          <w:lang w:eastAsia="en-GB"/>
          <w14:ligatures w14:val="none"/>
        </w:rPr>
        <w:br/>
      </w:r>
    </w:p>
    <w:p w14:paraId="765B297B" w14:textId="77777777" w:rsidR="008303C3" w:rsidRDefault="00360563" w:rsidP="00A86F71">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6126BE92" wp14:editId="4AA7D49D">
            <wp:extent cx="5731510" cy="3223895"/>
            <wp:effectExtent l="0" t="0" r="0" b="0"/>
            <wp:docPr id="5945934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593444" name="Picture 59459344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DC6A45F" w14:textId="5A0113A3" w:rsidR="00360563"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2:</w:t>
      </w:r>
      <w:r w:rsidRPr="003556B5">
        <w:rPr>
          <w:rFonts w:ascii="Times New Roman" w:eastAsia="Times New Roman" w:hAnsi="Times New Roman" w:cs="Times New Roman"/>
          <w:kern w:val="0"/>
          <w:sz w:val="24"/>
          <w:szCs w:val="24"/>
          <w:lang w:eastAsia="en-GB"/>
          <w14:ligatures w14:val="none"/>
        </w:rPr>
        <w:t xml:space="preserve"> Successful ICMP connectivity from Kali to S-DC (192.168.1.1) and ClientS1 (192.168.1.10).</w:t>
      </w:r>
    </w:p>
    <w:p w14:paraId="7016D09C" w14:textId="77777777" w:rsidR="008303C3" w:rsidRDefault="003556B5" w:rsidP="00A86F71">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br/>
      </w:r>
      <w:r w:rsidR="00360563">
        <w:rPr>
          <w:rFonts w:ascii="Times New Roman" w:eastAsia="Times New Roman" w:hAnsi="Times New Roman" w:cs="Times New Roman"/>
          <w:b/>
          <w:bCs/>
          <w:noProof/>
          <w:kern w:val="0"/>
          <w:sz w:val="24"/>
          <w:szCs w:val="24"/>
          <w:lang w:eastAsia="en-GB"/>
        </w:rPr>
        <w:drawing>
          <wp:inline distT="0" distB="0" distL="0" distR="0" wp14:anchorId="425A2291" wp14:editId="2CEF00B4">
            <wp:extent cx="5731510" cy="3223895"/>
            <wp:effectExtent l="0" t="0" r="0" b="0"/>
            <wp:docPr id="13433529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352900" name="Picture 134335290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C164304" w14:textId="225348A6"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3:</w:t>
      </w:r>
      <w:r w:rsidRPr="003556B5">
        <w:rPr>
          <w:rFonts w:ascii="Times New Roman" w:eastAsia="Times New Roman" w:hAnsi="Times New Roman" w:cs="Times New Roman"/>
          <w:kern w:val="0"/>
          <w:sz w:val="24"/>
          <w:szCs w:val="24"/>
          <w:lang w:eastAsia="en-GB"/>
          <w14:ligatures w14:val="none"/>
        </w:rPr>
        <w:t xml:space="preserve"> Successful ICMP connectivity from Kali to L-CD (192.168.2.1) and ClientL1 (192.168.2.10), confirming VPN routing.</w:t>
      </w:r>
    </w:p>
    <w:p w14:paraId="593CA5FF" w14:textId="0482BF97" w:rsidR="003556B5" w:rsidRPr="003556B5" w:rsidRDefault="003556B5" w:rsidP="00A86F71">
      <w:pPr>
        <w:spacing w:after="0" w:line="240" w:lineRule="auto"/>
        <w:jc w:val="both"/>
        <w:rPr>
          <w:rFonts w:ascii="Times New Roman" w:eastAsia="Times New Roman" w:hAnsi="Times New Roman" w:cs="Times New Roman"/>
          <w:kern w:val="0"/>
          <w:sz w:val="24"/>
          <w:szCs w:val="24"/>
          <w:lang w:eastAsia="en-GB"/>
          <w14:ligatures w14:val="none"/>
        </w:rPr>
      </w:pPr>
    </w:p>
    <w:p w14:paraId="74E5149C" w14:textId="77777777" w:rsidR="003556B5" w:rsidRPr="003556B5" w:rsidRDefault="003556B5" w:rsidP="00A86F71">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4. Information Gathering</w:t>
      </w:r>
    </w:p>
    <w:p w14:paraId="13549717"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lastRenderedPageBreak/>
        <w:t>4.1 Nmap Active Reconnaissance</w:t>
      </w:r>
    </w:p>
    <w:p w14:paraId="2F350EEB"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Nmap was used as the primary reconnaissance tool to identify open ports, exposed services, and potential vulnerabilities across the SWANSEA.ACCA network [5]. Vulnerability scripts were also used to improve visibility into service-level security weaknesses.</w:t>
      </w:r>
    </w:p>
    <w:p w14:paraId="218A24BD"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primary command used against the domain controller was:</w:t>
      </w:r>
    </w:p>
    <w:p w14:paraId="4BB0388E"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proofErr w:type="spellStart"/>
      <w:r w:rsidRPr="003556B5">
        <w:rPr>
          <w:rFonts w:ascii="Courier New" w:eastAsia="Times New Roman" w:hAnsi="Courier New" w:cs="Courier New"/>
          <w:kern w:val="0"/>
          <w:sz w:val="20"/>
          <w:szCs w:val="20"/>
          <w:lang w:eastAsia="en-GB"/>
          <w14:ligatures w14:val="none"/>
        </w:rPr>
        <w:t>nmap</w:t>
      </w:r>
      <w:proofErr w:type="spellEnd"/>
      <w:r w:rsidRPr="003556B5">
        <w:rPr>
          <w:rFonts w:ascii="Courier New" w:eastAsia="Times New Roman" w:hAnsi="Courier New" w:cs="Courier New"/>
          <w:kern w:val="0"/>
          <w:sz w:val="20"/>
          <w:szCs w:val="20"/>
          <w:lang w:eastAsia="en-GB"/>
          <w14:ligatures w14:val="none"/>
        </w:rPr>
        <w:t xml:space="preserve"> --script vuln -T4 192.168.1.1</w:t>
      </w:r>
    </w:p>
    <w:p w14:paraId="42768DE1"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The scan identified several exposed services, including FTP, DNS, HTTP, Kerberos, LDAP, SMB, and legacy services such as Daytime and </w:t>
      </w:r>
      <w:proofErr w:type="spellStart"/>
      <w:r w:rsidRPr="003556B5">
        <w:rPr>
          <w:rFonts w:ascii="Times New Roman" w:eastAsia="Times New Roman" w:hAnsi="Times New Roman" w:cs="Times New Roman"/>
          <w:kern w:val="0"/>
          <w:sz w:val="24"/>
          <w:szCs w:val="24"/>
          <w:lang w:eastAsia="en-GB"/>
          <w14:ligatures w14:val="none"/>
        </w:rPr>
        <w:t>Chargen</w:t>
      </w:r>
      <w:proofErr w:type="spellEnd"/>
      <w:r w:rsidRPr="003556B5">
        <w:rPr>
          <w:rFonts w:ascii="Times New Roman" w:eastAsia="Times New Roman" w:hAnsi="Times New Roman" w:cs="Times New Roman"/>
          <w:kern w:val="0"/>
          <w:sz w:val="24"/>
          <w:szCs w:val="24"/>
          <w:lang w:eastAsia="en-GB"/>
          <w14:ligatures w14:val="none"/>
        </w:rPr>
        <w:t>. The number and variety of exposed services on the domain controller indicated a broad attack surface.</w:t>
      </w:r>
    </w:p>
    <w:p w14:paraId="62FFA282" w14:textId="77777777" w:rsidR="008303C3" w:rsidRDefault="00360563" w:rsidP="00A86F71">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44FD7E15" wp14:editId="57874BF9">
            <wp:extent cx="5731510" cy="3223895"/>
            <wp:effectExtent l="0" t="0" r="0" b="0"/>
            <wp:docPr id="426096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09676" name="Picture 4260967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81AF590" w14:textId="77777777" w:rsidR="008303C3" w:rsidRDefault="00360563" w:rsidP="00A86F71">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0F987B15" wp14:editId="42EE317C">
            <wp:extent cx="5731510" cy="3223895"/>
            <wp:effectExtent l="0" t="0" r="0" b="0"/>
            <wp:docPr id="6203746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374648" name="Picture 62037464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92DD8F6" w14:textId="040A3EE1"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4:</w:t>
      </w:r>
      <w:r w:rsidRPr="003556B5">
        <w:rPr>
          <w:rFonts w:ascii="Times New Roman" w:eastAsia="Times New Roman" w:hAnsi="Times New Roman" w:cs="Times New Roman"/>
          <w:kern w:val="0"/>
          <w:sz w:val="24"/>
          <w:szCs w:val="24"/>
          <w:lang w:eastAsia="en-GB"/>
          <w14:ligatures w14:val="none"/>
        </w:rPr>
        <w:t xml:space="preserve"> Nmap vulnerability scan output showing exposed services and indicators of service-level weaknesses on S-DC.</w:t>
      </w:r>
    </w:p>
    <w:p w14:paraId="4EE9489B"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4.2 Tenable Nessus Automated Scanning</w:t>
      </w:r>
    </w:p>
    <w:p w14:paraId="66934A15"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Tenable Nessus Essentials was used to perform an automated Basic Network Scan against the primary server. Automated scanning complements manual enumeration by detecting known vulnerabilities, weak configurations, and deprecated services more efficiently than manual methods alone [6].</w:t>
      </w:r>
    </w:p>
    <w:p w14:paraId="3B8DF76C"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Nessus scan identified 43 findings on S-DC, including Critical, High, Medium, and Informational results. Although not all findings were in scope for remediation in this assessment, the results were useful in prioritising the most important issues and supporting severity classification.</w:t>
      </w:r>
    </w:p>
    <w:p w14:paraId="2E0E89B8" w14:textId="77777777" w:rsidR="008303C3" w:rsidRDefault="00360563" w:rsidP="00A86F71">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4C150783" wp14:editId="12CC2675">
            <wp:extent cx="5731510" cy="3223895"/>
            <wp:effectExtent l="0" t="0" r="0" b="0"/>
            <wp:docPr id="13775384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38438" name="Picture 137753843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059C45F" w14:textId="5D4B5526"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5:</w:t>
      </w:r>
      <w:r w:rsidRPr="003556B5">
        <w:rPr>
          <w:rFonts w:ascii="Times New Roman" w:eastAsia="Times New Roman" w:hAnsi="Times New Roman" w:cs="Times New Roman"/>
          <w:kern w:val="0"/>
          <w:sz w:val="24"/>
          <w:szCs w:val="24"/>
          <w:lang w:eastAsia="en-GB"/>
          <w14:ligatures w14:val="none"/>
        </w:rPr>
        <w:t xml:space="preserve"> Nessus Essentials dashboard showing scan completion and the distribution of identified vulnerabilities on S-DC.</w:t>
      </w:r>
    </w:p>
    <w:p w14:paraId="1ECF5E0F"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4.3 Service Enumeration Summary</w:t>
      </w:r>
    </w:p>
    <w:p w14:paraId="14582E5C"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principal services identified during the information gathering stage are summarised below.</w:t>
      </w:r>
    </w:p>
    <w:tbl>
      <w:tblPr>
        <w:tblStyle w:val="ListTable4-Accent1"/>
        <w:tblW w:w="0" w:type="auto"/>
        <w:tblLook w:val="04A0" w:firstRow="1" w:lastRow="0" w:firstColumn="1" w:lastColumn="0" w:noHBand="0" w:noVBand="1"/>
      </w:tblPr>
      <w:tblGrid>
        <w:gridCol w:w="1123"/>
        <w:gridCol w:w="1476"/>
        <w:gridCol w:w="2835"/>
        <w:gridCol w:w="3582"/>
      </w:tblGrid>
      <w:tr w:rsidR="003556B5" w:rsidRPr="003556B5" w14:paraId="658DD3A8" w14:textId="77777777" w:rsidTr="003605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F728C9" w14:textId="77777777" w:rsidR="003556B5" w:rsidRPr="003556B5" w:rsidRDefault="003556B5" w:rsidP="003556B5">
            <w:pPr>
              <w:jc w:val="center"/>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Host</w:t>
            </w:r>
          </w:p>
        </w:tc>
        <w:tc>
          <w:tcPr>
            <w:tcW w:w="0" w:type="auto"/>
            <w:hideMark/>
          </w:tcPr>
          <w:p w14:paraId="45E464AF"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IP Address</w:t>
            </w:r>
          </w:p>
        </w:tc>
        <w:tc>
          <w:tcPr>
            <w:tcW w:w="0" w:type="auto"/>
            <w:hideMark/>
          </w:tcPr>
          <w:p w14:paraId="65F77A38"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Open Ports</w:t>
            </w:r>
          </w:p>
        </w:tc>
        <w:tc>
          <w:tcPr>
            <w:tcW w:w="0" w:type="auto"/>
            <w:hideMark/>
          </w:tcPr>
          <w:p w14:paraId="62189EB8"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Key Services</w:t>
            </w:r>
          </w:p>
        </w:tc>
      </w:tr>
      <w:tr w:rsidR="003556B5" w:rsidRPr="003556B5" w14:paraId="5786CAAB"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FDB391"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S-DC</w:t>
            </w:r>
          </w:p>
        </w:tc>
        <w:tc>
          <w:tcPr>
            <w:tcW w:w="0" w:type="auto"/>
            <w:hideMark/>
          </w:tcPr>
          <w:p w14:paraId="7BDE8BDA"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192.168.1.1</w:t>
            </w:r>
          </w:p>
        </w:tc>
        <w:tc>
          <w:tcPr>
            <w:tcW w:w="0" w:type="auto"/>
            <w:hideMark/>
          </w:tcPr>
          <w:p w14:paraId="23A823A8"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21, 53, 80, 88, 135, 139, 389, 443, 445, 13, 19</w:t>
            </w:r>
          </w:p>
        </w:tc>
        <w:tc>
          <w:tcPr>
            <w:tcW w:w="0" w:type="auto"/>
            <w:hideMark/>
          </w:tcPr>
          <w:p w14:paraId="046CA872"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FTP, DNS, HTTP/S, Kerberos, SMB, LDAP, legacy services</w:t>
            </w:r>
          </w:p>
        </w:tc>
      </w:tr>
      <w:tr w:rsidR="003556B5" w:rsidRPr="003556B5" w14:paraId="4C6316D9"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6919F73B"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ClientS1</w:t>
            </w:r>
          </w:p>
        </w:tc>
        <w:tc>
          <w:tcPr>
            <w:tcW w:w="0" w:type="auto"/>
            <w:hideMark/>
          </w:tcPr>
          <w:p w14:paraId="242E8EF7"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192.168.1.10</w:t>
            </w:r>
          </w:p>
        </w:tc>
        <w:tc>
          <w:tcPr>
            <w:tcW w:w="0" w:type="auto"/>
            <w:hideMark/>
          </w:tcPr>
          <w:p w14:paraId="292F6F3A"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Filtered / limited exposure</w:t>
            </w:r>
          </w:p>
        </w:tc>
        <w:tc>
          <w:tcPr>
            <w:tcW w:w="0" w:type="auto"/>
            <w:hideMark/>
          </w:tcPr>
          <w:p w14:paraId="1BCAC137"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Domain member</w:t>
            </w:r>
          </w:p>
        </w:tc>
      </w:tr>
      <w:tr w:rsidR="003556B5" w:rsidRPr="003556B5" w14:paraId="08F188D9"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7061B2"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L-CD</w:t>
            </w:r>
          </w:p>
        </w:tc>
        <w:tc>
          <w:tcPr>
            <w:tcW w:w="0" w:type="auto"/>
            <w:hideMark/>
          </w:tcPr>
          <w:p w14:paraId="42609B7E"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192.168.2.1</w:t>
            </w:r>
          </w:p>
        </w:tc>
        <w:tc>
          <w:tcPr>
            <w:tcW w:w="0" w:type="auto"/>
            <w:hideMark/>
          </w:tcPr>
          <w:p w14:paraId="0F3A0299"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21, 22, 80</w:t>
            </w:r>
          </w:p>
        </w:tc>
        <w:tc>
          <w:tcPr>
            <w:tcW w:w="0" w:type="auto"/>
            <w:hideMark/>
          </w:tcPr>
          <w:p w14:paraId="3F82688C"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FTP, SSH, HTTP</w:t>
            </w:r>
          </w:p>
        </w:tc>
      </w:tr>
      <w:tr w:rsidR="003556B5" w:rsidRPr="003556B5" w14:paraId="16EF1863"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351B92F9"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ClientL1</w:t>
            </w:r>
          </w:p>
        </w:tc>
        <w:tc>
          <w:tcPr>
            <w:tcW w:w="0" w:type="auto"/>
            <w:hideMark/>
          </w:tcPr>
          <w:p w14:paraId="7DE21F63"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192.168.2.10</w:t>
            </w:r>
          </w:p>
        </w:tc>
        <w:tc>
          <w:tcPr>
            <w:tcW w:w="0" w:type="auto"/>
            <w:hideMark/>
          </w:tcPr>
          <w:p w14:paraId="66DB1D5C"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22, 80</w:t>
            </w:r>
          </w:p>
        </w:tc>
        <w:tc>
          <w:tcPr>
            <w:tcW w:w="0" w:type="auto"/>
            <w:hideMark/>
          </w:tcPr>
          <w:p w14:paraId="7F02511F"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SSH, HTTP</w:t>
            </w:r>
          </w:p>
        </w:tc>
      </w:tr>
    </w:tbl>
    <w:p w14:paraId="6D8746D5"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This stage established the basis for the remainder of the assessment by identifying which systems and services required deeper analysis.</w:t>
      </w:r>
    </w:p>
    <w:p w14:paraId="79B55468" w14:textId="457447AF" w:rsidR="003556B5" w:rsidRPr="003556B5" w:rsidRDefault="003556B5" w:rsidP="00A86F71">
      <w:pPr>
        <w:spacing w:after="0" w:line="240" w:lineRule="auto"/>
        <w:jc w:val="both"/>
        <w:rPr>
          <w:rFonts w:ascii="Times New Roman" w:eastAsia="Times New Roman" w:hAnsi="Times New Roman" w:cs="Times New Roman"/>
          <w:kern w:val="0"/>
          <w:sz w:val="24"/>
          <w:szCs w:val="24"/>
          <w:lang w:eastAsia="en-GB"/>
          <w14:ligatures w14:val="none"/>
        </w:rPr>
      </w:pPr>
    </w:p>
    <w:p w14:paraId="3C7423E0" w14:textId="77777777" w:rsidR="003556B5" w:rsidRPr="003556B5" w:rsidRDefault="003556B5" w:rsidP="00A86F71">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5. Vulnerability Assessment</w:t>
      </w:r>
    </w:p>
    <w:p w14:paraId="4E911939"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All findings were categorised using CVSS v3.1, which provides a consistent scoring framework for assessing the severity of vulnerabilities [6].</w:t>
      </w:r>
    </w:p>
    <w:p w14:paraId="2F81792C"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5.1 Vulnerability Summary</w:t>
      </w:r>
    </w:p>
    <w:tbl>
      <w:tblPr>
        <w:tblStyle w:val="ListTable4-Accent1"/>
        <w:tblW w:w="0" w:type="auto"/>
        <w:tblLook w:val="04A0" w:firstRow="1" w:lastRow="0" w:firstColumn="1" w:lastColumn="0" w:noHBand="0" w:noVBand="1"/>
      </w:tblPr>
      <w:tblGrid>
        <w:gridCol w:w="510"/>
        <w:gridCol w:w="1961"/>
        <w:gridCol w:w="1030"/>
        <w:gridCol w:w="1427"/>
        <w:gridCol w:w="1732"/>
        <w:gridCol w:w="2356"/>
      </w:tblGrid>
      <w:tr w:rsidR="001A26AD" w:rsidRPr="003556B5" w14:paraId="72150937" w14:textId="77777777" w:rsidTr="003605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12622E" w14:textId="77777777" w:rsidR="003556B5" w:rsidRPr="003556B5" w:rsidRDefault="003556B5" w:rsidP="003556B5">
            <w:pPr>
              <w:jc w:val="center"/>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ID</w:t>
            </w:r>
          </w:p>
        </w:tc>
        <w:tc>
          <w:tcPr>
            <w:tcW w:w="0" w:type="auto"/>
            <w:hideMark/>
          </w:tcPr>
          <w:p w14:paraId="7D4D4657"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Vulnerability</w:t>
            </w:r>
          </w:p>
        </w:tc>
        <w:tc>
          <w:tcPr>
            <w:tcW w:w="0" w:type="auto"/>
            <w:hideMark/>
          </w:tcPr>
          <w:p w14:paraId="18906A53"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Severity</w:t>
            </w:r>
          </w:p>
        </w:tc>
        <w:tc>
          <w:tcPr>
            <w:tcW w:w="0" w:type="auto"/>
            <w:hideMark/>
          </w:tcPr>
          <w:p w14:paraId="774BA939"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System</w:t>
            </w:r>
          </w:p>
        </w:tc>
        <w:tc>
          <w:tcPr>
            <w:tcW w:w="0" w:type="auto"/>
            <w:hideMark/>
          </w:tcPr>
          <w:p w14:paraId="2CA7DCF4" w14:textId="7EEB08C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CWE / CVE</w:t>
            </w:r>
            <w:r w:rsidR="00C4300B">
              <w:rPr>
                <w:rFonts w:ascii="Times New Roman" w:eastAsia="Times New Roman" w:hAnsi="Times New Roman" w:cs="Times New Roman"/>
                <w:b w:val="0"/>
                <w:bCs w:val="0"/>
                <w:kern w:val="0"/>
                <w:sz w:val="24"/>
                <w:szCs w:val="24"/>
                <w:lang w:eastAsia="en-GB"/>
                <w14:ligatures w14:val="none"/>
              </w:rPr>
              <w:t xml:space="preserve"> / CVSS</w:t>
            </w:r>
          </w:p>
        </w:tc>
        <w:tc>
          <w:tcPr>
            <w:tcW w:w="0" w:type="auto"/>
            <w:hideMark/>
          </w:tcPr>
          <w:p w14:paraId="3ED45030"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Impact</w:t>
            </w:r>
          </w:p>
        </w:tc>
      </w:tr>
      <w:tr w:rsidR="001A26AD" w:rsidRPr="003556B5" w14:paraId="5A3ACBAB"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0F83A2"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lastRenderedPageBreak/>
              <w:t>V1</w:t>
            </w:r>
          </w:p>
        </w:tc>
        <w:tc>
          <w:tcPr>
            <w:tcW w:w="0" w:type="auto"/>
            <w:hideMark/>
          </w:tcPr>
          <w:p w14:paraId="6A39B30B"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Anonymous FTP Access</w:t>
            </w:r>
          </w:p>
        </w:tc>
        <w:tc>
          <w:tcPr>
            <w:tcW w:w="0" w:type="auto"/>
            <w:hideMark/>
          </w:tcPr>
          <w:p w14:paraId="42969AFE"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High</w:t>
            </w:r>
          </w:p>
        </w:tc>
        <w:tc>
          <w:tcPr>
            <w:tcW w:w="0" w:type="auto"/>
            <w:hideMark/>
          </w:tcPr>
          <w:p w14:paraId="26C4CEA1"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S-DC</w:t>
            </w:r>
          </w:p>
        </w:tc>
        <w:tc>
          <w:tcPr>
            <w:tcW w:w="0" w:type="auto"/>
            <w:hideMark/>
          </w:tcPr>
          <w:p w14:paraId="6737AD7C" w14:textId="6C9ED8F6"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CWE-287</w:t>
            </w:r>
            <w:r w:rsidR="001A26AD">
              <w:rPr>
                <w:rFonts w:ascii="Times New Roman" w:eastAsia="Times New Roman" w:hAnsi="Times New Roman" w:cs="Times New Roman"/>
                <w:kern w:val="0"/>
                <w:sz w:val="24"/>
                <w:szCs w:val="24"/>
                <w:lang w:eastAsia="en-GB"/>
                <w14:ligatures w14:val="none"/>
              </w:rPr>
              <w:t>/CVSS 9.1</w:t>
            </w:r>
          </w:p>
        </w:tc>
        <w:tc>
          <w:tcPr>
            <w:tcW w:w="0" w:type="auto"/>
            <w:hideMark/>
          </w:tcPr>
          <w:p w14:paraId="5E075453"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Sensitive data exposure</w:t>
            </w:r>
          </w:p>
        </w:tc>
      </w:tr>
      <w:tr w:rsidR="001A26AD" w:rsidRPr="003556B5" w14:paraId="7C6E849F"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1CA43EF5"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V2</w:t>
            </w:r>
          </w:p>
        </w:tc>
        <w:tc>
          <w:tcPr>
            <w:tcW w:w="0" w:type="auto"/>
            <w:hideMark/>
          </w:tcPr>
          <w:p w14:paraId="640FFCB1"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SMBv1 Protocol Exposure</w:t>
            </w:r>
          </w:p>
        </w:tc>
        <w:tc>
          <w:tcPr>
            <w:tcW w:w="0" w:type="auto"/>
            <w:hideMark/>
          </w:tcPr>
          <w:p w14:paraId="545DFB46"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High</w:t>
            </w:r>
          </w:p>
        </w:tc>
        <w:tc>
          <w:tcPr>
            <w:tcW w:w="0" w:type="auto"/>
            <w:hideMark/>
          </w:tcPr>
          <w:p w14:paraId="347D98A1"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S-DC</w:t>
            </w:r>
          </w:p>
        </w:tc>
        <w:tc>
          <w:tcPr>
            <w:tcW w:w="0" w:type="auto"/>
            <w:hideMark/>
          </w:tcPr>
          <w:p w14:paraId="5155170D" w14:textId="41DFCB86"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CVE-2008-4250 /</w:t>
            </w:r>
            <w:r w:rsidR="001A26AD">
              <w:rPr>
                <w:rFonts w:ascii="Times New Roman" w:eastAsia="Times New Roman" w:hAnsi="Times New Roman" w:cs="Times New Roman"/>
                <w:kern w:val="0"/>
                <w:sz w:val="24"/>
                <w:szCs w:val="24"/>
                <w:lang w:eastAsia="en-GB"/>
                <w14:ligatures w14:val="none"/>
              </w:rPr>
              <w:t xml:space="preserve"> CVSS 10.0</w:t>
            </w:r>
          </w:p>
        </w:tc>
        <w:tc>
          <w:tcPr>
            <w:tcW w:w="0" w:type="auto"/>
            <w:hideMark/>
          </w:tcPr>
          <w:p w14:paraId="48624143"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Remote exploitation risk</w:t>
            </w:r>
          </w:p>
        </w:tc>
      </w:tr>
      <w:tr w:rsidR="001A26AD" w:rsidRPr="003556B5" w14:paraId="1AAF0AA5"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E2CD6F"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V3</w:t>
            </w:r>
          </w:p>
        </w:tc>
        <w:tc>
          <w:tcPr>
            <w:tcW w:w="0" w:type="auto"/>
            <w:hideMark/>
          </w:tcPr>
          <w:p w14:paraId="35EFF6F6"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Unencrypted HTTP Traffic</w:t>
            </w:r>
          </w:p>
        </w:tc>
        <w:tc>
          <w:tcPr>
            <w:tcW w:w="0" w:type="auto"/>
            <w:hideMark/>
          </w:tcPr>
          <w:p w14:paraId="51E21AD3"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Medium</w:t>
            </w:r>
          </w:p>
        </w:tc>
        <w:tc>
          <w:tcPr>
            <w:tcW w:w="0" w:type="auto"/>
            <w:hideMark/>
          </w:tcPr>
          <w:p w14:paraId="6A2BFA39"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S-DC, L-CD, ClientL1</w:t>
            </w:r>
          </w:p>
        </w:tc>
        <w:tc>
          <w:tcPr>
            <w:tcW w:w="0" w:type="auto"/>
            <w:hideMark/>
          </w:tcPr>
          <w:p w14:paraId="342B5A4A" w14:textId="3A5858BA"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CWE-319</w:t>
            </w:r>
            <w:r w:rsidR="001A26AD">
              <w:rPr>
                <w:rFonts w:ascii="Times New Roman" w:eastAsia="Times New Roman" w:hAnsi="Times New Roman" w:cs="Times New Roman"/>
                <w:kern w:val="0"/>
                <w:sz w:val="24"/>
                <w:szCs w:val="24"/>
                <w:lang w:eastAsia="en-GB"/>
                <w14:ligatures w14:val="none"/>
              </w:rPr>
              <w:t>/CVSS 6.5</w:t>
            </w:r>
          </w:p>
        </w:tc>
        <w:tc>
          <w:tcPr>
            <w:tcW w:w="0" w:type="auto"/>
            <w:hideMark/>
          </w:tcPr>
          <w:p w14:paraId="7E338CD7"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Interception / MITM risk</w:t>
            </w:r>
          </w:p>
        </w:tc>
      </w:tr>
      <w:tr w:rsidR="001A26AD" w:rsidRPr="003556B5" w14:paraId="0354961E"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48381D34"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V4</w:t>
            </w:r>
          </w:p>
        </w:tc>
        <w:tc>
          <w:tcPr>
            <w:tcW w:w="0" w:type="auto"/>
            <w:hideMark/>
          </w:tcPr>
          <w:p w14:paraId="2BC535C0"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Weak SSH Authentication</w:t>
            </w:r>
          </w:p>
        </w:tc>
        <w:tc>
          <w:tcPr>
            <w:tcW w:w="0" w:type="auto"/>
            <w:hideMark/>
          </w:tcPr>
          <w:p w14:paraId="47ABC2C4"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Medium</w:t>
            </w:r>
          </w:p>
        </w:tc>
        <w:tc>
          <w:tcPr>
            <w:tcW w:w="0" w:type="auto"/>
            <w:hideMark/>
          </w:tcPr>
          <w:p w14:paraId="235BC600"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L-CD, ClientL1</w:t>
            </w:r>
          </w:p>
        </w:tc>
        <w:tc>
          <w:tcPr>
            <w:tcW w:w="0" w:type="auto"/>
            <w:hideMark/>
          </w:tcPr>
          <w:p w14:paraId="12C7BDF4" w14:textId="4E98AA8D"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CWE-521</w:t>
            </w:r>
            <w:r w:rsidR="001A26AD">
              <w:rPr>
                <w:rFonts w:ascii="Times New Roman" w:eastAsia="Times New Roman" w:hAnsi="Times New Roman" w:cs="Times New Roman"/>
                <w:kern w:val="0"/>
                <w:sz w:val="24"/>
                <w:szCs w:val="24"/>
                <w:lang w:eastAsia="en-GB"/>
                <w14:ligatures w14:val="none"/>
              </w:rPr>
              <w:t>/CVSS 7.5</w:t>
            </w:r>
          </w:p>
        </w:tc>
        <w:tc>
          <w:tcPr>
            <w:tcW w:w="0" w:type="auto"/>
            <w:hideMark/>
          </w:tcPr>
          <w:p w14:paraId="13CEE5DA"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Brute-force and shell access</w:t>
            </w:r>
          </w:p>
        </w:tc>
      </w:tr>
      <w:tr w:rsidR="001A26AD" w:rsidRPr="003556B5" w14:paraId="47A8B876"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0FC008"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V5</w:t>
            </w:r>
          </w:p>
        </w:tc>
        <w:tc>
          <w:tcPr>
            <w:tcW w:w="0" w:type="auto"/>
            <w:hideMark/>
          </w:tcPr>
          <w:p w14:paraId="7A46E984"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Daytime Service (Port 13)</w:t>
            </w:r>
          </w:p>
        </w:tc>
        <w:tc>
          <w:tcPr>
            <w:tcW w:w="0" w:type="auto"/>
            <w:hideMark/>
          </w:tcPr>
          <w:p w14:paraId="0D797267"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Low</w:t>
            </w:r>
          </w:p>
        </w:tc>
        <w:tc>
          <w:tcPr>
            <w:tcW w:w="0" w:type="auto"/>
            <w:hideMark/>
          </w:tcPr>
          <w:p w14:paraId="0726A03B"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S-DC</w:t>
            </w:r>
          </w:p>
        </w:tc>
        <w:tc>
          <w:tcPr>
            <w:tcW w:w="0" w:type="auto"/>
            <w:hideMark/>
          </w:tcPr>
          <w:p w14:paraId="6FDD9D7F" w14:textId="4124988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CWE-16</w:t>
            </w:r>
            <w:r w:rsidR="001A26AD">
              <w:rPr>
                <w:rFonts w:ascii="Times New Roman" w:eastAsia="Times New Roman" w:hAnsi="Times New Roman" w:cs="Times New Roman"/>
                <w:kern w:val="0"/>
                <w:sz w:val="24"/>
                <w:szCs w:val="24"/>
                <w:lang w:eastAsia="en-GB"/>
                <w14:ligatures w14:val="none"/>
              </w:rPr>
              <w:t>/CVSS 4.3</w:t>
            </w:r>
          </w:p>
        </w:tc>
        <w:tc>
          <w:tcPr>
            <w:tcW w:w="0" w:type="auto"/>
            <w:hideMark/>
          </w:tcPr>
          <w:p w14:paraId="23EFF578"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Reconnaissance / unnecessary exposure</w:t>
            </w:r>
          </w:p>
        </w:tc>
      </w:tr>
      <w:tr w:rsidR="001A26AD" w:rsidRPr="003556B5" w14:paraId="793E3E29"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2EB965BA"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V6</w:t>
            </w:r>
          </w:p>
        </w:tc>
        <w:tc>
          <w:tcPr>
            <w:tcW w:w="0" w:type="auto"/>
            <w:hideMark/>
          </w:tcPr>
          <w:p w14:paraId="198068C3"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roofErr w:type="spellStart"/>
            <w:r w:rsidRPr="003556B5">
              <w:rPr>
                <w:rFonts w:ascii="Times New Roman" w:eastAsia="Times New Roman" w:hAnsi="Times New Roman" w:cs="Times New Roman"/>
                <w:kern w:val="0"/>
                <w:sz w:val="24"/>
                <w:szCs w:val="24"/>
                <w:lang w:eastAsia="en-GB"/>
                <w14:ligatures w14:val="none"/>
              </w:rPr>
              <w:t>Chargen</w:t>
            </w:r>
            <w:proofErr w:type="spellEnd"/>
            <w:r w:rsidRPr="003556B5">
              <w:rPr>
                <w:rFonts w:ascii="Times New Roman" w:eastAsia="Times New Roman" w:hAnsi="Times New Roman" w:cs="Times New Roman"/>
                <w:kern w:val="0"/>
                <w:sz w:val="24"/>
                <w:szCs w:val="24"/>
                <w:lang w:eastAsia="en-GB"/>
                <w14:ligatures w14:val="none"/>
              </w:rPr>
              <w:t xml:space="preserve"> Service (Port 19)</w:t>
            </w:r>
          </w:p>
        </w:tc>
        <w:tc>
          <w:tcPr>
            <w:tcW w:w="0" w:type="auto"/>
            <w:hideMark/>
          </w:tcPr>
          <w:p w14:paraId="6E3FD2A9"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Low</w:t>
            </w:r>
          </w:p>
        </w:tc>
        <w:tc>
          <w:tcPr>
            <w:tcW w:w="0" w:type="auto"/>
            <w:hideMark/>
          </w:tcPr>
          <w:p w14:paraId="218184B9"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S-DC</w:t>
            </w:r>
          </w:p>
        </w:tc>
        <w:tc>
          <w:tcPr>
            <w:tcW w:w="0" w:type="auto"/>
            <w:hideMark/>
          </w:tcPr>
          <w:p w14:paraId="00CD7345" w14:textId="2D6EDAB2"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CWE-16</w:t>
            </w:r>
            <w:r w:rsidR="001A26AD">
              <w:rPr>
                <w:rFonts w:ascii="Times New Roman" w:eastAsia="Times New Roman" w:hAnsi="Times New Roman" w:cs="Times New Roman"/>
                <w:kern w:val="0"/>
                <w:sz w:val="24"/>
                <w:szCs w:val="24"/>
                <w:lang w:eastAsia="en-GB"/>
                <w14:ligatures w14:val="none"/>
              </w:rPr>
              <w:t>/CVSS 4.3</w:t>
            </w:r>
          </w:p>
        </w:tc>
        <w:tc>
          <w:tcPr>
            <w:tcW w:w="0" w:type="auto"/>
            <w:hideMark/>
          </w:tcPr>
          <w:p w14:paraId="64CBCB2C"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Amplification and attack surface risk</w:t>
            </w:r>
          </w:p>
        </w:tc>
      </w:tr>
    </w:tbl>
    <w:p w14:paraId="63E394C4"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5.2 High Severity Findings</w:t>
      </w:r>
    </w:p>
    <w:p w14:paraId="2CCF165F" w14:textId="77777777" w:rsidR="003556B5" w:rsidRPr="003556B5" w:rsidRDefault="003556B5" w:rsidP="00A86F71">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r w:rsidRPr="003556B5">
        <w:rPr>
          <w:rFonts w:ascii="Times New Roman" w:eastAsia="Times New Roman" w:hAnsi="Times New Roman" w:cs="Times New Roman"/>
          <w:b/>
          <w:bCs/>
          <w:kern w:val="0"/>
          <w:sz w:val="27"/>
          <w:szCs w:val="27"/>
          <w:lang w:eastAsia="en-GB"/>
          <w14:ligatures w14:val="none"/>
        </w:rPr>
        <w:t>V1 – Anonymous FTP Access (CWE-287)</w:t>
      </w:r>
    </w:p>
    <w:p w14:paraId="1F99F4F5"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FTP service on S-DC allowed anonymous authentication, meaning that a user connected to the network could log in and access files without valid credentials. This represents a serious failure in access control and violates the principle of least privilege [7].</w:t>
      </w:r>
    </w:p>
    <w:p w14:paraId="7057288D"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During testing, the following files were retrieved without authentication:</w:t>
      </w:r>
    </w:p>
    <w:p w14:paraId="5ABBA959" w14:textId="77777777" w:rsidR="003556B5" w:rsidRPr="003556B5" w:rsidRDefault="003556B5" w:rsidP="00A86F71">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Courier New" w:eastAsia="Times New Roman" w:hAnsi="Courier New" w:cs="Courier New"/>
          <w:kern w:val="0"/>
          <w:sz w:val="20"/>
          <w:szCs w:val="20"/>
          <w:lang w:eastAsia="en-GB"/>
          <w14:ligatures w14:val="none"/>
        </w:rPr>
        <w:t>important_file.txt</w:t>
      </w:r>
      <w:r w:rsidRPr="003556B5">
        <w:rPr>
          <w:rFonts w:ascii="Times New Roman" w:eastAsia="Times New Roman" w:hAnsi="Times New Roman" w:cs="Times New Roman"/>
          <w:kern w:val="0"/>
          <w:sz w:val="24"/>
          <w:szCs w:val="24"/>
          <w:lang w:eastAsia="en-GB"/>
          <w14:ligatures w14:val="none"/>
        </w:rPr>
        <w:t xml:space="preserve"> – key is 900 </w:t>
      </w:r>
    </w:p>
    <w:p w14:paraId="6C5CAC8C" w14:textId="77777777" w:rsidR="003556B5" w:rsidRPr="003556B5" w:rsidRDefault="003556B5" w:rsidP="00A86F71">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Courier New" w:eastAsia="Times New Roman" w:hAnsi="Courier New" w:cs="Courier New"/>
          <w:kern w:val="0"/>
          <w:sz w:val="20"/>
          <w:szCs w:val="20"/>
          <w:lang w:eastAsia="en-GB"/>
          <w14:ligatures w14:val="none"/>
        </w:rPr>
        <w:t>new_important_file.txt</w:t>
      </w:r>
      <w:r w:rsidRPr="003556B5">
        <w:rPr>
          <w:rFonts w:ascii="Times New Roman" w:eastAsia="Times New Roman" w:hAnsi="Times New Roman" w:cs="Times New Roman"/>
          <w:kern w:val="0"/>
          <w:sz w:val="24"/>
          <w:szCs w:val="24"/>
          <w:lang w:eastAsia="en-GB"/>
          <w14:ligatures w14:val="none"/>
        </w:rPr>
        <w:t xml:space="preserve"> – key is 930 </w:t>
      </w:r>
    </w:p>
    <w:p w14:paraId="3A54624F" w14:textId="77777777" w:rsidR="003556B5" w:rsidRPr="003556B5" w:rsidRDefault="003556B5" w:rsidP="00A86F71">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Courier New" w:eastAsia="Times New Roman" w:hAnsi="Courier New" w:cs="Courier New"/>
          <w:kern w:val="0"/>
          <w:sz w:val="20"/>
          <w:szCs w:val="20"/>
          <w:lang w:eastAsia="en-GB"/>
          <w14:ligatures w14:val="none"/>
        </w:rPr>
        <w:t>test.txt</w:t>
      </w:r>
      <w:r w:rsidRPr="003556B5">
        <w:rPr>
          <w:rFonts w:ascii="Times New Roman" w:eastAsia="Times New Roman" w:hAnsi="Times New Roman" w:cs="Times New Roman"/>
          <w:kern w:val="0"/>
          <w:sz w:val="24"/>
          <w:szCs w:val="24"/>
          <w:lang w:eastAsia="en-GB"/>
          <w14:ligatures w14:val="none"/>
        </w:rPr>
        <w:t xml:space="preserve"> – FTP test file for </w:t>
      </w:r>
      <w:proofErr w:type="spellStart"/>
      <w:proofErr w:type="gramStart"/>
      <w:r w:rsidRPr="003556B5">
        <w:rPr>
          <w:rFonts w:ascii="Times New Roman" w:eastAsia="Times New Roman" w:hAnsi="Times New Roman" w:cs="Times New Roman"/>
          <w:kern w:val="0"/>
          <w:sz w:val="24"/>
          <w:szCs w:val="24"/>
          <w:lang w:eastAsia="en-GB"/>
          <w14:ligatures w14:val="none"/>
        </w:rPr>
        <w:t>swansea.acca</w:t>
      </w:r>
      <w:proofErr w:type="spellEnd"/>
      <w:proofErr w:type="gramEnd"/>
      <w:r w:rsidRPr="003556B5">
        <w:rPr>
          <w:rFonts w:ascii="Times New Roman" w:eastAsia="Times New Roman" w:hAnsi="Times New Roman" w:cs="Times New Roman"/>
          <w:kern w:val="0"/>
          <w:sz w:val="24"/>
          <w:szCs w:val="24"/>
          <w:lang w:eastAsia="en-GB"/>
          <w14:ligatures w14:val="none"/>
        </w:rPr>
        <w:t xml:space="preserve"> </w:t>
      </w:r>
    </w:p>
    <w:p w14:paraId="524C3675" w14:textId="77777777" w:rsidR="003556B5" w:rsidRPr="003556B5" w:rsidRDefault="003556B5" w:rsidP="00A86F71">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Courier New" w:eastAsia="Times New Roman" w:hAnsi="Courier New" w:cs="Courier New"/>
          <w:kern w:val="0"/>
          <w:sz w:val="20"/>
          <w:szCs w:val="20"/>
          <w:lang w:eastAsia="en-GB"/>
          <w14:ligatures w14:val="none"/>
        </w:rPr>
        <w:t>accb6000.txt</w:t>
      </w:r>
      <w:r w:rsidRPr="003556B5">
        <w:rPr>
          <w:rFonts w:ascii="Times New Roman" w:eastAsia="Times New Roman" w:hAnsi="Times New Roman" w:cs="Times New Roman"/>
          <w:kern w:val="0"/>
          <w:sz w:val="24"/>
          <w:szCs w:val="24"/>
          <w:lang w:eastAsia="en-GB"/>
          <w14:ligatures w14:val="none"/>
        </w:rPr>
        <w:t xml:space="preserve"> – sample file created by </w:t>
      </w:r>
      <w:proofErr w:type="spellStart"/>
      <w:r w:rsidRPr="003556B5">
        <w:rPr>
          <w:rFonts w:ascii="Times New Roman" w:eastAsia="Times New Roman" w:hAnsi="Times New Roman" w:cs="Times New Roman"/>
          <w:kern w:val="0"/>
          <w:sz w:val="24"/>
          <w:szCs w:val="24"/>
          <w:lang w:eastAsia="en-GB"/>
          <w14:ligatures w14:val="none"/>
        </w:rPr>
        <w:t>Dr.</w:t>
      </w:r>
      <w:proofErr w:type="spellEnd"/>
      <w:r w:rsidRPr="003556B5">
        <w:rPr>
          <w:rFonts w:ascii="Times New Roman" w:eastAsia="Times New Roman" w:hAnsi="Times New Roman" w:cs="Times New Roman"/>
          <w:kern w:val="0"/>
          <w:sz w:val="24"/>
          <w:szCs w:val="24"/>
          <w:lang w:eastAsia="en-GB"/>
          <w14:ligatures w14:val="none"/>
        </w:rPr>
        <w:t xml:space="preserve"> MMK </w:t>
      </w:r>
    </w:p>
    <w:p w14:paraId="50D20477"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In a real organisational environment, such files could contain passwords, configuration data, customer records, or internal operational information. This creates a serious confidentiality risk and could also have legal implications under data protection obligations [3].</w:t>
      </w:r>
    </w:p>
    <w:p w14:paraId="10312901" w14:textId="77777777" w:rsidR="008303C3" w:rsidRDefault="00360563" w:rsidP="00A86F71">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1872B8EC" wp14:editId="212F8C13">
            <wp:extent cx="5731510" cy="3223895"/>
            <wp:effectExtent l="0" t="0" r="0" b="0"/>
            <wp:docPr id="9452213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221368" name="Picture 94522136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4021A88" w14:textId="7EC6156E"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6:</w:t>
      </w:r>
      <w:r w:rsidRPr="003556B5">
        <w:rPr>
          <w:rFonts w:ascii="Times New Roman" w:eastAsia="Times New Roman" w:hAnsi="Times New Roman" w:cs="Times New Roman"/>
          <w:kern w:val="0"/>
          <w:sz w:val="24"/>
          <w:szCs w:val="24"/>
          <w:lang w:eastAsia="en-GB"/>
          <w14:ligatures w14:val="none"/>
        </w:rPr>
        <w:t xml:space="preserve"> Anonymous FTP access on S-DC showing successful unauthenticated access to the FTP service.</w:t>
      </w:r>
    </w:p>
    <w:p w14:paraId="7FC089F3" w14:textId="77777777" w:rsidR="003556B5" w:rsidRPr="003556B5" w:rsidRDefault="003556B5" w:rsidP="00A86F71">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r w:rsidRPr="003556B5">
        <w:rPr>
          <w:rFonts w:ascii="Times New Roman" w:eastAsia="Times New Roman" w:hAnsi="Times New Roman" w:cs="Times New Roman"/>
          <w:b/>
          <w:bCs/>
          <w:kern w:val="0"/>
          <w:sz w:val="27"/>
          <w:szCs w:val="27"/>
          <w:lang w:eastAsia="en-GB"/>
          <w14:ligatures w14:val="none"/>
        </w:rPr>
        <w:t>V2 – SMBv1 Protocol Exposure</w:t>
      </w:r>
    </w:p>
    <w:p w14:paraId="18793879"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domain controller exposed SMB on port 445, and subsequent configuration analysis confirmed that SMBv1 was enabled. SMBv1 is a deprecated protocol that has been widely criticised for weak security design and has been associated with severe attacks such as WannaCry [9].</w:t>
      </w:r>
    </w:p>
    <w:p w14:paraId="7D7843E8"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Although the assessment did not rely on destructive exploitation, the presence of SMBv1 on the primary domain controller materially increased the risk of remote compromise. In enterprise terms, this is especially significant because a domain controller is a high-value target. Any weakness on such a system has disproportionate impact.</w:t>
      </w:r>
    </w:p>
    <w:p w14:paraId="72BAAF71" w14:textId="77777777" w:rsidR="008303C3" w:rsidRDefault="00360563" w:rsidP="00A86F71">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24DD1DFB" wp14:editId="340C5239">
            <wp:extent cx="5731510" cy="3223895"/>
            <wp:effectExtent l="0" t="0" r="0" b="0"/>
            <wp:docPr id="1907353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35322" name="Picture 19073532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FFA4090" w14:textId="77777777" w:rsidR="008303C3" w:rsidRDefault="00360563" w:rsidP="00A86F71">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0129BCF4" wp14:editId="7BCEF9A1">
            <wp:extent cx="5731510" cy="3223895"/>
            <wp:effectExtent l="0" t="0" r="0" b="0"/>
            <wp:docPr id="1819285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28548" name="Picture 18192854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9D22634" w14:textId="7EE98758"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7:</w:t>
      </w:r>
      <w:r w:rsidRPr="003556B5">
        <w:rPr>
          <w:rFonts w:ascii="Times New Roman" w:eastAsia="Times New Roman" w:hAnsi="Times New Roman" w:cs="Times New Roman"/>
          <w:kern w:val="0"/>
          <w:sz w:val="24"/>
          <w:szCs w:val="24"/>
          <w:lang w:eastAsia="en-GB"/>
          <w14:ligatures w14:val="none"/>
        </w:rPr>
        <w:t xml:space="preserve"> Nmap output showing SMB service exposure on port 445 of S-DC.</w:t>
      </w:r>
    </w:p>
    <w:p w14:paraId="5E104360"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5.3 Medium Severity Findings</w:t>
      </w:r>
    </w:p>
    <w:p w14:paraId="30F59357" w14:textId="77777777" w:rsidR="003556B5" w:rsidRPr="003556B5" w:rsidRDefault="003556B5" w:rsidP="00A86F71">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r w:rsidRPr="003556B5">
        <w:rPr>
          <w:rFonts w:ascii="Times New Roman" w:eastAsia="Times New Roman" w:hAnsi="Times New Roman" w:cs="Times New Roman"/>
          <w:b/>
          <w:bCs/>
          <w:kern w:val="0"/>
          <w:sz w:val="27"/>
          <w:szCs w:val="27"/>
          <w:lang w:eastAsia="en-GB"/>
          <w14:ligatures w14:val="none"/>
        </w:rPr>
        <w:t>V3 – Unencrypted HTTP Traffic (CWE-319)</w:t>
      </w:r>
    </w:p>
    <w:p w14:paraId="582245CC"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Port 80 was active on multiple systems, including S-DC, L-CD, and ClientL1. This meant that traffic to web services could be transmitted without transport-layer encryption. Unencrypted HTTP traffic can be intercepted by any attacker with a suitable network position, particularly within internal enterprise environments [10].</w:t>
      </w:r>
    </w:p>
    <w:p w14:paraId="35DC911B"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lastRenderedPageBreak/>
        <w:t>This is important because internal networks should not be assumed to be inherently safe. Once an attacker gains a foothold, plaintext protocols become an easy source of credentials and session information.</w:t>
      </w:r>
    </w:p>
    <w:p w14:paraId="69B78529" w14:textId="77777777" w:rsidR="003556B5" w:rsidRPr="003556B5" w:rsidRDefault="003556B5" w:rsidP="00A86F71">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r w:rsidRPr="003556B5">
        <w:rPr>
          <w:rFonts w:ascii="Times New Roman" w:eastAsia="Times New Roman" w:hAnsi="Times New Roman" w:cs="Times New Roman"/>
          <w:b/>
          <w:bCs/>
          <w:kern w:val="0"/>
          <w:sz w:val="27"/>
          <w:szCs w:val="27"/>
          <w:lang w:eastAsia="en-GB"/>
          <w14:ligatures w14:val="none"/>
        </w:rPr>
        <w:t>V4 – Weak SSH Authentication (CWE-521)</w:t>
      </w:r>
    </w:p>
    <w:p w14:paraId="407C5341"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SSH access on L-CD accepted password-based authentication and lacked strong defensive controls such as key-only authentication or multi-factor protection. This makes brute-force or credential stuffing attacks more feasible [11].</w:t>
      </w:r>
    </w:p>
    <w:p w14:paraId="7C92CAE3"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In practice, weak authentication becomes especially dangerous when combined with poor password hygiene or predictable usernames. During the assessment, this weakness contributed to remote shell access on the London server.</w:t>
      </w:r>
    </w:p>
    <w:p w14:paraId="74A1266B" w14:textId="77777777" w:rsidR="008303C3" w:rsidRDefault="00360563" w:rsidP="00A86F71">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0786FD2E" wp14:editId="4AEF7729">
            <wp:extent cx="5731510" cy="3223895"/>
            <wp:effectExtent l="0" t="0" r="0" b="0"/>
            <wp:docPr id="148551562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515628" name="Picture 148551562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67E6459" w14:textId="1E8BCF6C"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8:</w:t>
      </w:r>
      <w:r w:rsidRPr="003556B5">
        <w:rPr>
          <w:rFonts w:ascii="Times New Roman" w:eastAsia="Times New Roman" w:hAnsi="Times New Roman" w:cs="Times New Roman"/>
          <w:kern w:val="0"/>
          <w:sz w:val="24"/>
          <w:szCs w:val="24"/>
          <w:lang w:eastAsia="en-GB"/>
          <w14:ligatures w14:val="none"/>
        </w:rPr>
        <w:t xml:space="preserve"> Successful credential discovery and service authentication related to the London server.</w:t>
      </w:r>
    </w:p>
    <w:p w14:paraId="59DC63CD"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5.4 Low Severity Findings</w:t>
      </w:r>
    </w:p>
    <w:p w14:paraId="76ED9586" w14:textId="77777777" w:rsidR="003556B5" w:rsidRPr="003556B5" w:rsidRDefault="003556B5" w:rsidP="00A86F71">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r w:rsidRPr="003556B5">
        <w:rPr>
          <w:rFonts w:ascii="Times New Roman" w:eastAsia="Times New Roman" w:hAnsi="Times New Roman" w:cs="Times New Roman"/>
          <w:b/>
          <w:bCs/>
          <w:kern w:val="0"/>
          <w:sz w:val="27"/>
          <w:szCs w:val="27"/>
          <w:lang w:eastAsia="en-GB"/>
          <w14:ligatures w14:val="none"/>
        </w:rPr>
        <w:t>V5 – Daytime Service (Port 13)</w:t>
      </w:r>
    </w:p>
    <w:p w14:paraId="138E1EA8"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legacy Daytime service was exposed on S-DC. While the service is not critical by itself, it has no practical business value in a modern enterprise environment and contributes unnecessary attack surface [12].</w:t>
      </w:r>
    </w:p>
    <w:p w14:paraId="4E3AD8F0" w14:textId="77777777" w:rsidR="003556B5" w:rsidRPr="003556B5" w:rsidRDefault="003556B5" w:rsidP="00A86F71">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r w:rsidRPr="003556B5">
        <w:rPr>
          <w:rFonts w:ascii="Times New Roman" w:eastAsia="Times New Roman" w:hAnsi="Times New Roman" w:cs="Times New Roman"/>
          <w:b/>
          <w:bCs/>
          <w:kern w:val="0"/>
          <w:sz w:val="27"/>
          <w:szCs w:val="27"/>
          <w:lang w:eastAsia="en-GB"/>
          <w14:ligatures w14:val="none"/>
        </w:rPr>
        <w:t xml:space="preserve">V6 – </w:t>
      </w:r>
      <w:proofErr w:type="spellStart"/>
      <w:r w:rsidRPr="003556B5">
        <w:rPr>
          <w:rFonts w:ascii="Times New Roman" w:eastAsia="Times New Roman" w:hAnsi="Times New Roman" w:cs="Times New Roman"/>
          <w:b/>
          <w:bCs/>
          <w:kern w:val="0"/>
          <w:sz w:val="27"/>
          <w:szCs w:val="27"/>
          <w:lang w:eastAsia="en-GB"/>
          <w14:ligatures w14:val="none"/>
        </w:rPr>
        <w:t>Chargen</w:t>
      </w:r>
      <w:proofErr w:type="spellEnd"/>
      <w:r w:rsidRPr="003556B5">
        <w:rPr>
          <w:rFonts w:ascii="Times New Roman" w:eastAsia="Times New Roman" w:hAnsi="Times New Roman" w:cs="Times New Roman"/>
          <w:b/>
          <w:bCs/>
          <w:kern w:val="0"/>
          <w:sz w:val="27"/>
          <w:szCs w:val="27"/>
          <w:lang w:eastAsia="en-GB"/>
          <w14:ligatures w14:val="none"/>
        </w:rPr>
        <w:t xml:space="preserve"> Service (Port 19)</w:t>
      </w:r>
    </w:p>
    <w:p w14:paraId="42A15B16"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The </w:t>
      </w:r>
      <w:proofErr w:type="spellStart"/>
      <w:r w:rsidRPr="003556B5">
        <w:rPr>
          <w:rFonts w:ascii="Times New Roman" w:eastAsia="Times New Roman" w:hAnsi="Times New Roman" w:cs="Times New Roman"/>
          <w:kern w:val="0"/>
          <w:sz w:val="24"/>
          <w:szCs w:val="24"/>
          <w:lang w:eastAsia="en-GB"/>
          <w14:ligatures w14:val="none"/>
        </w:rPr>
        <w:t>Chargen</w:t>
      </w:r>
      <w:proofErr w:type="spellEnd"/>
      <w:r w:rsidRPr="003556B5">
        <w:rPr>
          <w:rFonts w:ascii="Times New Roman" w:eastAsia="Times New Roman" w:hAnsi="Times New Roman" w:cs="Times New Roman"/>
          <w:kern w:val="0"/>
          <w:sz w:val="24"/>
          <w:szCs w:val="24"/>
          <w:lang w:eastAsia="en-GB"/>
          <w14:ligatures w14:val="none"/>
        </w:rPr>
        <w:t xml:space="preserve"> service was also active on S-DC. This service is obsolete and can contribute to reflection or amplification style attack scenarios. Even where the direct exploitation value is limited, retaining obsolete services contradicts hardening best practice [12].</w:t>
      </w:r>
    </w:p>
    <w:p w14:paraId="25763478" w14:textId="77777777" w:rsidR="008303C3" w:rsidRDefault="00360563" w:rsidP="00A86F71">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398D0269" wp14:editId="6F06296F">
            <wp:extent cx="5731510" cy="3223895"/>
            <wp:effectExtent l="0" t="0" r="0" b="0"/>
            <wp:docPr id="11795763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576383" name="Picture 117957638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330240C" w14:textId="654BBBF3"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9:</w:t>
      </w:r>
      <w:r w:rsidRPr="003556B5">
        <w:rPr>
          <w:rFonts w:ascii="Times New Roman" w:eastAsia="Times New Roman" w:hAnsi="Times New Roman" w:cs="Times New Roman"/>
          <w:kern w:val="0"/>
          <w:sz w:val="24"/>
          <w:szCs w:val="24"/>
          <w:lang w:eastAsia="en-GB"/>
          <w14:ligatures w14:val="none"/>
        </w:rPr>
        <w:t xml:space="preserve"> Nmap output showing legacy services exposed on ports 13 and 19 prior to remediation.</w:t>
      </w:r>
    </w:p>
    <w:p w14:paraId="28E3BE05" w14:textId="1EF13905" w:rsidR="003556B5" w:rsidRPr="003556B5" w:rsidRDefault="003556B5" w:rsidP="00A86F71">
      <w:pPr>
        <w:spacing w:after="0" w:line="240" w:lineRule="auto"/>
        <w:jc w:val="both"/>
        <w:rPr>
          <w:rFonts w:ascii="Times New Roman" w:eastAsia="Times New Roman" w:hAnsi="Times New Roman" w:cs="Times New Roman"/>
          <w:kern w:val="0"/>
          <w:sz w:val="24"/>
          <w:szCs w:val="24"/>
          <w:lang w:eastAsia="en-GB"/>
          <w14:ligatures w14:val="none"/>
        </w:rPr>
      </w:pPr>
    </w:p>
    <w:p w14:paraId="43FDA19B" w14:textId="77777777" w:rsidR="003556B5" w:rsidRPr="003556B5" w:rsidRDefault="003556B5" w:rsidP="00A86F71">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6. Exploitation and Post-Exploitation</w:t>
      </w:r>
    </w:p>
    <w:p w14:paraId="742D7E56"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All exploitation was performed ethically within the approved laboratory scope and for assessment purposes only [2], [3].</w:t>
      </w:r>
    </w:p>
    <w:tbl>
      <w:tblPr>
        <w:tblStyle w:val="ListTable4-Accent1"/>
        <w:tblW w:w="0" w:type="auto"/>
        <w:tblLook w:val="04A0" w:firstRow="1" w:lastRow="0" w:firstColumn="1" w:lastColumn="0" w:noHBand="0" w:noVBand="1"/>
      </w:tblPr>
      <w:tblGrid>
        <w:gridCol w:w="643"/>
        <w:gridCol w:w="2510"/>
        <w:gridCol w:w="843"/>
        <w:gridCol w:w="2773"/>
        <w:gridCol w:w="2247"/>
      </w:tblGrid>
      <w:tr w:rsidR="003556B5" w:rsidRPr="003556B5" w14:paraId="143B858F" w14:textId="77777777" w:rsidTr="003605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54B0F1" w14:textId="77777777" w:rsidR="003556B5" w:rsidRPr="003556B5" w:rsidRDefault="003556B5" w:rsidP="003556B5">
            <w:pPr>
              <w:jc w:val="center"/>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Step</w:t>
            </w:r>
          </w:p>
        </w:tc>
        <w:tc>
          <w:tcPr>
            <w:tcW w:w="0" w:type="auto"/>
            <w:hideMark/>
          </w:tcPr>
          <w:p w14:paraId="1C14BF3B"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Attack</w:t>
            </w:r>
          </w:p>
        </w:tc>
        <w:tc>
          <w:tcPr>
            <w:tcW w:w="0" w:type="auto"/>
            <w:hideMark/>
          </w:tcPr>
          <w:p w14:paraId="62F8FE51"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Target</w:t>
            </w:r>
          </w:p>
        </w:tc>
        <w:tc>
          <w:tcPr>
            <w:tcW w:w="0" w:type="auto"/>
            <w:hideMark/>
          </w:tcPr>
          <w:p w14:paraId="054158FF"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Tool</w:t>
            </w:r>
          </w:p>
        </w:tc>
        <w:tc>
          <w:tcPr>
            <w:tcW w:w="0" w:type="auto"/>
            <w:hideMark/>
          </w:tcPr>
          <w:p w14:paraId="36FFF3DF"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Outcome</w:t>
            </w:r>
          </w:p>
        </w:tc>
      </w:tr>
      <w:tr w:rsidR="003556B5" w:rsidRPr="003556B5" w14:paraId="04B7C390"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7F86BB"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w:t>
            </w:r>
          </w:p>
        </w:tc>
        <w:tc>
          <w:tcPr>
            <w:tcW w:w="0" w:type="auto"/>
            <w:hideMark/>
          </w:tcPr>
          <w:p w14:paraId="19608E3A"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Anonymous FTP access</w:t>
            </w:r>
          </w:p>
        </w:tc>
        <w:tc>
          <w:tcPr>
            <w:tcW w:w="0" w:type="auto"/>
            <w:hideMark/>
          </w:tcPr>
          <w:p w14:paraId="283CF5D4"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S-DC</w:t>
            </w:r>
          </w:p>
        </w:tc>
        <w:tc>
          <w:tcPr>
            <w:tcW w:w="0" w:type="auto"/>
            <w:hideMark/>
          </w:tcPr>
          <w:p w14:paraId="45AF86AE"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FTP / </w:t>
            </w:r>
            <w:proofErr w:type="spellStart"/>
            <w:r w:rsidRPr="003556B5">
              <w:rPr>
                <w:rFonts w:ascii="Times New Roman" w:eastAsia="Times New Roman" w:hAnsi="Times New Roman" w:cs="Times New Roman"/>
                <w:kern w:val="0"/>
                <w:sz w:val="24"/>
                <w:szCs w:val="24"/>
                <w:lang w:eastAsia="en-GB"/>
                <w14:ligatures w14:val="none"/>
              </w:rPr>
              <w:t>wget</w:t>
            </w:r>
            <w:proofErr w:type="spellEnd"/>
          </w:p>
        </w:tc>
        <w:tc>
          <w:tcPr>
            <w:tcW w:w="0" w:type="auto"/>
            <w:hideMark/>
          </w:tcPr>
          <w:p w14:paraId="79CE91AE"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Files exfiltrated</w:t>
            </w:r>
          </w:p>
        </w:tc>
      </w:tr>
      <w:tr w:rsidR="003556B5" w:rsidRPr="003556B5" w14:paraId="454125E2"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18D62ED3"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2</w:t>
            </w:r>
          </w:p>
        </w:tc>
        <w:tc>
          <w:tcPr>
            <w:tcW w:w="0" w:type="auto"/>
            <w:hideMark/>
          </w:tcPr>
          <w:p w14:paraId="6BCF2160"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Credential discovery</w:t>
            </w:r>
          </w:p>
        </w:tc>
        <w:tc>
          <w:tcPr>
            <w:tcW w:w="0" w:type="auto"/>
            <w:hideMark/>
          </w:tcPr>
          <w:p w14:paraId="04406015"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L-CD</w:t>
            </w:r>
          </w:p>
        </w:tc>
        <w:tc>
          <w:tcPr>
            <w:tcW w:w="0" w:type="auto"/>
            <w:hideMark/>
          </w:tcPr>
          <w:p w14:paraId="34B2B103"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Metasploit / service testing</w:t>
            </w:r>
          </w:p>
        </w:tc>
        <w:tc>
          <w:tcPr>
            <w:tcW w:w="0" w:type="auto"/>
            <w:hideMark/>
          </w:tcPr>
          <w:p w14:paraId="463DA073"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Credentials obtained</w:t>
            </w:r>
          </w:p>
        </w:tc>
      </w:tr>
      <w:tr w:rsidR="003556B5" w:rsidRPr="003556B5" w14:paraId="2864BE56"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571B3A"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3</w:t>
            </w:r>
          </w:p>
        </w:tc>
        <w:tc>
          <w:tcPr>
            <w:tcW w:w="0" w:type="auto"/>
            <w:hideMark/>
          </w:tcPr>
          <w:p w14:paraId="7BBC6EE3"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SSH remote login</w:t>
            </w:r>
          </w:p>
        </w:tc>
        <w:tc>
          <w:tcPr>
            <w:tcW w:w="0" w:type="auto"/>
            <w:hideMark/>
          </w:tcPr>
          <w:p w14:paraId="06F6ED2F"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L-CD</w:t>
            </w:r>
          </w:p>
        </w:tc>
        <w:tc>
          <w:tcPr>
            <w:tcW w:w="0" w:type="auto"/>
            <w:hideMark/>
          </w:tcPr>
          <w:p w14:paraId="49F5DB25"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SSH / Metasploit</w:t>
            </w:r>
          </w:p>
        </w:tc>
        <w:tc>
          <w:tcPr>
            <w:tcW w:w="0" w:type="auto"/>
            <w:hideMark/>
          </w:tcPr>
          <w:p w14:paraId="77E507AF"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Shell access gained</w:t>
            </w:r>
          </w:p>
        </w:tc>
      </w:tr>
      <w:tr w:rsidR="003556B5" w:rsidRPr="003556B5" w14:paraId="3C5CA54E"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3BE6A32A"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4</w:t>
            </w:r>
          </w:p>
        </w:tc>
        <w:tc>
          <w:tcPr>
            <w:tcW w:w="0" w:type="auto"/>
            <w:hideMark/>
          </w:tcPr>
          <w:p w14:paraId="1A0E4565"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Privilege escalation</w:t>
            </w:r>
          </w:p>
        </w:tc>
        <w:tc>
          <w:tcPr>
            <w:tcW w:w="0" w:type="auto"/>
            <w:hideMark/>
          </w:tcPr>
          <w:p w14:paraId="308903F1"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L-CD</w:t>
            </w:r>
          </w:p>
        </w:tc>
        <w:tc>
          <w:tcPr>
            <w:tcW w:w="0" w:type="auto"/>
            <w:hideMark/>
          </w:tcPr>
          <w:p w14:paraId="1368FCA3"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roofErr w:type="spellStart"/>
            <w:r w:rsidRPr="003556B5">
              <w:rPr>
                <w:rFonts w:ascii="Times New Roman" w:eastAsia="Times New Roman" w:hAnsi="Times New Roman" w:cs="Times New Roman"/>
                <w:kern w:val="0"/>
                <w:sz w:val="24"/>
                <w:szCs w:val="24"/>
                <w:lang w:eastAsia="en-GB"/>
                <w14:ligatures w14:val="none"/>
              </w:rPr>
              <w:t>sudo</w:t>
            </w:r>
            <w:proofErr w:type="spellEnd"/>
          </w:p>
        </w:tc>
        <w:tc>
          <w:tcPr>
            <w:tcW w:w="0" w:type="auto"/>
            <w:hideMark/>
          </w:tcPr>
          <w:p w14:paraId="3DB0A2A7"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Root access achieved</w:t>
            </w:r>
          </w:p>
        </w:tc>
      </w:tr>
    </w:tbl>
    <w:p w14:paraId="493E637F"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6.1 Anonymous FTP File Exfiltration</w:t>
      </w:r>
    </w:p>
    <w:p w14:paraId="797BE7E2"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anonymous FTP weakness was exploited to retrieve files from the S-DC system without any valid credentials. This was demonstrated using FTP access and file retrieval commands.</w:t>
      </w:r>
    </w:p>
    <w:p w14:paraId="7DB54775" w14:textId="77777777" w:rsidR="008303C3" w:rsidRDefault="00360563" w:rsidP="003556B5">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4CDD1F0B" wp14:editId="74F61770">
            <wp:extent cx="5731510" cy="3223895"/>
            <wp:effectExtent l="0" t="0" r="0" b="0"/>
            <wp:docPr id="1704040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04017" name="Picture 17040401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C14E87A" w14:textId="42C7953E" w:rsidR="00360563" w:rsidRDefault="003556B5" w:rsidP="003556B5">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10:</w:t>
      </w:r>
      <w:r w:rsidRPr="003556B5">
        <w:rPr>
          <w:rFonts w:ascii="Times New Roman" w:eastAsia="Times New Roman" w:hAnsi="Times New Roman" w:cs="Times New Roman"/>
          <w:kern w:val="0"/>
          <w:sz w:val="24"/>
          <w:szCs w:val="24"/>
          <w:lang w:eastAsia="en-GB"/>
          <w14:ligatures w14:val="none"/>
        </w:rPr>
        <w:t xml:space="preserve"> FTP banner and unauthenticated access to the SWANSEA.ACCA FTP service.</w:t>
      </w:r>
      <w:r w:rsidRPr="003556B5">
        <w:rPr>
          <w:rFonts w:ascii="Times New Roman" w:eastAsia="Times New Roman" w:hAnsi="Times New Roman" w:cs="Times New Roman"/>
          <w:kern w:val="0"/>
          <w:sz w:val="24"/>
          <w:szCs w:val="24"/>
          <w:lang w:eastAsia="en-GB"/>
          <w14:ligatures w14:val="none"/>
        </w:rPr>
        <w:br/>
      </w:r>
    </w:p>
    <w:p w14:paraId="7E7440FA" w14:textId="77777777" w:rsidR="008303C3" w:rsidRDefault="00360563" w:rsidP="00A86F71">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2C2185D6" wp14:editId="2CDA3ACD">
            <wp:extent cx="5731510" cy="3223895"/>
            <wp:effectExtent l="0" t="0" r="0" b="0"/>
            <wp:docPr id="15729550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955051" name="Picture 157295505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17BC6C2" w14:textId="2E834ED6"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11:</w:t>
      </w:r>
      <w:r w:rsidRPr="003556B5">
        <w:rPr>
          <w:rFonts w:ascii="Times New Roman" w:eastAsia="Times New Roman" w:hAnsi="Times New Roman" w:cs="Times New Roman"/>
          <w:kern w:val="0"/>
          <w:sz w:val="24"/>
          <w:szCs w:val="24"/>
          <w:lang w:eastAsia="en-GB"/>
          <w14:ligatures w14:val="none"/>
        </w:rPr>
        <w:t xml:space="preserve"> Sensitive files successfully retrieved from the FTP server without authentication.</w:t>
      </w:r>
    </w:p>
    <w:p w14:paraId="2484CB7B"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6.2 Credential Discovery and SSH Access</w:t>
      </w:r>
    </w:p>
    <w:p w14:paraId="157F00B5" w14:textId="4FB86919"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Following service-level testing against L-CD, valid credentials were identified and used to authenticate to the system remotely. This illustrated how a service exposure issue on one system can support compromise of another.</w:t>
      </w:r>
      <w:r w:rsidR="001A26AD" w:rsidRPr="001A26AD">
        <w:t xml:space="preserve"> </w:t>
      </w:r>
      <w:r w:rsidR="001A26AD" w:rsidRPr="001A26AD">
        <w:rPr>
          <w:rFonts w:ascii="Times New Roman" w:eastAsia="Times New Roman" w:hAnsi="Times New Roman" w:cs="Times New Roman"/>
          <w:kern w:val="0"/>
          <w:sz w:val="24"/>
          <w:szCs w:val="24"/>
          <w:lang w:eastAsia="en-GB"/>
          <w14:ligatures w14:val="none"/>
        </w:rPr>
        <w:t>The Metasploit auxiliary module auxiliary/scanner/</w:t>
      </w:r>
      <w:proofErr w:type="spellStart"/>
      <w:r w:rsidR="001A26AD" w:rsidRPr="001A26AD">
        <w:rPr>
          <w:rFonts w:ascii="Times New Roman" w:eastAsia="Times New Roman" w:hAnsi="Times New Roman" w:cs="Times New Roman"/>
          <w:kern w:val="0"/>
          <w:sz w:val="24"/>
          <w:szCs w:val="24"/>
          <w:lang w:eastAsia="en-GB"/>
          <w14:ligatures w14:val="none"/>
        </w:rPr>
        <w:t>ssh</w:t>
      </w:r>
      <w:proofErr w:type="spellEnd"/>
      <w:r w:rsidR="001A26AD" w:rsidRPr="001A26AD">
        <w:rPr>
          <w:rFonts w:ascii="Times New Roman" w:eastAsia="Times New Roman" w:hAnsi="Times New Roman" w:cs="Times New Roman"/>
          <w:kern w:val="0"/>
          <w:sz w:val="24"/>
          <w:szCs w:val="24"/>
          <w:lang w:eastAsia="en-GB"/>
          <w14:ligatures w14:val="none"/>
        </w:rPr>
        <w:t>/</w:t>
      </w:r>
      <w:proofErr w:type="spellStart"/>
      <w:r w:rsidR="001A26AD" w:rsidRPr="001A26AD">
        <w:rPr>
          <w:rFonts w:ascii="Times New Roman" w:eastAsia="Times New Roman" w:hAnsi="Times New Roman" w:cs="Times New Roman"/>
          <w:kern w:val="0"/>
          <w:sz w:val="24"/>
          <w:szCs w:val="24"/>
          <w:lang w:eastAsia="en-GB"/>
          <w14:ligatures w14:val="none"/>
        </w:rPr>
        <w:t>ssh_login</w:t>
      </w:r>
      <w:proofErr w:type="spellEnd"/>
      <w:r w:rsidR="001A26AD" w:rsidRPr="001A26AD">
        <w:rPr>
          <w:rFonts w:ascii="Times New Roman" w:eastAsia="Times New Roman" w:hAnsi="Times New Roman" w:cs="Times New Roman"/>
          <w:kern w:val="0"/>
          <w:sz w:val="24"/>
          <w:szCs w:val="24"/>
          <w:lang w:eastAsia="en-GB"/>
          <w14:ligatures w14:val="none"/>
        </w:rPr>
        <w:t xml:space="preserve"> was used to perform credential testing against the SSH service </w:t>
      </w:r>
      <w:r w:rsidR="001A26AD" w:rsidRPr="001A26AD">
        <w:rPr>
          <w:rFonts w:ascii="Times New Roman" w:eastAsia="Times New Roman" w:hAnsi="Times New Roman" w:cs="Times New Roman"/>
          <w:kern w:val="0"/>
          <w:sz w:val="24"/>
          <w:szCs w:val="24"/>
          <w:lang w:eastAsia="en-GB"/>
          <w14:ligatures w14:val="none"/>
        </w:rPr>
        <w:lastRenderedPageBreak/>
        <w:t xml:space="preserve">running on L-CD (192.168.2.1). The module was configured with a targeted username list and a common password wordlist. During the scan, valid credentials were successfully identified for the </w:t>
      </w:r>
      <w:proofErr w:type="spellStart"/>
      <w:r w:rsidR="001A26AD" w:rsidRPr="001A26AD">
        <w:rPr>
          <w:rFonts w:ascii="Times New Roman" w:eastAsia="Times New Roman" w:hAnsi="Times New Roman" w:cs="Times New Roman"/>
          <w:kern w:val="0"/>
          <w:sz w:val="24"/>
          <w:szCs w:val="24"/>
          <w:lang w:eastAsia="en-GB"/>
          <w14:ligatures w14:val="none"/>
        </w:rPr>
        <w:t>londonlogin</w:t>
      </w:r>
      <w:proofErr w:type="spellEnd"/>
      <w:r w:rsidR="001A26AD" w:rsidRPr="001A26AD">
        <w:rPr>
          <w:rFonts w:ascii="Times New Roman" w:eastAsia="Times New Roman" w:hAnsi="Times New Roman" w:cs="Times New Roman"/>
          <w:kern w:val="0"/>
          <w:sz w:val="24"/>
          <w:szCs w:val="24"/>
          <w:lang w:eastAsia="en-GB"/>
          <w14:ligatures w14:val="none"/>
        </w:rPr>
        <w:t xml:space="preserve"> account. These credentials were then used to establish a direct SSH session to L-CD, providing interactive shell access to the London server. This step demonstrated that weak password-based SSH authentication, when combined with the absence of account lockout controls, creates a realistic path for remote compromise. The success of this stage was directly enabled by the V4 weakness identified during the vulnerability assessment phase [11].</w:t>
      </w:r>
    </w:p>
    <w:p w14:paraId="444ADD1F"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6.3 Privilege Escalation</w:t>
      </w:r>
    </w:p>
    <w:p w14:paraId="0711BF0A"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Once shell access was obtained on L-CD, the </w:t>
      </w:r>
      <w:proofErr w:type="spellStart"/>
      <w:r w:rsidRPr="003556B5">
        <w:rPr>
          <w:rFonts w:ascii="Courier New" w:eastAsia="Times New Roman" w:hAnsi="Courier New" w:cs="Courier New"/>
          <w:kern w:val="0"/>
          <w:sz w:val="20"/>
          <w:szCs w:val="20"/>
          <w:lang w:eastAsia="en-GB"/>
          <w14:ligatures w14:val="none"/>
        </w:rPr>
        <w:t>londonlogin</w:t>
      </w:r>
      <w:proofErr w:type="spellEnd"/>
      <w:r w:rsidRPr="003556B5">
        <w:rPr>
          <w:rFonts w:ascii="Times New Roman" w:eastAsia="Times New Roman" w:hAnsi="Times New Roman" w:cs="Times New Roman"/>
          <w:kern w:val="0"/>
          <w:sz w:val="24"/>
          <w:szCs w:val="24"/>
          <w:lang w:eastAsia="en-GB"/>
          <w14:ligatures w14:val="none"/>
        </w:rPr>
        <w:t xml:space="preserve"> account was found to possess </w:t>
      </w:r>
      <w:proofErr w:type="spellStart"/>
      <w:r w:rsidRPr="003556B5">
        <w:rPr>
          <w:rFonts w:ascii="Times New Roman" w:eastAsia="Times New Roman" w:hAnsi="Times New Roman" w:cs="Times New Roman"/>
          <w:kern w:val="0"/>
          <w:sz w:val="24"/>
          <w:szCs w:val="24"/>
          <w:lang w:eastAsia="en-GB"/>
          <w14:ligatures w14:val="none"/>
        </w:rPr>
        <w:t>sudo</w:t>
      </w:r>
      <w:proofErr w:type="spellEnd"/>
      <w:r w:rsidRPr="003556B5">
        <w:rPr>
          <w:rFonts w:ascii="Times New Roman" w:eastAsia="Times New Roman" w:hAnsi="Times New Roman" w:cs="Times New Roman"/>
          <w:kern w:val="0"/>
          <w:sz w:val="24"/>
          <w:szCs w:val="24"/>
          <w:lang w:eastAsia="en-GB"/>
          <w14:ligatures w14:val="none"/>
        </w:rPr>
        <w:t xml:space="preserve"> privileges. This enabled privilege escalation to root level, demonstrating full system compromise.</w:t>
      </w:r>
    </w:p>
    <w:p w14:paraId="587EBCE3" w14:textId="77777777" w:rsidR="008303C3" w:rsidRDefault="00360563" w:rsidP="003556B5">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6D2E0E50" wp14:editId="5B262547">
            <wp:extent cx="5731510" cy="3223895"/>
            <wp:effectExtent l="0" t="0" r="0" b="0"/>
            <wp:docPr id="78343605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436052" name="Picture 78343605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EDA8EC4" w14:textId="4CEDC3D6"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12:</w:t>
      </w:r>
      <w:r w:rsidRPr="003556B5">
        <w:rPr>
          <w:rFonts w:ascii="Times New Roman" w:eastAsia="Times New Roman" w:hAnsi="Times New Roman" w:cs="Times New Roman"/>
          <w:kern w:val="0"/>
          <w:sz w:val="24"/>
          <w:szCs w:val="24"/>
          <w:lang w:eastAsia="en-GB"/>
          <w14:ligatures w14:val="none"/>
        </w:rPr>
        <w:t xml:space="preserve"> Remote shell access and root privilege escalation on L-CD confirmed through command output.</w:t>
      </w:r>
    </w:p>
    <w:p w14:paraId="31A3CE85"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This attack chain demonstrates that seemingly separate weaknesses can compound into a severe enterprise risk when layered together.</w:t>
      </w:r>
    </w:p>
    <w:p w14:paraId="74368B92" w14:textId="18EEDF17"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6B955646" w14:textId="77777777" w:rsidR="003556B5" w:rsidRPr="003556B5" w:rsidRDefault="003556B5" w:rsidP="003556B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7. Wireshark Network Traffic Analysis</w:t>
      </w:r>
    </w:p>
    <w:p w14:paraId="6D10EDFA" w14:textId="77777777" w:rsidR="001A26AD" w:rsidRDefault="001A26AD"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A26AD">
        <w:rPr>
          <w:rFonts w:ascii="Times New Roman" w:eastAsia="Times New Roman" w:hAnsi="Times New Roman" w:cs="Times New Roman"/>
          <w:kern w:val="0"/>
          <w:sz w:val="24"/>
          <w:szCs w:val="24"/>
          <w:lang w:eastAsia="en-GB"/>
          <w14:ligatures w14:val="none"/>
        </w:rPr>
        <w:t>Wireshark was used to capture and analyse live traffic between systems, supporting the findings related to insecure protocol use [10]. Two separate captures were taken: one from S-DC during an FTP session, and one from the Kali platform during ICMP connectivity testing. Packet analysis confirmed that traffic associated with the FTP service could be fully inspected in plaintext, with no transport-layer encryption applied at any point in the session.</w:t>
      </w:r>
    </w:p>
    <w:p w14:paraId="6942821F" w14:textId="3C63FFBF" w:rsidR="001A26AD" w:rsidRDefault="001A26AD"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 xml:space="preserve"> </w:t>
      </w:r>
      <w:r w:rsidRPr="001A26AD">
        <w:rPr>
          <w:rFonts w:ascii="Times New Roman" w:eastAsia="Times New Roman" w:hAnsi="Times New Roman" w:cs="Times New Roman"/>
          <w:kern w:val="0"/>
          <w:sz w:val="24"/>
          <w:szCs w:val="24"/>
          <w:lang w:eastAsia="en-GB"/>
          <w14:ligatures w14:val="none"/>
        </w:rPr>
        <w:t>This stage was especially important because it provided evidence not only that insecure services were running, but also that sensitive information could be exposed during normal operation. The FTP capture clearly showed the USER anonymous command transmitted in cleartext, confirming that an attacker with a suitable network position could intercept session content without requiring any additional tools or privileges. The ICMP capture confirmed bidirectional reachability between the Kali platform and S-DC, validating the network path used throughout the assessment. Together, these captures demonstrate that the absence of encrypted transport protocols across both FTP and HTTP represents a practical, not merely theoretical, exposure risk [10].</w:t>
      </w:r>
    </w:p>
    <w:p w14:paraId="4046E52C" w14:textId="77777777" w:rsidR="008303C3" w:rsidRDefault="00360563" w:rsidP="00A86F71">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71C3BBD5" wp14:editId="694406A0">
            <wp:extent cx="5731510" cy="3223895"/>
            <wp:effectExtent l="0" t="0" r="0" b="0"/>
            <wp:docPr id="159726816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268161" name="Picture 159726816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9A99C28" w14:textId="112129A2" w:rsidR="00360563"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13:</w:t>
      </w:r>
      <w:r w:rsidRPr="003556B5">
        <w:rPr>
          <w:rFonts w:ascii="Times New Roman" w:eastAsia="Times New Roman" w:hAnsi="Times New Roman" w:cs="Times New Roman"/>
          <w:kern w:val="0"/>
          <w:sz w:val="24"/>
          <w:szCs w:val="24"/>
          <w:lang w:eastAsia="en-GB"/>
          <w14:ligatures w14:val="none"/>
        </w:rPr>
        <w:t xml:space="preserve"> Wireshark packet capture showing ICMP traffic between Kali and S-DC during connectivity testing.</w:t>
      </w:r>
    </w:p>
    <w:p w14:paraId="7D7B2D4C" w14:textId="77777777" w:rsidR="008303C3" w:rsidRDefault="003556B5" w:rsidP="00A86F71">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lastRenderedPageBreak/>
        <w:br/>
      </w:r>
      <w:r w:rsidR="00360563">
        <w:rPr>
          <w:rFonts w:ascii="Times New Roman" w:eastAsia="Times New Roman" w:hAnsi="Times New Roman" w:cs="Times New Roman"/>
          <w:b/>
          <w:bCs/>
          <w:noProof/>
          <w:kern w:val="0"/>
          <w:sz w:val="24"/>
          <w:szCs w:val="24"/>
          <w:lang w:eastAsia="en-GB"/>
        </w:rPr>
        <w:drawing>
          <wp:inline distT="0" distB="0" distL="0" distR="0" wp14:anchorId="0A0CD19A" wp14:editId="2A0B4442">
            <wp:extent cx="5731510" cy="3223895"/>
            <wp:effectExtent l="0" t="0" r="0" b="0"/>
            <wp:docPr id="116635102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51027" name="Picture 116635102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44C9580" w14:textId="7AD2A119"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14:</w:t>
      </w:r>
      <w:r w:rsidRPr="003556B5">
        <w:rPr>
          <w:rFonts w:ascii="Times New Roman" w:eastAsia="Times New Roman" w:hAnsi="Times New Roman" w:cs="Times New Roman"/>
          <w:kern w:val="0"/>
          <w:sz w:val="24"/>
          <w:szCs w:val="24"/>
          <w:lang w:eastAsia="en-GB"/>
          <w14:ligatures w14:val="none"/>
        </w:rPr>
        <w:t xml:space="preserve"> Wireshark FTP-filtered traffic showing the </w:t>
      </w:r>
      <w:r w:rsidRPr="003556B5">
        <w:rPr>
          <w:rFonts w:ascii="Courier New" w:eastAsia="Times New Roman" w:hAnsi="Courier New" w:cs="Courier New"/>
          <w:kern w:val="0"/>
          <w:sz w:val="20"/>
          <w:szCs w:val="20"/>
          <w:lang w:eastAsia="en-GB"/>
          <w14:ligatures w14:val="none"/>
        </w:rPr>
        <w:t>USER anonymous</w:t>
      </w:r>
      <w:r w:rsidRPr="003556B5">
        <w:rPr>
          <w:rFonts w:ascii="Times New Roman" w:eastAsia="Times New Roman" w:hAnsi="Times New Roman" w:cs="Times New Roman"/>
          <w:kern w:val="0"/>
          <w:sz w:val="24"/>
          <w:szCs w:val="24"/>
          <w:lang w:eastAsia="en-GB"/>
          <w14:ligatures w14:val="none"/>
        </w:rPr>
        <w:t xml:space="preserve"> command visible in plaintext.</w:t>
      </w:r>
    </w:p>
    <w:p w14:paraId="090FF98A"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Wireshark findings reinforced the significance of the HTTP and FTP weaknesses by demonstrating the practical exposure of unencrypted communications.</w:t>
      </w:r>
    </w:p>
    <w:p w14:paraId="44E4D2CA" w14:textId="2725291E" w:rsidR="003556B5" w:rsidRPr="003556B5" w:rsidRDefault="003556B5" w:rsidP="00A86F71">
      <w:pPr>
        <w:spacing w:after="0" w:line="240" w:lineRule="auto"/>
        <w:jc w:val="both"/>
        <w:rPr>
          <w:rFonts w:ascii="Times New Roman" w:eastAsia="Times New Roman" w:hAnsi="Times New Roman" w:cs="Times New Roman"/>
          <w:kern w:val="0"/>
          <w:sz w:val="24"/>
          <w:szCs w:val="24"/>
          <w:lang w:eastAsia="en-GB"/>
          <w14:ligatures w14:val="none"/>
        </w:rPr>
      </w:pPr>
    </w:p>
    <w:p w14:paraId="197756F1" w14:textId="77777777" w:rsidR="003556B5" w:rsidRPr="003556B5" w:rsidRDefault="003556B5" w:rsidP="00A86F71">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8. Critical Analysis</w:t>
      </w:r>
    </w:p>
    <w:p w14:paraId="124F20F0"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8.1 Technical Risk Assessment</w:t>
      </w:r>
    </w:p>
    <w:p w14:paraId="00AF524F"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assessment identified a pattern of systemic misconfiguration rather than isolated technical weaknesses. Anonymous FTP, SMBv1 exposure, weak SSH authentication, and legacy services each represent a problem individually, but the real risk arises from their interaction. An attacker does not need every control to fail; only enough of them to build a workable attack path [2].</w:t>
      </w:r>
    </w:p>
    <w:p w14:paraId="60F5603D"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Of particular concern was the exposure of insecure services on the primary domain controller. A domain controller should be one of the most heavily protected systems in any enterprise environment because it underpins authentication, directory services, and administrative trust relationships. Weaknesses on such a system therefore carry elevated organisational risk.</w:t>
      </w:r>
    </w:p>
    <w:p w14:paraId="4079DF33"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8.2 Business Impact Assessment</w:t>
      </w:r>
    </w:p>
    <w:p w14:paraId="1E748112"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From a business perspective, the identified vulnerabilities would expose SOAC Inc. to several categories of harm:</w:t>
      </w:r>
    </w:p>
    <w:p w14:paraId="76884556" w14:textId="77777777" w:rsidR="003556B5" w:rsidRPr="003556B5" w:rsidRDefault="003556B5" w:rsidP="00A86F71">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lastRenderedPageBreak/>
        <w:t>Confidentiality risk:</w:t>
      </w:r>
      <w:r w:rsidRPr="003556B5">
        <w:rPr>
          <w:rFonts w:ascii="Times New Roman" w:eastAsia="Times New Roman" w:hAnsi="Times New Roman" w:cs="Times New Roman"/>
          <w:kern w:val="0"/>
          <w:sz w:val="24"/>
          <w:szCs w:val="24"/>
          <w:lang w:eastAsia="en-GB"/>
          <w14:ligatures w14:val="none"/>
        </w:rPr>
        <w:t xml:space="preserve"> Anonymous FTP access allowed sensitive files to be retrieved without authentication. </w:t>
      </w:r>
    </w:p>
    <w:p w14:paraId="64D8DE1D" w14:textId="77777777" w:rsidR="003556B5" w:rsidRPr="003556B5" w:rsidRDefault="003556B5" w:rsidP="00A86F71">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Operational risk:</w:t>
      </w:r>
      <w:r w:rsidRPr="003556B5">
        <w:rPr>
          <w:rFonts w:ascii="Times New Roman" w:eastAsia="Times New Roman" w:hAnsi="Times New Roman" w:cs="Times New Roman"/>
          <w:kern w:val="0"/>
          <w:sz w:val="24"/>
          <w:szCs w:val="24"/>
          <w:lang w:eastAsia="en-GB"/>
          <w14:ligatures w14:val="none"/>
        </w:rPr>
        <w:t xml:space="preserve"> Root access on L-CD could permit service disruption, destructive actions, or data tampering. </w:t>
      </w:r>
    </w:p>
    <w:p w14:paraId="6ECDF1B3" w14:textId="77777777" w:rsidR="003556B5" w:rsidRPr="003556B5" w:rsidRDefault="003556B5" w:rsidP="00A86F71">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Ransomware exposure:</w:t>
      </w:r>
      <w:r w:rsidRPr="003556B5">
        <w:rPr>
          <w:rFonts w:ascii="Times New Roman" w:eastAsia="Times New Roman" w:hAnsi="Times New Roman" w:cs="Times New Roman"/>
          <w:kern w:val="0"/>
          <w:sz w:val="24"/>
          <w:szCs w:val="24"/>
          <w:lang w:eastAsia="en-GB"/>
          <w14:ligatures w14:val="none"/>
        </w:rPr>
        <w:t xml:space="preserve"> SMBv1 materially increases risk associated with malware and </w:t>
      </w:r>
      <w:proofErr w:type="spellStart"/>
      <w:r w:rsidRPr="003556B5">
        <w:rPr>
          <w:rFonts w:ascii="Times New Roman" w:eastAsia="Times New Roman" w:hAnsi="Times New Roman" w:cs="Times New Roman"/>
          <w:kern w:val="0"/>
          <w:sz w:val="24"/>
          <w:szCs w:val="24"/>
          <w:lang w:eastAsia="en-GB"/>
          <w14:ligatures w14:val="none"/>
        </w:rPr>
        <w:t>wormable</w:t>
      </w:r>
      <w:proofErr w:type="spellEnd"/>
      <w:r w:rsidRPr="003556B5">
        <w:rPr>
          <w:rFonts w:ascii="Times New Roman" w:eastAsia="Times New Roman" w:hAnsi="Times New Roman" w:cs="Times New Roman"/>
          <w:kern w:val="0"/>
          <w:sz w:val="24"/>
          <w:szCs w:val="24"/>
          <w:lang w:eastAsia="en-GB"/>
          <w14:ligatures w14:val="none"/>
        </w:rPr>
        <w:t xml:space="preserve"> exploits [9]. </w:t>
      </w:r>
    </w:p>
    <w:p w14:paraId="6DBE40D5" w14:textId="77777777" w:rsidR="003556B5" w:rsidRPr="003556B5" w:rsidRDefault="003556B5" w:rsidP="00A86F71">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Regulatory and legal exposure:</w:t>
      </w:r>
      <w:r w:rsidRPr="003556B5">
        <w:rPr>
          <w:rFonts w:ascii="Times New Roman" w:eastAsia="Times New Roman" w:hAnsi="Times New Roman" w:cs="Times New Roman"/>
          <w:kern w:val="0"/>
          <w:sz w:val="24"/>
          <w:szCs w:val="24"/>
          <w:lang w:eastAsia="en-GB"/>
          <w14:ligatures w14:val="none"/>
        </w:rPr>
        <w:t xml:space="preserve"> Data leakage or poor protection of sensitive information may create compliance implications under data protection requirements [3]. </w:t>
      </w:r>
    </w:p>
    <w:p w14:paraId="36CA1F4B" w14:textId="77777777" w:rsidR="003556B5" w:rsidRPr="003556B5" w:rsidRDefault="003556B5" w:rsidP="00A86F71">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Reputational damage:</w:t>
      </w:r>
      <w:r w:rsidRPr="003556B5">
        <w:rPr>
          <w:rFonts w:ascii="Times New Roman" w:eastAsia="Times New Roman" w:hAnsi="Times New Roman" w:cs="Times New Roman"/>
          <w:kern w:val="0"/>
          <w:sz w:val="24"/>
          <w:szCs w:val="24"/>
          <w:lang w:eastAsia="en-GB"/>
          <w14:ligatures w14:val="none"/>
        </w:rPr>
        <w:t xml:space="preserve"> A successful compromise affecting client or internal data can damage trust and trigger incident response obligations. </w:t>
      </w:r>
    </w:p>
    <w:p w14:paraId="031F5A17"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8.3 Defence-in-Depth Evaluation</w:t>
      </w:r>
    </w:p>
    <w:p w14:paraId="64CFCFA9"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environment, in its original state, lacked strong evidence of layered defensive controls. The successful attack path did not require bypassing major barriers such as segmentation, endpoint restrictions, key-based SSH, or strong service minimisation. This suggests that the environment depended too heavily on basic connectivity and default service configurations.</w:t>
      </w:r>
    </w:p>
    <w:p w14:paraId="135E8627"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 stronger defence-in-depth model would include tighter exposure control, stronger authentication, reduction of legacy services, more restrictive privilege management, and broader visibility through central logging and monitoring [1], [13].</w:t>
      </w:r>
    </w:p>
    <w:p w14:paraId="2C4D4509" w14:textId="57A7357F" w:rsidR="003556B5" w:rsidRPr="003556B5" w:rsidRDefault="003556B5" w:rsidP="00A86F71">
      <w:pPr>
        <w:spacing w:after="0" w:line="240" w:lineRule="auto"/>
        <w:jc w:val="both"/>
        <w:rPr>
          <w:rFonts w:ascii="Times New Roman" w:eastAsia="Times New Roman" w:hAnsi="Times New Roman" w:cs="Times New Roman"/>
          <w:kern w:val="0"/>
          <w:sz w:val="24"/>
          <w:szCs w:val="24"/>
          <w:lang w:eastAsia="en-GB"/>
          <w14:ligatures w14:val="none"/>
        </w:rPr>
      </w:pPr>
    </w:p>
    <w:p w14:paraId="2B5E2CF5" w14:textId="77777777" w:rsidR="003556B5" w:rsidRPr="003556B5" w:rsidRDefault="003556B5" w:rsidP="00A86F71">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9. Remediation and Security Controls</w:t>
      </w:r>
    </w:p>
    <w:p w14:paraId="56EF7FCE"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All six vulnerabilities were successfully remediated through practical hardening steps.</w:t>
      </w:r>
    </w:p>
    <w:p w14:paraId="3D06E2A5"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9.1 Remediation Summary</w:t>
      </w:r>
    </w:p>
    <w:tbl>
      <w:tblPr>
        <w:tblStyle w:val="ListTable4-Accent1"/>
        <w:tblW w:w="0" w:type="auto"/>
        <w:tblLook w:val="04A0" w:firstRow="1" w:lastRow="0" w:firstColumn="1" w:lastColumn="0" w:noHBand="0" w:noVBand="1"/>
      </w:tblPr>
      <w:tblGrid>
        <w:gridCol w:w="510"/>
        <w:gridCol w:w="2568"/>
        <w:gridCol w:w="4265"/>
        <w:gridCol w:w="1673"/>
      </w:tblGrid>
      <w:tr w:rsidR="003556B5" w:rsidRPr="003556B5" w14:paraId="6FC4AE76" w14:textId="77777777" w:rsidTr="003605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31A17E" w14:textId="77777777" w:rsidR="003556B5" w:rsidRPr="003556B5" w:rsidRDefault="003556B5" w:rsidP="003556B5">
            <w:pPr>
              <w:jc w:val="center"/>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ID</w:t>
            </w:r>
          </w:p>
        </w:tc>
        <w:tc>
          <w:tcPr>
            <w:tcW w:w="0" w:type="auto"/>
            <w:hideMark/>
          </w:tcPr>
          <w:p w14:paraId="270D388A"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Vulnerability</w:t>
            </w:r>
          </w:p>
        </w:tc>
        <w:tc>
          <w:tcPr>
            <w:tcW w:w="0" w:type="auto"/>
            <w:hideMark/>
          </w:tcPr>
          <w:p w14:paraId="413ED0D6"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Control Applied</w:t>
            </w:r>
          </w:p>
        </w:tc>
        <w:tc>
          <w:tcPr>
            <w:tcW w:w="0" w:type="auto"/>
            <w:hideMark/>
          </w:tcPr>
          <w:p w14:paraId="21DE7F41"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Verification</w:t>
            </w:r>
          </w:p>
        </w:tc>
      </w:tr>
      <w:tr w:rsidR="003556B5" w:rsidRPr="003556B5" w14:paraId="44F091C5"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65DA81"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V1</w:t>
            </w:r>
          </w:p>
        </w:tc>
        <w:tc>
          <w:tcPr>
            <w:tcW w:w="0" w:type="auto"/>
            <w:hideMark/>
          </w:tcPr>
          <w:p w14:paraId="497C6798"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Anonymous FTP</w:t>
            </w:r>
          </w:p>
        </w:tc>
        <w:tc>
          <w:tcPr>
            <w:tcW w:w="0" w:type="auto"/>
            <w:hideMark/>
          </w:tcPr>
          <w:p w14:paraId="449F1F2A"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IIS FTP Authentication – Anonymous Disabled</w:t>
            </w:r>
          </w:p>
        </w:tc>
        <w:tc>
          <w:tcPr>
            <w:tcW w:w="0" w:type="auto"/>
            <w:hideMark/>
          </w:tcPr>
          <w:p w14:paraId="277B6C25"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530 login failed</w:t>
            </w:r>
          </w:p>
        </w:tc>
      </w:tr>
      <w:tr w:rsidR="003556B5" w:rsidRPr="003556B5" w14:paraId="42D20B07"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5C151399"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V2</w:t>
            </w:r>
          </w:p>
        </w:tc>
        <w:tc>
          <w:tcPr>
            <w:tcW w:w="0" w:type="auto"/>
            <w:hideMark/>
          </w:tcPr>
          <w:p w14:paraId="2F9DB70A"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SMBv1 Protocol</w:t>
            </w:r>
          </w:p>
        </w:tc>
        <w:tc>
          <w:tcPr>
            <w:tcW w:w="0" w:type="auto"/>
            <w:hideMark/>
          </w:tcPr>
          <w:p w14:paraId="5083C808"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SMB1Protocol disabled via PowerShell</w:t>
            </w:r>
          </w:p>
        </w:tc>
        <w:tc>
          <w:tcPr>
            <w:tcW w:w="0" w:type="auto"/>
            <w:hideMark/>
          </w:tcPr>
          <w:p w14:paraId="6A9DCD18"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State: Disabled</w:t>
            </w:r>
          </w:p>
        </w:tc>
      </w:tr>
      <w:tr w:rsidR="003556B5" w:rsidRPr="003556B5" w14:paraId="14A7D119"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FDE84F"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V3</w:t>
            </w:r>
          </w:p>
        </w:tc>
        <w:tc>
          <w:tcPr>
            <w:tcW w:w="0" w:type="auto"/>
            <w:hideMark/>
          </w:tcPr>
          <w:p w14:paraId="3DC5CD3B"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HTTP Port 80</w:t>
            </w:r>
          </w:p>
        </w:tc>
        <w:tc>
          <w:tcPr>
            <w:tcW w:w="0" w:type="auto"/>
            <w:hideMark/>
          </w:tcPr>
          <w:p w14:paraId="685F228E"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Windows Firewall rule BLOCK_HTTP</w:t>
            </w:r>
          </w:p>
        </w:tc>
        <w:tc>
          <w:tcPr>
            <w:tcW w:w="0" w:type="auto"/>
            <w:hideMark/>
          </w:tcPr>
          <w:p w14:paraId="24BD7E6D"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Port 80 closed</w:t>
            </w:r>
          </w:p>
        </w:tc>
      </w:tr>
      <w:tr w:rsidR="003556B5" w:rsidRPr="003556B5" w14:paraId="6D7E8BF0"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050D7A16"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V4</w:t>
            </w:r>
          </w:p>
        </w:tc>
        <w:tc>
          <w:tcPr>
            <w:tcW w:w="0" w:type="auto"/>
            <w:hideMark/>
          </w:tcPr>
          <w:p w14:paraId="711154D6"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Weak SSH Authentication</w:t>
            </w:r>
          </w:p>
        </w:tc>
        <w:tc>
          <w:tcPr>
            <w:tcW w:w="0" w:type="auto"/>
            <w:hideMark/>
          </w:tcPr>
          <w:p w14:paraId="40F09472"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AD GPO lockout + password complexity</w:t>
            </w:r>
          </w:p>
        </w:tc>
        <w:tc>
          <w:tcPr>
            <w:tcW w:w="0" w:type="auto"/>
            <w:hideMark/>
          </w:tcPr>
          <w:p w14:paraId="687BB93F"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Policy verified</w:t>
            </w:r>
          </w:p>
        </w:tc>
      </w:tr>
      <w:tr w:rsidR="003556B5" w:rsidRPr="003556B5" w14:paraId="4819B627"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CB5F2A"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V5</w:t>
            </w:r>
          </w:p>
        </w:tc>
        <w:tc>
          <w:tcPr>
            <w:tcW w:w="0" w:type="auto"/>
            <w:hideMark/>
          </w:tcPr>
          <w:p w14:paraId="570E942A"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Daytime Port 13</w:t>
            </w:r>
          </w:p>
        </w:tc>
        <w:tc>
          <w:tcPr>
            <w:tcW w:w="0" w:type="auto"/>
            <w:hideMark/>
          </w:tcPr>
          <w:p w14:paraId="6556FB27"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Legacy service disabled</w:t>
            </w:r>
          </w:p>
        </w:tc>
        <w:tc>
          <w:tcPr>
            <w:tcW w:w="0" w:type="auto"/>
            <w:hideMark/>
          </w:tcPr>
          <w:p w14:paraId="54EDF696"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Port 13 closed</w:t>
            </w:r>
          </w:p>
        </w:tc>
      </w:tr>
      <w:tr w:rsidR="003556B5" w:rsidRPr="003556B5" w14:paraId="3341CE13"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1D6DD1F5"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V6</w:t>
            </w:r>
          </w:p>
        </w:tc>
        <w:tc>
          <w:tcPr>
            <w:tcW w:w="0" w:type="auto"/>
            <w:hideMark/>
          </w:tcPr>
          <w:p w14:paraId="191C6B0A"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roofErr w:type="spellStart"/>
            <w:r w:rsidRPr="003556B5">
              <w:rPr>
                <w:rFonts w:ascii="Times New Roman" w:eastAsia="Times New Roman" w:hAnsi="Times New Roman" w:cs="Times New Roman"/>
                <w:kern w:val="0"/>
                <w:sz w:val="24"/>
                <w:szCs w:val="24"/>
                <w:lang w:eastAsia="en-GB"/>
                <w14:ligatures w14:val="none"/>
              </w:rPr>
              <w:t>Chargen</w:t>
            </w:r>
            <w:proofErr w:type="spellEnd"/>
            <w:r w:rsidRPr="003556B5">
              <w:rPr>
                <w:rFonts w:ascii="Times New Roman" w:eastAsia="Times New Roman" w:hAnsi="Times New Roman" w:cs="Times New Roman"/>
                <w:kern w:val="0"/>
                <w:sz w:val="24"/>
                <w:szCs w:val="24"/>
                <w:lang w:eastAsia="en-GB"/>
                <w14:ligatures w14:val="none"/>
              </w:rPr>
              <w:t xml:space="preserve"> Port 19</w:t>
            </w:r>
          </w:p>
        </w:tc>
        <w:tc>
          <w:tcPr>
            <w:tcW w:w="0" w:type="auto"/>
            <w:hideMark/>
          </w:tcPr>
          <w:p w14:paraId="72431999"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Legacy service disabled</w:t>
            </w:r>
          </w:p>
        </w:tc>
        <w:tc>
          <w:tcPr>
            <w:tcW w:w="0" w:type="auto"/>
            <w:hideMark/>
          </w:tcPr>
          <w:p w14:paraId="133A00EA"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Port 19 closed</w:t>
            </w:r>
          </w:p>
        </w:tc>
      </w:tr>
    </w:tbl>
    <w:p w14:paraId="7E8B8A29"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9.2 Anonymous FTP Disabled</w:t>
      </w:r>
    </w:p>
    <w:p w14:paraId="4A40503D"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Anonymous FTP authentication was disabled through IIS Manager by navigating to the FTP site authentication settings and disabling Anonymous Authentication [7]. Subsequent testing confirmed that login attempts now fail.</w:t>
      </w:r>
    </w:p>
    <w:p w14:paraId="178FED02" w14:textId="77777777" w:rsidR="008303C3" w:rsidRDefault="00360563" w:rsidP="003556B5">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15BA26CD" wp14:editId="42DEEDD7">
            <wp:extent cx="5731510" cy="3223895"/>
            <wp:effectExtent l="0" t="0" r="0" b="0"/>
            <wp:docPr id="21757703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77037" name="Picture 21757703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0530C0E" w14:textId="7985A821"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15:</w:t>
      </w:r>
      <w:r w:rsidRPr="003556B5">
        <w:rPr>
          <w:rFonts w:ascii="Times New Roman" w:eastAsia="Times New Roman" w:hAnsi="Times New Roman" w:cs="Times New Roman"/>
          <w:kern w:val="0"/>
          <w:sz w:val="24"/>
          <w:szCs w:val="24"/>
          <w:lang w:eastAsia="en-GB"/>
          <w14:ligatures w14:val="none"/>
        </w:rPr>
        <w:t xml:space="preserve"> FTP validation showing </w:t>
      </w:r>
      <w:r w:rsidRPr="003556B5">
        <w:rPr>
          <w:rFonts w:ascii="Courier New" w:eastAsia="Times New Roman" w:hAnsi="Courier New" w:cs="Courier New"/>
          <w:kern w:val="0"/>
          <w:sz w:val="20"/>
          <w:szCs w:val="20"/>
          <w:lang w:eastAsia="en-GB"/>
          <w14:ligatures w14:val="none"/>
        </w:rPr>
        <w:t>530 User cannot log in</w:t>
      </w:r>
      <w:r w:rsidRPr="003556B5">
        <w:rPr>
          <w:rFonts w:ascii="Times New Roman" w:eastAsia="Times New Roman" w:hAnsi="Times New Roman" w:cs="Times New Roman"/>
          <w:kern w:val="0"/>
          <w:sz w:val="24"/>
          <w:szCs w:val="24"/>
          <w:lang w:eastAsia="en-GB"/>
          <w14:ligatures w14:val="none"/>
        </w:rPr>
        <w:t>, confirming anonymous access has been blocked.</w:t>
      </w:r>
    </w:p>
    <w:p w14:paraId="2D022B09"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9.3 SMBv1 Disabled</w:t>
      </w:r>
    </w:p>
    <w:p w14:paraId="4739C9B7"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SMBv1 was disabled using PowerShell. Verification was then performed using feature state output to confirm that the protocol had been removed from active use [9].</w:t>
      </w:r>
    </w:p>
    <w:p w14:paraId="70BF3D75" w14:textId="77777777" w:rsidR="008303C3" w:rsidRDefault="00360563" w:rsidP="00A86F71">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7C0834D7" wp14:editId="3BB00952">
            <wp:extent cx="5731510" cy="3223895"/>
            <wp:effectExtent l="0" t="0" r="0" b="0"/>
            <wp:docPr id="106301062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010629" name="Picture 106301062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EFC5C55" w14:textId="07841250" w:rsidR="003556B5" w:rsidRPr="003556B5" w:rsidRDefault="003556B5" w:rsidP="00A86F7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16:</w:t>
      </w:r>
      <w:r w:rsidRPr="003556B5">
        <w:rPr>
          <w:rFonts w:ascii="Times New Roman" w:eastAsia="Times New Roman" w:hAnsi="Times New Roman" w:cs="Times New Roman"/>
          <w:kern w:val="0"/>
          <w:sz w:val="24"/>
          <w:szCs w:val="24"/>
          <w:lang w:eastAsia="en-GB"/>
          <w14:ligatures w14:val="none"/>
        </w:rPr>
        <w:t xml:space="preserve"> PowerShell output confirming that SMBv1 is disabled on S-DC.</w:t>
      </w:r>
    </w:p>
    <w:p w14:paraId="026EDD1C" w14:textId="77777777" w:rsidR="003556B5" w:rsidRPr="003556B5" w:rsidRDefault="003556B5" w:rsidP="00A86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lastRenderedPageBreak/>
        <w:t>9.4 HTTP Port 80 Blocked</w:t>
      </w:r>
    </w:p>
    <w:p w14:paraId="72251F6F" w14:textId="77777777" w:rsidR="003556B5" w:rsidRPr="003556B5" w:rsidRDefault="003556B5" w:rsidP="00A86F7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A Windows Defender Firewall inbound rule named </w:t>
      </w:r>
      <w:r w:rsidRPr="003556B5">
        <w:rPr>
          <w:rFonts w:ascii="Courier New" w:eastAsia="Times New Roman" w:hAnsi="Courier New" w:cs="Courier New"/>
          <w:kern w:val="0"/>
          <w:sz w:val="20"/>
          <w:szCs w:val="20"/>
          <w:lang w:eastAsia="en-GB"/>
          <w14:ligatures w14:val="none"/>
        </w:rPr>
        <w:t>BLOCK_HTTP</w:t>
      </w:r>
      <w:r w:rsidRPr="003556B5">
        <w:rPr>
          <w:rFonts w:ascii="Times New Roman" w:eastAsia="Times New Roman" w:hAnsi="Times New Roman" w:cs="Times New Roman"/>
          <w:kern w:val="0"/>
          <w:sz w:val="24"/>
          <w:szCs w:val="24"/>
          <w:lang w:eastAsia="en-GB"/>
          <w14:ligatures w14:val="none"/>
        </w:rPr>
        <w:t xml:space="preserve"> was created to deny TCP traffic on port 80. A post-change Nmap scan confirmed that the port was no longer accessible.</w:t>
      </w:r>
    </w:p>
    <w:p w14:paraId="35E1870A" w14:textId="77777777" w:rsidR="008303C3" w:rsidRDefault="00360563" w:rsidP="00A86F71">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5174ED8E" wp14:editId="216451B1">
            <wp:extent cx="5731510" cy="3223895"/>
            <wp:effectExtent l="0" t="0" r="0" b="0"/>
            <wp:docPr id="28646411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464110" name="Picture 28646411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533E23C" w14:textId="73A5ACC2"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17:</w:t>
      </w:r>
      <w:r w:rsidRPr="003556B5">
        <w:rPr>
          <w:rFonts w:ascii="Times New Roman" w:eastAsia="Times New Roman" w:hAnsi="Times New Roman" w:cs="Times New Roman"/>
          <w:kern w:val="0"/>
          <w:sz w:val="24"/>
          <w:szCs w:val="24"/>
          <w:lang w:eastAsia="en-GB"/>
          <w14:ligatures w14:val="none"/>
        </w:rPr>
        <w:t xml:space="preserve"> Firewall configuration and verification showing that HTTP exposure on port 80 has been removed.</w:t>
      </w:r>
    </w:p>
    <w:p w14:paraId="027ADA6A" w14:textId="77777777" w:rsidR="003556B5" w:rsidRPr="003556B5" w:rsidRDefault="003556B5" w:rsidP="00A86F71">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9.5 Password and Account Lockout Policy</w:t>
      </w:r>
    </w:p>
    <w:p w14:paraId="3E19B3FA" w14:textId="77777777" w:rsidR="003556B5" w:rsidRPr="003556B5" w:rsidRDefault="003556B5" w:rsidP="00A86F71">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To address weak authentication risk, Group Policy was used to enforce stronger account controls. This included enabling password complexity and configuring an account lockout threshold and duration [13].</w:t>
      </w:r>
    </w:p>
    <w:p w14:paraId="140AB884" w14:textId="77777777" w:rsidR="008303C3" w:rsidRDefault="00360563" w:rsidP="003556B5">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68CD323F" wp14:editId="552DC8CB">
            <wp:extent cx="5731510" cy="3223895"/>
            <wp:effectExtent l="0" t="0" r="0" b="0"/>
            <wp:docPr id="56084914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849149" name="Picture 56084914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9D84D52" w14:textId="77777777" w:rsidR="008303C3" w:rsidRDefault="00360563" w:rsidP="003556B5">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2FBB774E" wp14:editId="74D88158">
            <wp:extent cx="5731510" cy="3223895"/>
            <wp:effectExtent l="0" t="0" r="0" b="0"/>
            <wp:docPr id="109766995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669954" name="Picture 109766995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B1A62BF" w14:textId="7A556A34"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18:</w:t>
      </w:r>
      <w:r w:rsidRPr="003556B5">
        <w:rPr>
          <w:rFonts w:ascii="Times New Roman" w:eastAsia="Times New Roman" w:hAnsi="Times New Roman" w:cs="Times New Roman"/>
          <w:kern w:val="0"/>
          <w:sz w:val="24"/>
          <w:szCs w:val="24"/>
          <w:lang w:eastAsia="en-GB"/>
          <w14:ligatures w14:val="none"/>
        </w:rPr>
        <w:t xml:space="preserve"> Group Policy configuration showing password complexity and account lockout controls.</w:t>
      </w:r>
    </w:p>
    <w:p w14:paraId="3E4B43EE"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9.6 Legacy Services Removed</w:t>
      </w:r>
    </w:p>
    <w:p w14:paraId="6879D5C1"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The obsolete Daytime and </w:t>
      </w:r>
      <w:proofErr w:type="spellStart"/>
      <w:r w:rsidRPr="003556B5">
        <w:rPr>
          <w:rFonts w:ascii="Times New Roman" w:eastAsia="Times New Roman" w:hAnsi="Times New Roman" w:cs="Times New Roman"/>
          <w:kern w:val="0"/>
          <w:sz w:val="24"/>
          <w:szCs w:val="24"/>
          <w:lang w:eastAsia="en-GB"/>
          <w14:ligatures w14:val="none"/>
        </w:rPr>
        <w:t>Chargen</w:t>
      </w:r>
      <w:proofErr w:type="spellEnd"/>
      <w:r w:rsidRPr="003556B5">
        <w:rPr>
          <w:rFonts w:ascii="Times New Roman" w:eastAsia="Times New Roman" w:hAnsi="Times New Roman" w:cs="Times New Roman"/>
          <w:kern w:val="0"/>
          <w:sz w:val="24"/>
          <w:szCs w:val="24"/>
          <w:lang w:eastAsia="en-GB"/>
          <w14:ligatures w14:val="none"/>
        </w:rPr>
        <w:t xml:space="preserve"> services were disabled on S-DC. Follow-up Nmap testing confirmed that ports 13 and 19 had transitioned from open to closed.</w:t>
      </w:r>
    </w:p>
    <w:p w14:paraId="3954CA22" w14:textId="77777777" w:rsidR="008303C3" w:rsidRDefault="00360563" w:rsidP="003556B5">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1ACEF3BA" wp14:editId="64976DBC">
            <wp:extent cx="5731510" cy="3223895"/>
            <wp:effectExtent l="0" t="0" r="0" b="0"/>
            <wp:docPr id="128422528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225280" name="Picture 128422528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50A3437" w14:textId="3A1B032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Figure 19:</w:t>
      </w:r>
      <w:r w:rsidRPr="003556B5">
        <w:rPr>
          <w:rFonts w:ascii="Times New Roman" w:eastAsia="Times New Roman" w:hAnsi="Times New Roman" w:cs="Times New Roman"/>
          <w:kern w:val="0"/>
          <w:sz w:val="24"/>
          <w:szCs w:val="24"/>
          <w:lang w:eastAsia="en-GB"/>
          <w14:ligatures w14:val="none"/>
        </w:rPr>
        <w:t xml:space="preserve"> Nmap verification confirming that ports 13 and 19 are now closed.</w:t>
      </w:r>
    </w:p>
    <w:p w14:paraId="1381F96D"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9.7 Remediation Verification Summary</w:t>
      </w:r>
    </w:p>
    <w:tbl>
      <w:tblPr>
        <w:tblStyle w:val="ListTable4-Accent1"/>
        <w:tblW w:w="0" w:type="auto"/>
        <w:tblLook w:val="04A0" w:firstRow="1" w:lastRow="0" w:firstColumn="1" w:lastColumn="0" w:noHBand="0" w:noVBand="1"/>
      </w:tblPr>
      <w:tblGrid>
        <w:gridCol w:w="2924"/>
        <w:gridCol w:w="2669"/>
        <w:gridCol w:w="1736"/>
      </w:tblGrid>
      <w:tr w:rsidR="003556B5" w:rsidRPr="003556B5" w14:paraId="18EC5735" w14:textId="77777777" w:rsidTr="003605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4A7D19" w14:textId="77777777" w:rsidR="003556B5" w:rsidRPr="003556B5" w:rsidRDefault="003556B5" w:rsidP="003556B5">
            <w:pPr>
              <w:jc w:val="center"/>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Vulnerability</w:t>
            </w:r>
          </w:p>
        </w:tc>
        <w:tc>
          <w:tcPr>
            <w:tcW w:w="0" w:type="auto"/>
            <w:hideMark/>
          </w:tcPr>
          <w:p w14:paraId="50AE1241"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Verification Method</w:t>
            </w:r>
          </w:p>
        </w:tc>
        <w:tc>
          <w:tcPr>
            <w:tcW w:w="0" w:type="auto"/>
            <w:hideMark/>
          </w:tcPr>
          <w:p w14:paraId="40FF304A"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Result</w:t>
            </w:r>
          </w:p>
        </w:tc>
      </w:tr>
      <w:tr w:rsidR="003556B5" w:rsidRPr="003556B5" w14:paraId="160EDCF3"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DA5B4E"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Anonymous FTP</w:t>
            </w:r>
          </w:p>
        </w:tc>
        <w:tc>
          <w:tcPr>
            <w:tcW w:w="0" w:type="auto"/>
            <w:hideMark/>
          </w:tcPr>
          <w:p w14:paraId="7CED8B03"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FTP login retest</w:t>
            </w:r>
          </w:p>
        </w:tc>
        <w:tc>
          <w:tcPr>
            <w:tcW w:w="0" w:type="auto"/>
            <w:hideMark/>
          </w:tcPr>
          <w:p w14:paraId="3FFADD76"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530 login failed</w:t>
            </w:r>
          </w:p>
        </w:tc>
      </w:tr>
      <w:tr w:rsidR="003556B5" w:rsidRPr="003556B5" w14:paraId="042B87D2"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533F0B07"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SMBv1</w:t>
            </w:r>
          </w:p>
        </w:tc>
        <w:tc>
          <w:tcPr>
            <w:tcW w:w="0" w:type="auto"/>
            <w:hideMark/>
          </w:tcPr>
          <w:p w14:paraId="3496E096"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PowerShell feature check</w:t>
            </w:r>
          </w:p>
        </w:tc>
        <w:tc>
          <w:tcPr>
            <w:tcW w:w="0" w:type="auto"/>
            <w:hideMark/>
          </w:tcPr>
          <w:p w14:paraId="1B32BA8E"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Disabled</w:t>
            </w:r>
          </w:p>
        </w:tc>
      </w:tr>
      <w:tr w:rsidR="003556B5" w:rsidRPr="003556B5" w14:paraId="67A904EE"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06398A"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HTTP Port 80</w:t>
            </w:r>
          </w:p>
        </w:tc>
        <w:tc>
          <w:tcPr>
            <w:tcW w:w="0" w:type="auto"/>
            <w:hideMark/>
          </w:tcPr>
          <w:p w14:paraId="2ADA2A17"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Nmap rescan</w:t>
            </w:r>
          </w:p>
        </w:tc>
        <w:tc>
          <w:tcPr>
            <w:tcW w:w="0" w:type="auto"/>
            <w:hideMark/>
          </w:tcPr>
          <w:p w14:paraId="0E8D8EB9"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Closed</w:t>
            </w:r>
          </w:p>
        </w:tc>
      </w:tr>
      <w:tr w:rsidR="003556B5" w:rsidRPr="003556B5" w14:paraId="1D9D25A4"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5A2F015D"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Weak SSH Authentication</w:t>
            </w:r>
          </w:p>
        </w:tc>
        <w:tc>
          <w:tcPr>
            <w:tcW w:w="0" w:type="auto"/>
            <w:hideMark/>
          </w:tcPr>
          <w:p w14:paraId="585443FF"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GPO review</w:t>
            </w:r>
          </w:p>
        </w:tc>
        <w:tc>
          <w:tcPr>
            <w:tcW w:w="0" w:type="auto"/>
            <w:hideMark/>
          </w:tcPr>
          <w:p w14:paraId="33C1671A"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Policy applied</w:t>
            </w:r>
          </w:p>
        </w:tc>
      </w:tr>
      <w:tr w:rsidR="003556B5" w:rsidRPr="003556B5" w14:paraId="34530A6B"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B9CC36"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Daytime</w:t>
            </w:r>
          </w:p>
        </w:tc>
        <w:tc>
          <w:tcPr>
            <w:tcW w:w="0" w:type="auto"/>
            <w:hideMark/>
          </w:tcPr>
          <w:p w14:paraId="62DBFFF8"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Nmap rescan</w:t>
            </w:r>
          </w:p>
        </w:tc>
        <w:tc>
          <w:tcPr>
            <w:tcW w:w="0" w:type="auto"/>
            <w:hideMark/>
          </w:tcPr>
          <w:p w14:paraId="2CF7AA75"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Closed</w:t>
            </w:r>
          </w:p>
        </w:tc>
      </w:tr>
      <w:tr w:rsidR="003556B5" w:rsidRPr="003556B5" w14:paraId="4D742CBD"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70C38262"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proofErr w:type="spellStart"/>
            <w:r w:rsidRPr="003556B5">
              <w:rPr>
                <w:rFonts w:ascii="Times New Roman" w:eastAsia="Times New Roman" w:hAnsi="Times New Roman" w:cs="Times New Roman"/>
                <w:kern w:val="0"/>
                <w:sz w:val="24"/>
                <w:szCs w:val="24"/>
                <w:lang w:eastAsia="en-GB"/>
                <w14:ligatures w14:val="none"/>
              </w:rPr>
              <w:t>Chargen</w:t>
            </w:r>
            <w:proofErr w:type="spellEnd"/>
          </w:p>
        </w:tc>
        <w:tc>
          <w:tcPr>
            <w:tcW w:w="0" w:type="auto"/>
            <w:hideMark/>
          </w:tcPr>
          <w:p w14:paraId="176DEFCD"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Nmap rescan</w:t>
            </w:r>
          </w:p>
        </w:tc>
        <w:tc>
          <w:tcPr>
            <w:tcW w:w="0" w:type="auto"/>
            <w:hideMark/>
          </w:tcPr>
          <w:p w14:paraId="6F954B3C"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Closed</w:t>
            </w:r>
          </w:p>
        </w:tc>
      </w:tr>
    </w:tbl>
    <w:p w14:paraId="7CE536E2"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These results show that remediation was not only applied but also independently validated, which is essential for demonstrating effective security improvement.</w:t>
      </w:r>
    </w:p>
    <w:p w14:paraId="00776F58" w14:textId="7F7A0F4B"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00F74489" w14:textId="77777777" w:rsidR="003556B5" w:rsidRPr="003556B5" w:rsidRDefault="003556B5" w:rsidP="00A86F71">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10. Conclusion</w:t>
      </w:r>
    </w:p>
    <w:p w14:paraId="4E72234F" w14:textId="77777777" w:rsidR="00394EBB" w:rsidRPr="00394EBB" w:rsidRDefault="00394EBB" w:rsidP="00A86F71">
      <w:pPr>
        <w:spacing w:after="0" w:line="240" w:lineRule="auto"/>
        <w:jc w:val="both"/>
        <w:rPr>
          <w:rFonts w:ascii="Times New Roman" w:eastAsia="Times New Roman" w:hAnsi="Times New Roman" w:cs="Times New Roman"/>
          <w:kern w:val="0"/>
          <w:sz w:val="24"/>
          <w:szCs w:val="24"/>
          <w:lang w:eastAsia="en-GB"/>
          <w14:ligatures w14:val="none"/>
        </w:rPr>
      </w:pPr>
      <w:r w:rsidRPr="00394EBB">
        <w:rPr>
          <w:rFonts w:ascii="Times New Roman" w:eastAsia="Times New Roman" w:hAnsi="Times New Roman" w:cs="Times New Roman"/>
          <w:kern w:val="0"/>
          <w:sz w:val="24"/>
          <w:szCs w:val="24"/>
          <w:lang w:eastAsia="en-GB"/>
          <w14:ligatures w14:val="none"/>
        </w:rPr>
        <w:t>This security assessment of the SWANSEA.ACCA network has demonstrated that misconfigured services, weak authentication mechanisms, and the continued use of legacy protocols can collectively create significant enterprise-level risk. While each vulnerability identified may appear manageable in isolation, their combination enabled a realistic attack chain resulting in unauthorised access and full system compromise [2].</w:t>
      </w:r>
    </w:p>
    <w:p w14:paraId="0BC15D6D" w14:textId="77777777" w:rsidR="00394EBB" w:rsidRPr="00394EBB" w:rsidRDefault="00394EBB" w:rsidP="00A86F71">
      <w:pPr>
        <w:spacing w:after="0" w:line="240" w:lineRule="auto"/>
        <w:jc w:val="both"/>
        <w:rPr>
          <w:rFonts w:ascii="Times New Roman" w:eastAsia="Times New Roman" w:hAnsi="Times New Roman" w:cs="Times New Roman"/>
          <w:kern w:val="0"/>
          <w:sz w:val="24"/>
          <w:szCs w:val="24"/>
          <w:lang w:eastAsia="en-GB"/>
          <w14:ligatures w14:val="none"/>
        </w:rPr>
      </w:pPr>
      <w:r w:rsidRPr="00394EBB">
        <w:rPr>
          <w:rFonts w:ascii="Times New Roman" w:eastAsia="Times New Roman" w:hAnsi="Times New Roman" w:cs="Times New Roman"/>
          <w:kern w:val="0"/>
          <w:sz w:val="24"/>
          <w:szCs w:val="24"/>
          <w:lang w:eastAsia="en-GB"/>
          <w14:ligatures w14:val="none"/>
        </w:rPr>
        <w:t>The most critical weaknesses identified were anonymous FTP access and SMBv1 exposure on the domain controller, alongside weak SSH authentication controls on the London server. These findings highlight the importance of enforcing the principle of least privilege, eliminating outdated technologies, and strengthening authentication mechanisms across all systems [9], [11].</w:t>
      </w:r>
    </w:p>
    <w:p w14:paraId="1429DC44" w14:textId="77777777" w:rsidR="00394EBB" w:rsidRPr="00394EBB" w:rsidRDefault="00394EBB" w:rsidP="00A86F71">
      <w:pPr>
        <w:spacing w:after="0" w:line="240" w:lineRule="auto"/>
        <w:jc w:val="both"/>
        <w:rPr>
          <w:rFonts w:ascii="Times New Roman" w:eastAsia="Times New Roman" w:hAnsi="Times New Roman" w:cs="Times New Roman"/>
          <w:kern w:val="0"/>
          <w:sz w:val="24"/>
          <w:szCs w:val="24"/>
          <w:lang w:eastAsia="en-GB"/>
          <w14:ligatures w14:val="none"/>
        </w:rPr>
      </w:pPr>
      <w:r w:rsidRPr="00394EBB">
        <w:rPr>
          <w:rFonts w:ascii="Times New Roman" w:eastAsia="Times New Roman" w:hAnsi="Times New Roman" w:cs="Times New Roman"/>
          <w:kern w:val="0"/>
          <w:sz w:val="24"/>
          <w:szCs w:val="24"/>
          <w:lang w:eastAsia="en-GB"/>
          <w14:ligatures w14:val="none"/>
        </w:rPr>
        <w:lastRenderedPageBreak/>
        <w:t>The remediation phase successfully addressed all identified vulnerabilities through practical and effective hardening measures. Post-remediation validation confirmed that insecure services were removed, authentication controls were strengthened, and unnecessary attack surface was reduced. As a result, the overall security posture of the SWANSEA.ACCA network has improved significantly [6], [13].</w:t>
      </w:r>
    </w:p>
    <w:p w14:paraId="24F3E2FD" w14:textId="77777777" w:rsidR="00394EBB" w:rsidRPr="00394EBB" w:rsidRDefault="00394EBB" w:rsidP="00A86F71">
      <w:pPr>
        <w:spacing w:after="0" w:line="240" w:lineRule="auto"/>
        <w:jc w:val="both"/>
        <w:rPr>
          <w:rFonts w:ascii="Times New Roman" w:eastAsia="Times New Roman" w:hAnsi="Times New Roman" w:cs="Times New Roman"/>
          <w:kern w:val="0"/>
          <w:sz w:val="24"/>
          <w:szCs w:val="24"/>
          <w:lang w:eastAsia="en-GB"/>
          <w14:ligatures w14:val="none"/>
        </w:rPr>
      </w:pPr>
      <w:r w:rsidRPr="00394EBB">
        <w:rPr>
          <w:rFonts w:ascii="Times New Roman" w:eastAsia="Times New Roman" w:hAnsi="Times New Roman" w:cs="Times New Roman"/>
          <w:kern w:val="0"/>
          <w:sz w:val="24"/>
          <w:szCs w:val="24"/>
          <w:lang w:eastAsia="en-GB"/>
          <w14:ligatures w14:val="none"/>
        </w:rPr>
        <w:t>For long-term security improvement, it is recommended that SOAC Inc. adopts a continuous security management approach. This should include regular vulnerability scanning, implementation of secure configuration baselines, migration to encrypted communication protocols such as HTTPS, adoption of key-based SSH authentication, and enhanced monitoring through logging and intrusion detection mechanisms. Aligning these practices with recognised frameworks such as NIST CSF and Zero Trust principles will support ongoing resilience against evolving cyber threats [1], [14], [15].</w:t>
      </w:r>
    </w:p>
    <w:p w14:paraId="3B57C5EC" w14:textId="77777777" w:rsidR="00394EBB" w:rsidRPr="00394EBB" w:rsidRDefault="00394EBB" w:rsidP="00A86F71">
      <w:pPr>
        <w:spacing w:after="0" w:line="240" w:lineRule="auto"/>
        <w:jc w:val="both"/>
        <w:rPr>
          <w:rFonts w:ascii="Times New Roman" w:eastAsia="Times New Roman" w:hAnsi="Times New Roman" w:cs="Times New Roman"/>
          <w:kern w:val="0"/>
          <w:sz w:val="24"/>
          <w:szCs w:val="24"/>
          <w:lang w:eastAsia="en-GB"/>
          <w14:ligatures w14:val="none"/>
        </w:rPr>
      </w:pPr>
      <w:r w:rsidRPr="00394EBB">
        <w:rPr>
          <w:rFonts w:ascii="Times New Roman" w:eastAsia="Times New Roman" w:hAnsi="Times New Roman" w:cs="Times New Roman"/>
          <w:kern w:val="0"/>
          <w:sz w:val="24"/>
          <w:szCs w:val="24"/>
          <w:lang w:eastAsia="en-GB"/>
          <w14:ligatures w14:val="none"/>
        </w:rPr>
        <w:t>In conclusion, this assessment reinforces the critical importance of proactive security management and layered defence strategies in protecting modern enterprise environments.</w:t>
      </w:r>
    </w:p>
    <w:p w14:paraId="689FA173" w14:textId="44BC1B8F"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4F01AA25" w14:textId="77777777" w:rsidR="003556B5" w:rsidRPr="003556B5" w:rsidRDefault="003556B5" w:rsidP="003556B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References</w:t>
      </w:r>
    </w:p>
    <w:p w14:paraId="0DE92077"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[1] National Institute of Standards and Technology (NIST), “Framework for Improving Critical Infrastructure Cybersecurity (CSF),” Version 1.1, Apr. 2018. [Online]. Available: </w:t>
      </w:r>
      <w:hyperlink r:id="rId27" w:tgtFrame="_new" w:history="1">
        <w:r w:rsidRPr="003556B5">
          <w:rPr>
            <w:rFonts w:ascii="Times New Roman" w:eastAsia="Times New Roman" w:hAnsi="Times New Roman" w:cs="Times New Roman"/>
            <w:color w:val="0000FF"/>
            <w:kern w:val="0"/>
            <w:sz w:val="24"/>
            <w:szCs w:val="24"/>
            <w:u w:val="single"/>
            <w:lang w:eastAsia="en-GB"/>
            <w14:ligatures w14:val="none"/>
          </w:rPr>
          <w:t>https://www.nist.gov/cyberframework</w:t>
        </w:r>
      </w:hyperlink>
    </w:p>
    <w:p w14:paraId="438F3299"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[2] H. D. Moore, D. Kennedy, and M. Aharoni, </w:t>
      </w:r>
      <w:r w:rsidRPr="003556B5">
        <w:rPr>
          <w:rFonts w:ascii="Times New Roman" w:eastAsia="Times New Roman" w:hAnsi="Times New Roman" w:cs="Times New Roman"/>
          <w:i/>
          <w:iCs/>
          <w:kern w:val="0"/>
          <w:sz w:val="24"/>
          <w:szCs w:val="24"/>
          <w:lang w:eastAsia="en-GB"/>
          <w14:ligatures w14:val="none"/>
        </w:rPr>
        <w:t>Metasploit: The Penetration Tester’s Guide</w:t>
      </w:r>
      <w:r w:rsidRPr="003556B5">
        <w:rPr>
          <w:rFonts w:ascii="Times New Roman" w:eastAsia="Times New Roman" w:hAnsi="Times New Roman" w:cs="Times New Roman"/>
          <w:kern w:val="0"/>
          <w:sz w:val="24"/>
          <w:szCs w:val="24"/>
          <w:lang w:eastAsia="en-GB"/>
          <w14:ligatures w14:val="none"/>
        </w:rPr>
        <w:t>. San Francisco, CA: No Starch Press, 2011.</w:t>
      </w:r>
    </w:p>
    <w:p w14:paraId="6794E85A"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[3] OWASP Foundation, “OWASP Testing Guide v4.2,” 2021. [Online]. Available: </w:t>
      </w:r>
      <w:hyperlink r:id="rId28" w:tgtFrame="_new" w:history="1">
        <w:r w:rsidRPr="003556B5">
          <w:rPr>
            <w:rFonts w:ascii="Times New Roman" w:eastAsia="Times New Roman" w:hAnsi="Times New Roman" w:cs="Times New Roman"/>
            <w:color w:val="0000FF"/>
            <w:kern w:val="0"/>
            <w:sz w:val="24"/>
            <w:szCs w:val="24"/>
            <w:u w:val="single"/>
            <w:lang w:eastAsia="en-GB"/>
            <w14:ligatures w14:val="none"/>
          </w:rPr>
          <w:t>https://owasp.org/www-project-web-security-testing-guide/</w:t>
        </w:r>
      </w:hyperlink>
    </w:p>
    <w:p w14:paraId="56A2BD8E"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[4] Microsoft, “Active Directory Domain Services Overview,” Microsoft Documentation, 2023. [Online]. Available: </w:t>
      </w:r>
      <w:hyperlink r:id="rId29" w:tgtFrame="_new" w:history="1">
        <w:r w:rsidRPr="003556B5">
          <w:rPr>
            <w:rFonts w:ascii="Times New Roman" w:eastAsia="Times New Roman" w:hAnsi="Times New Roman" w:cs="Times New Roman"/>
            <w:color w:val="0000FF"/>
            <w:kern w:val="0"/>
            <w:sz w:val="24"/>
            <w:szCs w:val="24"/>
            <w:u w:val="single"/>
            <w:lang w:eastAsia="en-GB"/>
            <w14:ligatures w14:val="none"/>
          </w:rPr>
          <w:t>https://learn.microsoft.com/en-us/windows-server/identity/ad-ds/</w:t>
        </w:r>
      </w:hyperlink>
    </w:p>
    <w:p w14:paraId="3C4EC9E7"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[5] G. Lyon, </w:t>
      </w:r>
      <w:r w:rsidRPr="003556B5">
        <w:rPr>
          <w:rFonts w:ascii="Times New Roman" w:eastAsia="Times New Roman" w:hAnsi="Times New Roman" w:cs="Times New Roman"/>
          <w:i/>
          <w:iCs/>
          <w:kern w:val="0"/>
          <w:sz w:val="24"/>
          <w:szCs w:val="24"/>
          <w:lang w:eastAsia="en-GB"/>
          <w14:ligatures w14:val="none"/>
        </w:rPr>
        <w:t>Nmap Network Scanning: The Official Nmap Project Guide</w:t>
      </w:r>
      <w:r w:rsidRPr="003556B5">
        <w:rPr>
          <w:rFonts w:ascii="Times New Roman" w:eastAsia="Times New Roman" w:hAnsi="Times New Roman" w:cs="Times New Roman"/>
          <w:kern w:val="0"/>
          <w:sz w:val="24"/>
          <w:szCs w:val="24"/>
          <w:lang w:eastAsia="en-GB"/>
          <w14:ligatures w14:val="none"/>
        </w:rPr>
        <w:t xml:space="preserve">. Sunnyvale, CA: Insecure.Com LLC, 2009. [Online]. Available: </w:t>
      </w:r>
      <w:hyperlink r:id="rId30" w:tgtFrame="_new" w:history="1">
        <w:r w:rsidRPr="003556B5">
          <w:rPr>
            <w:rFonts w:ascii="Times New Roman" w:eastAsia="Times New Roman" w:hAnsi="Times New Roman" w:cs="Times New Roman"/>
            <w:color w:val="0000FF"/>
            <w:kern w:val="0"/>
            <w:sz w:val="24"/>
            <w:szCs w:val="24"/>
            <w:u w:val="single"/>
            <w:lang w:eastAsia="en-GB"/>
            <w14:ligatures w14:val="none"/>
          </w:rPr>
          <w:t>https://nmap.org/book/</w:t>
        </w:r>
      </w:hyperlink>
    </w:p>
    <w:p w14:paraId="35A46A2D"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[6] FIRST.Org Inc., “Common Vulnerability Scoring System (CVSS) v3.1 Specification Document,” Jun. 2019. [Online]. Available: </w:t>
      </w:r>
      <w:hyperlink r:id="rId31" w:tgtFrame="_new" w:history="1">
        <w:r w:rsidRPr="003556B5">
          <w:rPr>
            <w:rFonts w:ascii="Times New Roman" w:eastAsia="Times New Roman" w:hAnsi="Times New Roman" w:cs="Times New Roman"/>
            <w:color w:val="0000FF"/>
            <w:kern w:val="0"/>
            <w:sz w:val="24"/>
            <w:szCs w:val="24"/>
            <w:u w:val="single"/>
            <w:lang w:eastAsia="en-GB"/>
            <w14:ligatures w14:val="none"/>
          </w:rPr>
          <w:t>https://www.first.org/cvss/specification-document</w:t>
        </w:r>
      </w:hyperlink>
    </w:p>
    <w:p w14:paraId="7F8A1038"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[7] Rapid7, “Metasploit Module: auxiliary/scanner/ftp/anonymous,” Rapid7 Vulnerability &amp; Exploit Database, 2024. [Online]. Available: </w:t>
      </w:r>
      <w:hyperlink r:id="rId32" w:tgtFrame="_new" w:history="1">
        <w:r w:rsidRPr="003556B5">
          <w:rPr>
            <w:rFonts w:ascii="Times New Roman" w:eastAsia="Times New Roman" w:hAnsi="Times New Roman" w:cs="Times New Roman"/>
            <w:color w:val="0000FF"/>
            <w:kern w:val="0"/>
            <w:sz w:val="24"/>
            <w:szCs w:val="24"/>
            <w:u w:val="single"/>
            <w:lang w:eastAsia="en-GB"/>
            <w14:ligatures w14:val="none"/>
          </w:rPr>
          <w:t>https://www.rapid7.com/db/modules/auxiliary/scanner/ftp/anonymous/</w:t>
        </w:r>
      </w:hyperlink>
    </w:p>
    <w:p w14:paraId="6E9D264F"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[8] Microsoft, “Microsoft Security Bulletin MS08-067 — Critical,” Security Bulletin, Oct. 2008. [Online]. Available: </w:t>
      </w:r>
      <w:hyperlink r:id="rId33" w:tgtFrame="_new" w:history="1">
        <w:r w:rsidRPr="003556B5">
          <w:rPr>
            <w:rFonts w:ascii="Times New Roman" w:eastAsia="Times New Roman" w:hAnsi="Times New Roman" w:cs="Times New Roman"/>
            <w:color w:val="0000FF"/>
            <w:kern w:val="0"/>
            <w:sz w:val="24"/>
            <w:szCs w:val="24"/>
            <w:u w:val="single"/>
            <w:lang w:eastAsia="en-GB"/>
            <w14:ligatures w14:val="none"/>
          </w:rPr>
          <w:t>https://learn.microsoft.com/en-us/security-updates/securitybulletins/2008/ms08-067</w:t>
        </w:r>
      </w:hyperlink>
    </w:p>
    <w:p w14:paraId="1DD3892E"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[9] Microsoft, “Stop using SMB1,” Microsoft Tech Community Blog, Sep. 2017. [Online]. Available: </w:t>
      </w:r>
      <w:hyperlink r:id="rId34" w:tgtFrame="_new" w:history="1">
        <w:r w:rsidRPr="003556B5">
          <w:rPr>
            <w:rFonts w:ascii="Times New Roman" w:eastAsia="Times New Roman" w:hAnsi="Times New Roman" w:cs="Times New Roman"/>
            <w:color w:val="0000FF"/>
            <w:kern w:val="0"/>
            <w:sz w:val="24"/>
            <w:szCs w:val="24"/>
            <w:u w:val="single"/>
            <w:lang w:eastAsia="en-GB"/>
            <w14:ligatures w14:val="none"/>
          </w:rPr>
          <w:t>https://techcommunity.microsoft.com/t5/storage-at-microsoft/stop-using-smb1/ba-p/425858</w:t>
        </w:r>
      </w:hyperlink>
    </w:p>
    <w:p w14:paraId="57427384"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lastRenderedPageBreak/>
        <w:t xml:space="preserve">[10] OWASP Foundation, “Transport Layer Protection Cheat Sheet,” OWASP Cheat Sheet Series, 2023. [Online]. Available: </w:t>
      </w:r>
      <w:hyperlink r:id="rId35" w:tgtFrame="_new" w:history="1">
        <w:r w:rsidRPr="003556B5">
          <w:rPr>
            <w:rFonts w:ascii="Times New Roman" w:eastAsia="Times New Roman" w:hAnsi="Times New Roman" w:cs="Times New Roman"/>
            <w:color w:val="0000FF"/>
            <w:kern w:val="0"/>
            <w:sz w:val="24"/>
            <w:szCs w:val="24"/>
            <w:u w:val="single"/>
            <w:lang w:eastAsia="en-GB"/>
            <w14:ligatures w14:val="none"/>
          </w:rPr>
          <w:t>https://cheatsheetseries.owasp.org/cheatsheets/Transport_Layer_Protection_Cheat_Sheet.html</w:t>
        </w:r>
      </w:hyperlink>
    </w:p>
    <w:p w14:paraId="2B566592"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[11] Rapid7, “Metasploit Module: auxiliary/scanner/</w:t>
      </w:r>
      <w:proofErr w:type="spellStart"/>
      <w:r w:rsidRPr="003556B5">
        <w:rPr>
          <w:rFonts w:ascii="Times New Roman" w:eastAsia="Times New Roman" w:hAnsi="Times New Roman" w:cs="Times New Roman"/>
          <w:kern w:val="0"/>
          <w:sz w:val="24"/>
          <w:szCs w:val="24"/>
          <w:lang w:eastAsia="en-GB"/>
          <w14:ligatures w14:val="none"/>
        </w:rPr>
        <w:t>ssh</w:t>
      </w:r>
      <w:proofErr w:type="spellEnd"/>
      <w:r w:rsidRPr="003556B5">
        <w:rPr>
          <w:rFonts w:ascii="Times New Roman" w:eastAsia="Times New Roman" w:hAnsi="Times New Roman" w:cs="Times New Roman"/>
          <w:kern w:val="0"/>
          <w:sz w:val="24"/>
          <w:szCs w:val="24"/>
          <w:lang w:eastAsia="en-GB"/>
          <w14:ligatures w14:val="none"/>
        </w:rPr>
        <w:t>/</w:t>
      </w:r>
      <w:proofErr w:type="spellStart"/>
      <w:r w:rsidRPr="003556B5">
        <w:rPr>
          <w:rFonts w:ascii="Times New Roman" w:eastAsia="Times New Roman" w:hAnsi="Times New Roman" w:cs="Times New Roman"/>
          <w:kern w:val="0"/>
          <w:sz w:val="24"/>
          <w:szCs w:val="24"/>
          <w:lang w:eastAsia="en-GB"/>
          <w14:ligatures w14:val="none"/>
        </w:rPr>
        <w:t>ssh_login</w:t>
      </w:r>
      <w:proofErr w:type="spellEnd"/>
      <w:r w:rsidRPr="003556B5">
        <w:rPr>
          <w:rFonts w:ascii="Times New Roman" w:eastAsia="Times New Roman" w:hAnsi="Times New Roman" w:cs="Times New Roman"/>
          <w:kern w:val="0"/>
          <w:sz w:val="24"/>
          <w:szCs w:val="24"/>
          <w:lang w:eastAsia="en-GB"/>
          <w14:ligatures w14:val="none"/>
        </w:rPr>
        <w:t xml:space="preserve">,” Rapid7 Vulnerability &amp; Exploit Database, 2024. [Online]. Available: </w:t>
      </w:r>
      <w:hyperlink r:id="rId36" w:tgtFrame="_new" w:history="1">
        <w:r w:rsidRPr="003556B5">
          <w:rPr>
            <w:rFonts w:ascii="Times New Roman" w:eastAsia="Times New Roman" w:hAnsi="Times New Roman" w:cs="Times New Roman"/>
            <w:color w:val="0000FF"/>
            <w:kern w:val="0"/>
            <w:sz w:val="24"/>
            <w:szCs w:val="24"/>
            <w:u w:val="single"/>
            <w:lang w:eastAsia="en-GB"/>
            <w14:ligatures w14:val="none"/>
          </w:rPr>
          <w:t>https://www.rapid7.com/db/modules/auxiliary/scanner/ssh/ssh_login/</w:t>
        </w:r>
      </w:hyperlink>
    </w:p>
    <w:p w14:paraId="2C836AFB"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[12] SANS Institute, “CIS Controls v8 — Hardening Guide: Disabling Unnecessary Services,” SANS Reading Room, 2022. [Online]. Available: </w:t>
      </w:r>
      <w:hyperlink r:id="rId37" w:tgtFrame="_new" w:history="1">
        <w:r w:rsidRPr="003556B5">
          <w:rPr>
            <w:rFonts w:ascii="Times New Roman" w:eastAsia="Times New Roman" w:hAnsi="Times New Roman" w:cs="Times New Roman"/>
            <w:color w:val="0000FF"/>
            <w:kern w:val="0"/>
            <w:sz w:val="24"/>
            <w:szCs w:val="24"/>
            <w:u w:val="single"/>
            <w:lang w:eastAsia="en-GB"/>
            <w14:ligatures w14:val="none"/>
          </w:rPr>
          <w:t>https://www.sans.org/reading-room/</w:t>
        </w:r>
      </w:hyperlink>
    </w:p>
    <w:p w14:paraId="47472288" w14:textId="77777777" w:rsidR="00394EBB" w:rsidRDefault="003556B5" w:rsidP="00394E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[13] Microsoft, “Account Lockout Policy — Windows Security,” Microsoft Security Documentation, 2023. [Online]. Available: </w:t>
      </w:r>
      <w:hyperlink r:id="rId38" w:history="1">
        <w:r w:rsidR="00394EBB" w:rsidRPr="0024216E">
          <w:rPr>
            <w:rStyle w:val="Hyperlink"/>
            <w:rFonts w:ascii="Times New Roman" w:eastAsia="Times New Roman" w:hAnsi="Times New Roman" w:cs="Times New Roman"/>
            <w:kern w:val="0"/>
            <w:sz w:val="24"/>
            <w:szCs w:val="24"/>
            <w:lang w:eastAsia="en-GB"/>
            <w14:ligatures w14:val="none"/>
          </w:rPr>
          <w:t>https://learn.microsoft.com/en-us/windows/security/threat-protection/security-policy-settings/account-lockout-policy</w:t>
        </w:r>
      </w:hyperlink>
      <w:r w:rsidR="00394EBB">
        <w:rPr>
          <w:rFonts w:ascii="Times New Roman" w:eastAsia="Times New Roman" w:hAnsi="Times New Roman" w:cs="Times New Roman"/>
          <w:kern w:val="0"/>
          <w:sz w:val="24"/>
          <w:szCs w:val="24"/>
          <w:lang w:eastAsia="en-GB"/>
          <w14:ligatures w14:val="none"/>
        </w:rPr>
        <w:br/>
      </w:r>
    </w:p>
    <w:p w14:paraId="2CE8F369" w14:textId="0F680541" w:rsidR="00394EBB" w:rsidRPr="00394EBB" w:rsidRDefault="00394EBB" w:rsidP="00394E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94EBB">
        <w:rPr>
          <w:rFonts w:ascii="Times New Roman" w:eastAsia="Times New Roman" w:hAnsi="Times New Roman" w:cs="Times New Roman"/>
          <w:kern w:val="0"/>
          <w:sz w:val="24"/>
          <w:szCs w:val="24"/>
          <w:lang w:eastAsia="en-GB"/>
          <w14:ligatures w14:val="none"/>
        </w:rPr>
        <w:t xml:space="preserve">[14] National Institute of Standards and Technology (NIST), “Zero Trust Architecture,” NIST Special Publication 800-207, Aug. 2020. [Online]. Available: </w:t>
      </w:r>
      <w:hyperlink r:id="rId39" w:history="1">
        <w:r w:rsidRPr="00394EBB">
          <w:rPr>
            <w:rStyle w:val="Hyperlink"/>
            <w:rFonts w:ascii="Times New Roman" w:eastAsia="Times New Roman" w:hAnsi="Times New Roman" w:cs="Times New Roman"/>
            <w:kern w:val="0"/>
            <w:sz w:val="24"/>
            <w:szCs w:val="24"/>
            <w:lang w:eastAsia="en-GB"/>
            <w14:ligatures w14:val="none"/>
          </w:rPr>
          <w:t>https://nvlpubs.nist.gov/nistpubs/SpecialPublications/NIST.SP.800-207.pdf</w:t>
        </w:r>
      </w:hyperlink>
    </w:p>
    <w:p w14:paraId="7FCED962" w14:textId="77777777" w:rsidR="00394EBB" w:rsidRPr="00394EBB" w:rsidRDefault="00394EBB" w:rsidP="00394E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8ABE9F6" w14:textId="3D76876D" w:rsidR="003556B5" w:rsidRDefault="00394EBB" w:rsidP="00394E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94EBB">
        <w:rPr>
          <w:rFonts w:ascii="Times New Roman" w:eastAsia="Times New Roman" w:hAnsi="Times New Roman" w:cs="Times New Roman"/>
          <w:kern w:val="0"/>
          <w:sz w:val="24"/>
          <w:szCs w:val="24"/>
          <w:lang w:eastAsia="en-GB"/>
          <w14:ligatures w14:val="none"/>
        </w:rPr>
        <w:t xml:space="preserve">[15] </w:t>
      </w:r>
      <w:proofErr w:type="spellStart"/>
      <w:r w:rsidRPr="00394EBB">
        <w:rPr>
          <w:rFonts w:ascii="Times New Roman" w:eastAsia="Times New Roman" w:hAnsi="Times New Roman" w:cs="Times New Roman"/>
          <w:kern w:val="0"/>
          <w:sz w:val="24"/>
          <w:szCs w:val="24"/>
          <w:lang w:eastAsia="en-GB"/>
          <w14:ligatures w14:val="none"/>
        </w:rPr>
        <w:t>Center</w:t>
      </w:r>
      <w:proofErr w:type="spellEnd"/>
      <w:r w:rsidRPr="00394EBB">
        <w:rPr>
          <w:rFonts w:ascii="Times New Roman" w:eastAsia="Times New Roman" w:hAnsi="Times New Roman" w:cs="Times New Roman"/>
          <w:kern w:val="0"/>
          <w:sz w:val="24"/>
          <w:szCs w:val="24"/>
          <w:lang w:eastAsia="en-GB"/>
          <w14:ligatures w14:val="none"/>
        </w:rPr>
        <w:t xml:space="preserve"> for Internet Security (CIS), “CIS Critical Security Controls v8,” 2021. [Online]. Available: https://www.cisecurity.org/controls/cis-controls-list</w:t>
      </w:r>
    </w:p>
    <w:p w14:paraId="34BD73DD" w14:textId="77777777" w:rsidR="00394EBB" w:rsidRPr="003556B5" w:rsidRDefault="00394EBB"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63B66DA" w14:textId="08A9A1FE"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52FD48C2" w14:textId="77777777" w:rsidR="00B247FF" w:rsidRDefault="00B247FF">
      <w:pPr>
        <w:rPr>
          <w:rFonts w:ascii="Times New Roman" w:eastAsia="Times New Roman" w:hAnsi="Times New Roman" w:cs="Times New Roman"/>
          <w:b/>
          <w:bCs/>
          <w:kern w:val="36"/>
          <w:sz w:val="48"/>
          <w:szCs w:val="48"/>
          <w:lang w:eastAsia="en-GB"/>
          <w14:ligatures w14:val="none"/>
        </w:rPr>
      </w:pPr>
    </w:p>
    <w:p w14:paraId="12AF258B" w14:textId="77777777" w:rsidR="00360563" w:rsidRDefault="00360563" w:rsidP="00360563">
      <w:pPr>
        <w:pStyle w:val="Heading1"/>
        <w:rPr>
          <w:rFonts w:eastAsia="Arial"/>
        </w:rPr>
      </w:pPr>
      <w:r>
        <w:rPr>
          <w:rFonts w:eastAsia="Arial"/>
        </w:rPr>
        <w:t>Appendix A – Screenshot Evidence Index</w:t>
      </w:r>
    </w:p>
    <w:p w14:paraId="64400E79" w14:textId="77777777" w:rsidR="00360563" w:rsidRDefault="00360563" w:rsidP="00360563">
      <w:pPr>
        <w:rPr>
          <w:rFonts w:eastAsia="Arial"/>
        </w:rPr>
      </w:pPr>
      <w:r>
        <w:rPr>
          <w:sz w:val="20"/>
          <w:szCs w:val="20"/>
        </w:rPr>
        <w:t>The following tables map every figure referenced in this report and all additional screenshot evidence to the corresponding file. Screenshots marked in the main report body are listed in Part 1. All supplementary evidence is listed in Part 2.</w:t>
      </w:r>
    </w:p>
    <w:p w14:paraId="08783504" w14:textId="77777777" w:rsidR="00360563" w:rsidRDefault="00360563" w:rsidP="00360563">
      <w:pPr>
        <w:pStyle w:val="Heading2"/>
        <w:rPr>
          <w:rFonts w:eastAsia="Arial"/>
        </w:rPr>
      </w:pPr>
      <w:r>
        <w:rPr>
          <w:rFonts w:eastAsia="Arial"/>
        </w:rPr>
        <w:t>Part 1 – Figures Referenced in Report Body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13"/>
        <w:gridCol w:w="1644"/>
        <w:gridCol w:w="9326"/>
      </w:tblGrid>
      <w:tr w:rsidR="00360563" w14:paraId="444F51AC" w14:textId="77777777" w:rsidTr="00360563">
        <w:tc>
          <w:tcPr>
            <w:tcW w:w="0" w:type="auto"/>
            <w:tcBorders>
              <w:top w:val="single" w:sz="2" w:space="0" w:color="2E5590"/>
              <w:left w:val="single" w:sz="2" w:space="0" w:color="2E5590"/>
              <w:bottom w:val="single" w:sz="2" w:space="0" w:color="2E5590"/>
              <w:right w:val="single" w:sz="2" w:space="0" w:color="2E5590"/>
            </w:tcBorders>
            <w:shd w:val="clear" w:color="auto" w:fill="2E5590"/>
            <w:tcMar>
              <w:top w:w="100" w:type="dxa"/>
              <w:left w:w="150" w:type="dxa"/>
              <w:bottom w:w="100" w:type="dxa"/>
              <w:right w:w="150" w:type="dxa"/>
            </w:tcMar>
            <w:hideMark/>
          </w:tcPr>
          <w:p w14:paraId="06969400" w14:textId="77777777" w:rsidR="00360563" w:rsidRDefault="00360563">
            <w:pPr>
              <w:jc w:val="center"/>
              <w:rPr>
                <w:rFonts w:eastAsia="Arial"/>
              </w:rPr>
            </w:pPr>
            <w:r>
              <w:rPr>
                <w:b/>
                <w:bCs/>
                <w:color w:val="FFFFFF"/>
                <w:sz w:val="20"/>
                <w:szCs w:val="20"/>
              </w:rPr>
              <w:t>Figure</w:t>
            </w:r>
          </w:p>
        </w:tc>
        <w:tc>
          <w:tcPr>
            <w:tcW w:w="0" w:type="auto"/>
            <w:tcBorders>
              <w:top w:val="single" w:sz="2" w:space="0" w:color="2E5590"/>
              <w:left w:val="single" w:sz="2" w:space="0" w:color="2E5590"/>
              <w:bottom w:val="single" w:sz="2" w:space="0" w:color="2E5590"/>
              <w:right w:val="single" w:sz="2" w:space="0" w:color="2E5590"/>
            </w:tcBorders>
            <w:shd w:val="clear" w:color="auto" w:fill="2E5590"/>
            <w:tcMar>
              <w:top w:w="100" w:type="dxa"/>
              <w:left w:w="150" w:type="dxa"/>
              <w:bottom w:w="100" w:type="dxa"/>
              <w:right w:w="150" w:type="dxa"/>
            </w:tcMar>
            <w:hideMark/>
          </w:tcPr>
          <w:p w14:paraId="59B88AA8" w14:textId="77777777" w:rsidR="00360563" w:rsidRDefault="00360563">
            <w:pPr>
              <w:jc w:val="center"/>
            </w:pPr>
            <w:r>
              <w:rPr>
                <w:b/>
                <w:bCs/>
                <w:color w:val="FFFFFF"/>
                <w:sz w:val="20"/>
                <w:szCs w:val="20"/>
              </w:rPr>
              <w:t>Description</w:t>
            </w:r>
          </w:p>
        </w:tc>
        <w:tc>
          <w:tcPr>
            <w:tcW w:w="0" w:type="auto"/>
            <w:tcBorders>
              <w:top w:val="single" w:sz="2" w:space="0" w:color="2E5590"/>
              <w:left w:val="single" w:sz="2" w:space="0" w:color="2E5590"/>
              <w:bottom w:val="single" w:sz="2" w:space="0" w:color="2E5590"/>
              <w:right w:val="single" w:sz="2" w:space="0" w:color="2E5590"/>
            </w:tcBorders>
            <w:shd w:val="clear" w:color="auto" w:fill="2E5590"/>
            <w:tcMar>
              <w:top w:w="100" w:type="dxa"/>
              <w:left w:w="150" w:type="dxa"/>
              <w:bottom w:w="100" w:type="dxa"/>
              <w:right w:w="150" w:type="dxa"/>
            </w:tcMar>
            <w:hideMark/>
          </w:tcPr>
          <w:p w14:paraId="17AC33E3" w14:textId="77777777" w:rsidR="00360563" w:rsidRDefault="00360563">
            <w:pPr>
              <w:jc w:val="center"/>
            </w:pPr>
            <w:r>
              <w:rPr>
                <w:b/>
                <w:bCs/>
                <w:color w:val="FFFFFF"/>
                <w:sz w:val="20"/>
                <w:szCs w:val="20"/>
              </w:rPr>
              <w:t>Screenshot File</w:t>
            </w:r>
          </w:p>
        </w:tc>
      </w:tr>
      <w:tr w:rsidR="00360563" w14:paraId="2F0BFAB4"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1FD14E4" w14:textId="77777777" w:rsidR="00360563" w:rsidRDefault="00360563">
            <w:r>
              <w:rPr>
                <w:b/>
                <w:bCs/>
                <w:sz w:val="20"/>
                <w:szCs w:val="20"/>
              </w:rPr>
              <w:lastRenderedPageBreak/>
              <w:t>Figure 1</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5174DC3" w14:textId="77777777" w:rsidR="00360563" w:rsidRDefault="00360563">
            <w:r>
              <w:rPr>
                <w:sz w:val="20"/>
                <w:szCs w:val="20"/>
              </w:rPr>
              <w:t>Kali Linux IP configuration showing eth0 (internal) and eth1 (NAT)</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A0F10FF" w14:textId="7A8FADD1" w:rsidR="00360563" w:rsidRDefault="00360563">
            <w:proofErr w:type="spellStart"/>
            <w:r>
              <w:rPr>
                <w:rFonts w:ascii="Courier New" w:eastAsia="Courier New" w:hAnsi="Courier New" w:cs="Courier New"/>
                <w:color w:val="C55A11"/>
                <w:sz w:val="18"/>
                <w:szCs w:val="18"/>
              </w:rPr>
              <w:t>ip</w:t>
            </w:r>
            <w:proofErr w:type="spellEnd"/>
            <w:r>
              <w:rPr>
                <w:rFonts w:ascii="Courier New" w:eastAsia="Courier New" w:hAnsi="Courier New" w:cs="Courier New"/>
                <w:color w:val="C55A11"/>
                <w:sz w:val="18"/>
                <w:szCs w:val="18"/>
              </w:rPr>
              <w:t xml:space="preserve"> a kali.png</w:t>
            </w:r>
            <w:r>
              <w:rPr>
                <w:noProof/>
              </w:rPr>
              <w:drawing>
                <wp:inline distT="0" distB="0" distL="0" distR="0" wp14:anchorId="750C2E6C" wp14:editId="38B5EE01">
                  <wp:extent cx="5731510" cy="3223895"/>
                  <wp:effectExtent l="0" t="0" r="0" b="0"/>
                  <wp:docPr id="132447912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479128" name="Picture 1324479128"/>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1FCA6BA7"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99D8CCD" w14:textId="77777777" w:rsidR="00360563" w:rsidRDefault="00360563">
            <w:r>
              <w:rPr>
                <w:b/>
                <w:bCs/>
                <w:sz w:val="20"/>
                <w:szCs w:val="20"/>
              </w:rPr>
              <w:t>Figure 2</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C2F8444" w14:textId="77777777" w:rsidR="00360563" w:rsidRDefault="00360563">
            <w:r>
              <w:rPr>
                <w:sz w:val="20"/>
                <w:szCs w:val="20"/>
              </w:rPr>
              <w:t>Successful ICMP connectivity from Kali to S-DC and ClientS1</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5F1FED8" w14:textId="44840FC6" w:rsidR="00360563" w:rsidRDefault="00360563">
            <w:r>
              <w:rPr>
                <w:rFonts w:ascii="Courier New" w:eastAsia="Courier New" w:hAnsi="Courier New" w:cs="Courier New"/>
                <w:color w:val="C55A11"/>
                <w:sz w:val="18"/>
                <w:szCs w:val="18"/>
              </w:rPr>
              <w:t>kali ping .</w:t>
            </w:r>
            <w:proofErr w:type="spellStart"/>
            <w:r>
              <w:rPr>
                <w:rFonts w:ascii="Courier New" w:eastAsia="Courier New" w:hAnsi="Courier New" w:cs="Courier New"/>
                <w:color w:val="C55A11"/>
                <w:sz w:val="18"/>
                <w:szCs w:val="18"/>
              </w:rPr>
              <w:t>png</w:t>
            </w:r>
            <w:proofErr w:type="spellEnd"/>
            <w:r>
              <w:rPr>
                <w:noProof/>
              </w:rPr>
              <w:drawing>
                <wp:inline distT="0" distB="0" distL="0" distR="0" wp14:anchorId="195DE9A3" wp14:editId="6B84B67D">
                  <wp:extent cx="5731510" cy="3223895"/>
                  <wp:effectExtent l="0" t="0" r="0" b="0"/>
                  <wp:docPr id="96431478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314789" name="Picture 964314789"/>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465BB50"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390AE93" w14:textId="77777777" w:rsidR="00360563" w:rsidRDefault="00360563">
            <w:r>
              <w:rPr>
                <w:b/>
                <w:bCs/>
                <w:sz w:val="20"/>
                <w:szCs w:val="20"/>
              </w:rPr>
              <w:lastRenderedPageBreak/>
              <w:t>Figure 3</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0860D20" w14:textId="77777777" w:rsidR="00360563" w:rsidRDefault="00360563">
            <w:r>
              <w:rPr>
                <w:sz w:val="20"/>
                <w:szCs w:val="20"/>
              </w:rPr>
              <w:t>Successful ICMP connectivity from Kali to L-CD and ClientL1 via VPN</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1B268A8" w14:textId="5641245B" w:rsidR="00360563" w:rsidRDefault="00360563">
            <w:r>
              <w:rPr>
                <w:rFonts w:ascii="Courier New" w:eastAsia="Courier New" w:hAnsi="Courier New" w:cs="Courier New"/>
                <w:color w:val="C55A11"/>
                <w:sz w:val="18"/>
                <w:szCs w:val="18"/>
              </w:rPr>
              <w:t>kali ping 2.png</w:t>
            </w:r>
            <w:r>
              <w:rPr>
                <w:noProof/>
              </w:rPr>
              <w:drawing>
                <wp:inline distT="0" distB="0" distL="0" distR="0" wp14:anchorId="1C1CA428" wp14:editId="391E4434">
                  <wp:extent cx="5731510" cy="3223895"/>
                  <wp:effectExtent l="0" t="0" r="0" b="0"/>
                  <wp:docPr id="110028488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284887" name="Picture 110028488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D5BA235"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DCFD46F" w14:textId="77777777" w:rsidR="00360563" w:rsidRDefault="00360563">
            <w:r>
              <w:rPr>
                <w:b/>
                <w:bCs/>
                <w:sz w:val="20"/>
                <w:szCs w:val="20"/>
              </w:rPr>
              <w:t>Figure 4</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915A794" w14:textId="77777777" w:rsidR="00360563" w:rsidRDefault="00360563">
            <w:r>
              <w:rPr>
                <w:sz w:val="20"/>
                <w:szCs w:val="20"/>
              </w:rPr>
              <w:t>Nmap vulnerability scan output showing exposed services on S-DC</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ECA98FB" w14:textId="6F342CE3" w:rsidR="00360563" w:rsidRDefault="00360563">
            <w:r>
              <w:rPr>
                <w:rFonts w:ascii="Courier New" w:eastAsia="Courier New" w:hAnsi="Courier New" w:cs="Courier New"/>
                <w:color w:val="C55A11"/>
                <w:sz w:val="18"/>
                <w:szCs w:val="18"/>
              </w:rPr>
              <w:t>kali vulnerabilities.png</w:t>
            </w:r>
            <w:r>
              <w:rPr>
                <w:noProof/>
              </w:rPr>
              <w:drawing>
                <wp:inline distT="0" distB="0" distL="0" distR="0" wp14:anchorId="3FAAF667" wp14:editId="56B0BEF1">
                  <wp:extent cx="5731510" cy="3223895"/>
                  <wp:effectExtent l="0" t="0" r="0" b="0"/>
                  <wp:docPr id="120060600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606003" name="Picture 120060600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0302A8A"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F6AC0F7" w14:textId="77777777" w:rsidR="00360563" w:rsidRDefault="00360563">
            <w:r>
              <w:rPr>
                <w:b/>
                <w:bCs/>
                <w:sz w:val="20"/>
                <w:szCs w:val="20"/>
              </w:rPr>
              <w:lastRenderedPageBreak/>
              <w:t>Figure 5</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D79AB5A" w14:textId="77777777" w:rsidR="00360563" w:rsidRDefault="00360563">
            <w:r>
              <w:rPr>
                <w:sz w:val="20"/>
                <w:szCs w:val="20"/>
              </w:rPr>
              <w:t>Nessus Essentials dashboard showing scan completion and vulnerability distribution</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FAFA3EA" w14:textId="10EB07DF" w:rsidR="00360563" w:rsidRDefault="00360563">
            <w:r>
              <w:rPr>
                <w:rFonts w:ascii="Courier New" w:eastAsia="Courier New" w:hAnsi="Courier New" w:cs="Courier New"/>
                <w:color w:val="C55A11"/>
                <w:sz w:val="18"/>
                <w:szCs w:val="18"/>
              </w:rPr>
              <w:t>nessus1.png</w:t>
            </w:r>
            <w:r>
              <w:rPr>
                <w:noProof/>
              </w:rPr>
              <w:drawing>
                <wp:inline distT="0" distB="0" distL="0" distR="0" wp14:anchorId="2399B999" wp14:editId="67B58EA2">
                  <wp:extent cx="5731510" cy="3223895"/>
                  <wp:effectExtent l="0" t="0" r="0" b="0"/>
                  <wp:docPr id="69647727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477275" name="Picture 696477275"/>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5BFD6A9"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62DCC480" w14:textId="77777777" w:rsidR="00360563" w:rsidRDefault="00360563">
            <w:r>
              <w:rPr>
                <w:b/>
                <w:bCs/>
                <w:sz w:val="20"/>
                <w:szCs w:val="20"/>
              </w:rPr>
              <w:t>Figure 6</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4A6B5092" w14:textId="77777777" w:rsidR="00360563" w:rsidRDefault="00360563">
            <w:r>
              <w:rPr>
                <w:sz w:val="20"/>
                <w:szCs w:val="20"/>
              </w:rPr>
              <w:t>Anonymous FTP access on S-DC showing unauthenticated login</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1FEC45D" w14:textId="68EDDA9C" w:rsidR="00360563" w:rsidRDefault="00360563">
            <w:r>
              <w:rPr>
                <w:rFonts w:ascii="Courier New" w:eastAsia="Courier New" w:hAnsi="Courier New" w:cs="Courier New"/>
                <w:color w:val="C55A11"/>
                <w:sz w:val="18"/>
                <w:szCs w:val="18"/>
              </w:rPr>
              <w:t>ftp .</w:t>
            </w:r>
            <w:proofErr w:type="spellStart"/>
            <w:r>
              <w:rPr>
                <w:rFonts w:ascii="Courier New" w:eastAsia="Courier New" w:hAnsi="Courier New" w:cs="Courier New"/>
                <w:color w:val="C55A11"/>
                <w:sz w:val="18"/>
                <w:szCs w:val="18"/>
              </w:rPr>
              <w:t>png</w:t>
            </w:r>
            <w:proofErr w:type="spellEnd"/>
            <w:r>
              <w:rPr>
                <w:noProof/>
              </w:rPr>
              <w:drawing>
                <wp:inline distT="0" distB="0" distL="0" distR="0" wp14:anchorId="07E886AA" wp14:editId="25800913">
                  <wp:extent cx="5731510" cy="3223895"/>
                  <wp:effectExtent l="0" t="0" r="0" b="0"/>
                  <wp:docPr id="131057577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575777" name="Picture 131057577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6AF51A39"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B9AF80C" w14:textId="77777777" w:rsidR="00360563" w:rsidRDefault="00360563">
            <w:r>
              <w:rPr>
                <w:b/>
                <w:bCs/>
                <w:sz w:val="20"/>
                <w:szCs w:val="20"/>
              </w:rPr>
              <w:lastRenderedPageBreak/>
              <w:t>Figure 7</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32AB881" w14:textId="77777777" w:rsidR="00360563" w:rsidRDefault="00360563">
            <w:r>
              <w:rPr>
                <w:sz w:val="20"/>
                <w:szCs w:val="20"/>
              </w:rPr>
              <w:t>Nmap output showing SMB service exposure on port 445 of S-DC</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8F50606" w14:textId="733B8847" w:rsidR="00360563" w:rsidRDefault="00360563">
            <w:r>
              <w:rPr>
                <w:rFonts w:ascii="Courier New" w:eastAsia="Courier New" w:hAnsi="Courier New" w:cs="Courier New"/>
                <w:color w:val="C55A11"/>
                <w:sz w:val="18"/>
                <w:szCs w:val="18"/>
              </w:rPr>
              <w:t>kali port445.png</w:t>
            </w:r>
            <w:r>
              <w:rPr>
                <w:noProof/>
              </w:rPr>
              <w:drawing>
                <wp:inline distT="0" distB="0" distL="0" distR="0" wp14:anchorId="4DE8113D" wp14:editId="516607AA">
                  <wp:extent cx="5731510" cy="3223895"/>
                  <wp:effectExtent l="0" t="0" r="0" b="0"/>
                  <wp:docPr id="56579274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792740" name="Picture 56579274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171B994"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7FBFB43" w14:textId="77777777" w:rsidR="00360563" w:rsidRDefault="00360563">
            <w:r>
              <w:rPr>
                <w:b/>
                <w:bCs/>
                <w:sz w:val="20"/>
                <w:szCs w:val="20"/>
              </w:rPr>
              <w:t>Figure 8</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8E30B3C" w14:textId="77777777" w:rsidR="00360563" w:rsidRDefault="00360563">
            <w:r>
              <w:rPr>
                <w:sz w:val="20"/>
                <w:szCs w:val="20"/>
              </w:rPr>
              <w:t>Successful credential discovery and service authentication on London server</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932EB18" w14:textId="1EE776E7" w:rsidR="00360563" w:rsidRDefault="00360563">
            <w:r>
              <w:rPr>
                <w:rFonts w:ascii="Courier New" w:eastAsia="Courier New" w:hAnsi="Courier New" w:cs="Courier New"/>
                <w:color w:val="C55A11"/>
                <w:sz w:val="18"/>
                <w:szCs w:val="18"/>
              </w:rPr>
              <w:t>login successful.png</w:t>
            </w:r>
            <w:r>
              <w:rPr>
                <w:noProof/>
              </w:rPr>
              <w:drawing>
                <wp:inline distT="0" distB="0" distL="0" distR="0" wp14:anchorId="30C931DE" wp14:editId="30376744">
                  <wp:extent cx="5731510" cy="3223895"/>
                  <wp:effectExtent l="0" t="0" r="0" b="0"/>
                  <wp:docPr id="135680982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809821" name="Picture 135680982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E708B25"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2E95602" w14:textId="77777777" w:rsidR="00360563" w:rsidRDefault="00360563">
            <w:r>
              <w:rPr>
                <w:b/>
                <w:bCs/>
                <w:sz w:val="20"/>
                <w:szCs w:val="20"/>
              </w:rPr>
              <w:lastRenderedPageBreak/>
              <w:t>Figure 9</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C954C4A" w14:textId="77777777" w:rsidR="00360563" w:rsidRDefault="00360563">
            <w:r>
              <w:rPr>
                <w:sz w:val="20"/>
                <w:szCs w:val="20"/>
              </w:rPr>
              <w:t>Nmap output showing legacy services on ports 13 and 19 prior to remediation</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69C8A40" w14:textId="773FA16B" w:rsidR="00360563" w:rsidRDefault="00360563">
            <w:r>
              <w:rPr>
                <w:rFonts w:ascii="Courier New" w:eastAsia="Courier New" w:hAnsi="Courier New" w:cs="Courier New"/>
                <w:color w:val="C55A11"/>
                <w:sz w:val="18"/>
                <w:szCs w:val="18"/>
              </w:rPr>
              <w:t xml:space="preserve">kali </w:t>
            </w:r>
            <w:proofErr w:type="spellStart"/>
            <w:r>
              <w:rPr>
                <w:rFonts w:ascii="Courier New" w:eastAsia="Courier New" w:hAnsi="Courier New" w:cs="Courier New"/>
                <w:color w:val="C55A11"/>
                <w:sz w:val="18"/>
                <w:szCs w:val="18"/>
              </w:rPr>
              <w:t>nmap</w:t>
            </w:r>
            <w:proofErr w:type="spellEnd"/>
            <w:r>
              <w:rPr>
                <w:rFonts w:ascii="Courier New" w:eastAsia="Courier New" w:hAnsi="Courier New" w:cs="Courier New"/>
                <w:color w:val="C55A11"/>
                <w:sz w:val="18"/>
                <w:szCs w:val="18"/>
              </w:rPr>
              <w:t xml:space="preserve"> ports.png</w:t>
            </w:r>
            <w:r>
              <w:rPr>
                <w:noProof/>
              </w:rPr>
              <w:drawing>
                <wp:inline distT="0" distB="0" distL="0" distR="0" wp14:anchorId="5F207E34" wp14:editId="0277A09E">
                  <wp:extent cx="5731510" cy="3223895"/>
                  <wp:effectExtent l="0" t="0" r="0" b="0"/>
                  <wp:docPr id="166881776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817762" name="Picture 166881776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D31785C"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E96F8BC" w14:textId="77777777" w:rsidR="00360563" w:rsidRDefault="00360563">
            <w:r>
              <w:rPr>
                <w:b/>
                <w:bCs/>
                <w:sz w:val="20"/>
                <w:szCs w:val="20"/>
              </w:rPr>
              <w:t>Figure 10</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40D12C86" w14:textId="77777777" w:rsidR="00360563" w:rsidRDefault="00360563">
            <w:r>
              <w:rPr>
                <w:sz w:val="20"/>
                <w:szCs w:val="20"/>
              </w:rPr>
              <w:t>FTP banner and unauthenticated access to the SWANSEA.ACCA FTP service</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3A5DD8F" w14:textId="7CB519F0" w:rsidR="00360563" w:rsidRDefault="00360563">
            <w:r>
              <w:rPr>
                <w:rFonts w:ascii="Courier New" w:eastAsia="Courier New" w:hAnsi="Courier New" w:cs="Courier New"/>
                <w:color w:val="C55A11"/>
                <w:sz w:val="18"/>
                <w:szCs w:val="18"/>
              </w:rPr>
              <w:t>ftp .</w:t>
            </w:r>
            <w:proofErr w:type="spellStart"/>
            <w:r>
              <w:rPr>
                <w:rFonts w:ascii="Courier New" w:eastAsia="Courier New" w:hAnsi="Courier New" w:cs="Courier New"/>
                <w:color w:val="C55A11"/>
                <w:sz w:val="18"/>
                <w:szCs w:val="18"/>
              </w:rPr>
              <w:t>png</w:t>
            </w:r>
            <w:proofErr w:type="spellEnd"/>
            <w:r>
              <w:rPr>
                <w:noProof/>
              </w:rPr>
              <w:drawing>
                <wp:inline distT="0" distB="0" distL="0" distR="0" wp14:anchorId="4AB0FD1B" wp14:editId="51331A15">
                  <wp:extent cx="5731510" cy="3223895"/>
                  <wp:effectExtent l="0" t="0" r="0" b="0"/>
                  <wp:docPr id="137908282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082823" name="Picture 137908282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447D6731"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DE35136" w14:textId="77777777" w:rsidR="00360563" w:rsidRDefault="00360563">
            <w:r>
              <w:rPr>
                <w:b/>
                <w:bCs/>
                <w:sz w:val="20"/>
                <w:szCs w:val="20"/>
              </w:rPr>
              <w:lastRenderedPageBreak/>
              <w:t>Figure 11</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4AF851F" w14:textId="77777777" w:rsidR="00360563" w:rsidRDefault="00360563">
            <w:r>
              <w:rPr>
                <w:sz w:val="20"/>
                <w:szCs w:val="20"/>
              </w:rPr>
              <w:t>Sensitive files successfully retrieved from FTP server without authentication</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C92BD85" w14:textId="30EB8053" w:rsidR="00360563" w:rsidRDefault="00360563">
            <w:r>
              <w:rPr>
                <w:rFonts w:ascii="Courier New" w:eastAsia="Courier New" w:hAnsi="Courier New" w:cs="Courier New"/>
                <w:color w:val="C55A11"/>
                <w:sz w:val="18"/>
                <w:szCs w:val="18"/>
              </w:rPr>
              <w:t>cat.png</w:t>
            </w:r>
            <w:r>
              <w:rPr>
                <w:noProof/>
              </w:rPr>
              <w:drawing>
                <wp:inline distT="0" distB="0" distL="0" distR="0" wp14:anchorId="55A6BCA7" wp14:editId="6987D98B">
                  <wp:extent cx="5731510" cy="3223895"/>
                  <wp:effectExtent l="0" t="0" r="0" b="0"/>
                  <wp:docPr id="171755772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557727" name="Picture 171755772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0AB4E448"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9EC8E68" w14:textId="77777777" w:rsidR="00360563" w:rsidRDefault="00360563">
            <w:r>
              <w:rPr>
                <w:b/>
                <w:bCs/>
                <w:sz w:val="20"/>
                <w:szCs w:val="20"/>
              </w:rPr>
              <w:t>Figure 12</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31FE9D3" w14:textId="77777777" w:rsidR="00360563" w:rsidRDefault="00360563">
            <w:r>
              <w:rPr>
                <w:sz w:val="20"/>
                <w:szCs w:val="20"/>
              </w:rPr>
              <w:t>Remote shell access and root privilege escalation on L-CD</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A5A066B" w14:textId="04EB61B4" w:rsidR="00360563" w:rsidRDefault="00360563">
            <w:r>
              <w:rPr>
                <w:rFonts w:ascii="Courier New" w:eastAsia="Courier New" w:hAnsi="Courier New" w:cs="Courier New"/>
                <w:color w:val="C55A11"/>
                <w:sz w:val="18"/>
                <w:szCs w:val="18"/>
              </w:rPr>
              <w:t>metasploitlcd.png</w:t>
            </w:r>
            <w:r>
              <w:rPr>
                <w:noProof/>
              </w:rPr>
              <w:drawing>
                <wp:inline distT="0" distB="0" distL="0" distR="0" wp14:anchorId="550FD6C2" wp14:editId="4F28593B">
                  <wp:extent cx="5731510" cy="3223895"/>
                  <wp:effectExtent l="0" t="0" r="0" b="0"/>
                  <wp:docPr id="172021102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211025" name="Picture 172021102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F0D4B78"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8A6547A" w14:textId="77777777" w:rsidR="00360563" w:rsidRDefault="00360563">
            <w:r>
              <w:rPr>
                <w:b/>
                <w:bCs/>
                <w:sz w:val="20"/>
                <w:szCs w:val="20"/>
              </w:rPr>
              <w:lastRenderedPageBreak/>
              <w:t>Figure 13</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0003C09D" w14:textId="77777777" w:rsidR="00360563" w:rsidRDefault="00360563">
            <w:r>
              <w:rPr>
                <w:sz w:val="20"/>
                <w:szCs w:val="20"/>
              </w:rPr>
              <w:t>Wireshark packet capture showing ICMP traffic between Kali and S-DC</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B00F6EA" w14:textId="01DDDA64" w:rsidR="00360563" w:rsidRDefault="00360563">
            <w:r>
              <w:rPr>
                <w:rFonts w:ascii="Courier New" w:eastAsia="Courier New" w:hAnsi="Courier New" w:cs="Courier New"/>
                <w:color w:val="C55A11"/>
                <w:sz w:val="18"/>
                <w:szCs w:val="18"/>
              </w:rPr>
              <w:t>wireshark.png</w:t>
            </w:r>
            <w:r>
              <w:rPr>
                <w:noProof/>
              </w:rPr>
              <w:drawing>
                <wp:inline distT="0" distB="0" distL="0" distR="0" wp14:anchorId="370FD78A" wp14:editId="564B2137">
                  <wp:extent cx="5731510" cy="3223895"/>
                  <wp:effectExtent l="0" t="0" r="0" b="0"/>
                  <wp:docPr id="44832409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324098" name="Picture 44832409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43762150"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C1527CE" w14:textId="77777777" w:rsidR="00360563" w:rsidRDefault="00360563">
            <w:r>
              <w:rPr>
                <w:b/>
                <w:bCs/>
                <w:sz w:val="20"/>
                <w:szCs w:val="20"/>
              </w:rPr>
              <w:t>Figure 14</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2A4C686" w14:textId="77777777" w:rsidR="00360563" w:rsidRDefault="00360563">
            <w:r>
              <w:rPr>
                <w:sz w:val="20"/>
                <w:szCs w:val="20"/>
              </w:rPr>
              <w:t>Wireshark FTP-filtered traffic showing USER anonymous command in plaintext</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66107D4" w14:textId="6CF812AC" w:rsidR="00360563" w:rsidRDefault="00360563">
            <w:proofErr w:type="gramStart"/>
            <w:r>
              <w:rPr>
                <w:rFonts w:ascii="Courier New" w:eastAsia="Courier New" w:hAnsi="Courier New" w:cs="Courier New"/>
                <w:color w:val="C55A11"/>
                <w:sz w:val="18"/>
                <w:szCs w:val="18"/>
              </w:rPr>
              <w:t>ftp  wireshark.png</w:t>
            </w:r>
            <w:proofErr w:type="gramEnd"/>
            <w:r>
              <w:rPr>
                <w:noProof/>
              </w:rPr>
              <w:drawing>
                <wp:inline distT="0" distB="0" distL="0" distR="0" wp14:anchorId="03F136B1" wp14:editId="398C98AE">
                  <wp:extent cx="5731510" cy="3223895"/>
                  <wp:effectExtent l="0" t="0" r="0" b="0"/>
                  <wp:docPr id="170973603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36036" name="Picture 170973603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BE3AF92"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5E8D6FA" w14:textId="77777777" w:rsidR="00360563" w:rsidRDefault="00360563">
            <w:r>
              <w:rPr>
                <w:b/>
                <w:bCs/>
                <w:sz w:val="20"/>
                <w:szCs w:val="20"/>
              </w:rPr>
              <w:lastRenderedPageBreak/>
              <w:t>Figure 15</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08BF149" w14:textId="77777777" w:rsidR="00360563" w:rsidRDefault="00360563">
            <w:r>
              <w:rPr>
                <w:sz w:val="20"/>
                <w:szCs w:val="20"/>
              </w:rPr>
              <w:t>FTP validation showing 530 error confirming anonymous access is blocked</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3B46DC3" w14:textId="20083769" w:rsidR="00360563" w:rsidRDefault="00360563">
            <w:r>
              <w:rPr>
                <w:rFonts w:ascii="Courier New" w:eastAsia="Courier New" w:hAnsi="Courier New" w:cs="Courier New"/>
                <w:color w:val="C55A11"/>
                <w:sz w:val="18"/>
                <w:szCs w:val="18"/>
              </w:rPr>
              <w:t>ftp last slide.png</w:t>
            </w:r>
            <w:r>
              <w:rPr>
                <w:noProof/>
              </w:rPr>
              <w:drawing>
                <wp:inline distT="0" distB="0" distL="0" distR="0" wp14:anchorId="764273D5" wp14:editId="737FF197">
                  <wp:extent cx="5731510" cy="3223895"/>
                  <wp:effectExtent l="0" t="0" r="0" b="0"/>
                  <wp:docPr id="63453577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35771" name="Picture 63453577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313F0CB9"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68D37D28" w14:textId="77777777" w:rsidR="00360563" w:rsidRDefault="00360563">
            <w:r>
              <w:rPr>
                <w:b/>
                <w:bCs/>
                <w:sz w:val="20"/>
                <w:szCs w:val="20"/>
              </w:rPr>
              <w:t>Figure 16</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47550F5" w14:textId="77777777" w:rsidR="00360563" w:rsidRDefault="00360563">
            <w:r>
              <w:rPr>
                <w:sz w:val="20"/>
                <w:szCs w:val="20"/>
              </w:rPr>
              <w:t>PowerShell output confirming SMBv1 is disabled on S-DC</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3AF9048" w14:textId="30EC4DCA" w:rsidR="00360563" w:rsidRDefault="00360563">
            <w:r>
              <w:rPr>
                <w:rFonts w:ascii="Courier New" w:eastAsia="Courier New" w:hAnsi="Courier New" w:cs="Courier New"/>
                <w:color w:val="C55A11"/>
                <w:sz w:val="18"/>
                <w:szCs w:val="18"/>
              </w:rPr>
              <w:t>SMB1protocol disabled.png</w:t>
            </w:r>
            <w:r>
              <w:rPr>
                <w:noProof/>
              </w:rPr>
              <w:drawing>
                <wp:inline distT="0" distB="0" distL="0" distR="0" wp14:anchorId="74711C57" wp14:editId="4FB257BC">
                  <wp:extent cx="5731510" cy="3223895"/>
                  <wp:effectExtent l="0" t="0" r="0" b="0"/>
                  <wp:docPr id="186962669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626694" name="Picture 186962669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1EE70ADB"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AD7E4B4" w14:textId="77777777" w:rsidR="00360563" w:rsidRDefault="00360563">
            <w:r>
              <w:rPr>
                <w:b/>
                <w:bCs/>
                <w:sz w:val="20"/>
                <w:szCs w:val="20"/>
              </w:rPr>
              <w:lastRenderedPageBreak/>
              <w:t>Figure 17</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76DC2E1" w14:textId="77777777" w:rsidR="00360563" w:rsidRDefault="00360563">
            <w:r>
              <w:rPr>
                <w:sz w:val="20"/>
                <w:szCs w:val="20"/>
              </w:rPr>
              <w:t>Firewall configuration and verification showing HTTP port 80 removed</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8DA0463" w14:textId="38DBEDD5" w:rsidR="00360563" w:rsidRDefault="00360563">
            <w:r>
              <w:rPr>
                <w:rFonts w:ascii="Courier New" w:eastAsia="Courier New" w:hAnsi="Courier New" w:cs="Courier New"/>
                <w:color w:val="C55A11"/>
                <w:sz w:val="18"/>
                <w:szCs w:val="18"/>
              </w:rPr>
              <w:t>block port80.png</w:t>
            </w:r>
            <w:r>
              <w:rPr>
                <w:noProof/>
              </w:rPr>
              <w:drawing>
                <wp:inline distT="0" distB="0" distL="0" distR="0" wp14:anchorId="683FD5AD" wp14:editId="15349BA8">
                  <wp:extent cx="5731510" cy="3223895"/>
                  <wp:effectExtent l="0" t="0" r="0" b="0"/>
                  <wp:docPr id="110299461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994614" name="Picture 110299461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6BF84600"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0983293" w14:textId="77777777" w:rsidR="00360563" w:rsidRDefault="00360563">
            <w:r>
              <w:rPr>
                <w:b/>
                <w:bCs/>
                <w:sz w:val="20"/>
                <w:szCs w:val="20"/>
              </w:rPr>
              <w:t>Figure 18</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9D90207" w14:textId="77777777" w:rsidR="00360563" w:rsidRDefault="00360563">
            <w:r>
              <w:rPr>
                <w:sz w:val="20"/>
                <w:szCs w:val="20"/>
              </w:rPr>
              <w:t>Group Policy configuration showing password complexity and account lockout</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652F8B1A" w14:textId="3A7A6D68" w:rsidR="00360563" w:rsidRDefault="00360563">
            <w:r>
              <w:rPr>
                <w:rFonts w:ascii="Courier New" w:eastAsia="Courier New" w:hAnsi="Courier New" w:cs="Courier New"/>
                <w:color w:val="C55A11"/>
                <w:sz w:val="18"/>
                <w:szCs w:val="18"/>
              </w:rPr>
              <w:t>passwordpolicy.png</w:t>
            </w:r>
            <w:r>
              <w:rPr>
                <w:noProof/>
              </w:rPr>
              <w:drawing>
                <wp:inline distT="0" distB="0" distL="0" distR="0" wp14:anchorId="05C3FA50" wp14:editId="32DAC7FA">
                  <wp:extent cx="5731510" cy="3223895"/>
                  <wp:effectExtent l="0" t="0" r="0" b="0"/>
                  <wp:docPr id="147778059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80591" name="Picture 147778059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05AB9832"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EA25ADF" w14:textId="77777777" w:rsidR="00360563" w:rsidRDefault="00360563">
            <w:r>
              <w:rPr>
                <w:b/>
                <w:bCs/>
                <w:sz w:val="20"/>
                <w:szCs w:val="20"/>
              </w:rPr>
              <w:lastRenderedPageBreak/>
              <w:t>Figure 19</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584F401" w14:textId="77777777" w:rsidR="00360563" w:rsidRDefault="00360563">
            <w:r>
              <w:rPr>
                <w:sz w:val="20"/>
                <w:szCs w:val="20"/>
              </w:rPr>
              <w:t>Nmap verification confirming ports 13 and 19 are now closed</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8919FC7" w14:textId="60F2C912" w:rsidR="00360563" w:rsidRDefault="00360563">
            <w:r>
              <w:rPr>
                <w:rFonts w:ascii="Courier New" w:eastAsia="Courier New" w:hAnsi="Courier New" w:cs="Courier New"/>
                <w:color w:val="C55A11"/>
                <w:sz w:val="18"/>
                <w:szCs w:val="18"/>
              </w:rPr>
              <w:t>port19 closed.png</w:t>
            </w:r>
            <w:r>
              <w:rPr>
                <w:noProof/>
              </w:rPr>
              <w:drawing>
                <wp:inline distT="0" distB="0" distL="0" distR="0" wp14:anchorId="5D18B245" wp14:editId="600C6382">
                  <wp:extent cx="5731510" cy="3223895"/>
                  <wp:effectExtent l="0" t="0" r="0" b="0"/>
                  <wp:docPr id="132765201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652015" name="Picture 132765201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bl>
    <w:p w14:paraId="22FA763B" w14:textId="77777777" w:rsidR="00360563" w:rsidRDefault="00360563" w:rsidP="00360563">
      <w:pPr>
        <w:spacing w:before="320"/>
        <w:rPr>
          <w:rFonts w:ascii="Arial" w:hAnsi="Arial" w:cs="Arial"/>
        </w:rPr>
      </w:pPr>
    </w:p>
    <w:p w14:paraId="7D967485" w14:textId="77777777" w:rsidR="00360563" w:rsidRDefault="00360563" w:rsidP="00360563">
      <w:pPr>
        <w:pStyle w:val="Heading2"/>
        <w:rPr>
          <w:rFonts w:eastAsia="Arial"/>
        </w:rPr>
      </w:pPr>
      <w:r>
        <w:rPr>
          <w:rFonts w:eastAsia="Arial"/>
        </w:rPr>
        <w:t>Part 2 – Additional Supporting Evidence</w:t>
      </w:r>
    </w:p>
    <w:p w14:paraId="10011046" w14:textId="77777777" w:rsidR="00360563" w:rsidRDefault="00360563" w:rsidP="00360563">
      <w:pPr>
        <w:rPr>
          <w:rFonts w:eastAsia="Arial"/>
        </w:rPr>
      </w:pPr>
      <w:r>
        <w:rPr>
          <w:sz w:val="20"/>
          <w:szCs w:val="20"/>
        </w:rPr>
        <w:t>The following screenshots provide supplementary evidence supporting the findings, exploitation steps, and remediation verification described throughout this report.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13"/>
        <w:gridCol w:w="1543"/>
        <w:gridCol w:w="9326"/>
      </w:tblGrid>
      <w:tr w:rsidR="00360563" w14:paraId="673B0369" w14:textId="77777777" w:rsidTr="00360563">
        <w:tc>
          <w:tcPr>
            <w:tcW w:w="0" w:type="auto"/>
            <w:tcBorders>
              <w:top w:val="single" w:sz="2" w:space="0" w:color="2E5590"/>
              <w:left w:val="single" w:sz="2" w:space="0" w:color="2E5590"/>
              <w:bottom w:val="single" w:sz="2" w:space="0" w:color="2E5590"/>
              <w:right w:val="single" w:sz="2" w:space="0" w:color="2E5590"/>
            </w:tcBorders>
            <w:shd w:val="clear" w:color="auto" w:fill="2E5590"/>
            <w:tcMar>
              <w:top w:w="100" w:type="dxa"/>
              <w:left w:w="150" w:type="dxa"/>
              <w:bottom w:w="100" w:type="dxa"/>
              <w:right w:w="150" w:type="dxa"/>
            </w:tcMar>
            <w:hideMark/>
          </w:tcPr>
          <w:p w14:paraId="13DA0DF2" w14:textId="77777777" w:rsidR="00360563" w:rsidRDefault="00360563">
            <w:pPr>
              <w:jc w:val="center"/>
            </w:pPr>
            <w:r>
              <w:rPr>
                <w:b/>
                <w:bCs/>
                <w:color w:val="FFFFFF"/>
                <w:sz w:val="20"/>
                <w:szCs w:val="20"/>
              </w:rPr>
              <w:t>Figure</w:t>
            </w:r>
          </w:p>
        </w:tc>
        <w:tc>
          <w:tcPr>
            <w:tcW w:w="0" w:type="auto"/>
            <w:tcBorders>
              <w:top w:val="single" w:sz="2" w:space="0" w:color="2E5590"/>
              <w:left w:val="single" w:sz="2" w:space="0" w:color="2E5590"/>
              <w:bottom w:val="single" w:sz="2" w:space="0" w:color="2E5590"/>
              <w:right w:val="single" w:sz="2" w:space="0" w:color="2E5590"/>
            </w:tcBorders>
            <w:shd w:val="clear" w:color="auto" w:fill="2E5590"/>
            <w:tcMar>
              <w:top w:w="100" w:type="dxa"/>
              <w:left w:w="150" w:type="dxa"/>
              <w:bottom w:w="100" w:type="dxa"/>
              <w:right w:w="150" w:type="dxa"/>
            </w:tcMar>
            <w:hideMark/>
          </w:tcPr>
          <w:p w14:paraId="2F55BF74" w14:textId="77777777" w:rsidR="00360563" w:rsidRDefault="00360563">
            <w:pPr>
              <w:jc w:val="center"/>
            </w:pPr>
            <w:r>
              <w:rPr>
                <w:b/>
                <w:bCs/>
                <w:color w:val="FFFFFF"/>
                <w:sz w:val="20"/>
                <w:szCs w:val="20"/>
              </w:rPr>
              <w:t>Description</w:t>
            </w:r>
          </w:p>
        </w:tc>
        <w:tc>
          <w:tcPr>
            <w:tcW w:w="0" w:type="auto"/>
            <w:tcBorders>
              <w:top w:val="single" w:sz="2" w:space="0" w:color="2E5590"/>
              <w:left w:val="single" w:sz="2" w:space="0" w:color="2E5590"/>
              <w:bottom w:val="single" w:sz="2" w:space="0" w:color="2E5590"/>
              <w:right w:val="single" w:sz="2" w:space="0" w:color="2E5590"/>
            </w:tcBorders>
            <w:shd w:val="clear" w:color="auto" w:fill="2E5590"/>
            <w:tcMar>
              <w:top w:w="100" w:type="dxa"/>
              <w:left w:w="150" w:type="dxa"/>
              <w:bottom w:w="100" w:type="dxa"/>
              <w:right w:w="150" w:type="dxa"/>
            </w:tcMar>
            <w:hideMark/>
          </w:tcPr>
          <w:p w14:paraId="079E8402" w14:textId="77777777" w:rsidR="00360563" w:rsidRDefault="00360563">
            <w:pPr>
              <w:jc w:val="center"/>
            </w:pPr>
            <w:r>
              <w:rPr>
                <w:b/>
                <w:bCs/>
                <w:color w:val="FFFFFF"/>
                <w:sz w:val="20"/>
                <w:szCs w:val="20"/>
              </w:rPr>
              <w:t>Screenshot File</w:t>
            </w:r>
          </w:p>
        </w:tc>
      </w:tr>
      <w:tr w:rsidR="00360563" w14:paraId="61C1610E"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DFEC64F" w14:textId="77777777" w:rsidR="00360563" w:rsidRDefault="00360563">
            <w:r>
              <w:rPr>
                <w:b/>
                <w:bCs/>
                <w:sz w:val="20"/>
                <w:szCs w:val="20"/>
              </w:rPr>
              <w:t>Figure 20</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20AA582" w14:textId="77777777" w:rsidR="00360563" w:rsidRDefault="00360563">
            <w:r>
              <w:rPr>
                <w:sz w:val="20"/>
                <w:szCs w:val="20"/>
              </w:rPr>
              <w:t>Nmap host discovery scan across subnet</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D7C39C7" w14:textId="302883BC" w:rsidR="00360563" w:rsidRDefault="00360563">
            <w:r>
              <w:rPr>
                <w:rFonts w:ascii="Courier New" w:eastAsia="Courier New" w:hAnsi="Courier New" w:cs="Courier New"/>
                <w:color w:val="C55A11"/>
                <w:sz w:val="18"/>
                <w:szCs w:val="18"/>
              </w:rPr>
              <w:t xml:space="preserve">kali </w:t>
            </w:r>
            <w:proofErr w:type="spellStart"/>
            <w:r>
              <w:rPr>
                <w:rFonts w:ascii="Courier New" w:eastAsia="Courier New" w:hAnsi="Courier New" w:cs="Courier New"/>
                <w:color w:val="C55A11"/>
                <w:sz w:val="18"/>
                <w:szCs w:val="18"/>
              </w:rPr>
              <w:t>nmap</w:t>
            </w:r>
            <w:proofErr w:type="spellEnd"/>
            <w:r>
              <w:rPr>
                <w:rFonts w:ascii="Courier New" w:eastAsia="Courier New" w:hAnsi="Courier New" w:cs="Courier New"/>
                <w:color w:val="C55A11"/>
                <w:sz w:val="18"/>
                <w:szCs w:val="18"/>
              </w:rPr>
              <w:t xml:space="preserve"> -sn.png</w:t>
            </w:r>
            <w:r>
              <w:rPr>
                <w:noProof/>
              </w:rPr>
              <w:drawing>
                <wp:inline distT="0" distB="0" distL="0" distR="0" wp14:anchorId="1D528E87" wp14:editId="18458DC0">
                  <wp:extent cx="5731510" cy="3223895"/>
                  <wp:effectExtent l="0" t="0" r="0" b="0"/>
                  <wp:docPr id="5156027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60277" name="Picture 51560277"/>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1BE87217"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2B54727" w14:textId="77777777" w:rsidR="00360563" w:rsidRDefault="00360563">
            <w:r>
              <w:rPr>
                <w:b/>
                <w:bCs/>
                <w:sz w:val="20"/>
                <w:szCs w:val="20"/>
              </w:rPr>
              <w:lastRenderedPageBreak/>
              <w:t>Figure 21</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F7780AF" w14:textId="77777777" w:rsidR="00360563" w:rsidRDefault="00360563">
            <w:r>
              <w:rPr>
                <w:sz w:val="20"/>
                <w:szCs w:val="20"/>
              </w:rPr>
              <w:t>Nmap full port scan results on S-DC</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690610F" w14:textId="3C94A3F3" w:rsidR="00360563" w:rsidRDefault="00360563">
            <w:r>
              <w:rPr>
                <w:rFonts w:ascii="Courier New" w:eastAsia="Courier New" w:hAnsi="Courier New" w:cs="Courier New"/>
                <w:color w:val="C55A11"/>
                <w:sz w:val="18"/>
                <w:szCs w:val="18"/>
              </w:rPr>
              <w:t xml:space="preserve">kali </w:t>
            </w:r>
            <w:proofErr w:type="spellStart"/>
            <w:r>
              <w:rPr>
                <w:rFonts w:ascii="Courier New" w:eastAsia="Courier New" w:hAnsi="Courier New" w:cs="Courier New"/>
                <w:color w:val="C55A11"/>
                <w:sz w:val="18"/>
                <w:szCs w:val="18"/>
              </w:rPr>
              <w:t>nmap</w:t>
            </w:r>
            <w:proofErr w:type="spellEnd"/>
            <w:r>
              <w:rPr>
                <w:rFonts w:ascii="Courier New" w:eastAsia="Courier New" w:hAnsi="Courier New" w:cs="Courier New"/>
                <w:color w:val="C55A11"/>
                <w:sz w:val="18"/>
                <w:szCs w:val="18"/>
              </w:rPr>
              <w:t xml:space="preserve"> ports2.png</w:t>
            </w:r>
            <w:r>
              <w:rPr>
                <w:noProof/>
              </w:rPr>
              <w:drawing>
                <wp:inline distT="0" distB="0" distL="0" distR="0" wp14:anchorId="2D626EFB" wp14:editId="74B85256">
                  <wp:extent cx="5731510" cy="3223895"/>
                  <wp:effectExtent l="0" t="0" r="0" b="0"/>
                  <wp:docPr id="2700228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02288" name="Picture 27002288"/>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63AB456A"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F6D96BA" w14:textId="77777777" w:rsidR="00360563" w:rsidRDefault="00360563">
            <w:r>
              <w:rPr>
                <w:b/>
                <w:bCs/>
                <w:sz w:val="20"/>
                <w:szCs w:val="20"/>
              </w:rPr>
              <w:t>Figure 22</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A3C2427" w14:textId="77777777" w:rsidR="00360563" w:rsidRDefault="00360563">
            <w:r>
              <w:rPr>
                <w:sz w:val="20"/>
                <w:szCs w:val="20"/>
              </w:rPr>
              <w:t>Nmap advanced scanning – output 1</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043CA0E" w14:textId="2F9FA103" w:rsidR="00360563" w:rsidRDefault="00360563">
            <w:r>
              <w:rPr>
                <w:rFonts w:ascii="Courier New" w:eastAsia="Courier New" w:hAnsi="Courier New" w:cs="Courier New"/>
                <w:color w:val="C55A11"/>
                <w:sz w:val="18"/>
                <w:szCs w:val="18"/>
              </w:rPr>
              <w:t>kali advanced scanning .</w:t>
            </w:r>
            <w:proofErr w:type="spellStart"/>
            <w:r>
              <w:rPr>
                <w:rFonts w:ascii="Courier New" w:eastAsia="Courier New" w:hAnsi="Courier New" w:cs="Courier New"/>
                <w:color w:val="C55A11"/>
                <w:sz w:val="18"/>
                <w:szCs w:val="18"/>
              </w:rPr>
              <w:t>png</w:t>
            </w:r>
            <w:proofErr w:type="spellEnd"/>
            <w:r>
              <w:rPr>
                <w:noProof/>
              </w:rPr>
              <w:drawing>
                <wp:inline distT="0" distB="0" distL="0" distR="0" wp14:anchorId="19F0B507" wp14:editId="74A1B4AD">
                  <wp:extent cx="5731510" cy="3223895"/>
                  <wp:effectExtent l="0" t="0" r="0" b="0"/>
                  <wp:docPr id="151238682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386824" name="Picture 1512386824"/>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E71D9CD"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C92D48A" w14:textId="77777777" w:rsidR="00360563" w:rsidRDefault="00360563">
            <w:r>
              <w:rPr>
                <w:b/>
                <w:bCs/>
                <w:sz w:val="20"/>
                <w:szCs w:val="20"/>
              </w:rPr>
              <w:lastRenderedPageBreak/>
              <w:t>Figure 23</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67F09496" w14:textId="77777777" w:rsidR="00360563" w:rsidRDefault="00360563">
            <w:r>
              <w:rPr>
                <w:sz w:val="20"/>
                <w:szCs w:val="20"/>
              </w:rPr>
              <w:t>Nmap advanced scanning – output 2</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3813242" w14:textId="7BE2C371" w:rsidR="00360563" w:rsidRDefault="00360563">
            <w:r>
              <w:rPr>
                <w:rFonts w:ascii="Courier New" w:eastAsia="Courier New" w:hAnsi="Courier New" w:cs="Courier New"/>
                <w:color w:val="C55A11"/>
                <w:sz w:val="18"/>
                <w:szCs w:val="18"/>
              </w:rPr>
              <w:t>kali advanced scanning 2.png</w:t>
            </w:r>
            <w:r>
              <w:rPr>
                <w:noProof/>
              </w:rPr>
              <w:drawing>
                <wp:inline distT="0" distB="0" distL="0" distR="0" wp14:anchorId="4570B578" wp14:editId="4B571F57">
                  <wp:extent cx="5731510" cy="3223895"/>
                  <wp:effectExtent l="0" t="0" r="0" b="0"/>
                  <wp:docPr id="177846186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461862" name="Picture 1778461862"/>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32BA5553"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0BD86C8" w14:textId="77777777" w:rsidR="00360563" w:rsidRDefault="00360563">
            <w:r>
              <w:rPr>
                <w:b/>
                <w:bCs/>
                <w:sz w:val="20"/>
                <w:szCs w:val="20"/>
              </w:rPr>
              <w:t>Figure 24</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1E8836C" w14:textId="77777777" w:rsidR="00360563" w:rsidRDefault="00360563">
            <w:r>
              <w:rPr>
                <w:sz w:val="20"/>
                <w:szCs w:val="20"/>
              </w:rPr>
              <w:t>Nmap advanced scanning – output 3</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00674C4" w14:textId="66AF8781" w:rsidR="00360563" w:rsidRDefault="00360563">
            <w:r>
              <w:rPr>
                <w:rFonts w:ascii="Courier New" w:eastAsia="Courier New" w:hAnsi="Courier New" w:cs="Courier New"/>
                <w:color w:val="C55A11"/>
                <w:sz w:val="18"/>
                <w:szCs w:val="18"/>
              </w:rPr>
              <w:t>kali advanced scanning 3.png</w:t>
            </w:r>
            <w:r>
              <w:rPr>
                <w:noProof/>
              </w:rPr>
              <w:drawing>
                <wp:inline distT="0" distB="0" distL="0" distR="0" wp14:anchorId="76EE54E6" wp14:editId="727D9597">
                  <wp:extent cx="5731510" cy="3223895"/>
                  <wp:effectExtent l="0" t="0" r="0" b="0"/>
                  <wp:docPr id="177323052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230524" name="Picture 1773230524"/>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0A130AAD"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1682DFD" w14:textId="77777777" w:rsidR="00360563" w:rsidRDefault="00360563">
            <w:r>
              <w:rPr>
                <w:b/>
                <w:bCs/>
                <w:sz w:val="20"/>
                <w:szCs w:val="20"/>
              </w:rPr>
              <w:lastRenderedPageBreak/>
              <w:t>Figure 25</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4B91EC7" w14:textId="77777777" w:rsidR="00360563" w:rsidRDefault="00360563">
            <w:r>
              <w:rPr>
                <w:sz w:val="20"/>
                <w:szCs w:val="20"/>
              </w:rPr>
              <w:t>Nmap deep enumeration scan – output 1</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4CDE5FEE" w14:textId="02ECBFF7" w:rsidR="00360563" w:rsidRDefault="00360563">
            <w:r>
              <w:rPr>
                <w:rFonts w:ascii="Courier New" w:eastAsia="Courier New" w:hAnsi="Courier New" w:cs="Courier New"/>
                <w:color w:val="C55A11"/>
                <w:sz w:val="18"/>
                <w:szCs w:val="18"/>
              </w:rPr>
              <w:t xml:space="preserve">kali </w:t>
            </w:r>
            <w:proofErr w:type="spellStart"/>
            <w:r>
              <w:rPr>
                <w:rFonts w:ascii="Courier New" w:eastAsia="Courier New" w:hAnsi="Courier New" w:cs="Courier New"/>
                <w:color w:val="C55A11"/>
                <w:sz w:val="18"/>
                <w:szCs w:val="18"/>
              </w:rPr>
              <w:t>enum</w:t>
            </w:r>
            <w:proofErr w:type="spellEnd"/>
            <w:r>
              <w:rPr>
                <w:rFonts w:ascii="Courier New" w:eastAsia="Courier New" w:hAnsi="Courier New" w:cs="Courier New"/>
                <w:color w:val="C55A11"/>
                <w:sz w:val="18"/>
                <w:szCs w:val="18"/>
              </w:rPr>
              <w:t xml:space="preserve"> deep.png</w:t>
            </w:r>
            <w:r>
              <w:rPr>
                <w:noProof/>
              </w:rPr>
              <w:drawing>
                <wp:inline distT="0" distB="0" distL="0" distR="0" wp14:anchorId="4F8D1A21" wp14:editId="363D4ECE">
                  <wp:extent cx="5731510" cy="3223895"/>
                  <wp:effectExtent l="0" t="0" r="0" b="0"/>
                  <wp:docPr id="4234208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42088" name="Picture 42342088"/>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4331B2A"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78D40D4" w14:textId="77777777" w:rsidR="00360563" w:rsidRDefault="00360563">
            <w:r>
              <w:rPr>
                <w:b/>
                <w:bCs/>
                <w:sz w:val="20"/>
                <w:szCs w:val="20"/>
              </w:rPr>
              <w:t>Figure 26</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0FCBE6A" w14:textId="77777777" w:rsidR="00360563" w:rsidRDefault="00360563">
            <w:r>
              <w:rPr>
                <w:sz w:val="20"/>
                <w:szCs w:val="20"/>
              </w:rPr>
              <w:t>Nmap deep enumeration scan – output 2</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B21A13B" w14:textId="01A6794F" w:rsidR="00360563" w:rsidRDefault="00360563">
            <w:r>
              <w:rPr>
                <w:rFonts w:ascii="Courier New" w:eastAsia="Courier New" w:hAnsi="Courier New" w:cs="Courier New"/>
                <w:color w:val="C55A11"/>
                <w:sz w:val="18"/>
                <w:szCs w:val="18"/>
              </w:rPr>
              <w:t xml:space="preserve">kali </w:t>
            </w:r>
            <w:proofErr w:type="spellStart"/>
            <w:r>
              <w:rPr>
                <w:rFonts w:ascii="Courier New" w:eastAsia="Courier New" w:hAnsi="Courier New" w:cs="Courier New"/>
                <w:color w:val="C55A11"/>
                <w:sz w:val="18"/>
                <w:szCs w:val="18"/>
              </w:rPr>
              <w:t>enum</w:t>
            </w:r>
            <w:proofErr w:type="spellEnd"/>
            <w:r>
              <w:rPr>
                <w:rFonts w:ascii="Courier New" w:eastAsia="Courier New" w:hAnsi="Courier New" w:cs="Courier New"/>
                <w:color w:val="C55A11"/>
                <w:sz w:val="18"/>
                <w:szCs w:val="18"/>
              </w:rPr>
              <w:t xml:space="preserve"> deep 3.png</w:t>
            </w:r>
            <w:r>
              <w:rPr>
                <w:noProof/>
              </w:rPr>
              <w:drawing>
                <wp:inline distT="0" distB="0" distL="0" distR="0" wp14:anchorId="6A887DC0" wp14:editId="3F57B7D7">
                  <wp:extent cx="5731510" cy="3223895"/>
                  <wp:effectExtent l="0" t="0" r="0" b="0"/>
                  <wp:docPr id="116608737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87378" name="Picture 1166087378"/>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658B22A4"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67A60614" w14:textId="77777777" w:rsidR="00360563" w:rsidRDefault="00360563">
            <w:r>
              <w:rPr>
                <w:b/>
                <w:bCs/>
                <w:sz w:val="20"/>
                <w:szCs w:val="20"/>
              </w:rPr>
              <w:lastRenderedPageBreak/>
              <w:t>Figure 27</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674415CA" w14:textId="77777777" w:rsidR="00360563" w:rsidRDefault="00360563">
            <w:r>
              <w:rPr>
                <w:sz w:val="20"/>
                <w:szCs w:val="20"/>
              </w:rPr>
              <w:t>Nmap deep enumeration scan – output 3</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A04CF22" w14:textId="31B9B578" w:rsidR="00360563" w:rsidRDefault="00360563">
            <w:r>
              <w:rPr>
                <w:rFonts w:ascii="Courier New" w:eastAsia="Courier New" w:hAnsi="Courier New" w:cs="Courier New"/>
                <w:color w:val="C55A11"/>
                <w:sz w:val="18"/>
                <w:szCs w:val="18"/>
              </w:rPr>
              <w:t xml:space="preserve">kali </w:t>
            </w:r>
            <w:proofErr w:type="spellStart"/>
            <w:r>
              <w:rPr>
                <w:rFonts w:ascii="Courier New" w:eastAsia="Courier New" w:hAnsi="Courier New" w:cs="Courier New"/>
                <w:color w:val="C55A11"/>
                <w:sz w:val="18"/>
                <w:szCs w:val="18"/>
              </w:rPr>
              <w:t>enum</w:t>
            </w:r>
            <w:proofErr w:type="spellEnd"/>
            <w:r>
              <w:rPr>
                <w:rFonts w:ascii="Courier New" w:eastAsia="Courier New" w:hAnsi="Courier New" w:cs="Courier New"/>
                <w:color w:val="C55A11"/>
                <w:sz w:val="18"/>
                <w:szCs w:val="18"/>
              </w:rPr>
              <w:t xml:space="preserve"> deep 4.png</w:t>
            </w:r>
            <w:r>
              <w:rPr>
                <w:noProof/>
              </w:rPr>
              <w:drawing>
                <wp:inline distT="0" distB="0" distL="0" distR="0" wp14:anchorId="3C73782A" wp14:editId="4F0451DA">
                  <wp:extent cx="5731510" cy="3223895"/>
                  <wp:effectExtent l="0" t="0" r="0" b="0"/>
                  <wp:docPr id="310593417"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593417" name="Picture 310593417"/>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827C827"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5BCDEDF" w14:textId="77777777" w:rsidR="00360563" w:rsidRDefault="00360563">
            <w:r>
              <w:rPr>
                <w:b/>
                <w:bCs/>
                <w:sz w:val="20"/>
                <w:szCs w:val="20"/>
              </w:rPr>
              <w:t>Figure 28</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9BEDD10" w14:textId="77777777" w:rsidR="00360563" w:rsidRDefault="00360563">
            <w:r>
              <w:rPr>
                <w:sz w:val="20"/>
                <w:szCs w:val="20"/>
              </w:rPr>
              <w:t>Nmap results across all three target IPs</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0A3396AB" w14:textId="63E82790" w:rsidR="00360563" w:rsidRDefault="00360563">
            <w:proofErr w:type="spellStart"/>
            <w:r>
              <w:rPr>
                <w:rFonts w:ascii="Courier New" w:eastAsia="Courier New" w:hAnsi="Courier New" w:cs="Courier New"/>
                <w:color w:val="C55A11"/>
                <w:sz w:val="18"/>
                <w:szCs w:val="18"/>
              </w:rPr>
              <w:t>nmap</w:t>
            </w:r>
            <w:proofErr w:type="spellEnd"/>
            <w:r>
              <w:rPr>
                <w:rFonts w:ascii="Courier New" w:eastAsia="Courier New" w:hAnsi="Courier New" w:cs="Courier New"/>
                <w:color w:val="C55A11"/>
                <w:sz w:val="18"/>
                <w:szCs w:val="18"/>
              </w:rPr>
              <w:t xml:space="preserve"> all three ips.png</w:t>
            </w:r>
            <w:r>
              <w:rPr>
                <w:noProof/>
              </w:rPr>
              <w:drawing>
                <wp:inline distT="0" distB="0" distL="0" distR="0" wp14:anchorId="5C42AAD5" wp14:editId="449FA137">
                  <wp:extent cx="5731510" cy="3223895"/>
                  <wp:effectExtent l="0" t="0" r="0" b="0"/>
                  <wp:docPr id="119761709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617091" name="Picture 119761709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2A0FB1D"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9367C8D" w14:textId="77777777" w:rsidR="00360563" w:rsidRDefault="00360563">
            <w:r>
              <w:rPr>
                <w:b/>
                <w:bCs/>
                <w:sz w:val="20"/>
                <w:szCs w:val="20"/>
              </w:rPr>
              <w:lastRenderedPageBreak/>
              <w:t>Figure 29</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A54F4C8" w14:textId="77777777" w:rsidR="00360563" w:rsidRDefault="00360563">
            <w:r>
              <w:rPr>
                <w:sz w:val="20"/>
                <w:szCs w:val="20"/>
              </w:rPr>
              <w:t>Nmap full scan of S-DC (192.168.1.1)</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83F620B" w14:textId="6D441007" w:rsidR="00360563" w:rsidRDefault="00360563">
            <w:proofErr w:type="spellStart"/>
            <w:r>
              <w:rPr>
                <w:rFonts w:ascii="Courier New" w:eastAsia="Courier New" w:hAnsi="Courier New" w:cs="Courier New"/>
                <w:color w:val="C55A11"/>
                <w:sz w:val="18"/>
                <w:szCs w:val="18"/>
              </w:rPr>
              <w:t>nmap</w:t>
            </w:r>
            <w:proofErr w:type="spellEnd"/>
            <w:r>
              <w:rPr>
                <w:rFonts w:ascii="Courier New" w:eastAsia="Courier New" w:hAnsi="Courier New" w:cs="Courier New"/>
                <w:color w:val="C55A11"/>
                <w:sz w:val="18"/>
                <w:szCs w:val="18"/>
              </w:rPr>
              <w:t xml:space="preserve"> 192.168.1.1 -a.png</w:t>
            </w:r>
            <w:r>
              <w:rPr>
                <w:noProof/>
              </w:rPr>
              <w:drawing>
                <wp:inline distT="0" distB="0" distL="0" distR="0" wp14:anchorId="6727D181" wp14:editId="63662ECE">
                  <wp:extent cx="5731510" cy="3223895"/>
                  <wp:effectExtent l="0" t="0" r="0" b="0"/>
                  <wp:docPr id="1351092986"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092986" name="Picture 1351092986"/>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F669344"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04CE6D71" w14:textId="77777777" w:rsidR="00360563" w:rsidRDefault="00360563">
            <w:r>
              <w:rPr>
                <w:b/>
                <w:bCs/>
                <w:sz w:val="20"/>
                <w:szCs w:val="20"/>
              </w:rPr>
              <w:t>Figure 30</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E493CB9" w14:textId="77777777" w:rsidR="00360563" w:rsidRDefault="00360563">
            <w:r>
              <w:rPr>
                <w:sz w:val="20"/>
                <w:szCs w:val="20"/>
              </w:rPr>
              <w:t>Nmap subnet scan of 192.168.1.0/24</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AAB79A5" w14:textId="46E7393B" w:rsidR="00360563" w:rsidRDefault="00360563">
            <w:proofErr w:type="spellStart"/>
            <w:r>
              <w:rPr>
                <w:rFonts w:ascii="Courier New" w:eastAsia="Courier New" w:hAnsi="Courier New" w:cs="Courier New"/>
                <w:color w:val="C55A11"/>
                <w:sz w:val="18"/>
                <w:szCs w:val="18"/>
              </w:rPr>
              <w:t>nmap</w:t>
            </w:r>
            <w:proofErr w:type="spellEnd"/>
            <w:r>
              <w:rPr>
                <w:rFonts w:ascii="Courier New" w:eastAsia="Courier New" w:hAnsi="Courier New" w:cs="Courier New"/>
                <w:color w:val="C55A11"/>
                <w:sz w:val="18"/>
                <w:szCs w:val="18"/>
              </w:rPr>
              <w:t xml:space="preserve"> 192.168.1.0.png</w:t>
            </w:r>
            <w:r>
              <w:rPr>
                <w:noProof/>
              </w:rPr>
              <w:drawing>
                <wp:inline distT="0" distB="0" distL="0" distR="0" wp14:anchorId="2F8B72A3" wp14:editId="5FAE9C6C">
                  <wp:extent cx="5731510" cy="3223895"/>
                  <wp:effectExtent l="0" t="0" r="0" b="0"/>
                  <wp:docPr id="11508040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80401" name="Picture 11508040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1D950D6C"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D2CA03A" w14:textId="77777777" w:rsidR="00360563" w:rsidRDefault="00360563">
            <w:r>
              <w:rPr>
                <w:b/>
                <w:bCs/>
                <w:sz w:val="20"/>
                <w:szCs w:val="20"/>
              </w:rPr>
              <w:lastRenderedPageBreak/>
              <w:t>Figure 31</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40B82BF" w14:textId="77777777" w:rsidR="00360563" w:rsidRDefault="00360563">
            <w:r>
              <w:rPr>
                <w:sz w:val="20"/>
                <w:szCs w:val="20"/>
              </w:rPr>
              <w:t>FTP port 21 open and accessible on S-DC</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8A3C3A2" w14:textId="34022B60" w:rsidR="00360563" w:rsidRDefault="00360563">
            <w:r>
              <w:rPr>
                <w:rFonts w:ascii="Courier New" w:eastAsia="Courier New" w:hAnsi="Courier New" w:cs="Courier New"/>
                <w:color w:val="C55A11"/>
                <w:sz w:val="18"/>
                <w:szCs w:val="18"/>
              </w:rPr>
              <w:t>kali port21.png</w:t>
            </w:r>
            <w:r>
              <w:rPr>
                <w:noProof/>
              </w:rPr>
              <w:drawing>
                <wp:inline distT="0" distB="0" distL="0" distR="0" wp14:anchorId="5246BE91" wp14:editId="76159F4C">
                  <wp:extent cx="5731510" cy="3223895"/>
                  <wp:effectExtent l="0" t="0" r="0" b="0"/>
                  <wp:docPr id="1041478334"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478334" name="Picture 1041478334"/>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1F719615"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A30AD77" w14:textId="77777777" w:rsidR="00360563" w:rsidRDefault="00360563">
            <w:r>
              <w:rPr>
                <w:b/>
                <w:bCs/>
                <w:sz w:val="20"/>
                <w:szCs w:val="20"/>
              </w:rPr>
              <w:t>Figure 32</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87BA824" w14:textId="77777777" w:rsidR="00360563" w:rsidRDefault="00360563">
            <w:r>
              <w:rPr>
                <w:sz w:val="20"/>
                <w:szCs w:val="20"/>
              </w:rPr>
              <w:t>HTTP port 80 open on S-DC</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AEE34EE" w14:textId="5C4E16F7" w:rsidR="00360563" w:rsidRDefault="00360563">
            <w:r>
              <w:rPr>
                <w:rFonts w:ascii="Courier New" w:eastAsia="Courier New" w:hAnsi="Courier New" w:cs="Courier New"/>
                <w:color w:val="C55A11"/>
                <w:sz w:val="18"/>
                <w:szCs w:val="18"/>
              </w:rPr>
              <w:t>kali port80.png</w:t>
            </w:r>
            <w:r>
              <w:rPr>
                <w:noProof/>
              </w:rPr>
              <w:drawing>
                <wp:inline distT="0" distB="0" distL="0" distR="0" wp14:anchorId="3AD3F0C6" wp14:editId="768D3ED5">
                  <wp:extent cx="5731510" cy="3223895"/>
                  <wp:effectExtent l="0" t="0" r="0" b="0"/>
                  <wp:docPr id="1399700654"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700654" name="Picture 1399700654"/>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2D7C176D"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639774C6" w14:textId="77777777" w:rsidR="00360563" w:rsidRDefault="00360563">
            <w:r>
              <w:rPr>
                <w:b/>
                <w:bCs/>
                <w:sz w:val="20"/>
                <w:szCs w:val="20"/>
              </w:rPr>
              <w:lastRenderedPageBreak/>
              <w:t>Figure 33</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4467C544" w14:textId="77777777" w:rsidR="00360563" w:rsidRDefault="00360563">
            <w:r>
              <w:rPr>
                <w:sz w:val="20"/>
                <w:szCs w:val="20"/>
              </w:rPr>
              <w:t>Port 445 additional enumeration details</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C07ACC6" w14:textId="410580C5" w:rsidR="00360563" w:rsidRDefault="00360563">
            <w:r>
              <w:rPr>
                <w:rFonts w:ascii="Courier New" w:eastAsia="Courier New" w:hAnsi="Courier New" w:cs="Courier New"/>
                <w:color w:val="C55A11"/>
                <w:sz w:val="18"/>
                <w:szCs w:val="18"/>
              </w:rPr>
              <w:t>kali port445-2.png</w:t>
            </w:r>
            <w:r>
              <w:rPr>
                <w:noProof/>
              </w:rPr>
              <w:drawing>
                <wp:inline distT="0" distB="0" distL="0" distR="0" wp14:anchorId="0B29DD63" wp14:editId="6E336327">
                  <wp:extent cx="5731510" cy="3223895"/>
                  <wp:effectExtent l="0" t="0" r="0" b="0"/>
                  <wp:docPr id="140948846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488466" name="Picture 140948846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35FB252C"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0C9B6EDE" w14:textId="77777777" w:rsidR="00360563" w:rsidRDefault="00360563">
            <w:r>
              <w:rPr>
                <w:b/>
                <w:bCs/>
                <w:sz w:val="20"/>
                <w:szCs w:val="20"/>
              </w:rPr>
              <w:t>Figure 34</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1F8EBF4" w14:textId="77777777" w:rsidR="00360563" w:rsidRDefault="00360563">
            <w:r>
              <w:rPr>
                <w:sz w:val="20"/>
                <w:szCs w:val="20"/>
              </w:rPr>
              <w:t>Port 5985 (</w:t>
            </w:r>
            <w:proofErr w:type="spellStart"/>
            <w:r>
              <w:rPr>
                <w:sz w:val="20"/>
                <w:szCs w:val="20"/>
              </w:rPr>
              <w:t>WinRM</w:t>
            </w:r>
            <w:proofErr w:type="spellEnd"/>
            <w:r>
              <w:rPr>
                <w:sz w:val="20"/>
                <w:szCs w:val="20"/>
              </w:rPr>
              <w:t>) exposed on S-DC</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0580B70D" w14:textId="111719D1" w:rsidR="00360563" w:rsidRDefault="00360563">
            <w:r>
              <w:rPr>
                <w:rFonts w:ascii="Courier New" w:eastAsia="Courier New" w:hAnsi="Courier New" w:cs="Courier New"/>
                <w:color w:val="C55A11"/>
                <w:sz w:val="18"/>
                <w:szCs w:val="18"/>
              </w:rPr>
              <w:t>kali port5985.png</w:t>
            </w:r>
            <w:r>
              <w:rPr>
                <w:noProof/>
              </w:rPr>
              <w:drawing>
                <wp:inline distT="0" distB="0" distL="0" distR="0" wp14:anchorId="3E46153B" wp14:editId="057F99A0">
                  <wp:extent cx="5731510" cy="3223895"/>
                  <wp:effectExtent l="0" t="0" r="0" b="0"/>
                  <wp:docPr id="62808828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088287" name="Picture 628088287"/>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23E844A2"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ECDCC57" w14:textId="77777777" w:rsidR="00360563" w:rsidRDefault="00360563">
            <w:r>
              <w:rPr>
                <w:b/>
                <w:bCs/>
                <w:sz w:val="20"/>
                <w:szCs w:val="20"/>
              </w:rPr>
              <w:lastRenderedPageBreak/>
              <w:t>Figure 35</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825311F" w14:textId="77777777" w:rsidR="00360563" w:rsidRDefault="00360563">
            <w:r>
              <w:rPr>
                <w:sz w:val="20"/>
                <w:szCs w:val="20"/>
              </w:rPr>
              <w:t>SMB enumeration output from Kali</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5DA547F" w14:textId="151AE1B0" w:rsidR="00360563" w:rsidRDefault="00360563">
            <w:r>
              <w:rPr>
                <w:rFonts w:ascii="Courier New" w:eastAsia="Courier New" w:hAnsi="Courier New" w:cs="Courier New"/>
                <w:color w:val="C55A11"/>
                <w:sz w:val="18"/>
                <w:szCs w:val="18"/>
              </w:rPr>
              <w:t>kali SMB.png</w:t>
            </w:r>
            <w:r>
              <w:rPr>
                <w:noProof/>
              </w:rPr>
              <w:drawing>
                <wp:inline distT="0" distB="0" distL="0" distR="0" wp14:anchorId="4350EB8A" wp14:editId="32DB8713">
                  <wp:extent cx="5731510" cy="3223895"/>
                  <wp:effectExtent l="0" t="0" r="0" b="0"/>
                  <wp:docPr id="2070818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8186" name="Picture 20708186"/>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18C0C699"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09DD30B" w14:textId="77777777" w:rsidR="00360563" w:rsidRDefault="00360563">
            <w:r>
              <w:rPr>
                <w:b/>
                <w:bCs/>
                <w:sz w:val="20"/>
                <w:szCs w:val="20"/>
              </w:rPr>
              <w:t>Figure 36</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1B61ED1" w14:textId="77777777" w:rsidR="00360563" w:rsidRDefault="00360563">
            <w:proofErr w:type="spellStart"/>
            <w:r>
              <w:rPr>
                <w:sz w:val="20"/>
                <w:szCs w:val="20"/>
              </w:rPr>
              <w:t>SMBclient</w:t>
            </w:r>
            <w:proofErr w:type="spellEnd"/>
            <w:r>
              <w:rPr>
                <w:sz w:val="20"/>
                <w:szCs w:val="20"/>
              </w:rPr>
              <w:t xml:space="preserve"> login attempt</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2C91F41" w14:textId="7AE15B44" w:rsidR="00360563" w:rsidRDefault="00360563">
            <w:proofErr w:type="spellStart"/>
            <w:r>
              <w:rPr>
                <w:rFonts w:ascii="Courier New" w:eastAsia="Courier New" w:hAnsi="Courier New" w:cs="Courier New"/>
                <w:color w:val="C55A11"/>
                <w:sz w:val="18"/>
                <w:szCs w:val="18"/>
              </w:rPr>
              <w:t>smbclient</w:t>
            </w:r>
            <w:proofErr w:type="spellEnd"/>
            <w:r>
              <w:rPr>
                <w:rFonts w:ascii="Courier New" w:eastAsia="Courier New" w:hAnsi="Courier New" w:cs="Courier New"/>
                <w:color w:val="C55A11"/>
                <w:sz w:val="18"/>
                <w:szCs w:val="18"/>
              </w:rPr>
              <w:t xml:space="preserve"> login.png</w:t>
            </w:r>
            <w:r>
              <w:rPr>
                <w:noProof/>
              </w:rPr>
              <w:drawing>
                <wp:inline distT="0" distB="0" distL="0" distR="0" wp14:anchorId="32773A83" wp14:editId="0976966D">
                  <wp:extent cx="5731510" cy="3223895"/>
                  <wp:effectExtent l="0" t="0" r="0" b="0"/>
                  <wp:docPr id="181416605"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16605" name="Picture 181416605"/>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9AC629D"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68FA816" w14:textId="77777777" w:rsidR="00360563" w:rsidRDefault="00360563">
            <w:r>
              <w:rPr>
                <w:b/>
                <w:bCs/>
                <w:sz w:val="20"/>
                <w:szCs w:val="20"/>
              </w:rPr>
              <w:lastRenderedPageBreak/>
              <w:t>Figure 37</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403018ED" w14:textId="77777777" w:rsidR="00360563" w:rsidRDefault="00360563">
            <w:r>
              <w:rPr>
                <w:sz w:val="20"/>
                <w:szCs w:val="20"/>
              </w:rPr>
              <w:t>Nessus scan details – finding set 2</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0391A23" w14:textId="2A3E84E5" w:rsidR="00360563" w:rsidRDefault="00360563">
            <w:r>
              <w:rPr>
                <w:rFonts w:ascii="Courier New" w:eastAsia="Courier New" w:hAnsi="Courier New" w:cs="Courier New"/>
                <w:color w:val="C55A11"/>
                <w:sz w:val="18"/>
                <w:szCs w:val="18"/>
              </w:rPr>
              <w:t>nessus2.png</w:t>
            </w:r>
            <w:r>
              <w:rPr>
                <w:noProof/>
              </w:rPr>
              <w:drawing>
                <wp:inline distT="0" distB="0" distL="0" distR="0" wp14:anchorId="3B7CFDB0" wp14:editId="77CDAC86">
                  <wp:extent cx="5731510" cy="3223895"/>
                  <wp:effectExtent l="0" t="0" r="0" b="0"/>
                  <wp:docPr id="147402220"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02220" name="Picture 147402220"/>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6C1690D7"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5502030" w14:textId="77777777" w:rsidR="00360563" w:rsidRDefault="00360563">
            <w:r>
              <w:rPr>
                <w:b/>
                <w:bCs/>
                <w:sz w:val="20"/>
                <w:szCs w:val="20"/>
              </w:rPr>
              <w:t>Figure 38</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DEFB4B8" w14:textId="77777777" w:rsidR="00360563" w:rsidRDefault="00360563">
            <w:r>
              <w:rPr>
                <w:sz w:val="20"/>
                <w:szCs w:val="20"/>
              </w:rPr>
              <w:t>Nessus scan details – finding set 3</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FF4C42B" w14:textId="18A94233" w:rsidR="00360563" w:rsidRDefault="00360563">
            <w:r>
              <w:rPr>
                <w:rFonts w:ascii="Courier New" w:eastAsia="Courier New" w:hAnsi="Courier New" w:cs="Courier New"/>
                <w:color w:val="C55A11"/>
                <w:sz w:val="18"/>
                <w:szCs w:val="18"/>
              </w:rPr>
              <w:t>nessus3.png</w:t>
            </w:r>
            <w:r>
              <w:rPr>
                <w:noProof/>
              </w:rPr>
              <w:drawing>
                <wp:inline distT="0" distB="0" distL="0" distR="0" wp14:anchorId="305D4B09" wp14:editId="202A7AC4">
                  <wp:extent cx="5731510" cy="3223895"/>
                  <wp:effectExtent l="0" t="0" r="0" b="0"/>
                  <wp:docPr id="1462231389"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231389" name="Picture 1462231389"/>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1910BFBD"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8BF859C" w14:textId="77777777" w:rsidR="00360563" w:rsidRDefault="00360563">
            <w:r>
              <w:rPr>
                <w:b/>
                <w:bCs/>
                <w:sz w:val="20"/>
                <w:szCs w:val="20"/>
              </w:rPr>
              <w:lastRenderedPageBreak/>
              <w:t>Figure 39</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675951B" w14:textId="77777777" w:rsidR="00360563" w:rsidRDefault="00360563">
            <w:r>
              <w:rPr>
                <w:sz w:val="20"/>
                <w:szCs w:val="20"/>
              </w:rPr>
              <w:t>Nessus scan details – finding set 4</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7E5E1B6" w14:textId="5C814DA1" w:rsidR="00360563" w:rsidRDefault="00360563">
            <w:r>
              <w:rPr>
                <w:rFonts w:ascii="Courier New" w:eastAsia="Courier New" w:hAnsi="Courier New" w:cs="Courier New"/>
                <w:color w:val="C55A11"/>
                <w:sz w:val="18"/>
                <w:szCs w:val="18"/>
              </w:rPr>
              <w:t>nessus4.png</w:t>
            </w:r>
            <w:r>
              <w:rPr>
                <w:noProof/>
              </w:rPr>
              <w:drawing>
                <wp:inline distT="0" distB="0" distL="0" distR="0" wp14:anchorId="678C0BFA" wp14:editId="6D51AEF3">
                  <wp:extent cx="5731510" cy="3223895"/>
                  <wp:effectExtent l="0" t="0" r="0" b="0"/>
                  <wp:docPr id="819116622"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16622" name="Picture 819116622"/>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8172BCF"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298671D" w14:textId="77777777" w:rsidR="00360563" w:rsidRDefault="00360563">
            <w:r>
              <w:rPr>
                <w:b/>
                <w:bCs/>
                <w:sz w:val="20"/>
                <w:szCs w:val="20"/>
              </w:rPr>
              <w:t>Figure 40</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BB898E2" w14:textId="77777777" w:rsidR="00360563" w:rsidRDefault="00360563">
            <w:r>
              <w:rPr>
                <w:sz w:val="20"/>
                <w:szCs w:val="20"/>
              </w:rPr>
              <w:t>Nessus scan details – finding set 5</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3CDC54F" w14:textId="46945E5C" w:rsidR="00360563" w:rsidRDefault="00360563">
            <w:r>
              <w:rPr>
                <w:rFonts w:ascii="Courier New" w:eastAsia="Courier New" w:hAnsi="Courier New" w:cs="Courier New"/>
                <w:color w:val="C55A11"/>
                <w:sz w:val="18"/>
                <w:szCs w:val="18"/>
              </w:rPr>
              <w:t>nessus5.png</w:t>
            </w:r>
            <w:r>
              <w:rPr>
                <w:noProof/>
              </w:rPr>
              <w:drawing>
                <wp:inline distT="0" distB="0" distL="0" distR="0" wp14:anchorId="44F4DAA5" wp14:editId="6F9330F3">
                  <wp:extent cx="5731510" cy="3223895"/>
                  <wp:effectExtent l="0" t="0" r="0" b="0"/>
                  <wp:docPr id="513062881"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062881" name="Picture 513062881"/>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4ABB5D5A"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BF88250" w14:textId="77777777" w:rsidR="00360563" w:rsidRDefault="00360563">
            <w:r>
              <w:rPr>
                <w:b/>
                <w:bCs/>
                <w:sz w:val="20"/>
                <w:szCs w:val="20"/>
              </w:rPr>
              <w:lastRenderedPageBreak/>
              <w:t>Figure 41</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7ABEFEF" w14:textId="77777777" w:rsidR="00360563" w:rsidRDefault="00360563">
            <w:r>
              <w:rPr>
                <w:sz w:val="20"/>
                <w:szCs w:val="20"/>
              </w:rPr>
              <w:t>Nessus scan details – finding set 6</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A20787D" w14:textId="64B75A96" w:rsidR="00360563" w:rsidRDefault="00360563">
            <w:r>
              <w:rPr>
                <w:rFonts w:ascii="Courier New" w:eastAsia="Courier New" w:hAnsi="Courier New" w:cs="Courier New"/>
                <w:color w:val="C55A11"/>
                <w:sz w:val="18"/>
                <w:szCs w:val="18"/>
              </w:rPr>
              <w:t>nessus6.png</w:t>
            </w:r>
            <w:r>
              <w:rPr>
                <w:noProof/>
              </w:rPr>
              <w:drawing>
                <wp:inline distT="0" distB="0" distL="0" distR="0" wp14:anchorId="691B11B8" wp14:editId="2A056215">
                  <wp:extent cx="5731510" cy="3223895"/>
                  <wp:effectExtent l="0" t="0" r="0" b="0"/>
                  <wp:docPr id="29139058"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39058" name="Picture 29139058"/>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D016B0B"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0F92EF9" w14:textId="77777777" w:rsidR="00360563" w:rsidRDefault="00360563">
            <w:r>
              <w:rPr>
                <w:b/>
                <w:bCs/>
                <w:sz w:val="20"/>
                <w:szCs w:val="20"/>
              </w:rPr>
              <w:t>Figure 42</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28BC1CD" w14:textId="77777777" w:rsidR="00360563" w:rsidRDefault="00360563">
            <w:r>
              <w:rPr>
                <w:sz w:val="20"/>
                <w:szCs w:val="20"/>
              </w:rPr>
              <w:t>Nessus scan details – finding set 7</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0696A9EC" w14:textId="6384F779" w:rsidR="00360563" w:rsidRDefault="00360563">
            <w:r>
              <w:rPr>
                <w:rFonts w:ascii="Courier New" w:eastAsia="Courier New" w:hAnsi="Courier New" w:cs="Courier New"/>
                <w:color w:val="C55A11"/>
                <w:sz w:val="18"/>
                <w:szCs w:val="18"/>
              </w:rPr>
              <w:t>nessus7.png</w:t>
            </w:r>
            <w:r>
              <w:rPr>
                <w:noProof/>
              </w:rPr>
              <w:drawing>
                <wp:inline distT="0" distB="0" distL="0" distR="0" wp14:anchorId="7F16CE05" wp14:editId="48FB4C71">
                  <wp:extent cx="5731510" cy="3223895"/>
                  <wp:effectExtent l="0" t="0" r="0" b="0"/>
                  <wp:docPr id="524056175"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056175" name="Picture 524056175"/>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3B3830CE"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A747A90" w14:textId="77777777" w:rsidR="00360563" w:rsidRDefault="00360563">
            <w:r>
              <w:rPr>
                <w:b/>
                <w:bCs/>
                <w:sz w:val="20"/>
                <w:szCs w:val="20"/>
              </w:rPr>
              <w:lastRenderedPageBreak/>
              <w:t>Figure 43</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18E9991" w14:textId="77777777" w:rsidR="00360563" w:rsidRDefault="00360563">
            <w:r>
              <w:rPr>
                <w:sz w:val="20"/>
                <w:szCs w:val="20"/>
              </w:rPr>
              <w:t>Nessus scan of London server – part 1</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6A60C71" w14:textId="6A1E04DC" w:rsidR="00360563" w:rsidRDefault="00360563">
            <w:proofErr w:type="spellStart"/>
            <w:r>
              <w:rPr>
                <w:rFonts w:ascii="Courier New" w:eastAsia="Courier New" w:hAnsi="Courier New" w:cs="Courier New"/>
                <w:color w:val="C55A11"/>
                <w:sz w:val="18"/>
                <w:szCs w:val="18"/>
              </w:rPr>
              <w:t>london</w:t>
            </w:r>
            <w:proofErr w:type="spellEnd"/>
            <w:r>
              <w:rPr>
                <w:rFonts w:ascii="Courier New" w:eastAsia="Courier New" w:hAnsi="Courier New" w:cs="Courier New"/>
                <w:color w:val="C55A11"/>
                <w:sz w:val="18"/>
                <w:szCs w:val="18"/>
              </w:rPr>
              <w:t xml:space="preserve"> nessus.png</w:t>
            </w:r>
            <w:r>
              <w:rPr>
                <w:noProof/>
              </w:rPr>
              <w:drawing>
                <wp:inline distT="0" distB="0" distL="0" distR="0" wp14:anchorId="1CAD520D" wp14:editId="04AC51AB">
                  <wp:extent cx="5731510" cy="3223895"/>
                  <wp:effectExtent l="0" t="0" r="0" b="0"/>
                  <wp:docPr id="212736069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360699" name="Picture 2127360699"/>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1506BB68"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5B52766" w14:textId="77777777" w:rsidR="00360563" w:rsidRDefault="00360563">
            <w:r>
              <w:rPr>
                <w:b/>
                <w:bCs/>
                <w:sz w:val="20"/>
                <w:szCs w:val="20"/>
              </w:rPr>
              <w:t>Figure 44</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1B568B8" w14:textId="77777777" w:rsidR="00360563" w:rsidRDefault="00360563">
            <w:r>
              <w:rPr>
                <w:sz w:val="20"/>
                <w:szCs w:val="20"/>
              </w:rPr>
              <w:t>Nessus scan of London server – part 2</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77F2DA3" w14:textId="780D9B2F" w:rsidR="00360563" w:rsidRDefault="00360563">
            <w:proofErr w:type="spellStart"/>
            <w:r>
              <w:rPr>
                <w:rFonts w:ascii="Courier New" w:eastAsia="Courier New" w:hAnsi="Courier New" w:cs="Courier New"/>
                <w:color w:val="C55A11"/>
                <w:sz w:val="18"/>
                <w:szCs w:val="18"/>
              </w:rPr>
              <w:t>london</w:t>
            </w:r>
            <w:proofErr w:type="spellEnd"/>
            <w:r>
              <w:rPr>
                <w:rFonts w:ascii="Courier New" w:eastAsia="Courier New" w:hAnsi="Courier New" w:cs="Courier New"/>
                <w:color w:val="C55A11"/>
                <w:sz w:val="18"/>
                <w:szCs w:val="18"/>
              </w:rPr>
              <w:t xml:space="preserve"> </w:t>
            </w:r>
            <w:proofErr w:type="spellStart"/>
            <w:r>
              <w:rPr>
                <w:rFonts w:ascii="Courier New" w:eastAsia="Courier New" w:hAnsi="Courier New" w:cs="Courier New"/>
                <w:color w:val="C55A11"/>
                <w:sz w:val="18"/>
                <w:szCs w:val="18"/>
              </w:rPr>
              <w:t>nessus</w:t>
            </w:r>
            <w:proofErr w:type="spellEnd"/>
            <w:r>
              <w:rPr>
                <w:rFonts w:ascii="Courier New" w:eastAsia="Courier New" w:hAnsi="Courier New" w:cs="Courier New"/>
                <w:color w:val="C55A11"/>
                <w:sz w:val="18"/>
                <w:szCs w:val="18"/>
              </w:rPr>
              <w:t xml:space="preserve"> 2.png</w:t>
            </w:r>
            <w:r>
              <w:rPr>
                <w:noProof/>
              </w:rPr>
              <w:drawing>
                <wp:inline distT="0" distB="0" distL="0" distR="0" wp14:anchorId="3D07619F" wp14:editId="33DB94C0">
                  <wp:extent cx="5731510" cy="3223895"/>
                  <wp:effectExtent l="0" t="0" r="0" b="0"/>
                  <wp:docPr id="1288162227"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162227" name="Picture 1288162227"/>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4135ADD0"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E503B8E" w14:textId="77777777" w:rsidR="00360563" w:rsidRDefault="00360563">
            <w:r>
              <w:rPr>
                <w:b/>
                <w:bCs/>
                <w:sz w:val="20"/>
                <w:szCs w:val="20"/>
              </w:rPr>
              <w:lastRenderedPageBreak/>
              <w:t>Figure 45</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70987F6" w14:textId="77777777" w:rsidR="00360563" w:rsidRDefault="00360563">
            <w:r>
              <w:rPr>
                <w:sz w:val="20"/>
                <w:szCs w:val="20"/>
              </w:rPr>
              <w:t>Metasploit module attempt against S-DC</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3B1A5E2" w14:textId="647F20EF" w:rsidR="00360563" w:rsidRDefault="00360563">
            <w:proofErr w:type="spellStart"/>
            <w:r>
              <w:rPr>
                <w:rFonts w:ascii="Courier New" w:eastAsia="Courier New" w:hAnsi="Courier New" w:cs="Courier New"/>
                <w:color w:val="C55A11"/>
                <w:sz w:val="18"/>
                <w:szCs w:val="18"/>
              </w:rPr>
              <w:t>metasploit</w:t>
            </w:r>
            <w:proofErr w:type="spellEnd"/>
            <w:r>
              <w:rPr>
                <w:rFonts w:ascii="Courier New" w:eastAsia="Courier New" w:hAnsi="Courier New" w:cs="Courier New"/>
                <w:color w:val="C55A11"/>
                <w:sz w:val="18"/>
                <w:szCs w:val="18"/>
              </w:rPr>
              <w:t xml:space="preserve"> 192.168.1.1.png</w:t>
            </w:r>
            <w:r>
              <w:rPr>
                <w:noProof/>
              </w:rPr>
              <w:drawing>
                <wp:inline distT="0" distB="0" distL="0" distR="0" wp14:anchorId="7C1F5B38" wp14:editId="10209D9B">
                  <wp:extent cx="5731510" cy="3223895"/>
                  <wp:effectExtent l="0" t="0" r="0" b="0"/>
                  <wp:docPr id="1222382948"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382948" name="Picture 1222382948"/>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192E170"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359CED1" w14:textId="77777777" w:rsidR="00360563" w:rsidRDefault="00360563">
            <w:r>
              <w:rPr>
                <w:b/>
                <w:bCs/>
                <w:sz w:val="20"/>
                <w:szCs w:val="20"/>
              </w:rPr>
              <w:t>Figure 46</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76001FD" w14:textId="77777777" w:rsidR="00360563" w:rsidRDefault="00360563">
            <w:r>
              <w:rPr>
                <w:sz w:val="20"/>
                <w:szCs w:val="20"/>
              </w:rPr>
              <w:t>Metasploit session output – stage 2</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9392D7C" w14:textId="2E48FEEA" w:rsidR="00360563" w:rsidRDefault="00360563">
            <w:r>
              <w:rPr>
                <w:rFonts w:ascii="Courier New" w:eastAsia="Courier New" w:hAnsi="Courier New" w:cs="Courier New"/>
                <w:color w:val="C55A11"/>
                <w:sz w:val="18"/>
                <w:szCs w:val="18"/>
              </w:rPr>
              <w:t>metasploit2.png</w:t>
            </w:r>
            <w:r>
              <w:rPr>
                <w:noProof/>
              </w:rPr>
              <w:drawing>
                <wp:inline distT="0" distB="0" distL="0" distR="0" wp14:anchorId="41682C5A" wp14:editId="2C57EBAD">
                  <wp:extent cx="5731510" cy="3223895"/>
                  <wp:effectExtent l="0" t="0" r="0" b="0"/>
                  <wp:docPr id="1056828766"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828766" name="Picture 1056828766"/>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1B4B4D9"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ADF550A" w14:textId="77777777" w:rsidR="00360563" w:rsidRDefault="00360563">
            <w:r>
              <w:rPr>
                <w:b/>
                <w:bCs/>
                <w:sz w:val="20"/>
                <w:szCs w:val="20"/>
              </w:rPr>
              <w:lastRenderedPageBreak/>
              <w:t>Figure 47</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4CE21D2" w14:textId="77777777" w:rsidR="00360563" w:rsidRDefault="00360563">
            <w:r>
              <w:rPr>
                <w:sz w:val="20"/>
                <w:szCs w:val="20"/>
              </w:rPr>
              <w:t>Metasploit session output – stage 3</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62F4502D" w14:textId="4336DB83" w:rsidR="00360563" w:rsidRDefault="00360563">
            <w:r>
              <w:rPr>
                <w:rFonts w:ascii="Courier New" w:eastAsia="Courier New" w:hAnsi="Courier New" w:cs="Courier New"/>
                <w:color w:val="C55A11"/>
                <w:sz w:val="18"/>
                <w:szCs w:val="18"/>
              </w:rPr>
              <w:t>metasploit3.png</w:t>
            </w:r>
            <w:r>
              <w:rPr>
                <w:noProof/>
              </w:rPr>
              <w:drawing>
                <wp:inline distT="0" distB="0" distL="0" distR="0" wp14:anchorId="2A90142C" wp14:editId="208E1A2F">
                  <wp:extent cx="5731510" cy="3223895"/>
                  <wp:effectExtent l="0" t="0" r="0" b="0"/>
                  <wp:docPr id="42972398"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72398" name="Picture 42972398"/>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02AB1B40"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C8AD541" w14:textId="77777777" w:rsidR="00360563" w:rsidRDefault="00360563">
            <w:r>
              <w:rPr>
                <w:b/>
                <w:bCs/>
                <w:sz w:val="20"/>
                <w:szCs w:val="20"/>
              </w:rPr>
              <w:t>Figure 48</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523F216" w14:textId="77777777" w:rsidR="00360563" w:rsidRDefault="00360563">
            <w:r>
              <w:rPr>
                <w:sz w:val="20"/>
                <w:szCs w:val="20"/>
              </w:rPr>
              <w:t>Metasploit SSH module output</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F0AF6CF" w14:textId="4356C892" w:rsidR="00360563" w:rsidRDefault="00360563">
            <w:r>
              <w:rPr>
                <w:rFonts w:ascii="Courier New" w:eastAsia="Courier New" w:hAnsi="Courier New" w:cs="Courier New"/>
                <w:color w:val="C55A11"/>
                <w:sz w:val="18"/>
                <w:szCs w:val="18"/>
              </w:rPr>
              <w:t>metasploinssh.png</w:t>
            </w:r>
            <w:r>
              <w:rPr>
                <w:noProof/>
              </w:rPr>
              <w:drawing>
                <wp:inline distT="0" distB="0" distL="0" distR="0" wp14:anchorId="73595144" wp14:editId="70943236">
                  <wp:extent cx="5731510" cy="3223895"/>
                  <wp:effectExtent l="0" t="0" r="0" b="0"/>
                  <wp:docPr id="1194986573"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986573" name="Picture 1194986573"/>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200A169D"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94114A1" w14:textId="77777777" w:rsidR="00360563" w:rsidRDefault="00360563">
            <w:r>
              <w:rPr>
                <w:b/>
                <w:bCs/>
                <w:sz w:val="20"/>
                <w:szCs w:val="20"/>
              </w:rPr>
              <w:lastRenderedPageBreak/>
              <w:t>Figure 49</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0C14F0A" w14:textId="77777777" w:rsidR="00360563" w:rsidRDefault="00360563">
            <w:r>
              <w:rPr>
                <w:sz w:val="20"/>
                <w:szCs w:val="20"/>
              </w:rPr>
              <w:t>Metasploit LCD session details</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302086E" w14:textId="2F14A092" w:rsidR="00360563" w:rsidRDefault="00360563">
            <w:r>
              <w:rPr>
                <w:rFonts w:ascii="Courier New" w:eastAsia="Courier New" w:hAnsi="Courier New" w:cs="Courier New"/>
                <w:color w:val="C55A11"/>
                <w:sz w:val="18"/>
                <w:szCs w:val="18"/>
              </w:rPr>
              <w:t>lcd metasploit.png</w:t>
            </w:r>
            <w:r>
              <w:rPr>
                <w:noProof/>
              </w:rPr>
              <w:drawing>
                <wp:inline distT="0" distB="0" distL="0" distR="0" wp14:anchorId="4560D329" wp14:editId="309F701E">
                  <wp:extent cx="5731510" cy="3223895"/>
                  <wp:effectExtent l="0" t="0" r="0" b="0"/>
                  <wp:docPr id="1346350125"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350125" name="Picture 1346350125"/>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35164014"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E1256C8" w14:textId="77777777" w:rsidR="00360563" w:rsidRDefault="00360563">
            <w:r>
              <w:rPr>
                <w:b/>
                <w:bCs/>
                <w:sz w:val="20"/>
                <w:szCs w:val="20"/>
              </w:rPr>
              <w:t>Figure 50</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0981703" w14:textId="77777777" w:rsidR="00360563" w:rsidRDefault="00360563">
            <w:r>
              <w:rPr>
                <w:sz w:val="20"/>
                <w:szCs w:val="20"/>
              </w:rPr>
              <w:t>S-DC full IP configuration (ipconfig /all)</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5B7BE8F" w14:textId="762E6EC9" w:rsidR="00360563" w:rsidRDefault="00360563">
            <w:r>
              <w:rPr>
                <w:rFonts w:ascii="Courier New" w:eastAsia="Courier New" w:hAnsi="Courier New" w:cs="Courier New"/>
                <w:color w:val="C55A11"/>
                <w:sz w:val="18"/>
                <w:szCs w:val="18"/>
              </w:rPr>
              <w:t>s-dc ipconfig all.png</w:t>
            </w:r>
            <w:r>
              <w:rPr>
                <w:noProof/>
              </w:rPr>
              <w:drawing>
                <wp:inline distT="0" distB="0" distL="0" distR="0" wp14:anchorId="6E5D166B" wp14:editId="039C7AB9">
                  <wp:extent cx="5731510" cy="3223895"/>
                  <wp:effectExtent l="0" t="0" r="0" b="0"/>
                  <wp:docPr id="277565786"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565786" name="Picture 277565786"/>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421C2216"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1A507B9" w14:textId="77777777" w:rsidR="00360563" w:rsidRDefault="00360563">
            <w:r>
              <w:rPr>
                <w:b/>
                <w:bCs/>
                <w:sz w:val="20"/>
                <w:szCs w:val="20"/>
              </w:rPr>
              <w:lastRenderedPageBreak/>
              <w:t>Figure 51</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326107C" w14:textId="77777777" w:rsidR="00360563" w:rsidRDefault="00360563">
            <w:r>
              <w:rPr>
                <w:sz w:val="20"/>
                <w:szCs w:val="20"/>
              </w:rPr>
              <w:t>Local security policies on S-DC</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6533B71" w14:textId="5B2DCCD9" w:rsidR="00360563" w:rsidRDefault="00360563">
            <w:r>
              <w:rPr>
                <w:rFonts w:ascii="Courier New" w:eastAsia="Courier New" w:hAnsi="Courier New" w:cs="Courier New"/>
                <w:color w:val="C55A11"/>
                <w:sz w:val="18"/>
                <w:szCs w:val="18"/>
              </w:rPr>
              <w:t>security policies .</w:t>
            </w:r>
            <w:proofErr w:type="spellStart"/>
            <w:r>
              <w:rPr>
                <w:rFonts w:ascii="Courier New" w:eastAsia="Courier New" w:hAnsi="Courier New" w:cs="Courier New"/>
                <w:color w:val="C55A11"/>
                <w:sz w:val="18"/>
                <w:szCs w:val="18"/>
              </w:rPr>
              <w:t>png</w:t>
            </w:r>
            <w:proofErr w:type="spellEnd"/>
            <w:r>
              <w:rPr>
                <w:noProof/>
              </w:rPr>
              <w:drawing>
                <wp:inline distT="0" distB="0" distL="0" distR="0" wp14:anchorId="07188790" wp14:editId="7C87E3D5">
                  <wp:extent cx="5731510" cy="3223895"/>
                  <wp:effectExtent l="0" t="0" r="0" b="0"/>
                  <wp:docPr id="33635780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357805" name="Picture 336357805"/>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3985DB76"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C547D22" w14:textId="77777777" w:rsidR="00360563" w:rsidRDefault="00360563">
            <w:r>
              <w:rPr>
                <w:b/>
                <w:bCs/>
                <w:sz w:val="20"/>
                <w:szCs w:val="20"/>
              </w:rPr>
              <w:t>Figure 52</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05164B4" w14:textId="77777777" w:rsidR="00360563" w:rsidRDefault="00360563">
            <w:r>
              <w:rPr>
                <w:sz w:val="20"/>
                <w:szCs w:val="20"/>
              </w:rPr>
              <w:t>Password policy configuration – detail 2</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D91480D" w14:textId="1AB8CA39" w:rsidR="00360563" w:rsidRDefault="00360563">
            <w:r>
              <w:rPr>
                <w:rFonts w:ascii="Courier New" w:eastAsia="Courier New" w:hAnsi="Courier New" w:cs="Courier New"/>
                <w:color w:val="C55A11"/>
                <w:sz w:val="18"/>
                <w:szCs w:val="18"/>
              </w:rPr>
              <w:t>passwordpolicy2.png</w:t>
            </w:r>
            <w:r>
              <w:rPr>
                <w:noProof/>
              </w:rPr>
              <w:drawing>
                <wp:inline distT="0" distB="0" distL="0" distR="0" wp14:anchorId="3E32BD7B" wp14:editId="5E9A93CC">
                  <wp:extent cx="5731510" cy="3223895"/>
                  <wp:effectExtent l="0" t="0" r="0" b="0"/>
                  <wp:docPr id="1727884411"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884411" name="Picture 172788441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299D13A6"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F41154F" w14:textId="77777777" w:rsidR="00360563" w:rsidRDefault="00360563">
            <w:r>
              <w:rPr>
                <w:b/>
                <w:bCs/>
                <w:sz w:val="20"/>
                <w:szCs w:val="20"/>
              </w:rPr>
              <w:lastRenderedPageBreak/>
              <w:t>Figure 53</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EDB5090" w14:textId="77777777" w:rsidR="00360563" w:rsidRDefault="00360563">
            <w:r>
              <w:rPr>
                <w:sz w:val="20"/>
                <w:szCs w:val="20"/>
              </w:rPr>
              <w:t>Password policy configuration – detail 3</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EAE8E7D" w14:textId="02FEF4F0" w:rsidR="00360563" w:rsidRDefault="00360563">
            <w:proofErr w:type="spellStart"/>
            <w:r>
              <w:rPr>
                <w:rFonts w:ascii="Courier New" w:eastAsia="Courier New" w:hAnsi="Courier New" w:cs="Courier New"/>
                <w:color w:val="C55A11"/>
                <w:sz w:val="18"/>
                <w:szCs w:val="18"/>
              </w:rPr>
              <w:t>passwordpolicy</w:t>
            </w:r>
            <w:proofErr w:type="spellEnd"/>
            <w:r>
              <w:rPr>
                <w:rFonts w:ascii="Courier New" w:eastAsia="Courier New" w:hAnsi="Courier New" w:cs="Courier New"/>
                <w:color w:val="C55A11"/>
                <w:sz w:val="18"/>
                <w:szCs w:val="18"/>
              </w:rPr>
              <w:t xml:space="preserve"> 3.png</w:t>
            </w:r>
            <w:r>
              <w:rPr>
                <w:noProof/>
              </w:rPr>
              <w:drawing>
                <wp:inline distT="0" distB="0" distL="0" distR="0" wp14:anchorId="0A07594F" wp14:editId="63AB2DFF">
                  <wp:extent cx="5731510" cy="3223895"/>
                  <wp:effectExtent l="0" t="0" r="0" b="0"/>
                  <wp:docPr id="1040436512"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436512" name="Picture 1040436512"/>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36225CB7"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0A0790AA" w14:textId="77777777" w:rsidR="00360563" w:rsidRDefault="00360563">
            <w:r>
              <w:rPr>
                <w:b/>
                <w:bCs/>
                <w:sz w:val="20"/>
                <w:szCs w:val="20"/>
              </w:rPr>
              <w:t>Figure 54</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F457690" w14:textId="77777777" w:rsidR="00360563" w:rsidRDefault="00360563">
            <w:r>
              <w:rPr>
                <w:sz w:val="20"/>
                <w:szCs w:val="20"/>
              </w:rPr>
              <w:t>Port 13 closed after legacy service removal</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06E263FC" w14:textId="48E9F99E" w:rsidR="00360563" w:rsidRDefault="00360563">
            <w:r>
              <w:rPr>
                <w:rFonts w:ascii="Courier New" w:eastAsia="Courier New" w:hAnsi="Courier New" w:cs="Courier New"/>
                <w:color w:val="C55A11"/>
                <w:sz w:val="18"/>
                <w:szCs w:val="18"/>
              </w:rPr>
              <w:t>port13 closed.png</w:t>
            </w:r>
            <w:r>
              <w:rPr>
                <w:noProof/>
              </w:rPr>
              <w:drawing>
                <wp:inline distT="0" distB="0" distL="0" distR="0" wp14:anchorId="5319FA10" wp14:editId="2560BAEA">
                  <wp:extent cx="5731510" cy="3223895"/>
                  <wp:effectExtent l="0" t="0" r="0" b="0"/>
                  <wp:docPr id="457410867"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410867" name="Picture 457410867"/>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05523570"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F4BABB9" w14:textId="77777777" w:rsidR="00360563" w:rsidRDefault="00360563">
            <w:r>
              <w:rPr>
                <w:b/>
                <w:bCs/>
                <w:sz w:val="20"/>
                <w:szCs w:val="20"/>
              </w:rPr>
              <w:lastRenderedPageBreak/>
              <w:t>Figure 55</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507D0D7" w14:textId="77777777" w:rsidR="00360563" w:rsidRDefault="00360563">
            <w:r>
              <w:rPr>
                <w:sz w:val="20"/>
                <w:szCs w:val="20"/>
              </w:rPr>
              <w:t>Port 80 closed verification scan</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47E3B2E1" w14:textId="1C87B131" w:rsidR="00360563" w:rsidRDefault="00360563">
            <w:r>
              <w:rPr>
                <w:rFonts w:ascii="Courier New" w:eastAsia="Courier New" w:hAnsi="Courier New" w:cs="Courier New"/>
                <w:color w:val="C55A11"/>
                <w:sz w:val="18"/>
                <w:szCs w:val="18"/>
              </w:rPr>
              <w:t>port80 closed.png</w:t>
            </w:r>
            <w:r>
              <w:rPr>
                <w:noProof/>
              </w:rPr>
              <w:drawing>
                <wp:inline distT="0" distB="0" distL="0" distR="0" wp14:anchorId="1CA575BA" wp14:editId="390B8CAD">
                  <wp:extent cx="5731510" cy="3223895"/>
                  <wp:effectExtent l="0" t="0" r="0" b="0"/>
                  <wp:docPr id="1062855061"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855061" name="Picture 1062855061"/>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0B6A8246"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DD8B90B" w14:textId="77777777" w:rsidR="00360563" w:rsidRDefault="00360563">
            <w:r>
              <w:rPr>
                <w:b/>
                <w:bCs/>
                <w:sz w:val="20"/>
                <w:szCs w:val="20"/>
              </w:rPr>
              <w:t>Figure 56</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E3FAD0B" w14:textId="77777777" w:rsidR="00360563" w:rsidRDefault="00360563">
            <w:r>
              <w:rPr>
                <w:sz w:val="20"/>
                <w:szCs w:val="20"/>
              </w:rPr>
              <w:t>FTP authentication settings showing anonymous disabled</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BDE54DE" w14:textId="7B8468D5" w:rsidR="00360563" w:rsidRDefault="00360563">
            <w:r>
              <w:rPr>
                <w:rFonts w:ascii="Courier New" w:eastAsia="Courier New" w:hAnsi="Courier New" w:cs="Courier New"/>
                <w:color w:val="C55A11"/>
                <w:sz w:val="18"/>
                <w:szCs w:val="18"/>
              </w:rPr>
              <w:t>ftp authentication disabled.png</w:t>
            </w:r>
            <w:r>
              <w:rPr>
                <w:noProof/>
              </w:rPr>
              <w:drawing>
                <wp:inline distT="0" distB="0" distL="0" distR="0" wp14:anchorId="21B6BDC6" wp14:editId="69AB2B20">
                  <wp:extent cx="5731510" cy="3223895"/>
                  <wp:effectExtent l="0" t="0" r="0" b="0"/>
                  <wp:docPr id="236104255"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104255" name="Picture 236104255"/>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DB9813A"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0145EB2" w14:textId="77777777" w:rsidR="00360563" w:rsidRDefault="00360563">
            <w:r>
              <w:rPr>
                <w:b/>
                <w:bCs/>
                <w:sz w:val="20"/>
                <w:szCs w:val="20"/>
              </w:rPr>
              <w:lastRenderedPageBreak/>
              <w:t>Figure 57</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8818D08" w14:textId="77777777" w:rsidR="00360563" w:rsidRDefault="00360563">
            <w:r>
              <w:rPr>
                <w:sz w:val="20"/>
                <w:szCs w:val="20"/>
              </w:rPr>
              <w:t>Restrict Anonymous registry/policy setting applied</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D0C58DB" w14:textId="7D28D85E" w:rsidR="00360563" w:rsidRDefault="00360563">
            <w:r>
              <w:rPr>
                <w:rFonts w:ascii="Courier New" w:eastAsia="Courier New" w:hAnsi="Courier New" w:cs="Courier New"/>
                <w:color w:val="C55A11"/>
                <w:sz w:val="18"/>
                <w:szCs w:val="18"/>
              </w:rPr>
              <w:t>restrict anonymous = 1.png</w:t>
            </w:r>
            <w:r>
              <w:rPr>
                <w:noProof/>
              </w:rPr>
              <w:drawing>
                <wp:inline distT="0" distB="0" distL="0" distR="0" wp14:anchorId="23019A1E" wp14:editId="4E668331">
                  <wp:extent cx="5731510" cy="3223895"/>
                  <wp:effectExtent l="0" t="0" r="0" b="0"/>
                  <wp:docPr id="1296217380"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217380" name="Picture 1296217380"/>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336DF27E"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09F8CB3" w14:textId="77777777" w:rsidR="00360563" w:rsidRDefault="00360563">
            <w:r>
              <w:rPr>
                <w:b/>
                <w:bCs/>
                <w:sz w:val="20"/>
                <w:szCs w:val="20"/>
              </w:rPr>
              <w:t>Figure 58</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3E587F8" w14:textId="77777777" w:rsidR="00360563" w:rsidRDefault="00360563">
            <w:r>
              <w:rPr>
                <w:sz w:val="20"/>
                <w:szCs w:val="20"/>
              </w:rPr>
              <w:t>Ping connectivity test from Kali 2019</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79DFFDF" w14:textId="6C39DEA2" w:rsidR="00360563" w:rsidRDefault="00360563">
            <w:r>
              <w:rPr>
                <w:rFonts w:ascii="Courier New" w:eastAsia="Courier New" w:hAnsi="Courier New" w:cs="Courier New"/>
                <w:color w:val="C55A11"/>
                <w:sz w:val="18"/>
                <w:szCs w:val="18"/>
              </w:rPr>
              <w:t>ping from kali2019.png</w:t>
            </w:r>
            <w:r>
              <w:rPr>
                <w:noProof/>
              </w:rPr>
              <w:drawing>
                <wp:inline distT="0" distB="0" distL="0" distR="0" wp14:anchorId="031EE74A" wp14:editId="781D980B">
                  <wp:extent cx="5731510" cy="3223895"/>
                  <wp:effectExtent l="0" t="0" r="0" b="0"/>
                  <wp:docPr id="90382094"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82094" name="Picture 90382094"/>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ACEC412" w14:textId="77777777" w:rsidTr="00360563">
        <w:trPr>
          <w:trHeight w:val="5833"/>
        </w:trPr>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BFC9581" w14:textId="77777777" w:rsidR="00360563" w:rsidRDefault="00360563">
            <w:r>
              <w:rPr>
                <w:b/>
                <w:bCs/>
                <w:sz w:val="20"/>
                <w:szCs w:val="20"/>
              </w:rPr>
              <w:lastRenderedPageBreak/>
              <w:t>Figure 59</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44004583" w14:textId="77777777" w:rsidR="00360563" w:rsidRDefault="00360563">
            <w:r>
              <w:rPr>
                <w:sz w:val="20"/>
                <w:szCs w:val="20"/>
              </w:rPr>
              <w:t>Ping test to S-DC across all three IPs</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9778FA6" w14:textId="29883E6B" w:rsidR="00360563" w:rsidRDefault="00360563">
            <w:r>
              <w:rPr>
                <w:rFonts w:ascii="Courier New" w:eastAsia="Courier New" w:hAnsi="Courier New" w:cs="Courier New"/>
                <w:color w:val="C55A11"/>
                <w:sz w:val="18"/>
                <w:szCs w:val="18"/>
              </w:rPr>
              <w:t>ping s-dc all three.png</w:t>
            </w:r>
            <w:r>
              <w:rPr>
                <w:noProof/>
              </w:rPr>
              <w:drawing>
                <wp:inline distT="0" distB="0" distL="0" distR="0" wp14:anchorId="6ACF56A6" wp14:editId="3135D629">
                  <wp:extent cx="5731510" cy="3223895"/>
                  <wp:effectExtent l="0" t="0" r="0" b="0"/>
                  <wp:docPr id="116584306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843063" name="Picture 1165843063"/>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061AFBF9"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944CE8A" w14:textId="77777777" w:rsidR="00360563" w:rsidRDefault="00360563">
            <w:r>
              <w:rPr>
                <w:b/>
                <w:bCs/>
                <w:sz w:val="20"/>
                <w:szCs w:val="20"/>
              </w:rPr>
              <w:t>Figure 60</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FB46277" w14:textId="77777777" w:rsidR="00360563" w:rsidRDefault="00360563">
            <w:r>
              <w:rPr>
                <w:sz w:val="20"/>
                <w:szCs w:val="20"/>
              </w:rPr>
              <w:t>VirtualBox S-DC snapshot state</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632635E" w14:textId="199F544D" w:rsidR="00360563" w:rsidRDefault="00360563">
            <w:r>
              <w:rPr>
                <w:rFonts w:ascii="Courier New" w:eastAsia="Courier New" w:hAnsi="Courier New" w:cs="Courier New"/>
                <w:color w:val="C55A11"/>
                <w:sz w:val="18"/>
                <w:szCs w:val="18"/>
              </w:rPr>
              <w:t>VirtualBox_S-DC1_07_03_2026_10_50_49.png</w:t>
            </w:r>
            <w:r>
              <w:rPr>
                <w:noProof/>
              </w:rPr>
              <w:drawing>
                <wp:inline distT="0" distB="0" distL="0" distR="0" wp14:anchorId="1071C98B" wp14:editId="4182B0D2">
                  <wp:extent cx="5731510" cy="4298315"/>
                  <wp:effectExtent l="0" t="0" r="0" b="0"/>
                  <wp:docPr id="1318251285"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251285" name="Picture 1318251285"/>
                          <pic:cNvPicPr/>
                        </pic:nvPicPr>
                        <pic:blipFill>
                          <a:blip r:embed="rId79">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tc>
      </w:tr>
    </w:tbl>
    <w:p w14:paraId="54412572" w14:textId="77777777" w:rsidR="00360563" w:rsidRDefault="00360563" w:rsidP="00360563">
      <w:pPr>
        <w:rPr>
          <w:rFonts w:ascii="Arial" w:hAnsi="Arial" w:cs="Arial"/>
        </w:rPr>
      </w:pPr>
    </w:p>
    <w:p w14:paraId="59C6FA20" w14:textId="77777777" w:rsidR="00360563" w:rsidRDefault="00360563"/>
    <w:sectPr w:rsidR="003605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F58D2"/>
    <w:multiLevelType w:val="multilevel"/>
    <w:tmpl w:val="91281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576EFF"/>
    <w:multiLevelType w:val="multilevel"/>
    <w:tmpl w:val="F73C4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E67928"/>
    <w:multiLevelType w:val="multilevel"/>
    <w:tmpl w:val="7604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695E18"/>
    <w:multiLevelType w:val="multilevel"/>
    <w:tmpl w:val="FA4E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7392145">
    <w:abstractNumId w:val="0"/>
  </w:num>
  <w:num w:numId="2" w16cid:durableId="1236667934">
    <w:abstractNumId w:val="2"/>
  </w:num>
  <w:num w:numId="3" w16cid:durableId="1131244884">
    <w:abstractNumId w:val="3"/>
  </w:num>
  <w:num w:numId="4" w16cid:durableId="216818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6B5"/>
    <w:rsid w:val="001A26AD"/>
    <w:rsid w:val="003556B5"/>
    <w:rsid w:val="00360563"/>
    <w:rsid w:val="00394EBB"/>
    <w:rsid w:val="00437FB4"/>
    <w:rsid w:val="008303C3"/>
    <w:rsid w:val="00A86F71"/>
    <w:rsid w:val="00B247FF"/>
    <w:rsid w:val="00C4300B"/>
    <w:rsid w:val="00F6407C"/>
    <w:rsid w:val="00F80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1540F"/>
  <w15:docId w15:val="{35FABC3D-41E3-43E5-AE26-1B10470E9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rsid w:val="00360563"/>
    <w:pPr>
      <w:spacing w:before="240" w:line="240" w:lineRule="auto"/>
      <w:outlineLvl w:val="0"/>
    </w:pPr>
    <w:rPr>
      <w:rFonts w:ascii="Arial" w:eastAsia="Times New Roman" w:hAnsi="Arial" w:cs="Arial"/>
      <w:b/>
      <w:bCs/>
      <w:color w:val="1F3864"/>
      <w:kern w:val="0"/>
      <w:sz w:val="32"/>
      <w:szCs w:val="32"/>
      <w:lang w:eastAsia="en-GB"/>
    </w:rPr>
  </w:style>
  <w:style w:type="paragraph" w:styleId="Heading2">
    <w:name w:val="heading 2"/>
    <w:link w:val="Heading2Char"/>
    <w:uiPriority w:val="9"/>
    <w:semiHidden/>
    <w:unhideWhenUsed/>
    <w:qFormat/>
    <w:rsid w:val="00360563"/>
    <w:pPr>
      <w:spacing w:before="200" w:after="120" w:line="240" w:lineRule="auto"/>
      <w:outlineLvl w:val="1"/>
    </w:pPr>
    <w:rPr>
      <w:rFonts w:ascii="Arial" w:eastAsia="Times New Roman" w:hAnsi="Arial" w:cs="Arial"/>
      <w:b/>
      <w:bCs/>
      <w:color w:val="2E5590"/>
      <w:kern w:val="0"/>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4-Accent1">
    <w:name w:val="List Table 4 Accent 1"/>
    <w:basedOn w:val="TableNormal"/>
    <w:uiPriority w:val="49"/>
    <w:rsid w:val="0036056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360563"/>
    <w:rPr>
      <w:rFonts w:ascii="Arial" w:eastAsia="Times New Roman" w:hAnsi="Arial" w:cs="Arial"/>
      <w:b/>
      <w:bCs/>
      <w:color w:val="1F3864"/>
      <w:kern w:val="0"/>
      <w:sz w:val="32"/>
      <w:szCs w:val="32"/>
      <w:lang w:eastAsia="en-GB"/>
    </w:rPr>
  </w:style>
  <w:style w:type="character" w:customStyle="1" w:styleId="Heading2Char">
    <w:name w:val="Heading 2 Char"/>
    <w:basedOn w:val="DefaultParagraphFont"/>
    <w:link w:val="Heading2"/>
    <w:uiPriority w:val="9"/>
    <w:semiHidden/>
    <w:rsid w:val="00360563"/>
    <w:rPr>
      <w:rFonts w:ascii="Arial" w:eastAsia="Times New Roman" w:hAnsi="Arial" w:cs="Arial"/>
      <w:b/>
      <w:bCs/>
      <w:color w:val="2E5590"/>
      <w:kern w:val="0"/>
      <w:sz w:val="26"/>
      <w:szCs w:val="26"/>
      <w:lang w:eastAsia="en-GB"/>
    </w:rPr>
  </w:style>
  <w:style w:type="character" w:styleId="Hyperlink">
    <w:name w:val="Hyperlink"/>
    <w:basedOn w:val="DefaultParagraphFont"/>
    <w:uiPriority w:val="99"/>
    <w:unhideWhenUsed/>
    <w:rsid w:val="00394EBB"/>
    <w:rPr>
      <w:color w:val="0563C1" w:themeColor="hyperlink"/>
      <w:u w:val="single"/>
    </w:rPr>
  </w:style>
  <w:style w:type="character" w:styleId="UnresolvedMention">
    <w:name w:val="Unresolved Mention"/>
    <w:basedOn w:val="DefaultParagraphFont"/>
    <w:uiPriority w:val="99"/>
    <w:semiHidden/>
    <w:unhideWhenUsed/>
    <w:rsid w:val="00394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868679">
      <w:bodyDiv w:val="1"/>
      <w:marLeft w:val="0"/>
      <w:marRight w:val="0"/>
      <w:marTop w:val="0"/>
      <w:marBottom w:val="0"/>
      <w:divBdr>
        <w:top w:val="none" w:sz="0" w:space="0" w:color="auto"/>
        <w:left w:val="none" w:sz="0" w:space="0" w:color="auto"/>
        <w:bottom w:val="none" w:sz="0" w:space="0" w:color="auto"/>
        <w:right w:val="none" w:sz="0" w:space="0" w:color="auto"/>
      </w:divBdr>
      <w:divsChild>
        <w:div w:id="55511829">
          <w:marLeft w:val="0"/>
          <w:marRight w:val="0"/>
          <w:marTop w:val="0"/>
          <w:marBottom w:val="0"/>
          <w:divBdr>
            <w:top w:val="none" w:sz="0" w:space="0" w:color="auto"/>
            <w:left w:val="none" w:sz="0" w:space="0" w:color="auto"/>
            <w:bottom w:val="none" w:sz="0" w:space="0" w:color="auto"/>
            <w:right w:val="none" w:sz="0" w:space="0" w:color="auto"/>
          </w:divBdr>
          <w:divsChild>
            <w:div w:id="95518669">
              <w:marLeft w:val="0"/>
              <w:marRight w:val="0"/>
              <w:marTop w:val="0"/>
              <w:marBottom w:val="0"/>
              <w:divBdr>
                <w:top w:val="none" w:sz="0" w:space="0" w:color="auto"/>
                <w:left w:val="none" w:sz="0" w:space="0" w:color="auto"/>
                <w:bottom w:val="none" w:sz="0" w:space="0" w:color="auto"/>
                <w:right w:val="none" w:sz="0" w:space="0" w:color="auto"/>
              </w:divBdr>
            </w:div>
          </w:divsChild>
        </w:div>
        <w:div w:id="74788541">
          <w:marLeft w:val="0"/>
          <w:marRight w:val="0"/>
          <w:marTop w:val="0"/>
          <w:marBottom w:val="0"/>
          <w:divBdr>
            <w:top w:val="none" w:sz="0" w:space="0" w:color="auto"/>
            <w:left w:val="none" w:sz="0" w:space="0" w:color="auto"/>
            <w:bottom w:val="none" w:sz="0" w:space="0" w:color="auto"/>
            <w:right w:val="none" w:sz="0" w:space="0" w:color="auto"/>
          </w:divBdr>
          <w:divsChild>
            <w:div w:id="103809221">
              <w:marLeft w:val="0"/>
              <w:marRight w:val="0"/>
              <w:marTop w:val="0"/>
              <w:marBottom w:val="0"/>
              <w:divBdr>
                <w:top w:val="none" w:sz="0" w:space="0" w:color="auto"/>
                <w:left w:val="none" w:sz="0" w:space="0" w:color="auto"/>
                <w:bottom w:val="none" w:sz="0" w:space="0" w:color="auto"/>
                <w:right w:val="none" w:sz="0" w:space="0" w:color="auto"/>
              </w:divBdr>
            </w:div>
          </w:divsChild>
        </w:div>
        <w:div w:id="452985596">
          <w:marLeft w:val="0"/>
          <w:marRight w:val="0"/>
          <w:marTop w:val="0"/>
          <w:marBottom w:val="0"/>
          <w:divBdr>
            <w:top w:val="none" w:sz="0" w:space="0" w:color="auto"/>
            <w:left w:val="none" w:sz="0" w:space="0" w:color="auto"/>
            <w:bottom w:val="none" w:sz="0" w:space="0" w:color="auto"/>
            <w:right w:val="none" w:sz="0" w:space="0" w:color="auto"/>
          </w:divBdr>
          <w:divsChild>
            <w:div w:id="1404834117">
              <w:marLeft w:val="0"/>
              <w:marRight w:val="0"/>
              <w:marTop w:val="0"/>
              <w:marBottom w:val="0"/>
              <w:divBdr>
                <w:top w:val="none" w:sz="0" w:space="0" w:color="auto"/>
                <w:left w:val="none" w:sz="0" w:space="0" w:color="auto"/>
                <w:bottom w:val="none" w:sz="0" w:space="0" w:color="auto"/>
                <w:right w:val="none" w:sz="0" w:space="0" w:color="auto"/>
              </w:divBdr>
            </w:div>
          </w:divsChild>
        </w:div>
        <w:div w:id="567695806">
          <w:marLeft w:val="0"/>
          <w:marRight w:val="0"/>
          <w:marTop w:val="0"/>
          <w:marBottom w:val="0"/>
          <w:divBdr>
            <w:top w:val="none" w:sz="0" w:space="0" w:color="auto"/>
            <w:left w:val="none" w:sz="0" w:space="0" w:color="auto"/>
            <w:bottom w:val="none" w:sz="0" w:space="0" w:color="auto"/>
            <w:right w:val="none" w:sz="0" w:space="0" w:color="auto"/>
          </w:divBdr>
          <w:divsChild>
            <w:div w:id="48042853">
              <w:marLeft w:val="0"/>
              <w:marRight w:val="0"/>
              <w:marTop w:val="0"/>
              <w:marBottom w:val="0"/>
              <w:divBdr>
                <w:top w:val="none" w:sz="0" w:space="0" w:color="auto"/>
                <w:left w:val="none" w:sz="0" w:space="0" w:color="auto"/>
                <w:bottom w:val="none" w:sz="0" w:space="0" w:color="auto"/>
                <w:right w:val="none" w:sz="0" w:space="0" w:color="auto"/>
              </w:divBdr>
            </w:div>
          </w:divsChild>
        </w:div>
        <w:div w:id="1541044957">
          <w:marLeft w:val="0"/>
          <w:marRight w:val="0"/>
          <w:marTop w:val="0"/>
          <w:marBottom w:val="0"/>
          <w:divBdr>
            <w:top w:val="none" w:sz="0" w:space="0" w:color="auto"/>
            <w:left w:val="none" w:sz="0" w:space="0" w:color="auto"/>
            <w:bottom w:val="none" w:sz="0" w:space="0" w:color="auto"/>
            <w:right w:val="none" w:sz="0" w:space="0" w:color="auto"/>
          </w:divBdr>
          <w:divsChild>
            <w:div w:id="1199204672">
              <w:marLeft w:val="0"/>
              <w:marRight w:val="0"/>
              <w:marTop w:val="0"/>
              <w:marBottom w:val="0"/>
              <w:divBdr>
                <w:top w:val="none" w:sz="0" w:space="0" w:color="auto"/>
                <w:left w:val="none" w:sz="0" w:space="0" w:color="auto"/>
                <w:bottom w:val="none" w:sz="0" w:space="0" w:color="auto"/>
                <w:right w:val="none" w:sz="0" w:space="0" w:color="auto"/>
              </w:divBdr>
            </w:div>
          </w:divsChild>
        </w:div>
        <w:div w:id="1595555301">
          <w:marLeft w:val="0"/>
          <w:marRight w:val="0"/>
          <w:marTop w:val="0"/>
          <w:marBottom w:val="0"/>
          <w:divBdr>
            <w:top w:val="none" w:sz="0" w:space="0" w:color="auto"/>
            <w:left w:val="none" w:sz="0" w:space="0" w:color="auto"/>
            <w:bottom w:val="none" w:sz="0" w:space="0" w:color="auto"/>
            <w:right w:val="none" w:sz="0" w:space="0" w:color="auto"/>
          </w:divBdr>
          <w:divsChild>
            <w:div w:id="465199243">
              <w:marLeft w:val="0"/>
              <w:marRight w:val="0"/>
              <w:marTop w:val="0"/>
              <w:marBottom w:val="0"/>
              <w:divBdr>
                <w:top w:val="none" w:sz="0" w:space="0" w:color="auto"/>
                <w:left w:val="none" w:sz="0" w:space="0" w:color="auto"/>
                <w:bottom w:val="none" w:sz="0" w:space="0" w:color="auto"/>
                <w:right w:val="none" w:sz="0" w:space="0" w:color="auto"/>
              </w:divBdr>
            </w:div>
          </w:divsChild>
        </w:div>
        <w:div w:id="2037074472">
          <w:marLeft w:val="0"/>
          <w:marRight w:val="0"/>
          <w:marTop w:val="0"/>
          <w:marBottom w:val="0"/>
          <w:divBdr>
            <w:top w:val="none" w:sz="0" w:space="0" w:color="auto"/>
            <w:left w:val="none" w:sz="0" w:space="0" w:color="auto"/>
            <w:bottom w:val="none" w:sz="0" w:space="0" w:color="auto"/>
            <w:right w:val="none" w:sz="0" w:space="0" w:color="auto"/>
          </w:divBdr>
          <w:divsChild>
            <w:div w:id="72826687">
              <w:marLeft w:val="0"/>
              <w:marRight w:val="0"/>
              <w:marTop w:val="0"/>
              <w:marBottom w:val="0"/>
              <w:divBdr>
                <w:top w:val="none" w:sz="0" w:space="0" w:color="auto"/>
                <w:left w:val="none" w:sz="0" w:space="0" w:color="auto"/>
                <w:bottom w:val="none" w:sz="0" w:space="0" w:color="auto"/>
                <w:right w:val="none" w:sz="0" w:space="0" w:color="auto"/>
              </w:divBdr>
            </w:div>
          </w:divsChild>
        </w:div>
        <w:div w:id="2135326350">
          <w:marLeft w:val="0"/>
          <w:marRight w:val="0"/>
          <w:marTop w:val="0"/>
          <w:marBottom w:val="0"/>
          <w:divBdr>
            <w:top w:val="none" w:sz="0" w:space="0" w:color="auto"/>
            <w:left w:val="none" w:sz="0" w:space="0" w:color="auto"/>
            <w:bottom w:val="none" w:sz="0" w:space="0" w:color="auto"/>
            <w:right w:val="none" w:sz="0" w:space="0" w:color="auto"/>
          </w:divBdr>
          <w:divsChild>
            <w:div w:id="2983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579482">
      <w:bodyDiv w:val="1"/>
      <w:marLeft w:val="0"/>
      <w:marRight w:val="0"/>
      <w:marTop w:val="0"/>
      <w:marBottom w:val="0"/>
      <w:divBdr>
        <w:top w:val="none" w:sz="0" w:space="0" w:color="auto"/>
        <w:left w:val="none" w:sz="0" w:space="0" w:color="auto"/>
        <w:bottom w:val="none" w:sz="0" w:space="0" w:color="auto"/>
        <w:right w:val="none" w:sz="0" w:space="0" w:color="auto"/>
      </w:divBdr>
    </w:div>
    <w:div w:id="649790968">
      <w:bodyDiv w:val="1"/>
      <w:marLeft w:val="0"/>
      <w:marRight w:val="0"/>
      <w:marTop w:val="0"/>
      <w:marBottom w:val="0"/>
      <w:divBdr>
        <w:top w:val="none" w:sz="0" w:space="0" w:color="auto"/>
        <w:left w:val="none" w:sz="0" w:space="0" w:color="auto"/>
        <w:bottom w:val="none" w:sz="0" w:space="0" w:color="auto"/>
        <w:right w:val="none" w:sz="0" w:space="0" w:color="auto"/>
      </w:divBdr>
    </w:div>
    <w:div w:id="649942596">
      <w:bodyDiv w:val="1"/>
      <w:marLeft w:val="0"/>
      <w:marRight w:val="0"/>
      <w:marTop w:val="0"/>
      <w:marBottom w:val="0"/>
      <w:divBdr>
        <w:top w:val="none" w:sz="0" w:space="0" w:color="auto"/>
        <w:left w:val="none" w:sz="0" w:space="0" w:color="auto"/>
        <w:bottom w:val="none" w:sz="0" w:space="0" w:color="auto"/>
        <w:right w:val="none" w:sz="0" w:space="0" w:color="auto"/>
      </w:divBdr>
    </w:div>
    <w:div w:id="992876206">
      <w:bodyDiv w:val="1"/>
      <w:marLeft w:val="0"/>
      <w:marRight w:val="0"/>
      <w:marTop w:val="0"/>
      <w:marBottom w:val="0"/>
      <w:divBdr>
        <w:top w:val="none" w:sz="0" w:space="0" w:color="auto"/>
        <w:left w:val="none" w:sz="0" w:space="0" w:color="auto"/>
        <w:bottom w:val="none" w:sz="0" w:space="0" w:color="auto"/>
        <w:right w:val="none" w:sz="0" w:space="0" w:color="auto"/>
      </w:divBdr>
    </w:div>
    <w:div w:id="1041444645">
      <w:bodyDiv w:val="1"/>
      <w:marLeft w:val="0"/>
      <w:marRight w:val="0"/>
      <w:marTop w:val="0"/>
      <w:marBottom w:val="0"/>
      <w:divBdr>
        <w:top w:val="none" w:sz="0" w:space="0" w:color="auto"/>
        <w:left w:val="none" w:sz="0" w:space="0" w:color="auto"/>
        <w:bottom w:val="none" w:sz="0" w:space="0" w:color="auto"/>
        <w:right w:val="none" w:sz="0" w:space="0" w:color="auto"/>
      </w:divBdr>
    </w:div>
    <w:div w:id="20452494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image" Target="media/image29.png"/><Relationship Id="rId63" Type="http://schemas.openxmlformats.org/officeDocument/2006/relationships/image" Target="media/image45.png"/><Relationship Id="rId68" Type="http://schemas.openxmlformats.org/officeDocument/2006/relationships/image" Target="media/image50.png"/><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hyperlink" Target="https://www.rapid7.com/db/modules/auxiliary/scanner/ftp/anonymous/" TargetMode="External"/><Relationship Id="rId37" Type="http://schemas.openxmlformats.org/officeDocument/2006/relationships/hyperlink" Target="https://www.sans.org/reading-room/" TargetMode="External"/><Relationship Id="rId53" Type="http://schemas.openxmlformats.org/officeDocument/2006/relationships/image" Target="media/image35.png"/><Relationship Id="rId58" Type="http://schemas.openxmlformats.org/officeDocument/2006/relationships/image" Target="media/image40.png"/><Relationship Id="rId74" Type="http://schemas.openxmlformats.org/officeDocument/2006/relationships/image" Target="media/image56.png"/><Relationship Id="rId79" Type="http://schemas.openxmlformats.org/officeDocument/2006/relationships/image" Target="media/image61.png"/><Relationship Id="rId5" Type="http://schemas.openxmlformats.org/officeDocument/2006/relationships/webSettings" Target="webSettings.xml"/><Relationship Id="rId61" Type="http://schemas.openxmlformats.org/officeDocument/2006/relationships/image" Target="media/image43.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www.nist.gov/cyberframework" TargetMode="External"/><Relationship Id="rId30" Type="http://schemas.openxmlformats.org/officeDocument/2006/relationships/hyperlink" Target="https://nmap.org/book/" TargetMode="External"/><Relationship Id="rId35" Type="http://schemas.openxmlformats.org/officeDocument/2006/relationships/hyperlink" Target="https://cheatsheetseries.owasp.org/cheatsheets/Transport_Layer_Protection_Cheat_Sheet.html" TargetMode="External"/><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image" Target="media/image38.png"/><Relationship Id="rId64" Type="http://schemas.openxmlformats.org/officeDocument/2006/relationships/image" Target="media/image46.png"/><Relationship Id="rId69" Type="http://schemas.openxmlformats.org/officeDocument/2006/relationships/image" Target="media/image51.png"/><Relationship Id="rId77" Type="http://schemas.openxmlformats.org/officeDocument/2006/relationships/image" Target="media/image59.png"/><Relationship Id="rId8" Type="http://schemas.openxmlformats.org/officeDocument/2006/relationships/image" Target="media/image3.png"/><Relationship Id="rId51" Type="http://schemas.openxmlformats.org/officeDocument/2006/relationships/image" Target="media/image33.png"/><Relationship Id="rId72" Type="http://schemas.openxmlformats.org/officeDocument/2006/relationships/image" Target="media/image54.pn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learn.microsoft.com/en-us/security-updates/securitybulletins/2008/ms08-067" TargetMode="External"/><Relationship Id="rId38" Type="http://schemas.openxmlformats.org/officeDocument/2006/relationships/hyperlink" Target="https://learn.microsoft.com/en-us/windows/security/threat-protection/security-policy-settings/account-lockout-policy" TargetMode="External"/><Relationship Id="rId46" Type="http://schemas.openxmlformats.org/officeDocument/2006/relationships/image" Target="media/image28.png"/><Relationship Id="rId59" Type="http://schemas.openxmlformats.org/officeDocument/2006/relationships/image" Target="media/image41.png"/><Relationship Id="rId67" Type="http://schemas.openxmlformats.org/officeDocument/2006/relationships/image" Target="media/image49.png"/><Relationship Id="rId20" Type="http://schemas.openxmlformats.org/officeDocument/2006/relationships/image" Target="media/image15.png"/><Relationship Id="rId41" Type="http://schemas.openxmlformats.org/officeDocument/2006/relationships/image" Target="media/image23.png"/><Relationship Id="rId54" Type="http://schemas.openxmlformats.org/officeDocument/2006/relationships/image" Target="media/image36.png"/><Relationship Id="rId62" Type="http://schemas.openxmlformats.org/officeDocument/2006/relationships/image" Target="media/image44.png"/><Relationship Id="rId70" Type="http://schemas.openxmlformats.org/officeDocument/2006/relationships/image" Target="media/image52.png"/><Relationship Id="rId75" Type="http://schemas.openxmlformats.org/officeDocument/2006/relationships/image" Target="media/image57.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owasp.org/www-project-web-security-testing-guide/" TargetMode="External"/><Relationship Id="rId36" Type="http://schemas.openxmlformats.org/officeDocument/2006/relationships/hyperlink" Target="https://www.rapid7.com/db/modules/auxiliary/scanner/ssh/ssh_login/" TargetMode="External"/><Relationship Id="rId49" Type="http://schemas.openxmlformats.org/officeDocument/2006/relationships/image" Target="media/image31.png"/><Relationship Id="rId57" Type="http://schemas.openxmlformats.org/officeDocument/2006/relationships/image" Target="media/image39.png"/><Relationship Id="rId10" Type="http://schemas.openxmlformats.org/officeDocument/2006/relationships/image" Target="media/image5.png"/><Relationship Id="rId31" Type="http://schemas.openxmlformats.org/officeDocument/2006/relationships/hyperlink" Target="https://www.first.org/cvss/specification-document" TargetMode="External"/><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image" Target="media/image47.png"/><Relationship Id="rId73" Type="http://schemas.openxmlformats.org/officeDocument/2006/relationships/image" Target="media/image55.png"/><Relationship Id="rId78" Type="http://schemas.openxmlformats.org/officeDocument/2006/relationships/image" Target="media/image60.png"/><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hyperlink" Target="https://nvlpubs.nist.gov/nistpubs/SpecialPublications/NIST.SP.800-207.pdf" TargetMode="External"/><Relationship Id="rId34" Type="http://schemas.openxmlformats.org/officeDocument/2006/relationships/hyperlink" Target="https://techcommunity.microsoft.com/t5/storage-at-microsoft/stop-using-smb1/ba-p/425858" TargetMode="External"/><Relationship Id="rId50" Type="http://schemas.openxmlformats.org/officeDocument/2006/relationships/image" Target="media/image32.png"/><Relationship Id="rId55" Type="http://schemas.openxmlformats.org/officeDocument/2006/relationships/image" Target="media/image37.png"/><Relationship Id="rId76" Type="http://schemas.openxmlformats.org/officeDocument/2006/relationships/image" Target="media/image58.png"/><Relationship Id="rId7" Type="http://schemas.openxmlformats.org/officeDocument/2006/relationships/image" Target="media/image2.png"/><Relationship Id="rId71" Type="http://schemas.openxmlformats.org/officeDocument/2006/relationships/image" Target="media/image53.png"/><Relationship Id="rId2" Type="http://schemas.openxmlformats.org/officeDocument/2006/relationships/numbering" Target="numbering.xml"/><Relationship Id="rId29" Type="http://schemas.openxmlformats.org/officeDocument/2006/relationships/hyperlink" Target="https://learn.microsoft.com/en-us/windows-server/identity/ad-ds/" TargetMode="External"/><Relationship Id="rId24"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66"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E94FB-ACF8-427D-A251-38E7167B9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55</Pages>
  <Words>4990</Words>
  <Characters>28443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merrykehayova@gmail.com</dc:creator>
  <cp:keywords/>
  <dc:description/>
  <cp:lastModifiedBy>Mirela Balabanova</cp:lastModifiedBy>
  <cp:revision>6</cp:revision>
  <dcterms:created xsi:type="dcterms:W3CDTF">2026-04-09T08:07:00Z</dcterms:created>
  <dcterms:modified xsi:type="dcterms:W3CDTF">2026-04-09T17:25:00Z</dcterms:modified>
</cp:coreProperties>
</file>