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27CF" w:rsidRDefault="00D627CF" w:rsidP="001537EF">
      <w:pPr>
        <w:jc w:val="center"/>
        <w:rPr>
          <w:sz w:val="36"/>
          <w:szCs w:val="36"/>
          <w:u w:val="single"/>
        </w:rPr>
      </w:pPr>
      <w:r w:rsidRPr="001537EF">
        <w:rPr>
          <w:sz w:val="36"/>
          <w:szCs w:val="36"/>
          <w:u w:val="single"/>
        </w:rPr>
        <w:t>Developing Professional Practice</w:t>
      </w:r>
    </w:p>
    <w:p w:rsidR="001537EF" w:rsidRDefault="001537EF" w:rsidP="001537EF">
      <w:pPr>
        <w:rPr>
          <w:sz w:val="36"/>
          <w:szCs w:val="36"/>
          <w:u w:val="single"/>
        </w:rPr>
      </w:pPr>
    </w:p>
    <w:p w:rsidR="001537EF" w:rsidRDefault="001537EF" w:rsidP="001537EF">
      <w:pPr>
        <w:rPr>
          <w:sz w:val="36"/>
          <w:szCs w:val="36"/>
        </w:rPr>
      </w:pPr>
      <w:r>
        <w:rPr>
          <w:sz w:val="36"/>
          <w:szCs w:val="36"/>
        </w:rPr>
        <w:t>Name: Vanessa Marin</w:t>
      </w:r>
    </w:p>
    <w:p w:rsidR="001537EF" w:rsidRDefault="001537EF" w:rsidP="001537EF">
      <w:pPr>
        <w:rPr>
          <w:sz w:val="36"/>
          <w:szCs w:val="36"/>
        </w:rPr>
      </w:pPr>
    </w:p>
    <w:p w:rsidR="001537EF" w:rsidRDefault="001537EF" w:rsidP="001537EF">
      <w:pPr>
        <w:rPr>
          <w:sz w:val="36"/>
          <w:szCs w:val="36"/>
        </w:rPr>
      </w:pPr>
      <w:r>
        <w:rPr>
          <w:sz w:val="36"/>
          <w:szCs w:val="36"/>
        </w:rPr>
        <w:t>CIPD Membership Number: 48708865</w:t>
      </w:r>
    </w:p>
    <w:p w:rsidR="001537EF" w:rsidRDefault="001537EF" w:rsidP="001537EF">
      <w:pPr>
        <w:rPr>
          <w:sz w:val="36"/>
          <w:szCs w:val="36"/>
        </w:rPr>
      </w:pPr>
    </w:p>
    <w:p w:rsidR="001537EF" w:rsidRDefault="001537EF" w:rsidP="001537EF">
      <w:pPr>
        <w:rPr>
          <w:sz w:val="36"/>
          <w:szCs w:val="36"/>
        </w:rPr>
      </w:pPr>
      <w:r>
        <w:rPr>
          <w:sz w:val="36"/>
          <w:szCs w:val="36"/>
        </w:rPr>
        <w:t>Date: 16</w:t>
      </w:r>
      <w:r w:rsidRPr="001537EF">
        <w:rPr>
          <w:sz w:val="36"/>
          <w:szCs w:val="36"/>
          <w:vertAlign w:val="superscript"/>
        </w:rPr>
        <w:t>th</w:t>
      </w:r>
      <w:r>
        <w:rPr>
          <w:sz w:val="36"/>
          <w:szCs w:val="36"/>
        </w:rPr>
        <w:t xml:space="preserve"> November 2017</w:t>
      </w:r>
    </w:p>
    <w:p w:rsidR="001537EF" w:rsidRDefault="001537EF" w:rsidP="001537EF">
      <w:pPr>
        <w:rPr>
          <w:sz w:val="36"/>
          <w:szCs w:val="36"/>
        </w:rPr>
      </w:pPr>
    </w:p>
    <w:p w:rsidR="001537EF" w:rsidRDefault="001537EF" w:rsidP="001537EF">
      <w:pPr>
        <w:rPr>
          <w:sz w:val="36"/>
          <w:szCs w:val="36"/>
        </w:rPr>
      </w:pPr>
    </w:p>
    <w:p w:rsidR="001537EF" w:rsidRPr="001537EF" w:rsidRDefault="001537EF" w:rsidP="001537EF">
      <w:pPr>
        <w:rPr>
          <w:sz w:val="24"/>
          <w:szCs w:val="24"/>
        </w:rPr>
      </w:pPr>
      <w:r w:rsidRPr="001537EF">
        <w:rPr>
          <w:sz w:val="24"/>
          <w:szCs w:val="24"/>
        </w:rPr>
        <w:t>Word count (max:</w:t>
      </w:r>
      <w:r>
        <w:rPr>
          <w:sz w:val="24"/>
          <w:szCs w:val="24"/>
        </w:rPr>
        <w:t xml:space="preserve"> 2600 words)</w:t>
      </w:r>
      <w:r w:rsidR="0069788B">
        <w:rPr>
          <w:sz w:val="24"/>
          <w:szCs w:val="24"/>
        </w:rPr>
        <w:t xml:space="preserve">- 2633 words </w:t>
      </w:r>
    </w:p>
    <w:p w:rsidR="001537EF" w:rsidRDefault="001537EF" w:rsidP="001537EF">
      <w:pPr>
        <w:rPr>
          <w:sz w:val="36"/>
          <w:szCs w:val="36"/>
        </w:rPr>
      </w:pPr>
    </w:p>
    <w:p w:rsidR="001537EF" w:rsidRDefault="001537EF" w:rsidP="001537EF">
      <w:pPr>
        <w:rPr>
          <w:sz w:val="36"/>
          <w:szCs w:val="36"/>
        </w:rPr>
      </w:pPr>
    </w:p>
    <w:p w:rsidR="001537EF" w:rsidRDefault="001537EF" w:rsidP="001537EF">
      <w:pPr>
        <w:rPr>
          <w:sz w:val="36"/>
          <w:szCs w:val="36"/>
        </w:rPr>
      </w:pPr>
    </w:p>
    <w:p w:rsidR="001537EF" w:rsidRDefault="001537EF" w:rsidP="001537EF">
      <w:pPr>
        <w:rPr>
          <w:sz w:val="36"/>
          <w:szCs w:val="36"/>
        </w:rPr>
      </w:pPr>
    </w:p>
    <w:p w:rsidR="001537EF" w:rsidRDefault="001537EF" w:rsidP="001537EF">
      <w:pPr>
        <w:rPr>
          <w:sz w:val="36"/>
          <w:szCs w:val="36"/>
        </w:rPr>
      </w:pPr>
    </w:p>
    <w:p w:rsidR="001537EF" w:rsidRDefault="001537EF" w:rsidP="001537EF">
      <w:pPr>
        <w:rPr>
          <w:sz w:val="36"/>
          <w:szCs w:val="36"/>
        </w:rPr>
      </w:pPr>
    </w:p>
    <w:p w:rsidR="001537EF" w:rsidRDefault="001537EF" w:rsidP="001537EF">
      <w:pPr>
        <w:rPr>
          <w:sz w:val="36"/>
          <w:szCs w:val="36"/>
        </w:rPr>
      </w:pPr>
    </w:p>
    <w:p w:rsidR="001537EF" w:rsidRPr="00D31A30" w:rsidRDefault="001537EF" w:rsidP="001537EF">
      <w:pPr>
        <w:rPr>
          <w:sz w:val="28"/>
          <w:szCs w:val="28"/>
        </w:rPr>
      </w:pPr>
      <w:r w:rsidRPr="00D31A30">
        <w:rPr>
          <w:sz w:val="28"/>
          <w:szCs w:val="28"/>
        </w:rPr>
        <w:t>I declare that this assignment is my own work and that any information obtained from books and other sources have been appropriately referenced.</w:t>
      </w:r>
    </w:p>
    <w:p w:rsidR="001537EF" w:rsidRPr="00D31A30" w:rsidRDefault="0069788B" w:rsidP="001537EF">
      <w:pPr>
        <w:rPr>
          <w:sz w:val="28"/>
          <w:szCs w:val="28"/>
        </w:rPr>
      </w:pPr>
      <w:r>
        <w:rPr>
          <w:noProof/>
          <w:sz w:val="28"/>
          <w:szCs w:val="28"/>
          <w:lang w:eastAsia="en-GB"/>
        </w:rPr>
        <mc:AlternateContent>
          <mc:Choice Requires="wps">
            <w:drawing>
              <wp:anchor distT="0" distB="0" distL="114300" distR="114300" simplePos="0" relativeHeight="251667456" behindDoc="1" locked="0" layoutInCell="1" allowOverlap="1" wp14:anchorId="370ACFC1" wp14:editId="34D0E59F">
                <wp:simplePos x="0" y="0"/>
                <wp:positionH relativeFrom="margin">
                  <wp:posOffset>3407410</wp:posOffset>
                </wp:positionH>
                <wp:positionV relativeFrom="paragraph">
                  <wp:posOffset>285115</wp:posOffset>
                </wp:positionV>
                <wp:extent cx="2124075" cy="323850"/>
                <wp:effectExtent l="0" t="0" r="9525" b="0"/>
                <wp:wrapNone/>
                <wp:docPr id="15" name="Text Box 15"/>
                <wp:cNvGraphicFramePr/>
                <a:graphic xmlns:a="http://schemas.openxmlformats.org/drawingml/2006/main">
                  <a:graphicData uri="http://schemas.microsoft.com/office/word/2010/wordprocessingShape">
                    <wps:wsp>
                      <wps:cNvSpPr txBox="1"/>
                      <wps:spPr>
                        <a:xfrm>
                          <a:off x="0" y="0"/>
                          <a:ext cx="2124075" cy="323850"/>
                        </a:xfrm>
                        <a:prstGeom prst="rect">
                          <a:avLst/>
                        </a:prstGeom>
                        <a:solidFill>
                          <a:sysClr val="window" lastClr="FFFFFF"/>
                        </a:solidFill>
                        <a:ln w="6350">
                          <a:noFill/>
                        </a:ln>
                      </wps:spPr>
                      <wps:txbx>
                        <w:txbxContent>
                          <w:p w:rsidR="0069788B" w:rsidRDefault="0069788B" w:rsidP="0069788B">
                            <w:pPr>
                              <w:jc w:val="center"/>
                            </w:pPr>
                            <w:r>
                              <w:t>15</w:t>
                            </w:r>
                            <w:r w:rsidRPr="0069788B">
                              <w:rPr>
                                <w:vertAlign w:val="superscript"/>
                              </w:rPr>
                              <w:t>th</w:t>
                            </w:r>
                            <w:r>
                              <w:t xml:space="preserve"> November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70ACFC1" id="_x0000_t202" coordsize="21600,21600" o:spt="202" path="m,l,21600r21600,l21600,xe">
                <v:stroke joinstyle="miter"/>
                <v:path gradientshapeok="t" o:connecttype="rect"/>
              </v:shapetype>
              <v:shape id="Text Box 15" o:spid="_x0000_s1026" type="#_x0000_t202" style="position:absolute;margin-left:268.3pt;margin-top:22.45pt;width:167.25pt;height:25.5pt;z-index:-2516490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" fillcolor="window" stroked="f" strokeweight=".5pt">
                <v:textbox>
                  <w:txbxContent>
                    <w:p w:rsidR="0069788B" w:rsidRDefault="0069788B" w:rsidP="0069788B">
                      <w:pPr>
                        <w:jc w:val="center"/>
                      </w:pPr>
                      <w:r>
                        <w:t>15</w:t>
                      </w:r>
                      <w:r w:rsidRPr="0069788B">
                        <w:rPr>
                          <w:vertAlign w:val="superscript"/>
                        </w:rPr>
                        <w:t>th</w:t>
                      </w:r>
                      <w:r>
                        <w:t xml:space="preserve"> November 2017</w:t>
                      </w:r>
                    </w:p>
                  </w:txbxContent>
                </v:textbox>
                <w10:wrap anchorx="margin"/>
              </v:shape>
            </w:pict>
          </mc:Fallback>
        </mc:AlternateContent>
      </w:r>
      <w:r>
        <w:rPr>
          <w:noProof/>
          <w:sz w:val="28"/>
          <w:szCs w:val="28"/>
          <w:lang w:eastAsia="en-GB"/>
        </w:rPr>
        <mc:AlternateContent>
          <mc:Choice Requires="wps">
            <w:drawing>
              <wp:anchor distT="0" distB="0" distL="114300" distR="114300" simplePos="0" relativeHeight="251665408" behindDoc="1" locked="0" layoutInCell="1" allowOverlap="1">
                <wp:simplePos x="0" y="0"/>
                <wp:positionH relativeFrom="column">
                  <wp:posOffset>657225</wp:posOffset>
                </wp:positionH>
                <wp:positionV relativeFrom="paragraph">
                  <wp:posOffset>286385</wp:posOffset>
                </wp:positionV>
                <wp:extent cx="2124075" cy="323850"/>
                <wp:effectExtent l="0" t="0" r="9525" b="0"/>
                <wp:wrapNone/>
                <wp:docPr id="2" name="Text Box 2"/>
                <wp:cNvGraphicFramePr/>
                <a:graphic xmlns:a="http://schemas.openxmlformats.org/drawingml/2006/main">
                  <a:graphicData uri="http://schemas.microsoft.com/office/word/2010/wordprocessingShape">
                    <wps:wsp>
                      <wps:cNvSpPr txBox="1"/>
                      <wps:spPr>
                        <a:xfrm>
                          <a:off x="0" y="0"/>
                          <a:ext cx="2124075" cy="323850"/>
                        </a:xfrm>
                        <a:prstGeom prst="rect">
                          <a:avLst/>
                        </a:prstGeom>
                        <a:solidFill>
                          <a:schemeClr val="lt1"/>
                        </a:solidFill>
                        <a:ln w="6350">
                          <a:noFill/>
                        </a:ln>
                      </wps:spPr>
                      <wps:txbx>
                        <w:txbxContent>
                          <w:p w:rsidR="0069788B" w:rsidRDefault="0069788B" w:rsidP="0069788B">
                            <w:pPr>
                              <w:jc w:val="center"/>
                            </w:pPr>
                            <w:r>
                              <w:t>Vanessa Marin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27" type="#_x0000_t202" style="position:absolute;margin-left:51.75pt;margin-top:22.55pt;width:167.25pt;height:25.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" fillcolor="white [3201]" stroked="f" strokeweight=".5pt">
                <v:textbox>
                  <w:txbxContent>
                    <w:p w:rsidR="0069788B" w:rsidRDefault="0069788B" w:rsidP="0069788B">
                      <w:pPr>
                        <w:jc w:val="center"/>
                      </w:pPr>
                      <w:r>
                        <w:t>Vanessa Marin</w:t>
                      </w:r>
                    </w:p>
                  </w:txbxContent>
                </v:textbox>
              </v:shape>
            </w:pict>
          </mc:Fallback>
        </mc:AlternateContent>
      </w:r>
    </w:p>
    <w:p w:rsidR="00381FBF" w:rsidRPr="00A06806" w:rsidRDefault="001537EF">
      <w:pPr>
        <w:rPr>
          <w:sz w:val="28"/>
          <w:szCs w:val="28"/>
        </w:rPr>
      </w:pPr>
      <w:r w:rsidRPr="00D31A30">
        <w:rPr>
          <w:sz w:val="28"/>
          <w:szCs w:val="28"/>
        </w:rPr>
        <w:t>Signed.........................................................</w:t>
      </w:r>
      <w:r w:rsidRPr="00D31A30">
        <w:rPr>
          <w:sz w:val="28"/>
          <w:szCs w:val="28"/>
        </w:rPr>
        <w:tab/>
        <w:t>Date........................</w:t>
      </w:r>
      <w:bookmarkStart w:id="0" w:name="_GoBack"/>
      <w:bookmarkEnd w:id="0"/>
      <w:r w:rsidRPr="00D31A30">
        <w:rPr>
          <w:sz w:val="28"/>
          <w:szCs w:val="28"/>
        </w:rPr>
        <w:t>.......................</w:t>
      </w:r>
    </w:p>
    <w:p w:rsidR="00381FBF" w:rsidRDefault="00D627CF" w:rsidP="001537EF">
      <w:pPr>
        <w:pStyle w:val="Heading1"/>
      </w:pPr>
      <w:r w:rsidRPr="00BA28FC">
        <w:lastRenderedPageBreak/>
        <w:t>Activity 1</w:t>
      </w:r>
    </w:p>
    <w:p w:rsidR="00E14BD6" w:rsidRDefault="00E14BD6" w:rsidP="001537EF"/>
    <w:p w:rsidR="001537EF" w:rsidRDefault="00A96B41" w:rsidP="001537EF">
      <w:r>
        <w:t>The role of a</w:t>
      </w:r>
      <w:r w:rsidR="005B1B01">
        <w:t>n</w:t>
      </w:r>
      <w:r>
        <w:t xml:space="preserve"> HR professional</w:t>
      </w:r>
      <w:r w:rsidR="00595667">
        <w:t xml:space="preserve"> </w:t>
      </w:r>
      <w:r>
        <w:t>used</w:t>
      </w:r>
      <w:r w:rsidR="005B1B01">
        <w:t xml:space="preserve"> to be required</w:t>
      </w:r>
      <w:r w:rsidR="00595667">
        <w:t>,</w:t>
      </w:r>
      <w:r w:rsidR="00595667" w:rsidRPr="00595667">
        <w:t xml:space="preserve"> </w:t>
      </w:r>
      <w:r w:rsidR="00595667">
        <w:t>historically</w:t>
      </w:r>
      <w:r w:rsidR="00595667">
        <w:t xml:space="preserve">, </w:t>
      </w:r>
      <w:r w:rsidR="005B1B01">
        <w:t>as long as an organisation employed people</w:t>
      </w:r>
      <w:r w:rsidR="00595667">
        <w:t>,</w:t>
      </w:r>
      <w:r w:rsidR="005B1B01">
        <w:t xml:space="preserve"> and was </w:t>
      </w:r>
      <w:r>
        <w:t xml:space="preserve">largely </w:t>
      </w:r>
      <w:r w:rsidR="005B1B01">
        <w:t xml:space="preserve">an </w:t>
      </w:r>
      <w:r>
        <w:t>administrative</w:t>
      </w:r>
      <w:r w:rsidR="005B1B01">
        <w:t xml:space="preserve"> role.</w:t>
      </w:r>
      <w:r>
        <w:t xml:space="preserve"> However</w:t>
      </w:r>
      <w:r w:rsidR="00595667">
        <w:t>,</w:t>
      </w:r>
      <w:r>
        <w:t xml:space="preserve"> nowadays</w:t>
      </w:r>
      <w:r w:rsidR="005B1B01">
        <w:t>,</w:t>
      </w:r>
      <w:r>
        <w:t xml:space="preserve"> the focus of a</w:t>
      </w:r>
      <w:r w:rsidR="005B1B01">
        <w:t>n</w:t>
      </w:r>
      <w:r w:rsidR="00595667">
        <w:t xml:space="preserve"> HR professional is more towards </w:t>
      </w:r>
      <w:r>
        <w:t xml:space="preserve">ensuring organisations </w:t>
      </w:r>
      <w:r w:rsidR="005B1B01">
        <w:t>are getting the most out of their staff and seeing these employees as contributing fact</w:t>
      </w:r>
      <w:r w:rsidR="00E14BD6">
        <w:t>ors to the organisation</w:t>
      </w:r>
      <w:r w:rsidR="00595667">
        <w:t>’s</w:t>
      </w:r>
      <w:r w:rsidR="00E14BD6">
        <w:t xml:space="preserve"> success </w:t>
      </w:r>
      <w:r w:rsidR="001B018F">
        <w:t>(Johns &amp; Perkins, 2016)</w:t>
      </w:r>
      <w:r w:rsidR="00E14BD6">
        <w:t>.</w:t>
      </w:r>
    </w:p>
    <w:p w:rsidR="00E14BD6" w:rsidRDefault="00904619" w:rsidP="001537EF">
      <w:r>
        <w:t>‘</w:t>
      </w:r>
      <w:r w:rsidR="00E14BD6">
        <w:t xml:space="preserve">Business </w:t>
      </w:r>
      <w:proofErr w:type="spellStart"/>
      <w:r w:rsidR="00E14BD6">
        <w:t>savy</w:t>
      </w:r>
      <w:proofErr w:type="spellEnd"/>
      <w:r>
        <w:t>’</w:t>
      </w:r>
      <w:r w:rsidR="00E14BD6">
        <w:t xml:space="preserve"> </w:t>
      </w:r>
      <w:r w:rsidR="007D23F4">
        <w:t>is an attribute which the CIPD recognises as being one of the most important attributes</w:t>
      </w:r>
      <w:r w:rsidR="00595667">
        <w:t xml:space="preserve"> to have for an HR professional. This attribute assists in enhancing</w:t>
      </w:r>
      <w:r w:rsidR="007D23F4">
        <w:t xml:space="preserve"> an HR professional</w:t>
      </w:r>
      <w:r w:rsidR="00595667">
        <w:t>’</w:t>
      </w:r>
      <w:r w:rsidR="007D23F4">
        <w:t>s credibility amongst managers within an organisation and contributes to the ability t</w:t>
      </w:r>
      <w:r w:rsidR="00595667">
        <w:t>o influence situations effectively</w:t>
      </w:r>
      <w:r w:rsidR="007D23F4">
        <w:t xml:space="preserve"> (Johns &amp; Perkins, 2016). </w:t>
      </w:r>
    </w:p>
    <w:p w:rsidR="00E14BD6" w:rsidRDefault="001B018F" w:rsidP="001537EF">
      <w:r>
        <w:t>T</w:t>
      </w:r>
      <w:r w:rsidR="005B1B01">
        <w:t xml:space="preserve">he </w:t>
      </w:r>
      <w:r w:rsidR="00C93F3C">
        <w:t>CIPD</w:t>
      </w:r>
      <w:r w:rsidR="005B1B01">
        <w:t xml:space="preserve"> </w:t>
      </w:r>
      <w:r w:rsidR="00C93F3C">
        <w:t>(</w:t>
      </w:r>
      <w:r w:rsidR="005B1B01">
        <w:t>2017</w:t>
      </w:r>
      <w:r w:rsidR="00595667">
        <w:t>b</w:t>
      </w:r>
      <w:r w:rsidR="005B1B01">
        <w:t>)</w:t>
      </w:r>
      <w:r w:rsidR="00C93F3C">
        <w:t xml:space="preserve"> confirms </w:t>
      </w:r>
      <w:r w:rsidR="00595667">
        <w:t xml:space="preserve">that </w:t>
      </w:r>
      <w:r w:rsidR="00C93F3C">
        <w:t>it is critical for HR professionals to develop their expertise in human and organisation</w:t>
      </w:r>
      <w:r w:rsidR="00595667">
        <w:t>al</w:t>
      </w:r>
      <w:r w:rsidR="00C93F3C">
        <w:t xml:space="preserve"> behaviour</w:t>
      </w:r>
      <w:r w:rsidR="00595667">
        <w:t>s</w:t>
      </w:r>
      <w:r w:rsidR="00C93F3C">
        <w:t xml:space="preserve"> in order to meet their</w:t>
      </w:r>
      <w:r w:rsidR="004A0881">
        <w:t xml:space="preserve"> full potential. Research suggests that HR professionals play an important role in creating work that benefits all within an organisation. </w:t>
      </w:r>
      <w:r>
        <w:t>Furthermore, to be an HR professional, developing professional practice is paramount (Johns &amp; Perkins, 2016).</w:t>
      </w:r>
    </w:p>
    <w:p w:rsidR="004A0881" w:rsidRDefault="004A0881" w:rsidP="001537EF">
      <w:r>
        <w:t>The CIPD Professional Map</w:t>
      </w:r>
      <w:r w:rsidR="001B018F">
        <w:t xml:space="preserve"> </w:t>
      </w:r>
      <w:r w:rsidR="00BC613F">
        <w:t xml:space="preserve">is </w:t>
      </w:r>
      <w:r w:rsidR="00595667">
        <w:t xml:space="preserve">a </w:t>
      </w:r>
      <w:r w:rsidR="00BC613F">
        <w:t xml:space="preserve">powerful tool </w:t>
      </w:r>
      <w:r w:rsidR="00595667">
        <w:t xml:space="preserve">which can be used </w:t>
      </w:r>
      <w:r w:rsidR="00BC613F">
        <w:t xml:space="preserve">to guide HR professionals learning and development. The map </w:t>
      </w:r>
      <w:r w:rsidR="001B018F">
        <w:t>d</w:t>
      </w:r>
      <w:r w:rsidR="00EE3BD3">
        <w:t xml:space="preserve">etails competencies </w:t>
      </w:r>
      <w:r w:rsidR="00595667">
        <w:t xml:space="preserve">in </w:t>
      </w:r>
      <w:r w:rsidR="00BC613F">
        <w:t>which a</w:t>
      </w:r>
      <w:r w:rsidR="00595667">
        <w:t>n</w:t>
      </w:r>
      <w:r w:rsidR="00BC613F">
        <w:t xml:space="preserve"> H</w:t>
      </w:r>
      <w:r w:rsidR="00F161ED">
        <w:t>R profession may diagnose areas of development need</w:t>
      </w:r>
      <w:r w:rsidR="00595667">
        <w:t>,</w:t>
      </w:r>
      <w:r w:rsidR="00BC613F">
        <w:t xml:space="preserve"> </w:t>
      </w:r>
      <w:r w:rsidR="00EE3BD3">
        <w:t xml:space="preserve">and </w:t>
      </w:r>
      <w:r w:rsidR="001B018F">
        <w:t>defines HR capabilities</w:t>
      </w:r>
      <w:r>
        <w:t xml:space="preserve"> at a number of different levels. The map in</w:t>
      </w:r>
      <w:r w:rsidR="00595667">
        <w:t xml:space="preserve">cludes ten professional areas and </w:t>
      </w:r>
      <w:r>
        <w:t xml:space="preserve">eight behaviours in four bands of professional competence as indicated in Figure 1. </w:t>
      </w:r>
      <w:r w:rsidR="00F161ED">
        <w:t xml:space="preserve"> </w:t>
      </w:r>
    </w:p>
    <w:p w:rsidR="004A0881" w:rsidRPr="001537EF" w:rsidRDefault="004A0881" w:rsidP="004A0881">
      <w:pPr>
        <w:jc w:val="right"/>
      </w:pPr>
      <w:r>
        <w:rPr>
          <w:noProof/>
          <w:lang w:eastAsia="en-GB"/>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614207</wp:posOffset>
                </wp:positionV>
                <wp:extent cx="1977656" cy="510363"/>
                <wp:effectExtent l="0" t="0" r="3810" b="4445"/>
                <wp:wrapNone/>
                <wp:docPr id="3" name="Text Box 3"/>
                <wp:cNvGraphicFramePr/>
                <a:graphic xmlns:a="http://schemas.openxmlformats.org/drawingml/2006/main">
                  <a:graphicData uri="http://schemas.microsoft.com/office/word/2010/wordprocessingShape">
                    <wps:wsp>
                      <wps:cNvSpPr txBox="1"/>
                      <wps:spPr>
                        <a:xfrm>
                          <a:off x="0" y="0"/>
                          <a:ext cx="1977656" cy="510363"/>
                        </a:xfrm>
                        <a:prstGeom prst="rect">
                          <a:avLst/>
                        </a:prstGeom>
                        <a:solidFill>
                          <a:schemeClr val="lt1"/>
                        </a:solidFill>
                        <a:ln w="6350">
                          <a:noFill/>
                        </a:ln>
                      </wps:spPr>
                      <wps:txbx>
                        <w:txbxContent>
                          <w:p w:rsidR="004A0881" w:rsidRPr="004A0881" w:rsidRDefault="004A0881">
                            <w:pPr>
                              <w:rPr>
                                <w:b/>
                                <w:i/>
                              </w:rPr>
                            </w:pPr>
                            <w:r w:rsidRPr="004A0881">
                              <w:rPr>
                                <w:b/>
                                <w:i/>
                              </w:rPr>
                              <w:t xml:space="preserve">Figure 1: The CIPD Professional Map </w:t>
                            </w:r>
                            <w:r w:rsidR="00EE3BD3">
                              <w:rPr>
                                <w:b/>
                                <w:i/>
                              </w:rPr>
                              <w:t>(CIPD,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1="http://schemas.microsoft.com/office/drawing/2015/9/8/chartex">
            <w:pict>
              <v:shapetype id="_x0000_t202" coordsize="21600,21600" o:spt="202" path="m,l,21600r21600,l21600,xe">
                <v:stroke joinstyle="miter"/>
                <v:path gradientshapeok="t" o:connecttype="rect"/>
              </v:shapetype>
              <v:shape id="Text Box 3" o:spid="_x0000_s1026" type="#_x0000_t202" style="position:absolute;left:0;text-align:left;margin-left:0;margin-top:48.35pt;width:155.7pt;height:40.2pt;z-index:2516592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" fillcolor="white [3201]" stroked="f" strokeweight=".5pt">
                <v:textbox>
                  <w:txbxContent>
                    <w:p w:rsidR="004A0881" w:rsidRPr="004A0881" w:rsidRDefault="004A0881">
                      <w:pPr>
                        <w:rPr>
                          <w:b/>
                          <w:i/>
                        </w:rPr>
                      </w:pPr>
                      <w:r w:rsidRPr="004A0881">
                        <w:rPr>
                          <w:b/>
                          <w:i/>
                        </w:rPr>
                        <w:t xml:space="preserve">Figure 1: The CIPD Professional Map </w:t>
                      </w:r>
                      <w:r w:rsidR="00EE3BD3">
                        <w:rPr>
                          <w:b/>
                          <w:i/>
                        </w:rPr>
                        <w:t>(CIPD, 2015)</w:t>
                      </w:r>
                    </w:p>
                  </w:txbxContent>
                </v:textbox>
                <w10:wrap anchorx="margin"/>
              </v:shape>
            </w:pict>
          </mc:Fallback>
        </mc:AlternateContent>
      </w:r>
      <w:r>
        <w:rPr>
          <w:noProof/>
          <w:lang w:eastAsia="en-GB"/>
        </w:rPr>
        <w:drawing>
          <wp:inline distT="0" distB="0" distL="0" distR="0" wp14:anchorId="773AAAD1" wp14:editId="20B8018C">
            <wp:extent cx="3582670" cy="22753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7995" t="24088" r="19479" b="5286"/>
                    <a:stretch/>
                  </pic:blipFill>
                  <pic:spPr bwMode="auto">
                    <a:xfrm>
                      <a:off x="0" y="0"/>
                      <a:ext cx="3583674" cy="2276006"/>
                    </a:xfrm>
                    <a:prstGeom prst="rect">
                      <a:avLst/>
                    </a:prstGeom>
                    <a:ln>
                      <a:noFill/>
                    </a:ln>
                    <a:extLst>
                      <a:ext uri="{53640926-AAD7-44D8-BBD7-CCE9431645EC}">
                        <a14:shadowObscured xmlns:a14="http://schemas.microsoft.com/office/drawing/2010/main"/>
                      </a:ext>
                    </a:extLst>
                  </pic:spPr>
                </pic:pic>
              </a:graphicData>
            </a:graphic>
          </wp:inline>
        </w:drawing>
      </w:r>
    </w:p>
    <w:p w:rsidR="00EE3BD3" w:rsidRDefault="00EE3BD3">
      <w:r>
        <w:t xml:space="preserve">The map shows two professional areas, </w:t>
      </w:r>
      <w:r w:rsidRPr="00EE3BD3">
        <w:rPr>
          <w:i/>
        </w:rPr>
        <w:t>Insight, Strategy and Solutions</w:t>
      </w:r>
      <w:r>
        <w:t xml:space="preserve"> and</w:t>
      </w:r>
      <w:r w:rsidRPr="00EE3BD3">
        <w:rPr>
          <w:i/>
        </w:rPr>
        <w:t xml:space="preserve"> Leading HR</w:t>
      </w:r>
      <w:r>
        <w:t xml:space="preserve">, which are at the </w:t>
      </w:r>
      <w:r w:rsidR="002768D6">
        <w:t xml:space="preserve">core of </w:t>
      </w:r>
      <w:r>
        <w:t>the profession and will apply to all HR professional</w:t>
      </w:r>
      <w:r w:rsidR="002768D6">
        <w:t>, regardless</w:t>
      </w:r>
      <w:r>
        <w:t xml:space="preserve"> of their role or stage in their career. </w:t>
      </w:r>
      <w:r w:rsidR="00F161ED">
        <w:t xml:space="preserve"> </w:t>
      </w:r>
    </w:p>
    <w:p w:rsidR="00711DDD" w:rsidRDefault="00711DDD"/>
    <w:p w:rsidR="00711DDD" w:rsidRDefault="00711DDD"/>
    <w:p w:rsidR="002768D6" w:rsidRPr="002768D6" w:rsidRDefault="004403B1">
      <w:pPr>
        <w:rPr>
          <w:b/>
          <w:i/>
        </w:rPr>
      </w:pPr>
      <w:r>
        <w:rPr>
          <w:b/>
          <w:i/>
        </w:rPr>
        <w:t>Figure 2 : Core Professional Areas and D</w:t>
      </w:r>
      <w:r w:rsidR="002768D6" w:rsidRPr="002768D6">
        <w:rPr>
          <w:b/>
          <w:i/>
        </w:rPr>
        <w:t>efinition (CIPD, 2015)</w:t>
      </w:r>
    </w:p>
    <w:p w:rsidR="002768D6" w:rsidRDefault="002768D6">
      <w:r>
        <w:rPr>
          <w:noProof/>
          <w:lang w:eastAsia="en-GB"/>
        </w:rPr>
        <w:lastRenderedPageBreak/>
        <w:drawing>
          <wp:inline distT="0" distB="0" distL="0" distR="0" wp14:anchorId="1945167E" wp14:editId="0A7C9952">
            <wp:extent cx="5902335" cy="978196"/>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15" t="63055" r="18902" b="13693"/>
                    <a:stretch/>
                  </pic:blipFill>
                  <pic:spPr bwMode="auto">
                    <a:xfrm>
                      <a:off x="0" y="0"/>
                      <a:ext cx="5940583" cy="984535"/>
                    </a:xfrm>
                    <a:prstGeom prst="rect">
                      <a:avLst/>
                    </a:prstGeom>
                    <a:ln>
                      <a:noFill/>
                    </a:ln>
                    <a:extLst>
                      <a:ext uri="{53640926-AAD7-44D8-BBD7-CCE9431645EC}">
                        <a14:shadowObscured xmlns:a14="http://schemas.microsoft.com/office/drawing/2010/main"/>
                      </a:ext>
                    </a:extLst>
                  </pic:spPr>
                </pic:pic>
              </a:graphicData>
            </a:graphic>
          </wp:inline>
        </w:drawing>
      </w:r>
    </w:p>
    <w:p w:rsidR="00B260A6" w:rsidRDefault="00B260A6">
      <w:r>
        <w:t>Together with</w:t>
      </w:r>
      <w:r w:rsidR="00132582">
        <w:t xml:space="preserve"> these two core professional areas, the map shows eight additional professional areas. The significance of these areas will depend on the role of the HR professional within an organisat</w:t>
      </w:r>
      <w:r w:rsidR="00595667">
        <w:t>ion. I chose to concentrate on Employee Engagement and Resourcing and Talent P</w:t>
      </w:r>
      <w:r w:rsidR="00132582">
        <w:t>lanning</w:t>
      </w:r>
      <w:r>
        <w:t xml:space="preserve"> </w:t>
      </w:r>
      <w:r w:rsidR="00132582">
        <w:t>as</w:t>
      </w:r>
      <w:r w:rsidR="005512DD">
        <w:t>,</w:t>
      </w:r>
      <w:r w:rsidR="00132582">
        <w:t xml:space="preserve"> in my new role as HR Officer</w:t>
      </w:r>
      <w:r>
        <w:t xml:space="preserve"> at HMT Sancta Maria Hospital</w:t>
      </w:r>
      <w:r w:rsidR="00132582">
        <w:t>, I have already identified that these are the two primary a</w:t>
      </w:r>
      <w:r w:rsidR="001C4FEB">
        <w:t xml:space="preserve">reas which </w:t>
      </w:r>
      <w:r w:rsidR="00595667">
        <w:t>need to be addressed. I therefore</w:t>
      </w:r>
      <w:r w:rsidR="001C4FEB">
        <w:t xml:space="preserve"> </w:t>
      </w:r>
      <w:r>
        <w:t>completed an online assessment on these two professional areas shown in figure 3.</w:t>
      </w:r>
    </w:p>
    <w:p w:rsidR="00B260A6" w:rsidRDefault="001C4FEB">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4423558</wp:posOffset>
                </wp:positionH>
                <wp:positionV relativeFrom="paragraph">
                  <wp:posOffset>329202</wp:posOffset>
                </wp:positionV>
                <wp:extent cx="1850065" cy="641268"/>
                <wp:effectExtent l="0" t="0" r="0" b="6985"/>
                <wp:wrapNone/>
                <wp:docPr id="5" name="Text Box 5"/>
                <wp:cNvGraphicFramePr/>
                <a:graphic xmlns:a="http://schemas.openxmlformats.org/drawingml/2006/main">
                  <a:graphicData uri="http://schemas.microsoft.com/office/word/2010/wordprocessingShape">
                    <wps:wsp>
                      <wps:cNvSpPr txBox="1"/>
                      <wps:spPr>
                        <a:xfrm>
                          <a:off x="0" y="0"/>
                          <a:ext cx="1850065" cy="641268"/>
                        </a:xfrm>
                        <a:prstGeom prst="rect">
                          <a:avLst/>
                        </a:prstGeom>
                        <a:solidFill>
                          <a:schemeClr val="lt1"/>
                        </a:solidFill>
                        <a:ln w="6350">
                          <a:noFill/>
                        </a:ln>
                      </wps:spPr>
                      <wps:txbx>
                        <w:txbxContent>
                          <w:p w:rsidR="001C4FEB" w:rsidRPr="007E45A6" w:rsidRDefault="001C4FEB">
                            <w:pPr>
                              <w:rPr>
                                <w:b/>
                                <w:i/>
                              </w:rPr>
                            </w:pPr>
                            <w:r w:rsidRPr="007E45A6">
                              <w:rPr>
                                <w:b/>
                                <w:i/>
                              </w:rPr>
                              <w:t>Figure 3: Screenshot taken from my</w:t>
                            </w:r>
                            <w:r w:rsidR="004403B1">
                              <w:rPr>
                                <w:b/>
                                <w:i/>
                              </w:rPr>
                              <w:t xml:space="preserve"> CPD map indicating the 2 Professional A</w:t>
                            </w:r>
                            <w:r w:rsidRPr="007E45A6">
                              <w:rPr>
                                <w:b/>
                                <w:i/>
                              </w:rPr>
                              <w:t>reas</w:t>
                            </w:r>
                          </w:p>
                          <w:p w:rsidR="001C4FEB" w:rsidRDefault="001C4F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 o:spid="_x0000_s1029" type="#_x0000_t202" style="position:absolute;margin-left:348.3pt;margin-top:25.9pt;width:145.65pt;height:50.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" fillcolor="white [3201]" stroked="f" strokeweight=".5pt">
                <v:textbox>
                  <w:txbxContent>
                    <w:p w:rsidR="001C4FEB" w:rsidRPr="007E45A6" w:rsidRDefault="001C4FEB">
                      <w:pPr>
                        <w:rPr>
                          <w:b/>
                          <w:i/>
                        </w:rPr>
                      </w:pPr>
                      <w:r w:rsidRPr="007E45A6">
                        <w:rPr>
                          <w:b/>
                          <w:i/>
                        </w:rPr>
                        <w:t>Figure 3: Screenshot taken from my</w:t>
                      </w:r>
                      <w:r w:rsidR="004403B1">
                        <w:rPr>
                          <w:b/>
                          <w:i/>
                        </w:rPr>
                        <w:t xml:space="preserve"> CPD map indicating the 2 Professional A</w:t>
                      </w:r>
                      <w:r w:rsidRPr="007E45A6">
                        <w:rPr>
                          <w:b/>
                          <w:i/>
                        </w:rPr>
                        <w:t>reas</w:t>
                      </w:r>
                    </w:p>
                    <w:p w:rsidR="001C4FEB" w:rsidRDefault="001C4FEB"/>
                  </w:txbxContent>
                </v:textbox>
              </v:shape>
            </w:pict>
          </mc:Fallback>
        </mc:AlternateContent>
      </w:r>
      <w:r>
        <w:rPr>
          <w:noProof/>
          <w:lang w:eastAsia="en-GB"/>
        </w:rPr>
        <w:drawing>
          <wp:inline distT="0" distB="0" distL="0" distR="0" wp14:anchorId="60B7A802" wp14:editId="00B5388A">
            <wp:extent cx="4114800" cy="2324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134" t="19803" r="17073" b="8079"/>
                    <a:stretch/>
                  </pic:blipFill>
                  <pic:spPr bwMode="auto">
                    <a:xfrm>
                      <a:off x="0" y="0"/>
                      <a:ext cx="4114800" cy="2324100"/>
                    </a:xfrm>
                    <a:prstGeom prst="rect">
                      <a:avLst/>
                    </a:prstGeom>
                    <a:ln>
                      <a:noFill/>
                    </a:ln>
                    <a:extLst>
                      <a:ext uri="{53640926-AAD7-44D8-BBD7-CCE9431645EC}">
                        <a14:shadowObscured xmlns:a14="http://schemas.microsoft.com/office/drawing/2010/main"/>
                      </a:ext>
                    </a:extLst>
                  </pic:spPr>
                </pic:pic>
              </a:graphicData>
            </a:graphic>
          </wp:inline>
        </w:drawing>
      </w:r>
    </w:p>
    <w:p w:rsidR="007E45A6" w:rsidRDefault="007E45A6">
      <w:r>
        <w:t>I also chose to assess myself a</w:t>
      </w:r>
      <w:r w:rsidR="00595667">
        <w:t>gainst 3 behaviours – Decisive Thinker, Skilled Influencer and Personally C</w:t>
      </w:r>
      <w:r>
        <w:t>redible</w:t>
      </w:r>
      <w:r w:rsidR="00595667">
        <w:t>,</w:t>
      </w:r>
      <w:r>
        <w:t xml:space="preserve"> as shown in figure 4. </w:t>
      </w:r>
      <w:r w:rsidR="00F161ED">
        <w:t xml:space="preserve">I have identified these behaviours as they present the most room for growth and improvement, which will benefit me and my employer the most. </w:t>
      </w:r>
      <w:r>
        <w:t>The CPD map highlights the areas in which you are exceeding but also offers advice on how to future develop.</w:t>
      </w:r>
      <w:r w:rsidR="00F161ED">
        <w:t xml:space="preserve"> </w:t>
      </w:r>
    </w:p>
    <w:p w:rsidR="007E45A6" w:rsidRDefault="007E45A6" w:rsidP="007E45A6">
      <w:pPr>
        <w:jc w:val="right"/>
      </w:pP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76200</wp:posOffset>
                </wp:positionH>
                <wp:positionV relativeFrom="paragraph">
                  <wp:posOffset>638175</wp:posOffset>
                </wp:positionV>
                <wp:extent cx="1724025" cy="1038225"/>
                <wp:effectExtent l="0" t="0" r="9525" b="9525"/>
                <wp:wrapNone/>
                <wp:docPr id="7" name="Text Box 7"/>
                <wp:cNvGraphicFramePr/>
                <a:graphic xmlns:a="http://schemas.openxmlformats.org/drawingml/2006/main">
                  <a:graphicData uri="http://schemas.microsoft.com/office/word/2010/wordprocessingShape">
                    <wps:wsp>
                      <wps:cNvSpPr txBox="1"/>
                      <wps:spPr>
                        <a:xfrm>
                          <a:off x="0" y="0"/>
                          <a:ext cx="1724025" cy="1038225"/>
                        </a:xfrm>
                        <a:prstGeom prst="rect">
                          <a:avLst/>
                        </a:prstGeom>
                        <a:solidFill>
                          <a:schemeClr val="lt1"/>
                        </a:solidFill>
                        <a:ln w="6350">
                          <a:noFill/>
                        </a:ln>
                      </wps:spPr>
                      <wps:txbx>
                        <w:txbxContent>
                          <w:p w:rsidR="007E45A6" w:rsidRPr="007E45A6" w:rsidRDefault="007E45A6">
                            <w:pPr>
                              <w:rPr>
                                <w:b/>
                                <w:i/>
                              </w:rPr>
                            </w:pPr>
                            <w:r w:rsidRPr="007E45A6">
                              <w:rPr>
                                <w:b/>
                                <w:i/>
                              </w:rPr>
                              <w:t xml:space="preserve">Figure 4: CPD map and summary of advice for the behaviour </w:t>
                            </w:r>
                            <w:r w:rsidR="006D5C01">
                              <w:rPr>
                                <w:b/>
                                <w:i/>
                              </w:rPr>
                              <w:t xml:space="preserve">- </w:t>
                            </w:r>
                            <w:r w:rsidRPr="007E45A6">
                              <w:rPr>
                                <w:b/>
                                <w:i/>
                              </w:rPr>
                              <w:t>Personally Credible</w:t>
                            </w:r>
                            <w:r w:rsidR="00595667">
                              <w:rPr>
                                <w:b/>
                                <w:i/>
                              </w:rPr>
                              <w:t xml:space="preserve"> -</w:t>
                            </w:r>
                            <w:r w:rsidRPr="007E45A6">
                              <w:rPr>
                                <w:b/>
                                <w:i/>
                              </w:rPr>
                              <w:t xml:space="preserve"> following an assessment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0" type="#_x0000_t202" style="position:absolute;left:0;text-align:left;margin-left:6pt;margin-top:50.25pt;width:135.75pt;height:8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" fillcolor="white [3201]" stroked="f" strokeweight=".5pt">
                <v:textbox>
                  <w:txbxContent>
                    <w:p w:rsidR="007E45A6" w:rsidRPr="007E45A6" w:rsidRDefault="007E45A6">
                      <w:pPr>
                        <w:rPr>
                          <w:b/>
                          <w:i/>
                        </w:rPr>
                      </w:pPr>
                      <w:r w:rsidRPr="007E45A6">
                        <w:rPr>
                          <w:b/>
                          <w:i/>
                        </w:rPr>
                        <w:t xml:space="preserve">Figure 4: CPD map and summary of advice for the behaviour </w:t>
                      </w:r>
                      <w:r w:rsidR="006D5C01">
                        <w:rPr>
                          <w:b/>
                          <w:i/>
                        </w:rPr>
                        <w:t xml:space="preserve">- </w:t>
                      </w:r>
                      <w:r w:rsidRPr="007E45A6">
                        <w:rPr>
                          <w:b/>
                          <w:i/>
                        </w:rPr>
                        <w:t>Personally Credible</w:t>
                      </w:r>
                      <w:r w:rsidR="00595667">
                        <w:rPr>
                          <w:b/>
                          <w:i/>
                        </w:rPr>
                        <w:t xml:space="preserve"> -</w:t>
                      </w:r>
                      <w:r w:rsidRPr="007E45A6">
                        <w:rPr>
                          <w:b/>
                          <w:i/>
                        </w:rPr>
                        <w:t xml:space="preserve"> following an assessment </w:t>
                      </w:r>
                    </w:p>
                  </w:txbxContent>
                </v:textbox>
              </v:shape>
            </w:pict>
          </mc:Fallback>
        </mc:AlternateContent>
      </w:r>
      <w:r>
        <w:rPr>
          <w:noProof/>
          <w:lang w:eastAsia="en-GB"/>
        </w:rPr>
        <w:drawing>
          <wp:inline distT="0" distB="0" distL="0" distR="0" wp14:anchorId="004ED538" wp14:editId="6B5681BC">
            <wp:extent cx="3886200" cy="2324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5123" t="18916" r="17073" b="8966"/>
                    <a:stretch/>
                  </pic:blipFill>
                  <pic:spPr bwMode="auto">
                    <a:xfrm>
                      <a:off x="0" y="0"/>
                      <a:ext cx="3886200" cy="2324100"/>
                    </a:xfrm>
                    <a:prstGeom prst="rect">
                      <a:avLst/>
                    </a:prstGeom>
                    <a:ln>
                      <a:noFill/>
                    </a:ln>
                    <a:extLst>
                      <a:ext uri="{53640926-AAD7-44D8-BBD7-CCE9431645EC}">
                        <a14:shadowObscured xmlns:a14="http://schemas.microsoft.com/office/drawing/2010/main"/>
                      </a:ext>
                    </a:extLst>
                  </pic:spPr>
                </pic:pic>
              </a:graphicData>
            </a:graphic>
          </wp:inline>
        </w:drawing>
      </w:r>
    </w:p>
    <w:p w:rsidR="007D2411" w:rsidRDefault="006D5C01">
      <w:r>
        <w:t>As previously explained, the CIPD Professional Map displays four ban</w:t>
      </w:r>
      <w:r w:rsidR="00595667">
        <w:t>d</w:t>
      </w:r>
      <w:r>
        <w:t>s of professional competence which define the contribution that professionals make at each stage of their HR career (CIPD, 2015).</w:t>
      </w:r>
      <w:r w:rsidR="00595667">
        <w:t xml:space="preserve"> </w:t>
      </w:r>
      <w:r w:rsidR="00184BE8">
        <w:t xml:space="preserve">I </w:t>
      </w:r>
      <w:r w:rsidR="001C4FEB">
        <w:t>assessed myself against the four ba</w:t>
      </w:r>
      <w:r w:rsidR="007E45A6">
        <w:t xml:space="preserve">nds of </w:t>
      </w:r>
      <w:r w:rsidR="00595667">
        <w:t>professional competence and found that I am a B</w:t>
      </w:r>
      <w:r w:rsidR="007E45A6">
        <w:t>and 2</w:t>
      </w:r>
      <w:r w:rsidR="00184BE8">
        <w:t xml:space="preserve">. </w:t>
      </w:r>
      <w:r w:rsidR="00184BE8">
        <w:lastRenderedPageBreak/>
        <w:t>In my new role as HR O</w:t>
      </w:r>
      <w:r w:rsidR="00595667">
        <w:t>fficer at Sancta Maria Hospital</w:t>
      </w:r>
      <w:r w:rsidR="00184BE8">
        <w:t xml:space="preserve"> I am able to evaluate HR issues and </w:t>
      </w:r>
      <w:r w:rsidR="00595667">
        <w:t>provide effective solutions to Line Managers and Senior M</w:t>
      </w:r>
      <w:r w:rsidR="00184BE8">
        <w:t xml:space="preserve">anagement. </w:t>
      </w:r>
      <w:r w:rsidR="007E45A6">
        <w:t>In order to move to the</w:t>
      </w:r>
      <w:r w:rsidR="00595667">
        <w:t xml:space="preserve"> next band</w:t>
      </w:r>
      <w:r w:rsidR="007E45A6">
        <w:t xml:space="preserve"> I </w:t>
      </w:r>
      <w:r>
        <w:t>have established</w:t>
      </w:r>
      <w:r w:rsidR="00595667">
        <w:t xml:space="preserve"> that</w:t>
      </w:r>
      <w:r>
        <w:t xml:space="preserve"> I need to develop </w:t>
      </w:r>
      <w:r w:rsidR="00F161ED">
        <w:t xml:space="preserve">some </w:t>
      </w:r>
      <w:r w:rsidR="00595667">
        <w:t xml:space="preserve">of areas </w:t>
      </w:r>
      <w:r>
        <w:t>where my ti</w:t>
      </w:r>
      <w:r w:rsidR="00F161ED">
        <w:t>me is spent</w:t>
      </w:r>
      <w:r>
        <w:t xml:space="preserve">. </w:t>
      </w:r>
      <w:r w:rsidR="00F161ED">
        <w:t xml:space="preserve"> These include </w:t>
      </w:r>
      <w:r w:rsidR="00F161ED" w:rsidRPr="00F161ED">
        <w:rPr>
          <w:i/>
        </w:rPr>
        <w:t>“Communicating with and influencing a wider circle of internal and external stakeholders”</w:t>
      </w:r>
      <w:r w:rsidR="00F161ED">
        <w:t xml:space="preserve"> and </w:t>
      </w:r>
      <w:r w:rsidR="00F161ED" w:rsidRPr="00F161ED">
        <w:rPr>
          <w:i/>
        </w:rPr>
        <w:t>“Creating synergies with other functions and overcoming parochial differences”</w:t>
      </w:r>
      <w:r w:rsidR="00F161ED">
        <w:t xml:space="preserve"> (CIPD, 2015)</w:t>
      </w:r>
      <w:r w:rsidR="00184BE8">
        <w:t xml:space="preserve">. The CIPD Professional Map proves a very useful tool for </w:t>
      </w:r>
      <w:r w:rsidR="00E14BD6">
        <w:t xml:space="preserve">HR </w:t>
      </w:r>
      <w:r w:rsidR="00184BE8">
        <w:t>professional</w:t>
      </w:r>
      <w:r w:rsidR="00E14BD6">
        <w:t>s to</w:t>
      </w:r>
      <w:r w:rsidR="00184BE8">
        <w:t xml:space="preserve"> development</w:t>
      </w:r>
      <w:r w:rsidR="00E14BD6">
        <w:t xml:space="preserve"> their skills</w:t>
      </w:r>
      <w:r w:rsidR="00184BE8">
        <w:t>, as it defines activities in ten di</w:t>
      </w:r>
      <w:r w:rsidR="00E14BD6">
        <w:t>fferent areas. For each professional area, the banding shows what HR professionals are expected to be able to achieve at each of the four stages.</w:t>
      </w:r>
    </w:p>
    <w:p w:rsidR="007D23F4" w:rsidRDefault="007D23F4"/>
    <w:p w:rsidR="007D23F4" w:rsidRDefault="007D23F4" w:rsidP="007D23F4">
      <w:pPr>
        <w:jc w:val="right"/>
      </w:pPr>
      <w:r>
        <w:rPr>
          <w:noProof/>
          <w:lang w:eastAsia="en-GB"/>
        </w:rPr>
        <mc:AlternateContent>
          <mc:Choice Requires="wps">
            <w:drawing>
              <wp:anchor distT="0" distB="0" distL="114300" distR="114300" simplePos="0" relativeHeight="251662336" behindDoc="0" locked="0" layoutInCell="1" allowOverlap="1">
                <wp:simplePos x="0" y="0"/>
                <wp:positionH relativeFrom="margin">
                  <wp:align>left</wp:align>
                </wp:positionH>
                <wp:positionV relativeFrom="paragraph">
                  <wp:posOffset>209550</wp:posOffset>
                </wp:positionV>
                <wp:extent cx="1647825" cy="657225"/>
                <wp:effectExtent l="0" t="0" r="9525" b="9525"/>
                <wp:wrapNone/>
                <wp:docPr id="8" name="Text Box 8"/>
                <wp:cNvGraphicFramePr/>
                <a:graphic xmlns:a="http://schemas.openxmlformats.org/drawingml/2006/main">
                  <a:graphicData uri="http://schemas.microsoft.com/office/word/2010/wordprocessingShape">
                    <wps:wsp>
                      <wps:cNvSpPr txBox="1"/>
                      <wps:spPr>
                        <a:xfrm>
                          <a:off x="0" y="0"/>
                          <a:ext cx="1647825" cy="657225"/>
                        </a:xfrm>
                        <a:prstGeom prst="rect">
                          <a:avLst/>
                        </a:prstGeom>
                        <a:solidFill>
                          <a:schemeClr val="lt1"/>
                        </a:solidFill>
                        <a:ln w="6350">
                          <a:noFill/>
                        </a:ln>
                      </wps:spPr>
                      <wps:txbx>
                        <w:txbxContent>
                          <w:p w:rsidR="007D23F4" w:rsidRPr="007D23F4" w:rsidRDefault="007D23F4">
                            <w:pPr>
                              <w:rPr>
                                <w:b/>
                                <w:i/>
                              </w:rPr>
                            </w:pPr>
                            <w:r w:rsidRPr="007D23F4">
                              <w:rPr>
                                <w:b/>
                                <w:i/>
                              </w:rPr>
                              <w:t>Fig</w:t>
                            </w:r>
                            <w:r w:rsidR="004403B1">
                              <w:rPr>
                                <w:b/>
                                <w:i/>
                              </w:rPr>
                              <w:t>ure 5: Activities for Employee E</w:t>
                            </w:r>
                            <w:r w:rsidRPr="007D23F4">
                              <w:rPr>
                                <w:b/>
                                <w:i/>
                              </w:rPr>
                              <w:t>ngagement –</w:t>
                            </w:r>
                            <w:r w:rsidR="00F971B8">
                              <w:rPr>
                                <w:b/>
                                <w:i/>
                              </w:rPr>
                              <w:t xml:space="preserve"> shown from</w:t>
                            </w:r>
                            <w:r w:rsidRPr="007D23F4">
                              <w:rPr>
                                <w:b/>
                                <w:i/>
                              </w:rPr>
                              <w:t xml:space="preserve"> Band </w:t>
                            </w:r>
                            <w:r w:rsidR="00F971B8">
                              <w:rPr>
                                <w:b/>
                                <w:i/>
                              </w:rPr>
                              <w:t xml:space="preserve">1 to </w:t>
                            </w:r>
                            <w:r w:rsidRPr="007D23F4">
                              <w:rPr>
                                <w:b/>
                                <w:i/>
                              </w:rPr>
                              <w:t xml:space="preserve">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1" type="#_x0000_t202" style="position:absolute;left:0;text-align:left;margin-left:0;margin-top:16.5pt;width:129.75pt;height:51.7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" fillcolor="white [3201]" stroked="f" strokeweight=".5pt">
                <v:textbox>
                  <w:txbxContent>
                    <w:p w:rsidR="007D23F4" w:rsidRPr="007D23F4" w:rsidRDefault="007D23F4">
                      <w:pPr>
                        <w:rPr>
                          <w:b/>
                          <w:i/>
                        </w:rPr>
                      </w:pPr>
                      <w:r w:rsidRPr="007D23F4">
                        <w:rPr>
                          <w:b/>
                          <w:i/>
                        </w:rPr>
                        <w:t>Fig</w:t>
                      </w:r>
                      <w:r w:rsidR="004403B1">
                        <w:rPr>
                          <w:b/>
                          <w:i/>
                        </w:rPr>
                        <w:t>ure 5: Activities for Employee E</w:t>
                      </w:r>
                      <w:r w:rsidRPr="007D23F4">
                        <w:rPr>
                          <w:b/>
                          <w:i/>
                        </w:rPr>
                        <w:t>ngagement –</w:t>
                      </w:r>
                      <w:r w:rsidR="00F971B8">
                        <w:rPr>
                          <w:b/>
                          <w:i/>
                        </w:rPr>
                        <w:t xml:space="preserve"> shown from</w:t>
                      </w:r>
                      <w:r w:rsidRPr="007D23F4">
                        <w:rPr>
                          <w:b/>
                          <w:i/>
                        </w:rPr>
                        <w:t xml:space="preserve"> Band </w:t>
                      </w:r>
                      <w:r w:rsidR="00F971B8">
                        <w:rPr>
                          <w:b/>
                          <w:i/>
                        </w:rPr>
                        <w:t xml:space="preserve">1 to </w:t>
                      </w:r>
                      <w:r w:rsidRPr="007D23F4">
                        <w:rPr>
                          <w:b/>
                          <w:i/>
                        </w:rPr>
                        <w:t xml:space="preserve">4 </w:t>
                      </w:r>
                    </w:p>
                  </w:txbxContent>
                </v:textbox>
                <w10:wrap anchorx="margin"/>
              </v:shape>
            </w:pict>
          </mc:Fallback>
        </mc:AlternateContent>
      </w:r>
      <w:r>
        <w:rPr>
          <w:noProof/>
          <w:lang w:eastAsia="en-GB"/>
        </w:rPr>
        <w:drawing>
          <wp:inline distT="0" distB="0" distL="0" distR="0" wp14:anchorId="22CCB954" wp14:editId="22EEA0A3">
            <wp:extent cx="3746263" cy="2333625"/>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231" t="16535" r="22720" b="15831"/>
                    <a:stretch/>
                  </pic:blipFill>
                  <pic:spPr bwMode="auto">
                    <a:xfrm>
                      <a:off x="0" y="0"/>
                      <a:ext cx="3753878" cy="2338368"/>
                    </a:xfrm>
                    <a:prstGeom prst="rect">
                      <a:avLst/>
                    </a:prstGeom>
                    <a:ln>
                      <a:noFill/>
                    </a:ln>
                    <a:extLst>
                      <a:ext uri="{53640926-AAD7-44D8-BBD7-CCE9431645EC}">
                        <a14:shadowObscured xmlns:a14="http://schemas.microsoft.com/office/drawing/2010/main"/>
                      </a:ext>
                    </a:extLst>
                  </pic:spPr>
                </pic:pic>
              </a:graphicData>
            </a:graphic>
          </wp:inline>
        </w:drawing>
      </w:r>
    </w:p>
    <w:p w:rsidR="00D627CF" w:rsidRDefault="00D627CF" w:rsidP="001537EF">
      <w:pPr>
        <w:pStyle w:val="Heading1"/>
      </w:pPr>
      <w:r w:rsidRPr="00BA28FC">
        <w:t>Activity 2</w:t>
      </w:r>
    </w:p>
    <w:p w:rsidR="00904619" w:rsidRDefault="00904619" w:rsidP="00904619">
      <w:pPr>
        <w:pStyle w:val="Heading2"/>
      </w:pPr>
      <w:r>
        <w:t>2.1 Group Dynamics</w:t>
      </w:r>
    </w:p>
    <w:p w:rsidR="00904619" w:rsidRPr="00904619" w:rsidRDefault="00904619" w:rsidP="00904619"/>
    <w:p w:rsidR="00904619" w:rsidRDefault="00436814" w:rsidP="00904619">
      <w:r>
        <w:t>Group D</w:t>
      </w:r>
      <w:r w:rsidR="00737314">
        <w:t xml:space="preserve">ynamics is defined as the interactions that influence behaviours of people when they are grouped with others. </w:t>
      </w:r>
      <w:r w:rsidR="006440D1">
        <w:t xml:space="preserve">HR professionals need to understand the importance of various dynamics of group situations in order to avoid </w:t>
      </w:r>
      <w:r>
        <w:t xml:space="preserve">and deal with </w:t>
      </w:r>
      <w:r w:rsidR="006440D1">
        <w:t xml:space="preserve">conflict within their organisation. </w:t>
      </w:r>
      <w:r w:rsidR="00E56CDD">
        <w:t xml:space="preserve">HR professionals need to also understand the presence of different people with different </w:t>
      </w:r>
      <w:r w:rsidR="002B5CF1">
        <w:t>ideas</w:t>
      </w:r>
      <w:r w:rsidR="00E56CDD">
        <w:t xml:space="preserve"> and how their </w:t>
      </w:r>
      <w:r w:rsidR="002B5CF1">
        <w:t xml:space="preserve">individual </w:t>
      </w:r>
      <w:r w:rsidR="00E56CDD">
        <w:t xml:space="preserve">needs </w:t>
      </w:r>
      <w:r w:rsidR="002B5CF1">
        <w:t>may</w:t>
      </w:r>
      <w:r w:rsidR="00E56CDD">
        <w:t xml:space="preserve"> i</w:t>
      </w:r>
      <w:r>
        <w:t>mpact group environments.</w:t>
      </w:r>
      <w:r w:rsidR="00904619">
        <w:t xml:space="preserve"> </w:t>
      </w:r>
    </w:p>
    <w:p w:rsidR="00CB7218" w:rsidRDefault="00CB7218">
      <w:r>
        <w:t>Bruce Tuckman sug</w:t>
      </w:r>
      <w:r w:rsidR="001413A1">
        <w:t xml:space="preserve">gested that groups go through 4 </w:t>
      </w:r>
      <w:r>
        <w:t>stages of development</w:t>
      </w:r>
      <w:r w:rsidR="00436814">
        <w:t>,</w:t>
      </w:r>
      <w:r>
        <w:t xml:space="preserve"> which he phrased as ‘forming, storming, no</w:t>
      </w:r>
      <w:r w:rsidR="001413A1">
        <w:t>rming, and performing</w:t>
      </w:r>
      <w:r w:rsidR="00436814">
        <w:t xml:space="preserve">’ </w:t>
      </w:r>
      <w:r>
        <w:t>(</w:t>
      </w:r>
      <w:proofErr w:type="spellStart"/>
      <w:r>
        <w:t>Huczynski</w:t>
      </w:r>
      <w:proofErr w:type="spellEnd"/>
      <w:r>
        <w:t xml:space="preserve"> &amp; Buchanan, 2010).</w:t>
      </w:r>
      <w:r w:rsidR="001413A1">
        <w:t xml:space="preserve"> Mary Jensen</w:t>
      </w:r>
      <w:r w:rsidR="004504B7">
        <w:t xml:space="preserve"> added a fifth stage, </w:t>
      </w:r>
      <w:r w:rsidR="00436814">
        <w:t>‘</w:t>
      </w:r>
      <w:r w:rsidR="004504B7">
        <w:t>adjourning</w:t>
      </w:r>
      <w:r w:rsidR="00436814">
        <w:t>’</w:t>
      </w:r>
      <w:r w:rsidR="004504B7">
        <w:t xml:space="preserve"> in 1977 (McGrath &amp; Bates, 2013).</w:t>
      </w:r>
      <w:r w:rsidR="001413A1">
        <w:t xml:space="preserve"> </w:t>
      </w:r>
    </w:p>
    <w:p w:rsidR="002B5CF1" w:rsidRDefault="002B5CF1" w:rsidP="002B5CF1">
      <w:r>
        <w:t xml:space="preserve">Tuckman’s development model can help to explain some of the problems </w:t>
      </w:r>
      <w:r w:rsidR="00AE6A32">
        <w:t>encountered</w:t>
      </w:r>
      <w:r>
        <w:t xml:space="preserve"> in group working </w:t>
      </w:r>
      <w:r w:rsidR="00AE6A32">
        <w:t xml:space="preserve">and proves useful for many HR professionals who have been involved in group management </w:t>
      </w:r>
      <w:r>
        <w:t>(</w:t>
      </w:r>
      <w:proofErr w:type="spellStart"/>
      <w:r>
        <w:t>Huczynski</w:t>
      </w:r>
      <w:proofErr w:type="spellEnd"/>
      <w:r>
        <w:t xml:space="preserve"> &amp; Buchanan, 2010)</w:t>
      </w:r>
      <w:r w:rsidR="00436814">
        <w:t>. H</w:t>
      </w:r>
      <w:r w:rsidR="00AE6A32">
        <w:t>owever</w:t>
      </w:r>
      <w:r w:rsidR="00436814">
        <w:t>,</w:t>
      </w:r>
      <w:r w:rsidR="00AE6A32">
        <w:t xml:space="preserve"> the model fails to provide advice on the time frame req</w:t>
      </w:r>
      <w:r w:rsidR="00436814">
        <w:t>uired for each of the stages or guidance as to</w:t>
      </w:r>
      <w:r w:rsidR="00AE6A32">
        <w:t xml:space="preserve"> when a group should proceed to the next stage (</w:t>
      </w:r>
      <w:proofErr w:type="spellStart"/>
      <w:r w:rsidR="00AE6A32">
        <w:t>Toolshero</w:t>
      </w:r>
      <w:proofErr w:type="spellEnd"/>
      <w:r w:rsidR="00AE6A32">
        <w:t>, 2014).</w:t>
      </w:r>
    </w:p>
    <w:p w:rsidR="002B5CF1" w:rsidRDefault="002B5CF1"/>
    <w:p w:rsidR="00CB7218" w:rsidRDefault="00CB7218" w:rsidP="00CB7218">
      <w:pPr>
        <w:jc w:val="right"/>
      </w:pPr>
      <w:r>
        <w:rPr>
          <w:noProof/>
          <w:color w:val="0000FF"/>
          <w:lang w:eastAsia="en-GB"/>
        </w:rPr>
        <w:lastRenderedPageBreak/>
        <mc:AlternateContent>
          <mc:Choice Requires="wps">
            <w:drawing>
              <wp:anchor distT="0" distB="0" distL="114300" distR="114300" simplePos="0" relativeHeight="251663360" behindDoc="0" locked="0" layoutInCell="1" allowOverlap="1" wp14:anchorId="312BFB5B" wp14:editId="7F56A60D">
                <wp:simplePos x="0" y="0"/>
                <wp:positionH relativeFrom="column">
                  <wp:posOffset>-266700</wp:posOffset>
                </wp:positionH>
                <wp:positionV relativeFrom="paragraph">
                  <wp:posOffset>480060</wp:posOffset>
                </wp:positionV>
                <wp:extent cx="1724025" cy="952500"/>
                <wp:effectExtent l="0" t="0" r="9525" b="0"/>
                <wp:wrapNone/>
                <wp:docPr id="12" name="Text Box 12"/>
                <wp:cNvGraphicFramePr/>
                <a:graphic xmlns:a="http://schemas.openxmlformats.org/drawingml/2006/main">
                  <a:graphicData uri="http://schemas.microsoft.com/office/word/2010/wordprocessingShape">
                    <wps:wsp>
                      <wps:cNvSpPr txBox="1"/>
                      <wps:spPr>
                        <a:xfrm>
                          <a:off x="0" y="0"/>
                          <a:ext cx="1724025" cy="952500"/>
                        </a:xfrm>
                        <a:prstGeom prst="rect">
                          <a:avLst/>
                        </a:prstGeom>
                        <a:solidFill>
                          <a:schemeClr val="lt1"/>
                        </a:solidFill>
                        <a:ln w="6350">
                          <a:noFill/>
                        </a:ln>
                      </wps:spPr>
                      <wps:txbx>
                        <w:txbxContent>
                          <w:p w:rsidR="00CB7218" w:rsidRPr="001413A1" w:rsidRDefault="00CB7218">
                            <w:pPr>
                              <w:rPr>
                                <w:b/>
                                <w:i/>
                              </w:rPr>
                            </w:pPr>
                            <w:r w:rsidRPr="001413A1">
                              <w:rPr>
                                <w:b/>
                                <w:i/>
                              </w:rPr>
                              <w:t xml:space="preserve">Figure 6 : </w:t>
                            </w:r>
                            <w:r w:rsidR="001413A1" w:rsidRPr="001413A1">
                              <w:rPr>
                                <w:b/>
                                <w:i/>
                              </w:rPr>
                              <w:t xml:space="preserve">Tuckman’s 1965 Stages of group development model </w:t>
                            </w:r>
                            <w:r w:rsidR="00313CE6">
                              <w:rPr>
                                <w:b/>
                                <w:i/>
                              </w:rPr>
                              <w:t>(</w:t>
                            </w:r>
                            <w:proofErr w:type="spellStart"/>
                            <w:r w:rsidR="00313CE6">
                              <w:rPr>
                                <w:b/>
                                <w:i/>
                              </w:rPr>
                              <w:t>Tutorialspoints</w:t>
                            </w:r>
                            <w:proofErr w:type="spellEnd"/>
                            <w:r w:rsidR="00313CE6">
                              <w:rPr>
                                <w:b/>
                                <w:i/>
                              </w:rPr>
                              <w:t>, 2017)</w:t>
                            </w:r>
                          </w:p>
                          <w:p w:rsidR="001413A1" w:rsidRDefault="001413A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1="http://schemas.microsoft.com/office/drawing/2015/9/8/chartex">
            <w:pict>
              <v:shape w14:anchorId="312BFB5B" id="Text Box 12" o:spid="_x0000_s1030" type="#_x0000_t202" style="position:absolute;left:0;text-align:left;margin-left:-21pt;margin-top:37.8pt;width:135.75pt;height: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" fillcolor="white [3201]" stroked="f" strokeweight=".5pt">
                <v:textbox>
                  <w:txbxContent>
                    <w:p w:rsidR="00CB7218" w:rsidRPr="001413A1" w:rsidRDefault="00CB7218">
                      <w:pPr>
                        <w:rPr>
                          <w:b/>
                          <w:i/>
                        </w:rPr>
                      </w:pPr>
                      <w:r w:rsidRPr="001413A1">
                        <w:rPr>
                          <w:b/>
                          <w:i/>
                        </w:rPr>
                        <w:t xml:space="preserve">Figure 6 : </w:t>
                      </w:r>
                      <w:r w:rsidR="001413A1" w:rsidRPr="001413A1">
                        <w:rPr>
                          <w:b/>
                          <w:i/>
                        </w:rPr>
                        <w:t xml:space="preserve">Tuckman’s 1965 Stages of group development model </w:t>
                      </w:r>
                      <w:r w:rsidR="00313CE6">
                        <w:rPr>
                          <w:b/>
                          <w:i/>
                        </w:rPr>
                        <w:t>(</w:t>
                      </w:r>
                      <w:proofErr w:type="spellStart"/>
                      <w:r w:rsidR="00313CE6">
                        <w:rPr>
                          <w:b/>
                          <w:i/>
                        </w:rPr>
                        <w:t>Tutorialspoints</w:t>
                      </w:r>
                      <w:proofErr w:type="spellEnd"/>
                      <w:r w:rsidR="00313CE6">
                        <w:rPr>
                          <w:b/>
                          <w:i/>
                        </w:rPr>
                        <w:t>, 2017)</w:t>
                      </w:r>
                    </w:p>
                    <w:p w:rsidR="001413A1" w:rsidRDefault="001413A1"/>
                  </w:txbxContent>
                </v:textbox>
              </v:shape>
            </w:pict>
          </mc:Fallback>
        </mc:AlternateContent>
      </w:r>
      <w:r>
        <w:rPr>
          <w:noProof/>
          <w:color w:val="0000FF"/>
          <w:lang w:eastAsia="en-GB"/>
        </w:rPr>
        <w:drawing>
          <wp:inline distT="0" distB="0" distL="0" distR="0" wp14:anchorId="2775C20F" wp14:editId="6BA29083">
            <wp:extent cx="4405870" cy="2524125"/>
            <wp:effectExtent l="0" t="0" r="0" b="0"/>
            <wp:docPr id="11" name="Picture 11" descr="Image result for tuckman's stages of group development">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tuckman's stages of group development">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12186" cy="2527744"/>
                    </a:xfrm>
                    <a:prstGeom prst="rect">
                      <a:avLst/>
                    </a:prstGeom>
                    <a:noFill/>
                    <a:ln>
                      <a:noFill/>
                    </a:ln>
                  </pic:spPr>
                </pic:pic>
              </a:graphicData>
            </a:graphic>
          </wp:inline>
        </w:drawing>
      </w:r>
    </w:p>
    <w:p w:rsidR="00904619" w:rsidRDefault="00904619" w:rsidP="00904619">
      <w:r>
        <w:t>Group dynamics can be affected by a number of different factor (Johns &amp; Perkins, 2016):</w:t>
      </w:r>
    </w:p>
    <w:p w:rsidR="00904619" w:rsidRDefault="00904619" w:rsidP="00904619">
      <w:pPr>
        <w:pStyle w:val="ListParagraph"/>
        <w:numPr>
          <w:ilvl w:val="0"/>
          <w:numId w:val="1"/>
        </w:numPr>
      </w:pPr>
      <w:r>
        <w:t>The nature of the individuals in the group</w:t>
      </w:r>
    </w:p>
    <w:p w:rsidR="00904619" w:rsidRDefault="00904619" w:rsidP="00904619">
      <w:pPr>
        <w:pStyle w:val="ListParagraph"/>
        <w:numPr>
          <w:ilvl w:val="0"/>
          <w:numId w:val="1"/>
        </w:numPr>
      </w:pPr>
      <w:r>
        <w:t>Leadership</w:t>
      </w:r>
    </w:p>
    <w:p w:rsidR="00904619" w:rsidRDefault="00904619" w:rsidP="00904619">
      <w:pPr>
        <w:pStyle w:val="ListParagraph"/>
        <w:numPr>
          <w:ilvl w:val="0"/>
          <w:numId w:val="1"/>
        </w:numPr>
      </w:pPr>
      <w:r>
        <w:t>The structure of the group or team</w:t>
      </w:r>
    </w:p>
    <w:p w:rsidR="00904619" w:rsidRDefault="00904619" w:rsidP="00904619">
      <w:pPr>
        <w:pStyle w:val="ListParagraph"/>
        <w:numPr>
          <w:ilvl w:val="0"/>
          <w:numId w:val="1"/>
        </w:numPr>
      </w:pPr>
      <w:r>
        <w:t>Power and status issues</w:t>
      </w:r>
    </w:p>
    <w:p w:rsidR="00904619" w:rsidRDefault="00904619" w:rsidP="00904619">
      <w:pPr>
        <w:pStyle w:val="ListParagraph"/>
        <w:numPr>
          <w:ilvl w:val="0"/>
          <w:numId w:val="1"/>
        </w:numPr>
      </w:pPr>
      <w:r>
        <w:t xml:space="preserve">Communication structures or processes </w:t>
      </w:r>
    </w:p>
    <w:p w:rsidR="00F81A9B" w:rsidRPr="00701699" w:rsidRDefault="00904619">
      <w:r>
        <w:t xml:space="preserve">All of the above factors can cause conflict to arise should individuals within a group have opposite  agendas. </w:t>
      </w:r>
      <w:r w:rsidR="00F81A9B">
        <w:t>For an HR professional to effectively resolve conflict, they need to be clear on both parties requirements and to negotiate a solution, which may involve compromises from both parties in order to come to a</w:t>
      </w:r>
      <w:r w:rsidR="00701699">
        <w:t>n</w:t>
      </w:r>
      <w:r w:rsidR="00F81A9B">
        <w:t xml:space="preserve"> acceptable conclusion (Johns &amp; Perkins, 2016)</w:t>
      </w:r>
      <w:r w:rsidR="00436814">
        <w:t>.</w:t>
      </w:r>
      <w:r w:rsidR="00F81A9B">
        <w:t xml:space="preserve"> </w:t>
      </w:r>
    </w:p>
    <w:p w:rsidR="00701699" w:rsidRDefault="00701699" w:rsidP="00701699">
      <w:pPr>
        <w:pStyle w:val="Heading2"/>
      </w:pPr>
    </w:p>
    <w:p w:rsidR="004A62A7" w:rsidRDefault="00904619" w:rsidP="00701699">
      <w:pPr>
        <w:pStyle w:val="Heading2"/>
      </w:pPr>
      <w:r>
        <w:t>2.2 Conflict Resolution Methods</w:t>
      </w:r>
    </w:p>
    <w:p w:rsidR="00701699" w:rsidRPr="00701699" w:rsidRDefault="00701699" w:rsidP="00701699"/>
    <w:p w:rsidR="00755FF9" w:rsidRDefault="00103A66">
      <w:r>
        <w:t xml:space="preserve">Conflict </w:t>
      </w:r>
      <w:r w:rsidR="00C5207F">
        <w:t xml:space="preserve">is inevitable when groups work together and </w:t>
      </w:r>
      <w:r w:rsidR="00436814">
        <w:t>a</w:t>
      </w:r>
      <w:r>
        <w:t xml:space="preserve">ffects organisations </w:t>
      </w:r>
      <w:r w:rsidR="00C5207F">
        <w:t>in many different ways.</w:t>
      </w:r>
      <w:r>
        <w:t xml:space="preserve"> </w:t>
      </w:r>
      <w:r w:rsidR="00C5207F">
        <w:t>Nonetheless, conflict can be constructive providing it is managed and dealt with correctly (</w:t>
      </w:r>
      <w:proofErr w:type="spellStart"/>
      <w:r w:rsidR="00C5207F">
        <w:t>MindTools</w:t>
      </w:r>
      <w:proofErr w:type="spellEnd"/>
      <w:r w:rsidR="00C5207F">
        <w:t>, 2017d).</w:t>
      </w:r>
      <w:r w:rsidR="00436814">
        <w:t xml:space="preserve"> </w:t>
      </w:r>
      <w:r w:rsidR="007B6C61">
        <w:t>T</w:t>
      </w:r>
      <w:r w:rsidR="00C5207F">
        <w:t xml:space="preserve">here are many </w:t>
      </w:r>
      <w:r w:rsidR="007B6C61">
        <w:t xml:space="preserve">methods or techniques </w:t>
      </w:r>
      <w:r w:rsidR="00C5207F">
        <w:t>which</w:t>
      </w:r>
      <w:r w:rsidR="007B6C61">
        <w:t xml:space="preserve"> can be used in order for</w:t>
      </w:r>
      <w:r w:rsidR="00C5207F">
        <w:t xml:space="preserve"> conflict</w:t>
      </w:r>
      <w:r w:rsidR="007B6C61">
        <w:t xml:space="preserve"> to </w:t>
      </w:r>
      <w:r w:rsidR="00C5207F">
        <w:t>be resolved.</w:t>
      </w:r>
    </w:p>
    <w:p w:rsidR="0072321B" w:rsidRDefault="00436814">
      <w:r>
        <w:t>Active L</w:t>
      </w:r>
      <w:r w:rsidR="00103A66">
        <w:t>istening is a</w:t>
      </w:r>
      <w:r w:rsidR="00F81A9B">
        <w:t>n</w:t>
      </w:r>
      <w:r w:rsidR="00103A66">
        <w:t xml:space="preserve"> effective technique to help resolve conflict. </w:t>
      </w:r>
      <w:r w:rsidR="002A3D2B">
        <w:t>Active</w:t>
      </w:r>
      <w:r>
        <w:t xml:space="preserve"> L</w:t>
      </w:r>
      <w:r w:rsidR="00103A66">
        <w:t>istening is defined as paying attention to not only what is being said</w:t>
      </w:r>
      <w:r>
        <w:t>,</w:t>
      </w:r>
      <w:r w:rsidR="00103A66">
        <w:t xml:space="preserve"> but</w:t>
      </w:r>
      <w:r>
        <w:t xml:space="preserve"> also</w:t>
      </w:r>
      <w:r w:rsidR="00103A66">
        <w:t xml:space="preserve"> understand</w:t>
      </w:r>
      <w:r w:rsidR="007B6C61">
        <w:t>ing the complete message. (</w:t>
      </w:r>
      <w:proofErr w:type="spellStart"/>
      <w:r w:rsidR="007B6C61">
        <w:t>MindT</w:t>
      </w:r>
      <w:r w:rsidR="00103A66">
        <w:t>ools</w:t>
      </w:r>
      <w:proofErr w:type="spellEnd"/>
      <w:r w:rsidR="00103A66">
        <w:t>, 2017</w:t>
      </w:r>
      <w:r w:rsidR="007B6C61">
        <w:t>b</w:t>
      </w:r>
      <w:r w:rsidR="00103A66">
        <w:t>)</w:t>
      </w:r>
      <w:r w:rsidR="006A718A">
        <w:t>. I have used this technique re</w:t>
      </w:r>
      <w:r>
        <w:t xml:space="preserve">cently within my new role when </w:t>
      </w:r>
      <w:r w:rsidR="006A718A">
        <w:t>an employee came to ask for advice regarding a conflict</w:t>
      </w:r>
      <w:r w:rsidR="008539BF">
        <w:t xml:space="preserve"> with their manager</w:t>
      </w:r>
      <w:r>
        <w:t>. Her Line M</w:t>
      </w:r>
      <w:r w:rsidR="00F81A9B">
        <w:t xml:space="preserve">anager had requested information from </w:t>
      </w:r>
      <w:r w:rsidR="008539BF">
        <w:t>her</w:t>
      </w:r>
      <w:r>
        <w:t xml:space="preserve">, </w:t>
      </w:r>
      <w:r w:rsidR="00F81A9B">
        <w:t>which she was no</w:t>
      </w:r>
      <w:r>
        <w:t>t</w:t>
      </w:r>
      <w:r w:rsidR="00F81A9B">
        <w:t xml:space="preserve"> happy about</w:t>
      </w:r>
      <w:r w:rsidR="007B6C61">
        <w:t xml:space="preserve"> and </w:t>
      </w:r>
      <w:r>
        <w:t xml:space="preserve">she </w:t>
      </w:r>
      <w:r w:rsidR="007B6C61">
        <w:t>did not want to provide the information</w:t>
      </w:r>
      <w:r w:rsidR="008539BF">
        <w:t>.</w:t>
      </w:r>
      <w:r w:rsidR="00F81A9B">
        <w:t xml:space="preserve"> I invited her </w:t>
      </w:r>
      <w:r w:rsidR="006A718A">
        <w:t xml:space="preserve">to sit down </w:t>
      </w:r>
      <w:r w:rsidR="007B6C61">
        <w:t>in my office</w:t>
      </w:r>
      <w:r>
        <w:t xml:space="preserve">, </w:t>
      </w:r>
      <w:r w:rsidR="006A718A">
        <w:t>close</w:t>
      </w:r>
      <w:r w:rsidR="00F81A9B">
        <w:t xml:space="preserve">d the </w:t>
      </w:r>
      <w:r w:rsidR="006A718A">
        <w:t>door to ensure confidentiality</w:t>
      </w:r>
      <w:r>
        <w:t>,</w:t>
      </w:r>
      <w:r w:rsidR="007B6C61">
        <w:t xml:space="preserve"> and moved </w:t>
      </w:r>
      <w:r w:rsidR="00F81A9B">
        <w:t xml:space="preserve">to face her. </w:t>
      </w:r>
      <w:r w:rsidR="006A718A">
        <w:t xml:space="preserve"> All of which al</w:t>
      </w:r>
      <w:r w:rsidR="00F81A9B">
        <w:t xml:space="preserve">lowed the employee to know she </w:t>
      </w:r>
      <w:r w:rsidR="006A718A">
        <w:t xml:space="preserve">had my full attention. During this </w:t>
      </w:r>
      <w:r w:rsidR="00F81A9B">
        <w:t xml:space="preserve">discussion, I listened </w:t>
      </w:r>
      <w:r>
        <w:t xml:space="preserve">to </w:t>
      </w:r>
      <w:r w:rsidR="00F81A9B">
        <w:t>the</w:t>
      </w:r>
      <w:r w:rsidR="006A718A">
        <w:t xml:space="preserve"> problem </w:t>
      </w:r>
      <w:r w:rsidR="00F81A9B">
        <w:t xml:space="preserve">at hand </w:t>
      </w:r>
      <w:r w:rsidR="006A718A">
        <w:t xml:space="preserve">and </w:t>
      </w:r>
      <w:r w:rsidR="00F81A9B">
        <w:t xml:space="preserve">I </w:t>
      </w:r>
      <w:r w:rsidR="006A718A">
        <w:t>asked specific questions to ensure</w:t>
      </w:r>
      <w:r>
        <w:t xml:space="preserve"> that</w:t>
      </w:r>
      <w:r w:rsidR="006A718A">
        <w:t xml:space="preserve"> I understood the problem in order to offer advice. I also </w:t>
      </w:r>
      <w:r w:rsidR="00F81A9B">
        <w:t xml:space="preserve">asked what outcome she </w:t>
      </w:r>
      <w:r w:rsidR="006A718A">
        <w:t xml:space="preserve">wished for before </w:t>
      </w:r>
      <w:r w:rsidR="006A718A">
        <w:lastRenderedPageBreak/>
        <w:t>offering advice</w:t>
      </w:r>
      <w:r w:rsidR="00F81A9B">
        <w:t>,</w:t>
      </w:r>
      <w:r w:rsidR="006A718A">
        <w:t xml:space="preserve"> to identify whether a resolution was needed or</w:t>
      </w:r>
      <w:r>
        <w:t xml:space="preserve"> whether the employee needed </w:t>
      </w:r>
      <w:r w:rsidR="006A718A">
        <w:t>just</w:t>
      </w:r>
      <w:r>
        <w:t xml:space="preserve"> to</w:t>
      </w:r>
      <w:r w:rsidR="006A718A">
        <w:t xml:space="preserve"> vent.</w:t>
      </w:r>
      <w:r w:rsidR="008539BF">
        <w:t xml:space="preserve"> </w:t>
      </w:r>
      <w:r w:rsidR="006A718A">
        <w:t xml:space="preserve"> </w:t>
      </w:r>
      <w:r w:rsidR="002A3D2B">
        <w:t xml:space="preserve">This is an example of successful </w:t>
      </w:r>
      <w:r w:rsidR="00F81A9B">
        <w:t xml:space="preserve">active listening to resolve </w:t>
      </w:r>
      <w:r w:rsidR="002A3D2B">
        <w:t>conflict.</w:t>
      </w:r>
    </w:p>
    <w:p w:rsidR="004A62A7" w:rsidRDefault="008539BF">
      <w:r>
        <w:t xml:space="preserve">I also used </w:t>
      </w:r>
      <w:r w:rsidR="00436814">
        <w:t xml:space="preserve">the </w:t>
      </w:r>
      <w:r w:rsidR="002A3D2B">
        <w:t>method of</w:t>
      </w:r>
      <w:r w:rsidR="00436814">
        <w:t xml:space="preserve"> P</w:t>
      </w:r>
      <w:r>
        <w:t xml:space="preserve">ersuasion </w:t>
      </w:r>
      <w:r w:rsidR="00F81A9B">
        <w:t>in this discussion</w:t>
      </w:r>
      <w:r w:rsidR="002A3D2B">
        <w:t>.</w:t>
      </w:r>
      <w:r w:rsidR="0072321B">
        <w:t xml:space="preserve"> Pe</w:t>
      </w:r>
      <w:r w:rsidR="006414C5">
        <w:t>rsuasion is defined as ‘</w:t>
      </w:r>
      <w:r w:rsidR="006414C5" w:rsidRPr="006414C5">
        <w:rPr>
          <w:i/>
        </w:rPr>
        <w:t>the action or process of persuading someone, or of being persuaded, to do or believe something’</w:t>
      </w:r>
      <w:r w:rsidR="006414C5">
        <w:rPr>
          <w:i/>
        </w:rPr>
        <w:t xml:space="preserve"> </w:t>
      </w:r>
      <w:r w:rsidR="006414C5">
        <w:t>(Oxford English Dictionary, 2017).</w:t>
      </w:r>
      <w:r w:rsidR="0072321B">
        <w:t xml:space="preserve"> </w:t>
      </w:r>
      <w:r w:rsidR="002A3D2B">
        <w:t xml:space="preserve"> The employee wanted to speak to the Hospital Director </w:t>
      </w:r>
      <w:r w:rsidR="00F81A9B">
        <w:t>regarding</w:t>
      </w:r>
      <w:r>
        <w:t xml:space="preserve"> the conflict with her manager</w:t>
      </w:r>
      <w:r w:rsidR="00436814">
        <w:t xml:space="preserve">. I persuaded her that this </w:t>
      </w:r>
      <w:r>
        <w:t xml:space="preserve">was </w:t>
      </w:r>
      <w:r w:rsidR="00F81A9B">
        <w:t>unnecessary</w:t>
      </w:r>
      <w:r w:rsidR="00436814">
        <w:t xml:space="preserve"> as her Line M</w:t>
      </w:r>
      <w:r>
        <w:t>anager</w:t>
      </w:r>
      <w:r w:rsidR="00436814">
        <w:t>’</w:t>
      </w:r>
      <w:r>
        <w:t>s request was reasonable</w:t>
      </w:r>
      <w:r w:rsidR="00436814">
        <w:t>,</w:t>
      </w:r>
      <w:r>
        <w:t xml:space="preserve"> and explain</w:t>
      </w:r>
      <w:r w:rsidR="00436814">
        <w:t>ed</w:t>
      </w:r>
      <w:r>
        <w:t xml:space="preserve"> the reason behind the request. The employee was satisfied with this ou</w:t>
      </w:r>
      <w:r w:rsidR="00BB3DB8">
        <w:t>tco</w:t>
      </w:r>
      <w:r w:rsidR="00436814">
        <w:t xml:space="preserve">me and grateful to realise that, </w:t>
      </w:r>
      <w:r w:rsidR="00F81A9B">
        <w:t>in fact</w:t>
      </w:r>
      <w:r w:rsidR="00436814">
        <w:t>,</w:t>
      </w:r>
      <w:r w:rsidR="00BB3DB8">
        <w:t xml:space="preserve"> there was not an issue as </w:t>
      </w:r>
      <w:r w:rsidR="00436814">
        <w:t xml:space="preserve">she had </w:t>
      </w:r>
      <w:r w:rsidR="00BB3DB8">
        <w:t xml:space="preserve">originally perceived. </w:t>
      </w:r>
    </w:p>
    <w:p w:rsidR="001537EF" w:rsidRPr="001537EF" w:rsidRDefault="00D627CF" w:rsidP="007B6C61">
      <w:pPr>
        <w:pStyle w:val="Heading1"/>
      </w:pPr>
      <w:r w:rsidRPr="00BA28FC">
        <w:t>Activity 3</w:t>
      </w:r>
    </w:p>
    <w:p w:rsidR="007B6C61" w:rsidRDefault="007B6C61" w:rsidP="007B6C61">
      <w:pPr>
        <w:pStyle w:val="Heading2"/>
      </w:pPr>
      <w:r>
        <w:t xml:space="preserve">3.1 </w:t>
      </w:r>
      <w:r w:rsidR="00436814">
        <w:t>Project M</w:t>
      </w:r>
      <w:r w:rsidR="001F7974">
        <w:t>anagemen</w:t>
      </w:r>
      <w:r w:rsidR="00BB5B5D">
        <w:t>t</w:t>
      </w:r>
    </w:p>
    <w:p w:rsidR="00B062A7" w:rsidRDefault="00B062A7" w:rsidP="00B062A7"/>
    <w:p w:rsidR="00B82660" w:rsidRDefault="00B062A7" w:rsidP="00B82660">
      <w:r>
        <w:t>P</w:t>
      </w:r>
      <w:r w:rsidR="00436814">
        <w:t>roject Management and Time M</w:t>
      </w:r>
      <w:r>
        <w:t xml:space="preserve">anagement need to be used simultaneously by HR professionals for success. Johns &amp; Perkins (2016) suggests that </w:t>
      </w:r>
      <w:r w:rsidR="00B82660">
        <w:t xml:space="preserve">a project can be split into five basic steps which must be completed. These include ‘Initiation, Planning and Design, Execution, Monitoring and Controlling and Completion. </w:t>
      </w:r>
    </w:p>
    <w:p w:rsidR="00BB5B5D" w:rsidRDefault="00BB3DB8">
      <w:r>
        <w:t xml:space="preserve">I was </w:t>
      </w:r>
      <w:r w:rsidR="00B82660">
        <w:t xml:space="preserve">recently </w:t>
      </w:r>
      <w:r>
        <w:t>r</w:t>
      </w:r>
      <w:r w:rsidR="00436814">
        <w:t xml:space="preserve">esponsible for leading a large </w:t>
      </w:r>
      <w:r>
        <w:t>project which was the Introduction of Breathe HR, a cloud based HR system to be used by all staff to record annual l</w:t>
      </w:r>
      <w:r w:rsidR="00436814">
        <w:t>eave, sickness etc. Sancta Maria Hospital</w:t>
      </w:r>
      <w:r w:rsidR="00B82660">
        <w:t xml:space="preserve"> </w:t>
      </w:r>
      <w:r>
        <w:t>had no HR system in place</w:t>
      </w:r>
      <w:r w:rsidR="00436814">
        <w:t xml:space="preserve"> previously,</w:t>
      </w:r>
      <w:r>
        <w:t xml:space="preserve"> </w:t>
      </w:r>
      <w:r w:rsidR="00B82660">
        <w:t>relying</w:t>
      </w:r>
      <w:r>
        <w:t xml:space="preserve"> on departments</w:t>
      </w:r>
      <w:r w:rsidR="00102E37">
        <w:t xml:space="preserve"> to keep</w:t>
      </w:r>
      <w:r>
        <w:t xml:space="preserve"> pa</w:t>
      </w:r>
      <w:r w:rsidR="00102E37">
        <w:t xml:space="preserve">per records so this was a complex </w:t>
      </w:r>
      <w:r>
        <w:t xml:space="preserve">project </w:t>
      </w:r>
      <w:r w:rsidR="00B82660">
        <w:t xml:space="preserve">to </w:t>
      </w:r>
      <w:r>
        <w:t xml:space="preserve">manage and implement. At the outset, I set </w:t>
      </w:r>
      <w:r w:rsidR="00B062A7">
        <w:t>myself</w:t>
      </w:r>
      <w:r>
        <w:t xml:space="preserve"> a project plan whi</w:t>
      </w:r>
      <w:r w:rsidR="00736CEF">
        <w:t>ch used the five basic steps.</w:t>
      </w:r>
      <w:r w:rsidR="00102E37">
        <w:t xml:space="preserve"> </w:t>
      </w:r>
    </w:p>
    <w:p w:rsidR="00736CEF" w:rsidRPr="00736CEF" w:rsidRDefault="00102E37">
      <w:pPr>
        <w:rPr>
          <w:b/>
          <w:i/>
        </w:rPr>
      </w:pPr>
      <w:r>
        <w:rPr>
          <w:b/>
          <w:i/>
        </w:rPr>
        <w:t>Table 1 – Evidence of using Project M</w:t>
      </w:r>
      <w:r w:rsidR="00736CEF" w:rsidRPr="00736CEF">
        <w:rPr>
          <w:b/>
          <w:i/>
        </w:rPr>
        <w:t>anagement techniques in the course of a project</w:t>
      </w:r>
    </w:p>
    <w:tbl>
      <w:tblPr>
        <w:tblStyle w:val="TableGrid"/>
        <w:tblW w:w="0" w:type="auto"/>
        <w:tblLook w:val="04A0" w:firstRow="1" w:lastRow="0" w:firstColumn="1" w:lastColumn="0" w:noHBand="0" w:noVBand="1"/>
      </w:tblPr>
      <w:tblGrid>
        <w:gridCol w:w="4508"/>
        <w:gridCol w:w="4508"/>
      </w:tblGrid>
      <w:tr w:rsidR="00736CEF" w:rsidTr="00736CEF">
        <w:tc>
          <w:tcPr>
            <w:tcW w:w="4508" w:type="dxa"/>
          </w:tcPr>
          <w:p w:rsidR="00736CEF" w:rsidRDefault="00736CEF">
            <w:r>
              <w:t>Initiation</w:t>
            </w:r>
          </w:p>
        </w:tc>
        <w:tc>
          <w:tcPr>
            <w:tcW w:w="4508" w:type="dxa"/>
          </w:tcPr>
          <w:p w:rsidR="00736CEF" w:rsidRDefault="00736CEF" w:rsidP="00736CEF">
            <w:pPr>
              <w:pStyle w:val="ListParagraph"/>
              <w:numPr>
                <w:ilvl w:val="0"/>
                <w:numId w:val="3"/>
              </w:numPr>
            </w:pPr>
            <w:r>
              <w:t>Investigate</w:t>
            </w:r>
            <w:r w:rsidR="00102E37">
              <w:t>d</w:t>
            </w:r>
            <w:r>
              <w:t xml:space="preserve"> the need for a HR system</w:t>
            </w:r>
          </w:p>
        </w:tc>
      </w:tr>
      <w:tr w:rsidR="00736CEF" w:rsidTr="00736CEF">
        <w:tc>
          <w:tcPr>
            <w:tcW w:w="4508" w:type="dxa"/>
          </w:tcPr>
          <w:p w:rsidR="00736CEF" w:rsidRDefault="00736CEF">
            <w:r>
              <w:t>Planning and Design</w:t>
            </w:r>
          </w:p>
        </w:tc>
        <w:tc>
          <w:tcPr>
            <w:tcW w:w="4508" w:type="dxa"/>
          </w:tcPr>
          <w:p w:rsidR="00736CEF" w:rsidRDefault="00736CEF" w:rsidP="00736CEF">
            <w:pPr>
              <w:pStyle w:val="ListParagraph"/>
              <w:numPr>
                <w:ilvl w:val="0"/>
                <w:numId w:val="3"/>
              </w:numPr>
            </w:pPr>
            <w:r>
              <w:t>Identified Breathe HR as most suitable system</w:t>
            </w:r>
          </w:p>
          <w:p w:rsidR="00735220" w:rsidRDefault="00735220" w:rsidP="00736CEF">
            <w:pPr>
              <w:pStyle w:val="ListParagraph"/>
              <w:numPr>
                <w:ilvl w:val="0"/>
                <w:numId w:val="3"/>
              </w:numPr>
            </w:pPr>
            <w:r>
              <w:t>Gantt chart produced to ensure all involved in the project were awa</w:t>
            </w:r>
            <w:r w:rsidR="00102E37">
              <w:t>re of task deadlines (E-Portfolio – Appendix A</w:t>
            </w:r>
            <w:r>
              <w:t>)</w:t>
            </w:r>
          </w:p>
          <w:p w:rsidR="00736CEF" w:rsidRDefault="00736CEF" w:rsidP="00736CEF">
            <w:pPr>
              <w:pStyle w:val="ListParagraph"/>
              <w:numPr>
                <w:ilvl w:val="0"/>
                <w:numId w:val="3"/>
              </w:numPr>
            </w:pPr>
            <w:r>
              <w:t>Required information di</w:t>
            </w:r>
            <w:r w:rsidR="00102E37">
              <w:t>scussed along with</w:t>
            </w:r>
            <w:r>
              <w:t xml:space="preserve"> how to input onto the new system</w:t>
            </w:r>
          </w:p>
          <w:p w:rsidR="00736CEF" w:rsidRDefault="00736CEF" w:rsidP="00736CEF">
            <w:pPr>
              <w:pStyle w:val="ListParagraph"/>
              <w:numPr>
                <w:ilvl w:val="0"/>
                <w:numId w:val="3"/>
              </w:numPr>
            </w:pPr>
            <w:r>
              <w:t xml:space="preserve">A </w:t>
            </w:r>
            <w:r w:rsidR="00102E37">
              <w:t>‘</w:t>
            </w:r>
            <w:r>
              <w:t>go live</w:t>
            </w:r>
            <w:r w:rsidR="00102E37">
              <w:t>’</w:t>
            </w:r>
            <w:r>
              <w:t xml:space="preserve"> date discussed</w:t>
            </w:r>
          </w:p>
        </w:tc>
      </w:tr>
      <w:tr w:rsidR="00736CEF" w:rsidTr="00736CEF">
        <w:tc>
          <w:tcPr>
            <w:tcW w:w="4508" w:type="dxa"/>
          </w:tcPr>
          <w:p w:rsidR="00736CEF" w:rsidRDefault="00736CEF">
            <w:r>
              <w:t>Execution</w:t>
            </w:r>
          </w:p>
        </w:tc>
        <w:tc>
          <w:tcPr>
            <w:tcW w:w="4508" w:type="dxa"/>
          </w:tcPr>
          <w:p w:rsidR="00736CEF" w:rsidRDefault="00102E37" w:rsidP="00736CEF">
            <w:pPr>
              <w:pStyle w:val="ListParagraph"/>
              <w:numPr>
                <w:ilvl w:val="0"/>
                <w:numId w:val="3"/>
              </w:numPr>
            </w:pPr>
            <w:r>
              <w:t>Gathered</w:t>
            </w:r>
            <w:r w:rsidR="00736CEF">
              <w:t xml:space="preserve"> all employee details</w:t>
            </w:r>
          </w:p>
          <w:p w:rsidR="00736CEF" w:rsidRDefault="00102E37" w:rsidP="00736CEF">
            <w:pPr>
              <w:pStyle w:val="ListParagraph"/>
              <w:numPr>
                <w:ilvl w:val="0"/>
                <w:numId w:val="3"/>
              </w:numPr>
            </w:pPr>
            <w:r>
              <w:t>Insured</w:t>
            </w:r>
            <w:r w:rsidR="00736CEF">
              <w:t xml:space="preserve"> all information was accurate</w:t>
            </w:r>
          </w:p>
          <w:p w:rsidR="00736CEF" w:rsidRDefault="00736CEF" w:rsidP="00736CEF">
            <w:pPr>
              <w:pStyle w:val="ListParagraph"/>
              <w:numPr>
                <w:ilvl w:val="0"/>
                <w:numId w:val="3"/>
              </w:numPr>
            </w:pPr>
            <w:r>
              <w:t>Data uploaded to the new system</w:t>
            </w:r>
          </w:p>
          <w:p w:rsidR="00736CEF" w:rsidRDefault="00736CEF" w:rsidP="00736CEF">
            <w:pPr>
              <w:pStyle w:val="ListParagraph"/>
              <w:numPr>
                <w:ilvl w:val="0"/>
                <w:numId w:val="3"/>
              </w:numPr>
            </w:pPr>
            <w:r>
              <w:t xml:space="preserve">Testing </w:t>
            </w:r>
          </w:p>
          <w:p w:rsidR="00736CEF" w:rsidRDefault="00736CEF" w:rsidP="00736CEF">
            <w:pPr>
              <w:pStyle w:val="ListParagraph"/>
              <w:numPr>
                <w:ilvl w:val="0"/>
                <w:numId w:val="3"/>
              </w:numPr>
            </w:pPr>
            <w:r>
              <w:t>Instruction manuals created</w:t>
            </w:r>
            <w:r w:rsidR="00735220">
              <w:t xml:space="preserve"> (</w:t>
            </w:r>
            <w:r w:rsidR="00102E37">
              <w:t xml:space="preserve">E-Portfolio - </w:t>
            </w:r>
            <w:r w:rsidR="00735220">
              <w:t>Appendix B</w:t>
            </w:r>
            <w:r w:rsidR="003F5789">
              <w:t>)</w:t>
            </w:r>
            <w:r w:rsidR="00102E37">
              <w:t xml:space="preserve"> and Line M</w:t>
            </w:r>
            <w:r>
              <w:t>anagers trained</w:t>
            </w:r>
          </w:p>
        </w:tc>
      </w:tr>
      <w:tr w:rsidR="00736CEF" w:rsidTr="00736CEF">
        <w:tc>
          <w:tcPr>
            <w:tcW w:w="4508" w:type="dxa"/>
          </w:tcPr>
          <w:p w:rsidR="00736CEF" w:rsidRDefault="00736CEF">
            <w:r>
              <w:t>Monitoring and Controlling</w:t>
            </w:r>
          </w:p>
        </w:tc>
        <w:tc>
          <w:tcPr>
            <w:tcW w:w="4508" w:type="dxa"/>
          </w:tcPr>
          <w:p w:rsidR="00736CEF" w:rsidRDefault="00736CEF" w:rsidP="00736CEF">
            <w:pPr>
              <w:pStyle w:val="ListParagraph"/>
              <w:numPr>
                <w:ilvl w:val="0"/>
                <w:numId w:val="3"/>
              </w:numPr>
            </w:pPr>
            <w:r>
              <w:t>Audit undertaken on sickness and annual leave</w:t>
            </w:r>
            <w:r w:rsidR="00735220">
              <w:t xml:space="preserve"> (</w:t>
            </w:r>
            <w:r w:rsidR="00102E37">
              <w:t xml:space="preserve">E-Portfolio - </w:t>
            </w:r>
            <w:r w:rsidR="00735220">
              <w:t>Appendix C</w:t>
            </w:r>
            <w:r w:rsidR="003F5789">
              <w:t>)</w:t>
            </w:r>
          </w:p>
          <w:p w:rsidR="00736CEF" w:rsidRDefault="00736CEF" w:rsidP="00736CEF">
            <w:pPr>
              <w:pStyle w:val="ListParagraph"/>
              <w:numPr>
                <w:ilvl w:val="0"/>
                <w:numId w:val="3"/>
              </w:numPr>
            </w:pPr>
            <w:r>
              <w:t>Address</w:t>
            </w:r>
            <w:r w:rsidR="00102E37">
              <w:t>ed issues found with Line M</w:t>
            </w:r>
            <w:r>
              <w:t>anagers and undertook further training where necessary</w:t>
            </w:r>
          </w:p>
        </w:tc>
      </w:tr>
      <w:tr w:rsidR="00736CEF" w:rsidTr="00736CEF">
        <w:tc>
          <w:tcPr>
            <w:tcW w:w="4508" w:type="dxa"/>
          </w:tcPr>
          <w:p w:rsidR="00736CEF" w:rsidRDefault="00736CEF">
            <w:r>
              <w:lastRenderedPageBreak/>
              <w:t xml:space="preserve">Completion </w:t>
            </w:r>
          </w:p>
        </w:tc>
        <w:tc>
          <w:tcPr>
            <w:tcW w:w="4508" w:type="dxa"/>
          </w:tcPr>
          <w:p w:rsidR="00736CEF" w:rsidRDefault="00736CEF" w:rsidP="00736CEF">
            <w:pPr>
              <w:pStyle w:val="ListParagraph"/>
              <w:numPr>
                <w:ilvl w:val="0"/>
                <w:numId w:val="3"/>
              </w:numPr>
            </w:pPr>
            <w:r>
              <w:t>HR system in use by all staff</w:t>
            </w:r>
          </w:p>
          <w:p w:rsidR="00736CEF" w:rsidRDefault="00736CEF" w:rsidP="00736CEF">
            <w:pPr>
              <w:pStyle w:val="ListParagraph"/>
              <w:numPr>
                <w:ilvl w:val="0"/>
                <w:numId w:val="3"/>
              </w:numPr>
            </w:pPr>
            <w:r>
              <w:t xml:space="preserve">Lessons learned showed more training required before </w:t>
            </w:r>
            <w:r w:rsidR="00102E37">
              <w:t>‘</w:t>
            </w:r>
            <w:r>
              <w:t>go live</w:t>
            </w:r>
            <w:r w:rsidR="00102E37">
              <w:t>’</w:t>
            </w:r>
            <w:r>
              <w:t xml:space="preserve"> date and a longer testing period would have been beneficial. </w:t>
            </w:r>
          </w:p>
        </w:tc>
      </w:tr>
    </w:tbl>
    <w:p w:rsidR="00711DDD" w:rsidRDefault="00BB3DB8">
      <w:r>
        <w:t xml:space="preserve"> </w:t>
      </w:r>
    </w:p>
    <w:p w:rsidR="00711DDD" w:rsidRDefault="00974D45" w:rsidP="006414C5">
      <w:pPr>
        <w:pStyle w:val="Heading2"/>
      </w:pPr>
      <w:r>
        <w:t>3.2 Problem Solving T</w:t>
      </w:r>
      <w:r w:rsidR="00711DDD">
        <w:t>echniques</w:t>
      </w:r>
    </w:p>
    <w:p w:rsidR="006414C5" w:rsidRPr="006414C5" w:rsidRDefault="006414C5" w:rsidP="006414C5"/>
    <w:p w:rsidR="00881267" w:rsidRDefault="00881267">
      <w:r>
        <w:t>D</w:t>
      </w:r>
      <w:r w:rsidR="00711DDD">
        <w:t xml:space="preserve">uring this project I </w:t>
      </w:r>
      <w:r w:rsidR="00974D45">
        <w:t>used many p</w:t>
      </w:r>
      <w:r>
        <w:t>roblem solv</w:t>
      </w:r>
      <w:r w:rsidR="00974D45">
        <w:t>ing techniques, which included Influencing and N</w:t>
      </w:r>
      <w:r>
        <w:t xml:space="preserve">egotiating. </w:t>
      </w:r>
      <w:r w:rsidR="00170AF7">
        <w:t>I found myself in a situation</w:t>
      </w:r>
      <w:r w:rsidR="00974D45">
        <w:t>,</w:t>
      </w:r>
      <w:r w:rsidR="00170AF7">
        <w:t xml:space="preserve"> at the </w:t>
      </w:r>
      <w:r w:rsidR="00974D45">
        <w:t>‘</w:t>
      </w:r>
      <w:r w:rsidR="00711DDD">
        <w:t>training</w:t>
      </w:r>
      <w:r w:rsidR="00974D45">
        <w:t xml:space="preserve"> Line M</w:t>
      </w:r>
      <w:r w:rsidR="00170AF7">
        <w:t>anagers</w:t>
      </w:r>
      <w:r w:rsidR="00974D45">
        <w:t>’</w:t>
      </w:r>
      <w:r w:rsidR="00170AF7">
        <w:t xml:space="preserve"> stage</w:t>
      </w:r>
      <w:r w:rsidR="00974D45">
        <w:t>, where the Line M</w:t>
      </w:r>
      <w:r w:rsidR="00170AF7">
        <w:t>anager</w:t>
      </w:r>
      <w:r w:rsidR="00974D45">
        <w:t>s</w:t>
      </w:r>
      <w:r w:rsidR="00170AF7">
        <w:t xml:space="preserve"> were resista</w:t>
      </w:r>
      <w:r w:rsidR="00711DDD">
        <w:t>nt to the new system and unwill</w:t>
      </w:r>
      <w:r w:rsidR="00170AF7">
        <w:t xml:space="preserve">ing to cooperate. </w:t>
      </w:r>
      <w:proofErr w:type="spellStart"/>
      <w:r w:rsidR="00170AF7">
        <w:t>Yemm</w:t>
      </w:r>
      <w:proofErr w:type="spellEnd"/>
      <w:r w:rsidR="00170AF7">
        <w:t xml:space="preserve"> </w:t>
      </w:r>
      <w:r w:rsidR="00711DDD">
        <w:t xml:space="preserve">(2008) </w:t>
      </w:r>
      <w:r w:rsidR="00170AF7">
        <w:t>state</w:t>
      </w:r>
      <w:r w:rsidR="00711DDD">
        <w:t>s</w:t>
      </w:r>
      <w:r w:rsidR="00170AF7">
        <w:t xml:space="preserve"> you need to have bargaining skills in order to successfully influence, which I did in this case by recognising their individual reasons for re</w:t>
      </w:r>
      <w:r w:rsidR="00711DDD">
        <w:t>sistance</w:t>
      </w:r>
      <w:r w:rsidR="00170AF7">
        <w:t xml:space="preserve"> and compromising where necessary. For example</w:t>
      </w:r>
      <w:r w:rsidR="00974D45">
        <w:t>, the C</w:t>
      </w:r>
      <w:r w:rsidR="00170AF7">
        <w:t>atering</w:t>
      </w:r>
      <w:r w:rsidR="00974D45">
        <w:t xml:space="preserve"> Manager </w:t>
      </w:r>
      <w:r w:rsidR="00170AF7">
        <w:t>was resistant to the new system due to lack of computer skills</w:t>
      </w:r>
      <w:r w:rsidR="00974D45">
        <w:t xml:space="preserve"> so I negotiated with her and </w:t>
      </w:r>
      <w:r w:rsidR="005625C2">
        <w:t xml:space="preserve">influenced her to attend </w:t>
      </w:r>
      <w:r w:rsidR="00170AF7">
        <w:t>additio</w:t>
      </w:r>
      <w:r w:rsidR="00711DDD">
        <w:t>nal extended trai</w:t>
      </w:r>
      <w:r w:rsidR="005625C2">
        <w:t>ning which I organised for her</w:t>
      </w:r>
      <w:r w:rsidR="00711DDD">
        <w:t>. This resulted in a win-</w:t>
      </w:r>
      <w:r w:rsidR="00170AF7">
        <w:t xml:space="preserve">win situation </w:t>
      </w:r>
      <w:r w:rsidR="00974D45">
        <w:t>where both myself and the Line M</w:t>
      </w:r>
      <w:r w:rsidR="008916E6">
        <w:t xml:space="preserve">anagers were satisfied with the outcome. </w:t>
      </w:r>
    </w:p>
    <w:p w:rsidR="00711DDD" w:rsidRPr="00711DDD" w:rsidRDefault="00D627CF" w:rsidP="005625C2">
      <w:pPr>
        <w:pStyle w:val="Heading1"/>
      </w:pPr>
      <w:r w:rsidRPr="00BA28FC">
        <w:t>Activity 4</w:t>
      </w:r>
    </w:p>
    <w:p w:rsidR="00976C0F" w:rsidRDefault="000C255B" w:rsidP="000C255B">
      <w:pPr>
        <w:pStyle w:val="Heading2"/>
      </w:pPr>
      <w:r>
        <w:t>3.1 Personal Development</w:t>
      </w:r>
    </w:p>
    <w:p w:rsidR="000C255B" w:rsidRPr="000C255B" w:rsidRDefault="000C255B" w:rsidP="000C255B"/>
    <w:p w:rsidR="007D0044" w:rsidRDefault="00974D45" w:rsidP="007D0044">
      <w:pPr>
        <w:rPr>
          <w:b/>
          <w:i/>
        </w:rPr>
      </w:pPr>
      <w:r>
        <w:t xml:space="preserve">As discussed in Activity 1, </w:t>
      </w:r>
      <w:r w:rsidR="00D00C17">
        <w:t>I have</w:t>
      </w:r>
      <w:r w:rsidR="00D00C17">
        <w:t xml:space="preserve"> identified </w:t>
      </w:r>
      <w:r>
        <w:t>Employee E</w:t>
      </w:r>
      <w:r w:rsidR="007D0044">
        <w:t xml:space="preserve">ngagement </w:t>
      </w:r>
      <w:r w:rsidR="00D00C17">
        <w:t>a</w:t>
      </w:r>
      <w:r w:rsidR="00AB4964">
        <w:t>s</w:t>
      </w:r>
      <w:r w:rsidR="007D0044">
        <w:t xml:space="preserve"> an area</w:t>
      </w:r>
      <w:r w:rsidR="00D00C17">
        <w:t xml:space="preserve"> in which</w:t>
      </w:r>
      <w:r w:rsidR="00A73D89">
        <w:t xml:space="preserve"> I need to develop my skills. H</w:t>
      </w:r>
      <w:r w:rsidR="00AB4964">
        <w:t>aving undertaken an assessment on this prof</w:t>
      </w:r>
      <w:r w:rsidR="00A73D89">
        <w:t>essional</w:t>
      </w:r>
      <w:r w:rsidR="00AB4964">
        <w:t xml:space="preserve"> area on my CPD map, it has confirmed that my skills are ‘emergin</w:t>
      </w:r>
      <w:r w:rsidR="00D00C17">
        <w:t xml:space="preserve">g’. It makes recommendations as to </w:t>
      </w:r>
      <w:r w:rsidR="00AB4964">
        <w:t>how I can develop this area and</w:t>
      </w:r>
      <w:r w:rsidR="00D00C17">
        <w:t>,</w:t>
      </w:r>
      <w:r w:rsidR="00AB4964">
        <w:t xml:space="preserve"> in order to be able to progress the next level, I will need to </w:t>
      </w:r>
      <w:r w:rsidR="00AB4964" w:rsidRPr="00A73D89">
        <w:rPr>
          <w:i/>
        </w:rPr>
        <w:t xml:space="preserve">“help the organisation research and identify the key drivers for employee </w:t>
      </w:r>
      <w:r w:rsidR="00A73D89" w:rsidRPr="00A73D89">
        <w:rPr>
          <w:i/>
        </w:rPr>
        <w:t>engagement</w:t>
      </w:r>
      <w:r w:rsidR="00AB4964" w:rsidRPr="00A73D89">
        <w:rPr>
          <w:i/>
        </w:rPr>
        <w:t xml:space="preserve"> and support the implementation of engagement plans at a local level. I will need to work with managers and staff to improve </w:t>
      </w:r>
      <w:r w:rsidR="00A73D89" w:rsidRPr="00A73D89">
        <w:rPr>
          <w:i/>
        </w:rPr>
        <w:t>engagement</w:t>
      </w:r>
      <w:r w:rsidR="00AB4964" w:rsidRPr="00A73D89">
        <w:rPr>
          <w:i/>
        </w:rPr>
        <w:t xml:space="preserve"> by enabling employees to increase their </w:t>
      </w:r>
      <w:r w:rsidR="00A73D89" w:rsidRPr="00A73D89">
        <w:rPr>
          <w:i/>
        </w:rPr>
        <w:t>contribution</w:t>
      </w:r>
      <w:r w:rsidR="00AB4964" w:rsidRPr="00A73D89">
        <w:rPr>
          <w:i/>
        </w:rPr>
        <w:t xml:space="preserve"> to the </w:t>
      </w:r>
      <w:r w:rsidR="00A73D89" w:rsidRPr="00A73D89">
        <w:rPr>
          <w:i/>
        </w:rPr>
        <w:t>organisation</w:t>
      </w:r>
      <w:r w:rsidR="00AB4964" w:rsidRPr="00A73D89">
        <w:rPr>
          <w:i/>
        </w:rPr>
        <w:t>.”</w:t>
      </w:r>
      <w:r w:rsidR="00DA162E">
        <w:rPr>
          <w:b/>
          <w:i/>
        </w:rPr>
        <w:t xml:space="preserve"> </w:t>
      </w:r>
      <w:r w:rsidR="00DA162E" w:rsidRPr="001B534E">
        <w:t>(</w:t>
      </w:r>
      <w:r w:rsidR="001B534E" w:rsidRPr="001B534E">
        <w:t>CIPD, 2017a)</w:t>
      </w:r>
    </w:p>
    <w:p w:rsidR="00D00C17" w:rsidRDefault="00AB4964" w:rsidP="007D0044">
      <w:r>
        <w:t>My CPD map has highlighted the areas which I will need to development and</w:t>
      </w:r>
      <w:r w:rsidR="00976C0F">
        <w:t>,</w:t>
      </w:r>
      <w:r>
        <w:t xml:space="preserve"> furthermore</w:t>
      </w:r>
      <w:r w:rsidR="00976C0F">
        <w:t>,</w:t>
      </w:r>
      <w:r>
        <w:t xml:space="preserve"> provide</w:t>
      </w:r>
      <w:r w:rsidR="00976C0F">
        <w:t>d</w:t>
      </w:r>
      <w:r>
        <w:t xml:space="preserve"> me with the follow</w:t>
      </w:r>
      <w:r w:rsidR="00976C0F">
        <w:t>ing suggestions of</w:t>
      </w:r>
      <w:r>
        <w:t xml:space="preserve"> methods by which I w</w:t>
      </w:r>
      <w:r w:rsidR="00D00C17">
        <w:t xml:space="preserve">ill be able to achieve my </w:t>
      </w:r>
      <w:r w:rsidR="00755FF9">
        <w:t>goal of progressing to the next level in my profession</w:t>
      </w:r>
      <w:r>
        <w:t xml:space="preserve">. </w:t>
      </w:r>
      <w:r w:rsidR="00C60DEC">
        <w:t>The table below (Table 2</w:t>
      </w:r>
      <w:r w:rsidR="00755FF9">
        <w:t>) highlights development action suggestions in reference to employee engagement and my subsequent plans to achieve these suggestions</w:t>
      </w:r>
      <w:r w:rsidR="00A73D89">
        <w:t>.</w:t>
      </w:r>
    </w:p>
    <w:p w:rsidR="001B534E" w:rsidRPr="00C60DEC" w:rsidRDefault="00C60DEC" w:rsidP="007D0044">
      <w:pPr>
        <w:rPr>
          <w:b/>
          <w:i/>
        </w:rPr>
      </w:pPr>
      <w:r w:rsidRPr="00C60DEC">
        <w:rPr>
          <w:b/>
          <w:i/>
        </w:rPr>
        <w:t>Table 2</w:t>
      </w:r>
      <w:r w:rsidR="00755FF9" w:rsidRPr="00C60DEC">
        <w:rPr>
          <w:b/>
          <w:i/>
        </w:rPr>
        <w:t xml:space="preserve"> – My CPD</w:t>
      </w:r>
      <w:r w:rsidR="00D00C17">
        <w:rPr>
          <w:b/>
          <w:i/>
        </w:rPr>
        <w:t xml:space="preserve"> assessment results – Employee E</w:t>
      </w:r>
      <w:r w:rsidR="00755FF9" w:rsidRPr="00C60DEC">
        <w:rPr>
          <w:b/>
          <w:i/>
        </w:rPr>
        <w:t>ngagement (CIPD, 2017a)</w:t>
      </w:r>
    </w:p>
    <w:tbl>
      <w:tblPr>
        <w:tblStyle w:val="TableGrid"/>
        <w:tblW w:w="0" w:type="auto"/>
        <w:tblLook w:val="04A0" w:firstRow="1" w:lastRow="0" w:firstColumn="1" w:lastColumn="0" w:noHBand="0" w:noVBand="1"/>
      </w:tblPr>
      <w:tblGrid>
        <w:gridCol w:w="4508"/>
        <w:gridCol w:w="4508"/>
      </w:tblGrid>
      <w:tr w:rsidR="001B534E" w:rsidTr="001B534E">
        <w:tc>
          <w:tcPr>
            <w:tcW w:w="4508" w:type="dxa"/>
          </w:tcPr>
          <w:p w:rsidR="001B534E" w:rsidRPr="000C255B" w:rsidRDefault="005C483B" w:rsidP="005C483B">
            <w:pPr>
              <w:jc w:val="center"/>
              <w:rPr>
                <w:b/>
              </w:rPr>
            </w:pPr>
            <w:r w:rsidRPr="000C255B">
              <w:rPr>
                <w:b/>
              </w:rPr>
              <w:t>Development Action</w:t>
            </w:r>
          </w:p>
        </w:tc>
        <w:tc>
          <w:tcPr>
            <w:tcW w:w="4508" w:type="dxa"/>
          </w:tcPr>
          <w:p w:rsidR="001B534E" w:rsidRPr="000C255B" w:rsidRDefault="00437657" w:rsidP="005C483B">
            <w:pPr>
              <w:jc w:val="center"/>
              <w:rPr>
                <w:b/>
              </w:rPr>
            </w:pPr>
            <w:r w:rsidRPr="000C255B">
              <w:rPr>
                <w:b/>
              </w:rPr>
              <w:t xml:space="preserve">Development </w:t>
            </w:r>
            <w:r w:rsidR="005C483B" w:rsidRPr="000C255B">
              <w:rPr>
                <w:b/>
              </w:rPr>
              <w:t>Plan</w:t>
            </w:r>
          </w:p>
        </w:tc>
      </w:tr>
      <w:tr w:rsidR="001B534E" w:rsidTr="001B534E">
        <w:tc>
          <w:tcPr>
            <w:tcW w:w="4508" w:type="dxa"/>
          </w:tcPr>
          <w:p w:rsidR="001B534E" w:rsidRPr="000C255B" w:rsidRDefault="001B534E" w:rsidP="001B534E"/>
          <w:p w:rsidR="001B534E" w:rsidRPr="000C255B" w:rsidRDefault="001B534E" w:rsidP="001B534E">
            <w:r w:rsidRPr="000C255B">
              <w:rPr>
                <w:rFonts w:cs="Helvetica"/>
              </w:rPr>
              <w:t>Ask colleagues how you can support with the design and delivery of employee surveys for your organisation. Learn from observing how they design different, specific pieces of research.</w:t>
            </w:r>
          </w:p>
          <w:p w:rsidR="001B534E" w:rsidRPr="000C255B" w:rsidRDefault="001B534E" w:rsidP="007D0044"/>
        </w:tc>
        <w:tc>
          <w:tcPr>
            <w:tcW w:w="4508" w:type="dxa"/>
          </w:tcPr>
          <w:p w:rsidR="001B534E" w:rsidRPr="000C255B" w:rsidRDefault="001B534E" w:rsidP="007D0044">
            <w:r w:rsidRPr="000C255B">
              <w:t xml:space="preserve">Not achievable as I am the only HR person within Sancta Maria Hospital therefore would need to design and deliver myself </w:t>
            </w:r>
          </w:p>
        </w:tc>
      </w:tr>
      <w:tr w:rsidR="001B534E" w:rsidTr="001B534E">
        <w:tc>
          <w:tcPr>
            <w:tcW w:w="4508" w:type="dxa"/>
          </w:tcPr>
          <w:p w:rsidR="001B534E" w:rsidRPr="000C255B" w:rsidRDefault="001B534E" w:rsidP="001B534E">
            <w:r w:rsidRPr="000C255B">
              <w:lastRenderedPageBreak/>
              <w:t>Support the roll out of employee research (such as an employee survey followed up with focus groups) for your organisation to measure the level of engagement in the organisation and key reasons behind this.</w:t>
            </w:r>
          </w:p>
          <w:p w:rsidR="001B534E" w:rsidRPr="000C255B" w:rsidRDefault="001B534E" w:rsidP="007D0044"/>
        </w:tc>
        <w:tc>
          <w:tcPr>
            <w:tcW w:w="4508" w:type="dxa"/>
          </w:tcPr>
          <w:p w:rsidR="001B534E" w:rsidRPr="000C255B" w:rsidRDefault="00D00C17" w:rsidP="007D0044">
            <w:r>
              <w:t>Design and implement an Employee S</w:t>
            </w:r>
            <w:r w:rsidR="001B534E" w:rsidRPr="000C255B">
              <w:t xml:space="preserve">urvey to measure current levels of engagement </w:t>
            </w:r>
          </w:p>
        </w:tc>
      </w:tr>
      <w:tr w:rsidR="001B534E" w:rsidTr="001B534E">
        <w:tc>
          <w:tcPr>
            <w:tcW w:w="4508" w:type="dxa"/>
          </w:tcPr>
          <w:p w:rsidR="001B534E" w:rsidRPr="000C255B" w:rsidRDefault="001B534E" w:rsidP="001B534E">
            <w:r w:rsidRPr="000C255B">
              <w:t>Choose a specific area of interest within the survey data to analyse. Compare results across time, between employee segments/locations/functions and with benchmark data to identify key trends.</w:t>
            </w:r>
          </w:p>
          <w:p w:rsidR="001B534E" w:rsidRPr="000C255B" w:rsidRDefault="001B534E" w:rsidP="007D0044"/>
        </w:tc>
        <w:tc>
          <w:tcPr>
            <w:tcW w:w="4508" w:type="dxa"/>
          </w:tcPr>
          <w:p w:rsidR="001B534E" w:rsidRPr="000C255B" w:rsidRDefault="001B534E" w:rsidP="007D0044">
            <w:r w:rsidRPr="000C255B">
              <w:t>Analyse employee engagement results by department to assess whether there are differences across the hospital. After 6 months, arrange a second survey to assess</w:t>
            </w:r>
            <w:r w:rsidR="00D00C17">
              <w:t xml:space="preserve"> the</w:t>
            </w:r>
            <w:r w:rsidRPr="000C255B">
              <w:t xml:space="preserve"> success/failure of any changes implemented </w:t>
            </w:r>
          </w:p>
        </w:tc>
      </w:tr>
      <w:tr w:rsidR="001B534E" w:rsidTr="001B534E">
        <w:tc>
          <w:tcPr>
            <w:tcW w:w="4508" w:type="dxa"/>
          </w:tcPr>
          <w:p w:rsidR="001B534E" w:rsidRPr="000C255B" w:rsidRDefault="001B534E" w:rsidP="001B534E">
            <w:r w:rsidRPr="000C255B">
              <w:t>Develop reports that demonstrate the connection between employee engagement performance data (retention, absenteeism, productivity, and so on) with organisational performance as measured by sales, customer service, etc.</w:t>
            </w:r>
          </w:p>
          <w:p w:rsidR="001B534E" w:rsidRPr="000C255B" w:rsidRDefault="001B534E" w:rsidP="007D0044"/>
        </w:tc>
        <w:tc>
          <w:tcPr>
            <w:tcW w:w="4508" w:type="dxa"/>
          </w:tcPr>
          <w:p w:rsidR="001B534E" w:rsidRPr="000C255B" w:rsidRDefault="005C483B" w:rsidP="007D0044">
            <w:r w:rsidRPr="000C255B">
              <w:t xml:space="preserve">Set up reports analysing any connections between employee engagement results and retention and absenteeism by department. </w:t>
            </w:r>
          </w:p>
        </w:tc>
      </w:tr>
      <w:tr w:rsidR="001B534E" w:rsidTr="001B534E">
        <w:tc>
          <w:tcPr>
            <w:tcW w:w="4508" w:type="dxa"/>
          </w:tcPr>
          <w:p w:rsidR="005C483B" w:rsidRPr="000C255B" w:rsidRDefault="005C483B" w:rsidP="005C483B">
            <w:r w:rsidRPr="000C255B">
              <w:t>Research the key drivers of employee engagement by reading about Macleod &amp; Clark’s four engagement enablers and by referring to case studies and research on the CIPD and ‘Engage for Success’ websites.</w:t>
            </w:r>
          </w:p>
          <w:p w:rsidR="001B534E" w:rsidRPr="000C255B" w:rsidRDefault="001B534E" w:rsidP="005C483B"/>
        </w:tc>
        <w:tc>
          <w:tcPr>
            <w:tcW w:w="4508" w:type="dxa"/>
          </w:tcPr>
          <w:p w:rsidR="001B534E" w:rsidRPr="000C255B" w:rsidRDefault="005C483B" w:rsidP="007D0044">
            <w:r w:rsidRPr="000C255B">
              <w:t>Read list and undertake further reading on the area</w:t>
            </w:r>
          </w:p>
        </w:tc>
      </w:tr>
      <w:tr w:rsidR="001B534E" w:rsidTr="001B534E">
        <w:tc>
          <w:tcPr>
            <w:tcW w:w="4508" w:type="dxa"/>
          </w:tcPr>
          <w:p w:rsidR="005C483B" w:rsidRPr="000C255B" w:rsidRDefault="005C483B" w:rsidP="005C483B">
            <w:r w:rsidRPr="000C255B">
              <w:t>Investigate how organisations research and measure employee engagement (usually via employee surveys, focus groups and benchmarking data). Read about best practice in this area and share your learning with colleagues.</w:t>
            </w:r>
          </w:p>
          <w:p w:rsidR="001B534E" w:rsidRPr="000C255B" w:rsidRDefault="001B534E" w:rsidP="007D0044"/>
        </w:tc>
        <w:tc>
          <w:tcPr>
            <w:tcW w:w="4508" w:type="dxa"/>
          </w:tcPr>
          <w:p w:rsidR="001B534E" w:rsidRPr="000C255B" w:rsidRDefault="005C483B" w:rsidP="007D0044">
            <w:r w:rsidRPr="000C255B">
              <w:t>Research best practice and present in report format to Senior Management Team</w:t>
            </w:r>
          </w:p>
        </w:tc>
      </w:tr>
    </w:tbl>
    <w:p w:rsidR="00D142F2" w:rsidRDefault="00D142F2">
      <w:pPr>
        <w:rPr>
          <w:rFonts w:ascii="GothamBook" w:hAnsi="GothamBook"/>
          <w:sz w:val="18"/>
          <w:szCs w:val="18"/>
        </w:rPr>
      </w:pPr>
    </w:p>
    <w:p w:rsidR="00976C0F" w:rsidRDefault="00A73D89" w:rsidP="00976C0F">
      <w:r>
        <w:t xml:space="preserve">In addition to the above, I undertook the </w:t>
      </w:r>
      <w:r w:rsidR="005C483B">
        <w:t>H</w:t>
      </w:r>
      <w:r w:rsidR="00976C0F">
        <w:t>oney and Mumford</w:t>
      </w:r>
      <w:r>
        <w:t xml:space="preserve"> Learning Style Questionnaire</w:t>
      </w:r>
      <w:r w:rsidR="00735220">
        <w:t xml:space="preserve"> (</w:t>
      </w:r>
      <w:r w:rsidR="00D00C17">
        <w:t xml:space="preserve">E-Portfolio - </w:t>
      </w:r>
      <w:r w:rsidR="00735220">
        <w:t>Appendix D)</w:t>
      </w:r>
      <w:r>
        <w:t xml:space="preserve"> in order to establish my preferred</w:t>
      </w:r>
      <w:r w:rsidR="00976C0F">
        <w:t xml:space="preserve"> learning style</w:t>
      </w:r>
      <w:r>
        <w:t xml:space="preserve">. </w:t>
      </w:r>
      <w:r w:rsidR="007A0B29">
        <w:t>Honey &amp; Mumford (1986) identified four learning style</w:t>
      </w:r>
      <w:r w:rsidR="00A47533">
        <w:t>s</w:t>
      </w:r>
      <w:r w:rsidR="007A0B29">
        <w:t xml:space="preserve"> which include; Activist, Theorist, Pragmatist and Reflector. </w:t>
      </w:r>
      <w:r w:rsidR="00D00C17">
        <w:t xml:space="preserve">They recommended that, </w:t>
      </w:r>
      <w:r w:rsidR="00A47533">
        <w:t xml:space="preserve">in order to maximise personal development, you need to understand your learning style and seek out opportunities to learn using your own learning style. </w:t>
      </w:r>
      <w:r w:rsidR="00AB5176">
        <w:t xml:space="preserve">The </w:t>
      </w:r>
      <w:r w:rsidR="00C60DEC">
        <w:t>table below (Table 3</w:t>
      </w:r>
      <w:r w:rsidR="00AB5176">
        <w:t xml:space="preserve">) details the different learning styles and </w:t>
      </w:r>
      <w:r w:rsidR="00D00C17">
        <w:t>recommended activities for each.</w:t>
      </w:r>
    </w:p>
    <w:p w:rsidR="00AB5176" w:rsidRPr="00D142F2" w:rsidRDefault="00C60DEC" w:rsidP="00976C0F">
      <w:pPr>
        <w:rPr>
          <w:b/>
          <w:i/>
        </w:rPr>
      </w:pPr>
      <w:r>
        <w:rPr>
          <w:b/>
          <w:i/>
        </w:rPr>
        <w:t>Table 3</w:t>
      </w:r>
      <w:r w:rsidR="00D00C17">
        <w:rPr>
          <w:b/>
          <w:i/>
        </w:rPr>
        <w:t xml:space="preserve"> – Different Learning Styles and Recommended A</w:t>
      </w:r>
      <w:r w:rsidR="00AB5176" w:rsidRPr="00D142F2">
        <w:rPr>
          <w:b/>
          <w:i/>
        </w:rPr>
        <w:t>ctivities (University of Leicester, 2017)</w:t>
      </w:r>
    </w:p>
    <w:tbl>
      <w:tblPr>
        <w:tblStyle w:val="TableGrid"/>
        <w:tblW w:w="0" w:type="auto"/>
        <w:tblLook w:val="04A0" w:firstRow="1" w:lastRow="0" w:firstColumn="1" w:lastColumn="0" w:noHBand="0" w:noVBand="1"/>
      </w:tblPr>
      <w:tblGrid>
        <w:gridCol w:w="4508"/>
        <w:gridCol w:w="4508"/>
      </w:tblGrid>
      <w:tr w:rsidR="00A47533" w:rsidTr="00A47533">
        <w:tc>
          <w:tcPr>
            <w:tcW w:w="4508" w:type="dxa"/>
          </w:tcPr>
          <w:p w:rsidR="00A47533" w:rsidRDefault="00A47533" w:rsidP="00976C0F">
            <w:r>
              <w:t>Learning Styles</w:t>
            </w:r>
          </w:p>
        </w:tc>
        <w:tc>
          <w:tcPr>
            <w:tcW w:w="4508" w:type="dxa"/>
          </w:tcPr>
          <w:p w:rsidR="00A47533" w:rsidRDefault="00A47533" w:rsidP="00976C0F">
            <w:r>
              <w:t>Recommended Activities</w:t>
            </w:r>
          </w:p>
        </w:tc>
      </w:tr>
      <w:tr w:rsidR="00A47533" w:rsidTr="00A47533">
        <w:tc>
          <w:tcPr>
            <w:tcW w:w="4508" w:type="dxa"/>
          </w:tcPr>
          <w:p w:rsidR="00A47533" w:rsidRDefault="00A47533" w:rsidP="00976C0F">
            <w:r>
              <w:t>Activist</w:t>
            </w:r>
          </w:p>
        </w:tc>
        <w:tc>
          <w:tcPr>
            <w:tcW w:w="4508" w:type="dxa"/>
          </w:tcPr>
          <w:p w:rsidR="00A47533" w:rsidRDefault="00A47533" w:rsidP="00A47533">
            <w:pPr>
              <w:pStyle w:val="ListParagraph"/>
              <w:numPr>
                <w:ilvl w:val="0"/>
                <w:numId w:val="2"/>
              </w:numPr>
            </w:pPr>
            <w:r>
              <w:t>Group discussion</w:t>
            </w:r>
          </w:p>
          <w:p w:rsidR="00A47533" w:rsidRDefault="00A47533" w:rsidP="00A47533">
            <w:pPr>
              <w:pStyle w:val="ListParagraph"/>
              <w:numPr>
                <w:ilvl w:val="0"/>
                <w:numId w:val="2"/>
              </w:numPr>
            </w:pPr>
            <w:r>
              <w:t>Brainstorming</w:t>
            </w:r>
          </w:p>
          <w:p w:rsidR="00A47533" w:rsidRDefault="00A47533" w:rsidP="00A47533">
            <w:pPr>
              <w:pStyle w:val="ListParagraph"/>
              <w:numPr>
                <w:ilvl w:val="0"/>
                <w:numId w:val="2"/>
              </w:numPr>
            </w:pPr>
            <w:r>
              <w:t>Role-play</w:t>
            </w:r>
          </w:p>
        </w:tc>
      </w:tr>
      <w:tr w:rsidR="00A47533" w:rsidTr="00A47533">
        <w:tc>
          <w:tcPr>
            <w:tcW w:w="4508" w:type="dxa"/>
          </w:tcPr>
          <w:p w:rsidR="00A47533" w:rsidRDefault="00A47533" w:rsidP="00976C0F">
            <w:r>
              <w:t>Theorist</w:t>
            </w:r>
          </w:p>
        </w:tc>
        <w:tc>
          <w:tcPr>
            <w:tcW w:w="4508" w:type="dxa"/>
          </w:tcPr>
          <w:p w:rsidR="00A47533" w:rsidRDefault="00A47533" w:rsidP="00A47533">
            <w:pPr>
              <w:pStyle w:val="ListParagraph"/>
              <w:numPr>
                <w:ilvl w:val="0"/>
                <w:numId w:val="2"/>
              </w:numPr>
            </w:pPr>
            <w:r>
              <w:t>Applying theories</w:t>
            </w:r>
          </w:p>
          <w:p w:rsidR="00A47533" w:rsidRDefault="00A47533" w:rsidP="00A47533">
            <w:pPr>
              <w:pStyle w:val="ListParagraph"/>
              <w:numPr>
                <w:ilvl w:val="0"/>
                <w:numId w:val="2"/>
              </w:numPr>
            </w:pPr>
            <w:r>
              <w:t>Background Information</w:t>
            </w:r>
          </w:p>
          <w:p w:rsidR="00A47533" w:rsidRDefault="00AB5176" w:rsidP="00A47533">
            <w:pPr>
              <w:pStyle w:val="ListParagraph"/>
              <w:numPr>
                <w:ilvl w:val="0"/>
                <w:numId w:val="2"/>
              </w:numPr>
            </w:pPr>
            <w:r>
              <w:t>Models</w:t>
            </w:r>
          </w:p>
        </w:tc>
      </w:tr>
      <w:tr w:rsidR="00A47533" w:rsidTr="00A47533">
        <w:tc>
          <w:tcPr>
            <w:tcW w:w="4508" w:type="dxa"/>
          </w:tcPr>
          <w:p w:rsidR="00A47533" w:rsidRDefault="00AB5176" w:rsidP="00976C0F">
            <w:r>
              <w:t>Pragmatist</w:t>
            </w:r>
          </w:p>
        </w:tc>
        <w:tc>
          <w:tcPr>
            <w:tcW w:w="4508" w:type="dxa"/>
          </w:tcPr>
          <w:p w:rsidR="00A47533" w:rsidRDefault="00AB5176" w:rsidP="00AB5176">
            <w:pPr>
              <w:pStyle w:val="ListParagraph"/>
              <w:numPr>
                <w:ilvl w:val="0"/>
                <w:numId w:val="2"/>
              </w:numPr>
            </w:pPr>
            <w:r>
              <w:t>Discussion</w:t>
            </w:r>
          </w:p>
          <w:p w:rsidR="00AB5176" w:rsidRDefault="00AB5176" w:rsidP="00AB5176">
            <w:pPr>
              <w:pStyle w:val="ListParagraph"/>
              <w:numPr>
                <w:ilvl w:val="0"/>
                <w:numId w:val="2"/>
              </w:numPr>
            </w:pPr>
            <w:r>
              <w:lastRenderedPageBreak/>
              <w:t>Case studies</w:t>
            </w:r>
          </w:p>
          <w:p w:rsidR="00AB5176" w:rsidRDefault="00AB5176" w:rsidP="00AB5176">
            <w:pPr>
              <w:pStyle w:val="ListParagraph"/>
              <w:numPr>
                <w:ilvl w:val="0"/>
                <w:numId w:val="2"/>
              </w:numPr>
            </w:pPr>
            <w:r>
              <w:t>Time to think about how to apply learning in reality</w:t>
            </w:r>
          </w:p>
        </w:tc>
      </w:tr>
      <w:tr w:rsidR="00A47533" w:rsidTr="00A47533">
        <w:tc>
          <w:tcPr>
            <w:tcW w:w="4508" w:type="dxa"/>
          </w:tcPr>
          <w:p w:rsidR="00A47533" w:rsidRDefault="00AB5176" w:rsidP="00976C0F">
            <w:r>
              <w:lastRenderedPageBreak/>
              <w:t>Reflector</w:t>
            </w:r>
          </w:p>
        </w:tc>
        <w:tc>
          <w:tcPr>
            <w:tcW w:w="4508" w:type="dxa"/>
          </w:tcPr>
          <w:p w:rsidR="00A47533" w:rsidRDefault="00AB5176" w:rsidP="00AB5176">
            <w:pPr>
              <w:pStyle w:val="ListParagraph"/>
              <w:numPr>
                <w:ilvl w:val="0"/>
                <w:numId w:val="2"/>
              </w:numPr>
            </w:pPr>
            <w:r>
              <w:t>Feedback from others</w:t>
            </w:r>
          </w:p>
          <w:p w:rsidR="00AB5176" w:rsidRDefault="00AB5176" w:rsidP="00AB5176">
            <w:pPr>
              <w:pStyle w:val="ListParagraph"/>
              <w:numPr>
                <w:ilvl w:val="0"/>
                <w:numId w:val="2"/>
              </w:numPr>
            </w:pPr>
            <w:r>
              <w:t>Mentoring</w:t>
            </w:r>
          </w:p>
          <w:p w:rsidR="00AB5176" w:rsidRDefault="00AB5176" w:rsidP="00AB5176">
            <w:pPr>
              <w:pStyle w:val="ListParagraph"/>
              <w:numPr>
                <w:ilvl w:val="0"/>
                <w:numId w:val="2"/>
              </w:numPr>
            </w:pPr>
            <w:r>
              <w:t>Observing activities</w:t>
            </w:r>
          </w:p>
        </w:tc>
      </w:tr>
    </w:tbl>
    <w:p w:rsidR="00A47533" w:rsidRDefault="00A47533" w:rsidP="00976C0F"/>
    <w:p w:rsidR="00976C0F" w:rsidRDefault="00AB5176" w:rsidP="00976C0F">
      <w:r>
        <w:t xml:space="preserve">The results of the questionnaire identified that my learning style was a ‘Reflector’. This </w:t>
      </w:r>
      <w:r w:rsidR="000C255B">
        <w:t>learning style identifies these learners</w:t>
      </w:r>
      <w:r>
        <w:t xml:space="preserve"> as </w:t>
      </w:r>
      <w:r w:rsidRPr="000C255B">
        <w:rPr>
          <w:i/>
        </w:rPr>
        <w:t xml:space="preserve">‘ </w:t>
      </w:r>
      <w:r w:rsidR="000C255B" w:rsidRPr="000C255B">
        <w:rPr>
          <w:i/>
        </w:rPr>
        <w:t>thoughtful people who like to consider all possible angles and implications before making a move</w:t>
      </w:r>
      <w:r w:rsidR="000C255B">
        <w:t xml:space="preserve">’. (Honey &amp; Mumford, 1986) With this in mind, I will be including mentoring, reading and attending seminars/conference/events as part of my PDP as I feel these options for self-development suit my learning style and are achievable in my current employment.  </w:t>
      </w:r>
    </w:p>
    <w:p w:rsidR="00437657" w:rsidRDefault="00D00C17" w:rsidP="00976C0F">
      <w:r>
        <w:t>My Personal Development P</w:t>
      </w:r>
      <w:r w:rsidR="00437657">
        <w:t>lan details areas which I would like to focus on in the short-medium term futu</w:t>
      </w:r>
      <w:r>
        <w:t>re in order to transition from Band 2 to Band 3 as discussed in A</w:t>
      </w:r>
      <w:r w:rsidR="00437657">
        <w:t xml:space="preserve">ctivity 1. </w:t>
      </w:r>
    </w:p>
    <w:p w:rsidR="00D142F2" w:rsidRDefault="00D142F2" w:rsidP="00D142F2">
      <w:pPr>
        <w:pStyle w:val="Heading2"/>
      </w:pPr>
      <w:r>
        <w:t xml:space="preserve">3.2 Reflective Summary </w:t>
      </w:r>
    </w:p>
    <w:p w:rsidR="00701699" w:rsidRPr="00701699" w:rsidRDefault="00701699" w:rsidP="00701699"/>
    <w:p w:rsidR="00976C0F" w:rsidRDefault="000640C0">
      <w:r>
        <w:t xml:space="preserve">Research suggests that it is of benefit </w:t>
      </w:r>
      <w:r w:rsidR="00D00C17">
        <w:t xml:space="preserve">to </w:t>
      </w:r>
      <w:r>
        <w:t>HR professionals to reflect on experiences as this can help deal with them better in future (</w:t>
      </w:r>
      <w:proofErr w:type="spellStart"/>
      <w:r>
        <w:t>MindTools</w:t>
      </w:r>
      <w:proofErr w:type="spellEnd"/>
      <w:r>
        <w:t xml:space="preserve">, 2017c). Gibbs (1988) published his reflective cycle which consists of </w:t>
      </w:r>
      <w:r w:rsidR="00B07EC9">
        <w:t>six stages and can be used to help individuals think about how they deal with situations, in order to understan</w:t>
      </w:r>
      <w:r w:rsidR="00D00C17">
        <w:t xml:space="preserve">d </w:t>
      </w:r>
      <w:r w:rsidR="00701699">
        <w:t>how they went well</w:t>
      </w:r>
      <w:r w:rsidR="00B07EC9">
        <w:t xml:space="preserve"> and where there is room for improvement. </w:t>
      </w:r>
    </w:p>
    <w:p w:rsidR="00B07EC9" w:rsidRDefault="00701699" w:rsidP="00701699">
      <w:pPr>
        <w:jc w:val="right"/>
      </w:pPr>
      <w:r>
        <w:rPr>
          <w:noProof/>
          <w:lang w:eastAsia="en-GB"/>
        </w:rPr>
        <mc:AlternateContent>
          <mc:Choice Requires="wps">
            <w:drawing>
              <wp:anchor distT="0" distB="0" distL="114300" distR="114300" simplePos="0" relativeHeight="251664384" behindDoc="0" locked="0" layoutInCell="1" allowOverlap="1" wp14:anchorId="287660A0" wp14:editId="606596D1">
                <wp:simplePos x="0" y="0"/>
                <wp:positionH relativeFrom="column">
                  <wp:posOffset>-128211</wp:posOffset>
                </wp:positionH>
                <wp:positionV relativeFrom="paragraph">
                  <wp:posOffset>1098092</wp:posOffset>
                </wp:positionV>
                <wp:extent cx="2530549" cy="361507"/>
                <wp:effectExtent l="0" t="0" r="3175" b="635"/>
                <wp:wrapNone/>
                <wp:docPr id="14" name="Text Box 14"/>
                <wp:cNvGraphicFramePr/>
                <a:graphic xmlns:a="http://schemas.openxmlformats.org/drawingml/2006/main">
                  <a:graphicData uri="http://schemas.microsoft.com/office/word/2010/wordprocessingShape">
                    <wps:wsp>
                      <wps:cNvSpPr txBox="1"/>
                      <wps:spPr>
                        <a:xfrm>
                          <a:off x="0" y="0"/>
                          <a:ext cx="2530549" cy="361507"/>
                        </a:xfrm>
                        <a:prstGeom prst="rect">
                          <a:avLst/>
                        </a:prstGeom>
                        <a:solidFill>
                          <a:schemeClr val="lt1"/>
                        </a:solidFill>
                        <a:ln w="6350">
                          <a:noFill/>
                        </a:ln>
                      </wps:spPr>
                      <wps:txbx>
                        <w:txbxContent>
                          <w:p w:rsidR="00701699" w:rsidRPr="00701699" w:rsidRDefault="00D00C17">
                            <w:pPr>
                              <w:rPr>
                                <w:b/>
                                <w:i/>
                              </w:rPr>
                            </w:pPr>
                            <w:r>
                              <w:rPr>
                                <w:b/>
                                <w:i/>
                              </w:rPr>
                              <w:t>Figure 7 : Gibb</w:t>
                            </w:r>
                            <w:r w:rsidR="00701699" w:rsidRPr="00701699">
                              <w:rPr>
                                <w:b/>
                                <w:i/>
                              </w:rPr>
                              <w:t>s</w:t>
                            </w:r>
                            <w:r>
                              <w:rPr>
                                <w:b/>
                                <w:i/>
                              </w:rPr>
                              <w:t>’</w:t>
                            </w:r>
                            <w:r w:rsidR="00701699" w:rsidRPr="00701699">
                              <w:rPr>
                                <w:b/>
                                <w:i/>
                              </w:rPr>
                              <w:t xml:space="preserve"> Reflective Cycle (1988)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7660A0" id="Text Box 14" o:spid="_x0000_s1033" type="#_x0000_t202" style="position:absolute;left:0;text-align:left;margin-left:-10.1pt;margin-top:86.45pt;width:199.25pt;height:28.4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" fillcolor="white [3201]" stroked="f" strokeweight=".5pt">
                <v:textbox>
                  <w:txbxContent>
                    <w:p w:rsidR="00701699" w:rsidRPr="00701699" w:rsidRDefault="00D00C17">
                      <w:pPr>
                        <w:rPr>
                          <w:b/>
                          <w:i/>
                        </w:rPr>
                      </w:pPr>
                      <w:r>
                        <w:rPr>
                          <w:b/>
                          <w:i/>
                        </w:rPr>
                        <w:t>Figure 7 : Gibb</w:t>
                      </w:r>
                      <w:r w:rsidR="00701699" w:rsidRPr="00701699">
                        <w:rPr>
                          <w:b/>
                          <w:i/>
                        </w:rPr>
                        <w:t>s</w:t>
                      </w:r>
                      <w:r>
                        <w:rPr>
                          <w:b/>
                          <w:i/>
                        </w:rPr>
                        <w:t>’</w:t>
                      </w:r>
                      <w:r w:rsidR="00701699" w:rsidRPr="00701699">
                        <w:rPr>
                          <w:b/>
                          <w:i/>
                        </w:rPr>
                        <w:t xml:space="preserve"> Reflective Cycle (1988)</w:t>
                      </w:r>
                    </w:p>
                  </w:txbxContent>
                </v:textbox>
              </v:shape>
            </w:pict>
          </mc:Fallback>
        </mc:AlternateContent>
      </w:r>
      <w:r>
        <w:rPr>
          <w:noProof/>
          <w:lang w:eastAsia="en-GB"/>
        </w:rPr>
        <w:drawing>
          <wp:inline distT="0" distB="0" distL="0" distR="0" wp14:anchorId="2424D987" wp14:editId="34B9CA30">
            <wp:extent cx="3132582" cy="287079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301" t="13857" r="54158" b="13545"/>
                    <a:stretch/>
                  </pic:blipFill>
                  <pic:spPr bwMode="auto">
                    <a:xfrm>
                      <a:off x="0" y="0"/>
                      <a:ext cx="3161278" cy="2897087"/>
                    </a:xfrm>
                    <a:prstGeom prst="rect">
                      <a:avLst/>
                    </a:prstGeom>
                    <a:ln>
                      <a:noFill/>
                    </a:ln>
                    <a:extLst>
                      <a:ext uri="{53640926-AAD7-44D8-BBD7-CCE9431645EC}">
                        <a14:shadowObscured xmlns:a14="http://schemas.microsoft.com/office/drawing/2010/main"/>
                      </a:ext>
                    </a:extLst>
                  </pic:spPr>
                </pic:pic>
              </a:graphicData>
            </a:graphic>
          </wp:inline>
        </w:drawing>
      </w:r>
    </w:p>
    <w:p w:rsidR="00701699" w:rsidRDefault="00701699" w:rsidP="00701699">
      <w:pPr>
        <w:jc w:val="right"/>
      </w:pPr>
    </w:p>
    <w:p w:rsidR="00701699" w:rsidRDefault="00B062A7" w:rsidP="00701699">
      <w:r>
        <w:t xml:space="preserve">Reflecting on your learning encourages you to link your professional development with practical outcomes and highlights how useful certain activities are. As an HR professional, there is a requirement to be </w:t>
      </w:r>
      <w:r w:rsidR="00942E1A">
        <w:t xml:space="preserve">a </w:t>
      </w:r>
      <w:r>
        <w:t>reflective learner and constantly think about how you can use new skills and knowledge in future activities (</w:t>
      </w:r>
      <w:proofErr w:type="spellStart"/>
      <w:r>
        <w:t>Woodhams</w:t>
      </w:r>
      <w:proofErr w:type="spellEnd"/>
      <w:r>
        <w:t>, Perkins &amp; Wilkinson, 2016).</w:t>
      </w:r>
    </w:p>
    <w:p w:rsidR="0063788E" w:rsidRDefault="00212BF7" w:rsidP="00701699">
      <w:r>
        <w:lastRenderedPageBreak/>
        <w:t>With this in mind, a</w:t>
      </w:r>
      <w:r w:rsidR="0063788E">
        <w:t xml:space="preserve">s </w:t>
      </w:r>
      <w:r>
        <w:t>time progresses,</w:t>
      </w:r>
      <w:r w:rsidR="0063788E">
        <w:t xml:space="preserve"> I will </w:t>
      </w:r>
      <w:r>
        <w:t xml:space="preserve">be </w:t>
      </w:r>
      <w:r w:rsidR="0063788E">
        <w:t>reflect</w:t>
      </w:r>
      <w:r>
        <w:t xml:space="preserve">ing on my performance against the </w:t>
      </w:r>
      <w:r w:rsidR="0063788E">
        <w:t>objectives set in my PDP</w:t>
      </w:r>
      <w:r>
        <w:t xml:space="preserve">. I will </w:t>
      </w:r>
      <w:r w:rsidR="0063788E">
        <w:t xml:space="preserve">continue to set myself new learning points for the future, </w:t>
      </w:r>
      <w:r>
        <w:t xml:space="preserve"> alongside the review and revision of the current learning points, to ensure that I reach the full potential of an HR Professional. </w:t>
      </w:r>
      <w:r w:rsidR="0063788E">
        <w:t xml:space="preserve"> </w:t>
      </w:r>
    </w:p>
    <w:sectPr w:rsidR="0063788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6C73" w:rsidRDefault="00806C73" w:rsidP="00842971">
      <w:pPr>
        <w:spacing w:after="0" w:line="240" w:lineRule="auto"/>
      </w:pPr>
      <w:r>
        <w:separator/>
      </w:r>
    </w:p>
  </w:endnote>
  <w:endnote w:type="continuationSeparator" w:id="0">
    <w:p w:rsidR="00806C73" w:rsidRDefault="00806C73" w:rsidP="00842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pitch w:val="variable"/>
    <w:sig w:usb0="E0002AFF" w:usb1="C0007843" w:usb2="00000009" w:usb3="00000000" w:csb0="000001FF" w:csb1="00000000"/>
  </w:font>
  <w:font w:name="GothamBook">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5553361"/>
      <w:docPartObj>
        <w:docPartGallery w:val="Page Numbers (Bottom of Page)"/>
        <w:docPartUnique/>
      </w:docPartObj>
    </w:sdtPr>
    <w:sdtEndPr>
      <w:rPr>
        <w:noProof/>
      </w:rPr>
    </w:sdtEndPr>
    <w:sdtContent>
      <w:p w:rsidR="00842971" w:rsidRDefault="00842971">
        <w:pPr>
          <w:pStyle w:val="Footer"/>
          <w:jc w:val="center"/>
        </w:pPr>
        <w:r>
          <w:fldChar w:fldCharType="begin"/>
        </w:r>
        <w:r>
          <w:instrText xml:space="preserve"> PAGE   \* MERGEFORMAT </w:instrText>
        </w:r>
        <w:r>
          <w:fldChar w:fldCharType="separate"/>
        </w:r>
        <w:r w:rsidR="0069788B">
          <w:rPr>
            <w:noProof/>
          </w:rPr>
          <w:t>10</w:t>
        </w:r>
        <w:r>
          <w:rPr>
            <w:noProof/>
          </w:rPr>
          <w:fldChar w:fldCharType="end"/>
        </w:r>
      </w:p>
    </w:sdtContent>
  </w:sdt>
  <w:p w:rsidR="00842971" w:rsidRDefault="0084297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6C73" w:rsidRDefault="00806C73" w:rsidP="00842971">
      <w:pPr>
        <w:spacing w:after="0" w:line="240" w:lineRule="auto"/>
      </w:pPr>
      <w:r>
        <w:separator/>
      </w:r>
    </w:p>
  </w:footnote>
  <w:footnote w:type="continuationSeparator" w:id="0">
    <w:p w:rsidR="00806C73" w:rsidRDefault="00806C73" w:rsidP="008429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375983"/>
    <w:multiLevelType w:val="hybridMultilevel"/>
    <w:tmpl w:val="60D4FB16"/>
    <w:lvl w:ilvl="0" w:tplc="4F3051CC">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8D5B8B"/>
    <w:multiLevelType w:val="hybridMultilevel"/>
    <w:tmpl w:val="E0FA9A1E"/>
    <w:lvl w:ilvl="0" w:tplc="A2DC671A">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C76D07"/>
    <w:multiLevelType w:val="hybridMultilevel"/>
    <w:tmpl w:val="FD80C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27CF"/>
    <w:rsid w:val="00027C15"/>
    <w:rsid w:val="000640C0"/>
    <w:rsid w:val="00093DE2"/>
    <w:rsid w:val="000C255B"/>
    <w:rsid w:val="00102E37"/>
    <w:rsid w:val="00103A66"/>
    <w:rsid w:val="00132582"/>
    <w:rsid w:val="001413A1"/>
    <w:rsid w:val="001537EF"/>
    <w:rsid w:val="00156D19"/>
    <w:rsid w:val="00170AF7"/>
    <w:rsid w:val="00184BE8"/>
    <w:rsid w:val="001B018F"/>
    <w:rsid w:val="001B534E"/>
    <w:rsid w:val="001C4FEB"/>
    <w:rsid w:val="001F7765"/>
    <w:rsid w:val="001F7974"/>
    <w:rsid w:val="00212BF7"/>
    <w:rsid w:val="002768D6"/>
    <w:rsid w:val="002A3D2B"/>
    <w:rsid w:val="002B5CF1"/>
    <w:rsid w:val="002D3DBB"/>
    <w:rsid w:val="00313CE6"/>
    <w:rsid w:val="00381FBF"/>
    <w:rsid w:val="003F5789"/>
    <w:rsid w:val="00436814"/>
    <w:rsid w:val="00437657"/>
    <w:rsid w:val="004403B1"/>
    <w:rsid w:val="004504B7"/>
    <w:rsid w:val="004A0881"/>
    <w:rsid w:val="004A62A7"/>
    <w:rsid w:val="005512DD"/>
    <w:rsid w:val="005625C2"/>
    <w:rsid w:val="00563E4D"/>
    <w:rsid w:val="00595667"/>
    <w:rsid w:val="005B1B01"/>
    <w:rsid w:val="005C483B"/>
    <w:rsid w:val="0063788E"/>
    <w:rsid w:val="006414C5"/>
    <w:rsid w:val="006440D1"/>
    <w:rsid w:val="00664518"/>
    <w:rsid w:val="006947CE"/>
    <w:rsid w:val="0069788B"/>
    <w:rsid w:val="006A718A"/>
    <w:rsid w:val="006D5C01"/>
    <w:rsid w:val="006F68C0"/>
    <w:rsid w:val="00701699"/>
    <w:rsid w:val="0070339F"/>
    <w:rsid w:val="00711DDD"/>
    <w:rsid w:val="0072321B"/>
    <w:rsid w:val="00735220"/>
    <w:rsid w:val="00736CEF"/>
    <w:rsid w:val="00737314"/>
    <w:rsid w:val="00755FF9"/>
    <w:rsid w:val="007A0B29"/>
    <w:rsid w:val="007B6C61"/>
    <w:rsid w:val="007D0044"/>
    <w:rsid w:val="007D23F4"/>
    <w:rsid w:val="007D2411"/>
    <w:rsid w:val="007E4475"/>
    <w:rsid w:val="007E45A6"/>
    <w:rsid w:val="00806C73"/>
    <w:rsid w:val="00842971"/>
    <w:rsid w:val="008539BF"/>
    <w:rsid w:val="00881267"/>
    <w:rsid w:val="008916E6"/>
    <w:rsid w:val="008927DC"/>
    <w:rsid w:val="00904619"/>
    <w:rsid w:val="00942E1A"/>
    <w:rsid w:val="0095455F"/>
    <w:rsid w:val="00974D45"/>
    <w:rsid w:val="00976C0F"/>
    <w:rsid w:val="009917AD"/>
    <w:rsid w:val="009B79C2"/>
    <w:rsid w:val="00A06806"/>
    <w:rsid w:val="00A47533"/>
    <w:rsid w:val="00A73D89"/>
    <w:rsid w:val="00A96B41"/>
    <w:rsid w:val="00AB4964"/>
    <w:rsid w:val="00AB5176"/>
    <w:rsid w:val="00AE6A32"/>
    <w:rsid w:val="00B062A7"/>
    <w:rsid w:val="00B07EC9"/>
    <w:rsid w:val="00B17D73"/>
    <w:rsid w:val="00B260A6"/>
    <w:rsid w:val="00B571DB"/>
    <w:rsid w:val="00B82660"/>
    <w:rsid w:val="00BA28FC"/>
    <w:rsid w:val="00BB3DB8"/>
    <w:rsid w:val="00BB5B5D"/>
    <w:rsid w:val="00BC141A"/>
    <w:rsid w:val="00BC613F"/>
    <w:rsid w:val="00BD7D08"/>
    <w:rsid w:val="00C12726"/>
    <w:rsid w:val="00C5207F"/>
    <w:rsid w:val="00C60DEC"/>
    <w:rsid w:val="00C93F3C"/>
    <w:rsid w:val="00CB7218"/>
    <w:rsid w:val="00D00C17"/>
    <w:rsid w:val="00D142F2"/>
    <w:rsid w:val="00D16D3C"/>
    <w:rsid w:val="00D26C59"/>
    <w:rsid w:val="00D53BD3"/>
    <w:rsid w:val="00D627CF"/>
    <w:rsid w:val="00D83688"/>
    <w:rsid w:val="00DA162E"/>
    <w:rsid w:val="00DC7FD6"/>
    <w:rsid w:val="00E14BD6"/>
    <w:rsid w:val="00E56CDD"/>
    <w:rsid w:val="00EB7753"/>
    <w:rsid w:val="00EE3BD3"/>
    <w:rsid w:val="00EF3D4E"/>
    <w:rsid w:val="00F161ED"/>
    <w:rsid w:val="00F81A9B"/>
    <w:rsid w:val="00F97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A3278"/>
  <w15:chartTrackingRefBased/>
  <w15:docId w15:val="{4D2A22ED-B915-4818-918F-338ADE38F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537E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0461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29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971"/>
  </w:style>
  <w:style w:type="paragraph" w:styleId="Footer">
    <w:name w:val="footer"/>
    <w:basedOn w:val="Normal"/>
    <w:link w:val="FooterChar"/>
    <w:uiPriority w:val="99"/>
    <w:unhideWhenUsed/>
    <w:rsid w:val="008429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971"/>
  </w:style>
  <w:style w:type="character" w:customStyle="1" w:styleId="Heading1Char">
    <w:name w:val="Heading 1 Char"/>
    <w:basedOn w:val="DefaultParagraphFont"/>
    <w:link w:val="Heading1"/>
    <w:uiPriority w:val="9"/>
    <w:rsid w:val="001537EF"/>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027C15"/>
  </w:style>
  <w:style w:type="character" w:customStyle="1" w:styleId="Heading2Char">
    <w:name w:val="Heading 2 Char"/>
    <w:basedOn w:val="DefaultParagraphFont"/>
    <w:link w:val="Heading2"/>
    <w:uiPriority w:val="9"/>
    <w:rsid w:val="00904619"/>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904619"/>
    <w:pPr>
      <w:ind w:left="720"/>
      <w:contextualSpacing/>
    </w:pPr>
  </w:style>
  <w:style w:type="table" w:styleId="TableGrid">
    <w:name w:val="Table Grid"/>
    <w:basedOn w:val="TableNormal"/>
    <w:uiPriority w:val="59"/>
    <w:rsid w:val="001B53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6550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uk/url?sa=i&amp;rct=j&amp;q=&amp;esrc=s&amp;source=images&amp;cd=&amp;cad=rja&amp;uact=8&amp;ved=0ahUKEwiJnt7uhbrXAhXD66QKHbggDEEQjRwIBw&amp;url=https://www.linkedin.com/pulse/tuckmans-guide-group-development-robert-knight&amp;psig=AOvVaw3gdJIIQdzzM8RQ3JRHGP-s&amp;ust=1510610785150253"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Min17</b:Tag>
    <b:SourceType>InternetSite</b:SourceType>
    <b:Guid>{82B84062-D965-4411-A603-9F13C7142BEB}</b:Guid>
    <b:Title>Forming, Storming, Norming, and Performing</b:Title>
    <b:Year>2017a</b:Year>
    <b:YearAccessed>2017</b:YearAccessed>
    <b:MonthAccessed>November</b:MonthAccessed>
    <b:DayAccessed>8</b:DayAccessed>
    <b:URL>https://www.mindtools.com/pages/article/newLDR_86.htm</b:URL>
    <b:Author>
      <b:Author>
        <b:Corporate>MindTools</b:Corporate>
      </b:Author>
    </b:Author>
    <b:RefOrder>1</b:RefOrder>
  </b:Source>
  <b:Source>
    <b:Tag>Min171</b:Tag>
    <b:SourceType>InternetSite</b:SourceType>
    <b:Guid>{5272B12D-BDB5-4477-821C-62703C596CF5}</b:Guid>
    <b:Title>Active Listening</b:Title>
    <b:Year>2017b</b:Year>
    <b:YearAccessed>2017</b:YearAccessed>
    <b:MonthAccessed>November</b:MonthAccessed>
    <b:DayAccessed>11</b:DayAccessed>
    <b:URL>https://www.mindtools.com/CommSkll/ActiveListening.htm</b:URL>
    <b:Author>
      <b:Author>
        <b:Corporate>MindTools</b:Corporate>
      </b:Author>
    </b:Author>
    <b:RefOrder>2</b:RefOrder>
  </b:Source>
  <b:Source>
    <b:Tag>Ted16</b:Tag>
    <b:SourceType>BookSection</b:SourceType>
    <b:Guid>{EB94EF37-B387-4D58-A95F-34C028E5B654}</b:Guid>
    <b:Author>
      <b:Author>
        <b:NameList>
          <b:Person>
            <b:Last>Ted Johns</b:Last>
            <b:First>Graham</b:First>
            <b:Middle>Perkins</b:Middle>
          </b:Person>
        </b:NameList>
      </b:Author>
      <b:Editor>
        <b:NameList>
          <b:Person>
            <b:Last>Stephen Taylor</b:Last>
            <b:First>Carol</b:First>
            <b:Middle>Woodhams</b:Middle>
          </b:Person>
        </b:NameList>
      </b:Editor>
    </b:Author>
    <b:Title>Developing Professional Practice</b:Title>
    <b:BookTitle>Studying Human Resource Management</b:BookTitle>
    <b:Year>2016</b:Year>
    <b:Pages>67-87</b:Pages>
    <b:City>London</b:City>
    <b:Publisher>CIPD</b:Publisher>
    <b:Edition>2</b:Edition>
    <b:RefOrder>3</b:RefOrder>
  </b:Source>
  <b:Source>
    <b:Tag>CIP15</b:Tag>
    <b:SourceType>InternetSite</b:SourceType>
    <b:Guid>{B606B035-0AA0-4A76-A0A0-9D82C0249E12}</b:Guid>
    <b:Title>The CIPD Professional Map</b:Title>
    <b:Year>2015</b:Year>
    <b:YearAccessed>2017</b:YearAccessed>
    <b:MonthAccessed>November</b:MonthAccessed>
    <b:DayAccessed>12</b:DayAccessed>
    <b:URL>https://www.cipd.co.uk/learn/career/profession-map</b:URL>
    <b:Author>
      <b:Author>
        <b:Corporate>CIPD</b:Corporate>
      </b:Author>
    </b:Author>
    <b:RefOrder>4</b:RefOrder>
  </b:Source>
  <b:Source>
    <b:Tag>Car16</b:Tag>
    <b:SourceType>BookSection</b:SourceType>
    <b:Guid>{7E38D1C8-DA47-4EAE-A989-1ABD2F409D04}</b:Guid>
    <b:Title>Developing the Knowledge and Skill of the HR Professional</b:Title>
    <b:Year>2016</b:Year>
    <b:BookTitle>Studying Human Resource Management</b:BookTitle>
    <b:Pages>109-128</b:Pages>
    <b:City>London</b:City>
    <b:Publisher>CIPD</b:Publisher>
    <b:Author>
      <b:Author>
        <b:NameList>
          <b:Person>
            <b:Last>Carol Woodhams</b:Last>
            <b:First>Graham</b:First>
            <b:Middle>Perkins, Krystal Wilkinson</b:Middle>
          </b:Person>
        </b:NameList>
      </b:Author>
      <b:Editor>
        <b:NameList>
          <b:Person>
            <b:Last>Stephen Taylor</b:Last>
            <b:First>Carol</b:First>
            <b:Middle>Woodhams</b:Middle>
          </b:Person>
        </b:NameList>
      </b:Editor>
    </b:Author>
    <b:Edition>2</b:Edition>
    <b:RefOrder>5</b:RefOrder>
  </b:Source>
  <b:Source>
    <b:Tag>Jam13</b:Tag>
    <b:SourceType>Book</b:SourceType>
    <b:Guid>{CFEBD636-9A3D-44D3-BA31-D8024F67DEA5}</b:Guid>
    <b:Title>The Little Book of Big Management Theories and How to Use Them</b:Title>
    <b:Year>2013</b:Year>
    <b:Publisher>Pearson</b:Publisher>
    <b:City>Harlow</b:City>
    <b:Edition>1</b:Edition>
    <b:Author>
      <b:Author>
        <b:NameList>
          <b:Person>
            <b:Last>James McGrath</b:Last>
            <b:First>Bob</b:First>
            <b:Middle>Bates</b:Middle>
          </b:Person>
        </b:NameList>
      </b:Author>
    </b:Author>
    <b:RefOrder>6</b:RefOrder>
  </b:Source>
  <b:Source>
    <b:Tag>Tut17</b:Tag>
    <b:SourceType>InternetSite</b:SourceType>
    <b:Guid>{5888F273-5E52-4BF7-A340-16A63D29DB44}</b:Guid>
    <b:Title>Five Stages of Group Development</b:Title>
    <b:Year>2017</b:Year>
    <b:YearAccessed>2017</b:YearAccessed>
    <b:MonthAccessed>November</b:MonthAccessed>
    <b:DayAccessed>12</b:DayAccessed>
    <b:URL>https://www.tutorialspoint.com/individual_and_group_behavior/five_stage_model_group_development.htm</b:URL>
    <b:Author>
      <b:Author>
        <b:Corporate>TutorialsPoint</b:Corporate>
      </b:Author>
    </b:Author>
    <b:RefOrder>7</b:RefOrder>
  </b:Source>
  <b:Source>
    <b:Tag>Pat14</b:Tag>
    <b:SourceType>InternetSite</b:SourceType>
    <b:Guid>{F204F117-A371-4587-9195-ED91881C4028}</b:Guid>
    <b:Title>Tuckman stages of group development</b:Title>
    <b:Year>2014</b:Year>
    <b:YearAccessed>2017</b:YearAccessed>
    <b:MonthAccessed>November</b:MonthAccessed>
    <b:DayAccessed>12</b:DayAccessed>
    <b:URL>https://www.toolshero.com/management/tuckman-stages-of-group-development/</b:URL>
    <b:Author>
      <b:Author>
        <b:NameList>
          <b:Person>
            <b:Last>Mulder</b:Last>
            <b:First>Patty</b:First>
          </b:Person>
        </b:NameList>
      </b:Author>
    </b:Author>
    <b:InternetSiteTitle>Toolshero</b:InternetSiteTitle>
    <b:RefOrder>8</b:RefOrder>
  </b:Source>
  <b:Source>
    <b:Tag>CIP17</b:Tag>
    <b:SourceType>InternetSite</b:SourceType>
    <b:Guid>{81DEB8E1-1851-44DA-A6AF-56835132E9C4}</b:Guid>
    <b:Title>My CPD Map</b:Title>
    <b:Year>2017a</b:Year>
    <b:YearAccessed>2017</b:YearAccessed>
    <b:MonthAccessed>November</b:MonthAccessed>
    <b:DayAccessed>13</b:DayAccessed>
    <b:URL>http://mycpdmap.cipd.co.uk/results</b:URL>
    <b:Author>
      <b:Author>
        <b:Corporate>CIPD</b:Corporate>
      </b:Author>
    </b:Author>
    <b:RefOrder>9</b:RefOrder>
  </b:Source>
  <b:Source>
    <b:Tag>CIP171</b:Tag>
    <b:SourceType>DocumentFromInternetSite</b:SourceType>
    <b:Guid>{5EF09098-9587-45E9-8E39-39C347589D30}</b:Guid>
    <b:Title>HR professionalism: what do we stand for?</b:Title>
    <b:Year>2017b</b:Year>
    <b:Month>January</b:Month>
    <b:Day>30</b:Day>
    <b:YearAccessed>2017</b:YearAccessed>
    <b:MonthAccessed>November</b:MonthAccessed>
    <b:DayAccessed>12</b:DayAccessed>
    <b:URL>https://www.cipd.co.uk/knowledge/strategy/hr/hr-professionalism-report</b:URL>
    <b:Author>
      <b:Author>
        <b:Corporate>CIPD</b:Corporate>
      </b:Author>
    </b:Author>
    <b:RefOrder>10</b:RefOrder>
  </b:Source>
  <b:Source>
    <b:Tag>Ric17</b:Tag>
    <b:SourceType>InternetSite</b:SourceType>
    <b:Guid>{4E54F0AD-C871-43C3-8690-03595F5A0235}</b:Guid>
    <b:Title>Honey and Mumford</b:Title>
    <b:Year>2017</b:Year>
    <b:YearAccessed>2017</b:YearAccessed>
    <b:MonthAccessed>November</b:MonthAccessed>
    <b:DayAccessed>13</b:DayAccessed>
    <b:URL>https://www2.le.ac.uk/departments/gradschool/training/eresources/teaching/theories/honey-mumford</b:URL>
    <b:Author>
      <b:Author>
        <b:NameList>
          <b:Person>
            <b:Last>Mobbs</b:Last>
            <b:First>Richard</b:First>
          </b:Person>
        </b:NameList>
      </b:Author>
    </b:Author>
    <b:RefOrder>11</b:RefOrder>
  </b:Source>
  <b:Source>
    <b:Tag>Min7c</b:Tag>
    <b:SourceType>InternetSite</b:SourceType>
    <b:Guid>{9868E6A2-2797-4975-A09E-9C99859B3259}</b:Guid>
    <b:Title>Gibb's Reflective Cycle</b:Title>
    <b:Year>2017c</b:Year>
    <b:YearAccessed>2017</b:YearAccessed>
    <b:MonthAccessed>November</b:MonthAccessed>
    <b:DayAccessed>13</b:DayAccessed>
    <b:URL>https://www.mindtools.com/pages/article/reflective-cycle.htm</b:URL>
    <b:Author>
      <b:Author>
        <b:Corporate>MindTools</b:Corporate>
      </b:Author>
    </b:Author>
    <b:RefOrder>12</b:RefOrder>
  </b:Source>
  <b:Source>
    <b:Tag>Min7d</b:Tag>
    <b:SourceType>InternetSite</b:SourceType>
    <b:Guid>{075C65F2-B43F-4A4A-8FC7-E4AE262C2AE9}</b:Guid>
    <b:Title>Resolving Team Conflict</b:Title>
    <b:Year>2017d</b:Year>
    <b:YearAccessed>2017</b:YearAccessed>
    <b:MonthAccessed>November</b:MonthAccessed>
    <b:DayAccessed>13</b:DayAccessed>
    <b:URL>https://www.mindtools.com/pages/article/newTMM_79.htm</b:URL>
    <b:Author>
      <b:Author>
        <b:Corporate>MindTools</b:Corporate>
      </b:Author>
    </b:Author>
    <b:RefOrder>13</b:RefOrder>
  </b:Source>
  <b:Source>
    <b:Tag>Oxf17</b:Tag>
    <b:SourceType>InternetSite</b:SourceType>
    <b:Guid>{4FA11A76-F40A-4E7A-9072-C808EB38FB14}</b:Guid>
    <b:Title>Persuasion</b:Title>
    <b:Year>2017</b:Year>
    <b:YearAccessed>2017</b:YearAccessed>
    <b:MonthAccessed>November</b:MonthAccessed>
    <b:DayAccessed>15</b:DayAccessed>
    <b:URL>https://en.oxforddictionaries.com/definition/persuasion</b:URL>
    <b:Author>
      <b:Author>
        <b:Corporate>Oxford English Dictionary</b:Corporate>
      </b:Author>
    </b:Author>
    <b:RefOrder>14</b:RefOrder>
  </b:Source>
</b:Sources>
</file>

<file path=customXml/itemProps1.xml><?xml version="1.0" encoding="utf-8"?>
<ds:datastoreItem xmlns:ds="http://schemas.openxmlformats.org/officeDocument/2006/customXml" ds:itemID="{94ABCDCC-1981-407B-B68A-3C59B083E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10</Pages>
  <Words>2434</Words>
  <Characters>13875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Marin</dc:creator>
  <cp:keywords/>
  <dc:description/>
  <cp:lastModifiedBy>Vanessa Marin</cp:lastModifiedBy>
  <cp:revision>8</cp:revision>
  <dcterms:created xsi:type="dcterms:W3CDTF">2017-11-15T19:39:00Z</dcterms:created>
  <dcterms:modified xsi:type="dcterms:W3CDTF">2017-11-15T20:40:00Z</dcterms:modified>
</cp:coreProperties>
</file>