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B6C87" w14:textId="77777777" w:rsidR="002616E5" w:rsidRPr="002616E5" w:rsidRDefault="002616E5" w:rsidP="002616E5">
      <w:pPr>
        <w:spacing w:line="360" w:lineRule="auto"/>
        <w:jc w:val="both"/>
        <w:rPr>
          <w:rFonts w:ascii="Arial" w:eastAsia="Calibri" w:hAnsi="Arial" w:cs="Arial"/>
        </w:rPr>
      </w:pPr>
      <w:r w:rsidRPr="002616E5">
        <w:rPr>
          <w:rFonts w:ascii="Arial" w:eastAsia="Calibri" w:hAnsi="Arial" w:cs="Arial"/>
          <w:noProof/>
        </w:rPr>
        <w:drawing>
          <wp:inline distT="0" distB="0" distL="0" distR="0" wp14:anchorId="76340D14" wp14:editId="45E6B399">
            <wp:extent cx="2164080" cy="1143000"/>
            <wp:effectExtent l="0" t="0" r="7620" b="0"/>
            <wp:docPr id="7" name="Picture 1"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4080" cy="1143000"/>
                    </a:xfrm>
                    <a:prstGeom prst="rect">
                      <a:avLst/>
                    </a:prstGeom>
                    <a:noFill/>
                    <a:ln>
                      <a:noFill/>
                    </a:ln>
                  </pic:spPr>
                </pic:pic>
              </a:graphicData>
            </a:graphic>
          </wp:inline>
        </w:drawing>
      </w:r>
    </w:p>
    <w:p w14:paraId="6CBF6B1B" w14:textId="77777777" w:rsidR="002616E5" w:rsidRPr="002616E5" w:rsidRDefault="002616E5" w:rsidP="002616E5">
      <w:pPr>
        <w:spacing w:line="360" w:lineRule="auto"/>
        <w:jc w:val="both"/>
        <w:rPr>
          <w:rFonts w:ascii="Arial" w:eastAsia="Calibri" w:hAnsi="Arial" w:cs="Arial"/>
        </w:rPr>
      </w:pPr>
    </w:p>
    <w:p w14:paraId="067CD297" w14:textId="77777777" w:rsidR="002616E5" w:rsidRPr="002616E5" w:rsidRDefault="002616E5" w:rsidP="002616E5">
      <w:pPr>
        <w:spacing w:line="360" w:lineRule="auto"/>
        <w:jc w:val="both"/>
        <w:rPr>
          <w:rFonts w:ascii="Arial" w:eastAsia="Calibri" w:hAnsi="Arial" w:cs="Arial"/>
        </w:rPr>
      </w:pPr>
    </w:p>
    <w:p w14:paraId="7DA78DFE" w14:textId="77777777" w:rsidR="002616E5" w:rsidRPr="002616E5" w:rsidRDefault="002616E5" w:rsidP="002616E5">
      <w:pPr>
        <w:spacing w:line="360" w:lineRule="auto"/>
        <w:jc w:val="both"/>
        <w:rPr>
          <w:rFonts w:ascii="Arial" w:eastAsia="Calibri" w:hAnsi="Arial" w:cs="Arial"/>
          <w:sz w:val="28"/>
          <w:szCs w:val="28"/>
        </w:rPr>
      </w:pPr>
      <w:r w:rsidRPr="002616E5">
        <w:rPr>
          <w:rFonts w:ascii="Arial" w:eastAsia="Calibri" w:hAnsi="Arial" w:cs="Arial"/>
        </w:rPr>
        <w:tab/>
      </w:r>
      <w:r w:rsidRPr="002616E5">
        <w:rPr>
          <w:rFonts w:ascii="Arial" w:eastAsia="Calibri" w:hAnsi="Arial" w:cs="Arial"/>
        </w:rPr>
        <w:tab/>
      </w:r>
      <w:r w:rsidRPr="002616E5">
        <w:rPr>
          <w:rFonts w:ascii="Arial" w:eastAsia="Calibri" w:hAnsi="Arial" w:cs="Arial"/>
        </w:rPr>
        <w:tab/>
      </w:r>
    </w:p>
    <w:p w14:paraId="1FFF50BF" w14:textId="77777777" w:rsidR="002616E5" w:rsidRPr="002616E5" w:rsidRDefault="002616E5" w:rsidP="002616E5">
      <w:pPr>
        <w:spacing w:line="360" w:lineRule="auto"/>
        <w:jc w:val="both"/>
        <w:rPr>
          <w:rFonts w:ascii="Arial" w:eastAsia="Calibri" w:hAnsi="Arial" w:cs="Arial"/>
          <w:sz w:val="28"/>
          <w:szCs w:val="28"/>
        </w:rPr>
      </w:pPr>
    </w:p>
    <w:p w14:paraId="20C97273" w14:textId="77777777" w:rsidR="002616E5" w:rsidRPr="002616E5" w:rsidRDefault="002616E5" w:rsidP="002616E5">
      <w:pPr>
        <w:spacing w:line="360" w:lineRule="auto"/>
        <w:jc w:val="both"/>
        <w:rPr>
          <w:rFonts w:ascii="Arial" w:eastAsia="Calibri" w:hAnsi="Arial" w:cs="Arial"/>
          <w:sz w:val="28"/>
          <w:szCs w:val="28"/>
        </w:rPr>
      </w:pPr>
    </w:p>
    <w:p w14:paraId="6B386F0E" w14:textId="77777777" w:rsidR="002616E5" w:rsidRPr="002616E5" w:rsidRDefault="002616E5" w:rsidP="002616E5">
      <w:pPr>
        <w:spacing w:line="360" w:lineRule="auto"/>
        <w:jc w:val="both"/>
        <w:rPr>
          <w:rFonts w:ascii="Arial" w:eastAsia="Calibri" w:hAnsi="Arial" w:cs="Arial"/>
          <w:sz w:val="28"/>
          <w:szCs w:val="28"/>
        </w:rPr>
      </w:pPr>
    </w:p>
    <w:p w14:paraId="6F095EA6" w14:textId="77777777" w:rsidR="002616E5" w:rsidRPr="002616E5" w:rsidRDefault="002616E5" w:rsidP="002616E5">
      <w:pPr>
        <w:spacing w:line="360" w:lineRule="auto"/>
        <w:jc w:val="both"/>
        <w:rPr>
          <w:rFonts w:ascii="Arial" w:eastAsia="Calibri" w:hAnsi="Arial" w:cs="Arial"/>
          <w:sz w:val="28"/>
          <w:szCs w:val="28"/>
        </w:rPr>
      </w:pPr>
      <w:r w:rsidRPr="002616E5">
        <w:rPr>
          <w:rFonts w:ascii="Arial" w:eastAsia="Calibri" w:hAnsi="Arial" w:cs="Arial"/>
          <w:sz w:val="28"/>
          <w:szCs w:val="28"/>
        </w:rPr>
        <w:t>Name: Benilde Ferreira</w:t>
      </w:r>
    </w:p>
    <w:p w14:paraId="5580FC2A" w14:textId="3FBEDE34" w:rsidR="002616E5" w:rsidRPr="002616E5" w:rsidRDefault="002616E5" w:rsidP="002616E5">
      <w:pPr>
        <w:spacing w:line="360" w:lineRule="auto"/>
        <w:jc w:val="both"/>
        <w:rPr>
          <w:rFonts w:ascii="Arial" w:eastAsia="Calibri" w:hAnsi="Arial" w:cs="Arial"/>
          <w:sz w:val="28"/>
          <w:szCs w:val="28"/>
        </w:rPr>
      </w:pPr>
      <w:r w:rsidRPr="002616E5">
        <w:rPr>
          <w:rFonts w:ascii="Arial" w:eastAsia="Calibri" w:hAnsi="Arial" w:cs="Arial"/>
          <w:sz w:val="28"/>
          <w:szCs w:val="28"/>
        </w:rPr>
        <w:t>Student ID: 2</w:t>
      </w:r>
      <w:r w:rsidR="00FC282B">
        <w:rPr>
          <w:rFonts w:ascii="Arial" w:eastAsia="Calibri" w:hAnsi="Arial" w:cs="Arial"/>
          <w:sz w:val="28"/>
          <w:szCs w:val="28"/>
        </w:rPr>
        <w:t>328311</w:t>
      </w:r>
    </w:p>
    <w:p w14:paraId="5056CCD2" w14:textId="77777777" w:rsidR="002616E5" w:rsidRPr="002616E5" w:rsidRDefault="002616E5" w:rsidP="002616E5">
      <w:pPr>
        <w:spacing w:line="360" w:lineRule="auto"/>
        <w:jc w:val="both"/>
        <w:rPr>
          <w:rFonts w:ascii="Arial" w:eastAsia="Calibri" w:hAnsi="Arial" w:cs="Arial"/>
          <w:sz w:val="28"/>
          <w:szCs w:val="28"/>
        </w:rPr>
      </w:pPr>
      <w:r w:rsidRPr="002616E5">
        <w:rPr>
          <w:rFonts w:ascii="Arial" w:eastAsia="Calibri" w:hAnsi="Arial" w:cs="Arial"/>
          <w:sz w:val="28"/>
          <w:szCs w:val="28"/>
        </w:rPr>
        <w:t>Module: Developing Emotional Intelligence</w:t>
      </w:r>
    </w:p>
    <w:p w14:paraId="2CFC6DE8" w14:textId="173E4040" w:rsidR="002616E5" w:rsidRPr="002616E5" w:rsidRDefault="002616E5" w:rsidP="002616E5">
      <w:pPr>
        <w:spacing w:line="360" w:lineRule="auto"/>
        <w:jc w:val="both"/>
        <w:rPr>
          <w:rFonts w:ascii="Arial" w:eastAsia="Calibri" w:hAnsi="Arial" w:cs="Arial"/>
          <w:sz w:val="28"/>
          <w:szCs w:val="28"/>
        </w:rPr>
      </w:pPr>
      <w:r w:rsidRPr="002616E5">
        <w:rPr>
          <w:rFonts w:ascii="Arial" w:eastAsia="Calibri" w:hAnsi="Arial" w:cs="Arial"/>
          <w:sz w:val="28"/>
          <w:szCs w:val="28"/>
        </w:rPr>
        <w:t xml:space="preserve">Module Code: </w:t>
      </w:r>
      <w:r w:rsidR="00FC282B">
        <w:rPr>
          <w:rFonts w:ascii="Arial" w:eastAsia="Calibri" w:hAnsi="Arial" w:cs="Arial"/>
          <w:sz w:val="28"/>
          <w:szCs w:val="28"/>
        </w:rPr>
        <w:t>LCLM</w:t>
      </w:r>
      <w:r w:rsidRPr="002616E5">
        <w:rPr>
          <w:rFonts w:ascii="Arial" w:eastAsia="Calibri" w:hAnsi="Arial" w:cs="Arial"/>
          <w:sz w:val="28"/>
          <w:szCs w:val="28"/>
        </w:rPr>
        <w:t>5006</w:t>
      </w:r>
    </w:p>
    <w:p w14:paraId="6B111A0C" w14:textId="77777777" w:rsidR="002616E5" w:rsidRPr="002616E5" w:rsidRDefault="002616E5" w:rsidP="002616E5">
      <w:pPr>
        <w:spacing w:line="360" w:lineRule="auto"/>
        <w:jc w:val="both"/>
        <w:rPr>
          <w:rFonts w:ascii="Arial" w:eastAsia="Calibri" w:hAnsi="Arial" w:cs="Arial"/>
          <w:sz w:val="28"/>
          <w:szCs w:val="28"/>
        </w:rPr>
      </w:pPr>
      <w:r w:rsidRPr="002616E5">
        <w:rPr>
          <w:rFonts w:ascii="Arial" w:eastAsia="Calibri" w:hAnsi="Arial" w:cs="Arial"/>
          <w:sz w:val="28"/>
          <w:szCs w:val="28"/>
        </w:rPr>
        <w:t>Lecturer: Dr. Kazeem Oseni</w:t>
      </w:r>
    </w:p>
    <w:p w14:paraId="0A21241E" w14:textId="77777777" w:rsidR="002616E5" w:rsidRPr="002616E5" w:rsidRDefault="002616E5" w:rsidP="002616E5">
      <w:pPr>
        <w:spacing w:line="360" w:lineRule="auto"/>
        <w:jc w:val="both"/>
        <w:rPr>
          <w:rFonts w:ascii="Arial" w:eastAsia="Calibri" w:hAnsi="Arial" w:cs="Arial"/>
          <w:sz w:val="28"/>
          <w:szCs w:val="28"/>
        </w:rPr>
      </w:pPr>
    </w:p>
    <w:p w14:paraId="347339CA" w14:textId="77777777" w:rsidR="002616E5" w:rsidRPr="002616E5" w:rsidRDefault="002616E5" w:rsidP="002616E5">
      <w:pPr>
        <w:spacing w:line="360" w:lineRule="auto"/>
        <w:jc w:val="both"/>
        <w:rPr>
          <w:rFonts w:ascii="Arial" w:eastAsia="Calibri" w:hAnsi="Arial" w:cs="Arial"/>
          <w:sz w:val="28"/>
          <w:szCs w:val="28"/>
        </w:rPr>
      </w:pPr>
    </w:p>
    <w:p w14:paraId="437CB846" w14:textId="77777777" w:rsidR="002616E5" w:rsidRPr="002616E5" w:rsidRDefault="002616E5" w:rsidP="002616E5">
      <w:pPr>
        <w:spacing w:line="360" w:lineRule="auto"/>
        <w:jc w:val="both"/>
        <w:rPr>
          <w:rFonts w:ascii="Arial" w:eastAsia="Calibri" w:hAnsi="Arial" w:cs="Arial"/>
          <w:sz w:val="28"/>
          <w:szCs w:val="28"/>
        </w:rPr>
      </w:pPr>
    </w:p>
    <w:p w14:paraId="22B6309F" w14:textId="77777777" w:rsidR="002616E5" w:rsidRPr="002616E5" w:rsidRDefault="002616E5" w:rsidP="002616E5">
      <w:pPr>
        <w:spacing w:line="360" w:lineRule="auto"/>
        <w:jc w:val="both"/>
        <w:rPr>
          <w:rFonts w:ascii="Arial" w:eastAsia="Calibri" w:hAnsi="Arial" w:cs="Arial"/>
          <w:sz w:val="28"/>
          <w:szCs w:val="28"/>
        </w:rPr>
      </w:pPr>
    </w:p>
    <w:p w14:paraId="4273F969" w14:textId="60527871" w:rsidR="002616E5" w:rsidRPr="002616E5" w:rsidRDefault="002616E5" w:rsidP="002616E5">
      <w:pPr>
        <w:spacing w:line="360" w:lineRule="auto"/>
        <w:jc w:val="both"/>
        <w:rPr>
          <w:rFonts w:ascii="Arial" w:eastAsia="Calibri" w:hAnsi="Arial" w:cs="Arial"/>
          <w:sz w:val="28"/>
          <w:szCs w:val="28"/>
        </w:rPr>
      </w:pPr>
      <w:r w:rsidRPr="002616E5">
        <w:rPr>
          <w:rFonts w:ascii="Arial" w:eastAsia="Calibri" w:hAnsi="Arial" w:cs="Arial"/>
          <w:sz w:val="28"/>
          <w:szCs w:val="28"/>
        </w:rPr>
        <w:tab/>
      </w:r>
      <w:r w:rsidRPr="002616E5">
        <w:rPr>
          <w:rFonts w:ascii="Arial" w:eastAsia="Calibri" w:hAnsi="Arial" w:cs="Arial"/>
          <w:sz w:val="28"/>
          <w:szCs w:val="28"/>
        </w:rPr>
        <w:tab/>
      </w:r>
      <w:r w:rsidRPr="002616E5">
        <w:rPr>
          <w:rFonts w:ascii="Arial" w:eastAsia="Calibri" w:hAnsi="Arial" w:cs="Arial"/>
          <w:sz w:val="28"/>
          <w:szCs w:val="28"/>
        </w:rPr>
        <w:tab/>
        <w:t>Submitted on: 1</w:t>
      </w:r>
      <w:r w:rsidR="006B2C30">
        <w:rPr>
          <w:rFonts w:ascii="Arial" w:eastAsia="Calibri" w:hAnsi="Arial" w:cs="Arial"/>
          <w:sz w:val="28"/>
          <w:szCs w:val="28"/>
        </w:rPr>
        <w:t>2</w:t>
      </w:r>
      <w:r w:rsidRPr="002616E5">
        <w:rPr>
          <w:rFonts w:ascii="Arial" w:eastAsia="Calibri" w:hAnsi="Arial" w:cs="Arial"/>
          <w:sz w:val="28"/>
          <w:szCs w:val="28"/>
        </w:rPr>
        <w:t>/12/2025</w:t>
      </w:r>
    </w:p>
    <w:p w14:paraId="26F1CEDD" w14:textId="77777777" w:rsidR="00102931" w:rsidRPr="002616E5" w:rsidRDefault="00102931" w:rsidP="00102931">
      <w:pPr>
        <w:rPr>
          <w:rFonts w:ascii="Arial" w:hAnsi="Arial" w:cs="Arial"/>
          <w:noProof/>
        </w:rPr>
      </w:pPr>
    </w:p>
    <w:p w14:paraId="4D09FB35" w14:textId="77777777" w:rsidR="00102931" w:rsidRPr="002616E5" w:rsidRDefault="00102931">
      <w:pPr>
        <w:rPr>
          <w:rFonts w:ascii="Arial" w:hAnsi="Arial" w:cs="Arial"/>
        </w:rPr>
      </w:pPr>
    </w:p>
    <w:p w14:paraId="020543F2" w14:textId="24E10C8C" w:rsidR="000C4AB4" w:rsidRPr="002616E5" w:rsidRDefault="000C4AB4">
      <w:pPr>
        <w:rPr>
          <w:rFonts w:ascii="Arial" w:hAnsi="Arial" w:cs="Arial"/>
        </w:rPr>
      </w:pPr>
    </w:p>
    <w:sdt>
      <w:sdtPr>
        <w:rPr>
          <w:rFonts w:ascii="Arial" w:eastAsiaTheme="minorHAnsi" w:hAnsi="Arial" w:cs="Arial"/>
          <w:color w:val="auto"/>
          <w:kern w:val="2"/>
          <w:sz w:val="24"/>
          <w:szCs w:val="24"/>
          <w:lang w:val="en-GB"/>
          <w14:ligatures w14:val="standardContextual"/>
        </w:rPr>
        <w:id w:val="-1710405511"/>
        <w:docPartObj>
          <w:docPartGallery w:val="Table of Contents"/>
          <w:docPartUnique/>
        </w:docPartObj>
      </w:sdtPr>
      <w:sdtEndPr>
        <w:rPr>
          <w:b/>
          <w:bCs/>
          <w:noProof/>
        </w:rPr>
      </w:sdtEndPr>
      <w:sdtContent>
        <w:p w14:paraId="1F0C5177" w14:textId="6EC314EF" w:rsidR="000C4AB4" w:rsidRPr="002616E5" w:rsidRDefault="000C4AB4">
          <w:pPr>
            <w:pStyle w:val="TOCHeading"/>
            <w:rPr>
              <w:rFonts w:ascii="Arial" w:hAnsi="Arial" w:cs="Arial"/>
            </w:rPr>
          </w:pPr>
          <w:r w:rsidRPr="002616E5">
            <w:rPr>
              <w:rFonts w:ascii="Arial" w:hAnsi="Arial" w:cs="Arial"/>
            </w:rPr>
            <w:t>Contents</w:t>
          </w:r>
        </w:p>
        <w:p w14:paraId="51CCBFFE" w14:textId="5FE85626" w:rsidR="00C821DE" w:rsidRDefault="000C4AB4">
          <w:pPr>
            <w:pStyle w:val="TOC2"/>
            <w:tabs>
              <w:tab w:val="right" w:leader="dot" w:pos="9016"/>
            </w:tabs>
            <w:rPr>
              <w:rFonts w:eastAsiaTheme="minorEastAsia"/>
              <w:noProof/>
              <w:lang w:eastAsia="en-GB"/>
            </w:rPr>
          </w:pPr>
          <w:r w:rsidRPr="002616E5">
            <w:rPr>
              <w:rFonts w:ascii="Arial" w:hAnsi="Arial" w:cs="Arial"/>
            </w:rPr>
            <w:fldChar w:fldCharType="begin"/>
          </w:r>
          <w:r w:rsidRPr="002616E5">
            <w:rPr>
              <w:rFonts w:ascii="Arial" w:hAnsi="Arial" w:cs="Arial"/>
            </w:rPr>
            <w:instrText xml:space="preserve"> TOC \o "1-3" \h \z \u </w:instrText>
          </w:r>
          <w:r w:rsidRPr="002616E5">
            <w:rPr>
              <w:rFonts w:ascii="Arial" w:hAnsi="Arial" w:cs="Arial"/>
            </w:rPr>
            <w:fldChar w:fldCharType="separate"/>
          </w:r>
          <w:hyperlink w:anchor="_Toc216198614" w:history="1">
            <w:r w:rsidR="00C821DE" w:rsidRPr="00F25B13">
              <w:rPr>
                <w:rStyle w:val="Hyperlink"/>
                <w:rFonts w:ascii="Arial" w:hAnsi="Arial" w:cs="Arial"/>
                <w:noProof/>
              </w:rPr>
              <w:t>Introduction</w:t>
            </w:r>
            <w:r w:rsidR="00C821DE">
              <w:rPr>
                <w:noProof/>
                <w:webHidden/>
              </w:rPr>
              <w:tab/>
            </w:r>
            <w:r w:rsidR="00C821DE">
              <w:rPr>
                <w:noProof/>
                <w:webHidden/>
              </w:rPr>
              <w:fldChar w:fldCharType="begin"/>
            </w:r>
            <w:r w:rsidR="00C821DE">
              <w:rPr>
                <w:noProof/>
                <w:webHidden/>
              </w:rPr>
              <w:instrText xml:space="preserve"> PAGEREF _Toc216198614 \h </w:instrText>
            </w:r>
            <w:r w:rsidR="00C821DE">
              <w:rPr>
                <w:noProof/>
                <w:webHidden/>
              </w:rPr>
            </w:r>
            <w:r w:rsidR="00C821DE">
              <w:rPr>
                <w:noProof/>
                <w:webHidden/>
              </w:rPr>
              <w:fldChar w:fldCharType="separate"/>
            </w:r>
            <w:r w:rsidR="00A13DA1">
              <w:rPr>
                <w:noProof/>
                <w:webHidden/>
              </w:rPr>
              <w:t>2</w:t>
            </w:r>
            <w:r w:rsidR="00C821DE">
              <w:rPr>
                <w:noProof/>
                <w:webHidden/>
              </w:rPr>
              <w:fldChar w:fldCharType="end"/>
            </w:r>
          </w:hyperlink>
        </w:p>
        <w:p w14:paraId="36EE5EB9" w14:textId="2D22318C" w:rsidR="00C821DE" w:rsidRDefault="00C821DE">
          <w:pPr>
            <w:pStyle w:val="TOC2"/>
            <w:tabs>
              <w:tab w:val="right" w:leader="dot" w:pos="9016"/>
            </w:tabs>
            <w:rPr>
              <w:rFonts w:eastAsiaTheme="minorEastAsia"/>
              <w:noProof/>
              <w:lang w:eastAsia="en-GB"/>
            </w:rPr>
          </w:pPr>
          <w:hyperlink w:anchor="_Toc216198615" w:history="1">
            <w:r w:rsidRPr="00F25B13">
              <w:rPr>
                <w:rStyle w:val="Hyperlink"/>
                <w:rFonts w:ascii="Arial" w:hAnsi="Arial" w:cs="Arial"/>
                <w:noProof/>
              </w:rPr>
              <w:t>Critically evaluate how employees in the workplace may use emotional intelligence</w:t>
            </w:r>
            <w:r>
              <w:rPr>
                <w:noProof/>
                <w:webHidden/>
              </w:rPr>
              <w:tab/>
            </w:r>
            <w:r>
              <w:rPr>
                <w:noProof/>
                <w:webHidden/>
              </w:rPr>
              <w:fldChar w:fldCharType="begin"/>
            </w:r>
            <w:r>
              <w:rPr>
                <w:noProof/>
                <w:webHidden/>
              </w:rPr>
              <w:instrText xml:space="preserve"> PAGEREF _Toc216198615 \h </w:instrText>
            </w:r>
            <w:r>
              <w:rPr>
                <w:noProof/>
                <w:webHidden/>
              </w:rPr>
            </w:r>
            <w:r>
              <w:rPr>
                <w:noProof/>
                <w:webHidden/>
              </w:rPr>
              <w:fldChar w:fldCharType="separate"/>
            </w:r>
            <w:r w:rsidR="00A13DA1">
              <w:rPr>
                <w:noProof/>
                <w:webHidden/>
              </w:rPr>
              <w:t>2</w:t>
            </w:r>
            <w:r>
              <w:rPr>
                <w:noProof/>
                <w:webHidden/>
              </w:rPr>
              <w:fldChar w:fldCharType="end"/>
            </w:r>
          </w:hyperlink>
        </w:p>
        <w:p w14:paraId="71B4A4D0" w14:textId="3420D90D" w:rsidR="00C821DE" w:rsidRDefault="00C821DE">
          <w:pPr>
            <w:pStyle w:val="TOC2"/>
            <w:tabs>
              <w:tab w:val="right" w:leader="dot" w:pos="9016"/>
            </w:tabs>
            <w:rPr>
              <w:rFonts w:eastAsiaTheme="minorEastAsia"/>
              <w:noProof/>
              <w:lang w:eastAsia="en-GB"/>
            </w:rPr>
          </w:pPr>
          <w:hyperlink w:anchor="_Toc216198616" w:history="1">
            <w:r w:rsidRPr="00F25B13">
              <w:rPr>
                <w:rStyle w:val="Hyperlink"/>
                <w:rFonts w:ascii="Arial" w:hAnsi="Arial" w:cs="Arial"/>
                <w:noProof/>
              </w:rPr>
              <w:t>Emotional Intelligence Across Generations: Implications for Recruitment and Management</w:t>
            </w:r>
            <w:r>
              <w:rPr>
                <w:noProof/>
                <w:webHidden/>
              </w:rPr>
              <w:tab/>
            </w:r>
            <w:r>
              <w:rPr>
                <w:noProof/>
                <w:webHidden/>
              </w:rPr>
              <w:fldChar w:fldCharType="begin"/>
            </w:r>
            <w:r>
              <w:rPr>
                <w:noProof/>
                <w:webHidden/>
              </w:rPr>
              <w:instrText xml:space="preserve"> PAGEREF _Toc216198616 \h </w:instrText>
            </w:r>
            <w:r>
              <w:rPr>
                <w:noProof/>
                <w:webHidden/>
              </w:rPr>
            </w:r>
            <w:r>
              <w:rPr>
                <w:noProof/>
                <w:webHidden/>
              </w:rPr>
              <w:fldChar w:fldCharType="separate"/>
            </w:r>
            <w:r w:rsidR="00A13DA1">
              <w:rPr>
                <w:noProof/>
                <w:webHidden/>
              </w:rPr>
              <w:t>6</w:t>
            </w:r>
            <w:r>
              <w:rPr>
                <w:noProof/>
                <w:webHidden/>
              </w:rPr>
              <w:fldChar w:fldCharType="end"/>
            </w:r>
          </w:hyperlink>
        </w:p>
        <w:p w14:paraId="3A23B5F3" w14:textId="36962550" w:rsidR="00C821DE" w:rsidRDefault="00C821DE">
          <w:pPr>
            <w:pStyle w:val="TOC2"/>
            <w:tabs>
              <w:tab w:val="right" w:leader="dot" w:pos="9016"/>
            </w:tabs>
            <w:rPr>
              <w:rFonts w:eastAsiaTheme="minorEastAsia"/>
              <w:noProof/>
              <w:lang w:eastAsia="en-GB"/>
            </w:rPr>
          </w:pPr>
          <w:hyperlink w:anchor="_Toc216198617" w:history="1">
            <w:r w:rsidRPr="00F25B1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_Toc216198617 \h </w:instrText>
            </w:r>
            <w:r>
              <w:rPr>
                <w:noProof/>
                <w:webHidden/>
              </w:rPr>
            </w:r>
            <w:r>
              <w:rPr>
                <w:noProof/>
                <w:webHidden/>
              </w:rPr>
              <w:fldChar w:fldCharType="separate"/>
            </w:r>
            <w:r w:rsidR="00A13DA1">
              <w:rPr>
                <w:noProof/>
                <w:webHidden/>
              </w:rPr>
              <w:t>9</w:t>
            </w:r>
            <w:r>
              <w:rPr>
                <w:noProof/>
                <w:webHidden/>
              </w:rPr>
              <w:fldChar w:fldCharType="end"/>
            </w:r>
          </w:hyperlink>
        </w:p>
        <w:p w14:paraId="070804D2" w14:textId="72BA3FC3" w:rsidR="00C821DE" w:rsidRDefault="00C821DE">
          <w:pPr>
            <w:pStyle w:val="TOC2"/>
            <w:tabs>
              <w:tab w:val="right" w:leader="dot" w:pos="9016"/>
            </w:tabs>
            <w:rPr>
              <w:rFonts w:eastAsiaTheme="minorEastAsia"/>
              <w:noProof/>
              <w:lang w:eastAsia="en-GB"/>
            </w:rPr>
          </w:pPr>
          <w:hyperlink w:anchor="_Toc216198618" w:history="1">
            <w:r w:rsidRPr="00F25B13">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_Toc216198618 \h </w:instrText>
            </w:r>
            <w:r>
              <w:rPr>
                <w:noProof/>
                <w:webHidden/>
              </w:rPr>
            </w:r>
            <w:r>
              <w:rPr>
                <w:noProof/>
                <w:webHidden/>
              </w:rPr>
              <w:fldChar w:fldCharType="separate"/>
            </w:r>
            <w:r w:rsidR="00A13DA1">
              <w:rPr>
                <w:noProof/>
                <w:webHidden/>
              </w:rPr>
              <w:t>10</w:t>
            </w:r>
            <w:r>
              <w:rPr>
                <w:noProof/>
                <w:webHidden/>
              </w:rPr>
              <w:fldChar w:fldCharType="end"/>
            </w:r>
          </w:hyperlink>
        </w:p>
        <w:p w14:paraId="59ADA216" w14:textId="4F7D9313" w:rsidR="00C821DE" w:rsidRDefault="00C821DE">
          <w:pPr>
            <w:pStyle w:val="TOC2"/>
            <w:tabs>
              <w:tab w:val="right" w:leader="dot" w:pos="9016"/>
            </w:tabs>
            <w:rPr>
              <w:rFonts w:eastAsiaTheme="minorEastAsia"/>
              <w:noProof/>
              <w:lang w:eastAsia="en-GB"/>
            </w:rPr>
          </w:pPr>
          <w:hyperlink w:anchor="_Toc216198619" w:history="1">
            <w:r w:rsidRPr="00F25B1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_Toc216198619 \h </w:instrText>
            </w:r>
            <w:r>
              <w:rPr>
                <w:noProof/>
                <w:webHidden/>
              </w:rPr>
            </w:r>
            <w:r>
              <w:rPr>
                <w:noProof/>
                <w:webHidden/>
              </w:rPr>
              <w:fldChar w:fldCharType="separate"/>
            </w:r>
            <w:r w:rsidR="00A13DA1">
              <w:rPr>
                <w:noProof/>
                <w:webHidden/>
              </w:rPr>
              <w:t>10</w:t>
            </w:r>
            <w:r>
              <w:rPr>
                <w:noProof/>
                <w:webHidden/>
              </w:rPr>
              <w:fldChar w:fldCharType="end"/>
            </w:r>
          </w:hyperlink>
        </w:p>
        <w:p w14:paraId="369DFEB3" w14:textId="75300FDD" w:rsidR="000C4AB4" w:rsidRPr="002616E5" w:rsidRDefault="000C4AB4">
          <w:pPr>
            <w:rPr>
              <w:rFonts w:ascii="Arial" w:hAnsi="Arial" w:cs="Arial"/>
            </w:rPr>
          </w:pPr>
          <w:r w:rsidRPr="002616E5">
            <w:rPr>
              <w:rFonts w:ascii="Arial" w:hAnsi="Arial" w:cs="Arial"/>
              <w:b/>
              <w:bCs/>
              <w:noProof/>
            </w:rPr>
            <w:fldChar w:fldCharType="end"/>
          </w:r>
        </w:p>
      </w:sdtContent>
    </w:sdt>
    <w:p w14:paraId="76A0C2BF" w14:textId="48C328E9" w:rsidR="000C4AB4" w:rsidRPr="002616E5" w:rsidRDefault="000C4AB4">
      <w:pPr>
        <w:rPr>
          <w:rFonts w:ascii="Arial" w:hAnsi="Arial" w:cs="Arial"/>
        </w:rPr>
      </w:pPr>
    </w:p>
    <w:p w14:paraId="4DFE77FF" w14:textId="77777777" w:rsidR="00102931" w:rsidRPr="002616E5" w:rsidRDefault="00102931">
      <w:pPr>
        <w:rPr>
          <w:rFonts w:ascii="Arial" w:hAnsi="Arial" w:cs="Arial"/>
        </w:rPr>
      </w:pPr>
    </w:p>
    <w:p w14:paraId="6A51E7BC" w14:textId="77777777" w:rsidR="000C4AB4" w:rsidRPr="002616E5" w:rsidRDefault="000C4AB4">
      <w:pPr>
        <w:rPr>
          <w:rStyle w:val="Heading2Char"/>
          <w:rFonts w:ascii="Arial" w:hAnsi="Arial" w:cs="Arial"/>
        </w:rPr>
      </w:pPr>
    </w:p>
    <w:p w14:paraId="5F4888C0" w14:textId="77777777" w:rsidR="000C4AB4" w:rsidRPr="002616E5" w:rsidRDefault="000C4AB4">
      <w:pPr>
        <w:rPr>
          <w:rStyle w:val="Heading2Char"/>
          <w:rFonts w:ascii="Arial" w:hAnsi="Arial" w:cs="Arial"/>
        </w:rPr>
      </w:pPr>
    </w:p>
    <w:p w14:paraId="7CC0CBCE" w14:textId="77777777" w:rsidR="000C4AB4" w:rsidRPr="002616E5" w:rsidRDefault="000C4AB4">
      <w:pPr>
        <w:rPr>
          <w:rStyle w:val="Heading2Char"/>
          <w:rFonts w:ascii="Arial" w:hAnsi="Arial" w:cs="Arial"/>
        </w:rPr>
      </w:pPr>
    </w:p>
    <w:p w14:paraId="3CE92546" w14:textId="77777777" w:rsidR="000C4AB4" w:rsidRPr="002616E5" w:rsidRDefault="000C4AB4">
      <w:pPr>
        <w:rPr>
          <w:rStyle w:val="Heading2Char"/>
          <w:rFonts w:ascii="Arial" w:hAnsi="Arial" w:cs="Arial"/>
        </w:rPr>
      </w:pPr>
    </w:p>
    <w:p w14:paraId="789B6812" w14:textId="77777777" w:rsidR="000C4AB4" w:rsidRPr="002616E5" w:rsidRDefault="000C4AB4">
      <w:pPr>
        <w:rPr>
          <w:rStyle w:val="Heading2Char"/>
          <w:rFonts w:ascii="Arial" w:hAnsi="Arial" w:cs="Arial"/>
        </w:rPr>
      </w:pPr>
    </w:p>
    <w:p w14:paraId="48E20A88" w14:textId="77777777" w:rsidR="000C4AB4" w:rsidRPr="002616E5" w:rsidRDefault="000C4AB4">
      <w:pPr>
        <w:rPr>
          <w:rStyle w:val="Heading2Char"/>
          <w:rFonts w:ascii="Arial" w:hAnsi="Arial" w:cs="Arial"/>
        </w:rPr>
      </w:pPr>
    </w:p>
    <w:p w14:paraId="788F6B7C" w14:textId="77777777" w:rsidR="000C4AB4" w:rsidRPr="002616E5" w:rsidRDefault="000C4AB4">
      <w:pPr>
        <w:rPr>
          <w:rStyle w:val="Heading2Char"/>
          <w:rFonts w:ascii="Arial" w:hAnsi="Arial" w:cs="Arial"/>
        </w:rPr>
      </w:pPr>
    </w:p>
    <w:p w14:paraId="01877832" w14:textId="77777777" w:rsidR="000C4AB4" w:rsidRPr="002616E5" w:rsidRDefault="000C4AB4">
      <w:pPr>
        <w:rPr>
          <w:rStyle w:val="Heading2Char"/>
          <w:rFonts w:ascii="Arial" w:hAnsi="Arial" w:cs="Arial"/>
        </w:rPr>
      </w:pPr>
    </w:p>
    <w:p w14:paraId="2FFE4705" w14:textId="77777777" w:rsidR="000C4AB4" w:rsidRPr="002616E5" w:rsidRDefault="000C4AB4">
      <w:pPr>
        <w:rPr>
          <w:rStyle w:val="Heading2Char"/>
          <w:rFonts w:ascii="Arial" w:hAnsi="Arial" w:cs="Arial"/>
        </w:rPr>
      </w:pPr>
    </w:p>
    <w:p w14:paraId="5392ED16" w14:textId="77777777" w:rsidR="000C4AB4" w:rsidRPr="002616E5" w:rsidRDefault="000C4AB4">
      <w:pPr>
        <w:rPr>
          <w:rStyle w:val="Heading2Char"/>
          <w:rFonts w:ascii="Arial" w:hAnsi="Arial" w:cs="Arial"/>
        </w:rPr>
      </w:pPr>
    </w:p>
    <w:p w14:paraId="3F4D8984" w14:textId="77777777" w:rsidR="000C4AB4" w:rsidRPr="002616E5" w:rsidRDefault="000C4AB4">
      <w:pPr>
        <w:rPr>
          <w:rStyle w:val="Heading2Char"/>
          <w:rFonts w:ascii="Arial" w:hAnsi="Arial" w:cs="Arial"/>
        </w:rPr>
      </w:pPr>
    </w:p>
    <w:p w14:paraId="7902339E" w14:textId="77777777" w:rsidR="000C4AB4" w:rsidRPr="002616E5" w:rsidRDefault="000C4AB4">
      <w:pPr>
        <w:rPr>
          <w:rStyle w:val="Heading2Char"/>
          <w:rFonts w:ascii="Arial" w:hAnsi="Arial" w:cs="Arial"/>
        </w:rPr>
      </w:pPr>
    </w:p>
    <w:p w14:paraId="19CD7AF4" w14:textId="77777777" w:rsidR="000C4AB4" w:rsidRPr="002616E5" w:rsidRDefault="000C4AB4">
      <w:pPr>
        <w:rPr>
          <w:rStyle w:val="Heading2Char"/>
          <w:rFonts w:ascii="Arial" w:hAnsi="Arial" w:cs="Arial"/>
        </w:rPr>
      </w:pPr>
    </w:p>
    <w:p w14:paraId="4705B39D" w14:textId="77777777" w:rsidR="000C4AB4" w:rsidRPr="002616E5" w:rsidRDefault="000C4AB4">
      <w:pPr>
        <w:rPr>
          <w:rStyle w:val="Heading2Char"/>
          <w:rFonts w:ascii="Arial" w:hAnsi="Arial" w:cs="Arial"/>
        </w:rPr>
      </w:pPr>
    </w:p>
    <w:p w14:paraId="07E74F8E" w14:textId="196F273C" w:rsidR="000C4AB4" w:rsidRPr="002616E5" w:rsidRDefault="00102931" w:rsidP="00B82BD2">
      <w:pPr>
        <w:jc w:val="both"/>
        <w:rPr>
          <w:rStyle w:val="Heading2Char"/>
          <w:rFonts w:ascii="Arial" w:hAnsi="Arial" w:cs="Arial"/>
        </w:rPr>
      </w:pPr>
      <w:bookmarkStart w:id="0" w:name="_Toc216198614"/>
      <w:r w:rsidRPr="002616E5">
        <w:rPr>
          <w:rStyle w:val="Heading2Char"/>
          <w:rFonts w:ascii="Arial" w:hAnsi="Arial" w:cs="Arial"/>
        </w:rPr>
        <w:lastRenderedPageBreak/>
        <w:t>Introduction</w:t>
      </w:r>
      <w:bookmarkEnd w:id="0"/>
      <w:r w:rsidRPr="002616E5">
        <w:rPr>
          <w:rFonts w:ascii="Arial" w:hAnsi="Arial" w:cs="Arial"/>
        </w:rPr>
        <w:br/>
      </w:r>
      <w:r w:rsidR="000C4AB4" w:rsidRPr="002616E5">
        <w:rPr>
          <w:rFonts w:ascii="Arial" w:hAnsi="Arial" w:cs="Arial"/>
        </w:rPr>
        <w:br/>
        <w:t>Organi</w:t>
      </w:r>
      <w:r w:rsidR="001F1780">
        <w:rPr>
          <w:rFonts w:ascii="Arial" w:hAnsi="Arial" w:cs="Arial"/>
        </w:rPr>
        <w:t>sa</w:t>
      </w:r>
      <w:r w:rsidR="000C4AB4" w:rsidRPr="002616E5">
        <w:rPr>
          <w:rFonts w:ascii="Arial" w:hAnsi="Arial" w:cs="Arial"/>
        </w:rPr>
        <w:t xml:space="preserve">tions today need emotional intelligence (EI) and mindfulness because performance demands have </w:t>
      </w:r>
      <w:r w:rsidR="006B2C30" w:rsidRPr="002616E5">
        <w:rPr>
          <w:rFonts w:ascii="Arial" w:hAnsi="Arial" w:cs="Arial"/>
        </w:rPr>
        <w:t>increased,</w:t>
      </w:r>
      <w:r w:rsidR="000C4AB4" w:rsidRPr="002616E5">
        <w:rPr>
          <w:rFonts w:ascii="Arial" w:hAnsi="Arial" w:cs="Arial"/>
        </w:rPr>
        <w:t xml:space="preserve"> and workplaces have become more complex and diverse. People who fail to understand their emotions will struggle to identify and handle the emotions of others according to Goleman (1995). </w:t>
      </w:r>
      <w:r w:rsidR="00FC282B">
        <w:rPr>
          <w:rFonts w:ascii="Arial" w:hAnsi="Arial" w:cs="Arial"/>
        </w:rPr>
        <w:t>C</w:t>
      </w:r>
      <w:r w:rsidR="000C4AB4" w:rsidRPr="002616E5">
        <w:rPr>
          <w:rFonts w:ascii="Arial" w:hAnsi="Arial" w:cs="Arial"/>
        </w:rPr>
        <w:t xml:space="preserve">urrent workplace environment requires employees to demonstrate effective </w:t>
      </w:r>
      <w:r w:rsidR="00A13DA1">
        <w:rPr>
          <w:rFonts w:ascii="Arial" w:hAnsi="Arial" w:cs="Arial"/>
        </w:rPr>
        <w:t>EI</w:t>
      </w:r>
      <w:r w:rsidR="000C4AB4" w:rsidRPr="002616E5">
        <w:rPr>
          <w:rFonts w:ascii="Arial" w:hAnsi="Arial" w:cs="Arial"/>
        </w:rPr>
        <w:t xml:space="preserve"> because it enables them to</w:t>
      </w:r>
      <w:r w:rsidR="00FC282B">
        <w:rPr>
          <w:rFonts w:ascii="Arial" w:hAnsi="Arial" w:cs="Arial"/>
        </w:rPr>
        <w:t xml:space="preserve"> </w:t>
      </w:r>
      <w:r w:rsidR="000C4AB4" w:rsidRPr="002616E5">
        <w:rPr>
          <w:rFonts w:ascii="Arial" w:hAnsi="Arial" w:cs="Arial"/>
        </w:rPr>
        <w:t>succeed in their</w:t>
      </w:r>
      <w:r w:rsidR="00B82BD2">
        <w:rPr>
          <w:rFonts w:ascii="Arial" w:hAnsi="Arial" w:cs="Arial"/>
        </w:rPr>
        <w:t xml:space="preserve"> </w:t>
      </w:r>
      <w:r w:rsidR="000C4AB4" w:rsidRPr="002616E5">
        <w:rPr>
          <w:rFonts w:ascii="Arial" w:hAnsi="Arial" w:cs="Arial"/>
        </w:rPr>
        <w:t>roles.</w:t>
      </w:r>
      <w:r w:rsidR="000C4AB4" w:rsidRPr="002616E5">
        <w:rPr>
          <w:rFonts w:ascii="Arial" w:hAnsi="Arial" w:cs="Arial"/>
        </w:rPr>
        <w:br/>
        <w:t>The ability to recogni</w:t>
      </w:r>
      <w:r w:rsidR="00A13DA1">
        <w:rPr>
          <w:rFonts w:ascii="Arial" w:hAnsi="Arial" w:cs="Arial"/>
        </w:rPr>
        <w:t>s</w:t>
      </w:r>
      <w:r w:rsidR="000C4AB4" w:rsidRPr="002616E5">
        <w:rPr>
          <w:rFonts w:ascii="Arial" w:hAnsi="Arial" w:cs="Arial"/>
        </w:rPr>
        <w:t xml:space="preserve">e and control emotions in personal and social situations defines </w:t>
      </w:r>
      <w:r w:rsidR="00A13DA1">
        <w:rPr>
          <w:rFonts w:ascii="Arial" w:hAnsi="Arial" w:cs="Arial"/>
        </w:rPr>
        <w:t>EI</w:t>
      </w:r>
      <w:r w:rsidR="000C4AB4" w:rsidRPr="002616E5">
        <w:rPr>
          <w:rFonts w:ascii="Arial" w:hAnsi="Arial" w:cs="Arial"/>
        </w:rPr>
        <w:t xml:space="preserve"> (Salovey and Mayer, 1990; Goleman, 1998). Research shows that employees with high </w:t>
      </w:r>
      <w:r w:rsidR="00A13DA1">
        <w:rPr>
          <w:rFonts w:ascii="Arial" w:hAnsi="Arial" w:cs="Arial"/>
        </w:rPr>
        <w:t>EI</w:t>
      </w:r>
      <w:r w:rsidR="000C4AB4" w:rsidRPr="002616E5">
        <w:rPr>
          <w:rFonts w:ascii="Arial" w:hAnsi="Arial" w:cs="Arial"/>
        </w:rPr>
        <w:t xml:space="preserve"> perform better in stress management and conflict resolution and maintain better working relationships (CIPD, 2023; Mullins and Christy, 2016). The practice of mindfulness enables people to develop better emotional control and psychological strength which leads to improved workplace wellness (Kabat-Zinn, 2003; Hyland et al., 2015).</w:t>
      </w:r>
      <w:r w:rsidR="000C4AB4" w:rsidRPr="002616E5">
        <w:rPr>
          <w:rFonts w:ascii="Arial" w:hAnsi="Arial" w:cs="Arial"/>
        </w:rPr>
        <w:br/>
        <w:t xml:space="preserve">The Senior Management Team (SMT) received this report to </w:t>
      </w:r>
      <w:r w:rsidR="00C821DE" w:rsidRPr="002616E5">
        <w:rPr>
          <w:rFonts w:ascii="Arial" w:hAnsi="Arial" w:cs="Arial"/>
        </w:rPr>
        <w:t>analyse</w:t>
      </w:r>
      <w:r w:rsidR="000C4AB4" w:rsidRPr="002616E5">
        <w:rPr>
          <w:rFonts w:ascii="Arial" w:hAnsi="Arial" w:cs="Arial"/>
        </w:rPr>
        <w:t xml:space="preserve"> </w:t>
      </w:r>
      <w:r w:rsidR="00A13DA1">
        <w:rPr>
          <w:rFonts w:ascii="Arial" w:hAnsi="Arial" w:cs="Arial"/>
        </w:rPr>
        <w:t>EI</w:t>
      </w:r>
      <w:r w:rsidR="000C4AB4" w:rsidRPr="002616E5">
        <w:rPr>
          <w:rFonts w:ascii="Arial" w:hAnsi="Arial" w:cs="Arial"/>
        </w:rPr>
        <w:t xml:space="preserve"> and mindfulness practices in the workplace. The first section uses established theoretical models to evaluate employee </w:t>
      </w:r>
      <w:r w:rsidR="00A13DA1">
        <w:rPr>
          <w:rFonts w:ascii="Arial" w:hAnsi="Arial" w:cs="Arial"/>
        </w:rPr>
        <w:t>EI</w:t>
      </w:r>
      <w:r w:rsidR="000C4AB4" w:rsidRPr="002616E5">
        <w:rPr>
          <w:rFonts w:ascii="Arial" w:hAnsi="Arial" w:cs="Arial"/>
        </w:rPr>
        <w:t xml:space="preserve"> application in the workplace. The second section examines distinct </w:t>
      </w:r>
      <w:r w:rsidR="00A13DA1">
        <w:rPr>
          <w:rFonts w:ascii="Arial" w:hAnsi="Arial" w:cs="Arial"/>
        </w:rPr>
        <w:t>EI</w:t>
      </w:r>
      <w:r w:rsidR="000C4AB4" w:rsidRPr="002616E5">
        <w:rPr>
          <w:rFonts w:ascii="Arial" w:hAnsi="Arial" w:cs="Arial"/>
        </w:rPr>
        <w:t xml:space="preserve"> patterns between Generation X and Generation Y (Millennials) and Generation Z workers to determine their impact on recruitment and workforce management strategies. The report presents actionable recommendations to build </w:t>
      </w:r>
      <w:r w:rsidR="00A13DA1">
        <w:rPr>
          <w:rFonts w:ascii="Arial" w:hAnsi="Arial" w:cs="Arial"/>
        </w:rPr>
        <w:t>EI c</w:t>
      </w:r>
      <w:r w:rsidR="000C4AB4" w:rsidRPr="002616E5">
        <w:rPr>
          <w:rFonts w:ascii="Arial" w:hAnsi="Arial" w:cs="Arial"/>
        </w:rPr>
        <w:t>apabilities and implement mindfulness practices throughout the organi</w:t>
      </w:r>
      <w:r w:rsidR="00A13DA1">
        <w:rPr>
          <w:rFonts w:ascii="Arial" w:hAnsi="Arial" w:cs="Arial"/>
        </w:rPr>
        <w:t>s</w:t>
      </w:r>
      <w:r w:rsidR="000C4AB4" w:rsidRPr="002616E5">
        <w:rPr>
          <w:rFonts w:ascii="Arial" w:hAnsi="Arial" w:cs="Arial"/>
        </w:rPr>
        <w:t>ation for better performance and leadership development and employee wellbeing.</w:t>
      </w:r>
      <w:r w:rsidR="000C4AB4" w:rsidRPr="002616E5">
        <w:rPr>
          <w:rFonts w:ascii="Arial" w:hAnsi="Arial" w:cs="Arial"/>
        </w:rPr>
        <w:br/>
      </w:r>
    </w:p>
    <w:p w14:paraId="6CD37F3C" w14:textId="014A33FF" w:rsidR="000C4AB4" w:rsidRPr="002616E5" w:rsidRDefault="000C4AB4">
      <w:pPr>
        <w:rPr>
          <w:rStyle w:val="Heading2Char"/>
          <w:rFonts w:ascii="Arial" w:hAnsi="Arial" w:cs="Arial"/>
        </w:rPr>
      </w:pPr>
      <w:bookmarkStart w:id="1" w:name="_Toc216198615"/>
      <w:r w:rsidRPr="002616E5">
        <w:rPr>
          <w:rStyle w:val="Heading2Char"/>
          <w:rFonts w:ascii="Arial" w:hAnsi="Arial" w:cs="Arial"/>
        </w:rPr>
        <w:t xml:space="preserve">Critically evaluate how employees in the workplace may use emotional </w:t>
      </w:r>
      <w:bookmarkEnd w:id="1"/>
      <w:r w:rsidR="006B2C30" w:rsidRPr="002616E5">
        <w:rPr>
          <w:rStyle w:val="Heading2Char"/>
          <w:rFonts w:ascii="Arial" w:hAnsi="Arial" w:cs="Arial"/>
        </w:rPr>
        <w:t>intelligence.</w:t>
      </w:r>
    </w:p>
    <w:p w14:paraId="1E4D860E" w14:textId="7E499AA1" w:rsidR="000C4AB4" w:rsidRPr="002616E5" w:rsidRDefault="000C4AB4" w:rsidP="00B82BD2">
      <w:pPr>
        <w:jc w:val="both"/>
        <w:rPr>
          <w:rFonts w:ascii="Arial" w:hAnsi="Arial" w:cs="Arial"/>
        </w:rPr>
      </w:pPr>
      <w:r w:rsidRPr="002616E5">
        <w:rPr>
          <w:rStyle w:val="Heading2Char"/>
          <w:rFonts w:ascii="Arial" w:hAnsi="Arial" w:cs="Arial"/>
        </w:rPr>
        <w:br/>
      </w:r>
      <w:r w:rsidRPr="002616E5">
        <w:rPr>
          <w:rFonts w:ascii="Arial" w:hAnsi="Arial" w:cs="Arial"/>
        </w:rPr>
        <w:t>The ability to recogni</w:t>
      </w:r>
      <w:r w:rsidR="001F1780">
        <w:rPr>
          <w:rFonts w:ascii="Arial" w:hAnsi="Arial" w:cs="Arial"/>
        </w:rPr>
        <w:t>s</w:t>
      </w:r>
      <w:r w:rsidRPr="002616E5">
        <w:rPr>
          <w:rFonts w:ascii="Arial" w:hAnsi="Arial" w:cs="Arial"/>
        </w:rPr>
        <w:t xml:space="preserve">e and understand emotions and their management in personal and social relationships defines </w:t>
      </w:r>
      <w:r w:rsidR="00A13DA1">
        <w:rPr>
          <w:rFonts w:ascii="Arial" w:hAnsi="Arial" w:cs="Arial"/>
        </w:rPr>
        <w:t xml:space="preserve">EI </w:t>
      </w:r>
      <w:r w:rsidRPr="002616E5">
        <w:rPr>
          <w:rFonts w:ascii="Arial" w:hAnsi="Arial" w:cs="Arial"/>
        </w:rPr>
        <w:t>(Salovey and Mayer, 1990). Goleman (1995) populari</w:t>
      </w:r>
      <w:r w:rsidR="001F1780">
        <w:rPr>
          <w:rFonts w:ascii="Arial" w:hAnsi="Arial" w:cs="Arial"/>
        </w:rPr>
        <w:t>s</w:t>
      </w:r>
      <w:r w:rsidRPr="002616E5">
        <w:rPr>
          <w:rFonts w:ascii="Arial" w:hAnsi="Arial" w:cs="Arial"/>
        </w:rPr>
        <w:t xml:space="preserve">ed </w:t>
      </w:r>
      <w:r w:rsidR="00A13DA1">
        <w:rPr>
          <w:rFonts w:ascii="Arial" w:hAnsi="Arial" w:cs="Arial"/>
        </w:rPr>
        <w:t>EI</w:t>
      </w:r>
      <w:r w:rsidRPr="002616E5">
        <w:rPr>
          <w:rFonts w:ascii="Arial" w:hAnsi="Arial" w:cs="Arial"/>
        </w:rPr>
        <w:t xml:space="preserve"> by demonstrating its direct link to workplace success and leadership abilities and organi</w:t>
      </w:r>
      <w:r w:rsidR="001F1780">
        <w:rPr>
          <w:rFonts w:ascii="Arial" w:hAnsi="Arial" w:cs="Arial"/>
        </w:rPr>
        <w:t>s</w:t>
      </w:r>
      <w:r w:rsidRPr="002616E5">
        <w:rPr>
          <w:rFonts w:ascii="Arial" w:hAnsi="Arial" w:cs="Arial"/>
        </w:rPr>
        <w:t xml:space="preserve">ational achievement. The modern workplace demands </w:t>
      </w:r>
      <w:r w:rsidR="00A13DA1">
        <w:rPr>
          <w:rFonts w:ascii="Arial" w:hAnsi="Arial" w:cs="Arial"/>
        </w:rPr>
        <w:t>EI</w:t>
      </w:r>
      <w:r w:rsidRPr="002616E5">
        <w:rPr>
          <w:rFonts w:ascii="Arial" w:hAnsi="Arial" w:cs="Arial"/>
        </w:rPr>
        <w:t xml:space="preserve"> as an essential skill for both leadership positions and employee success.</w:t>
      </w:r>
      <w:r w:rsidRPr="002616E5">
        <w:rPr>
          <w:rFonts w:ascii="Arial" w:hAnsi="Arial" w:cs="Arial"/>
        </w:rPr>
        <w:br/>
        <w:t>All organi</w:t>
      </w:r>
      <w:r w:rsidR="001F1780">
        <w:rPr>
          <w:rFonts w:ascii="Arial" w:hAnsi="Arial" w:cs="Arial"/>
        </w:rPr>
        <w:t>s</w:t>
      </w:r>
      <w:r w:rsidRPr="002616E5">
        <w:rPr>
          <w:rFonts w:ascii="Arial" w:hAnsi="Arial" w:cs="Arial"/>
        </w:rPr>
        <w:t>ational staff members need to handle emotional demands which include managing workload stress and dealing with interpersonal conflicts and handling customer complaints and handling organi</w:t>
      </w:r>
      <w:r w:rsidR="001F1780">
        <w:rPr>
          <w:rFonts w:ascii="Arial" w:hAnsi="Arial" w:cs="Arial"/>
        </w:rPr>
        <w:t>s</w:t>
      </w:r>
      <w:r w:rsidRPr="002616E5">
        <w:rPr>
          <w:rFonts w:ascii="Arial" w:hAnsi="Arial" w:cs="Arial"/>
        </w:rPr>
        <w:t xml:space="preserve">ational changes. The combination of technical skills no longer provides sufficient support for achieving success in modern work environments. Emotionally intelligent behaviour helps employees </w:t>
      </w:r>
      <w:r w:rsidR="001F1780" w:rsidRPr="002616E5">
        <w:rPr>
          <w:rFonts w:ascii="Arial" w:hAnsi="Arial" w:cs="Arial"/>
        </w:rPr>
        <w:t>manage</w:t>
      </w:r>
      <w:r w:rsidRPr="002616E5">
        <w:rPr>
          <w:rFonts w:ascii="Arial" w:hAnsi="Arial" w:cs="Arial"/>
        </w:rPr>
        <w:t xml:space="preserve"> workplace challenges by building their ability to handle stress and change and maintain professional conduct (CIPD, 2023). The practice of mindfulness enhances </w:t>
      </w:r>
      <w:r w:rsidR="001F1780">
        <w:rPr>
          <w:rFonts w:ascii="Arial" w:hAnsi="Arial" w:cs="Arial"/>
        </w:rPr>
        <w:t>EI</w:t>
      </w:r>
      <w:r w:rsidRPr="002616E5">
        <w:rPr>
          <w:rFonts w:ascii="Arial" w:hAnsi="Arial" w:cs="Arial"/>
        </w:rPr>
        <w:t xml:space="preserve"> through its development of emotional self-awareness and self-regulation skills by </w:t>
      </w:r>
      <w:r w:rsidRPr="002616E5">
        <w:rPr>
          <w:rFonts w:ascii="Arial" w:hAnsi="Arial" w:cs="Arial"/>
        </w:rPr>
        <w:lastRenderedPageBreak/>
        <w:t>teaching people to stay present and focused (Kabat-Zinn, 2003).</w:t>
      </w:r>
      <w:r w:rsidRPr="002616E5">
        <w:rPr>
          <w:rFonts w:ascii="Arial" w:hAnsi="Arial" w:cs="Arial"/>
        </w:rPr>
        <w:br/>
      </w:r>
      <w:r w:rsidRPr="002616E5">
        <w:rPr>
          <w:rFonts w:ascii="Arial" w:hAnsi="Arial" w:cs="Arial"/>
        </w:rPr>
        <w:br/>
        <w:t xml:space="preserve">The </w:t>
      </w:r>
      <w:r w:rsidR="001F1780">
        <w:rPr>
          <w:rFonts w:ascii="Arial" w:hAnsi="Arial" w:cs="Arial"/>
        </w:rPr>
        <w:t>EI</w:t>
      </w:r>
      <w:r w:rsidRPr="002616E5">
        <w:rPr>
          <w:rFonts w:ascii="Arial" w:hAnsi="Arial" w:cs="Arial"/>
        </w:rPr>
        <w:t xml:space="preserve"> framework developed by Goleman (1998) stands as one of the most influential models in organi</w:t>
      </w:r>
      <w:r w:rsidR="001F1780">
        <w:rPr>
          <w:rFonts w:ascii="Arial" w:hAnsi="Arial" w:cs="Arial"/>
        </w:rPr>
        <w:t>s</w:t>
      </w:r>
      <w:r w:rsidRPr="002616E5">
        <w:rPr>
          <w:rFonts w:ascii="Arial" w:hAnsi="Arial" w:cs="Arial"/>
        </w:rPr>
        <w:t>ational psychology. The model consists of five essential competencies which include self-awareness</w:t>
      </w:r>
      <w:r w:rsidR="001F1780">
        <w:rPr>
          <w:rFonts w:ascii="Arial" w:hAnsi="Arial" w:cs="Arial"/>
        </w:rPr>
        <w:t>,</w:t>
      </w:r>
      <w:r w:rsidRPr="002616E5">
        <w:rPr>
          <w:rFonts w:ascii="Arial" w:hAnsi="Arial" w:cs="Arial"/>
        </w:rPr>
        <w:t xml:space="preserve"> self-regulation</w:t>
      </w:r>
      <w:r w:rsidR="001F1780">
        <w:rPr>
          <w:rFonts w:ascii="Arial" w:hAnsi="Arial" w:cs="Arial"/>
        </w:rPr>
        <w:t>,</w:t>
      </w:r>
      <w:r w:rsidRPr="002616E5">
        <w:rPr>
          <w:rFonts w:ascii="Arial" w:hAnsi="Arial" w:cs="Arial"/>
        </w:rPr>
        <w:t xml:space="preserve"> motivation</w:t>
      </w:r>
      <w:r w:rsidR="001F1780">
        <w:rPr>
          <w:rFonts w:ascii="Arial" w:hAnsi="Arial" w:cs="Arial"/>
        </w:rPr>
        <w:t>,</w:t>
      </w:r>
      <w:r w:rsidRPr="002616E5">
        <w:rPr>
          <w:rFonts w:ascii="Arial" w:hAnsi="Arial" w:cs="Arial"/>
        </w:rPr>
        <w:t xml:space="preserve"> empathy and social skills. The workplace behaviour of employees depends directly on these competencies.</w:t>
      </w:r>
      <w:r w:rsidRPr="002616E5">
        <w:rPr>
          <w:rFonts w:ascii="Arial" w:hAnsi="Arial" w:cs="Arial"/>
        </w:rPr>
        <w:br/>
        <w:t xml:space="preserve">People who possess self-awareness when they understand their emotional states and how these emotions affect their actions. People who demonstrate high self-awareness can detect their stress </w:t>
      </w:r>
      <w:r w:rsidR="00DD645D" w:rsidRPr="002616E5">
        <w:rPr>
          <w:rFonts w:ascii="Arial" w:hAnsi="Arial" w:cs="Arial"/>
        </w:rPr>
        <w:t>levels, frustration,</w:t>
      </w:r>
      <w:r w:rsidRPr="002616E5">
        <w:rPr>
          <w:rFonts w:ascii="Arial" w:hAnsi="Arial" w:cs="Arial"/>
        </w:rPr>
        <w:t xml:space="preserve"> and disengagement before these emotions start to harm their work performance (Goleman, 1995). An employee who detects emotional exhaustion will take appropriate measures to get help and modify their work schedule and express their workload issues through constructive dialogue instead of letting stress build into burnout.</w:t>
      </w:r>
      <w:r w:rsidRPr="002616E5">
        <w:rPr>
          <w:rFonts w:ascii="Arial" w:hAnsi="Arial" w:cs="Arial"/>
        </w:rPr>
        <w:br/>
        <w:t xml:space="preserve">Employees who possess self-regulation skills learn to control their spontaneous reactions and handle their emotions in appropriate ways. Workers who maintain emotional control in high-stress environments such as healthcare and customer service and finance maintain professional conduct when </w:t>
      </w:r>
      <w:r w:rsidR="00DD645D" w:rsidRPr="002616E5">
        <w:rPr>
          <w:rFonts w:ascii="Arial" w:hAnsi="Arial" w:cs="Arial"/>
        </w:rPr>
        <w:t>managing</w:t>
      </w:r>
      <w:r w:rsidRPr="002616E5">
        <w:rPr>
          <w:rFonts w:ascii="Arial" w:hAnsi="Arial" w:cs="Arial"/>
        </w:rPr>
        <w:t xml:space="preserve"> challenging situations (Mullins and Christy, 2016). The employees maintain their composure while delivering solutions and showing respect to others. The workplace environment becomes safer psychologically while employees experience reduced tension.</w:t>
      </w:r>
      <w:r w:rsidRPr="002616E5">
        <w:rPr>
          <w:rFonts w:ascii="Arial" w:hAnsi="Arial" w:cs="Arial"/>
        </w:rPr>
        <w:br/>
        <w:t>The model of Goleman defines motivation as the combination of internal drive</w:t>
      </w:r>
      <w:r w:rsidR="00DD645D">
        <w:rPr>
          <w:rFonts w:ascii="Arial" w:hAnsi="Arial" w:cs="Arial"/>
        </w:rPr>
        <w:t>,</w:t>
      </w:r>
      <w:r w:rsidRPr="002616E5">
        <w:rPr>
          <w:rFonts w:ascii="Arial" w:hAnsi="Arial" w:cs="Arial"/>
        </w:rPr>
        <w:t xml:space="preserve"> sustained effort and positive outlook. The commitment of employees to their goals stays strong when they face </w:t>
      </w:r>
      <w:r w:rsidR="00DD645D" w:rsidRPr="002616E5">
        <w:rPr>
          <w:rFonts w:ascii="Arial" w:hAnsi="Arial" w:cs="Arial"/>
        </w:rPr>
        <w:t>tough times</w:t>
      </w:r>
      <w:r w:rsidRPr="002616E5">
        <w:rPr>
          <w:rFonts w:ascii="Arial" w:hAnsi="Arial" w:cs="Arial"/>
        </w:rPr>
        <w:t>. Research shows that employees who are emotionally motivated demonstrate better job engagement and reduced absenteeism while achieving superior performance results (Boyatzis and McKee, 2005). The willingness of motivated employees to acquire new skills and adjust to changed job responsibilities becomes more pronounced during organi</w:t>
      </w:r>
      <w:r w:rsidR="00DD645D">
        <w:rPr>
          <w:rFonts w:ascii="Arial" w:hAnsi="Arial" w:cs="Arial"/>
        </w:rPr>
        <w:t>s</w:t>
      </w:r>
      <w:r w:rsidRPr="002616E5">
        <w:rPr>
          <w:rFonts w:ascii="Arial" w:hAnsi="Arial" w:cs="Arial"/>
        </w:rPr>
        <w:t>ational transformations such as digital change and restructuring.</w:t>
      </w:r>
    </w:p>
    <w:p w14:paraId="1F1C9158" w14:textId="77777777" w:rsidR="000C4AB4" w:rsidRPr="002616E5" w:rsidRDefault="000C4AB4" w:rsidP="00B82BD2">
      <w:pPr>
        <w:jc w:val="both"/>
        <w:rPr>
          <w:rFonts w:ascii="Arial" w:hAnsi="Arial" w:cs="Arial"/>
        </w:rPr>
      </w:pPr>
      <w:r w:rsidRPr="002616E5">
        <w:rPr>
          <w:rFonts w:ascii="Arial" w:hAnsi="Arial" w:cs="Arial"/>
        </w:rPr>
        <w:t>Through empathy employees develop the ability to recognize how others feel in their emotional state. Employees who demonstrate empathy create better workplace relationships through their effective communication and sensitive team interactions (Goleman, 1998). The presence of empathy in team environments leads to better trust relationships and improved teamwork and inclusiveness among different workforce groups.</w:t>
      </w:r>
    </w:p>
    <w:p w14:paraId="260090AC" w14:textId="4A88100D" w:rsidR="000C4AB4" w:rsidRPr="002616E5" w:rsidRDefault="000C4AB4" w:rsidP="00B82BD2">
      <w:pPr>
        <w:jc w:val="both"/>
        <w:rPr>
          <w:rFonts w:ascii="Arial" w:hAnsi="Arial" w:cs="Arial"/>
        </w:rPr>
      </w:pPr>
      <w:r w:rsidRPr="002616E5">
        <w:rPr>
          <w:rFonts w:ascii="Arial" w:hAnsi="Arial" w:cs="Arial"/>
        </w:rPr>
        <w:t xml:space="preserve">Social skills enable employees to </w:t>
      </w:r>
      <w:r w:rsidR="00DD645D" w:rsidRPr="002616E5">
        <w:rPr>
          <w:rFonts w:ascii="Arial" w:hAnsi="Arial" w:cs="Arial"/>
        </w:rPr>
        <w:t>oversee</w:t>
      </w:r>
      <w:r w:rsidRPr="002616E5">
        <w:rPr>
          <w:rFonts w:ascii="Arial" w:hAnsi="Arial" w:cs="Arial"/>
        </w:rPr>
        <w:t xml:space="preserve"> relationships and conflicts and lead others while working together as a team. The CIPD (2023) states that employees who excel at social skills handle workplace politics better while building successful teams and fostering positive organi</w:t>
      </w:r>
      <w:r w:rsidR="00DD645D">
        <w:rPr>
          <w:rFonts w:ascii="Arial" w:hAnsi="Arial" w:cs="Arial"/>
        </w:rPr>
        <w:t>s</w:t>
      </w:r>
      <w:r w:rsidRPr="002616E5">
        <w:rPr>
          <w:rFonts w:ascii="Arial" w:hAnsi="Arial" w:cs="Arial"/>
        </w:rPr>
        <w:t>ational environments.</w:t>
      </w:r>
    </w:p>
    <w:p w14:paraId="73D870FB" w14:textId="77777777" w:rsidR="00C821DE" w:rsidRDefault="00C821DE" w:rsidP="000C4AB4">
      <w:pPr>
        <w:rPr>
          <w:rFonts w:ascii="Arial" w:hAnsi="Arial" w:cs="Arial"/>
        </w:rPr>
      </w:pPr>
    </w:p>
    <w:p w14:paraId="7EBAD6B2" w14:textId="64783D66" w:rsidR="000C4AB4" w:rsidRPr="002616E5" w:rsidRDefault="000C4AB4" w:rsidP="000C4AB4">
      <w:pPr>
        <w:rPr>
          <w:rFonts w:ascii="Arial" w:hAnsi="Arial" w:cs="Arial"/>
        </w:rPr>
      </w:pPr>
      <w:r w:rsidRPr="002616E5">
        <w:rPr>
          <w:rFonts w:ascii="Arial" w:hAnsi="Arial" w:cs="Arial"/>
        </w:rPr>
        <w:t>Critical Evaluation:</w:t>
      </w:r>
    </w:p>
    <w:p w14:paraId="516F5DD4" w14:textId="0C4835FB" w:rsidR="00102931" w:rsidRPr="002616E5" w:rsidRDefault="000C4AB4" w:rsidP="00B82BD2">
      <w:pPr>
        <w:jc w:val="both"/>
        <w:rPr>
          <w:rFonts w:ascii="Arial" w:hAnsi="Arial" w:cs="Arial"/>
        </w:rPr>
      </w:pPr>
      <w:r w:rsidRPr="002616E5">
        <w:rPr>
          <w:rFonts w:ascii="Arial" w:hAnsi="Arial" w:cs="Arial"/>
        </w:rPr>
        <w:lastRenderedPageBreak/>
        <w:t>The model of Goleman provides useful practical applications for organizational training, yet researchers critici</w:t>
      </w:r>
      <w:r w:rsidR="00DD645D">
        <w:rPr>
          <w:rFonts w:ascii="Arial" w:hAnsi="Arial" w:cs="Arial"/>
        </w:rPr>
        <w:t>s</w:t>
      </w:r>
      <w:r w:rsidRPr="002616E5">
        <w:rPr>
          <w:rFonts w:ascii="Arial" w:hAnsi="Arial" w:cs="Arial"/>
        </w:rPr>
        <w:t>e its overlap with personality traits and its insufficient measurement standards (Antonakis, 2004). The model maintains its value because it transforms emotional competencies into measurable workplace behaviours that organi</w:t>
      </w:r>
      <w:r w:rsidR="00DD645D">
        <w:rPr>
          <w:rFonts w:ascii="Arial" w:hAnsi="Arial" w:cs="Arial"/>
        </w:rPr>
        <w:t>s</w:t>
      </w:r>
      <w:r w:rsidRPr="002616E5">
        <w:rPr>
          <w:rFonts w:ascii="Arial" w:hAnsi="Arial" w:cs="Arial"/>
        </w:rPr>
        <w:t>ations can teach and evaluate.</w:t>
      </w:r>
      <w:r w:rsidR="00102931" w:rsidRPr="002616E5">
        <w:rPr>
          <w:rFonts w:ascii="Arial" w:hAnsi="Arial" w:cs="Arial"/>
        </w:rPr>
        <w:br/>
        <w:t>Salovey and Mayer (1990) established EI as the ability to recogni</w:t>
      </w:r>
      <w:r w:rsidR="00DD645D">
        <w:rPr>
          <w:rFonts w:ascii="Arial" w:hAnsi="Arial" w:cs="Arial"/>
        </w:rPr>
        <w:t>s</w:t>
      </w:r>
      <w:r w:rsidR="00102931" w:rsidRPr="002616E5">
        <w:rPr>
          <w:rFonts w:ascii="Arial" w:hAnsi="Arial" w:cs="Arial"/>
        </w:rPr>
        <w:t xml:space="preserve">e emotions and use them in personal and social contexts. Goleman (1995) made emotional intelligence widely known through his research which proved its direct link to workplace achievement and leadership potential and </w:t>
      </w:r>
      <w:r w:rsidR="00FA4BF6" w:rsidRPr="002616E5">
        <w:rPr>
          <w:rFonts w:ascii="Arial" w:hAnsi="Arial" w:cs="Arial"/>
        </w:rPr>
        <w:t>organisational</w:t>
      </w:r>
      <w:r w:rsidR="00102931" w:rsidRPr="002616E5">
        <w:rPr>
          <w:rFonts w:ascii="Arial" w:hAnsi="Arial" w:cs="Arial"/>
        </w:rPr>
        <w:t xml:space="preserve"> success. The contemporary workplace requires emotional intelligence as an essential competency which applies to both management roles and regular staff members.</w:t>
      </w:r>
      <w:r w:rsidR="00102931" w:rsidRPr="002616E5">
        <w:rPr>
          <w:rFonts w:ascii="Arial" w:hAnsi="Arial" w:cs="Arial"/>
        </w:rPr>
        <w:br/>
        <w:t>All members of an organi</w:t>
      </w:r>
      <w:r w:rsidR="00FA4BF6">
        <w:rPr>
          <w:rFonts w:ascii="Arial" w:hAnsi="Arial" w:cs="Arial"/>
        </w:rPr>
        <w:t>s</w:t>
      </w:r>
      <w:r w:rsidR="00102931" w:rsidRPr="002616E5">
        <w:rPr>
          <w:rFonts w:ascii="Arial" w:hAnsi="Arial" w:cs="Arial"/>
        </w:rPr>
        <w:t>ation must learn to manage emotional challenges which include workload stress management and interpersonal conflict resolution and customer complaint handling and organi</w:t>
      </w:r>
      <w:r w:rsidR="00FA4BF6">
        <w:rPr>
          <w:rFonts w:ascii="Arial" w:hAnsi="Arial" w:cs="Arial"/>
        </w:rPr>
        <w:t>s</w:t>
      </w:r>
      <w:r w:rsidR="00102931" w:rsidRPr="002616E5">
        <w:rPr>
          <w:rFonts w:ascii="Arial" w:hAnsi="Arial" w:cs="Arial"/>
        </w:rPr>
        <w:t xml:space="preserve">ational uncertainty management. The combination of technical skills no longer provides sufficient support for achieving success in modern work environments. The practice of </w:t>
      </w:r>
      <w:r w:rsidR="00FA4BF6">
        <w:rPr>
          <w:rFonts w:ascii="Arial" w:hAnsi="Arial" w:cs="Arial"/>
        </w:rPr>
        <w:t>EI</w:t>
      </w:r>
      <w:r w:rsidR="00102931" w:rsidRPr="002616E5">
        <w:rPr>
          <w:rFonts w:ascii="Arial" w:hAnsi="Arial" w:cs="Arial"/>
        </w:rPr>
        <w:t xml:space="preserve"> enables employees to overcome workplace challenges because it develops their ability to manage stress and adapt to change and maintain professional conduct (CIPD, 2023). The practice of mindfulness helps people develop </w:t>
      </w:r>
      <w:r w:rsidR="00FA4BF6">
        <w:rPr>
          <w:rFonts w:ascii="Arial" w:hAnsi="Arial" w:cs="Arial"/>
        </w:rPr>
        <w:t>EI</w:t>
      </w:r>
      <w:r w:rsidR="00102931" w:rsidRPr="002616E5">
        <w:rPr>
          <w:rFonts w:ascii="Arial" w:hAnsi="Arial" w:cs="Arial"/>
        </w:rPr>
        <w:t xml:space="preserve"> by teaching them to recogni</w:t>
      </w:r>
      <w:r w:rsidR="00FA4BF6">
        <w:rPr>
          <w:rFonts w:ascii="Arial" w:hAnsi="Arial" w:cs="Arial"/>
        </w:rPr>
        <w:t>s</w:t>
      </w:r>
      <w:r w:rsidR="00102931" w:rsidRPr="002616E5">
        <w:rPr>
          <w:rFonts w:ascii="Arial" w:hAnsi="Arial" w:cs="Arial"/>
        </w:rPr>
        <w:t>e their emotions and control them through present-moment focus (Kabat-Zinn, 2003).</w:t>
      </w:r>
      <w:r w:rsidR="00102931" w:rsidRPr="002616E5">
        <w:rPr>
          <w:rFonts w:ascii="Arial" w:hAnsi="Arial" w:cs="Arial"/>
        </w:rPr>
        <w:br/>
      </w:r>
      <w:r w:rsidR="00102931" w:rsidRPr="002616E5">
        <w:rPr>
          <w:rFonts w:ascii="Arial" w:hAnsi="Arial" w:cs="Arial"/>
        </w:rPr>
        <w:br/>
        <w:t xml:space="preserve">The </w:t>
      </w:r>
      <w:r w:rsidR="00FA4BF6">
        <w:rPr>
          <w:rFonts w:ascii="Arial" w:hAnsi="Arial" w:cs="Arial"/>
        </w:rPr>
        <w:t>EI</w:t>
      </w:r>
      <w:r w:rsidR="00102931" w:rsidRPr="002616E5">
        <w:rPr>
          <w:rFonts w:ascii="Arial" w:hAnsi="Arial" w:cs="Arial"/>
        </w:rPr>
        <w:t xml:space="preserve"> framework developed by Goleman (1998) represents one of the most popular models in organi</w:t>
      </w:r>
      <w:r w:rsidR="00FA4BF6">
        <w:rPr>
          <w:rFonts w:ascii="Arial" w:hAnsi="Arial" w:cs="Arial"/>
        </w:rPr>
        <w:t>s</w:t>
      </w:r>
      <w:r w:rsidR="00102931" w:rsidRPr="002616E5">
        <w:rPr>
          <w:rFonts w:ascii="Arial" w:hAnsi="Arial" w:cs="Arial"/>
        </w:rPr>
        <w:t xml:space="preserve">ational psychology. The model consists of five fundamental elements which include self-awareness and self-regulation and motivation and empathy and social skills. The specific competencies determine how employees behave in their </w:t>
      </w:r>
      <w:proofErr w:type="spellStart"/>
      <w:r w:rsidR="00102931" w:rsidRPr="002616E5">
        <w:rPr>
          <w:rFonts w:ascii="Arial" w:hAnsi="Arial" w:cs="Arial"/>
        </w:rPr>
        <w:t>workplaceenvironment</w:t>
      </w:r>
      <w:proofErr w:type="spellEnd"/>
      <w:r w:rsidR="00102931" w:rsidRPr="002616E5">
        <w:rPr>
          <w:rFonts w:ascii="Arial" w:hAnsi="Arial" w:cs="Arial"/>
        </w:rPr>
        <w:t>.</w:t>
      </w:r>
      <w:r w:rsidR="00102931" w:rsidRPr="002616E5">
        <w:rPr>
          <w:rFonts w:ascii="Arial" w:hAnsi="Arial" w:cs="Arial"/>
        </w:rPr>
        <w:br/>
        <w:t xml:space="preserve">People who possess self-awareness understand their emotional states and how these emotions affect their actions. People who show high self-awareness can identify their stress </w:t>
      </w:r>
      <w:r w:rsidR="006B2C30" w:rsidRPr="002616E5">
        <w:rPr>
          <w:rFonts w:ascii="Arial" w:hAnsi="Arial" w:cs="Arial"/>
        </w:rPr>
        <w:t>levels, frustration,</w:t>
      </w:r>
      <w:r w:rsidR="00102931" w:rsidRPr="002616E5">
        <w:rPr>
          <w:rFonts w:ascii="Arial" w:hAnsi="Arial" w:cs="Arial"/>
        </w:rPr>
        <w:t xml:space="preserve"> and disengagement before these emotions start to damage their work performance (Goleman, 1995). An employee who identifies their emotional exhaustion will seek help and adjust their work schedule and use proper communication to share their workload problems instead of letting stress develop into burnout.</w:t>
      </w:r>
      <w:r w:rsidR="00102931" w:rsidRPr="002616E5">
        <w:rPr>
          <w:rFonts w:ascii="Arial" w:hAnsi="Arial" w:cs="Arial"/>
        </w:rPr>
        <w:br/>
        <w:t>People who demonstrate self-regulation skills learn to manage their instant reactions while expressing their emotions properly. Staff members who control their emotions perform at a professional level when dealing with challenging situations that occur in high-pressure settings including healthcare and customer service and finance (Mullins and Christy, 2016). The employees stay composed while providing solutions and showing respect to others during challenging situations. The psychological environment of the workplace becomes more secure while staff members experience decreased stress levels. The motivational component of Goleman's model explains how people sustain their natural drive while continuing to show determination and maintain optimal performance.</w:t>
      </w:r>
    </w:p>
    <w:p w14:paraId="6A5D7BE3" w14:textId="51E2AF65" w:rsidR="002C46A2" w:rsidRPr="002616E5" w:rsidRDefault="00102931" w:rsidP="00B82BD2">
      <w:pPr>
        <w:jc w:val="both"/>
        <w:rPr>
          <w:rFonts w:ascii="Arial" w:hAnsi="Arial" w:cs="Arial"/>
        </w:rPr>
      </w:pPr>
      <w:r w:rsidRPr="002616E5">
        <w:rPr>
          <w:rFonts w:ascii="Arial" w:hAnsi="Arial" w:cs="Arial"/>
        </w:rPr>
        <w:lastRenderedPageBreak/>
        <w:t>The model developed by Bar-On directly connects to mental health outcomes. People who show strong emotional-social intelligence skills tend to avoid developing chronic anxiety and emotional burnout and work disengagement (Boyatzis, 2018).</w:t>
      </w:r>
      <w:r w:rsidRPr="002616E5">
        <w:rPr>
          <w:rFonts w:ascii="Arial" w:hAnsi="Arial" w:cs="Arial"/>
        </w:rPr>
        <w:br/>
        <w:t>Critical Evaluation:</w:t>
      </w:r>
      <w:r w:rsidRPr="002616E5">
        <w:rPr>
          <w:rFonts w:ascii="Arial" w:hAnsi="Arial" w:cs="Arial"/>
        </w:rPr>
        <w:br/>
        <w:t xml:space="preserve">The model developed by Bar-On provides valuable connections between </w:t>
      </w:r>
      <w:r w:rsidR="00510DAF">
        <w:rPr>
          <w:rFonts w:ascii="Arial" w:hAnsi="Arial" w:cs="Arial"/>
        </w:rPr>
        <w:t>EI</w:t>
      </w:r>
      <w:r w:rsidRPr="002616E5">
        <w:rPr>
          <w:rFonts w:ascii="Arial" w:hAnsi="Arial" w:cs="Arial"/>
        </w:rPr>
        <w:t xml:space="preserve"> and mental health and wellbeing. The model faces criticism because it contains broad categories which duplicate existing personality and mental health assessment tools.</w:t>
      </w:r>
      <w:r w:rsidRPr="002616E5">
        <w:rPr>
          <w:rFonts w:ascii="Arial" w:hAnsi="Arial" w:cs="Arial"/>
        </w:rPr>
        <w:br/>
        <w:t>Mindfulness requires people to focus their attention on present moments while avoiding any form of judgment (Kabat-Zinn, 2003). The practice of mindfulness at work helps employees build better self-awareness and emotional control and attentional abilities.</w:t>
      </w:r>
      <w:r w:rsidRPr="002616E5">
        <w:rPr>
          <w:rFonts w:ascii="Arial" w:hAnsi="Arial" w:cs="Arial"/>
        </w:rPr>
        <w:br/>
        <w:t xml:space="preserve">Mindful workers gain better emotional state </w:t>
      </w:r>
      <w:r w:rsidR="00FA4BF6" w:rsidRPr="002616E5">
        <w:rPr>
          <w:rFonts w:ascii="Arial" w:hAnsi="Arial" w:cs="Arial"/>
        </w:rPr>
        <w:t>recognition,</w:t>
      </w:r>
      <w:r w:rsidRPr="002616E5">
        <w:rPr>
          <w:rFonts w:ascii="Arial" w:hAnsi="Arial" w:cs="Arial"/>
        </w:rPr>
        <w:t xml:space="preserve"> and they avoid sudden reactions when dealing with stressful work situations. The practice of mindfulness enables employees to stop and observe their emotions before selecting a logical answer during conflicts or high-pressure situations (Good et al., 2016). The practice of mindfulness directly enhances employees' ability to regulate their emotions and empathi</w:t>
      </w:r>
      <w:r w:rsidR="00FA4BF6">
        <w:rPr>
          <w:rFonts w:ascii="Arial" w:hAnsi="Arial" w:cs="Arial"/>
        </w:rPr>
        <w:t>s</w:t>
      </w:r>
      <w:r w:rsidRPr="002616E5">
        <w:rPr>
          <w:rFonts w:ascii="Arial" w:hAnsi="Arial" w:cs="Arial"/>
        </w:rPr>
        <w:t>e with others.</w:t>
      </w:r>
      <w:r w:rsidRPr="002616E5">
        <w:rPr>
          <w:rFonts w:ascii="Arial" w:hAnsi="Arial" w:cs="Arial"/>
        </w:rPr>
        <w:br/>
        <w:t>Research findings indicate that workplace mindfulness practice leads to reduced stress levels and better concentration and emotional stability and improved psychological health (Hyland et al., 2015). Mindfulness practice at work leads employees to develop better job satisfaction and improved decision-making abilities and stronger interpersonal connections.</w:t>
      </w:r>
    </w:p>
    <w:p w14:paraId="273A73DA" w14:textId="1FDB436B" w:rsidR="00102931" w:rsidRPr="002616E5" w:rsidRDefault="00102931" w:rsidP="00B82BD2">
      <w:pPr>
        <w:jc w:val="both"/>
        <w:rPr>
          <w:rFonts w:ascii="Arial" w:hAnsi="Arial" w:cs="Arial"/>
        </w:rPr>
      </w:pPr>
      <w:r w:rsidRPr="002616E5">
        <w:rPr>
          <w:rFonts w:ascii="Arial" w:hAnsi="Arial" w:cs="Arial"/>
        </w:rPr>
        <w:t>Critical Evaluation:</w:t>
      </w:r>
      <w:r w:rsidRPr="002616E5">
        <w:rPr>
          <w:rFonts w:ascii="Arial" w:hAnsi="Arial" w:cs="Arial"/>
        </w:rPr>
        <w:br/>
        <w:t>The success of mindfulness programs depends on how well organi</w:t>
      </w:r>
      <w:r w:rsidR="00FA4BF6">
        <w:rPr>
          <w:rFonts w:ascii="Arial" w:hAnsi="Arial" w:cs="Arial"/>
        </w:rPr>
        <w:t>s</w:t>
      </w:r>
      <w:r w:rsidRPr="002616E5">
        <w:rPr>
          <w:rFonts w:ascii="Arial" w:hAnsi="Arial" w:cs="Arial"/>
        </w:rPr>
        <w:t>ations support their employees through their cultural environment and leadership approach. Mindfulness programs fail to create lasting change because they need organizations to provide employees with manageable workloads and protected psychological environments and supportive leadership.</w:t>
      </w:r>
      <w:r w:rsidRPr="002616E5">
        <w:rPr>
          <w:rFonts w:ascii="Arial" w:hAnsi="Arial" w:cs="Arial"/>
        </w:rPr>
        <w:br/>
      </w:r>
      <w:r w:rsidRPr="002616E5">
        <w:rPr>
          <w:rFonts w:ascii="Arial" w:hAnsi="Arial" w:cs="Arial"/>
        </w:rPr>
        <w:br/>
        <w:t xml:space="preserve">Teamwork success depends on </w:t>
      </w:r>
      <w:r w:rsidR="00FA4BF6">
        <w:rPr>
          <w:rFonts w:ascii="Arial" w:hAnsi="Arial" w:cs="Arial"/>
        </w:rPr>
        <w:t>EI</w:t>
      </w:r>
      <w:r w:rsidRPr="002616E5">
        <w:rPr>
          <w:rFonts w:ascii="Arial" w:hAnsi="Arial" w:cs="Arial"/>
        </w:rPr>
        <w:t xml:space="preserve"> as its fundamental factor. People who demonstrate high </w:t>
      </w:r>
      <w:r w:rsidR="00FA4BF6">
        <w:rPr>
          <w:rFonts w:ascii="Arial" w:hAnsi="Arial" w:cs="Arial"/>
        </w:rPr>
        <w:t>EI</w:t>
      </w:r>
      <w:r w:rsidRPr="002616E5">
        <w:rPr>
          <w:rFonts w:ascii="Arial" w:hAnsi="Arial" w:cs="Arial"/>
        </w:rPr>
        <w:t xml:space="preserve"> skills achieve better communication results and handle conflicts effectively while developing strong team trust (Mullins and Christy, 2016). Employees who practice empathetic listening develop the ability to hear multiple viewpoints which stops conflicts from developing. Socially competent staff members handle team problems through team-based solutions instead of competitive approaches.</w:t>
      </w:r>
      <w:r w:rsidRPr="002616E5">
        <w:rPr>
          <w:rFonts w:ascii="Arial" w:hAnsi="Arial" w:cs="Arial"/>
        </w:rPr>
        <w:br/>
        <w:t>The ability to communicate effectively stands as a critical requirement for teams that consist of members from different cultural backgrounds and professional disciplines. The implementation of EI-based communication methods helps teams avoid stereotyping and interpersonal conflicts which commonly occur when working with diverse groups (CIPD,2023).</w:t>
      </w:r>
      <w:r w:rsidRPr="002616E5">
        <w:rPr>
          <w:rFonts w:ascii="Arial" w:hAnsi="Arial" w:cs="Arial"/>
        </w:rPr>
        <w:br/>
      </w:r>
      <w:r w:rsidRPr="002616E5">
        <w:rPr>
          <w:rFonts w:ascii="Arial" w:hAnsi="Arial" w:cs="Arial"/>
        </w:rPr>
        <w:br/>
        <w:t xml:space="preserve">Leaders who demonstrate high </w:t>
      </w:r>
      <w:r w:rsidR="00510DAF">
        <w:rPr>
          <w:rFonts w:ascii="Arial" w:hAnsi="Arial" w:cs="Arial"/>
        </w:rPr>
        <w:t>EI</w:t>
      </w:r>
      <w:r w:rsidRPr="002616E5">
        <w:rPr>
          <w:rFonts w:ascii="Arial" w:hAnsi="Arial" w:cs="Arial"/>
        </w:rPr>
        <w:t xml:space="preserve"> achieve better results in their leadership roles. </w:t>
      </w:r>
      <w:r w:rsidRPr="002616E5">
        <w:rPr>
          <w:rFonts w:ascii="Arial" w:hAnsi="Arial" w:cs="Arial"/>
        </w:rPr>
        <w:lastRenderedPageBreak/>
        <w:t>Leaders who demonstrate high EI abilities establish workplaces which provide emotional security to their staff members through value-based support and motivation (Goleman, 1998). The combination of employee engagement and innovation and productivity and retention rates increases when organi</w:t>
      </w:r>
      <w:r w:rsidR="00510DAF">
        <w:rPr>
          <w:rFonts w:ascii="Arial" w:hAnsi="Arial" w:cs="Arial"/>
        </w:rPr>
        <w:t>s</w:t>
      </w:r>
      <w:r w:rsidRPr="002616E5">
        <w:rPr>
          <w:rFonts w:ascii="Arial" w:hAnsi="Arial" w:cs="Arial"/>
        </w:rPr>
        <w:t>ations implement ethical leadership practices (Harvard Business Review, 2017).</w:t>
      </w:r>
      <w:r w:rsidRPr="002616E5">
        <w:rPr>
          <w:rFonts w:ascii="Arial" w:hAnsi="Arial" w:cs="Arial"/>
        </w:rPr>
        <w:br/>
        <w:t xml:space="preserve">Leaders who possess high </w:t>
      </w:r>
      <w:r w:rsidR="00510DAF">
        <w:rPr>
          <w:rFonts w:ascii="Arial" w:hAnsi="Arial" w:cs="Arial"/>
        </w:rPr>
        <w:t>EI</w:t>
      </w:r>
      <w:r w:rsidRPr="002616E5">
        <w:rPr>
          <w:rFonts w:ascii="Arial" w:hAnsi="Arial" w:cs="Arial"/>
        </w:rPr>
        <w:t xml:space="preserve"> skills can use their abilities to manipulate others when they lack moral principles (Antonakis, 2004). Organi</w:t>
      </w:r>
      <w:r w:rsidR="00510DAF">
        <w:rPr>
          <w:rFonts w:ascii="Arial" w:hAnsi="Arial" w:cs="Arial"/>
        </w:rPr>
        <w:t>s</w:t>
      </w:r>
      <w:r w:rsidRPr="002616E5">
        <w:rPr>
          <w:rFonts w:ascii="Arial" w:hAnsi="Arial" w:cs="Arial"/>
        </w:rPr>
        <w:t>ations need to integrate EI into their ethical leadership systems and governance frameworks for proper implementation.</w:t>
      </w:r>
      <w:r w:rsidRPr="002616E5">
        <w:rPr>
          <w:rFonts w:ascii="Arial" w:hAnsi="Arial" w:cs="Arial"/>
        </w:rPr>
        <w:br/>
      </w:r>
      <w:r w:rsidRPr="002616E5">
        <w:rPr>
          <w:rFonts w:ascii="Arial" w:hAnsi="Arial" w:cs="Arial"/>
        </w:rPr>
        <w:br/>
        <w:t xml:space="preserve">The widespread acceptance of </w:t>
      </w:r>
      <w:r w:rsidR="00510DAF">
        <w:rPr>
          <w:rFonts w:ascii="Arial" w:hAnsi="Arial" w:cs="Arial"/>
        </w:rPr>
        <w:t>EI</w:t>
      </w:r>
      <w:r w:rsidRPr="002616E5">
        <w:rPr>
          <w:rFonts w:ascii="Arial" w:hAnsi="Arial" w:cs="Arial"/>
        </w:rPr>
        <w:t xml:space="preserve"> has not stopped experts from raising multiple concerns about its validity. Research indicates that EI shares common characteristics with personality traits and emotional stability and social intelligence competencies (Cherniss, 2010). The inconsistent results from different EI assessment tools create doubts about their ability to produce reliable measurements.</w:t>
      </w:r>
      <w:r w:rsidRPr="002616E5">
        <w:rPr>
          <w:rFonts w:ascii="Arial" w:hAnsi="Arial" w:cs="Arial"/>
        </w:rPr>
        <w:br/>
        <w:t>The absence of proper organi</w:t>
      </w:r>
      <w:r w:rsidR="00510DAF">
        <w:rPr>
          <w:rFonts w:ascii="Arial" w:hAnsi="Arial" w:cs="Arial"/>
        </w:rPr>
        <w:t>s</w:t>
      </w:r>
      <w:r w:rsidRPr="002616E5">
        <w:rPr>
          <w:rFonts w:ascii="Arial" w:hAnsi="Arial" w:cs="Arial"/>
        </w:rPr>
        <w:t>ational systems and toxic leadership environments and excessive workloads ma</w:t>
      </w:r>
      <w:r w:rsidR="00510DAF">
        <w:rPr>
          <w:rFonts w:ascii="Arial" w:hAnsi="Arial" w:cs="Arial"/>
        </w:rPr>
        <w:t>ke EI</w:t>
      </w:r>
      <w:r w:rsidRPr="002616E5">
        <w:rPr>
          <w:rFonts w:ascii="Arial" w:hAnsi="Arial" w:cs="Arial"/>
        </w:rPr>
        <w:t xml:space="preserve"> insufficient to generate lasting performance results. </w:t>
      </w:r>
      <w:r w:rsidR="00510DAF">
        <w:rPr>
          <w:rFonts w:ascii="Arial" w:hAnsi="Arial" w:cs="Arial"/>
        </w:rPr>
        <w:t>EI</w:t>
      </w:r>
      <w:r w:rsidRPr="002616E5">
        <w:rPr>
          <w:rFonts w:ascii="Arial" w:hAnsi="Arial" w:cs="Arial"/>
        </w:rPr>
        <w:t xml:space="preserve"> needs to work together with fair policies and supportive leadership and effective organi</w:t>
      </w:r>
      <w:r w:rsidR="00510DAF">
        <w:rPr>
          <w:rFonts w:ascii="Arial" w:hAnsi="Arial" w:cs="Arial"/>
        </w:rPr>
        <w:t>s</w:t>
      </w:r>
      <w:r w:rsidRPr="002616E5">
        <w:rPr>
          <w:rFonts w:ascii="Arial" w:hAnsi="Arial" w:cs="Arial"/>
        </w:rPr>
        <w:t>ational structures to produce lasting performance results.</w:t>
      </w:r>
    </w:p>
    <w:p w14:paraId="629C5BAC" w14:textId="77777777" w:rsidR="00102931" w:rsidRPr="002616E5" w:rsidRDefault="00102931" w:rsidP="002C46A2">
      <w:pPr>
        <w:pStyle w:val="Heading2"/>
        <w:rPr>
          <w:rFonts w:ascii="Arial" w:hAnsi="Arial" w:cs="Arial"/>
        </w:rPr>
      </w:pPr>
      <w:bookmarkStart w:id="2" w:name="_Toc216198616"/>
      <w:r w:rsidRPr="002616E5">
        <w:rPr>
          <w:rFonts w:ascii="Arial" w:hAnsi="Arial" w:cs="Arial"/>
        </w:rPr>
        <w:t>Emotional Intelligence Across Generations: Implications for Recruitment and Management</w:t>
      </w:r>
      <w:bookmarkEnd w:id="2"/>
      <w:r w:rsidRPr="002616E5">
        <w:rPr>
          <w:rFonts w:ascii="Arial" w:hAnsi="Arial" w:cs="Arial"/>
        </w:rPr>
        <w:t xml:space="preserve"> </w:t>
      </w:r>
    </w:p>
    <w:p w14:paraId="2375B1A6" w14:textId="61E02DC8" w:rsidR="00102931" w:rsidRPr="002616E5" w:rsidRDefault="00102931" w:rsidP="00B82BD2">
      <w:pPr>
        <w:jc w:val="both"/>
        <w:rPr>
          <w:rFonts w:ascii="Arial" w:hAnsi="Arial" w:cs="Arial"/>
        </w:rPr>
      </w:pPr>
      <w:r w:rsidRPr="002616E5">
        <w:rPr>
          <w:rFonts w:ascii="Arial" w:hAnsi="Arial" w:cs="Arial"/>
        </w:rPr>
        <w:t xml:space="preserve">The contemporary workplace contains multiple generations of workers because Generation X and Generation Y (Millennials) and Generation Z employees work together. The social environment and economic conditions and technological advancements of each generation period have formed unique patterns for </w:t>
      </w:r>
      <w:r w:rsidR="00510DAF">
        <w:rPr>
          <w:rFonts w:ascii="Arial" w:hAnsi="Arial" w:cs="Arial"/>
        </w:rPr>
        <w:t>EI</w:t>
      </w:r>
      <w:r w:rsidRPr="002616E5">
        <w:rPr>
          <w:rFonts w:ascii="Arial" w:hAnsi="Arial" w:cs="Arial"/>
        </w:rPr>
        <w:t xml:space="preserve"> development and workplace application. The essential role of </w:t>
      </w:r>
      <w:r w:rsidR="00510DAF">
        <w:rPr>
          <w:rFonts w:ascii="Arial" w:hAnsi="Arial" w:cs="Arial"/>
        </w:rPr>
        <w:t>EI</w:t>
      </w:r>
      <w:r w:rsidRPr="002616E5">
        <w:rPr>
          <w:rFonts w:ascii="Arial" w:hAnsi="Arial" w:cs="Arial"/>
        </w:rPr>
        <w:t xml:space="preserve"> in workplace success requires managers to understand generational differences when they recruit and manage their staff (CIPD, 2023; Mullins and Christy, 2016). </w:t>
      </w:r>
      <w:r w:rsidR="00FC282B" w:rsidRPr="002616E5">
        <w:rPr>
          <w:rFonts w:ascii="Arial" w:hAnsi="Arial" w:cs="Arial"/>
        </w:rPr>
        <w:t>Organis</w:t>
      </w:r>
      <w:r w:rsidR="00FC282B">
        <w:rPr>
          <w:rFonts w:ascii="Arial" w:hAnsi="Arial" w:cs="Arial"/>
        </w:rPr>
        <w:t>a</w:t>
      </w:r>
      <w:r w:rsidR="00FC282B" w:rsidRPr="002616E5">
        <w:rPr>
          <w:rFonts w:ascii="Arial" w:hAnsi="Arial" w:cs="Arial"/>
        </w:rPr>
        <w:t>tions</w:t>
      </w:r>
      <w:r w:rsidRPr="002616E5">
        <w:rPr>
          <w:rFonts w:ascii="Arial" w:hAnsi="Arial" w:cs="Arial"/>
        </w:rPr>
        <w:t xml:space="preserve"> that ignore generational differences between employees will experience poor communication and decreased employee engagement and performance and rising workplace conflicts.</w:t>
      </w:r>
    </w:p>
    <w:p w14:paraId="752CF0D0" w14:textId="375DC846" w:rsidR="00102931" w:rsidRPr="002616E5" w:rsidRDefault="00102931" w:rsidP="00B82BD2">
      <w:pPr>
        <w:jc w:val="both"/>
        <w:rPr>
          <w:rFonts w:ascii="Arial" w:hAnsi="Arial" w:cs="Arial"/>
        </w:rPr>
      </w:pPr>
      <w:r w:rsidRPr="002616E5">
        <w:rPr>
          <w:rFonts w:ascii="Arial" w:hAnsi="Arial" w:cs="Arial"/>
        </w:rPr>
        <w:t>The independent nature of Generation X people who were born between 1965 and 1980 combines with their emotional strength and their ability to adapt to new situations. The employment entry of this generation occurred during times of economic instability and technological change and increased job competition. The combination of these professional experiences developed their ability to control their emotions and solve problems (Twenge, 2017). T</w:t>
      </w:r>
      <w:r w:rsidR="00510DAF">
        <w:rPr>
          <w:rFonts w:ascii="Arial" w:hAnsi="Arial" w:cs="Arial"/>
        </w:rPr>
        <w:t>he EI</w:t>
      </w:r>
      <w:r w:rsidRPr="002616E5">
        <w:rPr>
          <w:rFonts w:ascii="Arial" w:hAnsi="Arial" w:cs="Arial"/>
        </w:rPr>
        <w:t xml:space="preserve"> model of Bar-On (2006) shows that Generation X workers demonstrate high emotional control and stress tolerance which matches their emotional-social intelligence profile. Their emotional awareness developed through many years of work experience enables them to handle conflicts effectively and respond logically when under pressure. The direct and task-oriented communication style of Generation X employees focuses on work tasks instead of emotional support </w:t>
      </w:r>
      <w:r w:rsidRPr="002616E5">
        <w:rPr>
          <w:rFonts w:ascii="Arial" w:hAnsi="Arial" w:cs="Arial"/>
        </w:rPr>
        <w:lastRenderedPageBreak/>
        <w:t>and they prefer independent work environments (Mullins and Christy, 2016). The selection process for Generation X employees should focus on candidates who demonstrate emotional self-control and ethical decision-making skills and leadership potential and organi</w:t>
      </w:r>
      <w:r w:rsidR="00510DAF">
        <w:rPr>
          <w:rFonts w:ascii="Arial" w:hAnsi="Arial" w:cs="Arial"/>
        </w:rPr>
        <w:t>s</w:t>
      </w:r>
      <w:r w:rsidRPr="002616E5">
        <w:rPr>
          <w:rFonts w:ascii="Arial" w:hAnsi="Arial" w:cs="Arial"/>
        </w:rPr>
        <w:t xml:space="preserve">ational change management abilities. The CIPD (2023) recommends </w:t>
      </w:r>
      <w:r w:rsidR="00510DAF" w:rsidRPr="002616E5">
        <w:rPr>
          <w:rFonts w:ascii="Arial" w:hAnsi="Arial" w:cs="Arial"/>
        </w:rPr>
        <w:t>behavioural</w:t>
      </w:r>
      <w:r w:rsidRPr="002616E5">
        <w:rPr>
          <w:rFonts w:ascii="Arial" w:hAnsi="Arial" w:cs="Arial"/>
        </w:rPr>
        <w:t xml:space="preserve"> interviews which evaluate Generation X candidates' ability to handle workplace conflicts and uncertainties and their responses to failure for </w:t>
      </w:r>
      <w:r w:rsidR="00510DAF">
        <w:rPr>
          <w:rFonts w:ascii="Arial" w:hAnsi="Arial" w:cs="Arial"/>
        </w:rPr>
        <w:t>EI</w:t>
      </w:r>
      <w:r w:rsidRPr="002616E5">
        <w:rPr>
          <w:rFonts w:ascii="Arial" w:hAnsi="Arial" w:cs="Arial"/>
        </w:rPr>
        <w:t xml:space="preserve"> assessment.</w:t>
      </w:r>
    </w:p>
    <w:p w14:paraId="581F4EA7" w14:textId="55FC94CA" w:rsidR="00102931" w:rsidRPr="002616E5" w:rsidRDefault="00102931" w:rsidP="00B82BD2">
      <w:pPr>
        <w:jc w:val="both"/>
        <w:rPr>
          <w:rFonts w:ascii="Arial" w:hAnsi="Arial" w:cs="Arial"/>
        </w:rPr>
      </w:pPr>
      <w:r w:rsidRPr="002616E5">
        <w:rPr>
          <w:rFonts w:ascii="Arial" w:hAnsi="Arial" w:cs="Arial"/>
        </w:rPr>
        <w:t>The Millennial generation also known as Generation Y entered the world between 1981 and 1996 during a period of fast technological growth and worldwide connections and increasing academic and social competition. The generation shows two main characteristics which include teamwork and social consciousness and a search for meaningful work. The emotional intelligence model of Goleman (1998) shows that Millennials possess exceptional social abilities and empathy and interpersonal understanding. The workforce values emotional validation and meaningful work and safe psychological environments and leaders who demonstrate emotional intelligence. The constant exposure to social media and digital comparisons and performance expectations has made Millennials more emotionally sensitive while also increasing their anxiety levels (Twenge, 2017). The intrinsic motivation of Millennials leads them to show strong commitment when their work matches their personal values although they might face challenges with emotional control during prolonged stressful situations. The recruitment process for this generation requires managers to evaluate candidates based on their emotional stability and their ability to adapt in communication and their self-regulation skills and their ethical understanding. The practice of workplace mindfulness proves effective for Millennials because it helps them develop better emotional control and improved concentration and stress management abilities (Good et al., 2016; Hyland et al., 2015). Organi</w:t>
      </w:r>
      <w:r w:rsidR="00510DAF">
        <w:rPr>
          <w:rFonts w:ascii="Arial" w:hAnsi="Arial" w:cs="Arial"/>
        </w:rPr>
        <w:t>s</w:t>
      </w:r>
      <w:r w:rsidRPr="002616E5">
        <w:rPr>
          <w:rFonts w:ascii="Arial" w:hAnsi="Arial" w:cs="Arial"/>
        </w:rPr>
        <w:t>ations that do not support emotional wellness among their Millennial employees will experience higher employee departures and decreased employee engagement.</w:t>
      </w:r>
    </w:p>
    <w:p w14:paraId="44193682" w14:textId="15A362C2" w:rsidR="00102931" w:rsidRPr="002616E5" w:rsidRDefault="00102931" w:rsidP="00B82BD2">
      <w:pPr>
        <w:jc w:val="both"/>
        <w:rPr>
          <w:rFonts w:ascii="Arial" w:hAnsi="Arial" w:cs="Arial"/>
        </w:rPr>
      </w:pPr>
      <w:r w:rsidRPr="002616E5">
        <w:rPr>
          <w:rFonts w:ascii="Arial" w:hAnsi="Arial" w:cs="Arial"/>
        </w:rPr>
        <w:t>The newest and fastest-growing workforce segment consists of Generation Z members who were born after 1997. The digital native generation of Generation Z members experienced their entire life within a fast-paced interconnected world that emphasi</w:t>
      </w:r>
      <w:r w:rsidR="00510DAF">
        <w:rPr>
          <w:rFonts w:ascii="Arial" w:hAnsi="Arial" w:cs="Arial"/>
        </w:rPr>
        <w:t>s</w:t>
      </w:r>
      <w:r w:rsidRPr="002616E5">
        <w:rPr>
          <w:rFonts w:ascii="Arial" w:hAnsi="Arial" w:cs="Arial"/>
        </w:rPr>
        <w:t xml:space="preserve">ed social responsibility. The core values of this generation include mental health awareness and inclusivity and emotional authenticity (Seemiller and Grace, 2019). The </w:t>
      </w:r>
      <w:r w:rsidR="00510DAF">
        <w:rPr>
          <w:rFonts w:ascii="Arial" w:hAnsi="Arial" w:cs="Arial"/>
        </w:rPr>
        <w:t>EI</w:t>
      </w:r>
      <w:r w:rsidRPr="002616E5">
        <w:rPr>
          <w:rFonts w:ascii="Arial" w:hAnsi="Arial" w:cs="Arial"/>
        </w:rPr>
        <w:t xml:space="preserve"> profile of Generation Z shows they possess strong emotional awareness specifically regarding their mental health and safety needs. The lack of professional experience prevents Generation Z members from developing effective emotional regulation abilities for handling demanding workplace situations. The emotional nature of Gen Z employees combined with their desire for authenticity makes them struggle with managing conflicts in person and setting professional boundaries and controlling their emotions during stressful situations. The digital nature of their communication and their brief time in formal organi</w:t>
      </w:r>
      <w:r w:rsidR="00510DAF">
        <w:rPr>
          <w:rFonts w:ascii="Arial" w:hAnsi="Arial" w:cs="Arial"/>
        </w:rPr>
        <w:t>s</w:t>
      </w:r>
      <w:r w:rsidRPr="002616E5">
        <w:rPr>
          <w:rFonts w:ascii="Arial" w:hAnsi="Arial" w:cs="Arial"/>
        </w:rPr>
        <w:t xml:space="preserve">ations has shaped their </w:t>
      </w:r>
      <w:r w:rsidR="002616E5" w:rsidRPr="002616E5">
        <w:rPr>
          <w:rFonts w:ascii="Arial" w:hAnsi="Arial" w:cs="Arial"/>
        </w:rPr>
        <w:t>behaviour</w:t>
      </w:r>
      <w:r w:rsidRPr="002616E5">
        <w:rPr>
          <w:rFonts w:ascii="Arial" w:hAnsi="Arial" w:cs="Arial"/>
        </w:rPr>
        <w:t xml:space="preserve"> (Seemiller and Grace, 2019). The recruitment process for Gen Z employees requires managers to </w:t>
      </w:r>
      <w:r w:rsidRPr="002616E5">
        <w:rPr>
          <w:rFonts w:ascii="Arial" w:hAnsi="Arial" w:cs="Arial"/>
        </w:rPr>
        <w:lastRenderedPageBreak/>
        <w:t>select candidates who demonstrate learning flexibility and emotional flexibility and share organi</w:t>
      </w:r>
      <w:r w:rsidR="00510DAF">
        <w:rPr>
          <w:rFonts w:ascii="Arial" w:hAnsi="Arial" w:cs="Arial"/>
        </w:rPr>
        <w:t>s</w:t>
      </w:r>
      <w:r w:rsidRPr="002616E5">
        <w:rPr>
          <w:rFonts w:ascii="Arial" w:hAnsi="Arial" w:cs="Arial"/>
        </w:rPr>
        <w:t>ational values and show willingness to receive guidance. The development of emotional competence in Generation Z professionals requires structured onboarding programs and emotional intelligence training and guidance from experienced Generation X and Millennial staff members (CIPD, 2023</w:t>
      </w:r>
      <w:r w:rsidR="002616E5" w:rsidRPr="002616E5">
        <w:rPr>
          <w:rFonts w:ascii="Arial" w:hAnsi="Arial" w:cs="Arial"/>
        </w:rPr>
        <w:t>). Modern</w:t>
      </w:r>
      <w:r w:rsidRPr="002616E5">
        <w:rPr>
          <w:rFonts w:ascii="Arial" w:hAnsi="Arial" w:cs="Arial"/>
        </w:rPr>
        <w:t xml:space="preserve"> organi</w:t>
      </w:r>
      <w:r w:rsidR="00510DAF">
        <w:rPr>
          <w:rFonts w:ascii="Arial" w:hAnsi="Arial" w:cs="Arial"/>
        </w:rPr>
        <w:t>s</w:t>
      </w:r>
      <w:r w:rsidRPr="002616E5">
        <w:rPr>
          <w:rFonts w:ascii="Arial" w:hAnsi="Arial" w:cs="Arial"/>
        </w:rPr>
        <w:t>ations face both opportunities and challenges because three different emotional generations exist together. The different communication approaches and emotional displays and feedback requirements and perception of authority and technology adoption between generations create generational conflicts. The emotional demands of Millennials and Generation Z make Generation X employees feel emotionally demanding and overly sensitive according to Mullins and Christy (2016). The different emotional requirements between generations create communication breakdowns which result in team members disconnecting from each other.</w:t>
      </w:r>
    </w:p>
    <w:p w14:paraId="164CEAE7" w14:textId="65ED9471" w:rsidR="00102931" w:rsidRPr="002616E5" w:rsidRDefault="00102931" w:rsidP="00B82BD2">
      <w:pPr>
        <w:jc w:val="both"/>
        <w:rPr>
          <w:rFonts w:ascii="Arial" w:hAnsi="Arial" w:cs="Arial"/>
        </w:rPr>
      </w:pPr>
      <w:r w:rsidRPr="002616E5">
        <w:rPr>
          <w:rFonts w:ascii="Arial" w:hAnsi="Arial" w:cs="Arial"/>
        </w:rPr>
        <w:t xml:space="preserve">Leaders who demonstrate emotional intelligence skills effectively handle the challenges that come from working with different age groups. Leaders who show empathy and social awareness and adapt their communication methods create better conditions for team members from different age groups to trust each other (Goleman, 1998). Leaders who adapt their management approach to </w:t>
      </w:r>
      <w:r w:rsidR="00510DAF" w:rsidRPr="002616E5">
        <w:rPr>
          <w:rFonts w:ascii="Arial" w:hAnsi="Arial" w:cs="Arial"/>
        </w:rPr>
        <w:t>fulfil</w:t>
      </w:r>
      <w:r w:rsidRPr="002616E5">
        <w:rPr>
          <w:rFonts w:ascii="Arial" w:hAnsi="Arial" w:cs="Arial"/>
        </w:rPr>
        <w:t xml:space="preserve"> the emotional needs of various age groups create environments where staff members receive both leadership direction and emotional backing while participating in open discussions and developing mutual comprehension. The implementation of these strategies decreases the chances of age-related team conflicts while building up the organization's cultural foundation.</w:t>
      </w:r>
    </w:p>
    <w:p w14:paraId="1FDC52F2" w14:textId="35E00A5E" w:rsidR="00102931" w:rsidRPr="002616E5" w:rsidRDefault="00102931" w:rsidP="00B82BD2">
      <w:pPr>
        <w:jc w:val="both"/>
        <w:rPr>
          <w:rFonts w:ascii="Arial" w:hAnsi="Arial" w:cs="Arial"/>
        </w:rPr>
      </w:pPr>
      <w:r w:rsidRPr="002616E5">
        <w:rPr>
          <w:rFonts w:ascii="Arial" w:hAnsi="Arial" w:cs="Arial"/>
        </w:rPr>
        <w:t xml:space="preserve">The practice of mindfulness serves as an essential tool for developing </w:t>
      </w:r>
      <w:r w:rsidR="0056645A">
        <w:rPr>
          <w:rFonts w:ascii="Arial" w:hAnsi="Arial" w:cs="Arial"/>
        </w:rPr>
        <w:t>EI</w:t>
      </w:r>
      <w:r w:rsidRPr="002616E5">
        <w:rPr>
          <w:rFonts w:ascii="Arial" w:hAnsi="Arial" w:cs="Arial"/>
        </w:rPr>
        <w:t xml:space="preserve"> among workers from different age groups. Mindfulness practice helps employees from all age groups develop better self-awareness and emotional control and stress management abilities which reduce their emotional responses (Kabat-Zinn, 2003; Good et al., 2016). The practice of mindfulness helps Generation Z and Millennials control their anxiety while maintaining emotional stability. The practice of mindfulness helps Generation X leaders develop emotional stability while improving their ability to reflect and make decisions during stressful situations. Organi</w:t>
      </w:r>
      <w:r w:rsidR="0056645A">
        <w:rPr>
          <w:rFonts w:ascii="Arial" w:hAnsi="Arial" w:cs="Arial"/>
        </w:rPr>
        <w:t>s</w:t>
      </w:r>
      <w:r w:rsidRPr="002616E5">
        <w:rPr>
          <w:rFonts w:ascii="Arial" w:hAnsi="Arial" w:cs="Arial"/>
        </w:rPr>
        <w:t>ations should present mindfulness programs through digital tools which appeal to younger workers but use structured workshops to reach more experienced staff members (Hyland et al., 2015).</w:t>
      </w:r>
    </w:p>
    <w:p w14:paraId="6266DC23" w14:textId="72A48954" w:rsidR="00102931" w:rsidRPr="002616E5" w:rsidRDefault="00102931" w:rsidP="00B82BD2">
      <w:pPr>
        <w:jc w:val="both"/>
        <w:rPr>
          <w:rFonts w:ascii="Arial" w:hAnsi="Arial" w:cs="Arial"/>
        </w:rPr>
      </w:pPr>
      <w:r w:rsidRPr="002616E5">
        <w:rPr>
          <w:rFonts w:ascii="Arial" w:hAnsi="Arial" w:cs="Arial"/>
        </w:rPr>
        <w:t>Organi</w:t>
      </w:r>
      <w:r w:rsidR="0056645A">
        <w:rPr>
          <w:rFonts w:ascii="Arial" w:hAnsi="Arial" w:cs="Arial"/>
        </w:rPr>
        <w:t>s</w:t>
      </w:r>
      <w:r w:rsidRPr="002616E5">
        <w:rPr>
          <w:rFonts w:ascii="Arial" w:hAnsi="Arial" w:cs="Arial"/>
        </w:rPr>
        <w:t>ations seeking to recruit strategically need to find the emotional talents of each generation while working to develop their employees' missing skills. Managers should use behavioural interviews and situational judgement tests and emotional competency frameworks to conduct individual emotional intelligence assessments instead of depending on stereotypes. The Bar-On (2006) wellbeing-focused model helps organi</w:t>
      </w:r>
      <w:r w:rsidR="0056645A">
        <w:rPr>
          <w:rFonts w:ascii="Arial" w:hAnsi="Arial" w:cs="Arial"/>
        </w:rPr>
        <w:t>s</w:t>
      </w:r>
      <w:r w:rsidRPr="002616E5">
        <w:rPr>
          <w:rFonts w:ascii="Arial" w:hAnsi="Arial" w:cs="Arial"/>
        </w:rPr>
        <w:t>ations evaluate stress tolerance and adaptability across all age groups while Salovey and Mayer (1990) ability-based model enables organi</w:t>
      </w:r>
      <w:r w:rsidR="0056645A">
        <w:rPr>
          <w:rFonts w:ascii="Arial" w:hAnsi="Arial" w:cs="Arial"/>
        </w:rPr>
        <w:t>s</w:t>
      </w:r>
      <w:r w:rsidRPr="002616E5">
        <w:rPr>
          <w:rFonts w:ascii="Arial" w:hAnsi="Arial" w:cs="Arial"/>
        </w:rPr>
        <w:t>ations to measure emotional perception and regulation skills objectively.</w:t>
      </w:r>
    </w:p>
    <w:p w14:paraId="09586561" w14:textId="2ACB4BF1" w:rsidR="00102931" w:rsidRPr="002616E5" w:rsidRDefault="00102931" w:rsidP="00B82BD2">
      <w:pPr>
        <w:jc w:val="both"/>
        <w:rPr>
          <w:rFonts w:ascii="Arial" w:hAnsi="Arial" w:cs="Arial"/>
        </w:rPr>
      </w:pPr>
      <w:r w:rsidRPr="002616E5">
        <w:rPr>
          <w:rFonts w:ascii="Arial" w:hAnsi="Arial" w:cs="Arial"/>
        </w:rPr>
        <w:lastRenderedPageBreak/>
        <w:t>The emotional regulation abilities of Generation X combined with their pragmatic nature and leadership abilities make them strong in emotional management. The social awareness abilities of Generation Y combined with their empathetic nature and team-oriented approach exist alongside their need for emotional resilience development. Generation Z members demonstrate strong emotional awareness and authentic behaviour yet need formal training to develop their emotional control skills and professional communication abilities and workplace self-assurance. Organi</w:t>
      </w:r>
      <w:r w:rsidR="0056645A">
        <w:rPr>
          <w:rFonts w:ascii="Arial" w:hAnsi="Arial" w:cs="Arial"/>
        </w:rPr>
        <w:t>s</w:t>
      </w:r>
      <w:r w:rsidRPr="002616E5">
        <w:rPr>
          <w:rFonts w:ascii="Arial" w:hAnsi="Arial" w:cs="Arial"/>
        </w:rPr>
        <w:t xml:space="preserve">ations that understand and address generational </w:t>
      </w:r>
      <w:r w:rsidR="0056645A">
        <w:rPr>
          <w:rFonts w:ascii="Arial" w:hAnsi="Arial" w:cs="Arial"/>
        </w:rPr>
        <w:t>EI</w:t>
      </w:r>
      <w:r w:rsidRPr="002616E5">
        <w:rPr>
          <w:rFonts w:ascii="Arial" w:hAnsi="Arial" w:cs="Arial"/>
        </w:rPr>
        <w:t xml:space="preserve"> differences through specific recruitment approaches and leadership training programs will achieve better workforce stability and higher employee engagement and organi</w:t>
      </w:r>
      <w:r w:rsidR="0056645A">
        <w:rPr>
          <w:rFonts w:ascii="Arial" w:hAnsi="Arial" w:cs="Arial"/>
        </w:rPr>
        <w:t>s</w:t>
      </w:r>
      <w:r w:rsidRPr="002616E5">
        <w:rPr>
          <w:rFonts w:ascii="Arial" w:hAnsi="Arial" w:cs="Arial"/>
        </w:rPr>
        <w:t>ational success.</w:t>
      </w:r>
    </w:p>
    <w:p w14:paraId="1A4AB0E6" w14:textId="77777777" w:rsidR="00102931" w:rsidRPr="002616E5" w:rsidRDefault="00102931" w:rsidP="00B82BD2">
      <w:pPr>
        <w:pStyle w:val="Heading2"/>
        <w:jc w:val="both"/>
        <w:rPr>
          <w:rFonts w:ascii="Arial" w:hAnsi="Arial" w:cs="Arial"/>
        </w:rPr>
      </w:pPr>
      <w:bookmarkStart w:id="3" w:name="_Toc216198617"/>
      <w:r w:rsidRPr="002616E5">
        <w:rPr>
          <w:rFonts w:ascii="Arial" w:hAnsi="Arial" w:cs="Arial"/>
        </w:rPr>
        <w:t>Recommendations</w:t>
      </w:r>
      <w:bookmarkEnd w:id="3"/>
    </w:p>
    <w:p w14:paraId="3E712A9E" w14:textId="500FB81C" w:rsidR="00102931" w:rsidRPr="002616E5" w:rsidRDefault="00102931" w:rsidP="00B82BD2">
      <w:pPr>
        <w:jc w:val="both"/>
        <w:rPr>
          <w:rFonts w:ascii="Arial" w:hAnsi="Arial" w:cs="Arial"/>
        </w:rPr>
      </w:pPr>
      <w:r w:rsidRPr="002616E5">
        <w:rPr>
          <w:rFonts w:ascii="Arial" w:hAnsi="Arial" w:cs="Arial"/>
        </w:rPr>
        <w:t xml:space="preserve">Senior management needs to consider these strategic recommendations which aim to </w:t>
      </w:r>
      <w:r w:rsidR="0056645A">
        <w:rPr>
          <w:rFonts w:ascii="Arial" w:hAnsi="Arial" w:cs="Arial"/>
        </w:rPr>
        <w:t>enhance EI</w:t>
      </w:r>
      <w:r w:rsidRPr="002616E5">
        <w:rPr>
          <w:rFonts w:ascii="Arial" w:hAnsi="Arial" w:cs="Arial"/>
        </w:rPr>
        <w:t xml:space="preserve"> and mindfulness implementation within organi</w:t>
      </w:r>
      <w:r w:rsidR="0056645A">
        <w:rPr>
          <w:rFonts w:ascii="Arial" w:hAnsi="Arial" w:cs="Arial"/>
        </w:rPr>
        <w:t>s</w:t>
      </w:r>
      <w:r w:rsidRPr="002616E5">
        <w:rPr>
          <w:rFonts w:ascii="Arial" w:hAnsi="Arial" w:cs="Arial"/>
        </w:rPr>
        <w:t>ational practices. Organi</w:t>
      </w:r>
      <w:r w:rsidR="0056645A">
        <w:rPr>
          <w:rFonts w:ascii="Arial" w:hAnsi="Arial" w:cs="Arial"/>
        </w:rPr>
        <w:t>s</w:t>
      </w:r>
      <w:r w:rsidRPr="002616E5">
        <w:rPr>
          <w:rFonts w:ascii="Arial" w:hAnsi="Arial" w:cs="Arial"/>
        </w:rPr>
        <w:t>ations need to add</w:t>
      </w:r>
      <w:r w:rsidR="0056645A">
        <w:rPr>
          <w:rFonts w:ascii="Arial" w:hAnsi="Arial" w:cs="Arial"/>
        </w:rPr>
        <w:t xml:space="preserve"> EI a</w:t>
      </w:r>
      <w:r w:rsidRPr="002616E5">
        <w:rPr>
          <w:rFonts w:ascii="Arial" w:hAnsi="Arial" w:cs="Arial"/>
        </w:rPr>
        <w:t>ssessment to their recruitment process through behavioural interviews and situational judgement tests and emotional competency evaluations to select candidates who excel at teamwork and performance (CIPD, 2023). The recruitment process will select candidates who demonstrate stress management abilities and effective communication skills and positive workplace relationships.</w:t>
      </w:r>
    </w:p>
    <w:p w14:paraId="167CB8AE" w14:textId="658D2165" w:rsidR="00102931" w:rsidRPr="002616E5" w:rsidRDefault="00102931" w:rsidP="00B82BD2">
      <w:pPr>
        <w:jc w:val="both"/>
        <w:rPr>
          <w:rFonts w:ascii="Arial" w:hAnsi="Arial" w:cs="Arial"/>
        </w:rPr>
      </w:pPr>
      <w:r w:rsidRPr="002616E5">
        <w:rPr>
          <w:rFonts w:ascii="Arial" w:hAnsi="Arial" w:cs="Arial"/>
        </w:rPr>
        <w:t>Organi</w:t>
      </w:r>
      <w:r w:rsidR="0056645A">
        <w:rPr>
          <w:rFonts w:ascii="Arial" w:hAnsi="Arial" w:cs="Arial"/>
        </w:rPr>
        <w:t>s</w:t>
      </w:r>
      <w:r w:rsidRPr="002616E5">
        <w:rPr>
          <w:rFonts w:ascii="Arial" w:hAnsi="Arial" w:cs="Arial"/>
        </w:rPr>
        <w:t>ations need to establish dedicated</w:t>
      </w:r>
      <w:r w:rsidR="0056645A">
        <w:rPr>
          <w:rFonts w:ascii="Arial" w:hAnsi="Arial" w:cs="Arial"/>
        </w:rPr>
        <w:t xml:space="preserve"> EI</w:t>
      </w:r>
      <w:r w:rsidRPr="002616E5">
        <w:rPr>
          <w:rFonts w:ascii="Arial" w:hAnsi="Arial" w:cs="Arial"/>
        </w:rPr>
        <w:t xml:space="preserve"> and mindfulness training programs which should include structured development initiatives. The combination of Goleman's (1998) </w:t>
      </w:r>
      <w:r w:rsidR="0056645A">
        <w:rPr>
          <w:rFonts w:ascii="Arial" w:hAnsi="Arial" w:cs="Arial"/>
        </w:rPr>
        <w:t>EI</w:t>
      </w:r>
      <w:r w:rsidRPr="002616E5">
        <w:rPr>
          <w:rFonts w:ascii="Arial" w:hAnsi="Arial" w:cs="Arial"/>
        </w:rPr>
        <w:t xml:space="preserve"> framework with mindfulness-based interventions will help organi</w:t>
      </w:r>
      <w:r w:rsidR="0056645A">
        <w:rPr>
          <w:rFonts w:ascii="Arial" w:hAnsi="Arial" w:cs="Arial"/>
        </w:rPr>
        <w:t>s</w:t>
      </w:r>
      <w:r w:rsidRPr="002616E5">
        <w:rPr>
          <w:rFonts w:ascii="Arial" w:hAnsi="Arial" w:cs="Arial"/>
        </w:rPr>
        <w:t>ations develop self-awareness and emotional regulation and empathy and leadership skills throughout their entire workforce. The training programs need to offer adaptable delivery methods which support different learning approaches and work habits of various generations (Hyland et al., 2015).</w:t>
      </w:r>
    </w:p>
    <w:p w14:paraId="49C5B76A" w14:textId="4D352723" w:rsidR="00102931" w:rsidRPr="002616E5" w:rsidRDefault="00102931" w:rsidP="00B82BD2">
      <w:pPr>
        <w:jc w:val="both"/>
        <w:rPr>
          <w:rFonts w:ascii="Arial" w:hAnsi="Arial" w:cs="Arial"/>
        </w:rPr>
      </w:pPr>
      <w:r w:rsidRPr="002616E5">
        <w:rPr>
          <w:rFonts w:ascii="Arial" w:hAnsi="Arial" w:cs="Arial"/>
        </w:rPr>
        <w:t xml:space="preserve">Management development programs need to make emotionally intelligent leadership their focus. Leaders need training to demonstrate empathy and ethical choices and flexible communication methods which will establish trust and psychological safety and boost employee engagement. Leaders who demonstrate high </w:t>
      </w:r>
      <w:r w:rsidR="0056645A">
        <w:rPr>
          <w:rFonts w:ascii="Arial" w:hAnsi="Arial" w:cs="Arial"/>
        </w:rPr>
        <w:t>EI</w:t>
      </w:r>
      <w:r w:rsidRPr="002616E5">
        <w:rPr>
          <w:rFonts w:ascii="Arial" w:hAnsi="Arial" w:cs="Arial"/>
        </w:rPr>
        <w:t xml:space="preserve"> excel at handling different age groups while building teams that perform at their best (Goleman, 1998; Mullins and Christy, 2016).</w:t>
      </w:r>
    </w:p>
    <w:p w14:paraId="243A94FB" w14:textId="782C3999" w:rsidR="00102931" w:rsidRPr="002616E5" w:rsidRDefault="00102931" w:rsidP="00B82BD2">
      <w:pPr>
        <w:jc w:val="both"/>
        <w:rPr>
          <w:rFonts w:ascii="Arial" w:hAnsi="Arial" w:cs="Arial"/>
        </w:rPr>
      </w:pPr>
      <w:r w:rsidRPr="002616E5">
        <w:rPr>
          <w:rFonts w:ascii="Arial" w:hAnsi="Arial" w:cs="Arial"/>
        </w:rPr>
        <w:t>Senior management needs to create a complete system which link</w:t>
      </w:r>
      <w:r w:rsidR="0056645A">
        <w:rPr>
          <w:rFonts w:ascii="Arial" w:hAnsi="Arial" w:cs="Arial"/>
        </w:rPr>
        <w:t>s EI</w:t>
      </w:r>
      <w:r w:rsidRPr="002616E5">
        <w:rPr>
          <w:rFonts w:ascii="Arial" w:hAnsi="Arial" w:cs="Arial"/>
        </w:rPr>
        <w:t xml:space="preserve"> development to mental health initiatives and workload management and organi</w:t>
      </w:r>
      <w:r w:rsidR="0056645A">
        <w:rPr>
          <w:rFonts w:ascii="Arial" w:hAnsi="Arial" w:cs="Arial"/>
        </w:rPr>
        <w:t>s</w:t>
      </w:r>
      <w:r w:rsidRPr="002616E5">
        <w:rPr>
          <w:rFonts w:ascii="Arial" w:hAnsi="Arial" w:cs="Arial"/>
        </w:rPr>
        <w:t>ational ethics standards. Organi</w:t>
      </w:r>
      <w:r w:rsidR="0056645A">
        <w:rPr>
          <w:rFonts w:ascii="Arial" w:hAnsi="Arial" w:cs="Arial"/>
        </w:rPr>
        <w:t>s</w:t>
      </w:r>
      <w:r w:rsidRPr="002616E5">
        <w:rPr>
          <w:rFonts w:ascii="Arial" w:hAnsi="Arial" w:cs="Arial"/>
        </w:rPr>
        <w:t>ations that integrate emotional intelligence and mindfulness into their cultural foundation will achieve enduring improvements in operational performance and workforce health and stability.</w:t>
      </w:r>
    </w:p>
    <w:p w14:paraId="25549983" w14:textId="77777777" w:rsidR="00102931" w:rsidRPr="002616E5" w:rsidRDefault="00102931" w:rsidP="00B82BD2">
      <w:pPr>
        <w:jc w:val="both"/>
        <w:rPr>
          <w:rFonts w:ascii="Arial" w:hAnsi="Arial" w:cs="Arial"/>
        </w:rPr>
      </w:pPr>
    </w:p>
    <w:p w14:paraId="3F559F78" w14:textId="77777777" w:rsidR="00102931" w:rsidRPr="002616E5" w:rsidRDefault="00102931" w:rsidP="00B82BD2">
      <w:pPr>
        <w:pStyle w:val="Heading2"/>
        <w:jc w:val="both"/>
        <w:rPr>
          <w:rFonts w:ascii="Arial" w:hAnsi="Arial" w:cs="Arial"/>
        </w:rPr>
      </w:pPr>
      <w:bookmarkStart w:id="4" w:name="_Toc216198618"/>
      <w:r w:rsidRPr="002616E5">
        <w:rPr>
          <w:rFonts w:ascii="Arial" w:hAnsi="Arial" w:cs="Arial"/>
        </w:rPr>
        <w:lastRenderedPageBreak/>
        <w:t>Conclusion</w:t>
      </w:r>
      <w:bookmarkEnd w:id="4"/>
    </w:p>
    <w:p w14:paraId="52D3A073" w14:textId="43054ECE" w:rsidR="00102931" w:rsidRPr="002616E5" w:rsidRDefault="00102931" w:rsidP="00B82BD2">
      <w:pPr>
        <w:jc w:val="both"/>
        <w:rPr>
          <w:rFonts w:ascii="Arial" w:hAnsi="Arial" w:cs="Arial"/>
        </w:rPr>
      </w:pPr>
      <w:r w:rsidRPr="002616E5">
        <w:rPr>
          <w:rFonts w:ascii="Arial" w:hAnsi="Arial" w:cs="Arial"/>
        </w:rPr>
        <w:t xml:space="preserve">The research investigates emotional intelligence and mindfulness in contemporary workplaces through an analysis of employee emotional intelligence application at work and how different generations affect recruitment and workforce management. The evaluation of </w:t>
      </w:r>
      <w:r w:rsidR="0056645A">
        <w:rPr>
          <w:rFonts w:ascii="Arial" w:hAnsi="Arial" w:cs="Arial"/>
        </w:rPr>
        <w:t>EI</w:t>
      </w:r>
      <w:r w:rsidRPr="002616E5">
        <w:rPr>
          <w:rFonts w:ascii="Arial" w:hAnsi="Arial" w:cs="Arial"/>
        </w:rPr>
        <w:t xml:space="preserve"> models from Goleman (1998) and Salovey and Mayer (1990) and Bar-On (2006) shows that emotional intelligence functions as the main factor which enables successful workplace communication and leadership and team collaboration and employee resilience and workplace well-being. Workers who excel in self-awareness and self-regulation and empathy and motivation and social skills perform better when handling workplace challenges and handling conflicts and building positive organi</w:t>
      </w:r>
      <w:r w:rsidR="0056645A">
        <w:rPr>
          <w:rFonts w:ascii="Arial" w:hAnsi="Arial" w:cs="Arial"/>
        </w:rPr>
        <w:t>s</w:t>
      </w:r>
      <w:r w:rsidRPr="002616E5">
        <w:rPr>
          <w:rFonts w:ascii="Arial" w:hAnsi="Arial" w:cs="Arial"/>
        </w:rPr>
        <w:t>ational environments.</w:t>
      </w:r>
    </w:p>
    <w:p w14:paraId="1BBF3E29" w14:textId="63BB0FE5" w:rsidR="00102931" w:rsidRPr="002616E5" w:rsidRDefault="00102931" w:rsidP="00B82BD2">
      <w:pPr>
        <w:jc w:val="both"/>
        <w:rPr>
          <w:rFonts w:ascii="Arial" w:hAnsi="Arial" w:cs="Arial"/>
        </w:rPr>
      </w:pPr>
      <w:r w:rsidRPr="002616E5">
        <w:rPr>
          <w:rFonts w:ascii="Arial" w:hAnsi="Arial" w:cs="Arial"/>
        </w:rPr>
        <w:t xml:space="preserve">The research demonstrates that mindfulness serves as a vital tool </w:t>
      </w:r>
      <w:r w:rsidR="0056645A">
        <w:rPr>
          <w:rFonts w:ascii="Arial" w:hAnsi="Arial" w:cs="Arial"/>
        </w:rPr>
        <w:t>for EI</w:t>
      </w:r>
      <w:r w:rsidRPr="002616E5">
        <w:rPr>
          <w:rFonts w:ascii="Arial" w:hAnsi="Arial" w:cs="Arial"/>
        </w:rPr>
        <w:t xml:space="preserve"> development through its ability to improve emotional perception and attentional control and stress management abilities (Kabat-Zinn, 2003; Good et al., 2016). Mindfulness practice helps employees develop thoughtful responses instead of impulsive reactions which leads to better psychological safety and enhanced decision quality and emotional stability. The analysis demonstrates that </w:t>
      </w:r>
      <w:r w:rsidR="0056645A">
        <w:rPr>
          <w:rFonts w:ascii="Arial" w:hAnsi="Arial" w:cs="Arial"/>
        </w:rPr>
        <w:t>EI</w:t>
      </w:r>
      <w:r w:rsidRPr="002616E5">
        <w:rPr>
          <w:rFonts w:ascii="Arial" w:hAnsi="Arial" w:cs="Arial"/>
        </w:rPr>
        <w:t xml:space="preserve"> and mindfulness need to work together as separate entities because they cannot function independently. The benefits of </w:t>
      </w:r>
      <w:r w:rsidR="0056645A">
        <w:rPr>
          <w:rFonts w:ascii="Arial" w:hAnsi="Arial" w:cs="Arial"/>
        </w:rPr>
        <w:t>EI</w:t>
      </w:r>
      <w:r w:rsidRPr="002616E5">
        <w:rPr>
          <w:rFonts w:ascii="Arial" w:hAnsi="Arial" w:cs="Arial"/>
        </w:rPr>
        <w:t xml:space="preserve"> and mindfulness will remain restricted when organizations lack ethical leadership and supportive environments and fair workload distribution (Antonakis, 2004; Hyland et al., 2015).</w:t>
      </w:r>
    </w:p>
    <w:p w14:paraId="376BC1B3" w14:textId="6879CF6F" w:rsidR="002C46A2" w:rsidRDefault="00102931" w:rsidP="00B82BD2">
      <w:pPr>
        <w:jc w:val="both"/>
        <w:rPr>
          <w:rFonts w:ascii="Arial" w:hAnsi="Arial" w:cs="Arial"/>
        </w:rPr>
      </w:pPr>
      <w:r w:rsidRPr="002616E5">
        <w:rPr>
          <w:rFonts w:ascii="Arial" w:hAnsi="Arial" w:cs="Arial"/>
        </w:rPr>
        <w:t xml:space="preserve">The research shows that </w:t>
      </w:r>
      <w:r w:rsidR="0056645A">
        <w:rPr>
          <w:rFonts w:ascii="Arial" w:hAnsi="Arial" w:cs="Arial"/>
        </w:rPr>
        <w:t>EI</w:t>
      </w:r>
      <w:r w:rsidRPr="002616E5">
        <w:rPr>
          <w:rFonts w:ascii="Arial" w:hAnsi="Arial" w:cs="Arial"/>
        </w:rPr>
        <w:t xml:space="preserve"> manifests through distinct patterns between Generations X and Y and Z. Generation X members demonstrate excellent emotional control and leadership abilities, but Millennials show exceptional social understanding and emotional connection, and they experience increased stress levels. Generation Z members demonstrate excellent emotional perception, yet they need structured training to develop their emotional control abilities and professional self-assurance (Twenge, 2017; Seemiller and Grace, 2019). Organi</w:t>
      </w:r>
      <w:r w:rsidR="0056645A">
        <w:rPr>
          <w:rFonts w:ascii="Arial" w:hAnsi="Arial" w:cs="Arial"/>
        </w:rPr>
        <w:t>s</w:t>
      </w:r>
      <w:r w:rsidRPr="002616E5">
        <w:rPr>
          <w:rFonts w:ascii="Arial" w:hAnsi="Arial" w:cs="Arial"/>
        </w:rPr>
        <w:t xml:space="preserve">ations need to develop recruitment and leadership and development approaches which understand both the positive aspects and growth requirements of different generational groups. </w:t>
      </w:r>
      <w:r w:rsidR="0056645A">
        <w:rPr>
          <w:rFonts w:ascii="Arial" w:hAnsi="Arial" w:cs="Arial"/>
        </w:rPr>
        <w:t>EI</w:t>
      </w:r>
      <w:r w:rsidRPr="002616E5">
        <w:rPr>
          <w:rFonts w:ascii="Arial" w:hAnsi="Arial" w:cs="Arial"/>
        </w:rPr>
        <w:t xml:space="preserve"> and mindfulness have evolved from being personal skills into essential business competencies which determine organi</w:t>
      </w:r>
      <w:r w:rsidR="0056645A">
        <w:rPr>
          <w:rFonts w:ascii="Arial" w:hAnsi="Arial" w:cs="Arial"/>
        </w:rPr>
        <w:t>s</w:t>
      </w:r>
      <w:r w:rsidRPr="002616E5">
        <w:rPr>
          <w:rFonts w:ascii="Arial" w:hAnsi="Arial" w:cs="Arial"/>
        </w:rPr>
        <w:t>ational success and employee retention and business sustainability.</w:t>
      </w:r>
    </w:p>
    <w:p w14:paraId="437AE8C6" w14:textId="77777777" w:rsidR="00FC282B" w:rsidRDefault="00FC282B" w:rsidP="00B82BD2">
      <w:pPr>
        <w:jc w:val="both"/>
        <w:rPr>
          <w:rFonts w:ascii="Arial" w:hAnsi="Arial" w:cs="Arial"/>
        </w:rPr>
      </w:pPr>
    </w:p>
    <w:p w14:paraId="183FE5F8" w14:textId="77777777" w:rsidR="00FC282B" w:rsidRDefault="00FC282B" w:rsidP="00B82BD2">
      <w:pPr>
        <w:jc w:val="both"/>
        <w:rPr>
          <w:rFonts w:ascii="Arial" w:hAnsi="Arial" w:cs="Arial"/>
        </w:rPr>
      </w:pPr>
    </w:p>
    <w:p w14:paraId="37896D5E" w14:textId="77777777" w:rsidR="00FC282B" w:rsidRDefault="00FC282B" w:rsidP="00B82BD2">
      <w:pPr>
        <w:jc w:val="both"/>
        <w:rPr>
          <w:rFonts w:ascii="Arial" w:hAnsi="Arial" w:cs="Arial"/>
        </w:rPr>
      </w:pPr>
    </w:p>
    <w:p w14:paraId="17150B68" w14:textId="77777777" w:rsidR="00FC282B" w:rsidRDefault="00FC282B" w:rsidP="00B82BD2">
      <w:pPr>
        <w:jc w:val="both"/>
        <w:rPr>
          <w:rFonts w:ascii="Arial" w:hAnsi="Arial" w:cs="Arial"/>
        </w:rPr>
      </w:pPr>
    </w:p>
    <w:p w14:paraId="532B49B7" w14:textId="77777777" w:rsidR="00FC282B" w:rsidRPr="002616E5" w:rsidRDefault="00FC282B" w:rsidP="00B82BD2">
      <w:pPr>
        <w:jc w:val="both"/>
        <w:rPr>
          <w:rFonts w:ascii="Arial" w:hAnsi="Arial" w:cs="Arial"/>
        </w:rPr>
      </w:pPr>
    </w:p>
    <w:p w14:paraId="4B10289A" w14:textId="77777777" w:rsidR="00102931" w:rsidRPr="002616E5" w:rsidRDefault="00102931" w:rsidP="002C46A2">
      <w:pPr>
        <w:pStyle w:val="Heading2"/>
        <w:rPr>
          <w:rFonts w:ascii="Arial" w:hAnsi="Arial" w:cs="Arial"/>
        </w:rPr>
      </w:pPr>
      <w:bookmarkStart w:id="5" w:name="_Toc216198619"/>
      <w:r w:rsidRPr="002616E5">
        <w:rPr>
          <w:rFonts w:ascii="Arial" w:hAnsi="Arial" w:cs="Arial"/>
        </w:rPr>
        <w:lastRenderedPageBreak/>
        <w:t>References</w:t>
      </w:r>
      <w:bookmarkEnd w:id="5"/>
    </w:p>
    <w:p w14:paraId="45F2824C" w14:textId="77777777" w:rsidR="00102931" w:rsidRPr="002616E5" w:rsidRDefault="00102931" w:rsidP="00102931">
      <w:pPr>
        <w:rPr>
          <w:rFonts w:ascii="Arial" w:hAnsi="Arial" w:cs="Arial"/>
        </w:rPr>
      </w:pPr>
      <w:r w:rsidRPr="002616E5">
        <w:rPr>
          <w:rFonts w:ascii="Arial" w:hAnsi="Arial" w:cs="Arial"/>
        </w:rPr>
        <w:t xml:space="preserve">Antonakis, J. (2004) ‘On why emotional intelligence will not predict leadership effectiveness’, </w:t>
      </w:r>
      <w:r w:rsidRPr="002616E5">
        <w:rPr>
          <w:rFonts w:ascii="Arial" w:hAnsi="Arial" w:cs="Arial"/>
          <w:i/>
          <w:iCs/>
        </w:rPr>
        <w:t>The Leadership Quarterly</w:t>
      </w:r>
      <w:r w:rsidRPr="002616E5">
        <w:rPr>
          <w:rFonts w:ascii="Arial" w:hAnsi="Arial" w:cs="Arial"/>
        </w:rPr>
        <w:t>, 15(2), pp. 171–183.</w:t>
      </w:r>
    </w:p>
    <w:p w14:paraId="037D7C19" w14:textId="77777777" w:rsidR="00102931" w:rsidRPr="002616E5" w:rsidRDefault="00102931" w:rsidP="00102931">
      <w:pPr>
        <w:rPr>
          <w:rFonts w:ascii="Arial" w:hAnsi="Arial" w:cs="Arial"/>
        </w:rPr>
      </w:pPr>
      <w:r w:rsidRPr="002616E5">
        <w:rPr>
          <w:rFonts w:ascii="Arial" w:hAnsi="Arial" w:cs="Arial"/>
        </w:rPr>
        <w:t xml:space="preserve">Bar-On, R. (2006) ‘The Bar-On model of emotional-social intelligence (ESI)’, </w:t>
      </w:r>
      <w:proofErr w:type="spellStart"/>
      <w:r w:rsidRPr="002616E5">
        <w:rPr>
          <w:rFonts w:ascii="Arial" w:hAnsi="Arial" w:cs="Arial"/>
          <w:i/>
          <w:iCs/>
        </w:rPr>
        <w:t>Psicothema</w:t>
      </w:r>
      <w:proofErr w:type="spellEnd"/>
      <w:r w:rsidRPr="002616E5">
        <w:rPr>
          <w:rFonts w:ascii="Arial" w:hAnsi="Arial" w:cs="Arial"/>
        </w:rPr>
        <w:t>, 18, pp. 13–25.</w:t>
      </w:r>
    </w:p>
    <w:p w14:paraId="000E806F" w14:textId="77777777" w:rsidR="00102931" w:rsidRPr="002616E5" w:rsidRDefault="00102931" w:rsidP="00102931">
      <w:pPr>
        <w:rPr>
          <w:rFonts w:ascii="Arial" w:hAnsi="Arial" w:cs="Arial"/>
        </w:rPr>
      </w:pPr>
      <w:r w:rsidRPr="002616E5">
        <w:rPr>
          <w:rFonts w:ascii="Arial" w:hAnsi="Arial" w:cs="Arial"/>
        </w:rPr>
        <w:t xml:space="preserve">Boyatzis, R.E. (2018) ‘The </w:t>
      </w:r>
      <w:proofErr w:type="spellStart"/>
      <w:r w:rsidRPr="002616E5">
        <w:rPr>
          <w:rFonts w:ascii="Arial" w:hAnsi="Arial" w:cs="Arial"/>
        </w:rPr>
        <w:t>behavioral</w:t>
      </w:r>
      <w:proofErr w:type="spellEnd"/>
      <w:r w:rsidRPr="002616E5">
        <w:rPr>
          <w:rFonts w:ascii="Arial" w:hAnsi="Arial" w:cs="Arial"/>
        </w:rPr>
        <w:t xml:space="preserve"> level of emotional intelligence and its measurement’, </w:t>
      </w:r>
      <w:r w:rsidRPr="002616E5">
        <w:rPr>
          <w:rFonts w:ascii="Arial" w:hAnsi="Arial" w:cs="Arial"/>
          <w:i/>
          <w:iCs/>
        </w:rPr>
        <w:t>Frontiers in Psychology</w:t>
      </w:r>
      <w:r w:rsidRPr="002616E5">
        <w:rPr>
          <w:rFonts w:ascii="Arial" w:hAnsi="Arial" w:cs="Arial"/>
        </w:rPr>
        <w:t>, 9, pp. 1–12.</w:t>
      </w:r>
    </w:p>
    <w:p w14:paraId="4761E263" w14:textId="77777777" w:rsidR="00102931" w:rsidRPr="002616E5" w:rsidRDefault="00102931" w:rsidP="00102931">
      <w:pPr>
        <w:rPr>
          <w:rFonts w:ascii="Arial" w:hAnsi="Arial" w:cs="Arial"/>
        </w:rPr>
      </w:pPr>
      <w:r w:rsidRPr="002616E5">
        <w:rPr>
          <w:rFonts w:ascii="Arial" w:hAnsi="Arial" w:cs="Arial"/>
        </w:rPr>
        <w:t xml:space="preserve">Boyatzis, R.E. and McKee, A. (2005) </w:t>
      </w:r>
      <w:r w:rsidRPr="002616E5">
        <w:rPr>
          <w:rFonts w:ascii="Arial" w:hAnsi="Arial" w:cs="Arial"/>
          <w:i/>
          <w:iCs/>
        </w:rPr>
        <w:t>Resonant Leadership: Renewing Yourself and Connecting with Others Through Mindfulness, Hope, and Compassion</w:t>
      </w:r>
      <w:r w:rsidRPr="002616E5">
        <w:rPr>
          <w:rFonts w:ascii="Arial" w:hAnsi="Arial" w:cs="Arial"/>
        </w:rPr>
        <w:t>. Boston: Harvard Business School Press.</w:t>
      </w:r>
    </w:p>
    <w:p w14:paraId="1136D56C" w14:textId="77777777" w:rsidR="00102931" w:rsidRPr="002616E5" w:rsidRDefault="00102931" w:rsidP="00102931">
      <w:pPr>
        <w:rPr>
          <w:rFonts w:ascii="Arial" w:hAnsi="Arial" w:cs="Arial"/>
        </w:rPr>
      </w:pPr>
      <w:r w:rsidRPr="002616E5">
        <w:rPr>
          <w:rFonts w:ascii="Arial" w:hAnsi="Arial" w:cs="Arial"/>
        </w:rPr>
        <w:t xml:space="preserve">Cherniss, C. (2010) ‘Emotional intelligence: Toward clarification of a concept’, </w:t>
      </w:r>
      <w:r w:rsidRPr="002616E5">
        <w:rPr>
          <w:rFonts w:ascii="Arial" w:hAnsi="Arial" w:cs="Arial"/>
          <w:i/>
          <w:iCs/>
        </w:rPr>
        <w:t>Industrial and Organizational Psychology</w:t>
      </w:r>
      <w:r w:rsidRPr="002616E5">
        <w:rPr>
          <w:rFonts w:ascii="Arial" w:hAnsi="Arial" w:cs="Arial"/>
        </w:rPr>
        <w:t>, 3(2), pp. 110–126.</w:t>
      </w:r>
    </w:p>
    <w:p w14:paraId="7FA64F18" w14:textId="77777777" w:rsidR="00102931" w:rsidRPr="002616E5" w:rsidRDefault="00102931" w:rsidP="00102931">
      <w:pPr>
        <w:rPr>
          <w:rFonts w:ascii="Arial" w:hAnsi="Arial" w:cs="Arial"/>
        </w:rPr>
      </w:pPr>
      <w:r w:rsidRPr="002616E5">
        <w:rPr>
          <w:rFonts w:ascii="Arial" w:hAnsi="Arial" w:cs="Arial"/>
        </w:rPr>
        <w:t xml:space="preserve">CIPD (2023) </w:t>
      </w:r>
      <w:r w:rsidRPr="002616E5">
        <w:rPr>
          <w:rFonts w:ascii="Arial" w:hAnsi="Arial" w:cs="Arial"/>
          <w:i/>
          <w:iCs/>
        </w:rPr>
        <w:t>Emotional Intelligence in the Workplace</w:t>
      </w:r>
      <w:r w:rsidRPr="002616E5">
        <w:rPr>
          <w:rFonts w:ascii="Arial" w:hAnsi="Arial" w:cs="Arial"/>
        </w:rPr>
        <w:t>. London: Chartered Institute of Personnel and Development.</w:t>
      </w:r>
    </w:p>
    <w:p w14:paraId="2A355B22" w14:textId="77777777" w:rsidR="00102931" w:rsidRPr="002616E5" w:rsidRDefault="00102931" w:rsidP="00102931">
      <w:pPr>
        <w:rPr>
          <w:rFonts w:ascii="Arial" w:hAnsi="Arial" w:cs="Arial"/>
        </w:rPr>
      </w:pPr>
      <w:r w:rsidRPr="002616E5">
        <w:rPr>
          <w:rFonts w:ascii="Arial" w:hAnsi="Arial" w:cs="Arial"/>
        </w:rPr>
        <w:t xml:space="preserve">Goleman, D. (1995) </w:t>
      </w:r>
      <w:r w:rsidRPr="002616E5">
        <w:rPr>
          <w:rFonts w:ascii="Arial" w:hAnsi="Arial" w:cs="Arial"/>
          <w:i/>
          <w:iCs/>
        </w:rPr>
        <w:t>Emotional Intelligence: Why It Can Matter More Than IQ</w:t>
      </w:r>
      <w:r w:rsidRPr="002616E5">
        <w:rPr>
          <w:rFonts w:ascii="Arial" w:hAnsi="Arial" w:cs="Arial"/>
        </w:rPr>
        <w:t>. New York: Bantam Books.</w:t>
      </w:r>
    </w:p>
    <w:p w14:paraId="5BF5F44D" w14:textId="77777777" w:rsidR="00102931" w:rsidRPr="002616E5" w:rsidRDefault="00102931" w:rsidP="00102931">
      <w:pPr>
        <w:rPr>
          <w:rFonts w:ascii="Arial" w:hAnsi="Arial" w:cs="Arial"/>
        </w:rPr>
      </w:pPr>
      <w:r w:rsidRPr="002616E5">
        <w:rPr>
          <w:rFonts w:ascii="Arial" w:hAnsi="Arial" w:cs="Arial"/>
        </w:rPr>
        <w:t xml:space="preserve">Goleman, D. (1998) </w:t>
      </w:r>
      <w:r w:rsidRPr="002616E5">
        <w:rPr>
          <w:rFonts w:ascii="Arial" w:hAnsi="Arial" w:cs="Arial"/>
          <w:i/>
          <w:iCs/>
        </w:rPr>
        <w:t>Working with Emotional Intelligence</w:t>
      </w:r>
      <w:r w:rsidRPr="002616E5">
        <w:rPr>
          <w:rFonts w:ascii="Arial" w:hAnsi="Arial" w:cs="Arial"/>
        </w:rPr>
        <w:t>. New York: Bantam Books.</w:t>
      </w:r>
    </w:p>
    <w:p w14:paraId="05AA1CB8" w14:textId="77777777" w:rsidR="00102931" w:rsidRPr="002616E5" w:rsidRDefault="00102931" w:rsidP="00102931">
      <w:pPr>
        <w:rPr>
          <w:rFonts w:ascii="Arial" w:hAnsi="Arial" w:cs="Arial"/>
        </w:rPr>
      </w:pPr>
      <w:r w:rsidRPr="002616E5">
        <w:rPr>
          <w:rFonts w:ascii="Arial" w:hAnsi="Arial" w:cs="Arial"/>
        </w:rPr>
        <w:t xml:space="preserve">Good, D.J., Lyddy, C.J., Glomb, T.M., Bono, J.E., Brown, K.W., Duffy, M.K., Baer, R.A., Brewer, J.A. and Lazar, S.W. (2016) ‘Contemplating mindfulness at work: An integrative review’, </w:t>
      </w:r>
      <w:r w:rsidRPr="002616E5">
        <w:rPr>
          <w:rFonts w:ascii="Arial" w:hAnsi="Arial" w:cs="Arial"/>
          <w:i/>
          <w:iCs/>
        </w:rPr>
        <w:t>Journal of Management</w:t>
      </w:r>
      <w:r w:rsidRPr="002616E5">
        <w:rPr>
          <w:rFonts w:ascii="Arial" w:hAnsi="Arial" w:cs="Arial"/>
        </w:rPr>
        <w:t>, 42(1), pp. 114–142.</w:t>
      </w:r>
    </w:p>
    <w:p w14:paraId="6A1C8426" w14:textId="77777777" w:rsidR="00102931" w:rsidRPr="002616E5" w:rsidRDefault="00102931" w:rsidP="00102931">
      <w:pPr>
        <w:rPr>
          <w:rFonts w:ascii="Arial" w:hAnsi="Arial" w:cs="Arial"/>
        </w:rPr>
      </w:pPr>
      <w:r w:rsidRPr="002616E5">
        <w:rPr>
          <w:rFonts w:ascii="Arial" w:hAnsi="Arial" w:cs="Arial"/>
        </w:rPr>
        <w:t xml:space="preserve">Harvard Business Review (2017) </w:t>
      </w:r>
      <w:r w:rsidRPr="002616E5">
        <w:rPr>
          <w:rFonts w:ascii="Arial" w:hAnsi="Arial" w:cs="Arial"/>
          <w:i/>
          <w:iCs/>
        </w:rPr>
        <w:t>Emotional Intelligence in Leadership</w:t>
      </w:r>
      <w:r w:rsidRPr="002616E5">
        <w:rPr>
          <w:rFonts w:ascii="Arial" w:hAnsi="Arial" w:cs="Arial"/>
        </w:rPr>
        <w:t>. Boston: Harvard Business Review Press.</w:t>
      </w:r>
    </w:p>
    <w:p w14:paraId="6306A6AE" w14:textId="77777777" w:rsidR="00102931" w:rsidRPr="002616E5" w:rsidRDefault="00102931" w:rsidP="00102931">
      <w:pPr>
        <w:rPr>
          <w:rFonts w:ascii="Arial" w:hAnsi="Arial" w:cs="Arial"/>
        </w:rPr>
      </w:pPr>
      <w:r w:rsidRPr="002616E5">
        <w:rPr>
          <w:rFonts w:ascii="Arial" w:hAnsi="Arial" w:cs="Arial"/>
        </w:rPr>
        <w:t xml:space="preserve">Hyland, P.K., Lee, R.A. and Mills, M.J. (2015) ‘Mindfulness at work: A new approach to improving individual and organizational performance’, </w:t>
      </w:r>
      <w:r w:rsidRPr="002616E5">
        <w:rPr>
          <w:rFonts w:ascii="Arial" w:hAnsi="Arial" w:cs="Arial"/>
          <w:i/>
          <w:iCs/>
        </w:rPr>
        <w:t>Industrial and Organizational Psychology</w:t>
      </w:r>
      <w:r w:rsidRPr="002616E5">
        <w:rPr>
          <w:rFonts w:ascii="Arial" w:hAnsi="Arial" w:cs="Arial"/>
        </w:rPr>
        <w:t>, 8(4), pp. 576–602.</w:t>
      </w:r>
    </w:p>
    <w:p w14:paraId="11354B3D" w14:textId="77777777" w:rsidR="00102931" w:rsidRPr="002616E5" w:rsidRDefault="00102931" w:rsidP="00102931">
      <w:pPr>
        <w:rPr>
          <w:rFonts w:ascii="Arial" w:hAnsi="Arial" w:cs="Arial"/>
        </w:rPr>
      </w:pPr>
      <w:r w:rsidRPr="002616E5">
        <w:rPr>
          <w:rFonts w:ascii="Arial" w:hAnsi="Arial" w:cs="Arial"/>
        </w:rPr>
        <w:t xml:space="preserve">Kabat-Zinn, J. (2003) ‘Mindfulness-based interventions in context: Past, present, and future’, </w:t>
      </w:r>
      <w:r w:rsidRPr="002616E5">
        <w:rPr>
          <w:rFonts w:ascii="Arial" w:hAnsi="Arial" w:cs="Arial"/>
          <w:i/>
          <w:iCs/>
        </w:rPr>
        <w:t>Clinical Psychology: Science and Practice</w:t>
      </w:r>
      <w:r w:rsidRPr="002616E5">
        <w:rPr>
          <w:rFonts w:ascii="Arial" w:hAnsi="Arial" w:cs="Arial"/>
        </w:rPr>
        <w:t>, 10(2), pp. 144–156.</w:t>
      </w:r>
    </w:p>
    <w:p w14:paraId="44941776" w14:textId="77777777" w:rsidR="00102931" w:rsidRPr="002616E5" w:rsidRDefault="00102931" w:rsidP="00102931">
      <w:pPr>
        <w:rPr>
          <w:rFonts w:ascii="Arial" w:hAnsi="Arial" w:cs="Arial"/>
        </w:rPr>
      </w:pPr>
      <w:r w:rsidRPr="002616E5">
        <w:rPr>
          <w:rFonts w:ascii="Arial" w:hAnsi="Arial" w:cs="Arial"/>
        </w:rPr>
        <w:t xml:space="preserve">Mullins, L.J. and Christy, G. (2016) </w:t>
      </w:r>
      <w:r w:rsidRPr="002616E5">
        <w:rPr>
          <w:rFonts w:ascii="Arial" w:hAnsi="Arial" w:cs="Arial"/>
          <w:i/>
          <w:iCs/>
        </w:rPr>
        <w:t>Management and Organisational Behaviour</w:t>
      </w:r>
      <w:r w:rsidRPr="002616E5">
        <w:rPr>
          <w:rFonts w:ascii="Arial" w:hAnsi="Arial" w:cs="Arial"/>
        </w:rPr>
        <w:t xml:space="preserve">. 11th </w:t>
      </w:r>
      <w:proofErr w:type="spellStart"/>
      <w:r w:rsidRPr="002616E5">
        <w:rPr>
          <w:rFonts w:ascii="Arial" w:hAnsi="Arial" w:cs="Arial"/>
        </w:rPr>
        <w:t>edn</w:t>
      </w:r>
      <w:proofErr w:type="spellEnd"/>
      <w:r w:rsidRPr="002616E5">
        <w:rPr>
          <w:rFonts w:ascii="Arial" w:hAnsi="Arial" w:cs="Arial"/>
        </w:rPr>
        <w:t>. Harlow: Pearson Education.</w:t>
      </w:r>
    </w:p>
    <w:p w14:paraId="0054DB78" w14:textId="77777777" w:rsidR="00102931" w:rsidRPr="002616E5" w:rsidRDefault="00102931" w:rsidP="00102931">
      <w:pPr>
        <w:rPr>
          <w:rFonts w:ascii="Arial" w:hAnsi="Arial" w:cs="Arial"/>
        </w:rPr>
      </w:pPr>
      <w:r w:rsidRPr="002616E5">
        <w:rPr>
          <w:rFonts w:ascii="Arial" w:hAnsi="Arial" w:cs="Arial"/>
        </w:rPr>
        <w:t xml:space="preserve">Salovey, P. and Mayer, J.D. (1990) ‘Emotional intelligence’, </w:t>
      </w:r>
      <w:r w:rsidRPr="002616E5">
        <w:rPr>
          <w:rFonts w:ascii="Arial" w:hAnsi="Arial" w:cs="Arial"/>
          <w:i/>
          <w:iCs/>
        </w:rPr>
        <w:t>Imagination, Cognition and Personality</w:t>
      </w:r>
      <w:r w:rsidRPr="002616E5">
        <w:rPr>
          <w:rFonts w:ascii="Arial" w:hAnsi="Arial" w:cs="Arial"/>
        </w:rPr>
        <w:t>, 9(3), pp. 185–211.</w:t>
      </w:r>
    </w:p>
    <w:p w14:paraId="43FC4993" w14:textId="77777777" w:rsidR="0056645A" w:rsidRDefault="00102931" w:rsidP="00102931">
      <w:pPr>
        <w:rPr>
          <w:rFonts w:ascii="Arial" w:hAnsi="Arial" w:cs="Arial"/>
        </w:rPr>
      </w:pPr>
      <w:r w:rsidRPr="002616E5">
        <w:rPr>
          <w:rFonts w:ascii="Arial" w:hAnsi="Arial" w:cs="Arial"/>
        </w:rPr>
        <w:t xml:space="preserve">Seemiller, C. and Grace, M. (2019) </w:t>
      </w:r>
      <w:r w:rsidRPr="002616E5">
        <w:rPr>
          <w:rFonts w:ascii="Arial" w:hAnsi="Arial" w:cs="Arial"/>
          <w:i/>
          <w:iCs/>
        </w:rPr>
        <w:t>Generation Z: A Century in the Making</w:t>
      </w:r>
      <w:r w:rsidRPr="002616E5">
        <w:rPr>
          <w:rFonts w:ascii="Arial" w:hAnsi="Arial" w:cs="Arial"/>
        </w:rPr>
        <w:t>. New York: Routledge.</w:t>
      </w:r>
    </w:p>
    <w:p w14:paraId="4F617704" w14:textId="24C5668F" w:rsidR="00102931" w:rsidRPr="002616E5" w:rsidRDefault="00102931" w:rsidP="00102931">
      <w:pPr>
        <w:rPr>
          <w:rFonts w:ascii="Arial" w:hAnsi="Arial" w:cs="Arial"/>
        </w:rPr>
      </w:pPr>
      <w:r w:rsidRPr="002616E5">
        <w:rPr>
          <w:rFonts w:ascii="Arial" w:hAnsi="Arial" w:cs="Arial"/>
        </w:rPr>
        <w:lastRenderedPageBreak/>
        <w:t xml:space="preserve">Twenge, J.M. (2017) </w:t>
      </w:r>
      <w:proofErr w:type="spellStart"/>
      <w:r w:rsidRPr="002616E5">
        <w:rPr>
          <w:rFonts w:ascii="Arial" w:hAnsi="Arial" w:cs="Arial"/>
          <w:i/>
          <w:iCs/>
        </w:rPr>
        <w:t>iGen</w:t>
      </w:r>
      <w:proofErr w:type="spellEnd"/>
      <w:r w:rsidRPr="002616E5">
        <w:rPr>
          <w:rFonts w:ascii="Arial" w:hAnsi="Arial" w:cs="Arial"/>
          <w:i/>
          <w:iCs/>
        </w:rPr>
        <w:t>: Why Today’s Super-Connected Kids Are Growing Up Less Rebellious, More Tolerant, Less Happy – and Completely Unprepared for Adulthood</w:t>
      </w:r>
      <w:r w:rsidRPr="002616E5">
        <w:rPr>
          <w:rFonts w:ascii="Arial" w:hAnsi="Arial" w:cs="Arial"/>
        </w:rPr>
        <w:t>. New York: Atria Books.</w:t>
      </w:r>
    </w:p>
    <w:p w14:paraId="3FA3A443" w14:textId="77777777" w:rsidR="00102931" w:rsidRPr="002616E5" w:rsidRDefault="00102931">
      <w:pPr>
        <w:rPr>
          <w:rFonts w:ascii="Arial" w:hAnsi="Arial" w:cs="Arial"/>
        </w:rPr>
      </w:pPr>
    </w:p>
    <w:sectPr w:rsidR="00102931" w:rsidRPr="002616E5" w:rsidSect="00102931">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DA0C6" w14:textId="77777777" w:rsidR="00C96234" w:rsidRDefault="00C96234" w:rsidP="00C821DE">
      <w:pPr>
        <w:spacing w:after="0" w:line="240" w:lineRule="auto"/>
      </w:pPr>
      <w:r>
        <w:separator/>
      </w:r>
    </w:p>
  </w:endnote>
  <w:endnote w:type="continuationSeparator" w:id="0">
    <w:p w14:paraId="03BA1BD4" w14:textId="77777777" w:rsidR="00C96234" w:rsidRDefault="00C96234" w:rsidP="00C82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295038"/>
      <w:docPartObj>
        <w:docPartGallery w:val="Page Numbers (Bottom of Page)"/>
        <w:docPartUnique/>
      </w:docPartObj>
    </w:sdtPr>
    <w:sdtContent>
      <w:p w14:paraId="4A7C2D0E" w14:textId="77777777" w:rsidR="00C821DE" w:rsidRDefault="00C821DE">
        <w:pPr>
          <w:pStyle w:val="Footer"/>
          <w:jc w:val="center"/>
        </w:pPr>
      </w:p>
      <w:p w14:paraId="391ABCAB" w14:textId="053F9F28" w:rsidR="00C821DE" w:rsidRDefault="00C821DE">
        <w:pPr>
          <w:pStyle w:val="Footer"/>
          <w:jc w:val="center"/>
        </w:pPr>
        <w:r>
          <w:fldChar w:fldCharType="begin"/>
        </w:r>
        <w:r>
          <w:instrText>PAGE   \* MERGEFORMAT</w:instrText>
        </w:r>
        <w:r>
          <w:fldChar w:fldCharType="separate"/>
        </w:r>
        <w:r>
          <w:t>2</w:t>
        </w:r>
        <w:r>
          <w:fldChar w:fldCharType="end"/>
        </w:r>
      </w:p>
    </w:sdtContent>
  </w:sdt>
  <w:p w14:paraId="4D623D35" w14:textId="77777777" w:rsidR="00C821DE" w:rsidRDefault="00C82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5A606" w14:textId="77777777" w:rsidR="00C96234" w:rsidRDefault="00C96234" w:rsidP="00C821DE">
      <w:pPr>
        <w:spacing w:after="0" w:line="240" w:lineRule="auto"/>
      </w:pPr>
      <w:r>
        <w:separator/>
      </w:r>
    </w:p>
  </w:footnote>
  <w:footnote w:type="continuationSeparator" w:id="0">
    <w:p w14:paraId="3A6B2D2E" w14:textId="77777777" w:rsidR="00C96234" w:rsidRDefault="00C96234" w:rsidP="00C821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931"/>
    <w:rsid w:val="000C4AB4"/>
    <w:rsid w:val="00102931"/>
    <w:rsid w:val="0014202F"/>
    <w:rsid w:val="001F1780"/>
    <w:rsid w:val="00234C78"/>
    <w:rsid w:val="002616E5"/>
    <w:rsid w:val="002C46A2"/>
    <w:rsid w:val="003D1A3A"/>
    <w:rsid w:val="004802B1"/>
    <w:rsid w:val="00510DAF"/>
    <w:rsid w:val="0056645A"/>
    <w:rsid w:val="006B2C30"/>
    <w:rsid w:val="007422AC"/>
    <w:rsid w:val="008D709C"/>
    <w:rsid w:val="00915174"/>
    <w:rsid w:val="009D614F"/>
    <w:rsid w:val="00A13DA1"/>
    <w:rsid w:val="00A346FE"/>
    <w:rsid w:val="00A369D0"/>
    <w:rsid w:val="00AA75D2"/>
    <w:rsid w:val="00B82BD2"/>
    <w:rsid w:val="00C821DE"/>
    <w:rsid w:val="00C96234"/>
    <w:rsid w:val="00D76C3F"/>
    <w:rsid w:val="00DD645D"/>
    <w:rsid w:val="00FA4BF6"/>
    <w:rsid w:val="00FC2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69FA3"/>
  <w15:chartTrackingRefBased/>
  <w15:docId w15:val="{C48559A6-3F07-4BBD-AF56-9C26E49E3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9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29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9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9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9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9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9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9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9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9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29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9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9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9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9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9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9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931"/>
    <w:rPr>
      <w:rFonts w:eastAsiaTheme="majorEastAsia" w:cstheme="majorBidi"/>
      <w:color w:val="272727" w:themeColor="text1" w:themeTint="D8"/>
    </w:rPr>
  </w:style>
  <w:style w:type="paragraph" w:styleId="Title">
    <w:name w:val="Title"/>
    <w:basedOn w:val="Normal"/>
    <w:next w:val="Normal"/>
    <w:link w:val="TitleChar"/>
    <w:uiPriority w:val="10"/>
    <w:qFormat/>
    <w:rsid w:val="001029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9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9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9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931"/>
    <w:pPr>
      <w:spacing w:before="160"/>
      <w:jc w:val="center"/>
    </w:pPr>
    <w:rPr>
      <w:i/>
      <w:iCs/>
      <w:color w:val="404040" w:themeColor="text1" w:themeTint="BF"/>
    </w:rPr>
  </w:style>
  <w:style w:type="character" w:customStyle="1" w:styleId="QuoteChar">
    <w:name w:val="Quote Char"/>
    <w:basedOn w:val="DefaultParagraphFont"/>
    <w:link w:val="Quote"/>
    <w:uiPriority w:val="29"/>
    <w:rsid w:val="00102931"/>
    <w:rPr>
      <w:i/>
      <w:iCs/>
      <w:color w:val="404040" w:themeColor="text1" w:themeTint="BF"/>
    </w:rPr>
  </w:style>
  <w:style w:type="paragraph" w:styleId="ListParagraph">
    <w:name w:val="List Paragraph"/>
    <w:basedOn w:val="Normal"/>
    <w:uiPriority w:val="34"/>
    <w:qFormat/>
    <w:rsid w:val="00102931"/>
    <w:pPr>
      <w:ind w:left="720"/>
      <w:contextualSpacing/>
    </w:pPr>
  </w:style>
  <w:style w:type="character" w:styleId="IntenseEmphasis">
    <w:name w:val="Intense Emphasis"/>
    <w:basedOn w:val="DefaultParagraphFont"/>
    <w:uiPriority w:val="21"/>
    <w:qFormat/>
    <w:rsid w:val="00102931"/>
    <w:rPr>
      <w:i/>
      <w:iCs/>
      <w:color w:val="0F4761" w:themeColor="accent1" w:themeShade="BF"/>
    </w:rPr>
  </w:style>
  <w:style w:type="paragraph" w:styleId="IntenseQuote">
    <w:name w:val="Intense Quote"/>
    <w:basedOn w:val="Normal"/>
    <w:next w:val="Normal"/>
    <w:link w:val="IntenseQuoteChar"/>
    <w:uiPriority w:val="30"/>
    <w:qFormat/>
    <w:rsid w:val="001029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931"/>
    <w:rPr>
      <w:i/>
      <w:iCs/>
      <w:color w:val="0F4761" w:themeColor="accent1" w:themeShade="BF"/>
    </w:rPr>
  </w:style>
  <w:style w:type="character" w:styleId="IntenseReference">
    <w:name w:val="Intense Reference"/>
    <w:basedOn w:val="DefaultParagraphFont"/>
    <w:uiPriority w:val="32"/>
    <w:qFormat/>
    <w:rsid w:val="00102931"/>
    <w:rPr>
      <w:b/>
      <w:bCs/>
      <w:smallCaps/>
      <w:color w:val="0F4761" w:themeColor="accent1" w:themeShade="BF"/>
      <w:spacing w:val="5"/>
    </w:rPr>
  </w:style>
  <w:style w:type="paragraph" w:styleId="NoSpacing">
    <w:name w:val="No Spacing"/>
    <w:link w:val="NoSpacingChar"/>
    <w:uiPriority w:val="1"/>
    <w:qFormat/>
    <w:rsid w:val="001029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0293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C4AB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0C4AB4"/>
    <w:pPr>
      <w:spacing w:after="100"/>
      <w:ind w:left="240"/>
    </w:pPr>
  </w:style>
  <w:style w:type="character" w:styleId="Hyperlink">
    <w:name w:val="Hyperlink"/>
    <w:basedOn w:val="DefaultParagraphFont"/>
    <w:uiPriority w:val="99"/>
    <w:unhideWhenUsed/>
    <w:rsid w:val="000C4AB4"/>
    <w:rPr>
      <w:color w:val="467886" w:themeColor="hyperlink"/>
      <w:u w:val="single"/>
    </w:rPr>
  </w:style>
  <w:style w:type="paragraph" w:styleId="Header">
    <w:name w:val="header"/>
    <w:basedOn w:val="Normal"/>
    <w:link w:val="HeaderChar"/>
    <w:uiPriority w:val="99"/>
    <w:unhideWhenUsed/>
    <w:rsid w:val="00C82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1DE"/>
  </w:style>
  <w:style w:type="paragraph" w:styleId="Footer">
    <w:name w:val="footer"/>
    <w:basedOn w:val="Normal"/>
    <w:link w:val="FooterChar"/>
    <w:uiPriority w:val="99"/>
    <w:unhideWhenUsed/>
    <w:rsid w:val="00C82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96ADF37-C848-4665-B342-78F894714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4377</Words>
  <Characters>24950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BENILDE</dc:creator>
  <cp:keywords/>
  <dc:description/>
  <cp:lastModifiedBy>Benilde Ferreira</cp:lastModifiedBy>
  <cp:revision>3</cp:revision>
  <cp:lastPrinted>2025-12-10T22:08:00Z</cp:lastPrinted>
  <dcterms:created xsi:type="dcterms:W3CDTF">2025-12-11T14:15:00Z</dcterms:created>
  <dcterms:modified xsi:type="dcterms:W3CDTF">2025-12-11T14:25:00Z</dcterms:modified>
</cp:coreProperties>
</file>