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39D4ED" w14:textId="77777777" w:rsidR="00C66BE1" w:rsidRPr="00C66BE1" w:rsidRDefault="00C66BE1" w:rsidP="00C66BE1">
      <w:pPr>
        <w:spacing w:after="100" w:line="240" w:lineRule="auto"/>
        <w:rPr>
          <w:rFonts w:ascii="Times New Roman" w:eastAsia="Times New Roman" w:hAnsi="Times New Roman" w:cs="Times New Roman"/>
          <w:kern w:val="0"/>
          <w:lang w:eastAsia="en-GB"/>
          <w14:ligatures w14:val="none"/>
        </w:rPr>
      </w:pPr>
      <w:r w:rsidRPr="00C66BE1">
        <w:rPr>
          <w:rFonts w:ascii="Calibri" w:eastAsia="Times New Roman" w:hAnsi="Calibri" w:cs="Calibri"/>
          <w:b/>
          <w:bCs/>
          <w:color w:val="123C69"/>
          <w:kern w:val="0"/>
          <w:sz w:val="20"/>
          <w:szCs w:val="20"/>
          <w:lang w:eastAsia="en-GB"/>
          <w14:ligatures w14:val="none"/>
        </w:rPr>
        <w:t>MERIDIAN GLOBAL LEADERSHIP PARTNERS</w:t>
      </w:r>
    </w:p>
    <w:p w14:paraId="3EAA54D3" w14:textId="77777777" w:rsidR="00C66BE1" w:rsidRPr="00C66BE1" w:rsidRDefault="00C66BE1" w:rsidP="00C66BE1">
      <w:pPr>
        <w:pBdr>
          <w:bottom w:val="single" w:sz="12" w:space="8" w:color="1CABE2"/>
        </w:pBdr>
        <w:spacing w:after="400" w:line="240" w:lineRule="auto"/>
        <w:rPr>
          <w:rFonts w:ascii="Times New Roman" w:eastAsia="Times New Roman" w:hAnsi="Times New Roman" w:cs="Times New Roman"/>
          <w:kern w:val="0"/>
          <w:lang w:eastAsia="en-GB"/>
          <w14:ligatures w14:val="none"/>
        </w:rPr>
      </w:pPr>
    </w:p>
    <w:p w14:paraId="2784FC7E" w14:textId="6DFE28EA" w:rsidR="00C66BE1" w:rsidRPr="00C66BE1" w:rsidRDefault="00C66BE1" w:rsidP="00C66BE1">
      <w:pPr>
        <w:spacing w:after="100" w:line="240" w:lineRule="auto"/>
        <w:rPr>
          <w:rFonts w:ascii="Times New Roman" w:eastAsia="Times New Roman" w:hAnsi="Times New Roman" w:cs="Times New Roman"/>
          <w:kern w:val="0"/>
          <w:lang w:eastAsia="en-GB"/>
          <w14:ligatures w14:val="none"/>
        </w:rPr>
      </w:pPr>
    </w:p>
    <w:p w14:paraId="33D73F72" w14:textId="77777777" w:rsidR="00C66BE1" w:rsidRPr="00C66BE1" w:rsidRDefault="00C66BE1" w:rsidP="00C66BE1">
      <w:pPr>
        <w:spacing w:after="60" w:line="240" w:lineRule="auto"/>
        <w:rPr>
          <w:rFonts w:ascii="Times New Roman" w:eastAsia="Times New Roman" w:hAnsi="Times New Roman" w:cs="Times New Roman"/>
          <w:kern w:val="0"/>
          <w:lang w:eastAsia="en-GB"/>
          <w14:ligatures w14:val="none"/>
        </w:rPr>
      </w:pPr>
      <w:r w:rsidRPr="00C66BE1">
        <w:rPr>
          <w:rFonts w:ascii="Calibri" w:eastAsia="Times New Roman" w:hAnsi="Calibri" w:cs="Calibri"/>
          <w:b/>
          <w:bCs/>
          <w:color w:val="123C69"/>
          <w:kern w:val="0"/>
          <w:sz w:val="64"/>
          <w:szCs w:val="64"/>
          <w:lang w:eastAsia="en-GB"/>
          <w14:ligatures w14:val="none"/>
        </w:rPr>
        <w:t>Leading Without Borders</w:t>
      </w:r>
    </w:p>
    <w:p w14:paraId="63A9D1CD" w14:textId="5947BA10" w:rsidR="00C66BE1" w:rsidRPr="00C66BE1" w:rsidRDefault="00C66BE1" w:rsidP="00C66BE1">
      <w:pPr>
        <w:spacing w:after="400" w:line="240" w:lineRule="auto"/>
        <w:rPr>
          <w:rFonts w:ascii="Times New Roman" w:eastAsia="Times New Roman" w:hAnsi="Times New Roman" w:cs="Times New Roman"/>
          <w:kern w:val="0"/>
          <w:lang w:eastAsia="en-GB"/>
          <w14:ligatures w14:val="none"/>
        </w:rPr>
      </w:pPr>
      <w:r w:rsidRPr="00C66BE1">
        <w:rPr>
          <w:rFonts w:ascii="Calibri" w:eastAsia="Times New Roman" w:hAnsi="Calibri" w:cs="Calibri"/>
          <w:i/>
          <w:iCs/>
          <w:color w:val="0F87B8"/>
          <w:kern w:val="0"/>
          <w:sz w:val="26"/>
          <w:szCs w:val="26"/>
          <w:lang w:eastAsia="en-GB"/>
          <w14:ligatures w14:val="none"/>
        </w:rPr>
        <w:t xml:space="preserve"> Global Leadership Development Programme</w:t>
      </w:r>
    </w:p>
    <w:p w14:paraId="04E29A11" w14:textId="77777777" w:rsidR="00C66BE1" w:rsidRPr="00C66BE1" w:rsidRDefault="00C66BE1" w:rsidP="00C66BE1">
      <w:pPr>
        <w:spacing w:after="600" w:line="240" w:lineRule="auto"/>
        <w:rPr>
          <w:rFonts w:ascii="Times New Roman" w:eastAsia="Times New Roman" w:hAnsi="Times New Roman" w:cs="Times New Roman"/>
          <w:kern w:val="0"/>
          <w:lang w:eastAsia="en-GB"/>
          <w14:ligatures w14:val="none"/>
        </w:rPr>
      </w:pPr>
      <w:r w:rsidRPr="00C66BE1">
        <w:rPr>
          <w:rFonts w:ascii="Calibri" w:eastAsia="Times New Roman" w:hAnsi="Calibri" w:cs="Calibri"/>
          <w:color w:val="1F2937"/>
          <w:kern w:val="0"/>
          <w:sz w:val="22"/>
          <w:szCs w:val="22"/>
          <w:lang w:eastAsia="en-GB"/>
          <w14:ligatures w14:val="none"/>
        </w:rPr>
        <w:t xml:space="preserve">Built for an organisation whose culture, content and customers already span the world: </w:t>
      </w:r>
      <w:r w:rsidRPr="00A41162">
        <w:rPr>
          <w:rFonts w:ascii="Calibri" w:eastAsia="Times New Roman" w:hAnsi="Calibri" w:cs="Calibri"/>
          <w:b/>
          <w:bCs/>
          <w:color w:val="1F2937"/>
          <w:kern w:val="0"/>
          <w:sz w:val="22"/>
          <w:szCs w:val="22"/>
          <w:lang w:eastAsia="en-GB"/>
          <w14:ligatures w14:val="none"/>
        </w:rPr>
        <w:t>Netflix.</w:t>
      </w:r>
    </w:p>
    <w:tbl>
      <w:tblPr>
        <w:tblW w:w="0" w:type="auto"/>
        <w:tblCellMar>
          <w:top w:w="15" w:type="dxa"/>
          <w:left w:w="15" w:type="dxa"/>
          <w:bottom w:w="15" w:type="dxa"/>
          <w:right w:w="15" w:type="dxa"/>
        </w:tblCellMar>
        <w:tblLook w:val="04A0" w:firstRow="1" w:lastRow="0" w:firstColumn="1" w:lastColumn="0" w:noHBand="0" w:noVBand="1"/>
      </w:tblPr>
      <w:tblGrid>
        <w:gridCol w:w="2723"/>
        <w:gridCol w:w="2349"/>
        <w:gridCol w:w="3146"/>
      </w:tblGrid>
      <w:tr w:rsidR="00C66BE1" w:rsidRPr="00C66BE1" w14:paraId="4AAA7484" w14:textId="77777777">
        <w:tc>
          <w:tcPr>
            <w:tcW w:w="0" w:type="auto"/>
            <w:tcBorders>
              <w:top w:val="single" w:sz="4" w:space="0" w:color="000000"/>
              <w:left w:val="single" w:sz="4" w:space="0" w:color="000000"/>
              <w:bottom w:val="single" w:sz="4" w:space="0" w:color="000000"/>
              <w:right w:val="single" w:sz="4" w:space="0" w:color="000000"/>
            </w:tcBorders>
            <w:tcMar>
              <w:top w:w="140" w:type="dxa"/>
              <w:left w:w="160" w:type="dxa"/>
              <w:bottom w:w="140" w:type="dxa"/>
              <w:right w:w="160" w:type="dxa"/>
            </w:tcMar>
            <w:hideMark/>
          </w:tcPr>
          <w:p w14:paraId="043D2392" w14:textId="77777777" w:rsidR="00C66BE1" w:rsidRPr="00C66BE1" w:rsidRDefault="00C66BE1" w:rsidP="00C66BE1">
            <w:pPr>
              <w:spacing w:after="0" w:line="240" w:lineRule="auto"/>
              <w:rPr>
                <w:rFonts w:ascii="Times New Roman" w:eastAsia="Times New Roman" w:hAnsi="Times New Roman" w:cs="Times New Roman"/>
                <w:kern w:val="0"/>
                <w:lang w:eastAsia="en-GB"/>
                <w14:ligatures w14:val="none"/>
              </w:rPr>
            </w:pPr>
            <w:r w:rsidRPr="00C66BE1">
              <w:rPr>
                <w:rFonts w:ascii="Calibri" w:eastAsia="Times New Roman" w:hAnsi="Calibri" w:cs="Calibri"/>
                <w:b/>
                <w:bCs/>
                <w:color w:val="5C7285"/>
                <w:kern w:val="0"/>
                <w:sz w:val="16"/>
                <w:szCs w:val="16"/>
                <w:lang w:eastAsia="en-GB"/>
                <w14:ligatures w14:val="none"/>
              </w:rPr>
              <w:t>PREPARED FOR</w:t>
            </w:r>
          </w:p>
          <w:p w14:paraId="388A3DA7" w14:textId="77777777" w:rsidR="00C66BE1" w:rsidRPr="00C66BE1" w:rsidRDefault="00C66BE1" w:rsidP="00C66BE1">
            <w:pPr>
              <w:spacing w:after="0" w:line="240" w:lineRule="auto"/>
              <w:rPr>
                <w:rFonts w:ascii="Times New Roman" w:eastAsia="Times New Roman" w:hAnsi="Times New Roman" w:cs="Times New Roman"/>
                <w:kern w:val="0"/>
                <w:lang w:eastAsia="en-GB"/>
                <w14:ligatures w14:val="none"/>
              </w:rPr>
            </w:pPr>
            <w:r w:rsidRPr="00C66BE1">
              <w:rPr>
                <w:rFonts w:ascii="Calibri" w:eastAsia="Times New Roman" w:hAnsi="Calibri" w:cs="Calibri"/>
                <w:color w:val="1F2937"/>
                <w:kern w:val="0"/>
                <w:sz w:val="19"/>
                <w:szCs w:val="19"/>
                <w:lang w:eastAsia="en-GB"/>
                <w14:ligatures w14:val="none"/>
              </w:rPr>
              <w:t>Netflix Senior Leadership Team</w:t>
            </w:r>
          </w:p>
        </w:tc>
        <w:tc>
          <w:tcPr>
            <w:tcW w:w="0" w:type="auto"/>
            <w:tcBorders>
              <w:top w:val="single" w:sz="4" w:space="0" w:color="000000"/>
              <w:left w:val="single" w:sz="4" w:space="0" w:color="000000"/>
              <w:bottom w:val="single" w:sz="4" w:space="0" w:color="000000"/>
              <w:right w:val="single" w:sz="4" w:space="0" w:color="000000"/>
            </w:tcBorders>
            <w:tcMar>
              <w:top w:w="140" w:type="dxa"/>
              <w:left w:w="160" w:type="dxa"/>
              <w:bottom w:w="140" w:type="dxa"/>
              <w:right w:w="160" w:type="dxa"/>
            </w:tcMar>
            <w:hideMark/>
          </w:tcPr>
          <w:p w14:paraId="2A6C108D" w14:textId="77777777" w:rsidR="00C66BE1" w:rsidRPr="00C66BE1" w:rsidRDefault="00C66BE1" w:rsidP="00C66BE1">
            <w:pPr>
              <w:spacing w:after="0" w:line="240" w:lineRule="auto"/>
              <w:rPr>
                <w:rFonts w:ascii="Times New Roman" w:eastAsia="Times New Roman" w:hAnsi="Times New Roman" w:cs="Times New Roman"/>
                <w:kern w:val="0"/>
                <w:lang w:eastAsia="en-GB"/>
                <w14:ligatures w14:val="none"/>
              </w:rPr>
            </w:pPr>
            <w:r w:rsidRPr="00C66BE1">
              <w:rPr>
                <w:rFonts w:ascii="Calibri" w:eastAsia="Times New Roman" w:hAnsi="Calibri" w:cs="Calibri"/>
                <w:b/>
                <w:bCs/>
                <w:color w:val="5C7285"/>
                <w:kern w:val="0"/>
                <w:sz w:val="16"/>
                <w:szCs w:val="16"/>
                <w:lang w:eastAsia="en-GB"/>
                <w14:ligatures w14:val="none"/>
              </w:rPr>
              <w:t>SCOPE</w:t>
            </w:r>
          </w:p>
          <w:p w14:paraId="0EC3C5BF" w14:textId="77777777" w:rsidR="00C66BE1" w:rsidRPr="00C66BE1" w:rsidRDefault="00C66BE1" w:rsidP="00C66BE1">
            <w:pPr>
              <w:spacing w:after="0" w:line="240" w:lineRule="auto"/>
              <w:rPr>
                <w:rFonts w:ascii="Times New Roman" w:eastAsia="Times New Roman" w:hAnsi="Times New Roman" w:cs="Times New Roman"/>
                <w:kern w:val="0"/>
                <w:lang w:eastAsia="en-GB"/>
                <w14:ligatures w14:val="none"/>
              </w:rPr>
            </w:pPr>
            <w:r w:rsidRPr="00C66BE1">
              <w:rPr>
                <w:rFonts w:ascii="Calibri" w:eastAsia="Times New Roman" w:hAnsi="Calibri" w:cs="Calibri"/>
                <w:color w:val="1F2937"/>
                <w:kern w:val="0"/>
                <w:sz w:val="19"/>
                <w:szCs w:val="19"/>
                <w:lang w:eastAsia="en-GB"/>
                <w14:ligatures w14:val="none"/>
              </w:rPr>
              <w:t>190+ countries, all regions</w:t>
            </w:r>
          </w:p>
        </w:tc>
        <w:tc>
          <w:tcPr>
            <w:tcW w:w="0" w:type="auto"/>
            <w:tcBorders>
              <w:top w:val="single" w:sz="4" w:space="0" w:color="000000"/>
              <w:left w:val="single" w:sz="4" w:space="0" w:color="000000"/>
              <w:bottom w:val="single" w:sz="4" w:space="0" w:color="000000"/>
              <w:right w:val="single" w:sz="4" w:space="0" w:color="000000"/>
            </w:tcBorders>
            <w:tcMar>
              <w:top w:w="140" w:type="dxa"/>
              <w:left w:w="160" w:type="dxa"/>
              <w:bottom w:w="140" w:type="dxa"/>
              <w:right w:w="160" w:type="dxa"/>
            </w:tcMar>
            <w:hideMark/>
          </w:tcPr>
          <w:p w14:paraId="0785DFAC" w14:textId="77777777" w:rsidR="00C66BE1" w:rsidRPr="00C66BE1" w:rsidRDefault="00C66BE1" w:rsidP="00C66BE1">
            <w:pPr>
              <w:spacing w:after="0" w:line="240" w:lineRule="auto"/>
              <w:rPr>
                <w:rFonts w:ascii="Times New Roman" w:eastAsia="Times New Roman" w:hAnsi="Times New Roman" w:cs="Times New Roman"/>
                <w:kern w:val="0"/>
                <w:lang w:eastAsia="en-GB"/>
                <w14:ligatures w14:val="none"/>
              </w:rPr>
            </w:pPr>
            <w:r w:rsidRPr="00C66BE1">
              <w:rPr>
                <w:rFonts w:ascii="Calibri" w:eastAsia="Times New Roman" w:hAnsi="Calibri" w:cs="Calibri"/>
                <w:b/>
                <w:bCs/>
                <w:color w:val="5C7285"/>
                <w:kern w:val="0"/>
                <w:sz w:val="16"/>
                <w:szCs w:val="16"/>
                <w:lang w:eastAsia="en-GB"/>
                <w14:ligatures w14:val="none"/>
              </w:rPr>
              <w:t>PREPARED BY</w:t>
            </w:r>
          </w:p>
          <w:p w14:paraId="35E26E33" w14:textId="77777777" w:rsidR="00C66BE1" w:rsidRPr="00C66BE1" w:rsidRDefault="00C66BE1" w:rsidP="00C66BE1">
            <w:pPr>
              <w:spacing w:after="0" w:line="240" w:lineRule="auto"/>
              <w:rPr>
                <w:rFonts w:ascii="Times New Roman" w:eastAsia="Times New Roman" w:hAnsi="Times New Roman" w:cs="Times New Roman"/>
                <w:kern w:val="0"/>
                <w:lang w:eastAsia="en-GB"/>
                <w14:ligatures w14:val="none"/>
              </w:rPr>
            </w:pPr>
            <w:r w:rsidRPr="00C66BE1">
              <w:rPr>
                <w:rFonts w:ascii="Calibri" w:eastAsia="Times New Roman" w:hAnsi="Calibri" w:cs="Calibri"/>
                <w:color w:val="1F2937"/>
                <w:kern w:val="0"/>
                <w:sz w:val="19"/>
                <w:szCs w:val="19"/>
                <w:lang w:eastAsia="en-GB"/>
                <w14:ligatures w14:val="none"/>
              </w:rPr>
              <w:t>Meridian Global Leadership Partners</w:t>
            </w:r>
          </w:p>
        </w:tc>
      </w:tr>
    </w:tbl>
    <w:p w14:paraId="7321413A" w14:textId="77777777" w:rsidR="00E55FB3" w:rsidRDefault="00E55FB3" w:rsidP="00C66BE1">
      <w:pPr>
        <w:spacing w:after="80" w:line="240" w:lineRule="auto"/>
        <w:rPr>
          <w:rFonts w:ascii="Calibri" w:eastAsia="Times New Roman" w:hAnsi="Calibri" w:cs="Calibri"/>
          <w:b/>
          <w:bCs/>
          <w:color w:val="FF6F59"/>
          <w:kern w:val="0"/>
          <w:sz w:val="17"/>
          <w:szCs w:val="17"/>
          <w:lang w:eastAsia="en-GB"/>
          <w14:ligatures w14:val="none"/>
        </w:rPr>
      </w:pPr>
    </w:p>
    <w:p w14:paraId="0844CB91" w14:textId="5DD0316C" w:rsidR="00C66BE1" w:rsidRPr="00C66BE1" w:rsidRDefault="00C66BE1" w:rsidP="00C66BE1">
      <w:pPr>
        <w:spacing w:after="80" w:line="240" w:lineRule="auto"/>
        <w:rPr>
          <w:rFonts w:ascii="Times New Roman" w:eastAsia="Times New Roman" w:hAnsi="Times New Roman" w:cs="Times New Roman"/>
          <w:kern w:val="0"/>
          <w:lang w:eastAsia="en-GB"/>
          <w14:ligatures w14:val="none"/>
        </w:rPr>
      </w:pPr>
      <w:r w:rsidRPr="00C66BE1">
        <w:rPr>
          <w:rFonts w:ascii="Calibri" w:eastAsia="Times New Roman" w:hAnsi="Calibri" w:cs="Calibri"/>
          <w:b/>
          <w:bCs/>
          <w:color w:val="FF6F59"/>
          <w:kern w:val="0"/>
          <w:sz w:val="17"/>
          <w:szCs w:val="17"/>
          <w:lang w:eastAsia="en-GB"/>
          <w14:ligatures w14:val="none"/>
        </w:rPr>
        <w:t>WHY NOW</w:t>
      </w:r>
      <w:r w:rsidR="00E55FB3">
        <w:rPr>
          <w:rFonts w:ascii="Calibri" w:eastAsia="Times New Roman" w:hAnsi="Calibri" w:cs="Calibri"/>
          <w:b/>
          <w:bCs/>
          <w:color w:val="FF6F59"/>
          <w:kern w:val="0"/>
          <w:sz w:val="17"/>
          <w:szCs w:val="17"/>
          <w:lang w:eastAsia="en-GB"/>
          <w14:ligatures w14:val="none"/>
        </w:rPr>
        <w:t>?</w:t>
      </w:r>
    </w:p>
    <w:p w14:paraId="52422476" w14:textId="77777777" w:rsidR="00C66BE1" w:rsidRPr="00C66BE1" w:rsidRDefault="00C66BE1" w:rsidP="00C66BE1">
      <w:pPr>
        <w:spacing w:before="300" w:line="240" w:lineRule="auto"/>
        <w:outlineLvl w:val="0"/>
        <w:rPr>
          <w:rFonts w:ascii="Times New Roman" w:eastAsia="Times New Roman" w:hAnsi="Times New Roman" w:cs="Times New Roman"/>
          <w:b/>
          <w:bCs/>
          <w:kern w:val="36"/>
          <w:sz w:val="48"/>
          <w:szCs w:val="48"/>
          <w:lang w:eastAsia="en-GB"/>
          <w14:ligatures w14:val="none"/>
        </w:rPr>
      </w:pPr>
      <w:r w:rsidRPr="00C66BE1">
        <w:rPr>
          <w:rFonts w:ascii="Calibri" w:eastAsia="Times New Roman" w:hAnsi="Calibri" w:cs="Calibri"/>
          <w:b/>
          <w:bCs/>
          <w:color w:val="123C69"/>
          <w:kern w:val="36"/>
          <w:sz w:val="32"/>
          <w:szCs w:val="32"/>
          <w:lang w:eastAsia="en-GB"/>
          <w14:ligatures w14:val="none"/>
        </w:rPr>
        <w:t>Global reach has outpaced global-ready leadership</w:t>
      </w:r>
    </w:p>
    <w:p w14:paraId="4E7D91D7" w14:textId="68F6D15B" w:rsidR="00C66BE1" w:rsidRPr="00C66BE1" w:rsidRDefault="00C66BE1" w:rsidP="00C66BE1">
      <w:pPr>
        <w:spacing w:line="240" w:lineRule="auto"/>
        <w:jc w:val="both"/>
        <w:rPr>
          <w:rFonts w:ascii="Times New Roman" w:eastAsia="Times New Roman" w:hAnsi="Times New Roman" w:cs="Times New Roman"/>
          <w:kern w:val="0"/>
          <w:lang w:eastAsia="en-GB"/>
          <w14:ligatures w14:val="none"/>
        </w:rPr>
      </w:pPr>
      <w:r w:rsidRPr="00C66BE1">
        <w:rPr>
          <w:rFonts w:ascii="Calibri" w:eastAsia="Times New Roman" w:hAnsi="Calibri" w:cs="Calibri"/>
          <w:color w:val="1F2937"/>
          <w:kern w:val="0"/>
          <w:sz w:val="21"/>
          <w:szCs w:val="21"/>
          <w:lang w:eastAsia="en-GB"/>
          <w14:ligatures w14:val="none"/>
        </w:rPr>
        <w:t xml:space="preserve">Netflix completed its expansion to over 190 countries in 2016, and today serves 300+ million paid subscribers through dedicated leadership across the US &amp; Canada, EMEA, LATAM and APAC, plus a co-CEO structure explicitly designed to share the weight of global decision-making </w:t>
      </w:r>
      <w:r w:rsidRPr="00C66BE1">
        <w:rPr>
          <w:rFonts w:ascii="Calibri" w:eastAsia="Times New Roman" w:hAnsi="Calibri" w:cs="Calibri"/>
          <w:color w:val="5C7285"/>
          <w:kern w:val="0"/>
          <w:sz w:val="20"/>
          <w:szCs w:val="20"/>
          <w:lang w:eastAsia="en-GB"/>
          <w14:ligatures w14:val="none"/>
        </w:rPr>
        <w:t>(Brennan, 2018; Fast Company, 2024</w:t>
      </w:r>
      <w:r w:rsidR="00FE56B4">
        <w:rPr>
          <w:rFonts w:ascii="Calibri" w:eastAsia="Times New Roman" w:hAnsi="Calibri" w:cs="Calibri"/>
          <w:color w:val="5C7285"/>
          <w:kern w:val="0"/>
          <w:sz w:val="20"/>
          <w:szCs w:val="20"/>
          <w:lang w:eastAsia="en-GB"/>
          <w14:ligatures w14:val="none"/>
        </w:rPr>
        <w:t>;</w:t>
      </w:r>
      <w:r w:rsidR="00FE56B4" w:rsidRPr="00FE56B4">
        <w:t xml:space="preserve"> </w:t>
      </w:r>
      <w:r w:rsidR="00FE56B4" w:rsidRPr="00FE56B4">
        <w:rPr>
          <w:rFonts w:ascii="Calibri" w:eastAsia="Times New Roman" w:hAnsi="Calibri" w:cs="Calibri"/>
          <w:color w:val="5C7285"/>
          <w:kern w:val="0"/>
          <w:sz w:val="20"/>
          <w:szCs w:val="20"/>
          <w:lang w:eastAsia="en-GB"/>
          <w14:ligatures w14:val="none"/>
        </w:rPr>
        <w:t>FourWeekMBA, 2026</w:t>
      </w:r>
      <w:r w:rsidR="00FE56B4">
        <w:rPr>
          <w:rFonts w:ascii="Calibri" w:eastAsia="Times New Roman" w:hAnsi="Calibri" w:cs="Calibri"/>
          <w:color w:val="5C7285"/>
          <w:kern w:val="0"/>
          <w:sz w:val="20"/>
          <w:szCs w:val="20"/>
          <w:lang w:eastAsia="en-GB"/>
          <w14:ligatures w14:val="none"/>
        </w:rPr>
        <w:t xml:space="preserve"> </w:t>
      </w:r>
      <w:r w:rsidRPr="00C66BE1">
        <w:rPr>
          <w:rFonts w:ascii="Calibri" w:eastAsia="Times New Roman" w:hAnsi="Calibri" w:cs="Calibri"/>
          <w:color w:val="5C7285"/>
          <w:kern w:val="0"/>
          <w:sz w:val="20"/>
          <w:szCs w:val="20"/>
          <w:lang w:eastAsia="en-GB"/>
          <w14:ligatures w14:val="none"/>
        </w:rPr>
        <w:t>)</w:t>
      </w:r>
      <w:r w:rsidRPr="00C66BE1">
        <w:rPr>
          <w:rFonts w:ascii="Calibri" w:eastAsia="Times New Roman" w:hAnsi="Calibri" w:cs="Calibri"/>
          <w:color w:val="1F2937"/>
          <w:kern w:val="0"/>
          <w:sz w:val="21"/>
          <w:szCs w:val="21"/>
          <w:lang w:eastAsia="en-GB"/>
          <w14:ligatures w14:val="none"/>
        </w:rPr>
        <w:t>. That reach is Netflix's greatest strength</w:t>
      </w:r>
      <w:r w:rsidR="00FE56B4">
        <w:rPr>
          <w:rFonts w:ascii="Calibri" w:eastAsia="Times New Roman" w:hAnsi="Calibri" w:cs="Calibri"/>
          <w:color w:val="1F2937"/>
          <w:kern w:val="0"/>
          <w:sz w:val="21"/>
          <w:szCs w:val="21"/>
          <w:lang w:eastAsia="en-GB"/>
          <w14:ligatures w14:val="none"/>
        </w:rPr>
        <w:t xml:space="preserve">, </w:t>
      </w:r>
      <w:r w:rsidRPr="00C66BE1">
        <w:rPr>
          <w:rFonts w:ascii="Calibri" w:eastAsia="Times New Roman" w:hAnsi="Calibri" w:cs="Calibri"/>
          <w:color w:val="1F2937"/>
          <w:kern w:val="0"/>
          <w:sz w:val="21"/>
          <w:szCs w:val="21"/>
          <w:lang w:eastAsia="en-GB"/>
          <w14:ligatures w14:val="none"/>
        </w:rPr>
        <w:t>and its sharpest leadership challenge. Every regional content lead, policy manager and product owner is, in effect, already a global leader. Few have been formally developed as one.</w:t>
      </w:r>
    </w:p>
    <w:tbl>
      <w:tblPr>
        <w:tblW w:w="0" w:type="auto"/>
        <w:tblCellMar>
          <w:top w:w="15" w:type="dxa"/>
          <w:left w:w="15" w:type="dxa"/>
          <w:bottom w:w="15" w:type="dxa"/>
          <w:right w:w="15" w:type="dxa"/>
        </w:tblCellMar>
        <w:tblLook w:val="04A0" w:firstRow="1" w:lastRow="0" w:firstColumn="1" w:lastColumn="0" w:noHBand="0" w:noVBand="1"/>
      </w:tblPr>
      <w:tblGrid>
        <w:gridCol w:w="2997"/>
        <w:gridCol w:w="2999"/>
        <w:gridCol w:w="3020"/>
      </w:tblGrid>
      <w:tr w:rsidR="00C66BE1" w:rsidRPr="00C66BE1" w14:paraId="6138F167" w14:textId="77777777">
        <w:tc>
          <w:tcPr>
            <w:tcW w:w="0" w:type="auto"/>
            <w:tcBorders>
              <w:top w:val="single" w:sz="4" w:space="0" w:color="000000"/>
              <w:left w:val="single" w:sz="4" w:space="0" w:color="000000"/>
              <w:bottom w:val="single" w:sz="4" w:space="0" w:color="000000"/>
              <w:right w:val="single" w:sz="4" w:space="0" w:color="000000"/>
            </w:tcBorders>
            <w:shd w:val="clear" w:color="auto" w:fill="E6F7FB"/>
            <w:tcMar>
              <w:top w:w="140" w:type="dxa"/>
              <w:left w:w="160" w:type="dxa"/>
              <w:bottom w:w="140" w:type="dxa"/>
              <w:right w:w="160" w:type="dxa"/>
            </w:tcMar>
            <w:hideMark/>
          </w:tcPr>
          <w:p w14:paraId="4250D02E" w14:textId="77777777" w:rsidR="00C66BE1" w:rsidRPr="00C66BE1" w:rsidRDefault="00C66BE1" w:rsidP="00C66BE1">
            <w:pPr>
              <w:spacing w:after="60" w:line="240" w:lineRule="auto"/>
              <w:rPr>
                <w:rFonts w:ascii="Times New Roman" w:eastAsia="Times New Roman" w:hAnsi="Times New Roman" w:cs="Times New Roman"/>
                <w:kern w:val="0"/>
                <w:lang w:eastAsia="en-GB"/>
                <w14:ligatures w14:val="none"/>
              </w:rPr>
            </w:pPr>
            <w:r w:rsidRPr="00C66BE1">
              <w:rPr>
                <w:rFonts w:ascii="Calibri" w:eastAsia="Times New Roman" w:hAnsi="Calibri" w:cs="Calibri"/>
                <w:b/>
                <w:bCs/>
                <w:color w:val="123C69"/>
                <w:kern w:val="0"/>
                <w:sz w:val="32"/>
                <w:szCs w:val="32"/>
                <w:lang w:eastAsia="en-GB"/>
                <w14:ligatures w14:val="none"/>
              </w:rPr>
              <w:t>300M+</w:t>
            </w:r>
          </w:p>
          <w:p w14:paraId="314F3DD8" w14:textId="77777777" w:rsidR="00C66BE1" w:rsidRPr="00C66BE1" w:rsidRDefault="00C66BE1" w:rsidP="00C66BE1">
            <w:pPr>
              <w:spacing w:after="0" w:line="240" w:lineRule="auto"/>
              <w:rPr>
                <w:rFonts w:ascii="Times New Roman" w:eastAsia="Times New Roman" w:hAnsi="Times New Roman" w:cs="Times New Roman"/>
                <w:kern w:val="0"/>
                <w:lang w:eastAsia="en-GB"/>
                <w14:ligatures w14:val="none"/>
              </w:rPr>
            </w:pPr>
            <w:r w:rsidRPr="00C66BE1">
              <w:rPr>
                <w:rFonts w:ascii="Calibri" w:eastAsia="Times New Roman" w:hAnsi="Calibri" w:cs="Calibri"/>
                <w:color w:val="1F2937"/>
                <w:kern w:val="0"/>
                <w:sz w:val="17"/>
                <w:szCs w:val="17"/>
                <w:lang w:eastAsia="en-GB"/>
                <w14:ligatures w14:val="none"/>
              </w:rPr>
              <w:t xml:space="preserve">paid subscribers across 190+ countries, with APAC alone growing 38% year-on-year </w:t>
            </w:r>
            <w:r w:rsidRPr="00C66BE1">
              <w:rPr>
                <w:rFonts w:ascii="Calibri" w:eastAsia="Times New Roman" w:hAnsi="Calibri" w:cs="Calibri"/>
                <w:color w:val="5C7285"/>
                <w:kern w:val="0"/>
                <w:sz w:val="16"/>
                <w:szCs w:val="16"/>
                <w:lang w:eastAsia="en-GB"/>
                <w14:ligatures w14:val="none"/>
              </w:rPr>
              <w:t>(FourWeekMBA, 2026)</w:t>
            </w:r>
          </w:p>
        </w:tc>
        <w:tc>
          <w:tcPr>
            <w:tcW w:w="0" w:type="auto"/>
            <w:tcBorders>
              <w:top w:val="single" w:sz="4" w:space="0" w:color="000000"/>
              <w:left w:val="single" w:sz="4" w:space="0" w:color="000000"/>
              <w:bottom w:val="single" w:sz="4" w:space="0" w:color="000000"/>
              <w:right w:val="single" w:sz="4" w:space="0" w:color="000000"/>
            </w:tcBorders>
            <w:shd w:val="clear" w:color="auto" w:fill="FFEEE9"/>
            <w:tcMar>
              <w:top w:w="140" w:type="dxa"/>
              <w:left w:w="160" w:type="dxa"/>
              <w:bottom w:w="140" w:type="dxa"/>
              <w:right w:w="160" w:type="dxa"/>
            </w:tcMar>
            <w:hideMark/>
          </w:tcPr>
          <w:p w14:paraId="480445BC" w14:textId="77777777" w:rsidR="00C66BE1" w:rsidRPr="00C66BE1" w:rsidRDefault="00C66BE1" w:rsidP="00C66BE1">
            <w:pPr>
              <w:spacing w:after="60" w:line="240" w:lineRule="auto"/>
              <w:rPr>
                <w:rFonts w:ascii="Times New Roman" w:eastAsia="Times New Roman" w:hAnsi="Times New Roman" w:cs="Times New Roman"/>
                <w:kern w:val="0"/>
                <w:lang w:eastAsia="en-GB"/>
                <w14:ligatures w14:val="none"/>
              </w:rPr>
            </w:pPr>
            <w:r w:rsidRPr="00C66BE1">
              <w:rPr>
                <w:rFonts w:ascii="Calibri" w:eastAsia="Times New Roman" w:hAnsi="Calibri" w:cs="Calibri"/>
                <w:b/>
                <w:bCs/>
                <w:color w:val="123C69"/>
                <w:kern w:val="0"/>
                <w:sz w:val="32"/>
                <w:szCs w:val="32"/>
                <w:lang w:eastAsia="en-GB"/>
                <w14:ligatures w14:val="none"/>
              </w:rPr>
              <w:t>$370bn</w:t>
            </w:r>
          </w:p>
          <w:p w14:paraId="66F414F6" w14:textId="52D637EB" w:rsidR="00C66BE1" w:rsidRPr="00C66BE1" w:rsidRDefault="00C66BE1" w:rsidP="00C66BE1">
            <w:pPr>
              <w:spacing w:after="0" w:line="240" w:lineRule="auto"/>
              <w:rPr>
                <w:rFonts w:ascii="Times New Roman" w:eastAsia="Times New Roman" w:hAnsi="Times New Roman" w:cs="Times New Roman"/>
                <w:kern w:val="0"/>
                <w:lang w:eastAsia="en-GB"/>
                <w14:ligatures w14:val="none"/>
              </w:rPr>
            </w:pPr>
            <w:r w:rsidRPr="00C66BE1">
              <w:rPr>
                <w:rFonts w:ascii="Calibri" w:eastAsia="Times New Roman" w:hAnsi="Calibri" w:cs="Calibri"/>
                <w:color w:val="1F2937"/>
                <w:kern w:val="0"/>
                <w:sz w:val="17"/>
                <w:szCs w:val="17"/>
                <w:lang w:eastAsia="en-GB"/>
                <w14:ligatures w14:val="none"/>
              </w:rPr>
              <w:t>spent globally each year on leadership development</w:t>
            </w:r>
            <w:r w:rsidR="000A68AF">
              <w:rPr>
                <w:rFonts w:ascii="Calibri" w:eastAsia="Times New Roman" w:hAnsi="Calibri" w:cs="Calibri"/>
                <w:color w:val="1F2937"/>
                <w:kern w:val="0"/>
                <w:sz w:val="17"/>
                <w:szCs w:val="17"/>
                <w:lang w:eastAsia="en-GB"/>
                <w14:ligatures w14:val="none"/>
              </w:rPr>
              <w:t>,</w:t>
            </w:r>
            <w:r w:rsidRPr="00C66BE1">
              <w:rPr>
                <w:rFonts w:ascii="Calibri" w:eastAsia="Times New Roman" w:hAnsi="Calibri" w:cs="Calibri"/>
                <w:color w:val="1F2937"/>
                <w:kern w:val="0"/>
                <w:sz w:val="17"/>
                <w:szCs w:val="17"/>
                <w:lang w:eastAsia="en-GB"/>
                <w14:ligatures w14:val="none"/>
              </w:rPr>
              <w:t xml:space="preserve"> often without a clear line to business results </w:t>
            </w:r>
            <w:r w:rsidRPr="00C66BE1">
              <w:rPr>
                <w:rFonts w:ascii="Calibri" w:eastAsia="Times New Roman" w:hAnsi="Calibri" w:cs="Calibri"/>
                <w:color w:val="5C7285"/>
                <w:kern w:val="0"/>
                <w:sz w:val="16"/>
                <w:szCs w:val="16"/>
                <w:lang w:eastAsia="en-GB"/>
                <w14:ligatures w14:val="none"/>
              </w:rPr>
              <w:t>(DDI, 2024)</w:t>
            </w:r>
          </w:p>
        </w:tc>
        <w:tc>
          <w:tcPr>
            <w:tcW w:w="0" w:type="auto"/>
            <w:tcBorders>
              <w:top w:val="single" w:sz="4" w:space="0" w:color="000000"/>
              <w:left w:val="single" w:sz="4" w:space="0" w:color="000000"/>
              <w:bottom w:val="single" w:sz="4" w:space="0" w:color="000000"/>
              <w:right w:val="single" w:sz="4" w:space="0" w:color="000000"/>
            </w:tcBorders>
            <w:shd w:val="clear" w:color="auto" w:fill="E1F6F4"/>
            <w:tcMar>
              <w:top w:w="140" w:type="dxa"/>
              <w:left w:w="160" w:type="dxa"/>
              <w:bottom w:w="140" w:type="dxa"/>
              <w:right w:w="160" w:type="dxa"/>
            </w:tcMar>
            <w:hideMark/>
          </w:tcPr>
          <w:p w14:paraId="3CD50F23" w14:textId="77777777" w:rsidR="00C66BE1" w:rsidRPr="00C66BE1" w:rsidRDefault="00C66BE1" w:rsidP="00C66BE1">
            <w:pPr>
              <w:spacing w:after="60" w:line="240" w:lineRule="auto"/>
              <w:rPr>
                <w:rFonts w:ascii="Times New Roman" w:eastAsia="Times New Roman" w:hAnsi="Times New Roman" w:cs="Times New Roman"/>
                <w:kern w:val="0"/>
                <w:lang w:eastAsia="en-GB"/>
                <w14:ligatures w14:val="none"/>
              </w:rPr>
            </w:pPr>
            <w:r w:rsidRPr="00C66BE1">
              <w:rPr>
                <w:rFonts w:ascii="Calibri" w:eastAsia="Times New Roman" w:hAnsi="Calibri" w:cs="Calibri"/>
                <w:b/>
                <w:bCs/>
                <w:color w:val="123C69"/>
                <w:kern w:val="0"/>
                <w:sz w:val="32"/>
                <w:szCs w:val="32"/>
                <w:lang w:eastAsia="en-GB"/>
                <w14:ligatures w14:val="none"/>
              </w:rPr>
              <w:t>9</w:t>
            </w:r>
          </w:p>
          <w:p w14:paraId="54B28F86" w14:textId="77777777" w:rsidR="00C66BE1" w:rsidRPr="00C66BE1" w:rsidRDefault="00C66BE1" w:rsidP="00C66BE1">
            <w:pPr>
              <w:spacing w:after="0" w:line="240" w:lineRule="auto"/>
              <w:rPr>
                <w:rFonts w:ascii="Times New Roman" w:eastAsia="Times New Roman" w:hAnsi="Times New Roman" w:cs="Times New Roman"/>
                <w:kern w:val="0"/>
                <w:lang w:eastAsia="en-GB"/>
                <w14:ligatures w14:val="none"/>
              </w:rPr>
            </w:pPr>
            <w:r w:rsidRPr="00C66BE1">
              <w:rPr>
                <w:rFonts w:ascii="Calibri" w:eastAsia="Times New Roman" w:hAnsi="Calibri" w:cs="Calibri"/>
                <w:color w:val="1F2937"/>
                <w:kern w:val="0"/>
                <w:sz w:val="17"/>
                <w:szCs w:val="17"/>
                <w:lang w:eastAsia="en-GB"/>
                <w14:ligatures w14:val="none"/>
              </w:rPr>
              <w:t xml:space="preserve">government-mandated content takedowns navigated across five countries since 2015 </w:t>
            </w:r>
            <w:r w:rsidRPr="00C66BE1">
              <w:rPr>
                <w:rFonts w:ascii="Calibri" w:eastAsia="Times New Roman" w:hAnsi="Calibri" w:cs="Calibri"/>
                <w:color w:val="5C7285"/>
                <w:kern w:val="0"/>
                <w:sz w:val="16"/>
                <w:szCs w:val="16"/>
                <w:lang w:eastAsia="en-GB"/>
                <w14:ligatures w14:val="none"/>
              </w:rPr>
              <w:t>(Khurana and Khurana, 2026)</w:t>
            </w:r>
          </w:p>
        </w:tc>
      </w:tr>
    </w:tbl>
    <w:p w14:paraId="6091E192" w14:textId="77777777" w:rsidR="00C66BE1" w:rsidRPr="00C66BE1" w:rsidRDefault="00C66BE1" w:rsidP="00C66BE1">
      <w:pPr>
        <w:spacing w:after="0" w:line="240" w:lineRule="auto"/>
        <w:rPr>
          <w:rFonts w:ascii="Times New Roman" w:eastAsia="Times New Roman" w:hAnsi="Times New Roman" w:cs="Times New Roman"/>
          <w:kern w:val="0"/>
          <w:lang w:eastAsia="en-GB"/>
          <w14:ligatures w14:val="none"/>
        </w:rPr>
      </w:pPr>
    </w:p>
    <w:p w14:paraId="5787801E" w14:textId="77C79F78" w:rsidR="00C66BE1" w:rsidRPr="00C66BE1" w:rsidRDefault="00C66BE1" w:rsidP="00C66BE1">
      <w:pPr>
        <w:spacing w:line="240" w:lineRule="auto"/>
        <w:jc w:val="both"/>
        <w:rPr>
          <w:rFonts w:ascii="Times New Roman" w:eastAsia="Times New Roman" w:hAnsi="Times New Roman" w:cs="Times New Roman"/>
          <w:kern w:val="0"/>
          <w:lang w:eastAsia="en-GB"/>
          <w14:ligatures w14:val="none"/>
        </w:rPr>
      </w:pPr>
      <w:r w:rsidRPr="00C66BE1">
        <w:rPr>
          <w:rFonts w:ascii="Calibri" w:eastAsia="Times New Roman" w:hAnsi="Calibri" w:cs="Calibri"/>
          <w:color w:val="1F2937"/>
          <w:kern w:val="0"/>
          <w:sz w:val="21"/>
          <w:szCs w:val="21"/>
          <w:lang w:eastAsia="en-GB"/>
          <w14:ligatures w14:val="none"/>
        </w:rPr>
        <w:t>The consequence of under-investment is not neutral</w:t>
      </w:r>
      <w:r w:rsidR="000A68AF">
        <w:rPr>
          <w:rFonts w:ascii="Calibri" w:eastAsia="Times New Roman" w:hAnsi="Calibri" w:cs="Calibri"/>
          <w:color w:val="1F2937"/>
          <w:kern w:val="0"/>
          <w:sz w:val="21"/>
          <w:szCs w:val="21"/>
          <w:lang w:eastAsia="en-GB"/>
          <w14:ligatures w14:val="none"/>
        </w:rPr>
        <w:t xml:space="preserve">, </w:t>
      </w:r>
      <w:r w:rsidRPr="00C66BE1">
        <w:rPr>
          <w:rFonts w:ascii="Calibri" w:eastAsia="Times New Roman" w:hAnsi="Calibri" w:cs="Calibri"/>
          <w:color w:val="1F2937"/>
          <w:kern w:val="0"/>
          <w:sz w:val="21"/>
          <w:szCs w:val="21"/>
          <w:lang w:eastAsia="en-GB"/>
          <w14:ligatures w14:val="none"/>
        </w:rPr>
        <w:t xml:space="preserve">it is compounding. Leadership that is commercially sharp but culturally unprepared drives poor regulator relationships, slower local content decisions and, for a platform whose licence to operate depends on local trust, real commercial exposure </w:t>
      </w:r>
      <w:r w:rsidRPr="00C66BE1">
        <w:rPr>
          <w:rFonts w:ascii="Calibri" w:eastAsia="Times New Roman" w:hAnsi="Calibri" w:cs="Calibri"/>
          <w:color w:val="5C7285"/>
          <w:kern w:val="0"/>
          <w:sz w:val="20"/>
          <w:szCs w:val="20"/>
          <w:lang w:eastAsia="en-GB"/>
          <w14:ligatures w14:val="none"/>
        </w:rPr>
        <w:t>(Francis and Bishop, 2015; Mullins, 2019)</w:t>
      </w:r>
      <w:r w:rsidRPr="00C66BE1">
        <w:rPr>
          <w:rFonts w:ascii="Calibri" w:eastAsia="Times New Roman" w:hAnsi="Calibri" w:cs="Calibri"/>
          <w:color w:val="1F2937"/>
          <w:kern w:val="0"/>
          <w:sz w:val="21"/>
          <w:szCs w:val="21"/>
          <w:lang w:eastAsia="en-GB"/>
          <w14:ligatures w14:val="none"/>
        </w:rPr>
        <w:t xml:space="preserve">. A recent evidence review of leadership development programmes found that most underperform not because the underlying idea is wrong, but because programmes are poorly designed, poorly disseminated and rarely evaluated against real outcomes </w:t>
      </w:r>
      <w:r w:rsidRPr="00C66BE1">
        <w:rPr>
          <w:rFonts w:ascii="Calibri" w:eastAsia="Times New Roman" w:hAnsi="Calibri" w:cs="Calibri"/>
          <w:color w:val="5C7285"/>
          <w:kern w:val="0"/>
          <w:sz w:val="20"/>
          <w:szCs w:val="20"/>
          <w:lang w:eastAsia="en-GB"/>
          <w14:ligatures w14:val="none"/>
        </w:rPr>
        <w:t xml:space="preserve">(Wilkins </w:t>
      </w:r>
      <w:r w:rsidRPr="000A68AF">
        <w:rPr>
          <w:rFonts w:ascii="Calibri" w:eastAsia="Times New Roman" w:hAnsi="Calibri" w:cs="Calibri"/>
          <w:i/>
          <w:iCs/>
          <w:color w:val="5C7285"/>
          <w:kern w:val="0"/>
          <w:sz w:val="20"/>
          <w:szCs w:val="20"/>
          <w:lang w:eastAsia="en-GB"/>
          <w14:ligatures w14:val="none"/>
        </w:rPr>
        <w:t>et al</w:t>
      </w:r>
      <w:r w:rsidRPr="00C66BE1">
        <w:rPr>
          <w:rFonts w:ascii="Calibri" w:eastAsia="Times New Roman" w:hAnsi="Calibri" w:cs="Calibri"/>
          <w:color w:val="5C7285"/>
          <w:kern w:val="0"/>
          <w:sz w:val="20"/>
          <w:szCs w:val="20"/>
          <w:lang w:eastAsia="en-GB"/>
          <w14:ligatures w14:val="none"/>
        </w:rPr>
        <w:t>., 2024)</w:t>
      </w:r>
      <w:r w:rsidRPr="00C66BE1">
        <w:rPr>
          <w:rFonts w:ascii="Calibri" w:eastAsia="Times New Roman" w:hAnsi="Calibri" w:cs="Calibri"/>
          <w:color w:val="1F2937"/>
          <w:kern w:val="0"/>
          <w:sz w:val="21"/>
          <w:szCs w:val="21"/>
          <w:lang w:eastAsia="en-GB"/>
          <w14:ligatures w14:val="none"/>
        </w:rPr>
        <w:t>. That is precisely the gap this proposal closes.</w:t>
      </w:r>
    </w:p>
    <w:tbl>
      <w:tblPr>
        <w:tblW w:w="0" w:type="auto"/>
        <w:tblCellMar>
          <w:top w:w="15" w:type="dxa"/>
          <w:left w:w="15" w:type="dxa"/>
          <w:bottom w:w="15" w:type="dxa"/>
          <w:right w:w="15" w:type="dxa"/>
        </w:tblCellMar>
        <w:tblLook w:val="04A0" w:firstRow="1" w:lastRow="0" w:firstColumn="1" w:lastColumn="0" w:noHBand="0" w:noVBand="1"/>
      </w:tblPr>
      <w:tblGrid>
        <w:gridCol w:w="9016"/>
      </w:tblGrid>
      <w:tr w:rsidR="00C66BE1" w:rsidRPr="00C66BE1" w14:paraId="4AD34982" w14:textId="77777777">
        <w:tc>
          <w:tcPr>
            <w:tcW w:w="0" w:type="auto"/>
            <w:tcBorders>
              <w:top w:val="single" w:sz="4" w:space="0" w:color="000000"/>
              <w:left w:val="single" w:sz="4" w:space="0" w:color="000000"/>
              <w:bottom w:val="single" w:sz="4" w:space="0" w:color="000000"/>
              <w:right w:val="single" w:sz="4" w:space="0" w:color="000000"/>
            </w:tcBorders>
            <w:shd w:val="clear" w:color="auto" w:fill="FFC93C"/>
            <w:tcMar>
              <w:top w:w="140" w:type="dxa"/>
              <w:left w:w="160" w:type="dxa"/>
              <w:bottom w:w="140" w:type="dxa"/>
              <w:right w:w="160" w:type="dxa"/>
            </w:tcMar>
            <w:hideMark/>
          </w:tcPr>
          <w:p w14:paraId="044AF630" w14:textId="6B22D617" w:rsidR="00C66BE1" w:rsidRPr="00C66BE1" w:rsidRDefault="00C66BE1" w:rsidP="00C66BE1">
            <w:pPr>
              <w:spacing w:after="0" w:line="240" w:lineRule="auto"/>
              <w:rPr>
                <w:rFonts w:ascii="Times New Roman" w:eastAsia="Times New Roman" w:hAnsi="Times New Roman" w:cs="Times New Roman"/>
                <w:kern w:val="0"/>
                <w:lang w:eastAsia="en-GB"/>
                <w14:ligatures w14:val="none"/>
              </w:rPr>
            </w:pPr>
            <w:r w:rsidRPr="00C66BE1">
              <w:rPr>
                <w:rFonts w:ascii="Calibri" w:eastAsia="Times New Roman" w:hAnsi="Calibri" w:cs="Calibri"/>
                <w:b/>
                <w:bCs/>
                <w:color w:val="123C69"/>
                <w:kern w:val="0"/>
                <w:sz w:val="20"/>
                <w:szCs w:val="20"/>
                <w:lang w:eastAsia="en-GB"/>
                <w14:ligatures w14:val="none"/>
              </w:rPr>
              <w:t xml:space="preserve">The case in one line:  </w:t>
            </w:r>
            <w:r w:rsidRPr="00C66BE1">
              <w:rPr>
                <w:rFonts w:ascii="Calibri" w:eastAsia="Times New Roman" w:hAnsi="Calibri" w:cs="Calibri"/>
                <w:color w:val="123C69"/>
                <w:kern w:val="0"/>
                <w:sz w:val="20"/>
                <w:szCs w:val="20"/>
                <w:lang w:eastAsia="en-GB"/>
                <w14:ligatures w14:val="none"/>
              </w:rPr>
              <w:t>Netflix already operates as a genuinely global platform. This programme ensures its leaders</w:t>
            </w:r>
            <w:r w:rsidR="00F33063">
              <w:rPr>
                <w:rFonts w:ascii="Calibri" w:eastAsia="Times New Roman" w:hAnsi="Calibri" w:cs="Calibri"/>
                <w:color w:val="123C69"/>
                <w:kern w:val="0"/>
                <w:sz w:val="20"/>
                <w:szCs w:val="20"/>
                <w:lang w:eastAsia="en-GB"/>
                <w14:ligatures w14:val="none"/>
              </w:rPr>
              <w:t xml:space="preserve"> (</w:t>
            </w:r>
            <w:r w:rsidRPr="00C66BE1">
              <w:rPr>
                <w:rFonts w:ascii="Calibri" w:eastAsia="Times New Roman" w:hAnsi="Calibri" w:cs="Calibri"/>
                <w:color w:val="123C69"/>
                <w:kern w:val="0"/>
                <w:sz w:val="20"/>
                <w:szCs w:val="20"/>
                <w:lang w:eastAsia="en-GB"/>
                <w14:ligatures w14:val="none"/>
              </w:rPr>
              <w:t>from regional content VPs to product and policy teams</w:t>
            </w:r>
            <w:r w:rsidR="00F33063">
              <w:rPr>
                <w:rFonts w:ascii="Calibri" w:eastAsia="Times New Roman" w:hAnsi="Calibri" w:cs="Calibri"/>
                <w:color w:val="123C69"/>
                <w:kern w:val="0"/>
                <w:sz w:val="20"/>
                <w:szCs w:val="20"/>
                <w:lang w:eastAsia="en-GB"/>
                <w14:ligatures w14:val="none"/>
              </w:rPr>
              <w:t>)</w:t>
            </w:r>
            <w:r w:rsidRPr="00C66BE1">
              <w:rPr>
                <w:rFonts w:ascii="Calibri" w:eastAsia="Times New Roman" w:hAnsi="Calibri" w:cs="Calibri"/>
                <w:color w:val="123C69"/>
                <w:kern w:val="0"/>
                <w:sz w:val="20"/>
                <w:szCs w:val="20"/>
                <w:lang w:eastAsia="en-GB"/>
                <w14:ligatures w14:val="none"/>
              </w:rPr>
              <w:t xml:space="preserve"> are equipped to lead as globally as the platform itself performs.</w:t>
            </w:r>
          </w:p>
        </w:tc>
      </w:tr>
    </w:tbl>
    <w:p w14:paraId="26B7D14D" w14:textId="77777777" w:rsidR="00C66BE1" w:rsidRPr="00C66BE1" w:rsidRDefault="00C66BE1" w:rsidP="00C66BE1">
      <w:pPr>
        <w:spacing w:after="0" w:line="240" w:lineRule="auto"/>
        <w:rPr>
          <w:rFonts w:ascii="Times New Roman" w:eastAsia="Times New Roman" w:hAnsi="Times New Roman" w:cs="Times New Roman"/>
          <w:kern w:val="0"/>
          <w:lang w:eastAsia="en-GB"/>
          <w14:ligatures w14:val="none"/>
        </w:rPr>
      </w:pPr>
    </w:p>
    <w:p w14:paraId="74E53EFA" w14:textId="08B11391" w:rsidR="00C66BE1" w:rsidRPr="00C66BE1" w:rsidRDefault="00C66BE1" w:rsidP="00C66BE1">
      <w:pPr>
        <w:spacing w:line="240" w:lineRule="auto"/>
        <w:jc w:val="both"/>
        <w:rPr>
          <w:rFonts w:ascii="Times New Roman" w:eastAsia="Times New Roman" w:hAnsi="Times New Roman" w:cs="Times New Roman"/>
          <w:kern w:val="0"/>
          <w:lang w:eastAsia="en-GB"/>
          <w14:ligatures w14:val="none"/>
        </w:rPr>
      </w:pPr>
      <w:r w:rsidRPr="00C66BE1">
        <w:rPr>
          <w:rFonts w:ascii="Calibri" w:eastAsia="Times New Roman" w:hAnsi="Calibri" w:cs="Calibri"/>
          <w:color w:val="1F2937"/>
          <w:kern w:val="0"/>
          <w:sz w:val="21"/>
          <w:szCs w:val="21"/>
          <w:lang w:eastAsia="en-GB"/>
          <w14:ligatures w14:val="none"/>
        </w:rPr>
        <w:t>Responsible leadership theory frames this well: leaders of complex, multi-stakeholder organisations succeed by building relationships across a “web” of stakeholders</w:t>
      </w:r>
      <w:r w:rsidR="00766107">
        <w:rPr>
          <w:rFonts w:ascii="Calibri" w:eastAsia="Times New Roman" w:hAnsi="Calibri" w:cs="Calibri"/>
          <w:color w:val="1F2937"/>
          <w:kern w:val="0"/>
          <w:sz w:val="21"/>
          <w:szCs w:val="21"/>
          <w:lang w:eastAsia="en-GB"/>
          <w14:ligatures w14:val="none"/>
        </w:rPr>
        <w:t xml:space="preserve">: </w:t>
      </w:r>
      <w:r w:rsidRPr="00C66BE1">
        <w:rPr>
          <w:rFonts w:ascii="Calibri" w:eastAsia="Times New Roman" w:hAnsi="Calibri" w:cs="Calibri"/>
          <w:color w:val="1F2937"/>
          <w:kern w:val="0"/>
          <w:sz w:val="21"/>
          <w:szCs w:val="21"/>
          <w:lang w:eastAsia="en-GB"/>
          <w14:ligatures w14:val="none"/>
        </w:rPr>
        <w:t>regulators, local creative communities, telecom partners, subscribers and employees</w:t>
      </w:r>
      <w:r w:rsidR="00766107">
        <w:rPr>
          <w:rFonts w:ascii="Calibri" w:eastAsia="Times New Roman" w:hAnsi="Calibri" w:cs="Calibri"/>
          <w:color w:val="1F2937"/>
          <w:kern w:val="0"/>
          <w:sz w:val="21"/>
          <w:szCs w:val="21"/>
          <w:lang w:eastAsia="en-GB"/>
          <w14:ligatures w14:val="none"/>
        </w:rPr>
        <w:t xml:space="preserve">, </w:t>
      </w:r>
      <w:r w:rsidRPr="00C66BE1">
        <w:rPr>
          <w:rFonts w:ascii="Calibri" w:eastAsia="Times New Roman" w:hAnsi="Calibri" w:cs="Calibri"/>
          <w:color w:val="1F2937"/>
          <w:kern w:val="0"/>
          <w:sz w:val="21"/>
          <w:szCs w:val="21"/>
          <w:lang w:eastAsia="en-GB"/>
          <w14:ligatures w14:val="none"/>
        </w:rPr>
        <w:t xml:space="preserve">rather than through positional authority alone </w:t>
      </w:r>
      <w:r w:rsidRPr="00C66BE1">
        <w:rPr>
          <w:rFonts w:ascii="Calibri" w:eastAsia="Times New Roman" w:hAnsi="Calibri" w:cs="Calibri"/>
          <w:color w:val="5C7285"/>
          <w:kern w:val="0"/>
          <w:sz w:val="20"/>
          <w:szCs w:val="20"/>
          <w:lang w:eastAsia="en-GB"/>
          <w14:ligatures w14:val="none"/>
        </w:rPr>
        <w:t>(</w:t>
      </w:r>
      <w:r w:rsidR="00766107" w:rsidRPr="00766107">
        <w:rPr>
          <w:rFonts w:ascii="Calibri" w:eastAsia="Times New Roman" w:hAnsi="Calibri" w:cs="Calibri"/>
          <w:color w:val="5C7285"/>
          <w:kern w:val="0"/>
          <w:sz w:val="20"/>
          <w:szCs w:val="20"/>
          <w:lang w:eastAsia="en-GB"/>
          <w14:ligatures w14:val="none"/>
        </w:rPr>
        <w:t>Freeman, 1984</w:t>
      </w:r>
      <w:r w:rsidR="00766107">
        <w:rPr>
          <w:rFonts w:ascii="Calibri" w:eastAsia="Times New Roman" w:hAnsi="Calibri" w:cs="Calibri"/>
          <w:color w:val="5C7285"/>
          <w:kern w:val="0"/>
          <w:sz w:val="20"/>
          <w:szCs w:val="20"/>
          <w:lang w:eastAsia="en-GB"/>
          <w14:ligatures w14:val="none"/>
        </w:rPr>
        <w:t xml:space="preserve">; </w:t>
      </w:r>
      <w:r w:rsidRPr="00C66BE1">
        <w:rPr>
          <w:rFonts w:ascii="Calibri" w:eastAsia="Times New Roman" w:hAnsi="Calibri" w:cs="Calibri"/>
          <w:color w:val="5C7285"/>
          <w:kern w:val="0"/>
          <w:sz w:val="20"/>
          <w:szCs w:val="20"/>
          <w:lang w:eastAsia="en-GB"/>
          <w14:ligatures w14:val="none"/>
        </w:rPr>
        <w:t>Maak and Pless, 2006)</w:t>
      </w:r>
      <w:r w:rsidRPr="00C66BE1">
        <w:rPr>
          <w:rFonts w:ascii="Calibri" w:eastAsia="Times New Roman" w:hAnsi="Calibri" w:cs="Calibri"/>
          <w:color w:val="1F2937"/>
          <w:kern w:val="0"/>
          <w:sz w:val="21"/>
          <w:szCs w:val="21"/>
          <w:lang w:eastAsia="en-GB"/>
          <w14:ligatures w14:val="none"/>
        </w:rPr>
        <w:t xml:space="preserve">. That relational demand is precisely what a global leadership programme </w:t>
      </w:r>
      <w:r w:rsidRPr="00C66BE1">
        <w:rPr>
          <w:rFonts w:ascii="Calibri" w:eastAsia="Times New Roman" w:hAnsi="Calibri" w:cs="Calibri"/>
          <w:color w:val="1F2937"/>
          <w:kern w:val="0"/>
          <w:sz w:val="21"/>
          <w:szCs w:val="21"/>
          <w:lang w:eastAsia="en-GB"/>
          <w14:ligatures w14:val="none"/>
        </w:rPr>
        <w:lastRenderedPageBreak/>
        <w:t xml:space="preserve">should be built to develop. It also sharpens something Netflix already asks of its people: its “Freedom and Responsibility” culture memo gives every employee significant independent judgement </w:t>
      </w:r>
      <w:r w:rsidRPr="00C66BE1">
        <w:rPr>
          <w:rFonts w:ascii="Calibri" w:eastAsia="Times New Roman" w:hAnsi="Calibri" w:cs="Calibri"/>
          <w:color w:val="5C7285"/>
          <w:kern w:val="0"/>
          <w:sz w:val="20"/>
          <w:szCs w:val="20"/>
          <w:lang w:eastAsia="en-GB"/>
          <w14:ligatures w14:val="none"/>
        </w:rPr>
        <w:t>(</w:t>
      </w:r>
      <w:r w:rsidR="0004276D" w:rsidRPr="0004276D">
        <w:rPr>
          <w:rFonts w:ascii="Calibri" w:eastAsia="Times New Roman" w:hAnsi="Calibri" w:cs="Calibri"/>
          <w:color w:val="5C7285"/>
          <w:kern w:val="0"/>
          <w:sz w:val="20"/>
          <w:szCs w:val="20"/>
          <w:lang w:eastAsia="en-GB"/>
          <w14:ligatures w14:val="none"/>
        </w:rPr>
        <w:t>Hastings and Meyer, 2020</w:t>
      </w:r>
      <w:r w:rsidR="0004276D">
        <w:rPr>
          <w:rFonts w:ascii="Calibri" w:eastAsia="Times New Roman" w:hAnsi="Calibri" w:cs="Calibri"/>
          <w:color w:val="5C7285"/>
          <w:kern w:val="0"/>
          <w:sz w:val="20"/>
          <w:szCs w:val="20"/>
          <w:lang w:eastAsia="en-GB"/>
          <w14:ligatures w14:val="none"/>
        </w:rPr>
        <w:t xml:space="preserve">; </w:t>
      </w:r>
      <w:r w:rsidRPr="00C66BE1">
        <w:rPr>
          <w:rFonts w:ascii="Calibri" w:eastAsia="Times New Roman" w:hAnsi="Calibri" w:cs="Calibri"/>
          <w:color w:val="5C7285"/>
          <w:kern w:val="0"/>
          <w:sz w:val="20"/>
          <w:szCs w:val="20"/>
          <w:lang w:eastAsia="en-GB"/>
          <w14:ligatures w14:val="none"/>
        </w:rPr>
        <w:t>About Netflix, 2024)</w:t>
      </w:r>
      <w:r w:rsidR="009B5D6B">
        <w:rPr>
          <w:rFonts w:ascii="Calibri" w:eastAsia="Times New Roman" w:hAnsi="Calibri" w:cs="Calibri"/>
          <w:color w:val="1F2937"/>
          <w:kern w:val="0"/>
          <w:sz w:val="21"/>
          <w:szCs w:val="21"/>
          <w:lang w:eastAsia="en-GB"/>
          <w14:ligatures w14:val="none"/>
        </w:rPr>
        <w:t>,</w:t>
      </w:r>
      <w:r w:rsidRPr="00C66BE1">
        <w:rPr>
          <w:rFonts w:ascii="Calibri" w:eastAsia="Times New Roman" w:hAnsi="Calibri" w:cs="Calibri"/>
          <w:color w:val="1F2937"/>
          <w:kern w:val="0"/>
          <w:sz w:val="21"/>
          <w:szCs w:val="21"/>
          <w:lang w:eastAsia="en-GB"/>
          <w14:ligatures w14:val="none"/>
        </w:rPr>
        <w:t xml:space="preserve"> which makes global fluency a governance requirement, not an optional extra.</w:t>
      </w:r>
    </w:p>
    <w:p w14:paraId="19ADEC04" w14:textId="65EBE6AD" w:rsidR="00C66BE1" w:rsidRPr="00C66BE1" w:rsidRDefault="00C66BE1" w:rsidP="00C66BE1">
      <w:pPr>
        <w:spacing w:line="240" w:lineRule="auto"/>
        <w:jc w:val="both"/>
        <w:rPr>
          <w:rFonts w:ascii="Times New Roman" w:eastAsia="Times New Roman" w:hAnsi="Times New Roman" w:cs="Times New Roman"/>
          <w:kern w:val="0"/>
          <w:lang w:eastAsia="en-GB"/>
          <w14:ligatures w14:val="none"/>
        </w:rPr>
      </w:pPr>
      <w:r w:rsidRPr="00C66BE1">
        <w:rPr>
          <w:rFonts w:ascii="Calibri" w:eastAsia="Times New Roman" w:hAnsi="Calibri" w:cs="Calibri"/>
          <w:color w:val="1F2937"/>
          <w:kern w:val="0"/>
          <w:sz w:val="21"/>
          <w:szCs w:val="21"/>
          <w:lang w:eastAsia="en-GB"/>
          <w14:ligatures w14:val="none"/>
        </w:rPr>
        <w:t xml:space="preserve">Organisations with strong, evidence-based leadership development consistently outperform peers on engagement, retention and delivery of strategic goals </w:t>
      </w:r>
      <w:r w:rsidRPr="00C66BE1">
        <w:rPr>
          <w:rFonts w:ascii="Calibri" w:eastAsia="Times New Roman" w:hAnsi="Calibri" w:cs="Calibri"/>
          <w:color w:val="5C7285"/>
          <w:kern w:val="0"/>
          <w:sz w:val="20"/>
          <w:szCs w:val="20"/>
          <w:lang w:eastAsia="en-GB"/>
          <w14:ligatures w14:val="none"/>
        </w:rPr>
        <w:t>(Yukl and Gardner, 2020; ROI Institute, 2024)</w:t>
      </w:r>
      <w:r w:rsidRPr="00C66BE1">
        <w:rPr>
          <w:rFonts w:ascii="Calibri" w:eastAsia="Times New Roman" w:hAnsi="Calibri" w:cs="Calibri"/>
          <w:color w:val="1F2937"/>
          <w:kern w:val="0"/>
          <w:sz w:val="21"/>
          <w:szCs w:val="21"/>
          <w:lang w:eastAsia="en-GB"/>
          <w14:ligatures w14:val="none"/>
        </w:rPr>
        <w:t>. For Netflix, results are measured in subscriber trust and content that travels</w:t>
      </w:r>
      <w:r w:rsidR="00B07D4D">
        <w:rPr>
          <w:rFonts w:ascii="Calibri" w:eastAsia="Times New Roman" w:hAnsi="Calibri" w:cs="Calibri"/>
          <w:color w:val="1F2937"/>
          <w:kern w:val="0"/>
          <w:sz w:val="21"/>
          <w:szCs w:val="21"/>
          <w:lang w:eastAsia="en-GB"/>
          <w14:ligatures w14:val="none"/>
        </w:rPr>
        <w:t xml:space="preserve">, </w:t>
      </w:r>
      <w:r w:rsidRPr="00C66BE1">
        <w:rPr>
          <w:rFonts w:ascii="Calibri" w:eastAsia="Times New Roman" w:hAnsi="Calibri" w:cs="Calibri"/>
          <w:color w:val="1F2937"/>
          <w:kern w:val="0"/>
          <w:sz w:val="21"/>
          <w:szCs w:val="21"/>
          <w:lang w:eastAsia="en-GB"/>
          <w14:ligatures w14:val="none"/>
        </w:rPr>
        <w:t>which makes the return on this investment more than financial.</w:t>
      </w:r>
    </w:p>
    <w:p w14:paraId="40441E35" w14:textId="77777777" w:rsidR="00C66BE1" w:rsidRPr="00C66BE1" w:rsidRDefault="00C66BE1" w:rsidP="00C66BE1">
      <w:pPr>
        <w:spacing w:after="80" w:line="240" w:lineRule="auto"/>
        <w:rPr>
          <w:rFonts w:ascii="Times New Roman" w:eastAsia="Times New Roman" w:hAnsi="Times New Roman" w:cs="Times New Roman"/>
          <w:kern w:val="0"/>
          <w:lang w:eastAsia="en-GB"/>
          <w14:ligatures w14:val="none"/>
        </w:rPr>
      </w:pPr>
      <w:r w:rsidRPr="00C66BE1">
        <w:rPr>
          <w:rFonts w:ascii="Calibri" w:eastAsia="Times New Roman" w:hAnsi="Calibri" w:cs="Calibri"/>
          <w:b/>
          <w:bCs/>
          <w:color w:val="0F87B8"/>
          <w:kern w:val="0"/>
          <w:sz w:val="17"/>
          <w:szCs w:val="17"/>
          <w:lang w:eastAsia="en-GB"/>
          <w14:ligatures w14:val="none"/>
        </w:rPr>
        <w:t>WHAT SHOULD BE INCLUDED</w:t>
      </w:r>
    </w:p>
    <w:p w14:paraId="1047BF68" w14:textId="77777777" w:rsidR="00C66BE1" w:rsidRPr="00C66BE1" w:rsidRDefault="00C66BE1" w:rsidP="00C66BE1">
      <w:pPr>
        <w:spacing w:before="300" w:line="240" w:lineRule="auto"/>
        <w:outlineLvl w:val="0"/>
        <w:rPr>
          <w:rFonts w:ascii="Times New Roman" w:eastAsia="Times New Roman" w:hAnsi="Times New Roman" w:cs="Times New Roman"/>
          <w:b/>
          <w:bCs/>
          <w:kern w:val="36"/>
          <w:sz w:val="48"/>
          <w:szCs w:val="48"/>
          <w:lang w:eastAsia="en-GB"/>
          <w14:ligatures w14:val="none"/>
        </w:rPr>
      </w:pPr>
      <w:r w:rsidRPr="00C66BE1">
        <w:rPr>
          <w:rFonts w:ascii="Calibri" w:eastAsia="Times New Roman" w:hAnsi="Calibri" w:cs="Calibri"/>
          <w:b/>
          <w:bCs/>
          <w:color w:val="123C69"/>
          <w:kern w:val="36"/>
          <w:sz w:val="32"/>
          <w:szCs w:val="32"/>
          <w:lang w:eastAsia="en-GB"/>
          <w14:ligatures w14:val="none"/>
        </w:rPr>
        <w:t>Six pillars for a Global Leadership Development Programme</w:t>
      </w:r>
    </w:p>
    <w:p w14:paraId="2B86BEB1" w14:textId="23D32B15" w:rsidR="00C66BE1" w:rsidRPr="00C66BE1" w:rsidRDefault="00C66BE1" w:rsidP="00C66BE1">
      <w:pPr>
        <w:spacing w:line="240" w:lineRule="auto"/>
        <w:jc w:val="both"/>
        <w:rPr>
          <w:rFonts w:ascii="Times New Roman" w:eastAsia="Times New Roman" w:hAnsi="Times New Roman" w:cs="Times New Roman"/>
          <w:kern w:val="0"/>
          <w:lang w:eastAsia="en-GB"/>
          <w14:ligatures w14:val="none"/>
        </w:rPr>
      </w:pPr>
      <w:r w:rsidRPr="00C66BE1">
        <w:rPr>
          <w:rFonts w:ascii="Calibri" w:eastAsia="Times New Roman" w:hAnsi="Calibri" w:cs="Calibri"/>
          <w:color w:val="1F2937"/>
          <w:kern w:val="0"/>
          <w:sz w:val="21"/>
          <w:szCs w:val="21"/>
          <w:lang w:eastAsia="en-GB"/>
          <w14:ligatures w14:val="none"/>
        </w:rPr>
        <w:t>Each pillar reflects an established body of leadership research, translated into practical, work-based development for Netflix's managers</w:t>
      </w:r>
      <w:r w:rsidR="00F05036">
        <w:rPr>
          <w:rFonts w:ascii="Calibri" w:eastAsia="Times New Roman" w:hAnsi="Calibri" w:cs="Calibri"/>
          <w:color w:val="1F2937"/>
          <w:kern w:val="0"/>
          <w:sz w:val="21"/>
          <w:szCs w:val="21"/>
          <w:lang w:eastAsia="en-GB"/>
          <w14:ligatures w14:val="none"/>
        </w:rPr>
        <w:t xml:space="preserve">, </w:t>
      </w:r>
      <w:r w:rsidRPr="00C66BE1">
        <w:rPr>
          <w:rFonts w:ascii="Calibri" w:eastAsia="Times New Roman" w:hAnsi="Calibri" w:cs="Calibri"/>
          <w:color w:val="1F2937"/>
          <w:kern w:val="0"/>
          <w:sz w:val="21"/>
          <w:szCs w:val="21"/>
          <w:lang w:eastAsia="en-GB"/>
          <w14:ligatures w14:val="none"/>
        </w:rPr>
        <w:t xml:space="preserve">from </w:t>
      </w:r>
      <w:proofErr w:type="gramStart"/>
      <w:r w:rsidRPr="00C66BE1">
        <w:rPr>
          <w:rFonts w:ascii="Calibri" w:eastAsia="Times New Roman" w:hAnsi="Calibri" w:cs="Calibri"/>
          <w:color w:val="1F2937"/>
          <w:kern w:val="0"/>
          <w:sz w:val="21"/>
          <w:szCs w:val="21"/>
          <w:lang w:eastAsia="en-GB"/>
          <w14:ligatures w14:val="none"/>
        </w:rPr>
        <w:t>newly-promoted</w:t>
      </w:r>
      <w:proofErr w:type="gramEnd"/>
      <w:r w:rsidRPr="00C66BE1">
        <w:rPr>
          <w:rFonts w:ascii="Calibri" w:eastAsia="Times New Roman" w:hAnsi="Calibri" w:cs="Calibri"/>
          <w:color w:val="1F2937"/>
          <w:kern w:val="0"/>
          <w:sz w:val="21"/>
          <w:szCs w:val="21"/>
          <w:lang w:eastAsia="en-GB"/>
          <w14:ligatures w14:val="none"/>
        </w:rPr>
        <w:t xml:space="preserve"> regional content leads to VPs.</w:t>
      </w:r>
    </w:p>
    <w:tbl>
      <w:tblPr>
        <w:tblW w:w="0" w:type="auto"/>
        <w:tblCellMar>
          <w:top w:w="15" w:type="dxa"/>
          <w:left w:w="15" w:type="dxa"/>
          <w:bottom w:w="15" w:type="dxa"/>
          <w:right w:w="15" w:type="dxa"/>
        </w:tblCellMar>
        <w:tblLook w:val="04A0" w:firstRow="1" w:lastRow="0" w:firstColumn="1" w:lastColumn="0" w:noHBand="0" w:noVBand="1"/>
      </w:tblPr>
      <w:tblGrid>
        <w:gridCol w:w="9016"/>
      </w:tblGrid>
      <w:tr w:rsidR="00C66BE1" w:rsidRPr="00C66BE1" w14:paraId="241D3AD9" w14:textId="77777777">
        <w:tc>
          <w:tcPr>
            <w:tcW w:w="0" w:type="auto"/>
            <w:tcBorders>
              <w:top w:val="single" w:sz="4" w:space="0" w:color="000000"/>
              <w:left w:val="single" w:sz="4" w:space="0" w:color="000000"/>
              <w:bottom w:val="single" w:sz="4" w:space="0" w:color="000000"/>
              <w:right w:val="single" w:sz="4" w:space="0" w:color="000000"/>
            </w:tcBorders>
            <w:shd w:val="clear" w:color="auto" w:fill="E6F7FB"/>
            <w:tcMar>
              <w:top w:w="140" w:type="dxa"/>
              <w:left w:w="160" w:type="dxa"/>
              <w:bottom w:w="140" w:type="dxa"/>
              <w:right w:w="160" w:type="dxa"/>
            </w:tcMar>
            <w:hideMark/>
          </w:tcPr>
          <w:p w14:paraId="6B4E51D5" w14:textId="77777777" w:rsidR="00C66BE1" w:rsidRPr="00C66BE1" w:rsidRDefault="00C66BE1" w:rsidP="00C66BE1">
            <w:pPr>
              <w:spacing w:after="60" w:line="240" w:lineRule="auto"/>
              <w:rPr>
                <w:rFonts w:ascii="Times New Roman" w:eastAsia="Times New Roman" w:hAnsi="Times New Roman" w:cs="Times New Roman"/>
                <w:kern w:val="0"/>
                <w:lang w:eastAsia="en-GB"/>
                <w14:ligatures w14:val="none"/>
              </w:rPr>
            </w:pPr>
            <w:r w:rsidRPr="00C66BE1">
              <w:rPr>
                <w:rFonts w:ascii="Calibri" w:eastAsia="Times New Roman" w:hAnsi="Calibri" w:cs="Calibri"/>
                <w:b/>
                <w:bCs/>
                <w:color w:val="123C69"/>
                <w:kern w:val="0"/>
                <w:sz w:val="21"/>
                <w:szCs w:val="21"/>
                <w:lang w:eastAsia="en-GB"/>
                <w14:ligatures w14:val="none"/>
              </w:rPr>
              <w:t>1. Global Mindset</w:t>
            </w:r>
          </w:p>
          <w:p w14:paraId="36A647CC" w14:textId="14E014CE" w:rsidR="00C66BE1" w:rsidRPr="00C66BE1" w:rsidRDefault="00C66BE1" w:rsidP="00C66BE1">
            <w:pPr>
              <w:spacing w:after="0" w:line="240" w:lineRule="auto"/>
              <w:rPr>
                <w:rFonts w:ascii="Times New Roman" w:eastAsia="Times New Roman" w:hAnsi="Times New Roman" w:cs="Times New Roman"/>
                <w:kern w:val="0"/>
                <w:lang w:eastAsia="en-GB"/>
                <w14:ligatures w14:val="none"/>
              </w:rPr>
            </w:pPr>
            <w:r w:rsidRPr="00C66BE1">
              <w:rPr>
                <w:rFonts w:ascii="Calibri" w:eastAsia="Times New Roman" w:hAnsi="Calibri" w:cs="Calibri"/>
                <w:color w:val="1F2937"/>
                <w:kern w:val="0"/>
                <w:sz w:val="19"/>
                <w:szCs w:val="19"/>
                <w:lang w:eastAsia="en-GB"/>
                <w14:ligatures w14:val="none"/>
              </w:rPr>
              <w:t>Building the cognitive flexibility to read opportunity and risk across markets</w:t>
            </w:r>
            <w:r w:rsidR="00F05036">
              <w:rPr>
                <w:rFonts w:ascii="Calibri" w:eastAsia="Times New Roman" w:hAnsi="Calibri" w:cs="Calibri"/>
                <w:color w:val="1F2937"/>
                <w:kern w:val="0"/>
                <w:sz w:val="19"/>
                <w:szCs w:val="19"/>
                <w:lang w:eastAsia="en-GB"/>
                <w14:ligatures w14:val="none"/>
              </w:rPr>
              <w:t>:</w:t>
            </w:r>
            <w:r w:rsidRPr="00C66BE1">
              <w:rPr>
                <w:rFonts w:ascii="Calibri" w:eastAsia="Times New Roman" w:hAnsi="Calibri" w:cs="Calibri"/>
                <w:color w:val="1F2937"/>
                <w:kern w:val="0"/>
                <w:sz w:val="19"/>
                <w:szCs w:val="19"/>
                <w:lang w:eastAsia="en-GB"/>
                <w14:ligatures w14:val="none"/>
              </w:rPr>
              <w:t xml:space="preserve"> from APAC's 38% subscriber growth to LATAM's currency headwinds</w:t>
            </w:r>
            <w:r w:rsidR="00F05036">
              <w:rPr>
                <w:rFonts w:ascii="Calibri" w:eastAsia="Times New Roman" w:hAnsi="Calibri" w:cs="Calibri"/>
                <w:color w:val="1F2937"/>
                <w:kern w:val="0"/>
                <w:sz w:val="19"/>
                <w:szCs w:val="19"/>
                <w:lang w:eastAsia="en-GB"/>
                <w14:ligatures w14:val="none"/>
              </w:rPr>
              <w:t>,</w:t>
            </w:r>
            <w:r w:rsidRPr="00C66BE1">
              <w:rPr>
                <w:rFonts w:ascii="Calibri" w:eastAsia="Times New Roman" w:hAnsi="Calibri" w:cs="Calibri"/>
                <w:color w:val="1F2937"/>
                <w:kern w:val="0"/>
                <w:sz w:val="19"/>
                <w:szCs w:val="19"/>
                <w:lang w:eastAsia="en-GB"/>
                <w14:ligatures w14:val="none"/>
              </w:rPr>
              <w:t xml:space="preserve"> without losing clarity </w:t>
            </w:r>
            <w:proofErr w:type="gramStart"/>
            <w:r w:rsidRPr="00C66BE1">
              <w:rPr>
                <w:rFonts w:ascii="Calibri" w:eastAsia="Times New Roman" w:hAnsi="Calibri" w:cs="Calibri"/>
                <w:color w:val="5C7285"/>
                <w:kern w:val="0"/>
                <w:sz w:val="18"/>
                <w:szCs w:val="18"/>
                <w:lang w:eastAsia="en-GB"/>
                <w14:ligatures w14:val="none"/>
              </w:rPr>
              <w:t>( Gregersen</w:t>
            </w:r>
            <w:proofErr w:type="gramEnd"/>
            <w:r w:rsidRPr="00C66BE1">
              <w:rPr>
                <w:rFonts w:ascii="Calibri" w:eastAsia="Times New Roman" w:hAnsi="Calibri" w:cs="Calibri"/>
                <w:color w:val="5C7285"/>
                <w:kern w:val="0"/>
                <w:sz w:val="18"/>
                <w:szCs w:val="18"/>
                <w:lang w:eastAsia="en-GB"/>
                <w14:ligatures w14:val="none"/>
              </w:rPr>
              <w:t xml:space="preserve">, Morrison and Black, 1998; </w:t>
            </w:r>
            <w:r w:rsidR="00F05036" w:rsidRPr="00F05036">
              <w:rPr>
                <w:rFonts w:ascii="Calibri" w:eastAsia="Times New Roman" w:hAnsi="Calibri" w:cs="Calibri"/>
                <w:color w:val="5C7285"/>
                <w:kern w:val="0"/>
                <w:sz w:val="18"/>
                <w:szCs w:val="18"/>
                <w:lang w:eastAsia="en-GB"/>
                <w14:ligatures w14:val="none"/>
              </w:rPr>
              <w:t>Kedia and Mukherji, 1999</w:t>
            </w:r>
            <w:r w:rsidR="00F05036">
              <w:rPr>
                <w:rFonts w:ascii="Calibri" w:eastAsia="Times New Roman" w:hAnsi="Calibri" w:cs="Calibri"/>
                <w:color w:val="5C7285"/>
                <w:kern w:val="0"/>
                <w:sz w:val="18"/>
                <w:szCs w:val="18"/>
                <w:lang w:eastAsia="en-GB"/>
                <w14:ligatures w14:val="none"/>
              </w:rPr>
              <w:t xml:space="preserve">; </w:t>
            </w:r>
            <w:r w:rsidRPr="00C66BE1">
              <w:rPr>
                <w:rFonts w:ascii="Calibri" w:eastAsia="Times New Roman" w:hAnsi="Calibri" w:cs="Calibri"/>
                <w:color w:val="5C7285"/>
                <w:kern w:val="0"/>
                <w:sz w:val="18"/>
                <w:szCs w:val="18"/>
                <w:lang w:eastAsia="en-GB"/>
                <w14:ligatures w14:val="none"/>
              </w:rPr>
              <w:t xml:space="preserve">Levy </w:t>
            </w:r>
            <w:r w:rsidRPr="00F05036">
              <w:rPr>
                <w:rFonts w:ascii="Calibri" w:eastAsia="Times New Roman" w:hAnsi="Calibri" w:cs="Calibri"/>
                <w:i/>
                <w:iCs/>
                <w:color w:val="5C7285"/>
                <w:kern w:val="0"/>
                <w:sz w:val="18"/>
                <w:szCs w:val="18"/>
                <w:lang w:eastAsia="en-GB"/>
                <w14:ligatures w14:val="none"/>
              </w:rPr>
              <w:t>et al</w:t>
            </w:r>
            <w:r w:rsidRPr="00C66BE1">
              <w:rPr>
                <w:rFonts w:ascii="Calibri" w:eastAsia="Times New Roman" w:hAnsi="Calibri" w:cs="Calibri"/>
                <w:color w:val="5C7285"/>
                <w:kern w:val="0"/>
                <w:sz w:val="18"/>
                <w:szCs w:val="18"/>
                <w:lang w:eastAsia="en-GB"/>
                <w14:ligatures w14:val="none"/>
              </w:rPr>
              <w:t>., 2007)</w:t>
            </w:r>
            <w:r w:rsidRPr="00C66BE1">
              <w:rPr>
                <w:rFonts w:ascii="Calibri" w:eastAsia="Times New Roman" w:hAnsi="Calibri" w:cs="Calibri"/>
                <w:color w:val="1F2937"/>
                <w:kern w:val="0"/>
                <w:sz w:val="19"/>
                <w:szCs w:val="19"/>
                <w:lang w:eastAsia="en-GB"/>
                <w14:ligatures w14:val="none"/>
              </w:rPr>
              <w:t>.</w:t>
            </w:r>
          </w:p>
        </w:tc>
      </w:tr>
      <w:tr w:rsidR="00C66BE1" w:rsidRPr="00C66BE1" w14:paraId="377670E4" w14:textId="77777777">
        <w:tc>
          <w:tcPr>
            <w:tcW w:w="0" w:type="auto"/>
            <w:tcBorders>
              <w:top w:val="single" w:sz="4" w:space="0" w:color="000000"/>
              <w:left w:val="single" w:sz="4" w:space="0" w:color="000000"/>
              <w:bottom w:val="single" w:sz="4" w:space="0" w:color="000000"/>
              <w:right w:val="single" w:sz="4" w:space="0" w:color="000000"/>
            </w:tcBorders>
            <w:shd w:val="clear" w:color="auto" w:fill="FFEEE9"/>
            <w:tcMar>
              <w:top w:w="140" w:type="dxa"/>
              <w:left w:w="160" w:type="dxa"/>
              <w:bottom w:w="140" w:type="dxa"/>
              <w:right w:w="160" w:type="dxa"/>
            </w:tcMar>
            <w:hideMark/>
          </w:tcPr>
          <w:p w14:paraId="1067533A" w14:textId="77777777" w:rsidR="00C66BE1" w:rsidRPr="00C66BE1" w:rsidRDefault="00C66BE1" w:rsidP="00C66BE1">
            <w:pPr>
              <w:spacing w:after="60" w:line="240" w:lineRule="auto"/>
              <w:rPr>
                <w:rFonts w:ascii="Times New Roman" w:eastAsia="Times New Roman" w:hAnsi="Times New Roman" w:cs="Times New Roman"/>
                <w:kern w:val="0"/>
                <w:lang w:eastAsia="en-GB"/>
                <w14:ligatures w14:val="none"/>
              </w:rPr>
            </w:pPr>
            <w:r w:rsidRPr="00C66BE1">
              <w:rPr>
                <w:rFonts w:ascii="Calibri" w:eastAsia="Times New Roman" w:hAnsi="Calibri" w:cs="Calibri"/>
                <w:b/>
                <w:bCs/>
                <w:color w:val="123C69"/>
                <w:kern w:val="0"/>
                <w:sz w:val="21"/>
                <w:szCs w:val="21"/>
                <w:lang w:eastAsia="en-GB"/>
                <w14:ligatures w14:val="none"/>
              </w:rPr>
              <w:t>2. Stakeholder &amp; Relationship Leadership</w:t>
            </w:r>
          </w:p>
          <w:p w14:paraId="66F09AFB" w14:textId="77777777" w:rsidR="00C66BE1" w:rsidRPr="00C66BE1" w:rsidRDefault="00C66BE1" w:rsidP="00C66BE1">
            <w:pPr>
              <w:spacing w:after="0" w:line="240" w:lineRule="auto"/>
              <w:rPr>
                <w:rFonts w:ascii="Times New Roman" w:eastAsia="Times New Roman" w:hAnsi="Times New Roman" w:cs="Times New Roman"/>
                <w:kern w:val="0"/>
                <w:lang w:eastAsia="en-GB"/>
                <w14:ligatures w14:val="none"/>
              </w:rPr>
            </w:pPr>
            <w:r w:rsidRPr="00C66BE1">
              <w:rPr>
                <w:rFonts w:ascii="Calibri" w:eastAsia="Times New Roman" w:hAnsi="Calibri" w:cs="Calibri"/>
                <w:color w:val="1F2937"/>
                <w:kern w:val="0"/>
                <w:sz w:val="19"/>
                <w:szCs w:val="19"/>
                <w:lang w:eastAsia="en-GB"/>
                <w14:ligatures w14:val="none"/>
              </w:rPr>
              <w:t xml:space="preserve">Practical tools for engaging regulators, censorship boards, telecom partners and local creative guilds as legitimate stakeholders, not just approval gates </w:t>
            </w:r>
            <w:r w:rsidRPr="00C66BE1">
              <w:rPr>
                <w:rFonts w:ascii="Calibri" w:eastAsia="Times New Roman" w:hAnsi="Calibri" w:cs="Calibri"/>
                <w:color w:val="5C7285"/>
                <w:kern w:val="0"/>
                <w:sz w:val="18"/>
                <w:szCs w:val="18"/>
                <w:lang w:eastAsia="en-GB"/>
                <w14:ligatures w14:val="none"/>
              </w:rPr>
              <w:t>(Freeman, 1984; Abrahams and Morgan, 2017)</w:t>
            </w:r>
            <w:r w:rsidRPr="00C66BE1">
              <w:rPr>
                <w:rFonts w:ascii="Calibri" w:eastAsia="Times New Roman" w:hAnsi="Calibri" w:cs="Calibri"/>
                <w:color w:val="1F2937"/>
                <w:kern w:val="0"/>
                <w:sz w:val="19"/>
                <w:szCs w:val="19"/>
                <w:lang w:eastAsia="en-GB"/>
                <w14:ligatures w14:val="none"/>
              </w:rPr>
              <w:t>.</w:t>
            </w:r>
          </w:p>
        </w:tc>
      </w:tr>
      <w:tr w:rsidR="00C66BE1" w:rsidRPr="00C66BE1" w14:paraId="1FC8DE03" w14:textId="77777777">
        <w:tc>
          <w:tcPr>
            <w:tcW w:w="0" w:type="auto"/>
            <w:tcBorders>
              <w:top w:val="single" w:sz="4" w:space="0" w:color="000000"/>
              <w:left w:val="single" w:sz="4" w:space="0" w:color="000000"/>
              <w:bottom w:val="single" w:sz="4" w:space="0" w:color="000000"/>
              <w:right w:val="single" w:sz="4" w:space="0" w:color="000000"/>
            </w:tcBorders>
            <w:shd w:val="clear" w:color="auto" w:fill="E6F7FB"/>
            <w:tcMar>
              <w:top w:w="140" w:type="dxa"/>
              <w:left w:w="160" w:type="dxa"/>
              <w:bottom w:w="140" w:type="dxa"/>
              <w:right w:w="160" w:type="dxa"/>
            </w:tcMar>
            <w:hideMark/>
          </w:tcPr>
          <w:p w14:paraId="55D5AF45" w14:textId="77777777" w:rsidR="00C66BE1" w:rsidRPr="00C66BE1" w:rsidRDefault="00C66BE1" w:rsidP="00C66BE1">
            <w:pPr>
              <w:spacing w:after="60" w:line="240" w:lineRule="auto"/>
              <w:rPr>
                <w:rFonts w:ascii="Times New Roman" w:eastAsia="Times New Roman" w:hAnsi="Times New Roman" w:cs="Times New Roman"/>
                <w:kern w:val="0"/>
                <w:lang w:eastAsia="en-GB"/>
                <w14:ligatures w14:val="none"/>
              </w:rPr>
            </w:pPr>
            <w:r w:rsidRPr="00C66BE1">
              <w:rPr>
                <w:rFonts w:ascii="Calibri" w:eastAsia="Times New Roman" w:hAnsi="Calibri" w:cs="Calibri"/>
                <w:b/>
                <w:bCs/>
                <w:color w:val="123C69"/>
                <w:kern w:val="0"/>
                <w:sz w:val="21"/>
                <w:szCs w:val="21"/>
                <w:lang w:eastAsia="en-GB"/>
                <w14:ligatures w14:val="none"/>
              </w:rPr>
              <w:t>3. Cross-Cultural Communication</w:t>
            </w:r>
          </w:p>
          <w:p w14:paraId="01B1DF1C" w14:textId="71D196BB" w:rsidR="00C66BE1" w:rsidRPr="00C66BE1" w:rsidRDefault="00C66BE1" w:rsidP="00C66BE1">
            <w:pPr>
              <w:spacing w:after="0" w:line="240" w:lineRule="auto"/>
              <w:rPr>
                <w:rFonts w:ascii="Times New Roman" w:eastAsia="Times New Roman" w:hAnsi="Times New Roman" w:cs="Times New Roman"/>
                <w:kern w:val="0"/>
                <w:lang w:eastAsia="en-GB"/>
                <w14:ligatures w14:val="none"/>
              </w:rPr>
            </w:pPr>
            <w:r w:rsidRPr="00C66BE1">
              <w:rPr>
                <w:rFonts w:ascii="Calibri" w:eastAsia="Times New Roman" w:hAnsi="Calibri" w:cs="Calibri"/>
                <w:color w:val="1F2937"/>
                <w:kern w:val="0"/>
                <w:sz w:val="19"/>
                <w:szCs w:val="19"/>
                <w:lang w:eastAsia="en-GB"/>
                <w14:ligatures w14:val="none"/>
              </w:rPr>
              <w:t>Behavioural skill-building</w:t>
            </w:r>
            <w:r w:rsidR="00F05036">
              <w:rPr>
                <w:rFonts w:ascii="Calibri" w:eastAsia="Times New Roman" w:hAnsi="Calibri" w:cs="Calibri"/>
                <w:color w:val="1F2937"/>
                <w:kern w:val="0"/>
                <w:sz w:val="19"/>
                <w:szCs w:val="19"/>
                <w:lang w:eastAsia="en-GB"/>
                <w14:ligatures w14:val="none"/>
              </w:rPr>
              <w:t xml:space="preserve">, </w:t>
            </w:r>
            <w:r w:rsidRPr="00C66BE1">
              <w:rPr>
                <w:rFonts w:ascii="Calibri" w:eastAsia="Times New Roman" w:hAnsi="Calibri" w:cs="Calibri"/>
                <w:color w:val="1F2937"/>
                <w:kern w:val="0"/>
                <w:sz w:val="19"/>
                <w:szCs w:val="19"/>
                <w:lang w:eastAsia="en-GB"/>
                <w14:ligatures w14:val="none"/>
              </w:rPr>
              <w:t>not just awareness</w:t>
            </w:r>
            <w:r w:rsidR="00F05036">
              <w:rPr>
                <w:rFonts w:ascii="Calibri" w:eastAsia="Times New Roman" w:hAnsi="Calibri" w:cs="Calibri"/>
                <w:color w:val="1F2937"/>
                <w:kern w:val="0"/>
                <w:sz w:val="19"/>
                <w:szCs w:val="19"/>
                <w:lang w:eastAsia="en-GB"/>
                <w14:ligatures w14:val="none"/>
              </w:rPr>
              <w:t xml:space="preserve">, </w:t>
            </w:r>
            <w:r w:rsidRPr="00C66BE1">
              <w:rPr>
                <w:rFonts w:ascii="Calibri" w:eastAsia="Times New Roman" w:hAnsi="Calibri" w:cs="Calibri"/>
                <w:color w:val="1F2937"/>
                <w:kern w:val="0"/>
                <w:sz w:val="19"/>
                <w:szCs w:val="19"/>
                <w:lang w:eastAsia="en-GB"/>
                <w14:ligatures w14:val="none"/>
              </w:rPr>
              <w:t xml:space="preserve">so content and product leads can adapt their style across cultural contexts without losing authenticity </w:t>
            </w:r>
            <w:r w:rsidRPr="00C66BE1">
              <w:rPr>
                <w:rFonts w:ascii="Calibri" w:eastAsia="Times New Roman" w:hAnsi="Calibri" w:cs="Calibri"/>
                <w:color w:val="5C7285"/>
                <w:kern w:val="0"/>
                <w:sz w:val="18"/>
                <w:szCs w:val="18"/>
                <w:lang w:eastAsia="en-GB"/>
                <w14:ligatures w14:val="none"/>
              </w:rPr>
              <w:t>(Molinsky, 2013; Ramakrishnan, 2013)</w:t>
            </w:r>
            <w:r w:rsidRPr="00C66BE1">
              <w:rPr>
                <w:rFonts w:ascii="Calibri" w:eastAsia="Times New Roman" w:hAnsi="Calibri" w:cs="Calibri"/>
                <w:color w:val="1F2937"/>
                <w:kern w:val="0"/>
                <w:sz w:val="19"/>
                <w:szCs w:val="19"/>
                <w:lang w:eastAsia="en-GB"/>
                <w14:ligatures w14:val="none"/>
              </w:rPr>
              <w:t>.</w:t>
            </w:r>
          </w:p>
        </w:tc>
      </w:tr>
      <w:tr w:rsidR="00C66BE1" w:rsidRPr="00C66BE1" w14:paraId="22CB7280" w14:textId="77777777">
        <w:tc>
          <w:tcPr>
            <w:tcW w:w="0" w:type="auto"/>
            <w:tcBorders>
              <w:top w:val="single" w:sz="4" w:space="0" w:color="000000"/>
              <w:left w:val="single" w:sz="4" w:space="0" w:color="000000"/>
              <w:bottom w:val="single" w:sz="4" w:space="0" w:color="000000"/>
              <w:right w:val="single" w:sz="4" w:space="0" w:color="000000"/>
            </w:tcBorders>
            <w:shd w:val="clear" w:color="auto" w:fill="E1F6F4"/>
            <w:tcMar>
              <w:top w:w="140" w:type="dxa"/>
              <w:left w:w="160" w:type="dxa"/>
              <w:bottom w:w="140" w:type="dxa"/>
              <w:right w:w="160" w:type="dxa"/>
            </w:tcMar>
            <w:hideMark/>
          </w:tcPr>
          <w:p w14:paraId="77F9CC57" w14:textId="77777777" w:rsidR="00C66BE1" w:rsidRPr="00C66BE1" w:rsidRDefault="00C66BE1" w:rsidP="00C66BE1">
            <w:pPr>
              <w:spacing w:after="60" w:line="240" w:lineRule="auto"/>
              <w:rPr>
                <w:rFonts w:ascii="Times New Roman" w:eastAsia="Times New Roman" w:hAnsi="Times New Roman" w:cs="Times New Roman"/>
                <w:kern w:val="0"/>
                <w:lang w:eastAsia="en-GB"/>
                <w14:ligatures w14:val="none"/>
              </w:rPr>
            </w:pPr>
            <w:r w:rsidRPr="00C66BE1">
              <w:rPr>
                <w:rFonts w:ascii="Calibri" w:eastAsia="Times New Roman" w:hAnsi="Calibri" w:cs="Calibri"/>
                <w:b/>
                <w:bCs/>
                <w:color w:val="123C69"/>
                <w:kern w:val="0"/>
                <w:sz w:val="21"/>
                <w:szCs w:val="21"/>
                <w:lang w:eastAsia="en-GB"/>
                <w14:ligatures w14:val="none"/>
              </w:rPr>
              <w:t>4. Emotional Intelligence</w:t>
            </w:r>
          </w:p>
          <w:p w14:paraId="45211FBD" w14:textId="4E9C1EAE" w:rsidR="00C66BE1" w:rsidRPr="00C66BE1" w:rsidRDefault="00C66BE1" w:rsidP="00C66BE1">
            <w:pPr>
              <w:spacing w:after="0" w:line="240" w:lineRule="auto"/>
              <w:rPr>
                <w:rFonts w:ascii="Times New Roman" w:eastAsia="Times New Roman" w:hAnsi="Times New Roman" w:cs="Times New Roman"/>
                <w:kern w:val="0"/>
                <w:lang w:eastAsia="en-GB"/>
                <w14:ligatures w14:val="none"/>
              </w:rPr>
            </w:pPr>
            <w:r w:rsidRPr="00C66BE1">
              <w:rPr>
                <w:rFonts w:ascii="Calibri" w:eastAsia="Times New Roman" w:hAnsi="Calibri" w:cs="Calibri"/>
                <w:color w:val="1F2937"/>
                <w:kern w:val="0"/>
                <w:sz w:val="19"/>
                <w:szCs w:val="19"/>
                <w:lang w:eastAsia="en-GB"/>
                <w14:ligatures w14:val="none"/>
              </w:rPr>
              <w:t>Self-awareness, self-regulation, empathy and social skill</w:t>
            </w:r>
            <w:r w:rsidR="00407E3C">
              <w:rPr>
                <w:rFonts w:ascii="Calibri" w:eastAsia="Times New Roman" w:hAnsi="Calibri" w:cs="Calibri"/>
                <w:color w:val="1F2937"/>
                <w:kern w:val="0"/>
                <w:sz w:val="19"/>
                <w:szCs w:val="19"/>
                <w:lang w:eastAsia="en-GB"/>
                <w14:ligatures w14:val="none"/>
              </w:rPr>
              <w:t xml:space="preserve">, </w:t>
            </w:r>
            <w:r w:rsidRPr="00C66BE1">
              <w:rPr>
                <w:rFonts w:ascii="Calibri" w:eastAsia="Times New Roman" w:hAnsi="Calibri" w:cs="Calibri"/>
                <w:color w:val="1F2937"/>
                <w:kern w:val="0"/>
                <w:sz w:val="19"/>
                <w:szCs w:val="19"/>
                <w:lang w:eastAsia="en-GB"/>
                <w14:ligatures w14:val="none"/>
              </w:rPr>
              <w:t xml:space="preserve">visible in Netflix's own co-CEO model of mutual deference and transparency, and now teachable at every leadership level </w:t>
            </w:r>
            <w:r w:rsidRPr="00C66BE1">
              <w:rPr>
                <w:rFonts w:ascii="Calibri" w:eastAsia="Times New Roman" w:hAnsi="Calibri" w:cs="Calibri"/>
                <w:color w:val="5C7285"/>
                <w:kern w:val="0"/>
                <w:sz w:val="18"/>
                <w:szCs w:val="18"/>
                <w:lang w:eastAsia="en-GB"/>
                <w14:ligatures w14:val="none"/>
              </w:rPr>
              <w:t>(Goleman, 1998; Goleman, Boyatzis and McKee, 2002; Fast Company, 2024)</w:t>
            </w:r>
            <w:r w:rsidRPr="00C66BE1">
              <w:rPr>
                <w:rFonts w:ascii="Calibri" w:eastAsia="Times New Roman" w:hAnsi="Calibri" w:cs="Calibri"/>
                <w:color w:val="1F2937"/>
                <w:kern w:val="0"/>
                <w:sz w:val="19"/>
                <w:szCs w:val="19"/>
                <w:lang w:eastAsia="en-GB"/>
                <w14:ligatures w14:val="none"/>
              </w:rPr>
              <w:t>.</w:t>
            </w:r>
          </w:p>
        </w:tc>
      </w:tr>
      <w:tr w:rsidR="00C66BE1" w:rsidRPr="00C66BE1" w14:paraId="5DAEF149" w14:textId="77777777">
        <w:tc>
          <w:tcPr>
            <w:tcW w:w="0" w:type="auto"/>
            <w:tcBorders>
              <w:top w:val="single" w:sz="4" w:space="0" w:color="000000"/>
              <w:left w:val="single" w:sz="4" w:space="0" w:color="000000"/>
              <w:bottom w:val="single" w:sz="4" w:space="0" w:color="000000"/>
              <w:right w:val="single" w:sz="4" w:space="0" w:color="000000"/>
            </w:tcBorders>
            <w:shd w:val="clear" w:color="auto" w:fill="FFEEE9"/>
            <w:tcMar>
              <w:top w:w="140" w:type="dxa"/>
              <w:left w:w="160" w:type="dxa"/>
              <w:bottom w:w="140" w:type="dxa"/>
              <w:right w:w="160" w:type="dxa"/>
            </w:tcMar>
            <w:hideMark/>
          </w:tcPr>
          <w:p w14:paraId="71F44DFF" w14:textId="77777777" w:rsidR="00C66BE1" w:rsidRPr="00C66BE1" w:rsidRDefault="00C66BE1" w:rsidP="00C66BE1">
            <w:pPr>
              <w:spacing w:after="60" w:line="240" w:lineRule="auto"/>
              <w:rPr>
                <w:rFonts w:ascii="Times New Roman" w:eastAsia="Times New Roman" w:hAnsi="Times New Roman" w:cs="Times New Roman"/>
                <w:kern w:val="0"/>
                <w:lang w:eastAsia="en-GB"/>
                <w14:ligatures w14:val="none"/>
              </w:rPr>
            </w:pPr>
            <w:r w:rsidRPr="00C66BE1">
              <w:rPr>
                <w:rFonts w:ascii="Calibri" w:eastAsia="Times New Roman" w:hAnsi="Calibri" w:cs="Calibri"/>
                <w:b/>
                <w:bCs/>
                <w:color w:val="123C69"/>
                <w:kern w:val="0"/>
                <w:sz w:val="21"/>
                <w:szCs w:val="21"/>
                <w:lang w:eastAsia="en-GB"/>
                <w14:ligatures w14:val="none"/>
              </w:rPr>
              <w:t>5. Contemporary Global Issues</w:t>
            </w:r>
          </w:p>
          <w:p w14:paraId="44612400" w14:textId="7B467C35" w:rsidR="00C66BE1" w:rsidRPr="00C66BE1" w:rsidRDefault="00C66BE1" w:rsidP="00C66BE1">
            <w:pPr>
              <w:spacing w:after="0" w:line="240" w:lineRule="auto"/>
              <w:rPr>
                <w:rFonts w:ascii="Times New Roman" w:eastAsia="Times New Roman" w:hAnsi="Times New Roman" w:cs="Times New Roman"/>
                <w:kern w:val="0"/>
                <w:lang w:eastAsia="en-GB"/>
                <w14:ligatures w14:val="none"/>
              </w:rPr>
            </w:pPr>
            <w:r w:rsidRPr="00C66BE1">
              <w:rPr>
                <w:rFonts w:ascii="Calibri" w:eastAsia="Times New Roman" w:hAnsi="Calibri" w:cs="Calibri"/>
                <w:color w:val="1F2937"/>
                <w:kern w:val="0"/>
                <w:sz w:val="19"/>
                <w:szCs w:val="19"/>
                <w:lang w:eastAsia="en-GB"/>
                <w14:ligatures w14:val="none"/>
              </w:rPr>
              <w:t>Content moderation across widely differing free-expression and censorship regimes</w:t>
            </w:r>
            <w:r w:rsidR="006A234E">
              <w:rPr>
                <w:rFonts w:ascii="Calibri" w:eastAsia="Times New Roman" w:hAnsi="Calibri" w:cs="Calibri"/>
                <w:color w:val="1F2937"/>
                <w:kern w:val="0"/>
                <w:sz w:val="19"/>
                <w:szCs w:val="19"/>
                <w:lang w:eastAsia="en-GB"/>
                <w14:ligatures w14:val="none"/>
              </w:rPr>
              <w:t xml:space="preserve">, </w:t>
            </w:r>
            <w:r w:rsidRPr="00C66BE1">
              <w:rPr>
                <w:rFonts w:ascii="Calibri" w:eastAsia="Times New Roman" w:hAnsi="Calibri" w:cs="Calibri"/>
                <w:color w:val="1F2937"/>
                <w:kern w:val="0"/>
                <w:sz w:val="19"/>
                <w:szCs w:val="19"/>
                <w:lang w:eastAsia="en-GB"/>
                <w14:ligatures w14:val="none"/>
              </w:rPr>
              <w:t>from takedown requests in Riyadh to a cancelled Turkish original</w:t>
            </w:r>
            <w:r w:rsidR="006A234E">
              <w:rPr>
                <w:rFonts w:ascii="Calibri" w:eastAsia="Times New Roman" w:hAnsi="Calibri" w:cs="Calibri"/>
                <w:color w:val="1F2937"/>
                <w:kern w:val="0"/>
                <w:sz w:val="19"/>
                <w:szCs w:val="19"/>
                <w:lang w:eastAsia="en-GB"/>
                <w14:ligatures w14:val="none"/>
              </w:rPr>
              <w:t>,</w:t>
            </w:r>
            <w:r w:rsidRPr="00C66BE1">
              <w:rPr>
                <w:rFonts w:ascii="Calibri" w:eastAsia="Times New Roman" w:hAnsi="Calibri" w:cs="Calibri"/>
                <w:color w:val="1F2937"/>
                <w:kern w:val="0"/>
                <w:sz w:val="19"/>
                <w:szCs w:val="19"/>
                <w:lang w:eastAsia="en-GB"/>
                <w14:ligatures w14:val="none"/>
              </w:rPr>
              <w:t xml:space="preserve"> diversity and inclusion, and platform ethics </w:t>
            </w:r>
            <w:proofErr w:type="gramStart"/>
            <w:r w:rsidRPr="00C66BE1">
              <w:rPr>
                <w:rFonts w:ascii="Calibri" w:eastAsia="Times New Roman" w:hAnsi="Calibri" w:cs="Calibri"/>
                <w:color w:val="5C7285"/>
                <w:kern w:val="0"/>
                <w:sz w:val="18"/>
                <w:szCs w:val="18"/>
                <w:lang w:eastAsia="en-GB"/>
                <w14:ligatures w14:val="none"/>
              </w:rPr>
              <w:t>( Hollywood</w:t>
            </w:r>
            <w:proofErr w:type="gramEnd"/>
            <w:r w:rsidRPr="00C66BE1">
              <w:rPr>
                <w:rFonts w:ascii="Calibri" w:eastAsia="Times New Roman" w:hAnsi="Calibri" w:cs="Calibri"/>
                <w:color w:val="5C7285"/>
                <w:kern w:val="0"/>
                <w:sz w:val="18"/>
                <w:szCs w:val="18"/>
                <w:lang w:eastAsia="en-GB"/>
                <w14:ligatures w14:val="none"/>
              </w:rPr>
              <w:t xml:space="preserve"> Reporter, 2019;</w:t>
            </w:r>
            <w:r w:rsidR="006A234E">
              <w:rPr>
                <w:rFonts w:ascii="Calibri" w:eastAsia="Times New Roman" w:hAnsi="Calibri" w:cs="Calibri"/>
                <w:color w:val="5C7285"/>
                <w:kern w:val="0"/>
                <w:sz w:val="18"/>
                <w:szCs w:val="18"/>
                <w:lang w:eastAsia="en-GB"/>
                <w14:ligatures w14:val="none"/>
              </w:rPr>
              <w:t xml:space="preserve"> </w:t>
            </w:r>
            <w:r w:rsidR="006A234E" w:rsidRPr="006A234E">
              <w:rPr>
                <w:rFonts w:ascii="Calibri" w:eastAsia="Times New Roman" w:hAnsi="Calibri" w:cs="Calibri"/>
                <w:color w:val="5C7285"/>
                <w:kern w:val="0"/>
                <w:sz w:val="18"/>
                <w:szCs w:val="18"/>
                <w:lang w:eastAsia="en-GB"/>
                <w14:ligatures w14:val="none"/>
              </w:rPr>
              <w:t xml:space="preserve">Dogru, </w:t>
            </w:r>
            <w:proofErr w:type="gramStart"/>
            <w:r w:rsidR="006A234E" w:rsidRPr="006A234E">
              <w:rPr>
                <w:rFonts w:ascii="Calibri" w:eastAsia="Times New Roman" w:hAnsi="Calibri" w:cs="Calibri"/>
                <w:color w:val="5C7285"/>
                <w:kern w:val="0"/>
                <w:sz w:val="18"/>
                <w:szCs w:val="18"/>
                <w:lang w:eastAsia="en-GB"/>
                <w14:ligatures w14:val="none"/>
              </w:rPr>
              <w:t>2020</w:t>
            </w:r>
            <w:r w:rsidR="006A234E">
              <w:rPr>
                <w:rFonts w:ascii="Calibri" w:eastAsia="Times New Roman" w:hAnsi="Calibri" w:cs="Calibri"/>
                <w:color w:val="5C7285"/>
                <w:kern w:val="0"/>
                <w:sz w:val="18"/>
                <w:szCs w:val="18"/>
                <w:lang w:eastAsia="en-GB"/>
                <w14:ligatures w14:val="none"/>
              </w:rPr>
              <w:t xml:space="preserve">; </w:t>
            </w:r>
            <w:r w:rsidRPr="00C66BE1">
              <w:rPr>
                <w:rFonts w:ascii="Calibri" w:eastAsia="Times New Roman" w:hAnsi="Calibri" w:cs="Calibri"/>
                <w:color w:val="5C7285"/>
                <w:kern w:val="0"/>
                <w:sz w:val="18"/>
                <w:szCs w:val="18"/>
                <w:lang w:eastAsia="en-GB"/>
                <w14:ligatures w14:val="none"/>
              </w:rPr>
              <w:t xml:space="preserve"> Al</w:t>
            </w:r>
            <w:proofErr w:type="gramEnd"/>
            <w:r w:rsidRPr="00C66BE1">
              <w:rPr>
                <w:rFonts w:ascii="Calibri" w:eastAsia="Times New Roman" w:hAnsi="Calibri" w:cs="Calibri"/>
                <w:color w:val="5C7285"/>
                <w:kern w:val="0"/>
                <w:sz w:val="18"/>
                <w:szCs w:val="18"/>
                <w:lang w:eastAsia="en-GB"/>
                <w14:ligatures w14:val="none"/>
              </w:rPr>
              <w:t xml:space="preserve"> Jazeera, 2022; Khurana and Khurana, 2026)</w:t>
            </w:r>
            <w:r w:rsidRPr="00C66BE1">
              <w:rPr>
                <w:rFonts w:ascii="Calibri" w:eastAsia="Times New Roman" w:hAnsi="Calibri" w:cs="Calibri"/>
                <w:color w:val="1F2937"/>
                <w:kern w:val="0"/>
                <w:sz w:val="19"/>
                <w:szCs w:val="19"/>
                <w:lang w:eastAsia="en-GB"/>
                <w14:ligatures w14:val="none"/>
              </w:rPr>
              <w:t>.</w:t>
            </w:r>
          </w:p>
        </w:tc>
      </w:tr>
      <w:tr w:rsidR="00C66BE1" w:rsidRPr="00C66BE1" w14:paraId="08534221" w14:textId="77777777">
        <w:tc>
          <w:tcPr>
            <w:tcW w:w="0" w:type="auto"/>
            <w:tcBorders>
              <w:top w:val="single" w:sz="4" w:space="0" w:color="000000"/>
              <w:left w:val="single" w:sz="4" w:space="0" w:color="000000"/>
              <w:bottom w:val="single" w:sz="4" w:space="0" w:color="000000"/>
              <w:right w:val="single" w:sz="4" w:space="0" w:color="000000"/>
            </w:tcBorders>
            <w:shd w:val="clear" w:color="auto" w:fill="E6F7FB"/>
            <w:tcMar>
              <w:top w:w="140" w:type="dxa"/>
              <w:left w:w="160" w:type="dxa"/>
              <w:bottom w:w="140" w:type="dxa"/>
              <w:right w:w="160" w:type="dxa"/>
            </w:tcMar>
            <w:hideMark/>
          </w:tcPr>
          <w:p w14:paraId="1B6B5CD5" w14:textId="77777777" w:rsidR="00C66BE1" w:rsidRPr="00C66BE1" w:rsidRDefault="00C66BE1" w:rsidP="00C66BE1">
            <w:pPr>
              <w:spacing w:after="60" w:line="240" w:lineRule="auto"/>
              <w:rPr>
                <w:rFonts w:ascii="Times New Roman" w:eastAsia="Times New Roman" w:hAnsi="Times New Roman" w:cs="Times New Roman"/>
                <w:kern w:val="0"/>
                <w:lang w:eastAsia="en-GB"/>
                <w14:ligatures w14:val="none"/>
              </w:rPr>
            </w:pPr>
            <w:r w:rsidRPr="00C66BE1">
              <w:rPr>
                <w:rFonts w:ascii="Calibri" w:eastAsia="Times New Roman" w:hAnsi="Calibri" w:cs="Calibri"/>
                <w:b/>
                <w:bCs/>
                <w:color w:val="123C69"/>
                <w:kern w:val="0"/>
                <w:sz w:val="21"/>
                <w:szCs w:val="21"/>
                <w:lang w:eastAsia="en-GB"/>
                <w14:ligatures w14:val="none"/>
              </w:rPr>
              <w:t>6. Virtual &amp; Distributed Leadership</w:t>
            </w:r>
          </w:p>
          <w:p w14:paraId="00D50CA8" w14:textId="04E43ABA" w:rsidR="00C66BE1" w:rsidRPr="00C66BE1" w:rsidRDefault="00C66BE1" w:rsidP="00C66BE1">
            <w:pPr>
              <w:spacing w:after="0" w:line="240" w:lineRule="auto"/>
              <w:rPr>
                <w:rFonts w:ascii="Times New Roman" w:eastAsia="Times New Roman" w:hAnsi="Times New Roman" w:cs="Times New Roman"/>
                <w:kern w:val="0"/>
                <w:lang w:eastAsia="en-GB"/>
                <w14:ligatures w14:val="none"/>
              </w:rPr>
            </w:pPr>
            <w:r w:rsidRPr="00C66BE1">
              <w:rPr>
                <w:rFonts w:ascii="Calibri" w:eastAsia="Times New Roman" w:hAnsi="Calibri" w:cs="Calibri"/>
                <w:color w:val="1F2937"/>
                <w:kern w:val="0"/>
                <w:sz w:val="19"/>
                <w:szCs w:val="19"/>
                <w:lang w:eastAsia="en-GB"/>
                <w14:ligatures w14:val="none"/>
              </w:rPr>
              <w:t>Leading dispersed, multi-timezone content, product and policy teams effectively</w:t>
            </w:r>
            <w:r w:rsidR="00F77B9A">
              <w:rPr>
                <w:rFonts w:ascii="Calibri" w:eastAsia="Times New Roman" w:hAnsi="Calibri" w:cs="Calibri"/>
                <w:color w:val="1F2937"/>
                <w:kern w:val="0"/>
                <w:sz w:val="19"/>
                <w:szCs w:val="19"/>
                <w:lang w:eastAsia="en-GB"/>
                <w14:ligatures w14:val="none"/>
              </w:rPr>
              <w:t>,</w:t>
            </w:r>
            <w:r w:rsidRPr="00C66BE1">
              <w:rPr>
                <w:rFonts w:ascii="Calibri" w:eastAsia="Times New Roman" w:hAnsi="Calibri" w:cs="Calibri"/>
                <w:color w:val="1F2937"/>
                <w:kern w:val="0"/>
                <w:sz w:val="19"/>
                <w:szCs w:val="19"/>
                <w:lang w:eastAsia="en-GB"/>
                <w14:ligatures w14:val="none"/>
              </w:rPr>
              <w:t xml:space="preserve"> essential for an organisation coordinated across four global regions </w:t>
            </w:r>
            <w:r w:rsidRPr="00C66BE1">
              <w:rPr>
                <w:rFonts w:ascii="Calibri" w:eastAsia="Times New Roman" w:hAnsi="Calibri" w:cs="Calibri"/>
                <w:color w:val="5C7285"/>
                <w:kern w:val="0"/>
                <w:sz w:val="18"/>
                <w:szCs w:val="18"/>
                <w:lang w:eastAsia="en-GB"/>
                <w14:ligatures w14:val="none"/>
              </w:rPr>
              <w:t>(Pullan, 2022)</w:t>
            </w:r>
            <w:r w:rsidRPr="00C66BE1">
              <w:rPr>
                <w:rFonts w:ascii="Calibri" w:eastAsia="Times New Roman" w:hAnsi="Calibri" w:cs="Calibri"/>
                <w:color w:val="1F2937"/>
                <w:kern w:val="0"/>
                <w:sz w:val="19"/>
                <w:szCs w:val="19"/>
                <w:lang w:eastAsia="en-GB"/>
                <w14:ligatures w14:val="none"/>
              </w:rPr>
              <w:t>.</w:t>
            </w:r>
          </w:p>
        </w:tc>
      </w:tr>
    </w:tbl>
    <w:p w14:paraId="7D1CAF32" w14:textId="77777777" w:rsidR="00C66BE1" w:rsidRPr="00C66BE1" w:rsidRDefault="00C66BE1" w:rsidP="00C66BE1">
      <w:pPr>
        <w:spacing w:after="0" w:line="240" w:lineRule="auto"/>
        <w:rPr>
          <w:rFonts w:ascii="Times New Roman" w:eastAsia="Times New Roman" w:hAnsi="Times New Roman" w:cs="Times New Roman"/>
          <w:kern w:val="0"/>
          <w:lang w:eastAsia="en-GB"/>
          <w14:ligatures w14:val="none"/>
        </w:rPr>
      </w:pPr>
    </w:p>
    <w:p w14:paraId="507A1A3F" w14:textId="3E9253CE" w:rsidR="00C66BE1" w:rsidRDefault="00C66BE1" w:rsidP="00C66BE1">
      <w:pPr>
        <w:spacing w:line="240" w:lineRule="auto"/>
        <w:jc w:val="both"/>
        <w:rPr>
          <w:rFonts w:ascii="Calibri" w:eastAsia="Times New Roman" w:hAnsi="Calibri" w:cs="Calibri"/>
          <w:color w:val="1F2937"/>
          <w:kern w:val="0"/>
          <w:sz w:val="21"/>
          <w:szCs w:val="21"/>
          <w:lang w:eastAsia="en-GB"/>
          <w14:ligatures w14:val="none"/>
        </w:rPr>
      </w:pPr>
      <w:r w:rsidRPr="00C66BE1">
        <w:rPr>
          <w:rFonts w:ascii="Calibri" w:eastAsia="Times New Roman" w:hAnsi="Calibri" w:cs="Calibri"/>
          <w:color w:val="1F2937"/>
          <w:kern w:val="0"/>
          <w:sz w:val="21"/>
          <w:szCs w:val="21"/>
          <w:lang w:eastAsia="en-GB"/>
          <w14:ligatures w14:val="none"/>
        </w:rPr>
        <w:t xml:space="preserve">Delivery follows the evidence on how leaders </w:t>
      </w:r>
      <w:proofErr w:type="gramStart"/>
      <w:r w:rsidRPr="00C66BE1">
        <w:rPr>
          <w:rFonts w:ascii="Calibri" w:eastAsia="Times New Roman" w:hAnsi="Calibri" w:cs="Calibri"/>
          <w:color w:val="1F2937"/>
          <w:kern w:val="0"/>
          <w:sz w:val="21"/>
          <w:szCs w:val="21"/>
          <w:lang w:eastAsia="en-GB"/>
          <w14:ligatures w14:val="none"/>
        </w:rPr>
        <w:t>actually learn</w:t>
      </w:r>
      <w:proofErr w:type="gramEnd"/>
      <w:r w:rsidRPr="00C66BE1">
        <w:rPr>
          <w:rFonts w:ascii="Calibri" w:eastAsia="Times New Roman" w:hAnsi="Calibri" w:cs="Calibri"/>
          <w:color w:val="1F2937"/>
          <w:kern w:val="0"/>
          <w:sz w:val="21"/>
          <w:szCs w:val="21"/>
          <w:lang w:eastAsia="en-GB"/>
          <w14:ligatures w14:val="none"/>
        </w:rPr>
        <w:t xml:space="preserve">: roughly 70% through stretch assignments and real programme work, 20% through coaching and mentoring from senior leaders, and 10% through structured formal learning </w:t>
      </w:r>
      <w:r w:rsidRPr="00C66BE1">
        <w:rPr>
          <w:rFonts w:ascii="Calibri" w:eastAsia="Times New Roman" w:hAnsi="Calibri" w:cs="Calibri"/>
          <w:color w:val="5C7285"/>
          <w:kern w:val="0"/>
          <w:sz w:val="20"/>
          <w:szCs w:val="20"/>
          <w:lang w:eastAsia="en-GB"/>
          <w14:ligatures w14:val="none"/>
        </w:rPr>
        <w:t>(Lombardo and Eichinger, 1996)</w:t>
      </w:r>
      <w:r w:rsidRPr="00C66BE1">
        <w:rPr>
          <w:rFonts w:ascii="Calibri" w:eastAsia="Times New Roman" w:hAnsi="Calibri" w:cs="Calibri"/>
          <w:color w:val="1F2937"/>
          <w:kern w:val="0"/>
          <w:sz w:val="21"/>
          <w:szCs w:val="21"/>
          <w:lang w:eastAsia="en-GB"/>
          <w14:ligatures w14:val="none"/>
        </w:rPr>
        <w:t>. Concretely, that means secondments across regional hubs, a mentoring pairing between local content leads and regional VPs, and a compact formal curriculum</w:t>
      </w:r>
      <w:r w:rsidR="00F77B9A">
        <w:rPr>
          <w:rFonts w:ascii="Calibri" w:eastAsia="Times New Roman" w:hAnsi="Calibri" w:cs="Calibri"/>
          <w:color w:val="1F2937"/>
          <w:kern w:val="0"/>
          <w:sz w:val="21"/>
          <w:szCs w:val="21"/>
          <w:lang w:eastAsia="en-GB"/>
          <w14:ligatures w14:val="none"/>
        </w:rPr>
        <w:t xml:space="preserve">, </w:t>
      </w:r>
      <w:r w:rsidRPr="00C66BE1">
        <w:rPr>
          <w:rFonts w:ascii="Calibri" w:eastAsia="Times New Roman" w:hAnsi="Calibri" w:cs="Calibri"/>
          <w:color w:val="1F2937"/>
          <w:kern w:val="0"/>
          <w:sz w:val="21"/>
          <w:szCs w:val="21"/>
          <w:lang w:eastAsia="en-GB"/>
          <w14:ligatures w14:val="none"/>
        </w:rPr>
        <w:t>not a programme that lives entirely in a classroom.</w:t>
      </w:r>
    </w:p>
    <w:p w14:paraId="0E9C4957" w14:textId="77777777" w:rsidR="00F77B9A" w:rsidRDefault="00F77B9A" w:rsidP="00C66BE1">
      <w:pPr>
        <w:spacing w:line="240" w:lineRule="auto"/>
        <w:jc w:val="both"/>
        <w:rPr>
          <w:rFonts w:ascii="Calibri" w:eastAsia="Times New Roman" w:hAnsi="Calibri" w:cs="Calibri"/>
          <w:color w:val="1F2937"/>
          <w:kern w:val="0"/>
          <w:sz w:val="21"/>
          <w:szCs w:val="21"/>
          <w:lang w:eastAsia="en-GB"/>
          <w14:ligatures w14:val="none"/>
        </w:rPr>
      </w:pPr>
    </w:p>
    <w:p w14:paraId="167F57E6" w14:textId="77777777" w:rsidR="00F77B9A" w:rsidRPr="00C66BE1" w:rsidRDefault="00F77B9A" w:rsidP="00C66BE1">
      <w:pPr>
        <w:spacing w:line="240" w:lineRule="auto"/>
        <w:jc w:val="both"/>
        <w:rPr>
          <w:rFonts w:ascii="Times New Roman" w:eastAsia="Times New Roman" w:hAnsi="Times New Roman" w:cs="Times New Roman"/>
          <w:kern w:val="0"/>
          <w:lang w:eastAsia="en-GB"/>
          <w14:ligatures w14:val="none"/>
        </w:rPr>
      </w:pPr>
    </w:p>
    <w:p w14:paraId="774DB588" w14:textId="77777777" w:rsidR="00C66BE1" w:rsidRPr="00C66BE1" w:rsidRDefault="00C66BE1" w:rsidP="00C66BE1">
      <w:pPr>
        <w:spacing w:after="80" w:line="240" w:lineRule="auto"/>
        <w:rPr>
          <w:rFonts w:ascii="Times New Roman" w:eastAsia="Times New Roman" w:hAnsi="Times New Roman" w:cs="Times New Roman"/>
          <w:kern w:val="0"/>
          <w:lang w:eastAsia="en-GB"/>
          <w14:ligatures w14:val="none"/>
        </w:rPr>
      </w:pPr>
      <w:r w:rsidRPr="00C66BE1">
        <w:rPr>
          <w:rFonts w:ascii="Calibri" w:eastAsia="Times New Roman" w:hAnsi="Calibri" w:cs="Calibri"/>
          <w:b/>
          <w:bCs/>
          <w:color w:val="FF6F59"/>
          <w:kern w:val="0"/>
          <w:sz w:val="17"/>
          <w:szCs w:val="17"/>
          <w:lang w:eastAsia="en-GB"/>
          <w14:ligatures w14:val="none"/>
        </w:rPr>
        <w:lastRenderedPageBreak/>
        <w:t>THE GLOBAL LEADER'S TOOLKIT</w:t>
      </w:r>
    </w:p>
    <w:p w14:paraId="7B3A09A7" w14:textId="77777777" w:rsidR="00C66BE1" w:rsidRPr="00C66BE1" w:rsidRDefault="00C66BE1" w:rsidP="00C66BE1">
      <w:pPr>
        <w:spacing w:before="300" w:line="240" w:lineRule="auto"/>
        <w:outlineLvl w:val="0"/>
        <w:rPr>
          <w:rFonts w:ascii="Times New Roman" w:eastAsia="Times New Roman" w:hAnsi="Times New Roman" w:cs="Times New Roman"/>
          <w:b/>
          <w:bCs/>
          <w:kern w:val="36"/>
          <w:sz w:val="48"/>
          <w:szCs w:val="48"/>
          <w:lang w:eastAsia="en-GB"/>
          <w14:ligatures w14:val="none"/>
        </w:rPr>
      </w:pPr>
      <w:r w:rsidRPr="00C66BE1">
        <w:rPr>
          <w:rFonts w:ascii="Calibri" w:eastAsia="Times New Roman" w:hAnsi="Calibri" w:cs="Calibri"/>
          <w:b/>
          <w:bCs/>
          <w:color w:val="123C69"/>
          <w:kern w:val="36"/>
          <w:sz w:val="32"/>
          <w:szCs w:val="32"/>
          <w:lang w:eastAsia="en-GB"/>
          <w14:ligatures w14:val="none"/>
        </w:rPr>
        <w:t>Cross-cultural intelligence is the multiplier competency</w:t>
      </w:r>
    </w:p>
    <w:p w14:paraId="7C91578E" w14:textId="7DA7DDEC" w:rsidR="00C66BE1" w:rsidRPr="00C66BE1" w:rsidRDefault="00C66BE1" w:rsidP="00C66BE1">
      <w:pPr>
        <w:spacing w:line="240" w:lineRule="auto"/>
        <w:jc w:val="both"/>
        <w:rPr>
          <w:rFonts w:ascii="Times New Roman" w:eastAsia="Times New Roman" w:hAnsi="Times New Roman" w:cs="Times New Roman"/>
          <w:kern w:val="0"/>
          <w:lang w:eastAsia="en-GB"/>
          <w14:ligatures w14:val="none"/>
        </w:rPr>
      </w:pPr>
      <w:r w:rsidRPr="00C66BE1">
        <w:rPr>
          <w:rFonts w:ascii="Calibri" w:eastAsia="Times New Roman" w:hAnsi="Calibri" w:cs="Calibri"/>
          <w:color w:val="1F2937"/>
          <w:kern w:val="0"/>
          <w:sz w:val="21"/>
          <w:szCs w:val="21"/>
          <w:lang w:eastAsia="en-GB"/>
          <w14:ligatures w14:val="none"/>
        </w:rPr>
        <w:t xml:space="preserve">Cultural Intelligence </w:t>
      </w:r>
      <w:r w:rsidR="005B1911">
        <w:rPr>
          <w:rFonts w:ascii="Calibri" w:eastAsia="Times New Roman" w:hAnsi="Calibri" w:cs="Calibri"/>
          <w:color w:val="1F2937"/>
          <w:kern w:val="0"/>
          <w:sz w:val="21"/>
          <w:szCs w:val="21"/>
          <w:lang w:eastAsia="en-GB"/>
          <w14:ligatures w14:val="none"/>
        </w:rPr>
        <w:t>(</w:t>
      </w:r>
      <w:r w:rsidRPr="00C66BE1">
        <w:rPr>
          <w:rFonts w:ascii="Calibri" w:eastAsia="Times New Roman" w:hAnsi="Calibri" w:cs="Calibri"/>
          <w:color w:val="1F2937"/>
          <w:kern w:val="0"/>
          <w:sz w:val="21"/>
          <w:szCs w:val="21"/>
          <w:lang w:eastAsia="en-GB"/>
          <w14:ligatures w14:val="none"/>
        </w:rPr>
        <w:t>“CQ</w:t>
      </w:r>
      <w:proofErr w:type="gramStart"/>
      <w:r w:rsidRPr="00C66BE1">
        <w:rPr>
          <w:rFonts w:ascii="Calibri" w:eastAsia="Times New Roman" w:hAnsi="Calibri" w:cs="Calibri"/>
          <w:color w:val="1F2937"/>
          <w:kern w:val="0"/>
          <w:sz w:val="21"/>
          <w:szCs w:val="21"/>
          <w:lang w:eastAsia="en-GB"/>
          <w14:ligatures w14:val="none"/>
        </w:rPr>
        <w:t xml:space="preserve">” </w:t>
      </w:r>
      <w:r w:rsidR="005B1911">
        <w:rPr>
          <w:rFonts w:ascii="Calibri" w:eastAsia="Times New Roman" w:hAnsi="Calibri" w:cs="Calibri"/>
          <w:color w:val="1F2937"/>
          <w:kern w:val="0"/>
          <w:sz w:val="21"/>
          <w:szCs w:val="21"/>
          <w:lang w:eastAsia="en-GB"/>
          <w14:ligatures w14:val="none"/>
        </w:rPr>
        <w:t>)</w:t>
      </w:r>
      <w:proofErr w:type="gramEnd"/>
      <w:r w:rsidRPr="00C66BE1">
        <w:rPr>
          <w:rFonts w:ascii="Calibri" w:eastAsia="Times New Roman" w:hAnsi="Calibri" w:cs="Calibri"/>
          <w:color w:val="1F2937"/>
          <w:kern w:val="0"/>
          <w:sz w:val="21"/>
          <w:szCs w:val="21"/>
          <w:lang w:eastAsia="en-GB"/>
          <w14:ligatures w14:val="none"/>
        </w:rPr>
        <w:t xml:space="preserve"> is the capability to function and lead effectively across culturally diverse settings </w:t>
      </w:r>
      <w:r w:rsidRPr="00C66BE1">
        <w:rPr>
          <w:rFonts w:ascii="Calibri" w:eastAsia="Times New Roman" w:hAnsi="Calibri" w:cs="Calibri"/>
          <w:color w:val="5C7285"/>
          <w:kern w:val="0"/>
          <w:sz w:val="20"/>
          <w:szCs w:val="20"/>
          <w:lang w:eastAsia="en-GB"/>
          <w14:ligatures w14:val="none"/>
        </w:rPr>
        <w:t>(Earley and Ang, 2003)</w:t>
      </w:r>
      <w:r w:rsidRPr="00C66BE1">
        <w:rPr>
          <w:rFonts w:ascii="Calibri" w:eastAsia="Times New Roman" w:hAnsi="Calibri" w:cs="Calibri"/>
          <w:color w:val="1F2937"/>
          <w:kern w:val="0"/>
          <w:sz w:val="21"/>
          <w:szCs w:val="21"/>
          <w:lang w:eastAsia="en-GB"/>
          <w14:ligatures w14:val="none"/>
        </w:rPr>
        <w:t xml:space="preserve">. Research consistently finds CQ predicts cross-border leadership effectiveness beyond what general intelligence (IQ) or emotional intelligence (EQ) explain alone </w:t>
      </w:r>
      <w:r w:rsidRPr="00C66BE1">
        <w:rPr>
          <w:rFonts w:ascii="Calibri" w:eastAsia="Times New Roman" w:hAnsi="Calibri" w:cs="Calibri"/>
          <w:color w:val="5C7285"/>
          <w:kern w:val="0"/>
          <w:sz w:val="20"/>
          <w:szCs w:val="20"/>
          <w:lang w:eastAsia="en-GB"/>
          <w14:ligatures w14:val="none"/>
        </w:rPr>
        <w:t>(Rockstuhl et al., 2011)</w:t>
      </w:r>
      <w:r w:rsidR="005B1911">
        <w:rPr>
          <w:rFonts w:ascii="Calibri" w:eastAsia="Times New Roman" w:hAnsi="Calibri" w:cs="Calibri"/>
          <w:color w:val="1F2937"/>
          <w:kern w:val="0"/>
          <w:sz w:val="21"/>
          <w:szCs w:val="21"/>
          <w:lang w:eastAsia="en-GB"/>
          <w14:ligatures w14:val="none"/>
        </w:rPr>
        <w:t xml:space="preserve">, </w:t>
      </w:r>
      <w:r w:rsidRPr="00C66BE1">
        <w:rPr>
          <w:rFonts w:ascii="Calibri" w:eastAsia="Times New Roman" w:hAnsi="Calibri" w:cs="Calibri"/>
          <w:color w:val="1F2937"/>
          <w:kern w:val="0"/>
          <w:sz w:val="21"/>
          <w:szCs w:val="21"/>
          <w:lang w:eastAsia="en-GB"/>
          <w14:ligatures w14:val="none"/>
        </w:rPr>
        <w:t>which is exactly why it sits at the centre of this programme.</w:t>
      </w:r>
    </w:p>
    <w:p w14:paraId="6ED8E795" w14:textId="1CAAD2ED" w:rsidR="00C66BE1" w:rsidRPr="00C66BE1" w:rsidRDefault="00C66BE1" w:rsidP="00C66BE1">
      <w:pPr>
        <w:spacing w:line="240" w:lineRule="auto"/>
        <w:jc w:val="both"/>
        <w:rPr>
          <w:rFonts w:ascii="Times New Roman" w:eastAsia="Times New Roman" w:hAnsi="Times New Roman" w:cs="Times New Roman"/>
          <w:kern w:val="0"/>
          <w:lang w:eastAsia="en-GB"/>
          <w14:ligatures w14:val="none"/>
        </w:rPr>
      </w:pPr>
      <w:r w:rsidRPr="00C66BE1">
        <w:rPr>
          <w:rFonts w:ascii="Calibri" w:eastAsia="Times New Roman" w:hAnsi="Calibri" w:cs="Calibri"/>
          <w:color w:val="1F2937"/>
          <w:kern w:val="0"/>
          <w:sz w:val="21"/>
          <w:szCs w:val="21"/>
          <w:lang w:eastAsia="en-GB"/>
          <w14:ligatures w14:val="none"/>
        </w:rPr>
        <w:t xml:space="preserve">The four-factor CQ model </w:t>
      </w:r>
      <w:r w:rsidR="005B1911">
        <w:rPr>
          <w:rFonts w:ascii="Calibri" w:eastAsia="Times New Roman" w:hAnsi="Calibri" w:cs="Calibri"/>
          <w:color w:val="1F2937"/>
          <w:kern w:val="0"/>
          <w:sz w:val="21"/>
          <w:szCs w:val="21"/>
          <w:lang w:eastAsia="en-GB"/>
          <w14:ligatures w14:val="none"/>
        </w:rPr>
        <w:t>(</w:t>
      </w:r>
      <w:r w:rsidRPr="00C66BE1">
        <w:rPr>
          <w:rFonts w:ascii="Calibri" w:eastAsia="Times New Roman" w:hAnsi="Calibri" w:cs="Calibri"/>
          <w:color w:val="1F2937"/>
          <w:kern w:val="0"/>
          <w:sz w:val="21"/>
          <w:szCs w:val="21"/>
          <w:lang w:eastAsia="en-GB"/>
          <w14:ligatures w14:val="none"/>
        </w:rPr>
        <w:t>metacognitive, cognitive, motivational and behavioural</w:t>
      </w:r>
      <w:r w:rsidR="005B1911">
        <w:rPr>
          <w:rFonts w:ascii="Calibri" w:eastAsia="Times New Roman" w:hAnsi="Calibri" w:cs="Calibri"/>
          <w:color w:val="1F2937"/>
          <w:kern w:val="0"/>
          <w:sz w:val="21"/>
          <w:szCs w:val="21"/>
          <w:lang w:eastAsia="en-GB"/>
          <w14:ligatures w14:val="none"/>
        </w:rPr>
        <w:t>)</w:t>
      </w:r>
      <w:r w:rsidRPr="00C66BE1">
        <w:rPr>
          <w:rFonts w:ascii="Calibri" w:eastAsia="Times New Roman" w:hAnsi="Calibri" w:cs="Calibri"/>
          <w:color w:val="1F2937"/>
          <w:kern w:val="0"/>
          <w:sz w:val="21"/>
          <w:szCs w:val="21"/>
          <w:lang w:eastAsia="en-GB"/>
          <w14:ligatures w14:val="none"/>
        </w:rPr>
        <w:t xml:space="preserve"> is the most widely validated framework for developing culturally effective leaders </w:t>
      </w:r>
      <w:r w:rsidRPr="00C66BE1">
        <w:rPr>
          <w:rFonts w:ascii="Calibri" w:eastAsia="Times New Roman" w:hAnsi="Calibri" w:cs="Calibri"/>
          <w:color w:val="5C7285"/>
          <w:kern w:val="0"/>
          <w:sz w:val="20"/>
          <w:szCs w:val="20"/>
          <w:lang w:eastAsia="en-GB"/>
          <w14:ligatures w14:val="none"/>
        </w:rPr>
        <w:t>(Ang and Van Dyne, 2008)</w:t>
      </w:r>
      <w:r w:rsidRPr="00C66BE1">
        <w:rPr>
          <w:rFonts w:ascii="Calibri" w:eastAsia="Times New Roman" w:hAnsi="Calibri" w:cs="Calibri"/>
          <w:color w:val="1F2937"/>
          <w:kern w:val="0"/>
          <w:sz w:val="21"/>
          <w:szCs w:val="21"/>
          <w:lang w:eastAsia="en-GB"/>
          <w14:ligatures w14:val="none"/>
        </w:rPr>
        <w:t>. Meridian's design extends it with two Netflix-specific dimensions: ethical grounding and relationship fluency.</w:t>
      </w:r>
    </w:p>
    <w:tbl>
      <w:tblPr>
        <w:tblW w:w="0" w:type="auto"/>
        <w:tblCellMar>
          <w:top w:w="15" w:type="dxa"/>
          <w:left w:w="15" w:type="dxa"/>
          <w:bottom w:w="15" w:type="dxa"/>
          <w:right w:w="15" w:type="dxa"/>
        </w:tblCellMar>
        <w:tblLook w:val="04A0" w:firstRow="1" w:lastRow="0" w:firstColumn="1" w:lastColumn="0" w:noHBand="0" w:noVBand="1"/>
      </w:tblPr>
      <w:tblGrid>
        <w:gridCol w:w="2329"/>
        <w:gridCol w:w="6697"/>
      </w:tblGrid>
      <w:tr w:rsidR="00C66BE1" w:rsidRPr="00C66BE1" w14:paraId="1772D049" w14:textId="77777777">
        <w:tc>
          <w:tcPr>
            <w:tcW w:w="0" w:type="auto"/>
            <w:tcBorders>
              <w:top w:val="single" w:sz="4" w:space="0" w:color="EDE6D6"/>
              <w:bottom w:val="single" w:sz="4" w:space="0" w:color="EDE6D6"/>
            </w:tcBorders>
            <w:tcMar>
              <w:top w:w="140" w:type="dxa"/>
              <w:left w:w="160" w:type="dxa"/>
              <w:bottom w:w="140" w:type="dxa"/>
              <w:right w:w="160" w:type="dxa"/>
            </w:tcMar>
            <w:hideMark/>
          </w:tcPr>
          <w:p w14:paraId="123928DB" w14:textId="77777777" w:rsidR="00C66BE1" w:rsidRPr="00C66BE1" w:rsidRDefault="00C66BE1" w:rsidP="00C66BE1">
            <w:pPr>
              <w:spacing w:after="0" w:line="240" w:lineRule="auto"/>
              <w:rPr>
                <w:rFonts w:ascii="Times New Roman" w:eastAsia="Times New Roman" w:hAnsi="Times New Roman" w:cs="Times New Roman"/>
                <w:kern w:val="0"/>
                <w:lang w:eastAsia="en-GB"/>
                <w14:ligatures w14:val="none"/>
              </w:rPr>
            </w:pPr>
            <w:proofErr w:type="gramStart"/>
            <w:r w:rsidRPr="00C66BE1">
              <w:rPr>
                <w:rFonts w:ascii="Calibri" w:eastAsia="Times New Roman" w:hAnsi="Calibri" w:cs="Calibri"/>
                <w:b/>
                <w:bCs/>
                <w:color w:val="123C69"/>
                <w:kern w:val="0"/>
                <w:sz w:val="22"/>
                <w:szCs w:val="22"/>
                <w:lang w:eastAsia="en-GB"/>
                <w14:ligatures w14:val="none"/>
              </w:rPr>
              <w:t xml:space="preserve">●  </w:t>
            </w:r>
            <w:r w:rsidRPr="00C66BE1">
              <w:rPr>
                <w:rFonts w:ascii="Calibri" w:eastAsia="Times New Roman" w:hAnsi="Calibri" w:cs="Calibri"/>
                <w:b/>
                <w:bCs/>
                <w:color w:val="123C69"/>
                <w:kern w:val="0"/>
                <w:sz w:val="20"/>
                <w:szCs w:val="20"/>
                <w:lang w:eastAsia="en-GB"/>
                <w14:ligatures w14:val="none"/>
              </w:rPr>
              <w:t>Metacognitive</w:t>
            </w:r>
            <w:proofErr w:type="gramEnd"/>
          </w:p>
        </w:tc>
        <w:tc>
          <w:tcPr>
            <w:tcW w:w="0" w:type="auto"/>
            <w:tcBorders>
              <w:top w:val="single" w:sz="4" w:space="0" w:color="EDE6D6"/>
              <w:bottom w:val="single" w:sz="4" w:space="0" w:color="EDE6D6"/>
            </w:tcBorders>
            <w:tcMar>
              <w:top w:w="140" w:type="dxa"/>
              <w:left w:w="160" w:type="dxa"/>
              <w:bottom w:w="140" w:type="dxa"/>
              <w:right w:w="160" w:type="dxa"/>
            </w:tcMar>
            <w:hideMark/>
          </w:tcPr>
          <w:p w14:paraId="35E1186D" w14:textId="77777777" w:rsidR="00C66BE1" w:rsidRPr="00C66BE1" w:rsidRDefault="00C66BE1" w:rsidP="00C66BE1">
            <w:pPr>
              <w:spacing w:after="0" w:line="240" w:lineRule="auto"/>
              <w:rPr>
                <w:rFonts w:ascii="Times New Roman" w:eastAsia="Times New Roman" w:hAnsi="Times New Roman" w:cs="Times New Roman"/>
                <w:kern w:val="0"/>
                <w:lang w:eastAsia="en-GB"/>
                <w14:ligatures w14:val="none"/>
              </w:rPr>
            </w:pPr>
            <w:r w:rsidRPr="00C66BE1">
              <w:rPr>
                <w:rFonts w:ascii="Calibri" w:eastAsia="Times New Roman" w:hAnsi="Calibri" w:cs="Calibri"/>
                <w:color w:val="1F2937"/>
                <w:kern w:val="0"/>
                <w:sz w:val="19"/>
                <w:szCs w:val="19"/>
                <w:lang w:eastAsia="en-GB"/>
                <w14:ligatures w14:val="none"/>
              </w:rPr>
              <w:t>Noticing and adjusting assumptions in the moment</w:t>
            </w:r>
          </w:p>
        </w:tc>
      </w:tr>
      <w:tr w:rsidR="00C66BE1" w:rsidRPr="00C66BE1" w14:paraId="166E7223" w14:textId="77777777">
        <w:tc>
          <w:tcPr>
            <w:tcW w:w="0" w:type="auto"/>
            <w:tcBorders>
              <w:top w:val="single" w:sz="4" w:space="0" w:color="EDE6D6"/>
              <w:bottom w:val="single" w:sz="4" w:space="0" w:color="EDE6D6"/>
            </w:tcBorders>
            <w:tcMar>
              <w:top w:w="140" w:type="dxa"/>
              <w:left w:w="160" w:type="dxa"/>
              <w:bottom w:w="140" w:type="dxa"/>
              <w:right w:w="160" w:type="dxa"/>
            </w:tcMar>
            <w:hideMark/>
          </w:tcPr>
          <w:p w14:paraId="2AAD4D53" w14:textId="77777777" w:rsidR="00C66BE1" w:rsidRPr="00C66BE1" w:rsidRDefault="00C66BE1" w:rsidP="00C66BE1">
            <w:pPr>
              <w:spacing w:after="0" w:line="240" w:lineRule="auto"/>
              <w:rPr>
                <w:rFonts w:ascii="Times New Roman" w:eastAsia="Times New Roman" w:hAnsi="Times New Roman" w:cs="Times New Roman"/>
                <w:kern w:val="0"/>
                <w:lang w:eastAsia="en-GB"/>
                <w14:ligatures w14:val="none"/>
              </w:rPr>
            </w:pPr>
            <w:proofErr w:type="gramStart"/>
            <w:r w:rsidRPr="00C66BE1">
              <w:rPr>
                <w:rFonts w:ascii="Calibri" w:eastAsia="Times New Roman" w:hAnsi="Calibri" w:cs="Calibri"/>
                <w:b/>
                <w:bCs/>
                <w:color w:val="0F87B8"/>
                <w:kern w:val="0"/>
                <w:sz w:val="22"/>
                <w:szCs w:val="22"/>
                <w:lang w:eastAsia="en-GB"/>
                <w14:ligatures w14:val="none"/>
              </w:rPr>
              <w:t xml:space="preserve">●  </w:t>
            </w:r>
            <w:r w:rsidRPr="00C66BE1">
              <w:rPr>
                <w:rFonts w:ascii="Calibri" w:eastAsia="Times New Roman" w:hAnsi="Calibri" w:cs="Calibri"/>
                <w:b/>
                <w:bCs/>
                <w:color w:val="123C69"/>
                <w:kern w:val="0"/>
                <w:sz w:val="20"/>
                <w:szCs w:val="20"/>
                <w:lang w:eastAsia="en-GB"/>
                <w14:ligatures w14:val="none"/>
              </w:rPr>
              <w:t>Cognitive</w:t>
            </w:r>
            <w:proofErr w:type="gramEnd"/>
          </w:p>
        </w:tc>
        <w:tc>
          <w:tcPr>
            <w:tcW w:w="0" w:type="auto"/>
            <w:tcBorders>
              <w:top w:val="single" w:sz="4" w:space="0" w:color="EDE6D6"/>
              <w:bottom w:val="single" w:sz="4" w:space="0" w:color="EDE6D6"/>
            </w:tcBorders>
            <w:tcMar>
              <w:top w:w="140" w:type="dxa"/>
              <w:left w:w="160" w:type="dxa"/>
              <w:bottom w:w="140" w:type="dxa"/>
              <w:right w:w="160" w:type="dxa"/>
            </w:tcMar>
            <w:hideMark/>
          </w:tcPr>
          <w:p w14:paraId="557C2398" w14:textId="77777777" w:rsidR="00C66BE1" w:rsidRPr="00C66BE1" w:rsidRDefault="00C66BE1" w:rsidP="00C66BE1">
            <w:pPr>
              <w:spacing w:after="0" w:line="240" w:lineRule="auto"/>
              <w:rPr>
                <w:rFonts w:ascii="Times New Roman" w:eastAsia="Times New Roman" w:hAnsi="Times New Roman" w:cs="Times New Roman"/>
                <w:kern w:val="0"/>
                <w:lang w:eastAsia="en-GB"/>
                <w14:ligatures w14:val="none"/>
              </w:rPr>
            </w:pPr>
            <w:r w:rsidRPr="00C66BE1">
              <w:rPr>
                <w:rFonts w:ascii="Calibri" w:eastAsia="Times New Roman" w:hAnsi="Calibri" w:cs="Calibri"/>
                <w:color w:val="1F2937"/>
                <w:kern w:val="0"/>
                <w:sz w:val="19"/>
                <w:szCs w:val="19"/>
                <w:lang w:eastAsia="en-GB"/>
                <w14:ligatures w14:val="none"/>
              </w:rPr>
              <w:t>Knowledge of norms, systems and institutions</w:t>
            </w:r>
          </w:p>
        </w:tc>
      </w:tr>
      <w:tr w:rsidR="00C66BE1" w:rsidRPr="00C66BE1" w14:paraId="3F3AB275" w14:textId="77777777">
        <w:tc>
          <w:tcPr>
            <w:tcW w:w="0" w:type="auto"/>
            <w:tcBorders>
              <w:top w:val="single" w:sz="4" w:space="0" w:color="EDE6D6"/>
              <w:bottom w:val="single" w:sz="4" w:space="0" w:color="EDE6D6"/>
            </w:tcBorders>
            <w:tcMar>
              <w:top w:w="140" w:type="dxa"/>
              <w:left w:w="160" w:type="dxa"/>
              <w:bottom w:w="140" w:type="dxa"/>
              <w:right w:w="160" w:type="dxa"/>
            </w:tcMar>
            <w:hideMark/>
          </w:tcPr>
          <w:p w14:paraId="261D5C1E" w14:textId="77777777" w:rsidR="00C66BE1" w:rsidRPr="00C66BE1" w:rsidRDefault="00C66BE1" w:rsidP="00C66BE1">
            <w:pPr>
              <w:spacing w:after="0" w:line="240" w:lineRule="auto"/>
              <w:rPr>
                <w:rFonts w:ascii="Times New Roman" w:eastAsia="Times New Roman" w:hAnsi="Times New Roman" w:cs="Times New Roman"/>
                <w:kern w:val="0"/>
                <w:lang w:eastAsia="en-GB"/>
                <w14:ligatures w14:val="none"/>
              </w:rPr>
            </w:pPr>
            <w:proofErr w:type="gramStart"/>
            <w:r w:rsidRPr="00C66BE1">
              <w:rPr>
                <w:rFonts w:ascii="Calibri" w:eastAsia="Times New Roman" w:hAnsi="Calibri" w:cs="Calibri"/>
                <w:b/>
                <w:bCs/>
                <w:color w:val="FF6F59"/>
                <w:kern w:val="0"/>
                <w:sz w:val="22"/>
                <w:szCs w:val="22"/>
                <w:lang w:eastAsia="en-GB"/>
                <w14:ligatures w14:val="none"/>
              </w:rPr>
              <w:t xml:space="preserve">●  </w:t>
            </w:r>
            <w:r w:rsidRPr="00C66BE1">
              <w:rPr>
                <w:rFonts w:ascii="Calibri" w:eastAsia="Times New Roman" w:hAnsi="Calibri" w:cs="Calibri"/>
                <w:b/>
                <w:bCs/>
                <w:color w:val="123C69"/>
                <w:kern w:val="0"/>
                <w:sz w:val="20"/>
                <w:szCs w:val="20"/>
                <w:lang w:eastAsia="en-GB"/>
                <w14:ligatures w14:val="none"/>
              </w:rPr>
              <w:t>Motivational</w:t>
            </w:r>
            <w:proofErr w:type="gramEnd"/>
          </w:p>
        </w:tc>
        <w:tc>
          <w:tcPr>
            <w:tcW w:w="0" w:type="auto"/>
            <w:tcBorders>
              <w:top w:val="single" w:sz="4" w:space="0" w:color="EDE6D6"/>
              <w:bottom w:val="single" w:sz="4" w:space="0" w:color="EDE6D6"/>
            </w:tcBorders>
            <w:tcMar>
              <w:top w:w="140" w:type="dxa"/>
              <w:left w:w="160" w:type="dxa"/>
              <w:bottom w:w="140" w:type="dxa"/>
              <w:right w:w="160" w:type="dxa"/>
            </w:tcMar>
            <w:hideMark/>
          </w:tcPr>
          <w:p w14:paraId="4F63B59A" w14:textId="77777777" w:rsidR="00C66BE1" w:rsidRPr="00C66BE1" w:rsidRDefault="00C66BE1" w:rsidP="00C66BE1">
            <w:pPr>
              <w:spacing w:after="0" w:line="240" w:lineRule="auto"/>
              <w:rPr>
                <w:rFonts w:ascii="Times New Roman" w:eastAsia="Times New Roman" w:hAnsi="Times New Roman" w:cs="Times New Roman"/>
                <w:kern w:val="0"/>
                <w:lang w:eastAsia="en-GB"/>
                <w14:ligatures w14:val="none"/>
              </w:rPr>
            </w:pPr>
            <w:r w:rsidRPr="00C66BE1">
              <w:rPr>
                <w:rFonts w:ascii="Calibri" w:eastAsia="Times New Roman" w:hAnsi="Calibri" w:cs="Calibri"/>
                <w:color w:val="1F2937"/>
                <w:kern w:val="0"/>
                <w:sz w:val="19"/>
                <w:szCs w:val="19"/>
                <w:lang w:eastAsia="en-GB"/>
                <w14:ligatures w14:val="none"/>
              </w:rPr>
              <w:t>Sustained energy for cross-cultural engagement</w:t>
            </w:r>
          </w:p>
        </w:tc>
      </w:tr>
      <w:tr w:rsidR="00C66BE1" w:rsidRPr="00C66BE1" w14:paraId="08260777" w14:textId="77777777">
        <w:tc>
          <w:tcPr>
            <w:tcW w:w="0" w:type="auto"/>
            <w:tcBorders>
              <w:top w:val="single" w:sz="4" w:space="0" w:color="EDE6D6"/>
              <w:bottom w:val="single" w:sz="4" w:space="0" w:color="EDE6D6"/>
            </w:tcBorders>
            <w:tcMar>
              <w:top w:w="140" w:type="dxa"/>
              <w:left w:w="160" w:type="dxa"/>
              <w:bottom w:w="140" w:type="dxa"/>
              <w:right w:w="160" w:type="dxa"/>
            </w:tcMar>
            <w:hideMark/>
          </w:tcPr>
          <w:p w14:paraId="49DD005B" w14:textId="77777777" w:rsidR="00C66BE1" w:rsidRPr="00C66BE1" w:rsidRDefault="00C66BE1" w:rsidP="00C66BE1">
            <w:pPr>
              <w:spacing w:after="0" w:line="240" w:lineRule="auto"/>
              <w:rPr>
                <w:rFonts w:ascii="Times New Roman" w:eastAsia="Times New Roman" w:hAnsi="Times New Roman" w:cs="Times New Roman"/>
                <w:kern w:val="0"/>
                <w:lang w:eastAsia="en-GB"/>
                <w14:ligatures w14:val="none"/>
              </w:rPr>
            </w:pPr>
            <w:proofErr w:type="gramStart"/>
            <w:r w:rsidRPr="00C66BE1">
              <w:rPr>
                <w:rFonts w:ascii="Calibri" w:eastAsia="Times New Roman" w:hAnsi="Calibri" w:cs="Calibri"/>
                <w:b/>
                <w:bCs/>
                <w:color w:val="B8860B"/>
                <w:kern w:val="0"/>
                <w:sz w:val="22"/>
                <w:szCs w:val="22"/>
                <w:lang w:eastAsia="en-GB"/>
                <w14:ligatures w14:val="none"/>
              </w:rPr>
              <w:t xml:space="preserve">●  </w:t>
            </w:r>
            <w:r w:rsidRPr="00C66BE1">
              <w:rPr>
                <w:rFonts w:ascii="Calibri" w:eastAsia="Times New Roman" w:hAnsi="Calibri" w:cs="Calibri"/>
                <w:b/>
                <w:bCs/>
                <w:color w:val="123C69"/>
                <w:kern w:val="0"/>
                <w:sz w:val="20"/>
                <w:szCs w:val="20"/>
                <w:lang w:eastAsia="en-GB"/>
                <w14:ligatures w14:val="none"/>
              </w:rPr>
              <w:t>Behavioural</w:t>
            </w:r>
            <w:proofErr w:type="gramEnd"/>
          </w:p>
        </w:tc>
        <w:tc>
          <w:tcPr>
            <w:tcW w:w="0" w:type="auto"/>
            <w:tcBorders>
              <w:top w:val="single" w:sz="4" w:space="0" w:color="EDE6D6"/>
              <w:bottom w:val="single" w:sz="4" w:space="0" w:color="EDE6D6"/>
            </w:tcBorders>
            <w:tcMar>
              <w:top w:w="140" w:type="dxa"/>
              <w:left w:w="160" w:type="dxa"/>
              <w:bottom w:w="140" w:type="dxa"/>
              <w:right w:w="160" w:type="dxa"/>
            </w:tcMar>
            <w:hideMark/>
          </w:tcPr>
          <w:p w14:paraId="3E637255" w14:textId="77777777" w:rsidR="00C66BE1" w:rsidRPr="00C66BE1" w:rsidRDefault="00C66BE1" w:rsidP="00C66BE1">
            <w:pPr>
              <w:spacing w:after="0" w:line="240" w:lineRule="auto"/>
              <w:rPr>
                <w:rFonts w:ascii="Times New Roman" w:eastAsia="Times New Roman" w:hAnsi="Times New Roman" w:cs="Times New Roman"/>
                <w:kern w:val="0"/>
                <w:lang w:eastAsia="en-GB"/>
                <w14:ligatures w14:val="none"/>
              </w:rPr>
            </w:pPr>
            <w:r w:rsidRPr="00C66BE1">
              <w:rPr>
                <w:rFonts w:ascii="Calibri" w:eastAsia="Times New Roman" w:hAnsi="Calibri" w:cs="Calibri"/>
                <w:color w:val="1F2937"/>
                <w:kern w:val="0"/>
                <w:sz w:val="19"/>
                <w:szCs w:val="19"/>
                <w:lang w:eastAsia="en-GB"/>
                <w14:ligatures w14:val="none"/>
              </w:rPr>
              <w:t>Adapting style without losing authenticity</w:t>
            </w:r>
          </w:p>
        </w:tc>
      </w:tr>
      <w:tr w:rsidR="00C66BE1" w:rsidRPr="00C66BE1" w14:paraId="0FF73172" w14:textId="77777777">
        <w:tc>
          <w:tcPr>
            <w:tcW w:w="0" w:type="auto"/>
            <w:tcBorders>
              <w:top w:val="single" w:sz="4" w:space="0" w:color="EDE6D6"/>
              <w:bottom w:val="single" w:sz="4" w:space="0" w:color="EDE6D6"/>
            </w:tcBorders>
            <w:tcMar>
              <w:top w:w="140" w:type="dxa"/>
              <w:left w:w="160" w:type="dxa"/>
              <w:bottom w:w="140" w:type="dxa"/>
              <w:right w:w="160" w:type="dxa"/>
            </w:tcMar>
            <w:hideMark/>
          </w:tcPr>
          <w:p w14:paraId="35F918E1" w14:textId="77777777" w:rsidR="00C66BE1" w:rsidRPr="00C66BE1" w:rsidRDefault="00C66BE1" w:rsidP="00C66BE1">
            <w:pPr>
              <w:spacing w:after="0" w:line="240" w:lineRule="auto"/>
              <w:rPr>
                <w:rFonts w:ascii="Times New Roman" w:eastAsia="Times New Roman" w:hAnsi="Times New Roman" w:cs="Times New Roman"/>
                <w:kern w:val="0"/>
                <w:lang w:eastAsia="en-GB"/>
                <w14:ligatures w14:val="none"/>
              </w:rPr>
            </w:pPr>
            <w:proofErr w:type="gramStart"/>
            <w:r w:rsidRPr="00C66BE1">
              <w:rPr>
                <w:rFonts w:ascii="Calibri" w:eastAsia="Times New Roman" w:hAnsi="Calibri" w:cs="Calibri"/>
                <w:b/>
                <w:bCs/>
                <w:color w:val="00B2A9"/>
                <w:kern w:val="0"/>
                <w:sz w:val="22"/>
                <w:szCs w:val="22"/>
                <w:lang w:eastAsia="en-GB"/>
                <w14:ligatures w14:val="none"/>
              </w:rPr>
              <w:t xml:space="preserve">●  </w:t>
            </w:r>
            <w:r w:rsidRPr="00C66BE1">
              <w:rPr>
                <w:rFonts w:ascii="Calibri" w:eastAsia="Times New Roman" w:hAnsi="Calibri" w:cs="Calibri"/>
                <w:b/>
                <w:bCs/>
                <w:color w:val="123C69"/>
                <w:kern w:val="0"/>
                <w:sz w:val="20"/>
                <w:szCs w:val="20"/>
                <w:lang w:eastAsia="en-GB"/>
                <w14:ligatures w14:val="none"/>
              </w:rPr>
              <w:t>Ethical</w:t>
            </w:r>
            <w:proofErr w:type="gramEnd"/>
            <w:r w:rsidRPr="00C66BE1">
              <w:rPr>
                <w:rFonts w:ascii="Calibri" w:eastAsia="Times New Roman" w:hAnsi="Calibri" w:cs="Calibri"/>
                <w:b/>
                <w:bCs/>
                <w:color w:val="123C69"/>
                <w:kern w:val="0"/>
                <w:sz w:val="20"/>
                <w:szCs w:val="20"/>
                <w:lang w:eastAsia="en-GB"/>
                <w14:ligatures w14:val="none"/>
              </w:rPr>
              <w:t xml:space="preserve"> Grounding *</w:t>
            </w:r>
          </w:p>
        </w:tc>
        <w:tc>
          <w:tcPr>
            <w:tcW w:w="0" w:type="auto"/>
            <w:tcBorders>
              <w:top w:val="single" w:sz="4" w:space="0" w:color="EDE6D6"/>
              <w:bottom w:val="single" w:sz="4" w:space="0" w:color="EDE6D6"/>
            </w:tcBorders>
            <w:tcMar>
              <w:top w:w="140" w:type="dxa"/>
              <w:left w:w="160" w:type="dxa"/>
              <w:bottom w:w="140" w:type="dxa"/>
              <w:right w:w="160" w:type="dxa"/>
            </w:tcMar>
            <w:hideMark/>
          </w:tcPr>
          <w:p w14:paraId="303C2F81" w14:textId="77777777" w:rsidR="00C66BE1" w:rsidRPr="00C66BE1" w:rsidRDefault="00C66BE1" w:rsidP="00C66BE1">
            <w:pPr>
              <w:spacing w:after="0" w:line="240" w:lineRule="auto"/>
              <w:rPr>
                <w:rFonts w:ascii="Times New Roman" w:eastAsia="Times New Roman" w:hAnsi="Times New Roman" w:cs="Times New Roman"/>
                <w:kern w:val="0"/>
                <w:lang w:eastAsia="en-GB"/>
                <w14:ligatures w14:val="none"/>
              </w:rPr>
            </w:pPr>
            <w:r w:rsidRPr="00C66BE1">
              <w:rPr>
                <w:rFonts w:ascii="Calibri" w:eastAsia="Times New Roman" w:hAnsi="Calibri" w:cs="Calibri"/>
                <w:color w:val="1F2937"/>
                <w:kern w:val="0"/>
                <w:sz w:val="19"/>
                <w:szCs w:val="19"/>
                <w:lang w:eastAsia="en-GB"/>
                <w14:ligatures w14:val="none"/>
              </w:rPr>
              <w:t>Netflix-specific extension: holding a consistent ethical line across differing regulatory regimes</w:t>
            </w:r>
          </w:p>
        </w:tc>
      </w:tr>
      <w:tr w:rsidR="00C66BE1" w:rsidRPr="00C66BE1" w14:paraId="1D02281E" w14:textId="77777777">
        <w:tc>
          <w:tcPr>
            <w:tcW w:w="0" w:type="auto"/>
            <w:tcBorders>
              <w:top w:val="single" w:sz="4" w:space="0" w:color="EDE6D6"/>
              <w:bottom w:val="single" w:sz="4" w:space="0" w:color="EDE6D6"/>
            </w:tcBorders>
            <w:tcMar>
              <w:top w:w="140" w:type="dxa"/>
              <w:left w:w="160" w:type="dxa"/>
              <w:bottom w:w="140" w:type="dxa"/>
              <w:right w:w="160" w:type="dxa"/>
            </w:tcMar>
            <w:hideMark/>
          </w:tcPr>
          <w:p w14:paraId="1930A421" w14:textId="77777777" w:rsidR="00C66BE1" w:rsidRPr="00C66BE1" w:rsidRDefault="00C66BE1" w:rsidP="00C66BE1">
            <w:pPr>
              <w:spacing w:after="0" w:line="240" w:lineRule="auto"/>
              <w:rPr>
                <w:rFonts w:ascii="Times New Roman" w:eastAsia="Times New Roman" w:hAnsi="Times New Roman" w:cs="Times New Roman"/>
                <w:kern w:val="0"/>
                <w:lang w:eastAsia="en-GB"/>
                <w14:ligatures w14:val="none"/>
              </w:rPr>
            </w:pPr>
            <w:proofErr w:type="gramStart"/>
            <w:r w:rsidRPr="00C66BE1">
              <w:rPr>
                <w:rFonts w:ascii="Calibri" w:eastAsia="Times New Roman" w:hAnsi="Calibri" w:cs="Calibri"/>
                <w:b/>
                <w:bCs/>
                <w:color w:val="0F87B8"/>
                <w:kern w:val="0"/>
                <w:sz w:val="22"/>
                <w:szCs w:val="22"/>
                <w:lang w:eastAsia="en-GB"/>
                <w14:ligatures w14:val="none"/>
              </w:rPr>
              <w:t xml:space="preserve">●  </w:t>
            </w:r>
            <w:r w:rsidRPr="00C66BE1">
              <w:rPr>
                <w:rFonts w:ascii="Calibri" w:eastAsia="Times New Roman" w:hAnsi="Calibri" w:cs="Calibri"/>
                <w:b/>
                <w:bCs/>
                <w:color w:val="123C69"/>
                <w:kern w:val="0"/>
                <w:sz w:val="20"/>
                <w:szCs w:val="20"/>
                <w:lang w:eastAsia="en-GB"/>
                <w14:ligatures w14:val="none"/>
              </w:rPr>
              <w:t>Relationship</w:t>
            </w:r>
            <w:proofErr w:type="gramEnd"/>
            <w:r w:rsidRPr="00C66BE1">
              <w:rPr>
                <w:rFonts w:ascii="Calibri" w:eastAsia="Times New Roman" w:hAnsi="Calibri" w:cs="Calibri"/>
                <w:b/>
                <w:bCs/>
                <w:color w:val="123C69"/>
                <w:kern w:val="0"/>
                <w:sz w:val="20"/>
                <w:szCs w:val="20"/>
                <w:lang w:eastAsia="en-GB"/>
                <w14:ligatures w14:val="none"/>
              </w:rPr>
              <w:t xml:space="preserve"> Fluency *</w:t>
            </w:r>
          </w:p>
        </w:tc>
        <w:tc>
          <w:tcPr>
            <w:tcW w:w="0" w:type="auto"/>
            <w:tcBorders>
              <w:top w:val="single" w:sz="4" w:space="0" w:color="EDE6D6"/>
              <w:bottom w:val="single" w:sz="4" w:space="0" w:color="EDE6D6"/>
            </w:tcBorders>
            <w:tcMar>
              <w:top w:w="140" w:type="dxa"/>
              <w:left w:w="160" w:type="dxa"/>
              <w:bottom w:w="140" w:type="dxa"/>
              <w:right w:w="160" w:type="dxa"/>
            </w:tcMar>
            <w:hideMark/>
          </w:tcPr>
          <w:p w14:paraId="7A1544ED" w14:textId="77777777" w:rsidR="00C66BE1" w:rsidRPr="00C66BE1" w:rsidRDefault="00C66BE1" w:rsidP="00C66BE1">
            <w:pPr>
              <w:spacing w:after="0" w:line="240" w:lineRule="auto"/>
              <w:rPr>
                <w:rFonts w:ascii="Times New Roman" w:eastAsia="Times New Roman" w:hAnsi="Times New Roman" w:cs="Times New Roman"/>
                <w:kern w:val="0"/>
                <w:lang w:eastAsia="en-GB"/>
                <w14:ligatures w14:val="none"/>
              </w:rPr>
            </w:pPr>
            <w:r w:rsidRPr="00C66BE1">
              <w:rPr>
                <w:rFonts w:ascii="Calibri" w:eastAsia="Times New Roman" w:hAnsi="Calibri" w:cs="Calibri"/>
                <w:color w:val="1F2937"/>
                <w:kern w:val="0"/>
                <w:sz w:val="19"/>
                <w:szCs w:val="19"/>
                <w:lang w:eastAsia="en-GB"/>
                <w14:ligatures w14:val="none"/>
              </w:rPr>
              <w:t>Netflix-specific extension: building durable trust with regulators and local creative partners</w:t>
            </w:r>
          </w:p>
        </w:tc>
      </w:tr>
    </w:tbl>
    <w:p w14:paraId="76C9CFA7" w14:textId="77777777" w:rsidR="00C66BE1" w:rsidRPr="00C66BE1" w:rsidRDefault="00C66BE1" w:rsidP="00C66BE1">
      <w:pPr>
        <w:spacing w:after="0" w:line="240" w:lineRule="auto"/>
        <w:rPr>
          <w:rFonts w:ascii="Times New Roman" w:eastAsia="Times New Roman" w:hAnsi="Times New Roman" w:cs="Times New Roman"/>
          <w:kern w:val="0"/>
          <w:lang w:eastAsia="en-GB"/>
          <w14:ligatures w14:val="none"/>
        </w:rPr>
      </w:pPr>
    </w:p>
    <w:p w14:paraId="373021D2" w14:textId="3FC4A340" w:rsidR="00C66BE1" w:rsidRPr="00C66BE1" w:rsidRDefault="00C66BE1" w:rsidP="00C66BE1">
      <w:pPr>
        <w:spacing w:line="240" w:lineRule="auto"/>
        <w:jc w:val="both"/>
        <w:rPr>
          <w:rFonts w:ascii="Times New Roman" w:eastAsia="Times New Roman" w:hAnsi="Times New Roman" w:cs="Times New Roman"/>
          <w:kern w:val="0"/>
          <w:lang w:eastAsia="en-GB"/>
          <w14:ligatures w14:val="none"/>
        </w:rPr>
      </w:pPr>
      <w:r w:rsidRPr="00C66BE1">
        <w:rPr>
          <w:rFonts w:ascii="Calibri" w:eastAsia="Times New Roman" w:hAnsi="Calibri" w:cs="Calibri"/>
          <w:color w:val="1F2937"/>
          <w:kern w:val="0"/>
          <w:sz w:val="21"/>
          <w:szCs w:val="21"/>
          <w:lang w:eastAsia="en-GB"/>
          <w14:ligatures w14:val="none"/>
        </w:rPr>
        <w:t>CQ develops best through structured reflection on international experience</w:t>
      </w:r>
      <w:r w:rsidR="000E5E01">
        <w:rPr>
          <w:rFonts w:ascii="Calibri" w:eastAsia="Times New Roman" w:hAnsi="Calibri" w:cs="Calibri"/>
          <w:color w:val="1F2937"/>
          <w:kern w:val="0"/>
          <w:sz w:val="21"/>
          <w:szCs w:val="21"/>
          <w:lang w:eastAsia="en-GB"/>
          <w14:ligatures w14:val="none"/>
        </w:rPr>
        <w:t xml:space="preserve">, </w:t>
      </w:r>
      <w:r w:rsidRPr="00C66BE1">
        <w:rPr>
          <w:rFonts w:ascii="Calibri" w:eastAsia="Times New Roman" w:hAnsi="Calibri" w:cs="Calibri"/>
          <w:color w:val="1F2937"/>
          <w:kern w:val="0"/>
          <w:sz w:val="21"/>
          <w:szCs w:val="21"/>
          <w:lang w:eastAsia="en-GB"/>
          <w14:ligatures w14:val="none"/>
        </w:rPr>
        <w:t xml:space="preserve">not exposure alone. Leaders who consciously cycle through experience, reflection, conceptualisation and experimentation build CQ fastest and translate it into leadership self-efficacy </w:t>
      </w:r>
      <w:r w:rsidRPr="00C66BE1">
        <w:rPr>
          <w:rFonts w:ascii="Calibri" w:eastAsia="Times New Roman" w:hAnsi="Calibri" w:cs="Calibri"/>
          <w:color w:val="5C7285"/>
          <w:kern w:val="0"/>
          <w:sz w:val="20"/>
          <w:szCs w:val="20"/>
          <w:lang w:eastAsia="en-GB"/>
          <w14:ligatures w14:val="none"/>
        </w:rPr>
        <w:t>(Ng, Van Dyne and Ang, 2009)</w:t>
      </w:r>
      <w:r w:rsidRPr="00C66BE1">
        <w:rPr>
          <w:rFonts w:ascii="Calibri" w:eastAsia="Times New Roman" w:hAnsi="Calibri" w:cs="Calibri"/>
          <w:color w:val="1F2937"/>
          <w:kern w:val="0"/>
          <w:sz w:val="21"/>
          <w:szCs w:val="21"/>
          <w:lang w:eastAsia="en-GB"/>
          <w14:ligatures w14:val="none"/>
        </w:rPr>
        <w:t>. Hofstede's six cultural dimensions</w:t>
      </w:r>
      <w:r w:rsidR="000E5E01">
        <w:rPr>
          <w:rFonts w:ascii="Calibri" w:eastAsia="Times New Roman" w:hAnsi="Calibri" w:cs="Calibri"/>
          <w:color w:val="1F2937"/>
          <w:kern w:val="0"/>
          <w:sz w:val="21"/>
          <w:szCs w:val="21"/>
          <w:lang w:eastAsia="en-GB"/>
          <w14:ligatures w14:val="none"/>
        </w:rPr>
        <w:t xml:space="preserve">: </w:t>
      </w:r>
      <w:r w:rsidRPr="00C66BE1">
        <w:rPr>
          <w:rFonts w:ascii="Calibri" w:eastAsia="Times New Roman" w:hAnsi="Calibri" w:cs="Calibri"/>
          <w:color w:val="1F2937"/>
          <w:kern w:val="0"/>
          <w:sz w:val="21"/>
          <w:szCs w:val="21"/>
          <w:lang w:eastAsia="en-GB"/>
          <w14:ligatures w14:val="none"/>
        </w:rPr>
        <w:t>power distance, individualism, masculinity, uncertainty avoidance, long-term orientation and indulgence</w:t>
      </w:r>
      <w:r w:rsidR="000E5E01">
        <w:rPr>
          <w:rFonts w:ascii="Calibri" w:eastAsia="Times New Roman" w:hAnsi="Calibri" w:cs="Calibri"/>
          <w:color w:val="1F2937"/>
          <w:kern w:val="0"/>
          <w:sz w:val="21"/>
          <w:szCs w:val="21"/>
          <w:lang w:eastAsia="en-GB"/>
          <w14:ligatures w14:val="none"/>
        </w:rPr>
        <w:t>,</w:t>
      </w:r>
      <w:r w:rsidRPr="00C66BE1">
        <w:rPr>
          <w:rFonts w:ascii="Calibri" w:eastAsia="Times New Roman" w:hAnsi="Calibri" w:cs="Calibri"/>
          <w:color w:val="1F2937"/>
          <w:kern w:val="0"/>
          <w:sz w:val="21"/>
          <w:szCs w:val="21"/>
          <w:lang w:eastAsia="en-GB"/>
          <w14:ligatures w14:val="none"/>
        </w:rPr>
        <w:t xml:space="preserve"> give Netflix leaders a shared, practical language for anticipating how content and policy decisions will land differently across markets </w:t>
      </w:r>
      <w:r w:rsidRPr="00C66BE1">
        <w:rPr>
          <w:rFonts w:ascii="Calibri" w:eastAsia="Times New Roman" w:hAnsi="Calibri" w:cs="Calibri"/>
          <w:color w:val="5C7285"/>
          <w:kern w:val="0"/>
          <w:sz w:val="20"/>
          <w:szCs w:val="20"/>
          <w:lang w:eastAsia="en-GB"/>
          <w14:ligatures w14:val="none"/>
        </w:rPr>
        <w:t>(Hofstede, 1980; Hofstede, Hofstede and Minkov, 2010)</w:t>
      </w:r>
      <w:r w:rsidRPr="00C66BE1">
        <w:rPr>
          <w:rFonts w:ascii="Calibri" w:eastAsia="Times New Roman" w:hAnsi="Calibri" w:cs="Calibri"/>
          <w:color w:val="1F2937"/>
          <w:kern w:val="0"/>
          <w:sz w:val="21"/>
          <w:szCs w:val="21"/>
          <w:lang w:eastAsia="en-GB"/>
          <w14:ligatures w14:val="none"/>
        </w:rPr>
        <w:t>.</w:t>
      </w:r>
    </w:p>
    <w:tbl>
      <w:tblPr>
        <w:tblW w:w="0" w:type="auto"/>
        <w:tblCellMar>
          <w:top w:w="15" w:type="dxa"/>
          <w:left w:w="15" w:type="dxa"/>
          <w:bottom w:w="15" w:type="dxa"/>
          <w:right w:w="15" w:type="dxa"/>
        </w:tblCellMar>
        <w:tblLook w:val="04A0" w:firstRow="1" w:lastRow="0" w:firstColumn="1" w:lastColumn="0" w:noHBand="0" w:noVBand="1"/>
      </w:tblPr>
      <w:tblGrid>
        <w:gridCol w:w="9016"/>
      </w:tblGrid>
      <w:tr w:rsidR="00C66BE1" w:rsidRPr="00C66BE1" w14:paraId="078798CE" w14:textId="77777777">
        <w:tc>
          <w:tcPr>
            <w:tcW w:w="0" w:type="auto"/>
            <w:tcBorders>
              <w:top w:val="single" w:sz="4" w:space="0" w:color="000000"/>
              <w:left w:val="single" w:sz="4" w:space="0" w:color="000000"/>
              <w:bottom w:val="single" w:sz="4" w:space="0" w:color="000000"/>
              <w:right w:val="single" w:sz="4" w:space="0" w:color="000000"/>
            </w:tcBorders>
            <w:shd w:val="clear" w:color="auto" w:fill="FFC93C"/>
            <w:tcMar>
              <w:top w:w="140" w:type="dxa"/>
              <w:left w:w="160" w:type="dxa"/>
              <w:bottom w:w="140" w:type="dxa"/>
              <w:right w:w="160" w:type="dxa"/>
            </w:tcMar>
            <w:hideMark/>
          </w:tcPr>
          <w:p w14:paraId="4C8E3B59" w14:textId="2EADF1D4" w:rsidR="00C66BE1" w:rsidRPr="00C66BE1" w:rsidRDefault="00C66BE1" w:rsidP="00C66BE1">
            <w:pPr>
              <w:spacing w:after="0" w:line="240" w:lineRule="auto"/>
              <w:rPr>
                <w:rFonts w:ascii="Times New Roman" w:eastAsia="Times New Roman" w:hAnsi="Times New Roman" w:cs="Times New Roman"/>
                <w:kern w:val="0"/>
                <w:lang w:eastAsia="en-GB"/>
                <w14:ligatures w14:val="none"/>
              </w:rPr>
            </w:pPr>
            <w:r w:rsidRPr="00C66BE1">
              <w:rPr>
                <w:rFonts w:ascii="Calibri" w:eastAsia="Times New Roman" w:hAnsi="Calibri" w:cs="Calibri"/>
                <w:b/>
                <w:bCs/>
                <w:color w:val="123C69"/>
                <w:kern w:val="0"/>
                <w:sz w:val="20"/>
                <w:szCs w:val="20"/>
                <w:lang w:eastAsia="en-GB"/>
                <w14:ligatures w14:val="none"/>
              </w:rPr>
              <w:t xml:space="preserve">Practical takeaway:  </w:t>
            </w:r>
            <w:r w:rsidRPr="00C66BE1">
              <w:rPr>
                <w:rFonts w:ascii="Calibri" w:eastAsia="Times New Roman" w:hAnsi="Calibri" w:cs="Calibri"/>
                <w:color w:val="123C69"/>
                <w:kern w:val="0"/>
                <w:sz w:val="20"/>
                <w:szCs w:val="20"/>
                <w:lang w:eastAsia="en-GB"/>
                <w14:ligatures w14:val="none"/>
              </w:rPr>
              <w:t>a content lead negotiating a local original in Seoul or a regulator's request in Riyadh needs a structured before/during/after reflection cycle benchmarked against Hofstede's dimensions</w:t>
            </w:r>
            <w:r w:rsidR="000E5E01">
              <w:rPr>
                <w:rFonts w:ascii="Calibri" w:eastAsia="Times New Roman" w:hAnsi="Calibri" w:cs="Calibri"/>
                <w:color w:val="123C69"/>
                <w:kern w:val="0"/>
                <w:sz w:val="20"/>
                <w:szCs w:val="20"/>
                <w:lang w:eastAsia="en-GB"/>
                <w14:ligatures w14:val="none"/>
              </w:rPr>
              <w:t>,</w:t>
            </w:r>
            <w:r w:rsidRPr="00C66BE1">
              <w:rPr>
                <w:rFonts w:ascii="Calibri" w:eastAsia="Times New Roman" w:hAnsi="Calibri" w:cs="Calibri"/>
                <w:color w:val="123C69"/>
                <w:kern w:val="0"/>
                <w:sz w:val="20"/>
                <w:szCs w:val="20"/>
                <w:lang w:eastAsia="en-GB"/>
                <w14:ligatures w14:val="none"/>
              </w:rPr>
              <w:t xml:space="preserve"> not a generic “cultural awareness” session.</w:t>
            </w:r>
          </w:p>
        </w:tc>
      </w:tr>
    </w:tbl>
    <w:p w14:paraId="7859791E" w14:textId="77777777" w:rsidR="000E5E01" w:rsidRDefault="000E5E01" w:rsidP="00C66BE1">
      <w:pPr>
        <w:spacing w:after="80" w:line="240" w:lineRule="auto"/>
        <w:rPr>
          <w:rFonts w:ascii="Calibri" w:eastAsia="Times New Roman" w:hAnsi="Calibri" w:cs="Calibri"/>
          <w:b/>
          <w:bCs/>
          <w:color w:val="0F87B8"/>
          <w:kern w:val="0"/>
          <w:sz w:val="17"/>
          <w:szCs w:val="17"/>
          <w:lang w:eastAsia="en-GB"/>
          <w14:ligatures w14:val="none"/>
        </w:rPr>
      </w:pPr>
    </w:p>
    <w:p w14:paraId="77FDD7A5" w14:textId="62231E97" w:rsidR="00C66BE1" w:rsidRPr="00C66BE1" w:rsidRDefault="00C66BE1" w:rsidP="00C66BE1">
      <w:pPr>
        <w:spacing w:after="80" w:line="240" w:lineRule="auto"/>
        <w:rPr>
          <w:rFonts w:ascii="Times New Roman" w:eastAsia="Times New Roman" w:hAnsi="Times New Roman" w:cs="Times New Roman"/>
          <w:kern w:val="0"/>
          <w:lang w:eastAsia="en-GB"/>
          <w14:ligatures w14:val="none"/>
        </w:rPr>
      </w:pPr>
      <w:r w:rsidRPr="00C66BE1">
        <w:rPr>
          <w:rFonts w:ascii="Calibri" w:eastAsia="Times New Roman" w:hAnsi="Calibri" w:cs="Calibri"/>
          <w:b/>
          <w:bCs/>
          <w:color w:val="0F87B8"/>
          <w:kern w:val="0"/>
          <w:sz w:val="17"/>
          <w:szCs w:val="17"/>
          <w:lang w:eastAsia="en-GB"/>
          <w14:ligatures w14:val="none"/>
        </w:rPr>
        <w:t>FROM PILOT TO CULTURE</w:t>
      </w:r>
    </w:p>
    <w:p w14:paraId="6046D9B6" w14:textId="77777777" w:rsidR="00C66BE1" w:rsidRPr="00C66BE1" w:rsidRDefault="00C66BE1" w:rsidP="00C66BE1">
      <w:pPr>
        <w:spacing w:before="300" w:line="240" w:lineRule="auto"/>
        <w:outlineLvl w:val="0"/>
        <w:rPr>
          <w:rFonts w:ascii="Times New Roman" w:eastAsia="Times New Roman" w:hAnsi="Times New Roman" w:cs="Times New Roman"/>
          <w:b/>
          <w:bCs/>
          <w:kern w:val="36"/>
          <w:sz w:val="48"/>
          <w:szCs w:val="48"/>
          <w:lang w:eastAsia="en-GB"/>
          <w14:ligatures w14:val="none"/>
        </w:rPr>
      </w:pPr>
      <w:r w:rsidRPr="00C66BE1">
        <w:rPr>
          <w:rFonts w:ascii="Calibri" w:eastAsia="Times New Roman" w:hAnsi="Calibri" w:cs="Calibri"/>
          <w:b/>
          <w:bCs/>
          <w:color w:val="123C69"/>
          <w:kern w:val="36"/>
          <w:sz w:val="32"/>
          <w:szCs w:val="32"/>
          <w:lang w:eastAsia="en-GB"/>
          <w14:ligatures w14:val="none"/>
        </w:rPr>
        <w:t>Disseminating the programme across a 190-country platform</w:t>
      </w:r>
    </w:p>
    <w:p w14:paraId="191B163A" w14:textId="77777777" w:rsidR="00C66BE1" w:rsidRPr="00C66BE1" w:rsidRDefault="00C66BE1" w:rsidP="00C66BE1">
      <w:pPr>
        <w:spacing w:line="240" w:lineRule="auto"/>
        <w:jc w:val="both"/>
        <w:rPr>
          <w:rFonts w:ascii="Times New Roman" w:eastAsia="Times New Roman" w:hAnsi="Times New Roman" w:cs="Times New Roman"/>
          <w:kern w:val="0"/>
          <w:lang w:eastAsia="en-GB"/>
          <w14:ligatures w14:val="none"/>
        </w:rPr>
      </w:pPr>
      <w:r w:rsidRPr="00C66BE1">
        <w:rPr>
          <w:rFonts w:ascii="Calibri" w:eastAsia="Times New Roman" w:hAnsi="Calibri" w:cs="Calibri"/>
          <w:color w:val="1F2937"/>
          <w:kern w:val="0"/>
          <w:sz w:val="21"/>
          <w:szCs w:val="21"/>
          <w:lang w:eastAsia="en-GB"/>
          <w14:ligatures w14:val="none"/>
        </w:rPr>
        <w:t xml:space="preserve">A programme this ambitious fails or succeeds on how it is rolled out, not just how it is designed. Meridian recommends Kotter's eight-stage change process, adapted to Netflix's existing leadership structure </w:t>
      </w:r>
      <w:r w:rsidRPr="00C66BE1">
        <w:rPr>
          <w:rFonts w:ascii="Calibri" w:eastAsia="Times New Roman" w:hAnsi="Calibri" w:cs="Calibri"/>
          <w:color w:val="5C7285"/>
          <w:kern w:val="0"/>
          <w:sz w:val="20"/>
          <w:szCs w:val="20"/>
          <w:lang w:eastAsia="en-GB"/>
          <w14:ligatures w14:val="none"/>
        </w:rPr>
        <w:t>(Kotter, 1995; Kotter, 1996)</w:t>
      </w:r>
      <w:r w:rsidRPr="00C66BE1">
        <w:rPr>
          <w:rFonts w:ascii="Calibri" w:eastAsia="Times New Roman" w:hAnsi="Calibri" w:cs="Calibri"/>
          <w:color w:val="1F2937"/>
          <w:kern w:val="0"/>
          <w:sz w:val="21"/>
          <w:szCs w:val="21"/>
          <w:lang w:eastAsia="en-GB"/>
          <w14:ligatures w14:val="none"/>
        </w:rPr>
        <w:t>.</w:t>
      </w:r>
    </w:p>
    <w:p w14:paraId="3F307341" w14:textId="77777777" w:rsidR="00C66BE1" w:rsidRPr="00C66BE1" w:rsidRDefault="00C66BE1" w:rsidP="00C66BE1">
      <w:pPr>
        <w:spacing w:after="100" w:line="240" w:lineRule="auto"/>
        <w:rPr>
          <w:rFonts w:ascii="Times New Roman" w:eastAsia="Times New Roman" w:hAnsi="Times New Roman" w:cs="Times New Roman"/>
          <w:kern w:val="0"/>
          <w:lang w:eastAsia="en-GB"/>
          <w14:ligatures w14:val="none"/>
        </w:rPr>
      </w:pPr>
      <w:r w:rsidRPr="00C66BE1">
        <w:rPr>
          <w:rFonts w:ascii="Calibri" w:eastAsia="Times New Roman" w:hAnsi="Calibri" w:cs="Calibri"/>
          <w:b/>
          <w:bCs/>
          <w:color w:val="FF6F59"/>
          <w:kern w:val="0"/>
          <w:sz w:val="20"/>
          <w:szCs w:val="20"/>
          <w:lang w:eastAsia="en-GB"/>
          <w14:ligatures w14:val="none"/>
        </w:rPr>
        <w:t xml:space="preserve">1.  </w:t>
      </w:r>
      <w:r w:rsidRPr="00C66BE1">
        <w:rPr>
          <w:rFonts w:ascii="Calibri" w:eastAsia="Times New Roman" w:hAnsi="Calibri" w:cs="Calibri"/>
          <w:b/>
          <w:bCs/>
          <w:color w:val="123C69"/>
          <w:kern w:val="0"/>
          <w:sz w:val="20"/>
          <w:szCs w:val="20"/>
          <w:lang w:eastAsia="en-GB"/>
          <w14:ligatures w14:val="none"/>
        </w:rPr>
        <w:t xml:space="preserve">Create urgency — </w:t>
      </w:r>
      <w:r w:rsidRPr="00C66BE1">
        <w:rPr>
          <w:rFonts w:ascii="Calibri" w:eastAsia="Times New Roman" w:hAnsi="Calibri" w:cs="Calibri"/>
          <w:color w:val="1F2937"/>
          <w:kern w:val="0"/>
          <w:sz w:val="20"/>
          <w:szCs w:val="20"/>
          <w:lang w:eastAsia="en-GB"/>
          <w14:ligatures w14:val="none"/>
        </w:rPr>
        <w:t>share the leadership-gap evidence with the Co-CEOs</w:t>
      </w:r>
    </w:p>
    <w:p w14:paraId="40C269B1" w14:textId="77777777" w:rsidR="00C66BE1" w:rsidRPr="00C66BE1" w:rsidRDefault="00C66BE1" w:rsidP="00C66BE1">
      <w:pPr>
        <w:spacing w:after="100" w:line="240" w:lineRule="auto"/>
        <w:rPr>
          <w:rFonts w:ascii="Times New Roman" w:eastAsia="Times New Roman" w:hAnsi="Times New Roman" w:cs="Times New Roman"/>
          <w:kern w:val="0"/>
          <w:lang w:eastAsia="en-GB"/>
          <w14:ligatures w14:val="none"/>
        </w:rPr>
      </w:pPr>
      <w:r w:rsidRPr="00C66BE1">
        <w:rPr>
          <w:rFonts w:ascii="Calibri" w:eastAsia="Times New Roman" w:hAnsi="Calibri" w:cs="Calibri"/>
          <w:b/>
          <w:bCs/>
          <w:color w:val="FF6F59"/>
          <w:kern w:val="0"/>
          <w:sz w:val="20"/>
          <w:szCs w:val="20"/>
          <w:lang w:eastAsia="en-GB"/>
          <w14:ligatures w14:val="none"/>
        </w:rPr>
        <w:t xml:space="preserve">2.  </w:t>
      </w:r>
      <w:r w:rsidRPr="00C66BE1">
        <w:rPr>
          <w:rFonts w:ascii="Calibri" w:eastAsia="Times New Roman" w:hAnsi="Calibri" w:cs="Calibri"/>
          <w:b/>
          <w:bCs/>
          <w:color w:val="123C69"/>
          <w:kern w:val="0"/>
          <w:sz w:val="20"/>
          <w:szCs w:val="20"/>
          <w:lang w:eastAsia="en-GB"/>
          <w14:ligatures w14:val="none"/>
        </w:rPr>
        <w:t xml:space="preserve">Build a guiding coalition — </w:t>
      </w:r>
      <w:r w:rsidRPr="00C66BE1">
        <w:rPr>
          <w:rFonts w:ascii="Calibri" w:eastAsia="Times New Roman" w:hAnsi="Calibri" w:cs="Calibri"/>
          <w:color w:val="1F2937"/>
          <w:kern w:val="0"/>
          <w:sz w:val="20"/>
          <w:szCs w:val="20"/>
          <w:lang w:eastAsia="en-GB"/>
          <w14:ligatures w14:val="none"/>
        </w:rPr>
        <w:t>regional VPs as programme sponsors</w:t>
      </w:r>
    </w:p>
    <w:p w14:paraId="7D5D8669" w14:textId="77777777" w:rsidR="00C66BE1" w:rsidRPr="00C66BE1" w:rsidRDefault="00C66BE1" w:rsidP="00C66BE1">
      <w:pPr>
        <w:spacing w:after="100" w:line="240" w:lineRule="auto"/>
        <w:rPr>
          <w:rFonts w:ascii="Times New Roman" w:eastAsia="Times New Roman" w:hAnsi="Times New Roman" w:cs="Times New Roman"/>
          <w:kern w:val="0"/>
          <w:lang w:eastAsia="en-GB"/>
          <w14:ligatures w14:val="none"/>
        </w:rPr>
      </w:pPr>
      <w:r w:rsidRPr="00C66BE1">
        <w:rPr>
          <w:rFonts w:ascii="Calibri" w:eastAsia="Times New Roman" w:hAnsi="Calibri" w:cs="Calibri"/>
          <w:b/>
          <w:bCs/>
          <w:color w:val="FF6F59"/>
          <w:kern w:val="0"/>
          <w:sz w:val="20"/>
          <w:szCs w:val="20"/>
          <w:lang w:eastAsia="en-GB"/>
          <w14:ligatures w14:val="none"/>
        </w:rPr>
        <w:t xml:space="preserve">3.  </w:t>
      </w:r>
      <w:r w:rsidRPr="00C66BE1">
        <w:rPr>
          <w:rFonts w:ascii="Calibri" w:eastAsia="Times New Roman" w:hAnsi="Calibri" w:cs="Calibri"/>
          <w:b/>
          <w:bCs/>
          <w:color w:val="123C69"/>
          <w:kern w:val="0"/>
          <w:sz w:val="20"/>
          <w:szCs w:val="20"/>
          <w:lang w:eastAsia="en-GB"/>
          <w14:ligatures w14:val="none"/>
        </w:rPr>
        <w:t xml:space="preserve">Form the vision — </w:t>
      </w:r>
      <w:r w:rsidRPr="00C66BE1">
        <w:rPr>
          <w:rFonts w:ascii="Calibri" w:eastAsia="Times New Roman" w:hAnsi="Calibri" w:cs="Calibri"/>
          <w:color w:val="1F2937"/>
          <w:kern w:val="0"/>
          <w:sz w:val="20"/>
          <w:szCs w:val="20"/>
          <w:lang w:eastAsia="en-GB"/>
          <w14:ligatures w14:val="none"/>
        </w:rPr>
        <w:t>“every Netflix leader, globally fluent”</w:t>
      </w:r>
    </w:p>
    <w:p w14:paraId="07FA658E" w14:textId="77777777" w:rsidR="00C66BE1" w:rsidRPr="00C66BE1" w:rsidRDefault="00C66BE1" w:rsidP="00C66BE1">
      <w:pPr>
        <w:spacing w:after="100" w:line="240" w:lineRule="auto"/>
        <w:rPr>
          <w:rFonts w:ascii="Times New Roman" w:eastAsia="Times New Roman" w:hAnsi="Times New Roman" w:cs="Times New Roman"/>
          <w:kern w:val="0"/>
          <w:lang w:eastAsia="en-GB"/>
          <w14:ligatures w14:val="none"/>
        </w:rPr>
      </w:pPr>
      <w:r w:rsidRPr="00C66BE1">
        <w:rPr>
          <w:rFonts w:ascii="Calibri" w:eastAsia="Times New Roman" w:hAnsi="Calibri" w:cs="Calibri"/>
          <w:b/>
          <w:bCs/>
          <w:color w:val="FF6F59"/>
          <w:kern w:val="0"/>
          <w:sz w:val="20"/>
          <w:szCs w:val="20"/>
          <w:lang w:eastAsia="en-GB"/>
          <w14:ligatures w14:val="none"/>
        </w:rPr>
        <w:t xml:space="preserve">4.  </w:t>
      </w:r>
      <w:r w:rsidRPr="00C66BE1">
        <w:rPr>
          <w:rFonts w:ascii="Calibri" w:eastAsia="Times New Roman" w:hAnsi="Calibri" w:cs="Calibri"/>
          <w:b/>
          <w:bCs/>
          <w:color w:val="123C69"/>
          <w:kern w:val="0"/>
          <w:sz w:val="20"/>
          <w:szCs w:val="20"/>
          <w:lang w:eastAsia="en-GB"/>
          <w14:ligatures w14:val="none"/>
        </w:rPr>
        <w:t xml:space="preserve">Communicate widely — </w:t>
      </w:r>
      <w:r w:rsidRPr="00C66BE1">
        <w:rPr>
          <w:rFonts w:ascii="Calibri" w:eastAsia="Times New Roman" w:hAnsi="Calibri" w:cs="Calibri"/>
          <w:color w:val="1F2937"/>
          <w:kern w:val="0"/>
          <w:sz w:val="20"/>
          <w:szCs w:val="20"/>
          <w:lang w:eastAsia="en-GB"/>
          <w14:ligatures w14:val="none"/>
        </w:rPr>
        <w:t>cascade through existing regional all-hands</w:t>
      </w:r>
    </w:p>
    <w:p w14:paraId="2C16B25B" w14:textId="77777777" w:rsidR="00C66BE1" w:rsidRPr="00C66BE1" w:rsidRDefault="00C66BE1" w:rsidP="00C66BE1">
      <w:pPr>
        <w:spacing w:after="100" w:line="240" w:lineRule="auto"/>
        <w:rPr>
          <w:rFonts w:ascii="Times New Roman" w:eastAsia="Times New Roman" w:hAnsi="Times New Roman" w:cs="Times New Roman"/>
          <w:kern w:val="0"/>
          <w:lang w:eastAsia="en-GB"/>
          <w14:ligatures w14:val="none"/>
        </w:rPr>
      </w:pPr>
      <w:r w:rsidRPr="00C66BE1">
        <w:rPr>
          <w:rFonts w:ascii="Calibri" w:eastAsia="Times New Roman" w:hAnsi="Calibri" w:cs="Calibri"/>
          <w:b/>
          <w:bCs/>
          <w:color w:val="FF6F59"/>
          <w:kern w:val="0"/>
          <w:sz w:val="20"/>
          <w:szCs w:val="20"/>
          <w:lang w:eastAsia="en-GB"/>
          <w14:ligatures w14:val="none"/>
        </w:rPr>
        <w:t xml:space="preserve">5.  </w:t>
      </w:r>
      <w:r w:rsidRPr="00C66BE1">
        <w:rPr>
          <w:rFonts w:ascii="Calibri" w:eastAsia="Times New Roman" w:hAnsi="Calibri" w:cs="Calibri"/>
          <w:b/>
          <w:bCs/>
          <w:color w:val="123C69"/>
          <w:kern w:val="0"/>
          <w:sz w:val="20"/>
          <w:szCs w:val="20"/>
          <w:lang w:eastAsia="en-GB"/>
          <w14:ligatures w14:val="none"/>
        </w:rPr>
        <w:t xml:space="preserve">Remove barriers — </w:t>
      </w:r>
      <w:r w:rsidRPr="00C66BE1">
        <w:rPr>
          <w:rFonts w:ascii="Calibri" w:eastAsia="Times New Roman" w:hAnsi="Calibri" w:cs="Calibri"/>
          <w:color w:val="1F2937"/>
          <w:kern w:val="0"/>
          <w:sz w:val="20"/>
          <w:szCs w:val="20"/>
          <w:lang w:eastAsia="en-GB"/>
          <w14:ligatures w14:val="none"/>
        </w:rPr>
        <w:t>protected time, manager buy-in, localised materials</w:t>
      </w:r>
    </w:p>
    <w:p w14:paraId="7DC5289E" w14:textId="77777777" w:rsidR="00C66BE1" w:rsidRPr="00C66BE1" w:rsidRDefault="00C66BE1" w:rsidP="00C66BE1">
      <w:pPr>
        <w:spacing w:after="100" w:line="240" w:lineRule="auto"/>
        <w:rPr>
          <w:rFonts w:ascii="Times New Roman" w:eastAsia="Times New Roman" w:hAnsi="Times New Roman" w:cs="Times New Roman"/>
          <w:kern w:val="0"/>
          <w:lang w:eastAsia="en-GB"/>
          <w14:ligatures w14:val="none"/>
        </w:rPr>
      </w:pPr>
      <w:r w:rsidRPr="00C66BE1">
        <w:rPr>
          <w:rFonts w:ascii="Calibri" w:eastAsia="Times New Roman" w:hAnsi="Calibri" w:cs="Calibri"/>
          <w:b/>
          <w:bCs/>
          <w:color w:val="FF6F59"/>
          <w:kern w:val="0"/>
          <w:sz w:val="20"/>
          <w:szCs w:val="20"/>
          <w:lang w:eastAsia="en-GB"/>
          <w14:ligatures w14:val="none"/>
        </w:rPr>
        <w:lastRenderedPageBreak/>
        <w:t xml:space="preserve">6.  </w:t>
      </w:r>
      <w:r w:rsidRPr="00C66BE1">
        <w:rPr>
          <w:rFonts w:ascii="Calibri" w:eastAsia="Times New Roman" w:hAnsi="Calibri" w:cs="Calibri"/>
          <w:b/>
          <w:bCs/>
          <w:color w:val="123C69"/>
          <w:kern w:val="0"/>
          <w:sz w:val="20"/>
          <w:szCs w:val="20"/>
          <w:lang w:eastAsia="en-GB"/>
          <w14:ligatures w14:val="none"/>
        </w:rPr>
        <w:t xml:space="preserve">Generate short-term wins — </w:t>
      </w:r>
      <w:r w:rsidRPr="00C66BE1">
        <w:rPr>
          <w:rFonts w:ascii="Calibri" w:eastAsia="Times New Roman" w:hAnsi="Calibri" w:cs="Calibri"/>
          <w:color w:val="1F2937"/>
          <w:kern w:val="0"/>
          <w:sz w:val="20"/>
          <w:szCs w:val="20"/>
          <w:lang w:eastAsia="en-GB"/>
          <w14:ligatures w14:val="none"/>
        </w:rPr>
        <w:t>a visible three-region pilot cohort</w:t>
      </w:r>
    </w:p>
    <w:p w14:paraId="0FB43441" w14:textId="77777777" w:rsidR="00C66BE1" w:rsidRPr="00C66BE1" w:rsidRDefault="00C66BE1" w:rsidP="00C66BE1">
      <w:pPr>
        <w:spacing w:after="100" w:line="240" w:lineRule="auto"/>
        <w:rPr>
          <w:rFonts w:ascii="Times New Roman" w:eastAsia="Times New Roman" w:hAnsi="Times New Roman" w:cs="Times New Roman"/>
          <w:kern w:val="0"/>
          <w:lang w:eastAsia="en-GB"/>
          <w14:ligatures w14:val="none"/>
        </w:rPr>
      </w:pPr>
      <w:r w:rsidRPr="00C66BE1">
        <w:rPr>
          <w:rFonts w:ascii="Calibri" w:eastAsia="Times New Roman" w:hAnsi="Calibri" w:cs="Calibri"/>
          <w:b/>
          <w:bCs/>
          <w:color w:val="FF6F59"/>
          <w:kern w:val="0"/>
          <w:sz w:val="20"/>
          <w:szCs w:val="20"/>
          <w:lang w:eastAsia="en-GB"/>
          <w14:ligatures w14:val="none"/>
        </w:rPr>
        <w:t xml:space="preserve">7.  </w:t>
      </w:r>
      <w:r w:rsidRPr="00C66BE1">
        <w:rPr>
          <w:rFonts w:ascii="Calibri" w:eastAsia="Times New Roman" w:hAnsi="Calibri" w:cs="Calibri"/>
          <w:b/>
          <w:bCs/>
          <w:color w:val="123C69"/>
          <w:kern w:val="0"/>
          <w:sz w:val="20"/>
          <w:szCs w:val="20"/>
          <w:lang w:eastAsia="en-GB"/>
          <w14:ligatures w14:val="none"/>
        </w:rPr>
        <w:t xml:space="preserve">Sustain momentum — </w:t>
      </w:r>
      <w:r w:rsidRPr="00C66BE1">
        <w:rPr>
          <w:rFonts w:ascii="Calibri" w:eastAsia="Times New Roman" w:hAnsi="Calibri" w:cs="Calibri"/>
          <w:color w:val="1F2937"/>
          <w:kern w:val="0"/>
          <w:sz w:val="20"/>
          <w:szCs w:val="20"/>
          <w:lang w:eastAsia="en-GB"/>
          <w14:ligatures w14:val="none"/>
        </w:rPr>
        <w:t>expand cohort-by-cohort, region-by-region</w:t>
      </w:r>
    </w:p>
    <w:p w14:paraId="0F456906" w14:textId="77777777" w:rsidR="00C66BE1" w:rsidRPr="00C66BE1" w:rsidRDefault="00C66BE1" w:rsidP="00C66BE1">
      <w:pPr>
        <w:spacing w:after="100" w:line="240" w:lineRule="auto"/>
        <w:rPr>
          <w:rFonts w:ascii="Times New Roman" w:eastAsia="Times New Roman" w:hAnsi="Times New Roman" w:cs="Times New Roman"/>
          <w:kern w:val="0"/>
          <w:lang w:eastAsia="en-GB"/>
          <w14:ligatures w14:val="none"/>
        </w:rPr>
      </w:pPr>
      <w:r w:rsidRPr="00C66BE1">
        <w:rPr>
          <w:rFonts w:ascii="Calibri" w:eastAsia="Times New Roman" w:hAnsi="Calibri" w:cs="Calibri"/>
          <w:b/>
          <w:bCs/>
          <w:color w:val="FF6F59"/>
          <w:kern w:val="0"/>
          <w:sz w:val="20"/>
          <w:szCs w:val="20"/>
          <w:lang w:eastAsia="en-GB"/>
          <w14:ligatures w14:val="none"/>
        </w:rPr>
        <w:t xml:space="preserve">8.  </w:t>
      </w:r>
      <w:r w:rsidRPr="00C66BE1">
        <w:rPr>
          <w:rFonts w:ascii="Calibri" w:eastAsia="Times New Roman" w:hAnsi="Calibri" w:cs="Calibri"/>
          <w:b/>
          <w:bCs/>
          <w:color w:val="123C69"/>
          <w:kern w:val="0"/>
          <w:sz w:val="20"/>
          <w:szCs w:val="20"/>
          <w:lang w:eastAsia="en-GB"/>
          <w14:ligatures w14:val="none"/>
        </w:rPr>
        <w:t xml:space="preserve">Anchor in culture — </w:t>
      </w:r>
      <w:r w:rsidRPr="00C66BE1">
        <w:rPr>
          <w:rFonts w:ascii="Calibri" w:eastAsia="Times New Roman" w:hAnsi="Calibri" w:cs="Calibri"/>
          <w:color w:val="1F2937"/>
          <w:kern w:val="0"/>
          <w:sz w:val="20"/>
          <w:szCs w:val="20"/>
          <w:lang w:eastAsia="en-GB"/>
          <w14:ligatures w14:val="none"/>
        </w:rPr>
        <w:t>fold into the next Culture Memo revision</w:t>
      </w:r>
    </w:p>
    <w:p w14:paraId="74DAC2A0" w14:textId="77777777" w:rsidR="00C66BE1" w:rsidRPr="00C66BE1" w:rsidRDefault="00C66BE1" w:rsidP="00C66BE1">
      <w:pPr>
        <w:spacing w:before="200" w:after="100" w:line="240" w:lineRule="auto"/>
        <w:rPr>
          <w:rFonts w:ascii="Times New Roman" w:eastAsia="Times New Roman" w:hAnsi="Times New Roman" w:cs="Times New Roman"/>
          <w:kern w:val="0"/>
          <w:lang w:eastAsia="en-GB"/>
          <w14:ligatures w14:val="none"/>
        </w:rPr>
      </w:pPr>
      <w:r w:rsidRPr="00C66BE1">
        <w:rPr>
          <w:rFonts w:ascii="Calibri" w:eastAsia="Times New Roman" w:hAnsi="Calibri" w:cs="Calibri"/>
          <w:b/>
          <w:bCs/>
          <w:color w:val="123C69"/>
          <w:kern w:val="0"/>
          <w:sz w:val="22"/>
          <w:szCs w:val="22"/>
          <w:lang w:eastAsia="en-GB"/>
          <w14:ligatures w14:val="none"/>
        </w:rPr>
        <w:t>Using Netflix's own structure as the delivery backbone</w:t>
      </w:r>
    </w:p>
    <w:tbl>
      <w:tblPr>
        <w:tblW w:w="0" w:type="auto"/>
        <w:tblCellMar>
          <w:top w:w="15" w:type="dxa"/>
          <w:left w:w="15" w:type="dxa"/>
          <w:bottom w:w="15" w:type="dxa"/>
          <w:right w:w="15" w:type="dxa"/>
        </w:tblCellMar>
        <w:tblLook w:val="04A0" w:firstRow="1" w:lastRow="0" w:firstColumn="1" w:lastColumn="0" w:noHBand="0" w:noVBand="1"/>
      </w:tblPr>
      <w:tblGrid>
        <w:gridCol w:w="3866"/>
      </w:tblGrid>
      <w:tr w:rsidR="00C66BE1" w:rsidRPr="00C66BE1" w14:paraId="7042330F" w14:textId="77777777">
        <w:tc>
          <w:tcPr>
            <w:tcW w:w="0" w:type="auto"/>
            <w:tcBorders>
              <w:top w:val="single" w:sz="4" w:space="0" w:color="000000"/>
              <w:left w:val="single" w:sz="4" w:space="0" w:color="000000"/>
              <w:bottom w:val="single" w:sz="4" w:space="0" w:color="000000"/>
              <w:right w:val="single" w:sz="4" w:space="0" w:color="000000"/>
            </w:tcBorders>
            <w:shd w:val="clear" w:color="auto" w:fill="123C69"/>
            <w:tcMar>
              <w:top w:w="140" w:type="dxa"/>
              <w:left w:w="160" w:type="dxa"/>
              <w:bottom w:w="140" w:type="dxa"/>
              <w:right w:w="160" w:type="dxa"/>
            </w:tcMar>
            <w:hideMark/>
          </w:tcPr>
          <w:p w14:paraId="07695DDA" w14:textId="77777777" w:rsidR="00C66BE1" w:rsidRPr="00C66BE1" w:rsidRDefault="00C66BE1" w:rsidP="00C66BE1">
            <w:pPr>
              <w:spacing w:after="0" w:line="240" w:lineRule="auto"/>
              <w:jc w:val="center"/>
              <w:rPr>
                <w:rFonts w:ascii="Times New Roman" w:eastAsia="Times New Roman" w:hAnsi="Times New Roman" w:cs="Times New Roman"/>
                <w:kern w:val="0"/>
                <w:lang w:eastAsia="en-GB"/>
                <w14:ligatures w14:val="none"/>
              </w:rPr>
            </w:pPr>
            <w:r w:rsidRPr="00C66BE1">
              <w:rPr>
                <w:rFonts w:ascii="Calibri" w:eastAsia="Times New Roman" w:hAnsi="Calibri" w:cs="Calibri"/>
                <w:b/>
                <w:bCs/>
                <w:color w:val="FFFFFF"/>
                <w:kern w:val="0"/>
                <w:sz w:val="20"/>
                <w:szCs w:val="20"/>
                <w:lang w:eastAsia="en-GB"/>
                <w14:ligatures w14:val="none"/>
              </w:rPr>
              <w:t>Los Gatos HQ — Co-CEO Sponsorship</w:t>
            </w:r>
          </w:p>
        </w:tc>
      </w:tr>
      <w:tr w:rsidR="00C66BE1" w:rsidRPr="00C66BE1" w14:paraId="40328E74" w14:textId="77777777">
        <w:tc>
          <w:tcPr>
            <w:tcW w:w="0" w:type="auto"/>
            <w:tcBorders>
              <w:top w:val="single" w:sz="4" w:space="0" w:color="000000"/>
              <w:left w:val="single" w:sz="4" w:space="0" w:color="000000"/>
              <w:bottom w:val="single" w:sz="4" w:space="0" w:color="000000"/>
              <w:right w:val="single" w:sz="4" w:space="0" w:color="000000"/>
            </w:tcBorders>
            <w:shd w:val="clear" w:color="auto" w:fill="E6F7FB"/>
            <w:tcMar>
              <w:top w:w="140" w:type="dxa"/>
              <w:left w:w="160" w:type="dxa"/>
              <w:bottom w:w="140" w:type="dxa"/>
              <w:right w:w="160" w:type="dxa"/>
            </w:tcMar>
            <w:hideMark/>
          </w:tcPr>
          <w:p w14:paraId="36ADAF80" w14:textId="77777777" w:rsidR="00C66BE1" w:rsidRPr="00C66BE1" w:rsidRDefault="00C66BE1" w:rsidP="00C66BE1">
            <w:pPr>
              <w:spacing w:after="0" w:line="240" w:lineRule="auto"/>
              <w:jc w:val="center"/>
              <w:rPr>
                <w:rFonts w:ascii="Times New Roman" w:eastAsia="Times New Roman" w:hAnsi="Times New Roman" w:cs="Times New Roman"/>
                <w:kern w:val="0"/>
                <w:lang w:eastAsia="en-GB"/>
                <w14:ligatures w14:val="none"/>
              </w:rPr>
            </w:pPr>
            <w:r w:rsidRPr="00C66BE1">
              <w:rPr>
                <w:rFonts w:ascii="Calibri" w:eastAsia="Times New Roman" w:hAnsi="Calibri" w:cs="Calibri"/>
                <w:b/>
                <w:bCs/>
                <w:color w:val="123C69"/>
                <w:kern w:val="0"/>
                <w:sz w:val="19"/>
                <w:szCs w:val="19"/>
                <w:lang w:eastAsia="en-GB"/>
                <w14:ligatures w14:val="none"/>
              </w:rPr>
              <w:t>US &amp; Canada   •   EMEA   •   LATAM   •   APAC</w:t>
            </w:r>
          </w:p>
        </w:tc>
      </w:tr>
      <w:tr w:rsidR="00C66BE1" w:rsidRPr="00C66BE1" w14:paraId="1BD999FE" w14:textId="77777777">
        <w:tc>
          <w:tcPr>
            <w:tcW w:w="0" w:type="auto"/>
            <w:tcBorders>
              <w:top w:val="single" w:sz="4" w:space="0" w:color="000000"/>
              <w:left w:val="single" w:sz="4" w:space="0" w:color="000000"/>
              <w:bottom w:val="single" w:sz="4" w:space="0" w:color="000000"/>
              <w:right w:val="single" w:sz="4" w:space="0" w:color="000000"/>
            </w:tcBorders>
            <w:shd w:val="clear" w:color="auto" w:fill="E6F7FB"/>
            <w:tcMar>
              <w:top w:w="140" w:type="dxa"/>
              <w:left w:w="160" w:type="dxa"/>
              <w:bottom w:w="140" w:type="dxa"/>
              <w:right w:w="160" w:type="dxa"/>
            </w:tcMar>
            <w:hideMark/>
          </w:tcPr>
          <w:p w14:paraId="6E8FC085" w14:textId="77777777" w:rsidR="00C66BE1" w:rsidRPr="00C66BE1" w:rsidRDefault="00C66BE1" w:rsidP="00C66BE1">
            <w:pPr>
              <w:spacing w:after="0" w:line="240" w:lineRule="auto"/>
              <w:jc w:val="center"/>
              <w:rPr>
                <w:rFonts w:ascii="Times New Roman" w:eastAsia="Times New Roman" w:hAnsi="Times New Roman" w:cs="Times New Roman"/>
                <w:kern w:val="0"/>
                <w:lang w:eastAsia="en-GB"/>
                <w14:ligatures w14:val="none"/>
              </w:rPr>
            </w:pPr>
            <w:r w:rsidRPr="00C66BE1">
              <w:rPr>
                <w:rFonts w:ascii="Calibri" w:eastAsia="Times New Roman" w:hAnsi="Calibri" w:cs="Calibri"/>
                <w:b/>
                <w:bCs/>
                <w:color w:val="123C69"/>
                <w:kern w:val="0"/>
                <w:sz w:val="19"/>
                <w:szCs w:val="19"/>
                <w:lang w:eastAsia="en-GB"/>
                <w14:ligatures w14:val="none"/>
              </w:rPr>
              <w:t>Content Leads   •   Product &amp; Policy Leads</w:t>
            </w:r>
          </w:p>
        </w:tc>
      </w:tr>
      <w:tr w:rsidR="00C66BE1" w:rsidRPr="00C66BE1" w14:paraId="30774E21" w14:textId="77777777">
        <w:tc>
          <w:tcPr>
            <w:tcW w:w="0" w:type="auto"/>
            <w:tcBorders>
              <w:top w:val="single" w:sz="4" w:space="0" w:color="000000"/>
              <w:left w:val="single" w:sz="4" w:space="0" w:color="000000"/>
              <w:bottom w:val="single" w:sz="4" w:space="0" w:color="000000"/>
              <w:right w:val="single" w:sz="4" w:space="0" w:color="000000"/>
            </w:tcBorders>
            <w:shd w:val="clear" w:color="auto" w:fill="FF6F59"/>
            <w:tcMar>
              <w:top w:w="140" w:type="dxa"/>
              <w:left w:w="160" w:type="dxa"/>
              <w:bottom w:w="140" w:type="dxa"/>
              <w:right w:w="160" w:type="dxa"/>
            </w:tcMar>
            <w:hideMark/>
          </w:tcPr>
          <w:p w14:paraId="05F55981" w14:textId="77777777" w:rsidR="00C66BE1" w:rsidRPr="00C66BE1" w:rsidRDefault="00C66BE1" w:rsidP="00C66BE1">
            <w:pPr>
              <w:spacing w:after="0" w:line="240" w:lineRule="auto"/>
              <w:jc w:val="center"/>
              <w:rPr>
                <w:rFonts w:ascii="Times New Roman" w:eastAsia="Times New Roman" w:hAnsi="Times New Roman" w:cs="Times New Roman"/>
                <w:kern w:val="0"/>
                <w:lang w:eastAsia="en-GB"/>
                <w14:ligatures w14:val="none"/>
              </w:rPr>
            </w:pPr>
            <w:r w:rsidRPr="00C66BE1">
              <w:rPr>
                <w:rFonts w:ascii="Calibri" w:eastAsia="Times New Roman" w:hAnsi="Calibri" w:cs="Calibri"/>
                <w:b/>
                <w:bCs/>
                <w:color w:val="FFFFFF"/>
                <w:kern w:val="0"/>
                <w:sz w:val="19"/>
                <w:szCs w:val="19"/>
                <w:lang w:eastAsia="en-GB"/>
                <w14:ligatures w14:val="none"/>
              </w:rPr>
              <w:t>Local Market Teams &amp; Creative Partners</w:t>
            </w:r>
          </w:p>
        </w:tc>
      </w:tr>
    </w:tbl>
    <w:p w14:paraId="6BFD1E87" w14:textId="77777777" w:rsidR="00C66BE1" w:rsidRPr="00C66BE1" w:rsidRDefault="00C66BE1" w:rsidP="00C66BE1">
      <w:pPr>
        <w:spacing w:before="100" w:line="240" w:lineRule="auto"/>
        <w:jc w:val="center"/>
        <w:rPr>
          <w:rFonts w:ascii="Times New Roman" w:eastAsia="Times New Roman" w:hAnsi="Times New Roman" w:cs="Times New Roman"/>
          <w:kern w:val="0"/>
          <w:lang w:eastAsia="en-GB"/>
          <w14:ligatures w14:val="none"/>
        </w:rPr>
      </w:pPr>
      <w:r w:rsidRPr="00C66BE1">
        <w:rPr>
          <w:rFonts w:ascii="Calibri" w:eastAsia="Times New Roman" w:hAnsi="Calibri" w:cs="Calibri"/>
          <w:i/>
          <w:iCs/>
          <w:color w:val="5C7285"/>
          <w:kern w:val="0"/>
          <w:sz w:val="17"/>
          <w:szCs w:val="17"/>
          <w:lang w:eastAsia="en-GB"/>
          <w14:ligatures w14:val="none"/>
        </w:rPr>
        <w:t>(About Netflix, 2023; About Netflix, 2024; Quartr, 2025)</w:t>
      </w:r>
    </w:p>
    <w:p w14:paraId="68891960" w14:textId="5DBD7FA6" w:rsidR="00C66BE1" w:rsidRPr="00C66BE1" w:rsidRDefault="00C66BE1" w:rsidP="00C66BE1">
      <w:pPr>
        <w:spacing w:line="240" w:lineRule="auto"/>
        <w:jc w:val="both"/>
        <w:rPr>
          <w:rFonts w:ascii="Times New Roman" w:eastAsia="Times New Roman" w:hAnsi="Times New Roman" w:cs="Times New Roman"/>
          <w:kern w:val="0"/>
          <w:lang w:eastAsia="en-GB"/>
          <w14:ligatures w14:val="none"/>
        </w:rPr>
      </w:pPr>
      <w:r w:rsidRPr="00C66BE1">
        <w:rPr>
          <w:rFonts w:ascii="Calibri" w:eastAsia="Times New Roman" w:hAnsi="Calibri" w:cs="Calibri"/>
          <w:color w:val="1F2937"/>
          <w:kern w:val="0"/>
          <w:sz w:val="21"/>
          <w:szCs w:val="21"/>
          <w:lang w:eastAsia="en-GB"/>
          <w14:ligatures w14:val="none"/>
        </w:rPr>
        <w:t>Given the scale of dispersion, delivery should be predominantly virtual and asynchronous, supported by live regional cohorts and a resident faculty of internal coaches</w:t>
      </w:r>
      <w:r w:rsidR="00372327">
        <w:rPr>
          <w:rFonts w:ascii="Calibri" w:eastAsia="Times New Roman" w:hAnsi="Calibri" w:cs="Calibri"/>
          <w:color w:val="1F2937"/>
          <w:kern w:val="0"/>
          <w:sz w:val="21"/>
          <w:szCs w:val="21"/>
          <w:lang w:eastAsia="en-GB"/>
          <w14:ligatures w14:val="none"/>
        </w:rPr>
        <w:t xml:space="preserve">, </w:t>
      </w:r>
      <w:r w:rsidRPr="00C66BE1">
        <w:rPr>
          <w:rFonts w:ascii="Calibri" w:eastAsia="Times New Roman" w:hAnsi="Calibri" w:cs="Calibri"/>
          <w:color w:val="1F2937"/>
          <w:kern w:val="0"/>
          <w:sz w:val="21"/>
          <w:szCs w:val="21"/>
          <w:lang w:eastAsia="en-GB"/>
          <w14:ligatures w14:val="none"/>
        </w:rPr>
        <w:t xml:space="preserve">an approach directly informed by the practice of leading distributed teams </w:t>
      </w:r>
      <w:r w:rsidRPr="00C66BE1">
        <w:rPr>
          <w:rFonts w:ascii="Calibri" w:eastAsia="Times New Roman" w:hAnsi="Calibri" w:cs="Calibri"/>
          <w:color w:val="5C7285"/>
          <w:kern w:val="0"/>
          <w:sz w:val="20"/>
          <w:szCs w:val="20"/>
          <w:lang w:eastAsia="en-GB"/>
          <w14:ligatures w14:val="none"/>
        </w:rPr>
        <w:t>(Pullan, 2022)</w:t>
      </w:r>
      <w:r w:rsidRPr="00C66BE1">
        <w:rPr>
          <w:rFonts w:ascii="Calibri" w:eastAsia="Times New Roman" w:hAnsi="Calibri" w:cs="Calibri"/>
          <w:color w:val="1F2937"/>
          <w:kern w:val="0"/>
          <w:sz w:val="21"/>
          <w:szCs w:val="21"/>
          <w:lang w:eastAsia="en-GB"/>
          <w14:ligatures w14:val="none"/>
        </w:rPr>
        <w:t>. Embedding new leadership behaviours into everyday routines, recognition and storytelling</w:t>
      </w:r>
      <w:r w:rsidR="00372327">
        <w:rPr>
          <w:rFonts w:ascii="Calibri" w:eastAsia="Times New Roman" w:hAnsi="Calibri" w:cs="Calibri"/>
          <w:color w:val="1F2937"/>
          <w:kern w:val="0"/>
          <w:sz w:val="21"/>
          <w:szCs w:val="21"/>
          <w:lang w:eastAsia="en-GB"/>
          <w14:ligatures w14:val="none"/>
        </w:rPr>
        <w:t xml:space="preserve">, </w:t>
      </w:r>
      <w:r w:rsidRPr="00C66BE1">
        <w:rPr>
          <w:rFonts w:ascii="Calibri" w:eastAsia="Times New Roman" w:hAnsi="Calibri" w:cs="Calibri"/>
          <w:color w:val="1F2937"/>
          <w:kern w:val="0"/>
          <w:sz w:val="21"/>
          <w:szCs w:val="21"/>
          <w:lang w:eastAsia="en-GB"/>
          <w14:ligatures w14:val="none"/>
        </w:rPr>
        <w:t>not just training completion</w:t>
      </w:r>
      <w:r w:rsidR="00372327">
        <w:rPr>
          <w:rFonts w:ascii="Calibri" w:eastAsia="Times New Roman" w:hAnsi="Calibri" w:cs="Calibri"/>
          <w:color w:val="1F2937"/>
          <w:kern w:val="0"/>
          <w:sz w:val="21"/>
          <w:szCs w:val="21"/>
          <w:lang w:eastAsia="en-GB"/>
          <w14:ligatures w14:val="none"/>
        </w:rPr>
        <w:t>,</w:t>
      </w:r>
      <w:r w:rsidRPr="00C66BE1">
        <w:rPr>
          <w:rFonts w:ascii="Calibri" w:eastAsia="Times New Roman" w:hAnsi="Calibri" w:cs="Calibri"/>
          <w:color w:val="1F2937"/>
          <w:kern w:val="0"/>
          <w:sz w:val="21"/>
          <w:szCs w:val="21"/>
          <w:lang w:eastAsia="en-GB"/>
          <w14:ligatures w14:val="none"/>
        </w:rPr>
        <w:t xml:space="preserve"> is what makes change durable </w:t>
      </w:r>
      <w:r w:rsidRPr="00C66BE1">
        <w:rPr>
          <w:rFonts w:ascii="Calibri" w:eastAsia="Times New Roman" w:hAnsi="Calibri" w:cs="Calibri"/>
          <w:color w:val="5C7285"/>
          <w:kern w:val="0"/>
          <w:sz w:val="20"/>
          <w:szCs w:val="20"/>
          <w:lang w:eastAsia="en-GB"/>
          <w14:ligatures w14:val="none"/>
        </w:rPr>
        <w:t>(Liddle, 2021)</w:t>
      </w:r>
      <w:r w:rsidRPr="00C66BE1">
        <w:rPr>
          <w:rFonts w:ascii="Calibri" w:eastAsia="Times New Roman" w:hAnsi="Calibri" w:cs="Calibri"/>
          <w:color w:val="1F2937"/>
          <w:kern w:val="0"/>
          <w:sz w:val="21"/>
          <w:szCs w:val="21"/>
          <w:lang w:eastAsia="en-GB"/>
          <w14:ligatures w14:val="none"/>
        </w:rPr>
        <w:t>.</w:t>
      </w:r>
    </w:p>
    <w:p w14:paraId="6E9F6D49" w14:textId="75606033" w:rsidR="00C66BE1" w:rsidRPr="00C66BE1" w:rsidRDefault="00C66BE1" w:rsidP="00C66BE1">
      <w:pPr>
        <w:spacing w:after="80" w:line="240" w:lineRule="auto"/>
        <w:rPr>
          <w:rFonts w:ascii="Times New Roman" w:eastAsia="Times New Roman" w:hAnsi="Times New Roman" w:cs="Times New Roman"/>
          <w:kern w:val="0"/>
          <w:lang w:eastAsia="en-GB"/>
          <w14:ligatures w14:val="none"/>
        </w:rPr>
      </w:pPr>
      <w:r w:rsidRPr="00C66BE1">
        <w:rPr>
          <w:rFonts w:ascii="Calibri" w:eastAsia="Times New Roman" w:hAnsi="Calibri" w:cs="Calibri"/>
          <w:b/>
          <w:bCs/>
          <w:color w:val="FF6F59"/>
          <w:kern w:val="0"/>
          <w:sz w:val="17"/>
          <w:szCs w:val="17"/>
          <w:lang w:eastAsia="en-GB"/>
          <w14:ligatures w14:val="none"/>
        </w:rPr>
        <w:t xml:space="preserve"> THE INVESTMENT CASE</w:t>
      </w:r>
    </w:p>
    <w:p w14:paraId="75307B8F" w14:textId="77777777" w:rsidR="00C66BE1" w:rsidRPr="00C66BE1" w:rsidRDefault="00C66BE1" w:rsidP="00C66BE1">
      <w:pPr>
        <w:spacing w:before="300" w:line="240" w:lineRule="auto"/>
        <w:outlineLvl w:val="0"/>
        <w:rPr>
          <w:rFonts w:ascii="Times New Roman" w:eastAsia="Times New Roman" w:hAnsi="Times New Roman" w:cs="Times New Roman"/>
          <w:b/>
          <w:bCs/>
          <w:kern w:val="36"/>
          <w:sz w:val="48"/>
          <w:szCs w:val="48"/>
          <w:lang w:eastAsia="en-GB"/>
          <w14:ligatures w14:val="none"/>
        </w:rPr>
      </w:pPr>
      <w:r w:rsidRPr="00C66BE1">
        <w:rPr>
          <w:rFonts w:ascii="Calibri" w:eastAsia="Times New Roman" w:hAnsi="Calibri" w:cs="Calibri"/>
          <w:b/>
          <w:bCs/>
          <w:color w:val="123C69"/>
          <w:kern w:val="36"/>
          <w:sz w:val="32"/>
          <w:szCs w:val="32"/>
          <w:lang w:eastAsia="en-GB"/>
          <w14:ligatures w14:val="none"/>
        </w:rPr>
        <w:t>Costs, and the return Netflix can expect</w:t>
      </w:r>
    </w:p>
    <w:p w14:paraId="60010878" w14:textId="619A73E2" w:rsidR="00C66BE1" w:rsidRPr="00C66BE1" w:rsidRDefault="00C66BE1" w:rsidP="00C66BE1">
      <w:pPr>
        <w:spacing w:line="240" w:lineRule="auto"/>
        <w:jc w:val="both"/>
        <w:rPr>
          <w:rFonts w:ascii="Times New Roman" w:eastAsia="Times New Roman" w:hAnsi="Times New Roman" w:cs="Times New Roman"/>
          <w:kern w:val="0"/>
          <w:lang w:eastAsia="en-GB"/>
          <w14:ligatures w14:val="none"/>
        </w:rPr>
      </w:pPr>
      <w:r w:rsidRPr="00C66BE1">
        <w:rPr>
          <w:rFonts w:ascii="Calibri" w:eastAsia="Times New Roman" w:hAnsi="Calibri" w:cs="Calibri"/>
          <w:color w:val="1F2937"/>
          <w:kern w:val="0"/>
          <w:sz w:val="21"/>
          <w:szCs w:val="21"/>
          <w:lang w:eastAsia="en-GB"/>
          <w14:ligatures w14:val="none"/>
        </w:rPr>
        <w:t>Figures below are illustrative modelling for a 60-leader pilot cohort, built on published leadership-development benchmarks</w:t>
      </w:r>
      <w:r w:rsidR="00F84BA8">
        <w:rPr>
          <w:rFonts w:ascii="Calibri" w:eastAsia="Times New Roman" w:hAnsi="Calibri" w:cs="Calibri"/>
          <w:color w:val="1F2937"/>
          <w:kern w:val="0"/>
          <w:sz w:val="21"/>
          <w:szCs w:val="21"/>
          <w:lang w:eastAsia="en-GB"/>
          <w14:ligatures w14:val="none"/>
        </w:rPr>
        <w:t>,</w:t>
      </w:r>
      <w:r w:rsidRPr="00C66BE1">
        <w:rPr>
          <w:rFonts w:ascii="Calibri" w:eastAsia="Times New Roman" w:hAnsi="Calibri" w:cs="Calibri"/>
          <w:color w:val="1F2937"/>
          <w:kern w:val="0"/>
          <w:sz w:val="21"/>
          <w:szCs w:val="21"/>
          <w:lang w:eastAsia="en-GB"/>
          <w14:ligatures w14:val="none"/>
        </w:rPr>
        <w:t xml:space="preserve"> presented to support leadership discussion, not as final budget figures.</w:t>
      </w:r>
    </w:p>
    <w:tbl>
      <w:tblPr>
        <w:tblW w:w="0" w:type="auto"/>
        <w:tblCellMar>
          <w:top w:w="15" w:type="dxa"/>
          <w:left w:w="15" w:type="dxa"/>
          <w:bottom w:w="15" w:type="dxa"/>
          <w:right w:w="15" w:type="dxa"/>
        </w:tblCellMar>
        <w:tblLook w:val="04A0" w:firstRow="1" w:lastRow="0" w:firstColumn="1" w:lastColumn="0" w:noHBand="0" w:noVBand="1"/>
      </w:tblPr>
      <w:tblGrid>
        <w:gridCol w:w="4704"/>
        <w:gridCol w:w="1501"/>
      </w:tblGrid>
      <w:tr w:rsidR="00C66BE1" w:rsidRPr="00C66BE1" w14:paraId="501E374A" w14:textId="77777777">
        <w:tc>
          <w:tcPr>
            <w:tcW w:w="0" w:type="auto"/>
            <w:tcBorders>
              <w:top w:val="single" w:sz="4" w:space="0" w:color="000000"/>
              <w:left w:val="single" w:sz="4" w:space="0" w:color="000000"/>
              <w:bottom w:val="single" w:sz="4" w:space="0" w:color="000000"/>
              <w:right w:val="single" w:sz="4" w:space="0" w:color="000000"/>
            </w:tcBorders>
            <w:shd w:val="clear" w:color="auto" w:fill="123C69"/>
            <w:tcMar>
              <w:top w:w="140" w:type="dxa"/>
              <w:left w:w="160" w:type="dxa"/>
              <w:bottom w:w="140" w:type="dxa"/>
              <w:right w:w="160" w:type="dxa"/>
            </w:tcMar>
            <w:hideMark/>
          </w:tcPr>
          <w:p w14:paraId="22AED69C" w14:textId="77777777" w:rsidR="00C66BE1" w:rsidRPr="00C66BE1" w:rsidRDefault="00C66BE1" w:rsidP="00C66BE1">
            <w:pPr>
              <w:spacing w:after="0" w:line="240" w:lineRule="auto"/>
              <w:rPr>
                <w:rFonts w:ascii="Times New Roman" w:eastAsia="Times New Roman" w:hAnsi="Times New Roman" w:cs="Times New Roman"/>
                <w:kern w:val="0"/>
                <w:lang w:eastAsia="en-GB"/>
                <w14:ligatures w14:val="none"/>
              </w:rPr>
            </w:pPr>
            <w:r w:rsidRPr="00C66BE1">
              <w:rPr>
                <w:rFonts w:ascii="Calibri" w:eastAsia="Times New Roman" w:hAnsi="Calibri" w:cs="Calibri"/>
                <w:b/>
                <w:bCs/>
                <w:color w:val="FFFFFF"/>
                <w:kern w:val="0"/>
                <w:sz w:val="16"/>
                <w:szCs w:val="16"/>
                <w:lang w:eastAsia="en-GB"/>
                <w14:ligatures w14:val="none"/>
              </w:rPr>
              <w:t>COST ITEM (PILOT COHORT, YEAR 1)</w:t>
            </w:r>
          </w:p>
        </w:tc>
        <w:tc>
          <w:tcPr>
            <w:tcW w:w="0" w:type="auto"/>
            <w:tcBorders>
              <w:top w:val="single" w:sz="4" w:space="0" w:color="000000"/>
              <w:left w:val="single" w:sz="4" w:space="0" w:color="000000"/>
              <w:bottom w:val="single" w:sz="4" w:space="0" w:color="000000"/>
              <w:right w:val="single" w:sz="4" w:space="0" w:color="000000"/>
            </w:tcBorders>
            <w:shd w:val="clear" w:color="auto" w:fill="123C69"/>
            <w:tcMar>
              <w:top w:w="140" w:type="dxa"/>
              <w:left w:w="160" w:type="dxa"/>
              <w:bottom w:w="140" w:type="dxa"/>
              <w:right w:w="160" w:type="dxa"/>
            </w:tcMar>
            <w:hideMark/>
          </w:tcPr>
          <w:p w14:paraId="286BF18B" w14:textId="77777777" w:rsidR="00C66BE1" w:rsidRPr="00C66BE1" w:rsidRDefault="00C66BE1" w:rsidP="00C66BE1">
            <w:pPr>
              <w:spacing w:after="0" w:line="240" w:lineRule="auto"/>
              <w:jc w:val="right"/>
              <w:rPr>
                <w:rFonts w:ascii="Times New Roman" w:eastAsia="Times New Roman" w:hAnsi="Times New Roman" w:cs="Times New Roman"/>
                <w:kern w:val="0"/>
                <w:lang w:eastAsia="en-GB"/>
                <w14:ligatures w14:val="none"/>
              </w:rPr>
            </w:pPr>
            <w:r w:rsidRPr="00C66BE1">
              <w:rPr>
                <w:rFonts w:ascii="Calibri" w:eastAsia="Times New Roman" w:hAnsi="Calibri" w:cs="Calibri"/>
                <w:b/>
                <w:bCs/>
                <w:color w:val="FFFFFF"/>
                <w:kern w:val="0"/>
                <w:sz w:val="16"/>
                <w:szCs w:val="16"/>
                <w:lang w:eastAsia="en-GB"/>
                <w14:ligatures w14:val="none"/>
              </w:rPr>
              <w:t>INDICATIVE (GBP)</w:t>
            </w:r>
          </w:p>
        </w:tc>
      </w:tr>
      <w:tr w:rsidR="00C66BE1" w:rsidRPr="00C66BE1" w14:paraId="42E8A955" w14:textId="77777777">
        <w:tc>
          <w:tcPr>
            <w:tcW w:w="0" w:type="auto"/>
            <w:tcBorders>
              <w:top w:val="single" w:sz="4" w:space="0" w:color="000000"/>
              <w:left w:val="single" w:sz="4" w:space="0" w:color="000000"/>
              <w:bottom w:val="single" w:sz="4" w:space="0" w:color="000000"/>
              <w:right w:val="single" w:sz="4" w:space="0" w:color="000000"/>
            </w:tcBorders>
            <w:tcMar>
              <w:top w:w="140" w:type="dxa"/>
              <w:left w:w="160" w:type="dxa"/>
              <w:bottom w:w="140" w:type="dxa"/>
              <w:right w:w="160" w:type="dxa"/>
            </w:tcMar>
            <w:hideMark/>
          </w:tcPr>
          <w:p w14:paraId="323BEAE6" w14:textId="2A469139" w:rsidR="00C66BE1" w:rsidRPr="00C66BE1" w:rsidRDefault="00C66BE1" w:rsidP="00C66BE1">
            <w:pPr>
              <w:spacing w:after="0" w:line="240" w:lineRule="auto"/>
              <w:rPr>
                <w:rFonts w:ascii="Times New Roman" w:eastAsia="Times New Roman" w:hAnsi="Times New Roman" w:cs="Times New Roman"/>
                <w:kern w:val="0"/>
                <w:lang w:eastAsia="en-GB"/>
                <w14:ligatures w14:val="none"/>
              </w:rPr>
            </w:pPr>
            <w:r w:rsidRPr="00C66BE1">
              <w:rPr>
                <w:rFonts w:ascii="Calibri" w:eastAsia="Times New Roman" w:hAnsi="Calibri" w:cs="Calibri"/>
                <w:color w:val="1F2937"/>
                <w:kern w:val="0"/>
                <w:sz w:val="19"/>
                <w:szCs w:val="19"/>
                <w:lang w:eastAsia="en-GB"/>
                <w14:ligatures w14:val="none"/>
              </w:rPr>
              <w:t xml:space="preserve">Programme design </w:t>
            </w:r>
            <w:r w:rsidR="00F84BA8">
              <w:rPr>
                <w:rFonts w:ascii="Calibri" w:eastAsia="Times New Roman" w:hAnsi="Calibri" w:cs="Calibri"/>
                <w:color w:val="1F2937"/>
                <w:kern w:val="0"/>
                <w:sz w:val="19"/>
                <w:szCs w:val="19"/>
                <w:lang w:eastAsia="en-GB"/>
                <w14:ligatures w14:val="none"/>
              </w:rPr>
              <w:t>and</w:t>
            </w:r>
            <w:r w:rsidRPr="00C66BE1">
              <w:rPr>
                <w:rFonts w:ascii="Calibri" w:eastAsia="Times New Roman" w:hAnsi="Calibri" w:cs="Calibri"/>
                <w:color w:val="1F2937"/>
                <w:kern w:val="0"/>
                <w:sz w:val="19"/>
                <w:szCs w:val="19"/>
                <w:lang w:eastAsia="en-GB"/>
                <w14:ligatures w14:val="none"/>
              </w:rPr>
              <w:t xml:space="preserve"> curriculum development</w:t>
            </w:r>
          </w:p>
        </w:tc>
        <w:tc>
          <w:tcPr>
            <w:tcW w:w="0" w:type="auto"/>
            <w:tcBorders>
              <w:top w:val="single" w:sz="4" w:space="0" w:color="000000"/>
              <w:left w:val="single" w:sz="4" w:space="0" w:color="000000"/>
              <w:bottom w:val="single" w:sz="4" w:space="0" w:color="000000"/>
              <w:right w:val="single" w:sz="4" w:space="0" w:color="000000"/>
            </w:tcBorders>
            <w:tcMar>
              <w:top w:w="140" w:type="dxa"/>
              <w:left w:w="160" w:type="dxa"/>
              <w:bottom w:w="140" w:type="dxa"/>
              <w:right w:w="160" w:type="dxa"/>
            </w:tcMar>
            <w:hideMark/>
          </w:tcPr>
          <w:p w14:paraId="3FAF4B4D" w14:textId="77777777" w:rsidR="00C66BE1" w:rsidRPr="00C66BE1" w:rsidRDefault="00C66BE1" w:rsidP="00C66BE1">
            <w:pPr>
              <w:spacing w:after="0" w:line="240" w:lineRule="auto"/>
              <w:jc w:val="right"/>
              <w:rPr>
                <w:rFonts w:ascii="Times New Roman" w:eastAsia="Times New Roman" w:hAnsi="Times New Roman" w:cs="Times New Roman"/>
                <w:kern w:val="0"/>
                <w:lang w:eastAsia="en-GB"/>
                <w14:ligatures w14:val="none"/>
              </w:rPr>
            </w:pPr>
            <w:r w:rsidRPr="00C66BE1">
              <w:rPr>
                <w:rFonts w:ascii="Calibri" w:eastAsia="Times New Roman" w:hAnsi="Calibri" w:cs="Calibri"/>
                <w:color w:val="1F2937"/>
                <w:kern w:val="0"/>
                <w:sz w:val="19"/>
                <w:szCs w:val="19"/>
                <w:lang w:eastAsia="en-GB"/>
                <w14:ligatures w14:val="none"/>
              </w:rPr>
              <w:t>£38,000</w:t>
            </w:r>
          </w:p>
        </w:tc>
      </w:tr>
      <w:tr w:rsidR="00C66BE1" w:rsidRPr="00C66BE1" w14:paraId="744A2B4D" w14:textId="77777777">
        <w:tc>
          <w:tcPr>
            <w:tcW w:w="0" w:type="auto"/>
            <w:tcBorders>
              <w:top w:val="single" w:sz="4" w:space="0" w:color="000000"/>
              <w:left w:val="single" w:sz="4" w:space="0" w:color="000000"/>
              <w:bottom w:val="single" w:sz="4" w:space="0" w:color="000000"/>
              <w:right w:val="single" w:sz="4" w:space="0" w:color="000000"/>
            </w:tcBorders>
            <w:tcMar>
              <w:top w:w="140" w:type="dxa"/>
              <w:left w:w="160" w:type="dxa"/>
              <w:bottom w:w="140" w:type="dxa"/>
              <w:right w:w="160" w:type="dxa"/>
            </w:tcMar>
            <w:hideMark/>
          </w:tcPr>
          <w:p w14:paraId="72B4EBFB" w14:textId="6D8A1AAB" w:rsidR="00C66BE1" w:rsidRPr="00C66BE1" w:rsidRDefault="00C66BE1" w:rsidP="00C66BE1">
            <w:pPr>
              <w:spacing w:after="0" w:line="240" w:lineRule="auto"/>
              <w:rPr>
                <w:rFonts w:ascii="Times New Roman" w:eastAsia="Times New Roman" w:hAnsi="Times New Roman" w:cs="Times New Roman"/>
                <w:kern w:val="0"/>
                <w:lang w:eastAsia="en-GB"/>
                <w14:ligatures w14:val="none"/>
              </w:rPr>
            </w:pPr>
            <w:r w:rsidRPr="00C66BE1">
              <w:rPr>
                <w:rFonts w:ascii="Calibri" w:eastAsia="Times New Roman" w:hAnsi="Calibri" w:cs="Calibri"/>
                <w:color w:val="1F2937"/>
                <w:kern w:val="0"/>
                <w:sz w:val="19"/>
                <w:szCs w:val="19"/>
                <w:lang w:eastAsia="en-GB"/>
                <w14:ligatures w14:val="none"/>
              </w:rPr>
              <w:t xml:space="preserve">Facilitation, coaching </w:t>
            </w:r>
            <w:r w:rsidR="00F84BA8">
              <w:rPr>
                <w:rFonts w:ascii="Calibri" w:eastAsia="Times New Roman" w:hAnsi="Calibri" w:cs="Calibri"/>
                <w:color w:val="1F2937"/>
                <w:kern w:val="0"/>
                <w:sz w:val="19"/>
                <w:szCs w:val="19"/>
                <w:lang w:eastAsia="en-GB"/>
                <w14:ligatures w14:val="none"/>
              </w:rPr>
              <w:t>and</w:t>
            </w:r>
            <w:r w:rsidRPr="00C66BE1">
              <w:rPr>
                <w:rFonts w:ascii="Calibri" w:eastAsia="Times New Roman" w:hAnsi="Calibri" w:cs="Calibri"/>
                <w:color w:val="1F2937"/>
                <w:kern w:val="0"/>
                <w:sz w:val="19"/>
                <w:szCs w:val="19"/>
                <w:lang w:eastAsia="en-GB"/>
                <w14:ligatures w14:val="none"/>
              </w:rPr>
              <w:t xml:space="preserve"> regional faculty</w:t>
            </w:r>
          </w:p>
        </w:tc>
        <w:tc>
          <w:tcPr>
            <w:tcW w:w="0" w:type="auto"/>
            <w:tcBorders>
              <w:top w:val="single" w:sz="4" w:space="0" w:color="000000"/>
              <w:left w:val="single" w:sz="4" w:space="0" w:color="000000"/>
              <w:bottom w:val="single" w:sz="4" w:space="0" w:color="000000"/>
              <w:right w:val="single" w:sz="4" w:space="0" w:color="000000"/>
            </w:tcBorders>
            <w:tcMar>
              <w:top w:w="140" w:type="dxa"/>
              <w:left w:w="160" w:type="dxa"/>
              <w:bottom w:w="140" w:type="dxa"/>
              <w:right w:w="160" w:type="dxa"/>
            </w:tcMar>
            <w:hideMark/>
          </w:tcPr>
          <w:p w14:paraId="21CDEEAD" w14:textId="77777777" w:rsidR="00C66BE1" w:rsidRPr="00C66BE1" w:rsidRDefault="00C66BE1" w:rsidP="00C66BE1">
            <w:pPr>
              <w:spacing w:after="0" w:line="240" w:lineRule="auto"/>
              <w:jc w:val="right"/>
              <w:rPr>
                <w:rFonts w:ascii="Times New Roman" w:eastAsia="Times New Roman" w:hAnsi="Times New Roman" w:cs="Times New Roman"/>
                <w:kern w:val="0"/>
                <w:lang w:eastAsia="en-GB"/>
                <w14:ligatures w14:val="none"/>
              </w:rPr>
            </w:pPr>
            <w:r w:rsidRPr="00C66BE1">
              <w:rPr>
                <w:rFonts w:ascii="Calibri" w:eastAsia="Times New Roman" w:hAnsi="Calibri" w:cs="Calibri"/>
                <w:color w:val="1F2937"/>
                <w:kern w:val="0"/>
                <w:sz w:val="19"/>
                <w:szCs w:val="19"/>
                <w:lang w:eastAsia="en-GB"/>
                <w14:ligatures w14:val="none"/>
              </w:rPr>
              <w:t>£64,000</w:t>
            </w:r>
          </w:p>
        </w:tc>
      </w:tr>
      <w:tr w:rsidR="00C66BE1" w:rsidRPr="00C66BE1" w14:paraId="62F6FBBC" w14:textId="77777777">
        <w:tc>
          <w:tcPr>
            <w:tcW w:w="0" w:type="auto"/>
            <w:tcBorders>
              <w:top w:val="single" w:sz="4" w:space="0" w:color="000000"/>
              <w:left w:val="single" w:sz="4" w:space="0" w:color="000000"/>
              <w:bottom w:val="single" w:sz="4" w:space="0" w:color="000000"/>
              <w:right w:val="single" w:sz="4" w:space="0" w:color="000000"/>
            </w:tcBorders>
            <w:tcMar>
              <w:top w:w="140" w:type="dxa"/>
              <w:left w:w="160" w:type="dxa"/>
              <w:bottom w:w="140" w:type="dxa"/>
              <w:right w:w="160" w:type="dxa"/>
            </w:tcMar>
            <w:hideMark/>
          </w:tcPr>
          <w:p w14:paraId="5C6C1B9D" w14:textId="10D23F20" w:rsidR="00C66BE1" w:rsidRPr="00C66BE1" w:rsidRDefault="00C66BE1" w:rsidP="00C66BE1">
            <w:pPr>
              <w:spacing w:after="0" w:line="240" w:lineRule="auto"/>
              <w:rPr>
                <w:rFonts w:ascii="Times New Roman" w:eastAsia="Times New Roman" w:hAnsi="Times New Roman" w:cs="Times New Roman"/>
                <w:kern w:val="0"/>
                <w:lang w:eastAsia="en-GB"/>
                <w14:ligatures w14:val="none"/>
              </w:rPr>
            </w:pPr>
            <w:r w:rsidRPr="00C66BE1">
              <w:rPr>
                <w:rFonts w:ascii="Calibri" w:eastAsia="Times New Roman" w:hAnsi="Calibri" w:cs="Calibri"/>
                <w:color w:val="1F2937"/>
                <w:kern w:val="0"/>
                <w:sz w:val="19"/>
                <w:szCs w:val="19"/>
                <w:lang w:eastAsia="en-GB"/>
                <w14:ligatures w14:val="none"/>
              </w:rPr>
              <w:t xml:space="preserve">Digital platform </w:t>
            </w:r>
            <w:r w:rsidR="00F84BA8">
              <w:rPr>
                <w:rFonts w:ascii="Calibri" w:eastAsia="Times New Roman" w:hAnsi="Calibri" w:cs="Calibri"/>
                <w:color w:val="1F2937"/>
                <w:kern w:val="0"/>
                <w:sz w:val="19"/>
                <w:szCs w:val="19"/>
                <w:lang w:eastAsia="en-GB"/>
                <w14:ligatures w14:val="none"/>
              </w:rPr>
              <w:t>and</w:t>
            </w:r>
            <w:r w:rsidRPr="00C66BE1">
              <w:rPr>
                <w:rFonts w:ascii="Calibri" w:eastAsia="Times New Roman" w:hAnsi="Calibri" w:cs="Calibri"/>
                <w:color w:val="1F2937"/>
                <w:kern w:val="0"/>
                <w:sz w:val="19"/>
                <w:szCs w:val="19"/>
                <w:lang w:eastAsia="en-GB"/>
                <w14:ligatures w14:val="none"/>
              </w:rPr>
              <w:t xml:space="preserve"> localised learning materials</w:t>
            </w:r>
          </w:p>
        </w:tc>
        <w:tc>
          <w:tcPr>
            <w:tcW w:w="0" w:type="auto"/>
            <w:tcBorders>
              <w:top w:val="single" w:sz="4" w:space="0" w:color="000000"/>
              <w:left w:val="single" w:sz="4" w:space="0" w:color="000000"/>
              <w:bottom w:val="single" w:sz="4" w:space="0" w:color="000000"/>
              <w:right w:val="single" w:sz="4" w:space="0" w:color="000000"/>
            </w:tcBorders>
            <w:tcMar>
              <w:top w:w="140" w:type="dxa"/>
              <w:left w:w="160" w:type="dxa"/>
              <w:bottom w:w="140" w:type="dxa"/>
              <w:right w:w="160" w:type="dxa"/>
            </w:tcMar>
            <w:hideMark/>
          </w:tcPr>
          <w:p w14:paraId="3A6C2C94" w14:textId="77777777" w:rsidR="00C66BE1" w:rsidRPr="00C66BE1" w:rsidRDefault="00C66BE1" w:rsidP="00C66BE1">
            <w:pPr>
              <w:spacing w:after="0" w:line="240" w:lineRule="auto"/>
              <w:jc w:val="right"/>
              <w:rPr>
                <w:rFonts w:ascii="Times New Roman" w:eastAsia="Times New Roman" w:hAnsi="Times New Roman" w:cs="Times New Roman"/>
                <w:kern w:val="0"/>
                <w:lang w:eastAsia="en-GB"/>
                <w14:ligatures w14:val="none"/>
              </w:rPr>
            </w:pPr>
            <w:r w:rsidRPr="00C66BE1">
              <w:rPr>
                <w:rFonts w:ascii="Calibri" w:eastAsia="Times New Roman" w:hAnsi="Calibri" w:cs="Calibri"/>
                <w:color w:val="1F2937"/>
                <w:kern w:val="0"/>
                <w:sz w:val="19"/>
                <w:szCs w:val="19"/>
                <w:lang w:eastAsia="en-GB"/>
                <w14:ligatures w14:val="none"/>
              </w:rPr>
              <w:t>£21,000</w:t>
            </w:r>
          </w:p>
        </w:tc>
      </w:tr>
      <w:tr w:rsidR="00C66BE1" w:rsidRPr="00C66BE1" w14:paraId="22458057" w14:textId="77777777">
        <w:tc>
          <w:tcPr>
            <w:tcW w:w="0" w:type="auto"/>
            <w:tcBorders>
              <w:top w:val="single" w:sz="4" w:space="0" w:color="000000"/>
              <w:left w:val="single" w:sz="4" w:space="0" w:color="000000"/>
              <w:bottom w:val="single" w:sz="4" w:space="0" w:color="000000"/>
              <w:right w:val="single" w:sz="4" w:space="0" w:color="000000"/>
            </w:tcBorders>
            <w:tcMar>
              <w:top w:w="140" w:type="dxa"/>
              <w:left w:w="160" w:type="dxa"/>
              <w:bottom w:w="140" w:type="dxa"/>
              <w:right w:w="160" w:type="dxa"/>
            </w:tcMar>
            <w:hideMark/>
          </w:tcPr>
          <w:p w14:paraId="3824508F" w14:textId="77777777" w:rsidR="00C66BE1" w:rsidRPr="00C66BE1" w:rsidRDefault="00C66BE1" w:rsidP="00C66BE1">
            <w:pPr>
              <w:spacing w:after="0" w:line="240" w:lineRule="auto"/>
              <w:rPr>
                <w:rFonts w:ascii="Times New Roman" w:eastAsia="Times New Roman" w:hAnsi="Times New Roman" w:cs="Times New Roman"/>
                <w:kern w:val="0"/>
                <w:lang w:eastAsia="en-GB"/>
                <w14:ligatures w14:val="none"/>
              </w:rPr>
            </w:pPr>
            <w:r w:rsidRPr="00C66BE1">
              <w:rPr>
                <w:rFonts w:ascii="Calibri" w:eastAsia="Times New Roman" w:hAnsi="Calibri" w:cs="Calibri"/>
                <w:color w:val="1F2937"/>
                <w:kern w:val="0"/>
                <w:sz w:val="19"/>
                <w:szCs w:val="19"/>
                <w:lang w:eastAsia="en-GB"/>
                <w14:ligatures w14:val="none"/>
              </w:rPr>
              <w:t>Regional pilot delivery (3 regions)</w:t>
            </w:r>
          </w:p>
        </w:tc>
        <w:tc>
          <w:tcPr>
            <w:tcW w:w="0" w:type="auto"/>
            <w:tcBorders>
              <w:top w:val="single" w:sz="4" w:space="0" w:color="000000"/>
              <w:left w:val="single" w:sz="4" w:space="0" w:color="000000"/>
              <w:bottom w:val="single" w:sz="4" w:space="0" w:color="000000"/>
              <w:right w:val="single" w:sz="4" w:space="0" w:color="000000"/>
            </w:tcBorders>
            <w:tcMar>
              <w:top w:w="140" w:type="dxa"/>
              <w:left w:w="160" w:type="dxa"/>
              <w:bottom w:w="140" w:type="dxa"/>
              <w:right w:w="160" w:type="dxa"/>
            </w:tcMar>
            <w:hideMark/>
          </w:tcPr>
          <w:p w14:paraId="6433620D" w14:textId="77777777" w:rsidR="00C66BE1" w:rsidRPr="00C66BE1" w:rsidRDefault="00C66BE1" w:rsidP="00C66BE1">
            <w:pPr>
              <w:spacing w:after="0" w:line="240" w:lineRule="auto"/>
              <w:jc w:val="right"/>
              <w:rPr>
                <w:rFonts w:ascii="Times New Roman" w:eastAsia="Times New Roman" w:hAnsi="Times New Roman" w:cs="Times New Roman"/>
                <w:kern w:val="0"/>
                <w:lang w:eastAsia="en-GB"/>
                <w14:ligatures w14:val="none"/>
              </w:rPr>
            </w:pPr>
            <w:r w:rsidRPr="00C66BE1">
              <w:rPr>
                <w:rFonts w:ascii="Calibri" w:eastAsia="Times New Roman" w:hAnsi="Calibri" w:cs="Calibri"/>
                <w:color w:val="1F2937"/>
                <w:kern w:val="0"/>
                <w:sz w:val="19"/>
                <w:szCs w:val="19"/>
                <w:lang w:eastAsia="en-GB"/>
                <w14:ligatures w14:val="none"/>
              </w:rPr>
              <w:t>£42,000</w:t>
            </w:r>
          </w:p>
        </w:tc>
      </w:tr>
      <w:tr w:rsidR="00C66BE1" w:rsidRPr="00C66BE1" w14:paraId="70E48229" w14:textId="77777777">
        <w:tc>
          <w:tcPr>
            <w:tcW w:w="0" w:type="auto"/>
            <w:tcBorders>
              <w:top w:val="single" w:sz="4" w:space="0" w:color="000000"/>
              <w:left w:val="single" w:sz="4" w:space="0" w:color="000000"/>
              <w:bottom w:val="single" w:sz="4" w:space="0" w:color="000000"/>
              <w:right w:val="single" w:sz="4" w:space="0" w:color="000000"/>
            </w:tcBorders>
            <w:tcMar>
              <w:top w:w="140" w:type="dxa"/>
              <w:left w:w="160" w:type="dxa"/>
              <w:bottom w:w="140" w:type="dxa"/>
              <w:right w:w="160" w:type="dxa"/>
            </w:tcMar>
            <w:hideMark/>
          </w:tcPr>
          <w:p w14:paraId="5F59477F" w14:textId="0773BB50" w:rsidR="00C66BE1" w:rsidRPr="00C66BE1" w:rsidRDefault="00C66BE1" w:rsidP="00C66BE1">
            <w:pPr>
              <w:spacing w:after="0" w:line="240" w:lineRule="auto"/>
              <w:rPr>
                <w:rFonts w:ascii="Times New Roman" w:eastAsia="Times New Roman" w:hAnsi="Times New Roman" w:cs="Times New Roman"/>
                <w:kern w:val="0"/>
                <w:lang w:eastAsia="en-GB"/>
                <w14:ligatures w14:val="none"/>
              </w:rPr>
            </w:pPr>
            <w:r w:rsidRPr="00C66BE1">
              <w:rPr>
                <w:rFonts w:ascii="Calibri" w:eastAsia="Times New Roman" w:hAnsi="Calibri" w:cs="Calibri"/>
                <w:color w:val="1F2937"/>
                <w:kern w:val="0"/>
                <w:sz w:val="19"/>
                <w:szCs w:val="19"/>
                <w:lang w:eastAsia="en-GB"/>
                <w14:ligatures w14:val="none"/>
              </w:rPr>
              <w:t xml:space="preserve">Evaluation </w:t>
            </w:r>
            <w:r w:rsidR="00F84BA8">
              <w:rPr>
                <w:rFonts w:ascii="Calibri" w:eastAsia="Times New Roman" w:hAnsi="Calibri" w:cs="Calibri"/>
                <w:color w:val="1F2937"/>
                <w:kern w:val="0"/>
                <w:sz w:val="19"/>
                <w:szCs w:val="19"/>
                <w:lang w:eastAsia="en-GB"/>
                <w14:ligatures w14:val="none"/>
              </w:rPr>
              <w:t>and</w:t>
            </w:r>
            <w:r w:rsidRPr="00C66BE1">
              <w:rPr>
                <w:rFonts w:ascii="Calibri" w:eastAsia="Times New Roman" w:hAnsi="Calibri" w:cs="Calibri"/>
                <w:color w:val="1F2937"/>
                <w:kern w:val="0"/>
                <w:sz w:val="19"/>
                <w:szCs w:val="19"/>
                <w:lang w:eastAsia="en-GB"/>
                <w14:ligatures w14:val="none"/>
              </w:rPr>
              <w:t xml:space="preserve"> ROI measurement (Kirkpatrick levels 1–4)</w:t>
            </w:r>
          </w:p>
        </w:tc>
        <w:tc>
          <w:tcPr>
            <w:tcW w:w="0" w:type="auto"/>
            <w:tcBorders>
              <w:top w:val="single" w:sz="4" w:space="0" w:color="000000"/>
              <w:left w:val="single" w:sz="4" w:space="0" w:color="000000"/>
              <w:bottom w:val="single" w:sz="4" w:space="0" w:color="000000"/>
              <w:right w:val="single" w:sz="4" w:space="0" w:color="000000"/>
            </w:tcBorders>
            <w:tcMar>
              <w:top w:w="140" w:type="dxa"/>
              <w:left w:w="160" w:type="dxa"/>
              <w:bottom w:w="140" w:type="dxa"/>
              <w:right w:w="160" w:type="dxa"/>
            </w:tcMar>
            <w:hideMark/>
          </w:tcPr>
          <w:p w14:paraId="7F18AE52" w14:textId="77777777" w:rsidR="00C66BE1" w:rsidRPr="00C66BE1" w:rsidRDefault="00C66BE1" w:rsidP="00C66BE1">
            <w:pPr>
              <w:spacing w:after="0" w:line="240" w:lineRule="auto"/>
              <w:jc w:val="right"/>
              <w:rPr>
                <w:rFonts w:ascii="Times New Roman" w:eastAsia="Times New Roman" w:hAnsi="Times New Roman" w:cs="Times New Roman"/>
                <w:kern w:val="0"/>
                <w:lang w:eastAsia="en-GB"/>
                <w14:ligatures w14:val="none"/>
              </w:rPr>
            </w:pPr>
            <w:r w:rsidRPr="00C66BE1">
              <w:rPr>
                <w:rFonts w:ascii="Calibri" w:eastAsia="Times New Roman" w:hAnsi="Calibri" w:cs="Calibri"/>
                <w:color w:val="1F2937"/>
                <w:kern w:val="0"/>
                <w:sz w:val="19"/>
                <w:szCs w:val="19"/>
                <w:lang w:eastAsia="en-GB"/>
                <w14:ligatures w14:val="none"/>
              </w:rPr>
              <w:t>£15,000</w:t>
            </w:r>
          </w:p>
        </w:tc>
      </w:tr>
      <w:tr w:rsidR="00C66BE1" w:rsidRPr="00C66BE1" w14:paraId="54A42150" w14:textId="77777777">
        <w:tc>
          <w:tcPr>
            <w:tcW w:w="0" w:type="auto"/>
            <w:tcBorders>
              <w:top w:val="single" w:sz="4" w:space="0" w:color="000000"/>
              <w:left w:val="single" w:sz="4" w:space="0" w:color="000000"/>
              <w:bottom w:val="single" w:sz="4" w:space="0" w:color="000000"/>
              <w:right w:val="single" w:sz="4" w:space="0" w:color="000000"/>
            </w:tcBorders>
            <w:shd w:val="clear" w:color="auto" w:fill="FFF6DE"/>
            <w:tcMar>
              <w:top w:w="140" w:type="dxa"/>
              <w:left w:w="160" w:type="dxa"/>
              <w:bottom w:w="140" w:type="dxa"/>
              <w:right w:w="160" w:type="dxa"/>
            </w:tcMar>
            <w:hideMark/>
          </w:tcPr>
          <w:p w14:paraId="09626133" w14:textId="77777777" w:rsidR="00C66BE1" w:rsidRPr="00C66BE1" w:rsidRDefault="00C66BE1" w:rsidP="00C66BE1">
            <w:pPr>
              <w:spacing w:after="0" w:line="240" w:lineRule="auto"/>
              <w:rPr>
                <w:rFonts w:ascii="Times New Roman" w:eastAsia="Times New Roman" w:hAnsi="Times New Roman" w:cs="Times New Roman"/>
                <w:kern w:val="0"/>
                <w:lang w:eastAsia="en-GB"/>
                <w14:ligatures w14:val="none"/>
              </w:rPr>
            </w:pPr>
            <w:r w:rsidRPr="00C66BE1">
              <w:rPr>
                <w:rFonts w:ascii="Calibri" w:eastAsia="Times New Roman" w:hAnsi="Calibri" w:cs="Calibri"/>
                <w:b/>
                <w:bCs/>
                <w:color w:val="1F2937"/>
                <w:kern w:val="0"/>
                <w:sz w:val="19"/>
                <w:szCs w:val="19"/>
                <w:lang w:eastAsia="en-GB"/>
                <w14:ligatures w14:val="none"/>
              </w:rPr>
              <w:t>Total indicative Year 1 investment</w:t>
            </w:r>
          </w:p>
        </w:tc>
        <w:tc>
          <w:tcPr>
            <w:tcW w:w="0" w:type="auto"/>
            <w:tcBorders>
              <w:top w:val="single" w:sz="4" w:space="0" w:color="000000"/>
              <w:left w:val="single" w:sz="4" w:space="0" w:color="000000"/>
              <w:bottom w:val="single" w:sz="4" w:space="0" w:color="000000"/>
              <w:right w:val="single" w:sz="4" w:space="0" w:color="000000"/>
            </w:tcBorders>
            <w:shd w:val="clear" w:color="auto" w:fill="FFF6DE"/>
            <w:tcMar>
              <w:top w:w="140" w:type="dxa"/>
              <w:left w:w="160" w:type="dxa"/>
              <w:bottom w:w="140" w:type="dxa"/>
              <w:right w:w="160" w:type="dxa"/>
            </w:tcMar>
            <w:hideMark/>
          </w:tcPr>
          <w:p w14:paraId="1E379036" w14:textId="77777777" w:rsidR="00C66BE1" w:rsidRPr="00C66BE1" w:rsidRDefault="00C66BE1" w:rsidP="00C66BE1">
            <w:pPr>
              <w:spacing w:after="0" w:line="240" w:lineRule="auto"/>
              <w:jc w:val="right"/>
              <w:rPr>
                <w:rFonts w:ascii="Times New Roman" w:eastAsia="Times New Roman" w:hAnsi="Times New Roman" w:cs="Times New Roman"/>
                <w:kern w:val="0"/>
                <w:lang w:eastAsia="en-GB"/>
                <w14:ligatures w14:val="none"/>
              </w:rPr>
            </w:pPr>
            <w:r w:rsidRPr="00C66BE1">
              <w:rPr>
                <w:rFonts w:ascii="Calibri" w:eastAsia="Times New Roman" w:hAnsi="Calibri" w:cs="Calibri"/>
                <w:b/>
                <w:bCs/>
                <w:color w:val="1F2937"/>
                <w:kern w:val="0"/>
                <w:sz w:val="19"/>
                <w:szCs w:val="19"/>
                <w:lang w:eastAsia="en-GB"/>
                <w14:ligatures w14:val="none"/>
              </w:rPr>
              <w:t>£180,000</w:t>
            </w:r>
          </w:p>
        </w:tc>
      </w:tr>
    </w:tbl>
    <w:p w14:paraId="379ECEA8" w14:textId="77777777" w:rsidR="00C66BE1" w:rsidRPr="00C66BE1" w:rsidRDefault="00C66BE1" w:rsidP="00C66BE1">
      <w:pPr>
        <w:spacing w:before="200" w:after="100" w:line="240" w:lineRule="auto"/>
        <w:rPr>
          <w:rFonts w:ascii="Times New Roman" w:eastAsia="Times New Roman" w:hAnsi="Times New Roman" w:cs="Times New Roman"/>
          <w:kern w:val="0"/>
          <w:lang w:eastAsia="en-GB"/>
          <w14:ligatures w14:val="none"/>
        </w:rPr>
      </w:pPr>
      <w:r w:rsidRPr="00C66BE1">
        <w:rPr>
          <w:rFonts w:ascii="Calibri" w:eastAsia="Times New Roman" w:hAnsi="Calibri" w:cs="Calibri"/>
          <w:b/>
          <w:bCs/>
          <w:color w:val="123C69"/>
          <w:kern w:val="0"/>
          <w:sz w:val="21"/>
          <w:szCs w:val="21"/>
          <w:lang w:eastAsia="en-GB"/>
          <w14:ligatures w14:val="none"/>
        </w:rPr>
        <w:t>Illustrative three-year return curve</w:t>
      </w:r>
    </w:p>
    <w:tbl>
      <w:tblPr>
        <w:tblW w:w="0" w:type="auto"/>
        <w:tblCellMar>
          <w:top w:w="15" w:type="dxa"/>
          <w:left w:w="15" w:type="dxa"/>
          <w:bottom w:w="15" w:type="dxa"/>
          <w:right w:w="15" w:type="dxa"/>
        </w:tblCellMar>
        <w:tblLook w:val="04A0" w:firstRow="1" w:lastRow="0" w:firstColumn="1" w:lastColumn="0" w:noHBand="0" w:noVBand="1"/>
      </w:tblPr>
      <w:tblGrid>
        <w:gridCol w:w="1605"/>
        <w:gridCol w:w="1903"/>
        <w:gridCol w:w="1605"/>
        <w:gridCol w:w="1605"/>
      </w:tblGrid>
      <w:tr w:rsidR="00C66BE1" w:rsidRPr="00C66BE1" w14:paraId="610F7A68" w14:textId="77777777">
        <w:tc>
          <w:tcPr>
            <w:tcW w:w="0" w:type="auto"/>
            <w:tcBorders>
              <w:top w:val="single" w:sz="4" w:space="0" w:color="000000"/>
              <w:left w:val="single" w:sz="4" w:space="0" w:color="000000"/>
              <w:bottom w:val="single" w:sz="4" w:space="0" w:color="000000"/>
              <w:right w:val="single" w:sz="4" w:space="0" w:color="000000"/>
            </w:tcBorders>
            <w:shd w:val="clear" w:color="auto" w:fill="CBD9E3"/>
            <w:tcMar>
              <w:top w:w="140" w:type="dxa"/>
              <w:left w:w="160" w:type="dxa"/>
              <w:bottom w:w="140" w:type="dxa"/>
              <w:right w:w="160" w:type="dxa"/>
            </w:tcMar>
            <w:hideMark/>
          </w:tcPr>
          <w:p w14:paraId="626ADFA4" w14:textId="77777777" w:rsidR="00C66BE1" w:rsidRPr="00C66BE1" w:rsidRDefault="00C66BE1" w:rsidP="00C66BE1">
            <w:pPr>
              <w:spacing w:after="0" w:line="240" w:lineRule="auto"/>
              <w:jc w:val="center"/>
              <w:rPr>
                <w:rFonts w:ascii="Times New Roman" w:eastAsia="Times New Roman" w:hAnsi="Times New Roman" w:cs="Times New Roman"/>
                <w:kern w:val="0"/>
                <w:lang w:eastAsia="en-GB"/>
                <w14:ligatures w14:val="none"/>
              </w:rPr>
            </w:pPr>
            <w:r w:rsidRPr="00C66BE1">
              <w:rPr>
                <w:rFonts w:ascii="Calibri" w:eastAsia="Times New Roman" w:hAnsi="Calibri" w:cs="Calibri"/>
                <w:b/>
                <w:bCs/>
                <w:color w:val="123C69"/>
                <w:kern w:val="0"/>
                <w:sz w:val="17"/>
                <w:szCs w:val="17"/>
                <w:lang w:eastAsia="en-GB"/>
                <w14:ligatures w14:val="none"/>
              </w:rPr>
              <w:t>Investment Year 1</w:t>
            </w:r>
          </w:p>
        </w:tc>
        <w:tc>
          <w:tcPr>
            <w:tcW w:w="0" w:type="auto"/>
            <w:tcBorders>
              <w:top w:val="single" w:sz="4" w:space="0" w:color="000000"/>
              <w:left w:val="single" w:sz="4" w:space="0" w:color="000000"/>
              <w:bottom w:val="single" w:sz="4" w:space="0" w:color="000000"/>
              <w:right w:val="single" w:sz="4" w:space="0" w:color="000000"/>
            </w:tcBorders>
            <w:shd w:val="clear" w:color="auto" w:fill="E6F7FB"/>
            <w:tcMar>
              <w:top w:w="140" w:type="dxa"/>
              <w:left w:w="160" w:type="dxa"/>
              <w:bottom w:w="140" w:type="dxa"/>
              <w:right w:w="160" w:type="dxa"/>
            </w:tcMar>
            <w:hideMark/>
          </w:tcPr>
          <w:p w14:paraId="391283E6" w14:textId="77777777" w:rsidR="00C66BE1" w:rsidRPr="00C66BE1" w:rsidRDefault="00C66BE1" w:rsidP="00C66BE1">
            <w:pPr>
              <w:spacing w:after="0" w:line="240" w:lineRule="auto"/>
              <w:jc w:val="center"/>
              <w:rPr>
                <w:rFonts w:ascii="Times New Roman" w:eastAsia="Times New Roman" w:hAnsi="Times New Roman" w:cs="Times New Roman"/>
                <w:kern w:val="0"/>
                <w:lang w:eastAsia="en-GB"/>
                <w14:ligatures w14:val="none"/>
              </w:rPr>
            </w:pPr>
            <w:r w:rsidRPr="00C66BE1">
              <w:rPr>
                <w:rFonts w:ascii="Calibri" w:eastAsia="Times New Roman" w:hAnsi="Calibri" w:cs="Calibri"/>
                <w:b/>
                <w:bCs/>
                <w:color w:val="123C69"/>
                <w:kern w:val="0"/>
                <w:sz w:val="17"/>
                <w:szCs w:val="17"/>
                <w:lang w:eastAsia="en-GB"/>
                <w14:ligatures w14:val="none"/>
              </w:rPr>
              <w:t>Value Returned Year 1</w:t>
            </w:r>
          </w:p>
        </w:tc>
        <w:tc>
          <w:tcPr>
            <w:tcW w:w="0" w:type="auto"/>
            <w:tcBorders>
              <w:top w:val="single" w:sz="4" w:space="0" w:color="000000"/>
              <w:left w:val="single" w:sz="4" w:space="0" w:color="000000"/>
              <w:bottom w:val="single" w:sz="4" w:space="0" w:color="000000"/>
              <w:right w:val="single" w:sz="4" w:space="0" w:color="000000"/>
            </w:tcBorders>
            <w:shd w:val="clear" w:color="auto" w:fill="00B2A9"/>
            <w:tcMar>
              <w:top w:w="140" w:type="dxa"/>
              <w:left w:w="160" w:type="dxa"/>
              <w:bottom w:w="140" w:type="dxa"/>
              <w:right w:w="160" w:type="dxa"/>
            </w:tcMar>
            <w:hideMark/>
          </w:tcPr>
          <w:p w14:paraId="165AE8EC" w14:textId="77777777" w:rsidR="00C66BE1" w:rsidRPr="00C66BE1" w:rsidRDefault="00C66BE1" w:rsidP="00C66BE1">
            <w:pPr>
              <w:spacing w:after="0" w:line="240" w:lineRule="auto"/>
              <w:jc w:val="center"/>
              <w:rPr>
                <w:rFonts w:ascii="Times New Roman" w:eastAsia="Times New Roman" w:hAnsi="Times New Roman" w:cs="Times New Roman"/>
                <w:kern w:val="0"/>
                <w:lang w:eastAsia="en-GB"/>
                <w14:ligatures w14:val="none"/>
              </w:rPr>
            </w:pPr>
            <w:r w:rsidRPr="00C66BE1">
              <w:rPr>
                <w:rFonts w:ascii="Calibri" w:eastAsia="Times New Roman" w:hAnsi="Calibri" w:cs="Calibri"/>
                <w:b/>
                <w:bCs/>
                <w:color w:val="FFFFFF"/>
                <w:kern w:val="0"/>
                <w:sz w:val="17"/>
                <w:szCs w:val="17"/>
                <w:lang w:eastAsia="en-GB"/>
                <w14:ligatures w14:val="none"/>
              </w:rPr>
              <w:t>Cumulative Year 2</w:t>
            </w:r>
          </w:p>
        </w:tc>
        <w:tc>
          <w:tcPr>
            <w:tcW w:w="0" w:type="auto"/>
            <w:tcBorders>
              <w:top w:val="single" w:sz="4" w:space="0" w:color="000000"/>
              <w:left w:val="single" w:sz="4" w:space="0" w:color="000000"/>
              <w:bottom w:val="single" w:sz="4" w:space="0" w:color="000000"/>
              <w:right w:val="single" w:sz="4" w:space="0" w:color="000000"/>
            </w:tcBorders>
            <w:shd w:val="clear" w:color="auto" w:fill="123C69"/>
            <w:tcMar>
              <w:top w:w="140" w:type="dxa"/>
              <w:left w:w="160" w:type="dxa"/>
              <w:bottom w:w="140" w:type="dxa"/>
              <w:right w:w="160" w:type="dxa"/>
            </w:tcMar>
            <w:hideMark/>
          </w:tcPr>
          <w:p w14:paraId="38A65B75" w14:textId="77777777" w:rsidR="00C66BE1" w:rsidRPr="00C66BE1" w:rsidRDefault="00C66BE1" w:rsidP="00C66BE1">
            <w:pPr>
              <w:spacing w:after="0" w:line="240" w:lineRule="auto"/>
              <w:jc w:val="center"/>
              <w:rPr>
                <w:rFonts w:ascii="Times New Roman" w:eastAsia="Times New Roman" w:hAnsi="Times New Roman" w:cs="Times New Roman"/>
                <w:kern w:val="0"/>
                <w:lang w:eastAsia="en-GB"/>
                <w14:ligatures w14:val="none"/>
              </w:rPr>
            </w:pPr>
            <w:r w:rsidRPr="00C66BE1">
              <w:rPr>
                <w:rFonts w:ascii="Calibri" w:eastAsia="Times New Roman" w:hAnsi="Calibri" w:cs="Calibri"/>
                <w:b/>
                <w:bCs/>
                <w:color w:val="FFFFFF"/>
                <w:kern w:val="0"/>
                <w:sz w:val="17"/>
                <w:szCs w:val="17"/>
                <w:lang w:eastAsia="en-GB"/>
                <w14:ligatures w14:val="none"/>
              </w:rPr>
              <w:t>Cumulative Year 3</w:t>
            </w:r>
          </w:p>
        </w:tc>
      </w:tr>
      <w:tr w:rsidR="00C66BE1" w:rsidRPr="00C66BE1" w14:paraId="2A0A2328" w14:textId="77777777">
        <w:tc>
          <w:tcPr>
            <w:tcW w:w="0" w:type="auto"/>
            <w:tcBorders>
              <w:top w:val="single" w:sz="4" w:space="0" w:color="000000"/>
              <w:left w:val="single" w:sz="4" w:space="0" w:color="000000"/>
              <w:bottom w:val="single" w:sz="4" w:space="0" w:color="000000"/>
              <w:right w:val="single" w:sz="4" w:space="0" w:color="000000"/>
            </w:tcBorders>
            <w:tcMar>
              <w:top w:w="140" w:type="dxa"/>
              <w:left w:w="160" w:type="dxa"/>
              <w:bottom w:w="140" w:type="dxa"/>
              <w:right w:w="160" w:type="dxa"/>
            </w:tcMar>
            <w:hideMark/>
          </w:tcPr>
          <w:p w14:paraId="29D7DEFE" w14:textId="77777777" w:rsidR="00C66BE1" w:rsidRPr="00C66BE1" w:rsidRDefault="00C66BE1" w:rsidP="00C66BE1">
            <w:pPr>
              <w:spacing w:after="0" w:line="240" w:lineRule="auto"/>
              <w:jc w:val="center"/>
              <w:rPr>
                <w:rFonts w:ascii="Times New Roman" w:eastAsia="Times New Roman" w:hAnsi="Times New Roman" w:cs="Times New Roman"/>
                <w:kern w:val="0"/>
                <w:lang w:eastAsia="en-GB"/>
                <w14:ligatures w14:val="none"/>
              </w:rPr>
            </w:pPr>
            <w:r w:rsidRPr="00C66BE1">
              <w:rPr>
                <w:rFonts w:ascii="Calibri" w:eastAsia="Times New Roman" w:hAnsi="Calibri" w:cs="Calibri"/>
                <w:b/>
                <w:bCs/>
                <w:color w:val="123C69"/>
                <w:kern w:val="0"/>
                <w:lang w:eastAsia="en-GB"/>
                <w14:ligatures w14:val="none"/>
              </w:rPr>
              <w:t>£180k</w:t>
            </w:r>
          </w:p>
        </w:tc>
        <w:tc>
          <w:tcPr>
            <w:tcW w:w="0" w:type="auto"/>
            <w:tcBorders>
              <w:top w:val="single" w:sz="4" w:space="0" w:color="000000"/>
              <w:left w:val="single" w:sz="4" w:space="0" w:color="000000"/>
              <w:bottom w:val="single" w:sz="4" w:space="0" w:color="000000"/>
              <w:right w:val="single" w:sz="4" w:space="0" w:color="000000"/>
            </w:tcBorders>
            <w:tcMar>
              <w:top w:w="140" w:type="dxa"/>
              <w:left w:w="160" w:type="dxa"/>
              <w:bottom w:w="140" w:type="dxa"/>
              <w:right w:w="160" w:type="dxa"/>
            </w:tcMar>
            <w:hideMark/>
          </w:tcPr>
          <w:p w14:paraId="59928FBD" w14:textId="77777777" w:rsidR="00C66BE1" w:rsidRPr="00C66BE1" w:rsidRDefault="00C66BE1" w:rsidP="00C66BE1">
            <w:pPr>
              <w:spacing w:after="0" w:line="240" w:lineRule="auto"/>
              <w:jc w:val="center"/>
              <w:rPr>
                <w:rFonts w:ascii="Times New Roman" w:eastAsia="Times New Roman" w:hAnsi="Times New Roman" w:cs="Times New Roman"/>
                <w:kern w:val="0"/>
                <w:lang w:eastAsia="en-GB"/>
                <w14:ligatures w14:val="none"/>
              </w:rPr>
            </w:pPr>
            <w:r w:rsidRPr="00C66BE1">
              <w:rPr>
                <w:rFonts w:ascii="Calibri" w:eastAsia="Times New Roman" w:hAnsi="Calibri" w:cs="Calibri"/>
                <w:b/>
                <w:bCs/>
                <w:color w:val="123C69"/>
                <w:kern w:val="0"/>
                <w:lang w:eastAsia="en-GB"/>
                <w14:ligatures w14:val="none"/>
              </w:rPr>
              <w:t>£280k</w:t>
            </w:r>
          </w:p>
        </w:tc>
        <w:tc>
          <w:tcPr>
            <w:tcW w:w="0" w:type="auto"/>
            <w:tcBorders>
              <w:top w:val="single" w:sz="4" w:space="0" w:color="000000"/>
              <w:left w:val="single" w:sz="4" w:space="0" w:color="000000"/>
              <w:bottom w:val="single" w:sz="4" w:space="0" w:color="000000"/>
              <w:right w:val="single" w:sz="4" w:space="0" w:color="000000"/>
            </w:tcBorders>
            <w:tcMar>
              <w:top w:w="140" w:type="dxa"/>
              <w:left w:w="160" w:type="dxa"/>
              <w:bottom w:w="140" w:type="dxa"/>
              <w:right w:w="160" w:type="dxa"/>
            </w:tcMar>
            <w:hideMark/>
          </w:tcPr>
          <w:p w14:paraId="66A11ADA" w14:textId="77777777" w:rsidR="00C66BE1" w:rsidRPr="00C66BE1" w:rsidRDefault="00C66BE1" w:rsidP="00C66BE1">
            <w:pPr>
              <w:spacing w:after="0" w:line="240" w:lineRule="auto"/>
              <w:jc w:val="center"/>
              <w:rPr>
                <w:rFonts w:ascii="Times New Roman" w:eastAsia="Times New Roman" w:hAnsi="Times New Roman" w:cs="Times New Roman"/>
                <w:kern w:val="0"/>
                <w:lang w:eastAsia="en-GB"/>
                <w14:ligatures w14:val="none"/>
              </w:rPr>
            </w:pPr>
            <w:r w:rsidRPr="00C66BE1">
              <w:rPr>
                <w:rFonts w:ascii="Calibri" w:eastAsia="Times New Roman" w:hAnsi="Calibri" w:cs="Calibri"/>
                <w:b/>
                <w:bCs/>
                <w:color w:val="123C69"/>
                <w:kern w:val="0"/>
                <w:lang w:eastAsia="en-GB"/>
                <w14:ligatures w14:val="none"/>
              </w:rPr>
              <w:t>£420k</w:t>
            </w:r>
          </w:p>
        </w:tc>
        <w:tc>
          <w:tcPr>
            <w:tcW w:w="0" w:type="auto"/>
            <w:tcBorders>
              <w:top w:val="single" w:sz="4" w:space="0" w:color="000000"/>
              <w:left w:val="single" w:sz="4" w:space="0" w:color="000000"/>
              <w:bottom w:val="single" w:sz="4" w:space="0" w:color="000000"/>
              <w:right w:val="single" w:sz="4" w:space="0" w:color="000000"/>
            </w:tcBorders>
            <w:tcMar>
              <w:top w:w="140" w:type="dxa"/>
              <w:left w:w="160" w:type="dxa"/>
              <w:bottom w:w="140" w:type="dxa"/>
              <w:right w:w="160" w:type="dxa"/>
            </w:tcMar>
            <w:hideMark/>
          </w:tcPr>
          <w:p w14:paraId="4D900B31" w14:textId="77777777" w:rsidR="00C66BE1" w:rsidRPr="00C66BE1" w:rsidRDefault="00C66BE1" w:rsidP="00C66BE1">
            <w:pPr>
              <w:spacing w:after="0" w:line="240" w:lineRule="auto"/>
              <w:jc w:val="center"/>
              <w:rPr>
                <w:rFonts w:ascii="Times New Roman" w:eastAsia="Times New Roman" w:hAnsi="Times New Roman" w:cs="Times New Roman"/>
                <w:kern w:val="0"/>
                <w:lang w:eastAsia="en-GB"/>
                <w14:ligatures w14:val="none"/>
              </w:rPr>
            </w:pPr>
            <w:r w:rsidRPr="00C66BE1">
              <w:rPr>
                <w:rFonts w:ascii="Calibri" w:eastAsia="Times New Roman" w:hAnsi="Calibri" w:cs="Calibri"/>
                <w:b/>
                <w:bCs/>
                <w:color w:val="123C69"/>
                <w:kern w:val="0"/>
                <w:lang w:eastAsia="en-GB"/>
                <w14:ligatures w14:val="none"/>
              </w:rPr>
              <w:t>£540k</w:t>
            </w:r>
          </w:p>
        </w:tc>
      </w:tr>
    </w:tbl>
    <w:p w14:paraId="61F36C87" w14:textId="77777777" w:rsidR="00C66BE1" w:rsidRPr="00C66BE1" w:rsidRDefault="00C66BE1" w:rsidP="00C66BE1">
      <w:pPr>
        <w:spacing w:before="80" w:line="240" w:lineRule="auto"/>
        <w:rPr>
          <w:rFonts w:ascii="Times New Roman" w:eastAsia="Times New Roman" w:hAnsi="Times New Roman" w:cs="Times New Roman"/>
          <w:kern w:val="0"/>
          <w:lang w:eastAsia="en-GB"/>
          <w14:ligatures w14:val="none"/>
        </w:rPr>
      </w:pPr>
      <w:r w:rsidRPr="00C66BE1">
        <w:rPr>
          <w:rFonts w:ascii="Calibri" w:eastAsia="Times New Roman" w:hAnsi="Calibri" w:cs="Calibri"/>
          <w:i/>
          <w:iCs/>
          <w:color w:val="5C7285"/>
          <w:kern w:val="0"/>
          <w:sz w:val="16"/>
          <w:szCs w:val="16"/>
          <w:lang w:eastAsia="en-GB"/>
          <w14:ligatures w14:val="none"/>
        </w:rPr>
        <w:t>Illustrative return curve, modelled on published leadership-development ROI benchmarks of 150–250% within 12–24 months (ROI Institute, 2024; Techclass, 2026).</w:t>
      </w:r>
    </w:p>
    <w:p w14:paraId="52975D52" w14:textId="163F136F" w:rsidR="00C66BE1" w:rsidRPr="00C66BE1" w:rsidRDefault="00C66BE1" w:rsidP="00C66BE1">
      <w:pPr>
        <w:spacing w:line="240" w:lineRule="auto"/>
        <w:jc w:val="both"/>
        <w:rPr>
          <w:rFonts w:ascii="Times New Roman" w:eastAsia="Times New Roman" w:hAnsi="Times New Roman" w:cs="Times New Roman"/>
          <w:kern w:val="0"/>
          <w:lang w:eastAsia="en-GB"/>
          <w14:ligatures w14:val="none"/>
        </w:rPr>
      </w:pPr>
      <w:r w:rsidRPr="00C66BE1">
        <w:rPr>
          <w:rFonts w:ascii="Calibri" w:eastAsia="Times New Roman" w:hAnsi="Calibri" w:cs="Calibri"/>
          <w:color w:val="1F2937"/>
          <w:kern w:val="0"/>
          <w:sz w:val="21"/>
          <w:szCs w:val="21"/>
          <w:lang w:eastAsia="en-GB"/>
          <w14:ligatures w14:val="none"/>
        </w:rPr>
        <w:t xml:space="preserve">Meridian recommends measuring impact against Kirkpatrick's four </w:t>
      </w:r>
      <w:proofErr w:type="gramStart"/>
      <w:r w:rsidRPr="00C66BE1">
        <w:rPr>
          <w:rFonts w:ascii="Calibri" w:eastAsia="Times New Roman" w:hAnsi="Calibri" w:cs="Calibri"/>
          <w:color w:val="1F2937"/>
          <w:kern w:val="0"/>
          <w:sz w:val="21"/>
          <w:szCs w:val="21"/>
          <w:lang w:eastAsia="en-GB"/>
          <w14:ligatures w14:val="none"/>
        </w:rPr>
        <w:t xml:space="preserve">levels </w:t>
      </w:r>
      <w:r w:rsidR="00A6586C">
        <w:rPr>
          <w:rFonts w:ascii="Calibri" w:eastAsia="Times New Roman" w:hAnsi="Calibri" w:cs="Calibri"/>
          <w:color w:val="1F2937"/>
          <w:kern w:val="0"/>
          <w:sz w:val="21"/>
          <w:szCs w:val="21"/>
          <w:lang w:eastAsia="en-GB"/>
          <w14:ligatures w14:val="none"/>
        </w:rPr>
        <w:t>:</w:t>
      </w:r>
      <w:proofErr w:type="gramEnd"/>
      <w:r w:rsidR="00A6586C">
        <w:rPr>
          <w:rFonts w:ascii="Calibri" w:eastAsia="Times New Roman" w:hAnsi="Calibri" w:cs="Calibri"/>
          <w:color w:val="1F2937"/>
          <w:kern w:val="0"/>
          <w:sz w:val="21"/>
          <w:szCs w:val="21"/>
          <w:lang w:eastAsia="en-GB"/>
          <w14:ligatures w14:val="none"/>
        </w:rPr>
        <w:t xml:space="preserve"> </w:t>
      </w:r>
      <w:r w:rsidRPr="00C66BE1">
        <w:rPr>
          <w:rFonts w:ascii="Calibri" w:eastAsia="Times New Roman" w:hAnsi="Calibri" w:cs="Calibri"/>
          <w:color w:val="1F2937"/>
          <w:kern w:val="0"/>
          <w:sz w:val="21"/>
          <w:szCs w:val="21"/>
          <w:lang w:eastAsia="en-GB"/>
          <w14:ligatures w14:val="none"/>
        </w:rPr>
        <w:t>reaction, learning, behaviour and organisational results</w:t>
      </w:r>
      <w:r w:rsidR="00A6586C">
        <w:rPr>
          <w:rFonts w:ascii="Calibri" w:eastAsia="Times New Roman" w:hAnsi="Calibri" w:cs="Calibri"/>
          <w:color w:val="1F2937"/>
          <w:kern w:val="0"/>
          <w:sz w:val="21"/>
          <w:szCs w:val="21"/>
          <w:lang w:eastAsia="en-GB"/>
          <w14:ligatures w14:val="none"/>
        </w:rPr>
        <w:t xml:space="preserve">, </w:t>
      </w:r>
      <w:r w:rsidRPr="00C66BE1">
        <w:rPr>
          <w:rFonts w:ascii="Calibri" w:eastAsia="Times New Roman" w:hAnsi="Calibri" w:cs="Calibri"/>
          <w:color w:val="1F2937"/>
          <w:kern w:val="0"/>
          <w:sz w:val="21"/>
          <w:szCs w:val="21"/>
          <w:lang w:eastAsia="en-GB"/>
          <w14:ligatures w14:val="none"/>
        </w:rPr>
        <w:t xml:space="preserve">rather than satisfaction scores alone, and calculating a formal ROI ratio using the Phillips methodology once Year 1 data is available </w:t>
      </w:r>
      <w:r w:rsidRPr="00C66BE1">
        <w:rPr>
          <w:rFonts w:ascii="Calibri" w:eastAsia="Times New Roman" w:hAnsi="Calibri" w:cs="Calibri"/>
          <w:color w:val="5C7285"/>
          <w:kern w:val="0"/>
          <w:sz w:val="20"/>
          <w:szCs w:val="20"/>
          <w:lang w:eastAsia="en-GB"/>
          <w14:ligatures w14:val="none"/>
        </w:rPr>
        <w:t>(</w:t>
      </w:r>
      <w:r w:rsidR="00A6586C" w:rsidRPr="00A6586C">
        <w:rPr>
          <w:rFonts w:ascii="Calibri" w:eastAsia="Times New Roman" w:hAnsi="Calibri" w:cs="Calibri"/>
          <w:color w:val="5C7285"/>
          <w:kern w:val="0"/>
          <w:sz w:val="20"/>
          <w:szCs w:val="20"/>
          <w:lang w:eastAsia="en-GB"/>
          <w14:ligatures w14:val="none"/>
        </w:rPr>
        <w:t>Phillips, 2003</w:t>
      </w:r>
      <w:r w:rsidR="00A6586C">
        <w:rPr>
          <w:rFonts w:ascii="Calibri" w:eastAsia="Times New Roman" w:hAnsi="Calibri" w:cs="Calibri"/>
          <w:color w:val="5C7285"/>
          <w:kern w:val="0"/>
          <w:sz w:val="20"/>
          <w:szCs w:val="20"/>
          <w:lang w:eastAsia="en-GB"/>
          <w14:ligatures w14:val="none"/>
        </w:rPr>
        <w:t xml:space="preserve">; </w:t>
      </w:r>
      <w:r w:rsidRPr="00C66BE1">
        <w:rPr>
          <w:rFonts w:ascii="Calibri" w:eastAsia="Times New Roman" w:hAnsi="Calibri" w:cs="Calibri"/>
          <w:color w:val="5C7285"/>
          <w:kern w:val="0"/>
          <w:sz w:val="20"/>
          <w:szCs w:val="20"/>
          <w:lang w:eastAsia="en-GB"/>
          <w14:ligatures w14:val="none"/>
        </w:rPr>
        <w:t>Kirkpatrick and Kirkpatrick, 2006)</w:t>
      </w:r>
      <w:r w:rsidRPr="00C66BE1">
        <w:rPr>
          <w:rFonts w:ascii="Calibri" w:eastAsia="Times New Roman" w:hAnsi="Calibri" w:cs="Calibri"/>
          <w:color w:val="1F2937"/>
          <w:kern w:val="0"/>
          <w:sz w:val="21"/>
          <w:szCs w:val="21"/>
          <w:lang w:eastAsia="en-GB"/>
          <w14:ligatures w14:val="none"/>
        </w:rPr>
        <w:t xml:space="preserve">. For </w:t>
      </w:r>
      <w:r w:rsidRPr="00C66BE1">
        <w:rPr>
          <w:rFonts w:ascii="Calibri" w:eastAsia="Times New Roman" w:hAnsi="Calibri" w:cs="Calibri"/>
          <w:color w:val="1F2937"/>
          <w:kern w:val="0"/>
          <w:sz w:val="21"/>
          <w:szCs w:val="21"/>
          <w:lang w:eastAsia="en-GB"/>
          <w14:ligatures w14:val="none"/>
        </w:rPr>
        <w:lastRenderedPageBreak/>
        <w:t>Netflix, the most meaningful “results” metric will not be revenue alone but speed and quality of local content decisions, regulator relationship outcomes, and leader-reported confidence navigating cross-cultural and cross-market situations.</w:t>
      </w:r>
    </w:p>
    <w:p w14:paraId="13E3EA4F" w14:textId="77777777" w:rsidR="00C66BE1" w:rsidRPr="00C66BE1" w:rsidRDefault="00C66BE1" w:rsidP="00C66BE1">
      <w:pPr>
        <w:spacing w:after="80" w:line="240" w:lineRule="auto"/>
        <w:rPr>
          <w:rFonts w:ascii="Times New Roman" w:eastAsia="Times New Roman" w:hAnsi="Times New Roman" w:cs="Times New Roman"/>
          <w:kern w:val="0"/>
          <w:lang w:eastAsia="en-GB"/>
          <w14:ligatures w14:val="none"/>
        </w:rPr>
      </w:pPr>
      <w:r w:rsidRPr="00C66BE1">
        <w:rPr>
          <w:rFonts w:ascii="Calibri" w:eastAsia="Times New Roman" w:hAnsi="Calibri" w:cs="Calibri"/>
          <w:b/>
          <w:bCs/>
          <w:color w:val="FF6F59"/>
          <w:kern w:val="0"/>
          <w:sz w:val="17"/>
          <w:szCs w:val="17"/>
          <w:lang w:eastAsia="en-GB"/>
          <w14:ligatures w14:val="none"/>
        </w:rPr>
        <w:t>RECOMMENDATION</w:t>
      </w:r>
    </w:p>
    <w:p w14:paraId="29A0922C" w14:textId="77777777" w:rsidR="00C66BE1" w:rsidRPr="00C66BE1" w:rsidRDefault="00C66BE1" w:rsidP="00C66BE1">
      <w:pPr>
        <w:spacing w:before="300" w:line="240" w:lineRule="auto"/>
        <w:outlineLvl w:val="0"/>
        <w:rPr>
          <w:rFonts w:ascii="Times New Roman" w:eastAsia="Times New Roman" w:hAnsi="Times New Roman" w:cs="Times New Roman"/>
          <w:b/>
          <w:bCs/>
          <w:kern w:val="36"/>
          <w:sz w:val="48"/>
          <w:szCs w:val="48"/>
          <w:lang w:eastAsia="en-GB"/>
          <w14:ligatures w14:val="none"/>
        </w:rPr>
      </w:pPr>
      <w:r w:rsidRPr="00C66BE1">
        <w:rPr>
          <w:rFonts w:ascii="Calibri" w:eastAsia="Times New Roman" w:hAnsi="Calibri" w:cs="Calibri"/>
          <w:b/>
          <w:bCs/>
          <w:color w:val="123C69"/>
          <w:kern w:val="36"/>
          <w:sz w:val="32"/>
          <w:szCs w:val="32"/>
          <w:lang w:eastAsia="en-GB"/>
          <w14:ligatures w14:val="none"/>
        </w:rPr>
        <w:t>Approve a three-region pilot, sponsored by the Co-CEOs, reviewed in twelve months.</w:t>
      </w:r>
    </w:p>
    <w:p w14:paraId="101461AD" w14:textId="54A9C773" w:rsidR="00C66BE1" w:rsidRPr="00C66BE1" w:rsidRDefault="00C66BE1" w:rsidP="00C66BE1">
      <w:pPr>
        <w:spacing w:line="240" w:lineRule="auto"/>
        <w:jc w:val="both"/>
        <w:rPr>
          <w:rFonts w:ascii="Times New Roman" w:eastAsia="Times New Roman" w:hAnsi="Times New Roman" w:cs="Times New Roman"/>
          <w:kern w:val="0"/>
          <w:lang w:eastAsia="en-GB"/>
          <w14:ligatures w14:val="none"/>
        </w:rPr>
      </w:pPr>
      <w:r w:rsidRPr="00C66BE1">
        <w:rPr>
          <w:rFonts w:ascii="Calibri" w:eastAsia="Times New Roman" w:hAnsi="Calibri" w:cs="Calibri"/>
          <w:color w:val="1F2937"/>
          <w:kern w:val="0"/>
          <w:sz w:val="21"/>
          <w:szCs w:val="21"/>
          <w:lang w:eastAsia="en-GB"/>
          <w14:ligatures w14:val="none"/>
        </w:rPr>
        <w:t xml:space="preserve">The evidence base for global leadership development is strong, but the evidence is equally clear that </w:t>
      </w:r>
      <w:r w:rsidRPr="00C66BE1">
        <w:rPr>
          <w:rFonts w:ascii="Calibri" w:eastAsia="Times New Roman" w:hAnsi="Calibri" w:cs="Calibri"/>
          <w:b/>
          <w:bCs/>
          <w:color w:val="1F2937"/>
          <w:kern w:val="0"/>
          <w:sz w:val="21"/>
          <w:szCs w:val="21"/>
          <w:lang w:eastAsia="en-GB"/>
          <w14:ligatures w14:val="none"/>
        </w:rPr>
        <w:t>design and dissemination</w:t>
      </w:r>
      <w:r w:rsidR="00DB403A">
        <w:rPr>
          <w:rFonts w:ascii="Calibri" w:eastAsia="Times New Roman" w:hAnsi="Calibri" w:cs="Calibri"/>
          <w:color w:val="1F2937"/>
          <w:kern w:val="0"/>
          <w:sz w:val="21"/>
          <w:szCs w:val="21"/>
          <w:lang w:eastAsia="en-GB"/>
          <w14:ligatures w14:val="none"/>
        </w:rPr>
        <w:t xml:space="preserve">, </w:t>
      </w:r>
      <w:r w:rsidRPr="00C66BE1">
        <w:rPr>
          <w:rFonts w:ascii="Calibri" w:eastAsia="Times New Roman" w:hAnsi="Calibri" w:cs="Calibri"/>
          <w:color w:val="1F2937"/>
          <w:kern w:val="0"/>
          <w:sz w:val="21"/>
          <w:szCs w:val="21"/>
          <w:lang w:eastAsia="en-GB"/>
          <w14:ligatures w14:val="none"/>
        </w:rPr>
        <w:t>not good intentions</w:t>
      </w:r>
      <w:r w:rsidR="00DB403A">
        <w:rPr>
          <w:rFonts w:ascii="Calibri" w:eastAsia="Times New Roman" w:hAnsi="Calibri" w:cs="Calibri"/>
          <w:color w:val="1F2937"/>
          <w:kern w:val="0"/>
          <w:sz w:val="21"/>
          <w:szCs w:val="21"/>
          <w:lang w:eastAsia="en-GB"/>
          <w14:ligatures w14:val="none"/>
        </w:rPr>
        <w:t xml:space="preserve">, </w:t>
      </w:r>
      <w:r w:rsidRPr="00C66BE1">
        <w:rPr>
          <w:rFonts w:ascii="Calibri" w:eastAsia="Times New Roman" w:hAnsi="Calibri" w:cs="Calibri"/>
          <w:color w:val="1F2937"/>
          <w:kern w:val="0"/>
          <w:sz w:val="21"/>
          <w:szCs w:val="21"/>
          <w:lang w:eastAsia="en-GB"/>
          <w14:ligatures w14:val="none"/>
        </w:rPr>
        <w:t xml:space="preserve">determine whether a programme changes behaviour </w:t>
      </w:r>
      <w:r w:rsidRPr="00C66BE1">
        <w:rPr>
          <w:rFonts w:ascii="Calibri" w:eastAsia="Times New Roman" w:hAnsi="Calibri" w:cs="Calibri"/>
          <w:color w:val="5C7285"/>
          <w:kern w:val="0"/>
          <w:sz w:val="20"/>
          <w:szCs w:val="20"/>
          <w:lang w:eastAsia="en-GB"/>
          <w14:ligatures w14:val="none"/>
        </w:rPr>
        <w:t xml:space="preserve">(Meadenall, Osland and Bird, 2017; Wilkins </w:t>
      </w:r>
      <w:r w:rsidRPr="00DB403A">
        <w:rPr>
          <w:rFonts w:ascii="Calibri" w:eastAsia="Times New Roman" w:hAnsi="Calibri" w:cs="Calibri"/>
          <w:i/>
          <w:iCs/>
          <w:color w:val="5C7285"/>
          <w:kern w:val="0"/>
          <w:sz w:val="20"/>
          <w:szCs w:val="20"/>
          <w:lang w:eastAsia="en-GB"/>
          <w14:ligatures w14:val="none"/>
        </w:rPr>
        <w:t>et al</w:t>
      </w:r>
      <w:r w:rsidRPr="00C66BE1">
        <w:rPr>
          <w:rFonts w:ascii="Calibri" w:eastAsia="Times New Roman" w:hAnsi="Calibri" w:cs="Calibri"/>
          <w:color w:val="5C7285"/>
          <w:kern w:val="0"/>
          <w:sz w:val="20"/>
          <w:szCs w:val="20"/>
          <w:lang w:eastAsia="en-GB"/>
          <w14:ligatures w14:val="none"/>
        </w:rPr>
        <w:t>., 2024)</w:t>
      </w:r>
      <w:r w:rsidRPr="00C66BE1">
        <w:rPr>
          <w:rFonts w:ascii="Calibri" w:eastAsia="Times New Roman" w:hAnsi="Calibri" w:cs="Calibri"/>
          <w:color w:val="1F2937"/>
          <w:kern w:val="0"/>
          <w:sz w:val="21"/>
          <w:szCs w:val="21"/>
          <w:lang w:eastAsia="en-GB"/>
          <w14:ligatures w14:val="none"/>
        </w:rPr>
        <w:t>. This proposal gives Netflix a programme built specifically for its own structure, culture and global mandate.</w:t>
      </w:r>
    </w:p>
    <w:tbl>
      <w:tblPr>
        <w:tblW w:w="0" w:type="auto"/>
        <w:tblCellMar>
          <w:top w:w="15" w:type="dxa"/>
          <w:left w:w="15" w:type="dxa"/>
          <w:bottom w:w="15" w:type="dxa"/>
          <w:right w:w="15" w:type="dxa"/>
        </w:tblCellMar>
        <w:tblLook w:val="04A0" w:firstRow="1" w:lastRow="0" w:firstColumn="1" w:lastColumn="0" w:noHBand="0" w:noVBand="1"/>
      </w:tblPr>
      <w:tblGrid>
        <w:gridCol w:w="3458"/>
        <w:gridCol w:w="2806"/>
        <w:gridCol w:w="2752"/>
      </w:tblGrid>
      <w:tr w:rsidR="00C66BE1" w:rsidRPr="00C66BE1" w14:paraId="5DF5B48D" w14:textId="77777777">
        <w:tc>
          <w:tcPr>
            <w:tcW w:w="0" w:type="auto"/>
            <w:tcBorders>
              <w:top w:val="single" w:sz="4" w:space="0" w:color="000000"/>
              <w:left w:val="single" w:sz="4" w:space="0" w:color="000000"/>
              <w:bottom w:val="single" w:sz="4" w:space="0" w:color="000000"/>
              <w:right w:val="single" w:sz="4" w:space="0" w:color="000000"/>
            </w:tcBorders>
            <w:shd w:val="clear" w:color="auto" w:fill="F4F1E9"/>
            <w:tcMar>
              <w:top w:w="140" w:type="dxa"/>
              <w:left w:w="160" w:type="dxa"/>
              <w:bottom w:w="140" w:type="dxa"/>
              <w:right w:w="160" w:type="dxa"/>
            </w:tcMar>
            <w:hideMark/>
          </w:tcPr>
          <w:p w14:paraId="78F3EC75" w14:textId="77777777" w:rsidR="00C66BE1" w:rsidRPr="00C66BE1" w:rsidRDefault="00C66BE1" w:rsidP="00C66BE1">
            <w:pPr>
              <w:spacing w:after="0" w:line="240" w:lineRule="auto"/>
              <w:rPr>
                <w:rFonts w:ascii="Times New Roman" w:eastAsia="Times New Roman" w:hAnsi="Times New Roman" w:cs="Times New Roman"/>
                <w:kern w:val="0"/>
                <w:lang w:eastAsia="en-GB"/>
                <w14:ligatures w14:val="none"/>
              </w:rPr>
            </w:pPr>
            <w:r w:rsidRPr="00C66BE1">
              <w:rPr>
                <w:rFonts w:ascii="Calibri" w:eastAsia="Times New Roman" w:hAnsi="Calibri" w:cs="Calibri"/>
                <w:b/>
                <w:bCs/>
                <w:color w:val="FF6F59"/>
                <w:kern w:val="0"/>
                <w:sz w:val="17"/>
                <w:szCs w:val="17"/>
                <w:lang w:eastAsia="en-GB"/>
                <w14:ligatures w14:val="none"/>
              </w:rPr>
              <w:t>NEXT STEP 1</w:t>
            </w:r>
          </w:p>
          <w:p w14:paraId="40C330B3" w14:textId="77777777" w:rsidR="00C66BE1" w:rsidRPr="00C66BE1" w:rsidRDefault="00C66BE1" w:rsidP="00C66BE1">
            <w:pPr>
              <w:spacing w:after="0" w:line="240" w:lineRule="auto"/>
              <w:rPr>
                <w:rFonts w:ascii="Times New Roman" w:eastAsia="Times New Roman" w:hAnsi="Times New Roman" w:cs="Times New Roman"/>
                <w:kern w:val="0"/>
                <w:lang w:eastAsia="en-GB"/>
                <w14:ligatures w14:val="none"/>
              </w:rPr>
            </w:pPr>
            <w:r w:rsidRPr="00C66BE1">
              <w:rPr>
                <w:rFonts w:ascii="Calibri" w:eastAsia="Times New Roman" w:hAnsi="Calibri" w:cs="Calibri"/>
                <w:color w:val="1F2937"/>
                <w:kern w:val="0"/>
                <w:sz w:val="18"/>
                <w:szCs w:val="18"/>
                <w:lang w:eastAsia="en-GB"/>
                <w14:ligatures w14:val="none"/>
              </w:rPr>
              <w:t>Co-CEO approval of pilot budget and three sponsoring regions</w:t>
            </w:r>
          </w:p>
        </w:tc>
        <w:tc>
          <w:tcPr>
            <w:tcW w:w="0" w:type="auto"/>
            <w:tcBorders>
              <w:top w:val="single" w:sz="4" w:space="0" w:color="000000"/>
              <w:left w:val="single" w:sz="4" w:space="0" w:color="000000"/>
              <w:bottom w:val="single" w:sz="4" w:space="0" w:color="000000"/>
              <w:right w:val="single" w:sz="4" w:space="0" w:color="000000"/>
            </w:tcBorders>
            <w:shd w:val="clear" w:color="auto" w:fill="F4F1E9"/>
            <w:tcMar>
              <w:top w:w="140" w:type="dxa"/>
              <w:left w:w="160" w:type="dxa"/>
              <w:bottom w:w="140" w:type="dxa"/>
              <w:right w:w="160" w:type="dxa"/>
            </w:tcMar>
            <w:hideMark/>
          </w:tcPr>
          <w:p w14:paraId="1B3027F5" w14:textId="77777777" w:rsidR="00C66BE1" w:rsidRPr="00C66BE1" w:rsidRDefault="00C66BE1" w:rsidP="00C66BE1">
            <w:pPr>
              <w:spacing w:after="0" w:line="240" w:lineRule="auto"/>
              <w:rPr>
                <w:rFonts w:ascii="Times New Roman" w:eastAsia="Times New Roman" w:hAnsi="Times New Roman" w:cs="Times New Roman"/>
                <w:kern w:val="0"/>
                <w:lang w:eastAsia="en-GB"/>
                <w14:ligatures w14:val="none"/>
              </w:rPr>
            </w:pPr>
            <w:r w:rsidRPr="00C66BE1">
              <w:rPr>
                <w:rFonts w:ascii="Calibri" w:eastAsia="Times New Roman" w:hAnsi="Calibri" w:cs="Calibri"/>
                <w:b/>
                <w:bCs/>
                <w:color w:val="FF6F59"/>
                <w:kern w:val="0"/>
                <w:sz w:val="17"/>
                <w:szCs w:val="17"/>
                <w:lang w:eastAsia="en-GB"/>
                <w14:ligatures w14:val="none"/>
              </w:rPr>
              <w:t>NEXT STEP 2</w:t>
            </w:r>
          </w:p>
          <w:p w14:paraId="2179AF2F" w14:textId="77777777" w:rsidR="00C66BE1" w:rsidRPr="00C66BE1" w:rsidRDefault="00C66BE1" w:rsidP="00C66BE1">
            <w:pPr>
              <w:spacing w:after="0" w:line="240" w:lineRule="auto"/>
              <w:rPr>
                <w:rFonts w:ascii="Times New Roman" w:eastAsia="Times New Roman" w:hAnsi="Times New Roman" w:cs="Times New Roman"/>
                <w:kern w:val="0"/>
                <w:lang w:eastAsia="en-GB"/>
                <w14:ligatures w14:val="none"/>
              </w:rPr>
            </w:pPr>
            <w:r w:rsidRPr="00C66BE1">
              <w:rPr>
                <w:rFonts w:ascii="Calibri" w:eastAsia="Times New Roman" w:hAnsi="Calibri" w:cs="Calibri"/>
                <w:color w:val="1F2937"/>
                <w:kern w:val="0"/>
                <w:sz w:val="18"/>
                <w:szCs w:val="18"/>
                <w:lang w:eastAsia="en-GB"/>
                <w14:ligatures w14:val="none"/>
              </w:rPr>
              <w:t>Cohort of 60 leaders nominated by regional VPs</w:t>
            </w:r>
          </w:p>
        </w:tc>
        <w:tc>
          <w:tcPr>
            <w:tcW w:w="0" w:type="auto"/>
            <w:tcBorders>
              <w:top w:val="single" w:sz="4" w:space="0" w:color="000000"/>
              <w:left w:val="single" w:sz="4" w:space="0" w:color="000000"/>
              <w:bottom w:val="single" w:sz="4" w:space="0" w:color="000000"/>
              <w:right w:val="single" w:sz="4" w:space="0" w:color="000000"/>
            </w:tcBorders>
            <w:shd w:val="clear" w:color="auto" w:fill="F4F1E9"/>
            <w:tcMar>
              <w:top w:w="140" w:type="dxa"/>
              <w:left w:w="160" w:type="dxa"/>
              <w:bottom w:w="140" w:type="dxa"/>
              <w:right w:w="160" w:type="dxa"/>
            </w:tcMar>
            <w:hideMark/>
          </w:tcPr>
          <w:p w14:paraId="544254FF" w14:textId="77777777" w:rsidR="00C66BE1" w:rsidRPr="00C66BE1" w:rsidRDefault="00C66BE1" w:rsidP="00C66BE1">
            <w:pPr>
              <w:spacing w:after="0" w:line="240" w:lineRule="auto"/>
              <w:rPr>
                <w:rFonts w:ascii="Times New Roman" w:eastAsia="Times New Roman" w:hAnsi="Times New Roman" w:cs="Times New Roman"/>
                <w:kern w:val="0"/>
                <w:lang w:eastAsia="en-GB"/>
                <w14:ligatures w14:val="none"/>
              </w:rPr>
            </w:pPr>
            <w:r w:rsidRPr="00C66BE1">
              <w:rPr>
                <w:rFonts w:ascii="Calibri" w:eastAsia="Times New Roman" w:hAnsi="Calibri" w:cs="Calibri"/>
                <w:b/>
                <w:bCs/>
                <w:color w:val="FF6F59"/>
                <w:kern w:val="0"/>
                <w:sz w:val="17"/>
                <w:szCs w:val="17"/>
                <w:lang w:eastAsia="en-GB"/>
                <w14:ligatures w14:val="none"/>
              </w:rPr>
              <w:t>NEXT STEP 3</w:t>
            </w:r>
          </w:p>
          <w:p w14:paraId="0FC399F3" w14:textId="77777777" w:rsidR="00C66BE1" w:rsidRPr="00C66BE1" w:rsidRDefault="00C66BE1" w:rsidP="00C66BE1">
            <w:pPr>
              <w:spacing w:after="0" w:line="240" w:lineRule="auto"/>
              <w:rPr>
                <w:rFonts w:ascii="Times New Roman" w:eastAsia="Times New Roman" w:hAnsi="Times New Roman" w:cs="Times New Roman"/>
                <w:kern w:val="0"/>
                <w:lang w:eastAsia="en-GB"/>
                <w14:ligatures w14:val="none"/>
              </w:rPr>
            </w:pPr>
            <w:r w:rsidRPr="00C66BE1">
              <w:rPr>
                <w:rFonts w:ascii="Calibri" w:eastAsia="Times New Roman" w:hAnsi="Calibri" w:cs="Calibri"/>
                <w:color w:val="1F2937"/>
                <w:kern w:val="0"/>
                <w:sz w:val="18"/>
                <w:szCs w:val="18"/>
                <w:lang w:eastAsia="en-GB"/>
                <w14:ligatures w14:val="none"/>
              </w:rPr>
              <w:t>12-month review against Kirkpatrick levels 1–4</w:t>
            </w:r>
          </w:p>
        </w:tc>
      </w:tr>
    </w:tbl>
    <w:p w14:paraId="361C64AF" w14:textId="77777777" w:rsidR="00C66BE1" w:rsidRPr="00C66BE1" w:rsidRDefault="00C66BE1" w:rsidP="00C66BE1">
      <w:pPr>
        <w:pBdr>
          <w:top w:val="single" w:sz="6" w:space="8" w:color="EDE6D6"/>
        </w:pBdr>
        <w:spacing w:before="400" w:after="60" w:line="240" w:lineRule="auto"/>
        <w:rPr>
          <w:rFonts w:ascii="Times New Roman" w:eastAsia="Times New Roman" w:hAnsi="Times New Roman" w:cs="Times New Roman"/>
          <w:kern w:val="0"/>
          <w:lang w:eastAsia="en-GB"/>
          <w14:ligatures w14:val="none"/>
        </w:rPr>
      </w:pPr>
    </w:p>
    <w:p w14:paraId="7A4F50C8" w14:textId="77777777" w:rsidR="00C66BE1" w:rsidRPr="00C66BE1" w:rsidRDefault="00C66BE1" w:rsidP="00C66BE1">
      <w:pPr>
        <w:spacing w:after="20" w:line="240" w:lineRule="auto"/>
        <w:rPr>
          <w:rFonts w:ascii="Times New Roman" w:eastAsia="Times New Roman" w:hAnsi="Times New Roman" w:cs="Times New Roman"/>
          <w:kern w:val="0"/>
          <w:lang w:eastAsia="en-GB"/>
          <w14:ligatures w14:val="none"/>
        </w:rPr>
      </w:pPr>
      <w:r w:rsidRPr="00C66BE1">
        <w:rPr>
          <w:rFonts w:ascii="Calibri" w:eastAsia="Times New Roman" w:hAnsi="Calibri" w:cs="Calibri"/>
          <w:b/>
          <w:bCs/>
          <w:color w:val="123C69"/>
          <w:kern w:val="0"/>
          <w:sz w:val="18"/>
          <w:szCs w:val="18"/>
          <w:lang w:eastAsia="en-GB"/>
          <w14:ligatures w14:val="none"/>
        </w:rPr>
        <w:t>Meridian Global Leadership Partners</w:t>
      </w:r>
    </w:p>
    <w:p w14:paraId="4FDB063C" w14:textId="30667C08" w:rsidR="00C66BE1" w:rsidRPr="00C66BE1" w:rsidRDefault="00C66BE1" w:rsidP="00C66BE1">
      <w:pPr>
        <w:spacing w:after="0" w:line="240" w:lineRule="auto"/>
        <w:rPr>
          <w:rFonts w:ascii="Times New Roman" w:eastAsia="Times New Roman" w:hAnsi="Times New Roman" w:cs="Times New Roman"/>
          <w:kern w:val="0"/>
          <w:lang w:eastAsia="en-GB"/>
          <w14:ligatures w14:val="none"/>
        </w:rPr>
      </w:pPr>
      <w:r w:rsidRPr="00C66BE1">
        <w:rPr>
          <w:rFonts w:ascii="Calibri" w:eastAsia="Times New Roman" w:hAnsi="Calibri" w:cs="Calibri"/>
          <w:color w:val="5C7285"/>
          <w:kern w:val="0"/>
          <w:sz w:val="17"/>
          <w:szCs w:val="17"/>
          <w:lang w:eastAsia="en-GB"/>
          <w14:ligatures w14:val="none"/>
        </w:rPr>
        <w:t>Global Leadership Development Practice   ·   leadership@meridianpartners.</w:t>
      </w:r>
      <w:r w:rsidR="00DB403A">
        <w:rPr>
          <w:rFonts w:ascii="Calibri" w:eastAsia="Times New Roman" w:hAnsi="Calibri" w:cs="Calibri"/>
          <w:color w:val="5C7285"/>
          <w:kern w:val="0"/>
          <w:sz w:val="17"/>
          <w:szCs w:val="17"/>
          <w:lang w:eastAsia="en-GB"/>
          <w14:ligatures w14:val="none"/>
        </w:rPr>
        <w:t>co.uk</w:t>
      </w:r>
    </w:p>
    <w:p w14:paraId="364020E2" w14:textId="77777777" w:rsidR="00DB403A" w:rsidRDefault="00DB403A" w:rsidP="00C66BE1">
      <w:pPr>
        <w:spacing w:before="300" w:line="240" w:lineRule="auto"/>
        <w:outlineLvl w:val="0"/>
        <w:rPr>
          <w:rFonts w:ascii="Calibri" w:eastAsia="Times New Roman" w:hAnsi="Calibri" w:cs="Calibri"/>
          <w:b/>
          <w:bCs/>
          <w:color w:val="123C69"/>
          <w:kern w:val="36"/>
          <w:sz w:val="32"/>
          <w:szCs w:val="32"/>
          <w:lang w:eastAsia="en-GB"/>
          <w14:ligatures w14:val="none"/>
        </w:rPr>
      </w:pPr>
    </w:p>
    <w:p w14:paraId="208B161F" w14:textId="0AFE26D3" w:rsidR="00C66BE1" w:rsidRPr="00C66BE1" w:rsidRDefault="00F81337" w:rsidP="00C66BE1">
      <w:pPr>
        <w:spacing w:before="300" w:line="240" w:lineRule="auto"/>
        <w:outlineLvl w:val="0"/>
        <w:rPr>
          <w:rFonts w:ascii="Times New Roman" w:eastAsia="Times New Roman" w:hAnsi="Times New Roman" w:cs="Times New Roman"/>
          <w:b/>
          <w:bCs/>
          <w:kern w:val="36"/>
          <w:sz w:val="48"/>
          <w:szCs w:val="48"/>
          <w:lang w:eastAsia="en-GB"/>
          <w14:ligatures w14:val="none"/>
        </w:rPr>
      </w:pPr>
      <w:r>
        <w:rPr>
          <w:rFonts w:ascii="Calibri" w:eastAsia="Times New Roman" w:hAnsi="Calibri" w:cs="Calibri"/>
          <w:b/>
          <w:bCs/>
          <w:color w:val="123C69"/>
          <w:kern w:val="36"/>
          <w:sz w:val="32"/>
          <w:szCs w:val="32"/>
          <w:lang w:eastAsia="en-GB"/>
          <w14:ligatures w14:val="none"/>
        </w:rPr>
        <w:t>Bibliography</w:t>
      </w:r>
    </w:p>
    <w:p w14:paraId="12DC7370" w14:textId="6276007A" w:rsidR="00C66BE1" w:rsidRPr="00C66BE1" w:rsidRDefault="00C66BE1" w:rsidP="00C66BE1">
      <w:pPr>
        <w:spacing w:after="200" w:line="240" w:lineRule="auto"/>
        <w:rPr>
          <w:rFonts w:ascii="Times New Roman" w:eastAsia="Times New Roman" w:hAnsi="Times New Roman" w:cs="Times New Roman"/>
          <w:kern w:val="0"/>
          <w:lang w:eastAsia="en-GB"/>
          <w14:ligatures w14:val="none"/>
        </w:rPr>
      </w:pPr>
    </w:p>
    <w:p w14:paraId="2E4550CD" w14:textId="77777777" w:rsidR="00C66BE1" w:rsidRPr="00C66BE1" w:rsidRDefault="00C66BE1" w:rsidP="00155FFD">
      <w:pPr>
        <w:spacing w:after="140" w:line="240" w:lineRule="auto"/>
        <w:ind w:hanging="400"/>
        <w:jc w:val="both"/>
        <w:rPr>
          <w:rFonts w:ascii="Times New Roman" w:eastAsia="Times New Roman" w:hAnsi="Times New Roman" w:cs="Times New Roman"/>
          <w:kern w:val="0"/>
          <w:lang w:eastAsia="en-GB"/>
          <w14:ligatures w14:val="none"/>
        </w:rPr>
      </w:pPr>
      <w:r w:rsidRPr="00C66BE1">
        <w:rPr>
          <w:rFonts w:ascii="Calibri" w:eastAsia="Times New Roman" w:hAnsi="Calibri" w:cs="Calibri"/>
          <w:color w:val="1F2937"/>
          <w:kern w:val="0"/>
          <w:sz w:val="18"/>
          <w:szCs w:val="18"/>
          <w:lang w:eastAsia="en-GB"/>
          <w14:ligatures w14:val="none"/>
        </w:rPr>
        <w:t xml:space="preserve">Abrahams, N.R. and Morgan, A. (2017) </w:t>
      </w:r>
      <w:r w:rsidRPr="00155FFD">
        <w:rPr>
          <w:rFonts w:ascii="Calibri" w:eastAsia="Times New Roman" w:hAnsi="Calibri" w:cs="Calibri"/>
          <w:i/>
          <w:iCs/>
          <w:color w:val="1F2937"/>
          <w:kern w:val="0"/>
          <w:sz w:val="18"/>
          <w:szCs w:val="18"/>
          <w:lang w:eastAsia="en-GB"/>
          <w14:ligatures w14:val="none"/>
        </w:rPr>
        <w:t>Managing Cultural Differences: Global Leadership for the 21st Century</w:t>
      </w:r>
      <w:r w:rsidRPr="00C66BE1">
        <w:rPr>
          <w:rFonts w:ascii="Calibri" w:eastAsia="Times New Roman" w:hAnsi="Calibri" w:cs="Calibri"/>
          <w:color w:val="1F2937"/>
          <w:kern w:val="0"/>
          <w:sz w:val="18"/>
          <w:szCs w:val="18"/>
          <w:lang w:eastAsia="en-GB"/>
          <w14:ligatures w14:val="none"/>
        </w:rPr>
        <w:t>. Abingdon: Routledge.</w:t>
      </w:r>
    </w:p>
    <w:p w14:paraId="34399C65" w14:textId="419B2EE4" w:rsidR="00C66BE1" w:rsidRPr="00C66BE1" w:rsidRDefault="00C66BE1" w:rsidP="00155FFD">
      <w:pPr>
        <w:spacing w:after="140" w:line="240" w:lineRule="auto"/>
        <w:ind w:hanging="400"/>
        <w:jc w:val="both"/>
        <w:rPr>
          <w:rFonts w:ascii="Times New Roman" w:eastAsia="Times New Roman" w:hAnsi="Times New Roman" w:cs="Times New Roman"/>
          <w:kern w:val="0"/>
          <w:lang w:eastAsia="en-GB"/>
          <w14:ligatures w14:val="none"/>
        </w:rPr>
      </w:pPr>
      <w:r w:rsidRPr="00C66BE1">
        <w:rPr>
          <w:rFonts w:ascii="Calibri" w:eastAsia="Times New Roman" w:hAnsi="Calibri" w:cs="Calibri"/>
          <w:color w:val="1F2937"/>
          <w:kern w:val="0"/>
          <w:sz w:val="18"/>
          <w:szCs w:val="18"/>
          <w:lang w:eastAsia="en-GB"/>
          <w14:ligatures w14:val="none"/>
        </w:rPr>
        <w:t xml:space="preserve">About Netflix (2023) </w:t>
      </w:r>
      <w:r w:rsidRPr="006851B9">
        <w:rPr>
          <w:rFonts w:ascii="Calibri" w:eastAsia="Times New Roman" w:hAnsi="Calibri" w:cs="Calibri"/>
          <w:i/>
          <w:iCs/>
          <w:color w:val="1F2937"/>
          <w:kern w:val="0"/>
          <w:sz w:val="18"/>
          <w:szCs w:val="18"/>
          <w:lang w:eastAsia="en-GB"/>
          <w14:ligatures w14:val="none"/>
        </w:rPr>
        <w:t>Ted Sarandos and Greg Peters Are Now Co-CEOs of Netflix, With Reed Hastings as Executive Chairman</w:t>
      </w:r>
      <w:r w:rsidRPr="00C66BE1">
        <w:rPr>
          <w:rFonts w:ascii="Calibri" w:eastAsia="Times New Roman" w:hAnsi="Calibri" w:cs="Calibri"/>
          <w:color w:val="1F2937"/>
          <w:kern w:val="0"/>
          <w:sz w:val="18"/>
          <w:szCs w:val="18"/>
          <w:lang w:eastAsia="en-GB"/>
          <w14:ligatures w14:val="none"/>
        </w:rPr>
        <w:t>. Available at: https://about.netflix.com/en/news/ted-sarandos-greg-peters-co-ceos-netflix (Accessed: 1</w:t>
      </w:r>
      <w:r w:rsidR="006851B9">
        <w:rPr>
          <w:rFonts w:ascii="Calibri" w:eastAsia="Times New Roman" w:hAnsi="Calibri" w:cs="Calibri"/>
          <w:color w:val="1F2937"/>
          <w:kern w:val="0"/>
          <w:sz w:val="18"/>
          <w:szCs w:val="18"/>
          <w:lang w:eastAsia="en-GB"/>
          <w14:ligatures w14:val="none"/>
        </w:rPr>
        <w:t>7</w:t>
      </w:r>
      <w:r w:rsidRPr="00C66BE1">
        <w:rPr>
          <w:rFonts w:ascii="Calibri" w:eastAsia="Times New Roman" w:hAnsi="Calibri" w:cs="Calibri"/>
          <w:color w:val="1F2937"/>
          <w:kern w:val="0"/>
          <w:sz w:val="18"/>
          <w:szCs w:val="18"/>
          <w:lang w:eastAsia="en-GB"/>
          <w14:ligatures w14:val="none"/>
        </w:rPr>
        <w:t xml:space="preserve"> Ju</w:t>
      </w:r>
      <w:r w:rsidR="006851B9">
        <w:rPr>
          <w:rFonts w:ascii="Calibri" w:eastAsia="Times New Roman" w:hAnsi="Calibri" w:cs="Calibri"/>
          <w:color w:val="1F2937"/>
          <w:kern w:val="0"/>
          <w:sz w:val="18"/>
          <w:szCs w:val="18"/>
          <w:lang w:eastAsia="en-GB"/>
          <w14:ligatures w14:val="none"/>
        </w:rPr>
        <w:t>ne</w:t>
      </w:r>
      <w:r w:rsidRPr="00C66BE1">
        <w:rPr>
          <w:rFonts w:ascii="Calibri" w:eastAsia="Times New Roman" w:hAnsi="Calibri" w:cs="Calibri"/>
          <w:color w:val="1F2937"/>
          <w:kern w:val="0"/>
          <w:sz w:val="18"/>
          <w:szCs w:val="18"/>
          <w:lang w:eastAsia="en-GB"/>
          <w14:ligatures w14:val="none"/>
        </w:rPr>
        <w:t xml:space="preserve"> 2026).</w:t>
      </w:r>
    </w:p>
    <w:p w14:paraId="213192F4" w14:textId="30DEE82B" w:rsidR="00C66BE1" w:rsidRPr="00C66BE1" w:rsidRDefault="00C66BE1" w:rsidP="00155FFD">
      <w:pPr>
        <w:spacing w:after="140" w:line="240" w:lineRule="auto"/>
        <w:ind w:hanging="400"/>
        <w:jc w:val="both"/>
        <w:rPr>
          <w:rFonts w:ascii="Times New Roman" w:eastAsia="Times New Roman" w:hAnsi="Times New Roman" w:cs="Times New Roman"/>
          <w:kern w:val="0"/>
          <w:lang w:eastAsia="en-GB"/>
          <w14:ligatures w14:val="none"/>
        </w:rPr>
      </w:pPr>
      <w:r w:rsidRPr="00C66BE1">
        <w:rPr>
          <w:rFonts w:ascii="Calibri" w:eastAsia="Times New Roman" w:hAnsi="Calibri" w:cs="Calibri"/>
          <w:color w:val="1F2937"/>
          <w:kern w:val="0"/>
          <w:sz w:val="18"/>
          <w:szCs w:val="18"/>
          <w:lang w:eastAsia="en-GB"/>
          <w14:ligatures w14:val="none"/>
        </w:rPr>
        <w:t xml:space="preserve">About Netflix (2024) </w:t>
      </w:r>
      <w:r w:rsidRPr="00155FFD">
        <w:rPr>
          <w:rFonts w:ascii="Calibri" w:eastAsia="Times New Roman" w:hAnsi="Calibri" w:cs="Calibri"/>
          <w:i/>
          <w:iCs/>
          <w:color w:val="1F2937"/>
          <w:kern w:val="0"/>
          <w:sz w:val="18"/>
          <w:szCs w:val="18"/>
          <w:lang w:eastAsia="en-GB"/>
          <w14:ligatures w14:val="none"/>
        </w:rPr>
        <w:t>Sharing Our Latest Culture Memo</w:t>
      </w:r>
      <w:r w:rsidRPr="00C66BE1">
        <w:rPr>
          <w:rFonts w:ascii="Calibri" w:eastAsia="Times New Roman" w:hAnsi="Calibri" w:cs="Calibri"/>
          <w:color w:val="1F2937"/>
          <w:kern w:val="0"/>
          <w:sz w:val="18"/>
          <w:szCs w:val="18"/>
          <w:lang w:eastAsia="en-GB"/>
          <w14:ligatures w14:val="none"/>
        </w:rPr>
        <w:t>. Available at: https://about.netflix.com/en/news/sharing-our-latest-culture-memo (Accessed: 19 J</w:t>
      </w:r>
      <w:r w:rsidR="00B86376">
        <w:rPr>
          <w:rFonts w:ascii="Calibri" w:eastAsia="Times New Roman" w:hAnsi="Calibri" w:cs="Calibri"/>
          <w:color w:val="1F2937"/>
          <w:kern w:val="0"/>
          <w:sz w:val="18"/>
          <w:szCs w:val="18"/>
          <w:lang w:eastAsia="en-GB"/>
          <w14:ligatures w14:val="none"/>
        </w:rPr>
        <w:t>une</w:t>
      </w:r>
      <w:r w:rsidRPr="00C66BE1">
        <w:rPr>
          <w:rFonts w:ascii="Calibri" w:eastAsia="Times New Roman" w:hAnsi="Calibri" w:cs="Calibri"/>
          <w:color w:val="1F2937"/>
          <w:kern w:val="0"/>
          <w:sz w:val="18"/>
          <w:szCs w:val="18"/>
          <w:lang w:eastAsia="en-GB"/>
          <w14:ligatures w14:val="none"/>
        </w:rPr>
        <w:t xml:space="preserve"> 2026).</w:t>
      </w:r>
    </w:p>
    <w:p w14:paraId="05DF6054" w14:textId="6F5D3349" w:rsidR="00C66BE1" w:rsidRPr="00C66BE1" w:rsidRDefault="00C66BE1" w:rsidP="00155FFD">
      <w:pPr>
        <w:spacing w:after="140" w:line="240" w:lineRule="auto"/>
        <w:ind w:hanging="400"/>
        <w:jc w:val="both"/>
        <w:rPr>
          <w:rFonts w:ascii="Times New Roman" w:eastAsia="Times New Roman" w:hAnsi="Times New Roman" w:cs="Times New Roman"/>
          <w:kern w:val="0"/>
          <w:lang w:eastAsia="en-GB"/>
          <w14:ligatures w14:val="none"/>
        </w:rPr>
      </w:pPr>
      <w:r w:rsidRPr="00C66BE1">
        <w:rPr>
          <w:rFonts w:ascii="Calibri" w:eastAsia="Times New Roman" w:hAnsi="Calibri" w:cs="Calibri"/>
          <w:color w:val="1F2937"/>
          <w:kern w:val="0"/>
          <w:sz w:val="18"/>
          <w:szCs w:val="18"/>
          <w:lang w:eastAsia="en-GB"/>
          <w14:ligatures w14:val="none"/>
        </w:rPr>
        <w:t xml:space="preserve">Al Jazeera (2022) </w:t>
      </w:r>
      <w:r w:rsidRPr="00B86376">
        <w:rPr>
          <w:rFonts w:ascii="Calibri" w:eastAsia="Times New Roman" w:hAnsi="Calibri" w:cs="Calibri"/>
          <w:i/>
          <w:iCs/>
          <w:color w:val="1F2937"/>
          <w:kern w:val="0"/>
          <w:sz w:val="18"/>
          <w:szCs w:val="18"/>
          <w:lang w:eastAsia="en-GB"/>
          <w14:ligatures w14:val="none"/>
        </w:rPr>
        <w:t>Gulf Nations Demand Netflix Remove 'Offensive' Content</w:t>
      </w:r>
      <w:r w:rsidRPr="00C66BE1">
        <w:rPr>
          <w:rFonts w:ascii="Calibri" w:eastAsia="Times New Roman" w:hAnsi="Calibri" w:cs="Calibri"/>
          <w:color w:val="1F2937"/>
          <w:kern w:val="0"/>
          <w:sz w:val="18"/>
          <w:szCs w:val="18"/>
          <w:lang w:eastAsia="en-GB"/>
          <w14:ligatures w14:val="none"/>
        </w:rPr>
        <w:t>. Available at: https://www.aljazeera.com/amp/news/2022/9/7/gulf-nation-demand-netflix-to-remove-offensive-content (Accessed: 1</w:t>
      </w:r>
      <w:r w:rsidR="00155FFD">
        <w:rPr>
          <w:rFonts w:ascii="Calibri" w:eastAsia="Times New Roman" w:hAnsi="Calibri" w:cs="Calibri"/>
          <w:color w:val="1F2937"/>
          <w:kern w:val="0"/>
          <w:sz w:val="18"/>
          <w:szCs w:val="18"/>
          <w:lang w:eastAsia="en-GB"/>
          <w14:ligatures w14:val="none"/>
        </w:rPr>
        <w:t>5</w:t>
      </w:r>
      <w:r w:rsidRPr="00C66BE1">
        <w:rPr>
          <w:rFonts w:ascii="Calibri" w:eastAsia="Times New Roman" w:hAnsi="Calibri" w:cs="Calibri"/>
          <w:color w:val="1F2937"/>
          <w:kern w:val="0"/>
          <w:sz w:val="18"/>
          <w:szCs w:val="18"/>
          <w:lang w:eastAsia="en-GB"/>
          <w14:ligatures w14:val="none"/>
        </w:rPr>
        <w:t xml:space="preserve"> July 2026).</w:t>
      </w:r>
    </w:p>
    <w:p w14:paraId="657F2724" w14:textId="77777777" w:rsidR="00C66BE1" w:rsidRPr="00C66BE1" w:rsidRDefault="00C66BE1" w:rsidP="00155FFD">
      <w:pPr>
        <w:spacing w:after="140" w:line="240" w:lineRule="auto"/>
        <w:ind w:hanging="400"/>
        <w:jc w:val="both"/>
        <w:rPr>
          <w:rFonts w:ascii="Times New Roman" w:eastAsia="Times New Roman" w:hAnsi="Times New Roman" w:cs="Times New Roman"/>
          <w:kern w:val="0"/>
          <w:lang w:eastAsia="en-GB"/>
          <w14:ligatures w14:val="none"/>
        </w:rPr>
      </w:pPr>
      <w:r w:rsidRPr="00C66BE1">
        <w:rPr>
          <w:rFonts w:ascii="Calibri" w:eastAsia="Times New Roman" w:hAnsi="Calibri" w:cs="Calibri"/>
          <w:color w:val="1F2937"/>
          <w:kern w:val="0"/>
          <w:sz w:val="18"/>
          <w:szCs w:val="18"/>
          <w:lang w:eastAsia="en-GB"/>
          <w14:ligatures w14:val="none"/>
        </w:rPr>
        <w:t xml:space="preserve">Ang, S. and Van Dyne, L. (eds) (2008) </w:t>
      </w:r>
      <w:r w:rsidRPr="00B86376">
        <w:rPr>
          <w:rFonts w:ascii="Calibri" w:eastAsia="Times New Roman" w:hAnsi="Calibri" w:cs="Calibri"/>
          <w:i/>
          <w:iCs/>
          <w:color w:val="1F2937"/>
          <w:kern w:val="0"/>
          <w:sz w:val="18"/>
          <w:szCs w:val="18"/>
          <w:lang w:eastAsia="en-GB"/>
          <w14:ligatures w14:val="none"/>
        </w:rPr>
        <w:t>Handbook of Cultural Intelligence: Theory, Measurement, and Applications</w:t>
      </w:r>
      <w:r w:rsidRPr="00C66BE1">
        <w:rPr>
          <w:rFonts w:ascii="Calibri" w:eastAsia="Times New Roman" w:hAnsi="Calibri" w:cs="Calibri"/>
          <w:color w:val="1F2937"/>
          <w:kern w:val="0"/>
          <w:sz w:val="18"/>
          <w:szCs w:val="18"/>
          <w:lang w:eastAsia="en-GB"/>
          <w14:ligatures w14:val="none"/>
        </w:rPr>
        <w:t>. Armonk, NY: M.E. Sharpe.</w:t>
      </w:r>
    </w:p>
    <w:p w14:paraId="5A0D8BDC" w14:textId="77777777" w:rsidR="00C66BE1" w:rsidRPr="00C66BE1" w:rsidRDefault="00C66BE1" w:rsidP="00155FFD">
      <w:pPr>
        <w:spacing w:after="140" w:line="240" w:lineRule="auto"/>
        <w:ind w:hanging="400"/>
        <w:jc w:val="both"/>
        <w:rPr>
          <w:rFonts w:ascii="Times New Roman" w:eastAsia="Times New Roman" w:hAnsi="Times New Roman" w:cs="Times New Roman"/>
          <w:kern w:val="0"/>
          <w:lang w:eastAsia="en-GB"/>
          <w14:ligatures w14:val="none"/>
        </w:rPr>
      </w:pPr>
      <w:r w:rsidRPr="00C66BE1">
        <w:rPr>
          <w:rFonts w:ascii="Calibri" w:eastAsia="Times New Roman" w:hAnsi="Calibri" w:cs="Calibri"/>
          <w:color w:val="1F2937"/>
          <w:kern w:val="0"/>
          <w:sz w:val="18"/>
          <w:szCs w:val="18"/>
          <w:lang w:eastAsia="en-GB"/>
          <w14:ligatures w14:val="none"/>
        </w:rPr>
        <w:t xml:space="preserve">Brennan, L. (2018) 'How Netflix expanded to 190 countries in 7 years', </w:t>
      </w:r>
      <w:r w:rsidRPr="00B86376">
        <w:rPr>
          <w:rFonts w:ascii="Calibri" w:eastAsia="Times New Roman" w:hAnsi="Calibri" w:cs="Calibri"/>
          <w:i/>
          <w:iCs/>
          <w:color w:val="1F2937"/>
          <w:kern w:val="0"/>
          <w:sz w:val="18"/>
          <w:szCs w:val="18"/>
          <w:lang w:eastAsia="en-GB"/>
          <w14:ligatures w14:val="none"/>
        </w:rPr>
        <w:t>Harvard Business Review</w:t>
      </w:r>
      <w:r w:rsidRPr="00C66BE1">
        <w:rPr>
          <w:rFonts w:ascii="Calibri" w:eastAsia="Times New Roman" w:hAnsi="Calibri" w:cs="Calibri"/>
          <w:color w:val="1F2937"/>
          <w:kern w:val="0"/>
          <w:sz w:val="18"/>
          <w:szCs w:val="18"/>
          <w:lang w:eastAsia="en-GB"/>
          <w14:ligatures w14:val="none"/>
        </w:rPr>
        <w:t>, 12 October.</w:t>
      </w:r>
    </w:p>
    <w:p w14:paraId="54BB5375" w14:textId="77777777" w:rsidR="00C66BE1" w:rsidRPr="00C66BE1" w:rsidRDefault="00C66BE1" w:rsidP="00155FFD">
      <w:pPr>
        <w:spacing w:after="140" w:line="240" w:lineRule="auto"/>
        <w:ind w:hanging="400"/>
        <w:jc w:val="both"/>
        <w:rPr>
          <w:rFonts w:ascii="Times New Roman" w:eastAsia="Times New Roman" w:hAnsi="Times New Roman" w:cs="Times New Roman"/>
          <w:kern w:val="0"/>
          <w:lang w:eastAsia="en-GB"/>
          <w14:ligatures w14:val="none"/>
        </w:rPr>
      </w:pPr>
      <w:r w:rsidRPr="00C66BE1">
        <w:rPr>
          <w:rFonts w:ascii="Calibri" w:eastAsia="Times New Roman" w:hAnsi="Calibri" w:cs="Calibri"/>
          <w:color w:val="1F2937"/>
          <w:kern w:val="0"/>
          <w:sz w:val="18"/>
          <w:szCs w:val="18"/>
          <w:lang w:eastAsia="en-GB"/>
          <w14:ligatures w14:val="none"/>
        </w:rPr>
        <w:t xml:space="preserve">Development Dimensions International (DDI) (2024) </w:t>
      </w:r>
      <w:r w:rsidRPr="00B86376">
        <w:rPr>
          <w:rFonts w:ascii="Calibri" w:eastAsia="Times New Roman" w:hAnsi="Calibri" w:cs="Calibri"/>
          <w:i/>
          <w:iCs/>
          <w:color w:val="1F2937"/>
          <w:kern w:val="0"/>
          <w:sz w:val="18"/>
          <w:szCs w:val="18"/>
          <w:lang w:eastAsia="en-GB"/>
          <w14:ligatures w14:val="none"/>
        </w:rPr>
        <w:t>ROI of Leadership Development. Pittsburgh: DDI</w:t>
      </w:r>
      <w:r w:rsidRPr="00C66BE1">
        <w:rPr>
          <w:rFonts w:ascii="Calibri" w:eastAsia="Times New Roman" w:hAnsi="Calibri" w:cs="Calibri"/>
          <w:color w:val="1F2937"/>
          <w:kern w:val="0"/>
          <w:sz w:val="18"/>
          <w:szCs w:val="18"/>
          <w:lang w:eastAsia="en-GB"/>
          <w14:ligatures w14:val="none"/>
        </w:rPr>
        <w:t>. Available at: https://www.ddi.com/blog/roi-of-leadership-development (Accessed: 19 July 2026).</w:t>
      </w:r>
    </w:p>
    <w:p w14:paraId="317D95DB" w14:textId="77777777" w:rsidR="00C66BE1" w:rsidRPr="00C66BE1" w:rsidRDefault="00C66BE1" w:rsidP="00155FFD">
      <w:pPr>
        <w:spacing w:after="140" w:line="240" w:lineRule="auto"/>
        <w:ind w:hanging="400"/>
        <w:jc w:val="both"/>
        <w:rPr>
          <w:rFonts w:ascii="Times New Roman" w:eastAsia="Times New Roman" w:hAnsi="Times New Roman" w:cs="Times New Roman"/>
          <w:kern w:val="0"/>
          <w:lang w:eastAsia="en-GB"/>
          <w14:ligatures w14:val="none"/>
        </w:rPr>
      </w:pPr>
      <w:r w:rsidRPr="00C66BE1">
        <w:rPr>
          <w:rFonts w:ascii="Calibri" w:eastAsia="Times New Roman" w:hAnsi="Calibri" w:cs="Calibri"/>
          <w:color w:val="1F2937"/>
          <w:kern w:val="0"/>
          <w:sz w:val="18"/>
          <w:szCs w:val="18"/>
          <w:lang w:eastAsia="en-GB"/>
          <w14:ligatures w14:val="none"/>
        </w:rPr>
        <w:t xml:space="preserve">Dogru, C. (ed.) (2020) </w:t>
      </w:r>
      <w:r w:rsidRPr="00EB77AD">
        <w:rPr>
          <w:rFonts w:ascii="Calibri" w:eastAsia="Times New Roman" w:hAnsi="Calibri" w:cs="Calibri"/>
          <w:i/>
          <w:iCs/>
          <w:color w:val="1F2937"/>
          <w:kern w:val="0"/>
          <w:sz w:val="18"/>
          <w:szCs w:val="18"/>
          <w:lang w:eastAsia="en-GB"/>
          <w14:ligatures w14:val="none"/>
        </w:rPr>
        <w:t>Leadership Styles</w:t>
      </w:r>
      <w:r w:rsidRPr="00C66BE1">
        <w:rPr>
          <w:rFonts w:ascii="Calibri" w:eastAsia="Times New Roman" w:hAnsi="Calibri" w:cs="Calibri"/>
          <w:color w:val="1F2937"/>
          <w:kern w:val="0"/>
          <w:sz w:val="18"/>
          <w:szCs w:val="18"/>
          <w:lang w:eastAsia="en-GB"/>
          <w14:ligatures w14:val="none"/>
        </w:rPr>
        <w:t>. Hershey, PA: IGI Global.</w:t>
      </w:r>
    </w:p>
    <w:p w14:paraId="39EAD10B" w14:textId="77777777" w:rsidR="00C66BE1" w:rsidRPr="00C66BE1" w:rsidRDefault="00C66BE1" w:rsidP="00155FFD">
      <w:pPr>
        <w:spacing w:after="140" w:line="240" w:lineRule="auto"/>
        <w:ind w:hanging="400"/>
        <w:jc w:val="both"/>
        <w:rPr>
          <w:rFonts w:ascii="Times New Roman" w:eastAsia="Times New Roman" w:hAnsi="Times New Roman" w:cs="Times New Roman"/>
          <w:kern w:val="0"/>
          <w:lang w:eastAsia="en-GB"/>
          <w14:ligatures w14:val="none"/>
        </w:rPr>
      </w:pPr>
      <w:r w:rsidRPr="00C66BE1">
        <w:rPr>
          <w:rFonts w:ascii="Calibri" w:eastAsia="Times New Roman" w:hAnsi="Calibri" w:cs="Calibri"/>
          <w:color w:val="1F2937"/>
          <w:kern w:val="0"/>
          <w:sz w:val="18"/>
          <w:szCs w:val="18"/>
          <w:lang w:eastAsia="en-GB"/>
          <w14:ligatures w14:val="none"/>
        </w:rPr>
        <w:t xml:space="preserve">Earley, P.C. and Ang, S. (2003) </w:t>
      </w:r>
      <w:r w:rsidRPr="00EB77AD">
        <w:rPr>
          <w:rFonts w:ascii="Calibri" w:eastAsia="Times New Roman" w:hAnsi="Calibri" w:cs="Calibri"/>
          <w:i/>
          <w:iCs/>
          <w:color w:val="1F2937"/>
          <w:kern w:val="0"/>
          <w:sz w:val="18"/>
          <w:szCs w:val="18"/>
          <w:lang w:eastAsia="en-GB"/>
          <w14:ligatures w14:val="none"/>
        </w:rPr>
        <w:t>Cultural Intelligence: Individual Interactions Across Cultures</w:t>
      </w:r>
      <w:r w:rsidRPr="00C66BE1">
        <w:rPr>
          <w:rFonts w:ascii="Calibri" w:eastAsia="Times New Roman" w:hAnsi="Calibri" w:cs="Calibri"/>
          <w:color w:val="1F2937"/>
          <w:kern w:val="0"/>
          <w:sz w:val="18"/>
          <w:szCs w:val="18"/>
          <w:lang w:eastAsia="en-GB"/>
          <w14:ligatures w14:val="none"/>
        </w:rPr>
        <w:t>. Palo Alto, CA: Stanford University Press.</w:t>
      </w:r>
    </w:p>
    <w:p w14:paraId="00626EB6" w14:textId="77777777" w:rsidR="00C66BE1" w:rsidRPr="00C66BE1" w:rsidRDefault="00C66BE1" w:rsidP="00155FFD">
      <w:pPr>
        <w:spacing w:after="140" w:line="240" w:lineRule="auto"/>
        <w:ind w:hanging="400"/>
        <w:jc w:val="both"/>
        <w:rPr>
          <w:rFonts w:ascii="Times New Roman" w:eastAsia="Times New Roman" w:hAnsi="Times New Roman" w:cs="Times New Roman"/>
          <w:kern w:val="0"/>
          <w:lang w:eastAsia="en-GB"/>
          <w14:ligatures w14:val="none"/>
        </w:rPr>
      </w:pPr>
      <w:r w:rsidRPr="00C66BE1">
        <w:rPr>
          <w:rFonts w:ascii="Calibri" w:eastAsia="Times New Roman" w:hAnsi="Calibri" w:cs="Calibri"/>
          <w:color w:val="1F2937"/>
          <w:kern w:val="0"/>
          <w:sz w:val="18"/>
          <w:szCs w:val="18"/>
          <w:lang w:eastAsia="en-GB"/>
          <w14:ligatures w14:val="none"/>
        </w:rPr>
        <w:t xml:space="preserve">Earley, P.C. and Mosakowski, E. (2004) 'Cultural intelligence', </w:t>
      </w:r>
      <w:r w:rsidRPr="00EB77AD">
        <w:rPr>
          <w:rFonts w:ascii="Calibri" w:eastAsia="Times New Roman" w:hAnsi="Calibri" w:cs="Calibri"/>
          <w:i/>
          <w:iCs/>
          <w:color w:val="1F2937"/>
          <w:kern w:val="0"/>
          <w:sz w:val="18"/>
          <w:szCs w:val="18"/>
          <w:lang w:eastAsia="en-GB"/>
          <w14:ligatures w14:val="none"/>
        </w:rPr>
        <w:t>Harvard Business Review</w:t>
      </w:r>
      <w:r w:rsidRPr="00C66BE1">
        <w:rPr>
          <w:rFonts w:ascii="Calibri" w:eastAsia="Times New Roman" w:hAnsi="Calibri" w:cs="Calibri"/>
          <w:color w:val="1F2937"/>
          <w:kern w:val="0"/>
          <w:sz w:val="18"/>
          <w:szCs w:val="18"/>
          <w:lang w:eastAsia="en-GB"/>
          <w14:ligatures w14:val="none"/>
        </w:rPr>
        <w:t>, 82(10), pp. 139–146.</w:t>
      </w:r>
    </w:p>
    <w:p w14:paraId="5B3DFC2E" w14:textId="316254CB" w:rsidR="00C66BE1" w:rsidRPr="00C66BE1" w:rsidRDefault="00C66BE1" w:rsidP="00155FFD">
      <w:pPr>
        <w:spacing w:after="140" w:line="240" w:lineRule="auto"/>
        <w:ind w:hanging="400"/>
        <w:jc w:val="both"/>
        <w:rPr>
          <w:rFonts w:ascii="Times New Roman" w:eastAsia="Times New Roman" w:hAnsi="Times New Roman" w:cs="Times New Roman"/>
          <w:kern w:val="0"/>
          <w:lang w:eastAsia="en-GB"/>
          <w14:ligatures w14:val="none"/>
        </w:rPr>
      </w:pPr>
      <w:r w:rsidRPr="00C66BE1">
        <w:rPr>
          <w:rFonts w:ascii="Calibri" w:eastAsia="Times New Roman" w:hAnsi="Calibri" w:cs="Calibri"/>
          <w:color w:val="1F2937"/>
          <w:kern w:val="0"/>
          <w:sz w:val="18"/>
          <w:szCs w:val="18"/>
          <w:lang w:eastAsia="en-GB"/>
          <w14:ligatures w14:val="none"/>
        </w:rPr>
        <w:t xml:space="preserve">Fast Company (2024) </w:t>
      </w:r>
      <w:r w:rsidRPr="00EB77AD">
        <w:rPr>
          <w:rFonts w:ascii="Calibri" w:eastAsia="Times New Roman" w:hAnsi="Calibri" w:cs="Calibri"/>
          <w:i/>
          <w:iCs/>
          <w:color w:val="1F2937"/>
          <w:kern w:val="0"/>
          <w:sz w:val="18"/>
          <w:szCs w:val="18"/>
          <w:lang w:eastAsia="en-GB"/>
          <w14:ligatures w14:val="none"/>
        </w:rPr>
        <w:t>Inside Netflix's Co-CEO Arrangement — and Why It Works</w:t>
      </w:r>
      <w:r w:rsidRPr="00C66BE1">
        <w:rPr>
          <w:rFonts w:ascii="Calibri" w:eastAsia="Times New Roman" w:hAnsi="Calibri" w:cs="Calibri"/>
          <w:color w:val="1F2937"/>
          <w:kern w:val="0"/>
          <w:sz w:val="18"/>
          <w:szCs w:val="18"/>
          <w:lang w:eastAsia="en-GB"/>
          <w14:ligatures w14:val="none"/>
        </w:rPr>
        <w:t>. Available at: https://www.fastcompany.com/91177003/netflix-ceo-co-ted-sarandos-greg-peters-culture-coach (Accessed: 1</w:t>
      </w:r>
      <w:r w:rsidR="00EB77AD">
        <w:rPr>
          <w:rFonts w:ascii="Calibri" w:eastAsia="Times New Roman" w:hAnsi="Calibri" w:cs="Calibri"/>
          <w:color w:val="1F2937"/>
          <w:kern w:val="0"/>
          <w:sz w:val="18"/>
          <w:szCs w:val="18"/>
          <w:lang w:eastAsia="en-GB"/>
          <w14:ligatures w14:val="none"/>
        </w:rPr>
        <w:t>2</w:t>
      </w:r>
      <w:r w:rsidRPr="00C66BE1">
        <w:rPr>
          <w:rFonts w:ascii="Calibri" w:eastAsia="Times New Roman" w:hAnsi="Calibri" w:cs="Calibri"/>
          <w:color w:val="1F2937"/>
          <w:kern w:val="0"/>
          <w:sz w:val="18"/>
          <w:szCs w:val="18"/>
          <w:lang w:eastAsia="en-GB"/>
          <w14:ligatures w14:val="none"/>
        </w:rPr>
        <w:t xml:space="preserve"> July 2026).</w:t>
      </w:r>
    </w:p>
    <w:p w14:paraId="7400562A" w14:textId="77777777" w:rsidR="00C66BE1" w:rsidRPr="00C66BE1" w:rsidRDefault="00C66BE1" w:rsidP="00155FFD">
      <w:pPr>
        <w:spacing w:after="140" w:line="240" w:lineRule="auto"/>
        <w:ind w:hanging="400"/>
        <w:jc w:val="both"/>
        <w:rPr>
          <w:rFonts w:ascii="Times New Roman" w:eastAsia="Times New Roman" w:hAnsi="Times New Roman" w:cs="Times New Roman"/>
          <w:kern w:val="0"/>
          <w:lang w:eastAsia="en-GB"/>
          <w14:ligatures w14:val="none"/>
        </w:rPr>
      </w:pPr>
      <w:r w:rsidRPr="00C66BE1">
        <w:rPr>
          <w:rFonts w:ascii="Calibri" w:eastAsia="Times New Roman" w:hAnsi="Calibri" w:cs="Calibri"/>
          <w:color w:val="1F2937"/>
          <w:kern w:val="0"/>
          <w:sz w:val="18"/>
          <w:szCs w:val="18"/>
          <w:lang w:eastAsia="en-GB"/>
          <w14:ligatures w14:val="none"/>
        </w:rPr>
        <w:lastRenderedPageBreak/>
        <w:t xml:space="preserve">FourWeekMBA (2026) </w:t>
      </w:r>
      <w:r w:rsidRPr="009E4877">
        <w:rPr>
          <w:rFonts w:ascii="Calibri" w:eastAsia="Times New Roman" w:hAnsi="Calibri" w:cs="Calibri"/>
          <w:i/>
          <w:iCs/>
          <w:color w:val="1F2937"/>
          <w:kern w:val="0"/>
          <w:sz w:val="18"/>
          <w:szCs w:val="18"/>
          <w:lang w:eastAsia="en-GB"/>
          <w14:ligatures w14:val="none"/>
        </w:rPr>
        <w:t>Netflix Users by Country: 247M Subscribers</w:t>
      </w:r>
      <w:r w:rsidRPr="00C66BE1">
        <w:rPr>
          <w:rFonts w:ascii="Calibri" w:eastAsia="Times New Roman" w:hAnsi="Calibri" w:cs="Calibri"/>
          <w:color w:val="1F2937"/>
          <w:kern w:val="0"/>
          <w:sz w:val="18"/>
          <w:szCs w:val="18"/>
          <w:lang w:eastAsia="en-GB"/>
          <w14:ligatures w14:val="none"/>
        </w:rPr>
        <w:t>. Available at: https://fourweekmba.com/netflix-subscribers-by-country/ (Accessed: 19 July 2026).</w:t>
      </w:r>
    </w:p>
    <w:p w14:paraId="4BF66F3C" w14:textId="77777777" w:rsidR="00C66BE1" w:rsidRPr="00C66BE1" w:rsidRDefault="00C66BE1" w:rsidP="00155FFD">
      <w:pPr>
        <w:spacing w:after="140" w:line="240" w:lineRule="auto"/>
        <w:ind w:hanging="400"/>
        <w:jc w:val="both"/>
        <w:rPr>
          <w:rFonts w:ascii="Times New Roman" w:eastAsia="Times New Roman" w:hAnsi="Times New Roman" w:cs="Times New Roman"/>
          <w:kern w:val="0"/>
          <w:lang w:eastAsia="en-GB"/>
          <w14:ligatures w14:val="none"/>
        </w:rPr>
      </w:pPr>
      <w:r w:rsidRPr="00C66BE1">
        <w:rPr>
          <w:rFonts w:ascii="Calibri" w:eastAsia="Times New Roman" w:hAnsi="Calibri" w:cs="Calibri"/>
          <w:color w:val="1F2937"/>
          <w:kern w:val="0"/>
          <w:sz w:val="18"/>
          <w:szCs w:val="18"/>
          <w:lang w:eastAsia="en-GB"/>
          <w14:ligatures w14:val="none"/>
        </w:rPr>
        <w:t xml:space="preserve">Francis, R.D. and Bishop, S. (2015) </w:t>
      </w:r>
      <w:r w:rsidRPr="009E4877">
        <w:rPr>
          <w:rFonts w:ascii="Calibri" w:eastAsia="Times New Roman" w:hAnsi="Calibri" w:cs="Calibri"/>
          <w:i/>
          <w:iCs/>
          <w:color w:val="1F2937"/>
          <w:kern w:val="0"/>
          <w:sz w:val="18"/>
          <w:szCs w:val="18"/>
          <w:lang w:eastAsia="en-GB"/>
          <w14:ligatures w14:val="none"/>
        </w:rPr>
        <w:t>Global Business Ethics: Responsible Decision Making in an International Context</w:t>
      </w:r>
      <w:r w:rsidRPr="00C66BE1">
        <w:rPr>
          <w:rFonts w:ascii="Calibri" w:eastAsia="Times New Roman" w:hAnsi="Calibri" w:cs="Calibri"/>
          <w:color w:val="1F2937"/>
          <w:kern w:val="0"/>
          <w:sz w:val="18"/>
          <w:szCs w:val="18"/>
          <w:lang w:eastAsia="en-GB"/>
          <w14:ligatures w14:val="none"/>
        </w:rPr>
        <w:t>. London: Kogan Page.</w:t>
      </w:r>
    </w:p>
    <w:p w14:paraId="481632E1" w14:textId="77777777" w:rsidR="00C66BE1" w:rsidRPr="00C66BE1" w:rsidRDefault="00C66BE1" w:rsidP="00155FFD">
      <w:pPr>
        <w:spacing w:after="140" w:line="240" w:lineRule="auto"/>
        <w:ind w:hanging="400"/>
        <w:jc w:val="both"/>
        <w:rPr>
          <w:rFonts w:ascii="Times New Roman" w:eastAsia="Times New Roman" w:hAnsi="Times New Roman" w:cs="Times New Roman"/>
          <w:kern w:val="0"/>
          <w:lang w:eastAsia="en-GB"/>
          <w14:ligatures w14:val="none"/>
        </w:rPr>
      </w:pPr>
      <w:r w:rsidRPr="00C66BE1">
        <w:rPr>
          <w:rFonts w:ascii="Calibri" w:eastAsia="Times New Roman" w:hAnsi="Calibri" w:cs="Calibri"/>
          <w:color w:val="1F2937"/>
          <w:kern w:val="0"/>
          <w:sz w:val="18"/>
          <w:szCs w:val="18"/>
          <w:lang w:eastAsia="en-GB"/>
          <w14:ligatures w14:val="none"/>
        </w:rPr>
        <w:t xml:space="preserve">Freeman, R.E. (1984) </w:t>
      </w:r>
      <w:r w:rsidRPr="009E4877">
        <w:rPr>
          <w:rFonts w:ascii="Calibri" w:eastAsia="Times New Roman" w:hAnsi="Calibri" w:cs="Calibri"/>
          <w:i/>
          <w:iCs/>
          <w:color w:val="1F2937"/>
          <w:kern w:val="0"/>
          <w:sz w:val="18"/>
          <w:szCs w:val="18"/>
          <w:lang w:eastAsia="en-GB"/>
          <w14:ligatures w14:val="none"/>
        </w:rPr>
        <w:t>Strategic Management: A Stakeholder Approach</w:t>
      </w:r>
      <w:r w:rsidRPr="00C66BE1">
        <w:rPr>
          <w:rFonts w:ascii="Calibri" w:eastAsia="Times New Roman" w:hAnsi="Calibri" w:cs="Calibri"/>
          <w:color w:val="1F2937"/>
          <w:kern w:val="0"/>
          <w:sz w:val="18"/>
          <w:szCs w:val="18"/>
          <w:lang w:eastAsia="en-GB"/>
          <w14:ligatures w14:val="none"/>
        </w:rPr>
        <w:t>. Boston: Pitman.</w:t>
      </w:r>
    </w:p>
    <w:p w14:paraId="16AAB2AA" w14:textId="77777777" w:rsidR="00C66BE1" w:rsidRPr="00C66BE1" w:rsidRDefault="00C66BE1" w:rsidP="00155FFD">
      <w:pPr>
        <w:spacing w:after="140" w:line="240" w:lineRule="auto"/>
        <w:ind w:hanging="400"/>
        <w:jc w:val="both"/>
        <w:rPr>
          <w:rFonts w:ascii="Times New Roman" w:eastAsia="Times New Roman" w:hAnsi="Times New Roman" w:cs="Times New Roman"/>
          <w:kern w:val="0"/>
          <w:lang w:eastAsia="en-GB"/>
          <w14:ligatures w14:val="none"/>
        </w:rPr>
      </w:pPr>
      <w:r w:rsidRPr="00C66BE1">
        <w:rPr>
          <w:rFonts w:ascii="Calibri" w:eastAsia="Times New Roman" w:hAnsi="Calibri" w:cs="Calibri"/>
          <w:color w:val="1F2937"/>
          <w:kern w:val="0"/>
          <w:sz w:val="18"/>
          <w:szCs w:val="18"/>
          <w:lang w:eastAsia="en-GB"/>
          <w14:ligatures w14:val="none"/>
        </w:rPr>
        <w:t xml:space="preserve">Goleman, D. (1995) </w:t>
      </w:r>
      <w:r w:rsidRPr="009E4877">
        <w:rPr>
          <w:rFonts w:ascii="Calibri" w:eastAsia="Times New Roman" w:hAnsi="Calibri" w:cs="Calibri"/>
          <w:i/>
          <w:iCs/>
          <w:color w:val="1F2937"/>
          <w:kern w:val="0"/>
          <w:sz w:val="18"/>
          <w:szCs w:val="18"/>
          <w:lang w:eastAsia="en-GB"/>
          <w14:ligatures w14:val="none"/>
        </w:rPr>
        <w:t>Emotional Intelligence: Why It Can Matter More Than IQ</w:t>
      </w:r>
      <w:r w:rsidRPr="00C66BE1">
        <w:rPr>
          <w:rFonts w:ascii="Calibri" w:eastAsia="Times New Roman" w:hAnsi="Calibri" w:cs="Calibri"/>
          <w:color w:val="1F2937"/>
          <w:kern w:val="0"/>
          <w:sz w:val="18"/>
          <w:szCs w:val="18"/>
          <w:lang w:eastAsia="en-GB"/>
          <w14:ligatures w14:val="none"/>
        </w:rPr>
        <w:t>. New York: Bantam Books.</w:t>
      </w:r>
    </w:p>
    <w:p w14:paraId="2D94DDD4" w14:textId="77777777" w:rsidR="00C66BE1" w:rsidRPr="00C66BE1" w:rsidRDefault="00C66BE1" w:rsidP="00155FFD">
      <w:pPr>
        <w:spacing w:after="140" w:line="240" w:lineRule="auto"/>
        <w:ind w:hanging="400"/>
        <w:jc w:val="both"/>
        <w:rPr>
          <w:rFonts w:ascii="Times New Roman" w:eastAsia="Times New Roman" w:hAnsi="Times New Roman" w:cs="Times New Roman"/>
          <w:kern w:val="0"/>
          <w:lang w:eastAsia="en-GB"/>
          <w14:ligatures w14:val="none"/>
        </w:rPr>
      </w:pPr>
      <w:r w:rsidRPr="00C66BE1">
        <w:rPr>
          <w:rFonts w:ascii="Calibri" w:eastAsia="Times New Roman" w:hAnsi="Calibri" w:cs="Calibri"/>
          <w:color w:val="1F2937"/>
          <w:kern w:val="0"/>
          <w:sz w:val="18"/>
          <w:szCs w:val="18"/>
          <w:lang w:eastAsia="en-GB"/>
          <w14:ligatures w14:val="none"/>
        </w:rPr>
        <w:t xml:space="preserve">Goleman, D. (1998) 'What makes a leader?', </w:t>
      </w:r>
      <w:r w:rsidRPr="009E4877">
        <w:rPr>
          <w:rFonts w:ascii="Calibri" w:eastAsia="Times New Roman" w:hAnsi="Calibri" w:cs="Calibri"/>
          <w:i/>
          <w:iCs/>
          <w:color w:val="1F2937"/>
          <w:kern w:val="0"/>
          <w:sz w:val="18"/>
          <w:szCs w:val="18"/>
          <w:lang w:eastAsia="en-GB"/>
          <w14:ligatures w14:val="none"/>
        </w:rPr>
        <w:t>Harvard Business Review</w:t>
      </w:r>
      <w:r w:rsidRPr="00C66BE1">
        <w:rPr>
          <w:rFonts w:ascii="Calibri" w:eastAsia="Times New Roman" w:hAnsi="Calibri" w:cs="Calibri"/>
          <w:color w:val="1F2937"/>
          <w:kern w:val="0"/>
          <w:sz w:val="18"/>
          <w:szCs w:val="18"/>
          <w:lang w:eastAsia="en-GB"/>
          <w14:ligatures w14:val="none"/>
        </w:rPr>
        <w:t>, 76(6), pp. 93–102.</w:t>
      </w:r>
    </w:p>
    <w:p w14:paraId="430EDF17" w14:textId="77777777" w:rsidR="00C66BE1" w:rsidRPr="00C66BE1" w:rsidRDefault="00C66BE1" w:rsidP="00155FFD">
      <w:pPr>
        <w:spacing w:after="140" w:line="240" w:lineRule="auto"/>
        <w:ind w:hanging="400"/>
        <w:jc w:val="both"/>
        <w:rPr>
          <w:rFonts w:ascii="Times New Roman" w:eastAsia="Times New Roman" w:hAnsi="Times New Roman" w:cs="Times New Roman"/>
          <w:kern w:val="0"/>
          <w:lang w:eastAsia="en-GB"/>
          <w14:ligatures w14:val="none"/>
        </w:rPr>
      </w:pPr>
      <w:r w:rsidRPr="00C66BE1">
        <w:rPr>
          <w:rFonts w:ascii="Calibri" w:eastAsia="Times New Roman" w:hAnsi="Calibri" w:cs="Calibri"/>
          <w:color w:val="1F2937"/>
          <w:kern w:val="0"/>
          <w:sz w:val="18"/>
          <w:szCs w:val="18"/>
          <w:lang w:eastAsia="en-GB"/>
          <w14:ligatures w14:val="none"/>
        </w:rPr>
        <w:t xml:space="preserve">Goleman, D., Boyatzis, R. and McKee, A. (2002) </w:t>
      </w:r>
      <w:r w:rsidRPr="009E4877">
        <w:rPr>
          <w:rFonts w:ascii="Calibri" w:eastAsia="Times New Roman" w:hAnsi="Calibri" w:cs="Calibri"/>
          <w:i/>
          <w:iCs/>
          <w:color w:val="1F2937"/>
          <w:kern w:val="0"/>
          <w:sz w:val="18"/>
          <w:szCs w:val="18"/>
          <w:lang w:eastAsia="en-GB"/>
          <w14:ligatures w14:val="none"/>
        </w:rPr>
        <w:t>Primal Leadership: Realizing the Power of Emotional Intelligence</w:t>
      </w:r>
      <w:r w:rsidRPr="00C66BE1">
        <w:rPr>
          <w:rFonts w:ascii="Calibri" w:eastAsia="Times New Roman" w:hAnsi="Calibri" w:cs="Calibri"/>
          <w:color w:val="1F2937"/>
          <w:kern w:val="0"/>
          <w:sz w:val="18"/>
          <w:szCs w:val="18"/>
          <w:lang w:eastAsia="en-GB"/>
          <w14:ligatures w14:val="none"/>
        </w:rPr>
        <w:t>. Boston: Harvard Business School Press.</w:t>
      </w:r>
    </w:p>
    <w:p w14:paraId="2C913D5D" w14:textId="77777777" w:rsidR="00C66BE1" w:rsidRPr="00C66BE1" w:rsidRDefault="00C66BE1" w:rsidP="00155FFD">
      <w:pPr>
        <w:spacing w:after="140" w:line="240" w:lineRule="auto"/>
        <w:ind w:hanging="400"/>
        <w:jc w:val="both"/>
        <w:rPr>
          <w:rFonts w:ascii="Times New Roman" w:eastAsia="Times New Roman" w:hAnsi="Times New Roman" w:cs="Times New Roman"/>
          <w:kern w:val="0"/>
          <w:lang w:eastAsia="en-GB"/>
          <w14:ligatures w14:val="none"/>
        </w:rPr>
      </w:pPr>
      <w:r w:rsidRPr="00C66BE1">
        <w:rPr>
          <w:rFonts w:ascii="Calibri" w:eastAsia="Times New Roman" w:hAnsi="Calibri" w:cs="Calibri"/>
          <w:color w:val="1F2937"/>
          <w:kern w:val="0"/>
          <w:sz w:val="18"/>
          <w:szCs w:val="18"/>
          <w:lang w:eastAsia="en-GB"/>
          <w14:ligatures w14:val="none"/>
        </w:rPr>
        <w:t xml:space="preserve">Gregersen, H.B., Morrison, A.J. and Black, J.S. (1998) 'Developing leaders for the global frontier', </w:t>
      </w:r>
      <w:r w:rsidRPr="009E4877">
        <w:rPr>
          <w:rFonts w:ascii="Calibri" w:eastAsia="Times New Roman" w:hAnsi="Calibri" w:cs="Calibri"/>
          <w:i/>
          <w:iCs/>
          <w:color w:val="1F2937"/>
          <w:kern w:val="0"/>
          <w:sz w:val="18"/>
          <w:szCs w:val="18"/>
          <w:lang w:eastAsia="en-GB"/>
          <w14:ligatures w14:val="none"/>
        </w:rPr>
        <w:t>Sloan Management Review</w:t>
      </w:r>
      <w:r w:rsidRPr="00C66BE1">
        <w:rPr>
          <w:rFonts w:ascii="Calibri" w:eastAsia="Times New Roman" w:hAnsi="Calibri" w:cs="Calibri"/>
          <w:color w:val="1F2937"/>
          <w:kern w:val="0"/>
          <w:sz w:val="18"/>
          <w:szCs w:val="18"/>
          <w:lang w:eastAsia="en-GB"/>
          <w14:ligatures w14:val="none"/>
        </w:rPr>
        <w:t>, 40(1), pp. 21–32.</w:t>
      </w:r>
    </w:p>
    <w:p w14:paraId="5AEBE19D" w14:textId="77777777" w:rsidR="00C66BE1" w:rsidRPr="00C66BE1" w:rsidRDefault="00C66BE1" w:rsidP="00155FFD">
      <w:pPr>
        <w:spacing w:after="140" w:line="240" w:lineRule="auto"/>
        <w:ind w:hanging="400"/>
        <w:jc w:val="both"/>
        <w:rPr>
          <w:rFonts w:ascii="Times New Roman" w:eastAsia="Times New Roman" w:hAnsi="Times New Roman" w:cs="Times New Roman"/>
          <w:kern w:val="0"/>
          <w:lang w:eastAsia="en-GB"/>
          <w14:ligatures w14:val="none"/>
        </w:rPr>
      </w:pPr>
      <w:r w:rsidRPr="00C66BE1">
        <w:rPr>
          <w:rFonts w:ascii="Calibri" w:eastAsia="Times New Roman" w:hAnsi="Calibri" w:cs="Calibri"/>
          <w:color w:val="1F2937"/>
          <w:kern w:val="0"/>
          <w:sz w:val="18"/>
          <w:szCs w:val="18"/>
          <w:lang w:eastAsia="en-GB"/>
          <w14:ligatures w14:val="none"/>
        </w:rPr>
        <w:t xml:space="preserve">Hastings, R. and Meyer, E. (2020) </w:t>
      </w:r>
      <w:r w:rsidRPr="009E4877">
        <w:rPr>
          <w:rFonts w:ascii="Calibri" w:eastAsia="Times New Roman" w:hAnsi="Calibri" w:cs="Calibri"/>
          <w:i/>
          <w:iCs/>
          <w:color w:val="1F2937"/>
          <w:kern w:val="0"/>
          <w:sz w:val="18"/>
          <w:szCs w:val="18"/>
          <w:lang w:eastAsia="en-GB"/>
          <w14:ligatures w14:val="none"/>
        </w:rPr>
        <w:t>No Rules Rules: Netflix and the Culture of Reinvention</w:t>
      </w:r>
      <w:r w:rsidRPr="00C66BE1">
        <w:rPr>
          <w:rFonts w:ascii="Calibri" w:eastAsia="Times New Roman" w:hAnsi="Calibri" w:cs="Calibri"/>
          <w:color w:val="1F2937"/>
          <w:kern w:val="0"/>
          <w:sz w:val="18"/>
          <w:szCs w:val="18"/>
          <w:lang w:eastAsia="en-GB"/>
          <w14:ligatures w14:val="none"/>
        </w:rPr>
        <w:t>. New York: Penguin Press.</w:t>
      </w:r>
    </w:p>
    <w:p w14:paraId="263B3328" w14:textId="77777777" w:rsidR="00C66BE1" w:rsidRPr="00C66BE1" w:rsidRDefault="00C66BE1" w:rsidP="00155FFD">
      <w:pPr>
        <w:spacing w:after="140" w:line="240" w:lineRule="auto"/>
        <w:ind w:hanging="400"/>
        <w:jc w:val="both"/>
        <w:rPr>
          <w:rFonts w:ascii="Times New Roman" w:eastAsia="Times New Roman" w:hAnsi="Times New Roman" w:cs="Times New Roman"/>
          <w:kern w:val="0"/>
          <w:lang w:eastAsia="en-GB"/>
          <w14:ligatures w14:val="none"/>
        </w:rPr>
      </w:pPr>
      <w:r w:rsidRPr="00C66BE1">
        <w:rPr>
          <w:rFonts w:ascii="Calibri" w:eastAsia="Times New Roman" w:hAnsi="Calibri" w:cs="Calibri"/>
          <w:color w:val="1F2937"/>
          <w:kern w:val="0"/>
          <w:sz w:val="18"/>
          <w:szCs w:val="18"/>
          <w:lang w:eastAsia="en-GB"/>
          <w14:ligatures w14:val="none"/>
        </w:rPr>
        <w:t xml:space="preserve">Hofstede, G. (1980) </w:t>
      </w:r>
      <w:r w:rsidRPr="009E4877">
        <w:rPr>
          <w:rFonts w:ascii="Calibri" w:eastAsia="Times New Roman" w:hAnsi="Calibri" w:cs="Calibri"/>
          <w:i/>
          <w:iCs/>
          <w:color w:val="1F2937"/>
          <w:kern w:val="0"/>
          <w:sz w:val="18"/>
          <w:szCs w:val="18"/>
          <w:lang w:eastAsia="en-GB"/>
          <w14:ligatures w14:val="none"/>
        </w:rPr>
        <w:t>Culture's Consequences: International Differences in Work-Related Values</w:t>
      </w:r>
      <w:r w:rsidRPr="00C66BE1">
        <w:rPr>
          <w:rFonts w:ascii="Calibri" w:eastAsia="Times New Roman" w:hAnsi="Calibri" w:cs="Calibri"/>
          <w:color w:val="1F2937"/>
          <w:kern w:val="0"/>
          <w:sz w:val="18"/>
          <w:szCs w:val="18"/>
          <w:lang w:eastAsia="en-GB"/>
          <w14:ligatures w14:val="none"/>
        </w:rPr>
        <w:t>. Beverly Hills, CA: Sage.</w:t>
      </w:r>
    </w:p>
    <w:p w14:paraId="48264751" w14:textId="77777777" w:rsidR="00C66BE1" w:rsidRPr="00C66BE1" w:rsidRDefault="00C66BE1" w:rsidP="00155FFD">
      <w:pPr>
        <w:spacing w:after="140" w:line="240" w:lineRule="auto"/>
        <w:ind w:hanging="400"/>
        <w:jc w:val="both"/>
        <w:rPr>
          <w:rFonts w:ascii="Times New Roman" w:eastAsia="Times New Roman" w:hAnsi="Times New Roman" w:cs="Times New Roman"/>
          <w:kern w:val="0"/>
          <w:lang w:eastAsia="en-GB"/>
          <w14:ligatures w14:val="none"/>
        </w:rPr>
      </w:pPr>
      <w:r w:rsidRPr="00C66BE1">
        <w:rPr>
          <w:rFonts w:ascii="Calibri" w:eastAsia="Times New Roman" w:hAnsi="Calibri" w:cs="Calibri"/>
          <w:color w:val="1F2937"/>
          <w:kern w:val="0"/>
          <w:sz w:val="18"/>
          <w:szCs w:val="18"/>
          <w:lang w:eastAsia="en-GB"/>
          <w14:ligatures w14:val="none"/>
        </w:rPr>
        <w:t xml:space="preserve">Hofstede, G., Hofstede, G.J. and Minkov, M. (2010) </w:t>
      </w:r>
      <w:r w:rsidRPr="009E4877">
        <w:rPr>
          <w:rFonts w:ascii="Calibri" w:eastAsia="Times New Roman" w:hAnsi="Calibri" w:cs="Calibri"/>
          <w:i/>
          <w:iCs/>
          <w:color w:val="1F2937"/>
          <w:kern w:val="0"/>
          <w:sz w:val="18"/>
          <w:szCs w:val="18"/>
          <w:lang w:eastAsia="en-GB"/>
          <w14:ligatures w14:val="none"/>
        </w:rPr>
        <w:t>Cultures and Organizations: Software of the Mind</w:t>
      </w:r>
      <w:r w:rsidRPr="00C66BE1">
        <w:rPr>
          <w:rFonts w:ascii="Calibri" w:eastAsia="Times New Roman" w:hAnsi="Calibri" w:cs="Calibri"/>
          <w:color w:val="1F2937"/>
          <w:kern w:val="0"/>
          <w:sz w:val="18"/>
          <w:szCs w:val="18"/>
          <w:lang w:eastAsia="en-GB"/>
          <w14:ligatures w14:val="none"/>
        </w:rPr>
        <w:t>. 3rd edn. New York: McGraw-Hill.</w:t>
      </w:r>
    </w:p>
    <w:p w14:paraId="7F8ADAB2" w14:textId="1A2D377E" w:rsidR="00C66BE1" w:rsidRPr="00C66BE1" w:rsidRDefault="00C66BE1" w:rsidP="00155FFD">
      <w:pPr>
        <w:spacing w:after="140" w:line="240" w:lineRule="auto"/>
        <w:ind w:hanging="400"/>
        <w:jc w:val="both"/>
        <w:rPr>
          <w:rFonts w:ascii="Times New Roman" w:eastAsia="Times New Roman" w:hAnsi="Times New Roman" w:cs="Times New Roman"/>
          <w:kern w:val="0"/>
          <w:lang w:eastAsia="en-GB"/>
          <w14:ligatures w14:val="none"/>
        </w:rPr>
      </w:pPr>
      <w:r w:rsidRPr="00C66BE1">
        <w:rPr>
          <w:rFonts w:ascii="Calibri" w:eastAsia="Times New Roman" w:hAnsi="Calibri" w:cs="Calibri"/>
          <w:color w:val="1F2937"/>
          <w:kern w:val="0"/>
          <w:sz w:val="18"/>
          <w:szCs w:val="18"/>
          <w:lang w:eastAsia="en-GB"/>
          <w14:ligatures w14:val="none"/>
        </w:rPr>
        <w:t xml:space="preserve">Hollywood Reporter (2019) </w:t>
      </w:r>
      <w:r w:rsidRPr="009E4877">
        <w:rPr>
          <w:rFonts w:ascii="Calibri" w:eastAsia="Times New Roman" w:hAnsi="Calibri" w:cs="Calibri"/>
          <w:i/>
          <w:iCs/>
          <w:color w:val="1F2937"/>
          <w:kern w:val="0"/>
          <w:sz w:val="18"/>
          <w:szCs w:val="18"/>
          <w:lang w:eastAsia="en-GB"/>
          <w14:ligatures w14:val="none"/>
        </w:rPr>
        <w:t>As Netflix Goes Global, Saudi Arabia Isn't the Only Trouble Spot</w:t>
      </w:r>
      <w:r w:rsidRPr="00C66BE1">
        <w:rPr>
          <w:rFonts w:ascii="Calibri" w:eastAsia="Times New Roman" w:hAnsi="Calibri" w:cs="Calibri"/>
          <w:color w:val="1F2937"/>
          <w:kern w:val="0"/>
          <w:sz w:val="18"/>
          <w:szCs w:val="18"/>
          <w:lang w:eastAsia="en-GB"/>
          <w14:ligatures w14:val="none"/>
        </w:rPr>
        <w:t>. Available at: https://www.hollywoodreporter.com/business/business-news/as-netflix-goes-global-saudi-arabia-isnt-trouble-spot-1174717/ (Accessed: 1</w:t>
      </w:r>
      <w:r w:rsidR="009E4877">
        <w:rPr>
          <w:rFonts w:ascii="Calibri" w:eastAsia="Times New Roman" w:hAnsi="Calibri" w:cs="Calibri"/>
          <w:color w:val="1F2937"/>
          <w:kern w:val="0"/>
          <w:sz w:val="18"/>
          <w:szCs w:val="18"/>
          <w:lang w:eastAsia="en-GB"/>
          <w14:ligatures w14:val="none"/>
        </w:rPr>
        <w:t>4</w:t>
      </w:r>
      <w:r w:rsidRPr="00C66BE1">
        <w:rPr>
          <w:rFonts w:ascii="Calibri" w:eastAsia="Times New Roman" w:hAnsi="Calibri" w:cs="Calibri"/>
          <w:color w:val="1F2937"/>
          <w:kern w:val="0"/>
          <w:sz w:val="18"/>
          <w:szCs w:val="18"/>
          <w:lang w:eastAsia="en-GB"/>
          <w14:ligatures w14:val="none"/>
        </w:rPr>
        <w:t xml:space="preserve"> July 2026).</w:t>
      </w:r>
    </w:p>
    <w:p w14:paraId="0CF4CA90" w14:textId="77777777" w:rsidR="00C66BE1" w:rsidRPr="00C66BE1" w:rsidRDefault="00C66BE1" w:rsidP="00155FFD">
      <w:pPr>
        <w:spacing w:after="140" w:line="240" w:lineRule="auto"/>
        <w:ind w:hanging="400"/>
        <w:jc w:val="both"/>
        <w:rPr>
          <w:rFonts w:ascii="Times New Roman" w:eastAsia="Times New Roman" w:hAnsi="Times New Roman" w:cs="Times New Roman"/>
          <w:kern w:val="0"/>
          <w:lang w:eastAsia="en-GB"/>
          <w14:ligatures w14:val="none"/>
        </w:rPr>
      </w:pPr>
      <w:r w:rsidRPr="00C66BE1">
        <w:rPr>
          <w:rFonts w:ascii="Calibri" w:eastAsia="Times New Roman" w:hAnsi="Calibri" w:cs="Calibri"/>
          <w:color w:val="1F2937"/>
          <w:kern w:val="0"/>
          <w:sz w:val="18"/>
          <w:szCs w:val="18"/>
          <w:lang w:eastAsia="en-GB"/>
          <w14:ligatures w14:val="none"/>
        </w:rPr>
        <w:t xml:space="preserve">Kedia, B.L. and Mukherji, A. (1999) 'Global managers: developing a mindset for global competitiveness', </w:t>
      </w:r>
      <w:r w:rsidRPr="009E4877">
        <w:rPr>
          <w:rFonts w:ascii="Calibri" w:eastAsia="Times New Roman" w:hAnsi="Calibri" w:cs="Calibri"/>
          <w:i/>
          <w:iCs/>
          <w:color w:val="1F2937"/>
          <w:kern w:val="0"/>
          <w:sz w:val="18"/>
          <w:szCs w:val="18"/>
          <w:lang w:eastAsia="en-GB"/>
          <w14:ligatures w14:val="none"/>
        </w:rPr>
        <w:t>Journal of World Business</w:t>
      </w:r>
      <w:r w:rsidRPr="00C66BE1">
        <w:rPr>
          <w:rFonts w:ascii="Calibri" w:eastAsia="Times New Roman" w:hAnsi="Calibri" w:cs="Calibri"/>
          <w:color w:val="1F2937"/>
          <w:kern w:val="0"/>
          <w:sz w:val="18"/>
          <w:szCs w:val="18"/>
          <w:lang w:eastAsia="en-GB"/>
          <w14:ligatures w14:val="none"/>
        </w:rPr>
        <w:t>, 34(3), pp. 230–251.</w:t>
      </w:r>
    </w:p>
    <w:p w14:paraId="260BBF5F" w14:textId="13AD328C" w:rsidR="00C66BE1" w:rsidRPr="00C66BE1" w:rsidRDefault="00C66BE1" w:rsidP="00155FFD">
      <w:pPr>
        <w:spacing w:after="140" w:line="240" w:lineRule="auto"/>
        <w:ind w:hanging="400"/>
        <w:jc w:val="both"/>
        <w:rPr>
          <w:rFonts w:ascii="Times New Roman" w:eastAsia="Times New Roman" w:hAnsi="Times New Roman" w:cs="Times New Roman"/>
          <w:kern w:val="0"/>
          <w:lang w:eastAsia="en-GB"/>
          <w14:ligatures w14:val="none"/>
        </w:rPr>
      </w:pPr>
      <w:r w:rsidRPr="00C66BE1">
        <w:rPr>
          <w:rFonts w:ascii="Calibri" w:eastAsia="Times New Roman" w:hAnsi="Calibri" w:cs="Calibri"/>
          <w:color w:val="1F2937"/>
          <w:kern w:val="0"/>
          <w:sz w:val="18"/>
          <w:szCs w:val="18"/>
          <w:lang w:eastAsia="en-GB"/>
          <w14:ligatures w14:val="none"/>
        </w:rPr>
        <w:t xml:space="preserve">Khurana and Khurana (2026) </w:t>
      </w:r>
      <w:r w:rsidRPr="006224D2">
        <w:rPr>
          <w:rFonts w:ascii="Calibri" w:eastAsia="Times New Roman" w:hAnsi="Calibri" w:cs="Calibri"/>
          <w:i/>
          <w:iCs/>
          <w:color w:val="1F2937"/>
          <w:kern w:val="0"/>
          <w:sz w:val="18"/>
          <w:szCs w:val="18"/>
          <w:lang w:eastAsia="en-GB"/>
          <w14:ligatures w14:val="none"/>
        </w:rPr>
        <w:t>Content Liability and Self-Regulation: Netflix in Emerging Jurisdictions</w:t>
      </w:r>
      <w:r w:rsidRPr="00C66BE1">
        <w:rPr>
          <w:rFonts w:ascii="Calibri" w:eastAsia="Times New Roman" w:hAnsi="Calibri" w:cs="Calibri"/>
          <w:color w:val="1F2937"/>
          <w:kern w:val="0"/>
          <w:sz w:val="18"/>
          <w:szCs w:val="18"/>
          <w:lang w:eastAsia="en-GB"/>
          <w14:ligatures w14:val="none"/>
        </w:rPr>
        <w:t>. Available at: https://www.khuranaandkhurana.com/content-liability-and-self-regulation-netflix-and-emerging-jurisdictions (Accessed: 1</w:t>
      </w:r>
      <w:r w:rsidR="006224D2">
        <w:rPr>
          <w:rFonts w:ascii="Calibri" w:eastAsia="Times New Roman" w:hAnsi="Calibri" w:cs="Calibri"/>
          <w:color w:val="1F2937"/>
          <w:kern w:val="0"/>
          <w:sz w:val="18"/>
          <w:szCs w:val="18"/>
          <w:lang w:eastAsia="en-GB"/>
          <w14:ligatures w14:val="none"/>
        </w:rPr>
        <w:t>5</w:t>
      </w:r>
      <w:r w:rsidRPr="00C66BE1">
        <w:rPr>
          <w:rFonts w:ascii="Calibri" w:eastAsia="Times New Roman" w:hAnsi="Calibri" w:cs="Calibri"/>
          <w:color w:val="1F2937"/>
          <w:kern w:val="0"/>
          <w:sz w:val="18"/>
          <w:szCs w:val="18"/>
          <w:lang w:eastAsia="en-GB"/>
          <w14:ligatures w14:val="none"/>
        </w:rPr>
        <w:t xml:space="preserve"> July 2026).</w:t>
      </w:r>
    </w:p>
    <w:p w14:paraId="2BB956CF" w14:textId="77777777" w:rsidR="00C66BE1" w:rsidRPr="00C66BE1" w:rsidRDefault="00C66BE1" w:rsidP="00155FFD">
      <w:pPr>
        <w:spacing w:after="140" w:line="240" w:lineRule="auto"/>
        <w:ind w:hanging="400"/>
        <w:jc w:val="both"/>
        <w:rPr>
          <w:rFonts w:ascii="Times New Roman" w:eastAsia="Times New Roman" w:hAnsi="Times New Roman" w:cs="Times New Roman"/>
          <w:kern w:val="0"/>
          <w:lang w:eastAsia="en-GB"/>
          <w14:ligatures w14:val="none"/>
        </w:rPr>
      </w:pPr>
      <w:r w:rsidRPr="00C66BE1">
        <w:rPr>
          <w:rFonts w:ascii="Calibri" w:eastAsia="Times New Roman" w:hAnsi="Calibri" w:cs="Calibri"/>
          <w:color w:val="1F2937"/>
          <w:kern w:val="0"/>
          <w:sz w:val="18"/>
          <w:szCs w:val="18"/>
          <w:lang w:eastAsia="en-GB"/>
          <w14:ligatures w14:val="none"/>
        </w:rPr>
        <w:t xml:space="preserve">Kirkpatrick, D.L. and Kirkpatrick, J.D. (2006) </w:t>
      </w:r>
      <w:r w:rsidRPr="006224D2">
        <w:rPr>
          <w:rFonts w:ascii="Calibri" w:eastAsia="Times New Roman" w:hAnsi="Calibri" w:cs="Calibri"/>
          <w:i/>
          <w:iCs/>
          <w:color w:val="1F2937"/>
          <w:kern w:val="0"/>
          <w:sz w:val="18"/>
          <w:szCs w:val="18"/>
          <w:lang w:eastAsia="en-GB"/>
          <w14:ligatures w14:val="none"/>
        </w:rPr>
        <w:t>Evaluating Training Programs: The Four Levels</w:t>
      </w:r>
      <w:r w:rsidRPr="00C66BE1">
        <w:rPr>
          <w:rFonts w:ascii="Calibri" w:eastAsia="Times New Roman" w:hAnsi="Calibri" w:cs="Calibri"/>
          <w:color w:val="1F2937"/>
          <w:kern w:val="0"/>
          <w:sz w:val="18"/>
          <w:szCs w:val="18"/>
          <w:lang w:eastAsia="en-GB"/>
          <w14:ligatures w14:val="none"/>
        </w:rPr>
        <w:t>. 3rd edn. San Francisco: Berrett-Koehler.</w:t>
      </w:r>
    </w:p>
    <w:p w14:paraId="00441EFE" w14:textId="77777777" w:rsidR="00C66BE1" w:rsidRPr="00C66BE1" w:rsidRDefault="00C66BE1" w:rsidP="00155FFD">
      <w:pPr>
        <w:spacing w:after="140" w:line="240" w:lineRule="auto"/>
        <w:ind w:hanging="400"/>
        <w:jc w:val="both"/>
        <w:rPr>
          <w:rFonts w:ascii="Times New Roman" w:eastAsia="Times New Roman" w:hAnsi="Times New Roman" w:cs="Times New Roman"/>
          <w:kern w:val="0"/>
          <w:lang w:eastAsia="en-GB"/>
          <w14:ligatures w14:val="none"/>
        </w:rPr>
      </w:pPr>
      <w:r w:rsidRPr="00C66BE1">
        <w:rPr>
          <w:rFonts w:ascii="Calibri" w:eastAsia="Times New Roman" w:hAnsi="Calibri" w:cs="Calibri"/>
          <w:color w:val="1F2937"/>
          <w:kern w:val="0"/>
          <w:sz w:val="18"/>
          <w:szCs w:val="18"/>
          <w:lang w:eastAsia="en-GB"/>
          <w14:ligatures w14:val="none"/>
        </w:rPr>
        <w:t xml:space="preserve">Kotter, J.P. (1995) 'Leading change: why transformation efforts fail', </w:t>
      </w:r>
      <w:r w:rsidRPr="006224D2">
        <w:rPr>
          <w:rFonts w:ascii="Calibri" w:eastAsia="Times New Roman" w:hAnsi="Calibri" w:cs="Calibri"/>
          <w:i/>
          <w:iCs/>
          <w:color w:val="1F2937"/>
          <w:kern w:val="0"/>
          <w:sz w:val="18"/>
          <w:szCs w:val="18"/>
          <w:lang w:eastAsia="en-GB"/>
          <w14:ligatures w14:val="none"/>
        </w:rPr>
        <w:t>Harvard Business Review</w:t>
      </w:r>
      <w:r w:rsidRPr="00C66BE1">
        <w:rPr>
          <w:rFonts w:ascii="Calibri" w:eastAsia="Times New Roman" w:hAnsi="Calibri" w:cs="Calibri"/>
          <w:color w:val="1F2937"/>
          <w:kern w:val="0"/>
          <w:sz w:val="18"/>
          <w:szCs w:val="18"/>
          <w:lang w:eastAsia="en-GB"/>
          <w14:ligatures w14:val="none"/>
        </w:rPr>
        <w:t>, 73(2), pp. 59–67.</w:t>
      </w:r>
    </w:p>
    <w:p w14:paraId="506596F1" w14:textId="77777777" w:rsidR="00C66BE1" w:rsidRPr="00C66BE1" w:rsidRDefault="00C66BE1" w:rsidP="00155FFD">
      <w:pPr>
        <w:spacing w:after="140" w:line="240" w:lineRule="auto"/>
        <w:ind w:hanging="400"/>
        <w:jc w:val="both"/>
        <w:rPr>
          <w:rFonts w:ascii="Times New Roman" w:eastAsia="Times New Roman" w:hAnsi="Times New Roman" w:cs="Times New Roman"/>
          <w:kern w:val="0"/>
          <w:lang w:eastAsia="en-GB"/>
          <w14:ligatures w14:val="none"/>
        </w:rPr>
      </w:pPr>
      <w:r w:rsidRPr="00C66BE1">
        <w:rPr>
          <w:rFonts w:ascii="Calibri" w:eastAsia="Times New Roman" w:hAnsi="Calibri" w:cs="Calibri"/>
          <w:color w:val="1F2937"/>
          <w:kern w:val="0"/>
          <w:sz w:val="18"/>
          <w:szCs w:val="18"/>
          <w:lang w:eastAsia="en-GB"/>
          <w14:ligatures w14:val="none"/>
        </w:rPr>
        <w:t xml:space="preserve">Kotter, J.P. (1996) </w:t>
      </w:r>
      <w:r w:rsidRPr="006224D2">
        <w:rPr>
          <w:rFonts w:ascii="Calibri" w:eastAsia="Times New Roman" w:hAnsi="Calibri" w:cs="Calibri"/>
          <w:i/>
          <w:iCs/>
          <w:color w:val="1F2937"/>
          <w:kern w:val="0"/>
          <w:sz w:val="18"/>
          <w:szCs w:val="18"/>
          <w:lang w:eastAsia="en-GB"/>
          <w14:ligatures w14:val="none"/>
        </w:rPr>
        <w:t>Leading Change</w:t>
      </w:r>
      <w:r w:rsidRPr="00C66BE1">
        <w:rPr>
          <w:rFonts w:ascii="Calibri" w:eastAsia="Times New Roman" w:hAnsi="Calibri" w:cs="Calibri"/>
          <w:color w:val="1F2937"/>
          <w:kern w:val="0"/>
          <w:sz w:val="18"/>
          <w:szCs w:val="18"/>
          <w:lang w:eastAsia="en-GB"/>
          <w14:ligatures w14:val="none"/>
        </w:rPr>
        <w:t>. Boston: Harvard Business School Press.</w:t>
      </w:r>
    </w:p>
    <w:p w14:paraId="645C7CE2" w14:textId="77777777" w:rsidR="00C66BE1" w:rsidRPr="00C66BE1" w:rsidRDefault="00C66BE1" w:rsidP="00155FFD">
      <w:pPr>
        <w:spacing w:after="140" w:line="240" w:lineRule="auto"/>
        <w:ind w:hanging="400"/>
        <w:jc w:val="both"/>
        <w:rPr>
          <w:rFonts w:ascii="Times New Roman" w:eastAsia="Times New Roman" w:hAnsi="Times New Roman" w:cs="Times New Roman"/>
          <w:kern w:val="0"/>
          <w:lang w:eastAsia="en-GB"/>
          <w14:ligatures w14:val="none"/>
        </w:rPr>
      </w:pPr>
      <w:r w:rsidRPr="00C66BE1">
        <w:rPr>
          <w:rFonts w:ascii="Calibri" w:eastAsia="Times New Roman" w:hAnsi="Calibri" w:cs="Calibri"/>
          <w:color w:val="1F2937"/>
          <w:kern w:val="0"/>
          <w:sz w:val="18"/>
          <w:szCs w:val="18"/>
          <w:lang w:eastAsia="en-GB"/>
          <w14:ligatures w14:val="none"/>
        </w:rPr>
        <w:t xml:space="preserve">Levy, O., Beechler, S., Taylor, S. and Boyacigiller, N.A. (2007) 'What we talk about when we talk about "global mindset": managerial cognition in multinational corporations', </w:t>
      </w:r>
      <w:r w:rsidRPr="006224D2">
        <w:rPr>
          <w:rFonts w:ascii="Calibri" w:eastAsia="Times New Roman" w:hAnsi="Calibri" w:cs="Calibri"/>
          <w:i/>
          <w:iCs/>
          <w:color w:val="1F2937"/>
          <w:kern w:val="0"/>
          <w:sz w:val="18"/>
          <w:szCs w:val="18"/>
          <w:lang w:eastAsia="en-GB"/>
          <w14:ligatures w14:val="none"/>
        </w:rPr>
        <w:t>Journal of International Business Studies</w:t>
      </w:r>
      <w:r w:rsidRPr="00C66BE1">
        <w:rPr>
          <w:rFonts w:ascii="Calibri" w:eastAsia="Times New Roman" w:hAnsi="Calibri" w:cs="Calibri"/>
          <w:color w:val="1F2937"/>
          <w:kern w:val="0"/>
          <w:sz w:val="18"/>
          <w:szCs w:val="18"/>
          <w:lang w:eastAsia="en-GB"/>
          <w14:ligatures w14:val="none"/>
        </w:rPr>
        <w:t>, 38(2), pp. 231–258.</w:t>
      </w:r>
    </w:p>
    <w:p w14:paraId="4B2FD074" w14:textId="77777777" w:rsidR="00C66BE1" w:rsidRPr="00C66BE1" w:rsidRDefault="00C66BE1" w:rsidP="00155FFD">
      <w:pPr>
        <w:spacing w:after="140" w:line="240" w:lineRule="auto"/>
        <w:ind w:hanging="400"/>
        <w:jc w:val="both"/>
        <w:rPr>
          <w:rFonts w:ascii="Times New Roman" w:eastAsia="Times New Roman" w:hAnsi="Times New Roman" w:cs="Times New Roman"/>
          <w:kern w:val="0"/>
          <w:lang w:eastAsia="en-GB"/>
          <w14:ligatures w14:val="none"/>
        </w:rPr>
      </w:pPr>
      <w:r w:rsidRPr="00C66BE1">
        <w:rPr>
          <w:rFonts w:ascii="Calibri" w:eastAsia="Times New Roman" w:hAnsi="Calibri" w:cs="Calibri"/>
          <w:color w:val="1F2937"/>
          <w:kern w:val="0"/>
          <w:sz w:val="18"/>
          <w:szCs w:val="18"/>
          <w:lang w:eastAsia="en-GB"/>
          <w14:ligatures w14:val="none"/>
        </w:rPr>
        <w:t xml:space="preserve">Liddle, D. (2021) </w:t>
      </w:r>
      <w:r w:rsidRPr="006224D2">
        <w:rPr>
          <w:rFonts w:ascii="Calibri" w:eastAsia="Times New Roman" w:hAnsi="Calibri" w:cs="Calibri"/>
          <w:i/>
          <w:iCs/>
          <w:color w:val="1F2937"/>
          <w:kern w:val="0"/>
          <w:sz w:val="18"/>
          <w:szCs w:val="18"/>
          <w:lang w:eastAsia="en-GB"/>
          <w14:ligatures w14:val="none"/>
        </w:rPr>
        <w:t>Transformational Culture: Develop a Winning Culture for Improved Business Performance</w:t>
      </w:r>
      <w:r w:rsidRPr="00C66BE1">
        <w:rPr>
          <w:rFonts w:ascii="Calibri" w:eastAsia="Times New Roman" w:hAnsi="Calibri" w:cs="Calibri"/>
          <w:color w:val="1F2937"/>
          <w:kern w:val="0"/>
          <w:sz w:val="18"/>
          <w:szCs w:val="18"/>
          <w:lang w:eastAsia="en-GB"/>
          <w14:ligatures w14:val="none"/>
        </w:rPr>
        <w:t>. London: Kogan Page.</w:t>
      </w:r>
    </w:p>
    <w:p w14:paraId="045CD0A1" w14:textId="77777777" w:rsidR="00C66BE1" w:rsidRPr="00C66BE1" w:rsidRDefault="00C66BE1" w:rsidP="00155FFD">
      <w:pPr>
        <w:spacing w:after="140" w:line="240" w:lineRule="auto"/>
        <w:ind w:hanging="400"/>
        <w:jc w:val="both"/>
        <w:rPr>
          <w:rFonts w:ascii="Times New Roman" w:eastAsia="Times New Roman" w:hAnsi="Times New Roman" w:cs="Times New Roman"/>
          <w:kern w:val="0"/>
          <w:lang w:eastAsia="en-GB"/>
          <w14:ligatures w14:val="none"/>
        </w:rPr>
      </w:pPr>
      <w:r w:rsidRPr="00C66BE1">
        <w:rPr>
          <w:rFonts w:ascii="Calibri" w:eastAsia="Times New Roman" w:hAnsi="Calibri" w:cs="Calibri"/>
          <w:color w:val="1F2937"/>
          <w:kern w:val="0"/>
          <w:sz w:val="18"/>
          <w:szCs w:val="18"/>
          <w:lang w:eastAsia="en-GB"/>
          <w14:ligatures w14:val="none"/>
        </w:rPr>
        <w:t xml:space="preserve">Lombardo, M.M. and Eichinger, R.W. (1996) </w:t>
      </w:r>
      <w:r w:rsidRPr="006224D2">
        <w:rPr>
          <w:rFonts w:ascii="Calibri" w:eastAsia="Times New Roman" w:hAnsi="Calibri" w:cs="Calibri"/>
          <w:i/>
          <w:iCs/>
          <w:color w:val="1F2937"/>
          <w:kern w:val="0"/>
          <w:sz w:val="18"/>
          <w:szCs w:val="18"/>
          <w:lang w:eastAsia="en-GB"/>
          <w14:ligatures w14:val="none"/>
        </w:rPr>
        <w:t>The Career Architect Development Planner</w:t>
      </w:r>
      <w:r w:rsidRPr="00C66BE1">
        <w:rPr>
          <w:rFonts w:ascii="Calibri" w:eastAsia="Times New Roman" w:hAnsi="Calibri" w:cs="Calibri"/>
          <w:color w:val="1F2937"/>
          <w:kern w:val="0"/>
          <w:sz w:val="18"/>
          <w:szCs w:val="18"/>
          <w:lang w:eastAsia="en-GB"/>
          <w14:ligatures w14:val="none"/>
        </w:rPr>
        <w:t>. Minneapolis: Lominger.</w:t>
      </w:r>
    </w:p>
    <w:p w14:paraId="77BC65D6" w14:textId="77777777" w:rsidR="00C66BE1" w:rsidRPr="00C66BE1" w:rsidRDefault="00C66BE1" w:rsidP="00155FFD">
      <w:pPr>
        <w:spacing w:after="140" w:line="240" w:lineRule="auto"/>
        <w:ind w:hanging="400"/>
        <w:jc w:val="both"/>
        <w:rPr>
          <w:rFonts w:ascii="Times New Roman" w:eastAsia="Times New Roman" w:hAnsi="Times New Roman" w:cs="Times New Roman"/>
          <w:kern w:val="0"/>
          <w:lang w:eastAsia="en-GB"/>
          <w14:ligatures w14:val="none"/>
        </w:rPr>
      </w:pPr>
      <w:r w:rsidRPr="00C66BE1">
        <w:rPr>
          <w:rFonts w:ascii="Calibri" w:eastAsia="Times New Roman" w:hAnsi="Calibri" w:cs="Calibri"/>
          <w:color w:val="1F2937"/>
          <w:kern w:val="0"/>
          <w:sz w:val="18"/>
          <w:szCs w:val="18"/>
          <w:lang w:eastAsia="en-GB"/>
          <w14:ligatures w14:val="none"/>
        </w:rPr>
        <w:t xml:space="preserve">Maak, T. and Pless, N.M. (2006) 'Responsible leadership in a stakeholder society: a relational perspective', </w:t>
      </w:r>
      <w:r w:rsidRPr="006224D2">
        <w:rPr>
          <w:rFonts w:ascii="Calibri" w:eastAsia="Times New Roman" w:hAnsi="Calibri" w:cs="Calibri"/>
          <w:i/>
          <w:iCs/>
          <w:color w:val="1F2937"/>
          <w:kern w:val="0"/>
          <w:sz w:val="18"/>
          <w:szCs w:val="18"/>
          <w:lang w:eastAsia="en-GB"/>
          <w14:ligatures w14:val="none"/>
        </w:rPr>
        <w:t>Journal of Business Ethics</w:t>
      </w:r>
      <w:r w:rsidRPr="00C66BE1">
        <w:rPr>
          <w:rFonts w:ascii="Calibri" w:eastAsia="Times New Roman" w:hAnsi="Calibri" w:cs="Calibri"/>
          <w:color w:val="1F2937"/>
          <w:kern w:val="0"/>
          <w:sz w:val="18"/>
          <w:szCs w:val="18"/>
          <w:lang w:eastAsia="en-GB"/>
          <w14:ligatures w14:val="none"/>
        </w:rPr>
        <w:t>, 66(1), pp. 99–115.</w:t>
      </w:r>
    </w:p>
    <w:p w14:paraId="119BA92C" w14:textId="77777777" w:rsidR="00C66BE1" w:rsidRPr="00C66BE1" w:rsidRDefault="00C66BE1" w:rsidP="00155FFD">
      <w:pPr>
        <w:spacing w:after="140" w:line="240" w:lineRule="auto"/>
        <w:ind w:hanging="400"/>
        <w:jc w:val="both"/>
        <w:rPr>
          <w:rFonts w:ascii="Times New Roman" w:eastAsia="Times New Roman" w:hAnsi="Times New Roman" w:cs="Times New Roman"/>
          <w:kern w:val="0"/>
          <w:lang w:eastAsia="en-GB"/>
          <w14:ligatures w14:val="none"/>
        </w:rPr>
      </w:pPr>
      <w:r w:rsidRPr="00C66BE1">
        <w:rPr>
          <w:rFonts w:ascii="Calibri" w:eastAsia="Times New Roman" w:hAnsi="Calibri" w:cs="Calibri"/>
          <w:color w:val="1F2937"/>
          <w:kern w:val="0"/>
          <w:sz w:val="18"/>
          <w:szCs w:val="18"/>
          <w:lang w:eastAsia="en-GB"/>
          <w14:ligatures w14:val="none"/>
        </w:rPr>
        <w:t xml:space="preserve">Meadenall, M., Osland, J. (eds) and Bird, A. (2017) </w:t>
      </w:r>
      <w:r w:rsidRPr="006224D2">
        <w:rPr>
          <w:rFonts w:ascii="Calibri" w:eastAsia="Times New Roman" w:hAnsi="Calibri" w:cs="Calibri"/>
          <w:i/>
          <w:iCs/>
          <w:color w:val="1F2937"/>
          <w:kern w:val="0"/>
          <w:sz w:val="18"/>
          <w:szCs w:val="18"/>
          <w:lang w:eastAsia="en-GB"/>
          <w14:ligatures w14:val="none"/>
        </w:rPr>
        <w:t>Global Leadership: Research, Practice and Development</w:t>
      </w:r>
      <w:r w:rsidRPr="00C66BE1">
        <w:rPr>
          <w:rFonts w:ascii="Calibri" w:eastAsia="Times New Roman" w:hAnsi="Calibri" w:cs="Calibri"/>
          <w:color w:val="1F2937"/>
          <w:kern w:val="0"/>
          <w:sz w:val="18"/>
          <w:szCs w:val="18"/>
          <w:lang w:eastAsia="en-GB"/>
          <w14:ligatures w14:val="none"/>
        </w:rPr>
        <w:t>. Abingdon: Routledge.</w:t>
      </w:r>
    </w:p>
    <w:p w14:paraId="1BB5BC27" w14:textId="77777777" w:rsidR="00C66BE1" w:rsidRPr="00C66BE1" w:rsidRDefault="00C66BE1" w:rsidP="00155FFD">
      <w:pPr>
        <w:spacing w:after="140" w:line="240" w:lineRule="auto"/>
        <w:ind w:hanging="400"/>
        <w:jc w:val="both"/>
        <w:rPr>
          <w:rFonts w:ascii="Times New Roman" w:eastAsia="Times New Roman" w:hAnsi="Times New Roman" w:cs="Times New Roman"/>
          <w:kern w:val="0"/>
          <w:lang w:eastAsia="en-GB"/>
          <w14:ligatures w14:val="none"/>
        </w:rPr>
      </w:pPr>
      <w:r w:rsidRPr="00C66BE1">
        <w:rPr>
          <w:rFonts w:ascii="Calibri" w:eastAsia="Times New Roman" w:hAnsi="Calibri" w:cs="Calibri"/>
          <w:color w:val="1F2937"/>
          <w:kern w:val="0"/>
          <w:sz w:val="18"/>
          <w:szCs w:val="18"/>
          <w:lang w:eastAsia="en-GB"/>
          <w14:ligatures w14:val="none"/>
        </w:rPr>
        <w:t xml:space="preserve">Molinsky, A. (2013) </w:t>
      </w:r>
      <w:r w:rsidRPr="006224D2">
        <w:rPr>
          <w:rFonts w:ascii="Calibri" w:eastAsia="Times New Roman" w:hAnsi="Calibri" w:cs="Calibri"/>
          <w:i/>
          <w:iCs/>
          <w:color w:val="1F2937"/>
          <w:kern w:val="0"/>
          <w:sz w:val="18"/>
          <w:szCs w:val="18"/>
          <w:lang w:eastAsia="en-GB"/>
          <w14:ligatures w14:val="none"/>
        </w:rPr>
        <w:t>Global Dexterity: How to Adapt Your Behavior Across Cultures without Losing Yourself in the Process</w:t>
      </w:r>
      <w:r w:rsidRPr="00C66BE1">
        <w:rPr>
          <w:rFonts w:ascii="Calibri" w:eastAsia="Times New Roman" w:hAnsi="Calibri" w:cs="Calibri"/>
          <w:color w:val="1F2937"/>
          <w:kern w:val="0"/>
          <w:sz w:val="18"/>
          <w:szCs w:val="18"/>
          <w:lang w:eastAsia="en-GB"/>
          <w14:ligatures w14:val="none"/>
        </w:rPr>
        <w:t>. Boston: Harvard Business Review Press.</w:t>
      </w:r>
    </w:p>
    <w:p w14:paraId="25FFDC5E" w14:textId="77777777" w:rsidR="00C66BE1" w:rsidRPr="00C66BE1" w:rsidRDefault="00C66BE1" w:rsidP="00155FFD">
      <w:pPr>
        <w:spacing w:after="140" w:line="240" w:lineRule="auto"/>
        <w:ind w:hanging="400"/>
        <w:jc w:val="both"/>
        <w:rPr>
          <w:rFonts w:ascii="Times New Roman" w:eastAsia="Times New Roman" w:hAnsi="Times New Roman" w:cs="Times New Roman"/>
          <w:kern w:val="0"/>
          <w:lang w:eastAsia="en-GB"/>
          <w14:ligatures w14:val="none"/>
        </w:rPr>
      </w:pPr>
      <w:r w:rsidRPr="00C66BE1">
        <w:rPr>
          <w:rFonts w:ascii="Calibri" w:eastAsia="Times New Roman" w:hAnsi="Calibri" w:cs="Calibri"/>
          <w:color w:val="1F2937"/>
          <w:kern w:val="0"/>
          <w:sz w:val="18"/>
          <w:szCs w:val="18"/>
          <w:lang w:eastAsia="en-GB"/>
          <w14:ligatures w14:val="none"/>
        </w:rPr>
        <w:t xml:space="preserve">Morrison, J. (2016) </w:t>
      </w:r>
      <w:r w:rsidRPr="006224D2">
        <w:rPr>
          <w:rFonts w:ascii="Calibri" w:eastAsia="Times New Roman" w:hAnsi="Calibri" w:cs="Calibri"/>
          <w:i/>
          <w:iCs/>
          <w:color w:val="1F2937"/>
          <w:kern w:val="0"/>
          <w:sz w:val="18"/>
          <w:szCs w:val="18"/>
          <w:lang w:eastAsia="en-GB"/>
          <w14:ligatures w14:val="none"/>
        </w:rPr>
        <w:t>The Global Business Environment</w:t>
      </w:r>
      <w:r w:rsidRPr="00C66BE1">
        <w:rPr>
          <w:rFonts w:ascii="Calibri" w:eastAsia="Times New Roman" w:hAnsi="Calibri" w:cs="Calibri"/>
          <w:color w:val="1F2937"/>
          <w:kern w:val="0"/>
          <w:sz w:val="18"/>
          <w:szCs w:val="18"/>
          <w:lang w:eastAsia="en-GB"/>
          <w14:ligatures w14:val="none"/>
        </w:rPr>
        <w:t>. 4th edn. London: Palgrave.</w:t>
      </w:r>
    </w:p>
    <w:p w14:paraId="63B5BE77" w14:textId="77777777" w:rsidR="00C66BE1" w:rsidRPr="00C66BE1" w:rsidRDefault="00C66BE1" w:rsidP="00155FFD">
      <w:pPr>
        <w:spacing w:after="140" w:line="240" w:lineRule="auto"/>
        <w:ind w:hanging="400"/>
        <w:jc w:val="both"/>
        <w:rPr>
          <w:rFonts w:ascii="Times New Roman" w:eastAsia="Times New Roman" w:hAnsi="Times New Roman" w:cs="Times New Roman"/>
          <w:kern w:val="0"/>
          <w:lang w:eastAsia="en-GB"/>
          <w14:ligatures w14:val="none"/>
        </w:rPr>
      </w:pPr>
      <w:r w:rsidRPr="00C66BE1">
        <w:rPr>
          <w:rFonts w:ascii="Calibri" w:eastAsia="Times New Roman" w:hAnsi="Calibri" w:cs="Calibri"/>
          <w:color w:val="1F2937"/>
          <w:kern w:val="0"/>
          <w:sz w:val="18"/>
          <w:szCs w:val="18"/>
          <w:lang w:eastAsia="en-GB"/>
          <w14:ligatures w14:val="none"/>
        </w:rPr>
        <w:t xml:space="preserve">Mullins, L.J. (2019) </w:t>
      </w:r>
      <w:r w:rsidRPr="006224D2">
        <w:rPr>
          <w:rFonts w:ascii="Calibri" w:eastAsia="Times New Roman" w:hAnsi="Calibri" w:cs="Calibri"/>
          <w:i/>
          <w:iCs/>
          <w:color w:val="1F2937"/>
          <w:kern w:val="0"/>
          <w:sz w:val="18"/>
          <w:szCs w:val="18"/>
          <w:lang w:eastAsia="en-GB"/>
          <w14:ligatures w14:val="none"/>
        </w:rPr>
        <w:t>Organisational Behaviour in the Workplace</w:t>
      </w:r>
      <w:r w:rsidRPr="00C66BE1">
        <w:rPr>
          <w:rFonts w:ascii="Calibri" w:eastAsia="Times New Roman" w:hAnsi="Calibri" w:cs="Calibri"/>
          <w:color w:val="1F2937"/>
          <w:kern w:val="0"/>
          <w:sz w:val="18"/>
          <w:szCs w:val="18"/>
          <w:lang w:eastAsia="en-GB"/>
          <w14:ligatures w14:val="none"/>
        </w:rPr>
        <w:t>. 12th edn. Harlow: Pearson.</w:t>
      </w:r>
    </w:p>
    <w:p w14:paraId="4E58BD89" w14:textId="0EF47BE3" w:rsidR="00C66BE1" w:rsidRPr="00C66BE1" w:rsidRDefault="00C66BE1" w:rsidP="00155FFD">
      <w:pPr>
        <w:spacing w:after="140" w:line="240" w:lineRule="auto"/>
        <w:ind w:hanging="400"/>
        <w:jc w:val="both"/>
        <w:rPr>
          <w:rFonts w:ascii="Times New Roman" w:eastAsia="Times New Roman" w:hAnsi="Times New Roman" w:cs="Times New Roman"/>
          <w:kern w:val="0"/>
          <w:lang w:eastAsia="en-GB"/>
          <w14:ligatures w14:val="none"/>
        </w:rPr>
      </w:pPr>
      <w:r w:rsidRPr="00C66BE1">
        <w:rPr>
          <w:rFonts w:ascii="Calibri" w:eastAsia="Times New Roman" w:hAnsi="Calibri" w:cs="Calibri"/>
          <w:color w:val="1F2937"/>
          <w:kern w:val="0"/>
          <w:sz w:val="18"/>
          <w:szCs w:val="18"/>
          <w:lang w:eastAsia="en-GB"/>
          <w14:ligatures w14:val="none"/>
        </w:rPr>
        <w:t xml:space="preserve">Ng, K.Y., Van Dyne, L. and Ang, S. (2009) 'From experience to experiential learning: cultural intelligence as a learning capability for global leader development', </w:t>
      </w:r>
      <w:r w:rsidRPr="006224D2">
        <w:rPr>
          <w:rFonts w:ascii="Calibri" w:eastAsia="Times New Roman" w:hAnsi="Calibri" w:cs="Calibri"/>
          <w:i/>
          <w:iCs/>
          <w:color w:val="1F2937"/>
          <w:kern w:val="0"/>
          <w:sz w:val="18"/>
          <w:szCs w:val="18"/>
          <w:lang w:eastAsia="en-GB"/>
          <w14:ligatures w14:val="none"/>
        </w:rPr>
        <w:t xml:space="preserve">Academy of Management Learning </w:t>
      </w:r>
      <w:r w:rsidR="006224D2">
        <w:rPr>
          <w:rFonts w:ascii="Calibri" w:eastAsia="Times New Roman" w:hAnsi="Calibri" w:cs="Calibri"/>
          <w:i/>
          <w:iCs/>
          <w:color w:val="1F2937"/>
          <w:kern w:val="0"/>
          <w:sz w:val="18"/>
          <w:szCs w:val="18"/>
          <w:lang w:eastAsia="en-GB"/>
          <w14:ligatures w14:val="none"/>
        </w:rPr>
        <w:t>and</w:t>
      </w:r>
      <w:r w:rsidRPr="006224D2">
        <w:rPr>
          <w:rFonts w:ascii="Calibri" w:eastAsia="Times New Roman" w:hAnsi="Calibri" w:cs="Calibri"/>
          <w:i/>
          <w:iCs/>
          <w:color w:val="1F2937"/>
          <w:kern w:val="0"/>
          <w:sz w:val="18"/>
          <w:szCs w:val="18"/>
          <w:lang w:eastAsia="en-GB"/>
          <w14:ligatures w14:val="none"/>
        </w:rPr>
        <w:t xml:space="preserve"> Education</w:t>
      </w:r>
      <w:r w:rsidRPr="00C66BE1">
        <w:rPr>
          <w:rFonts w:ascii="Calibri" w:eastAsia="Times New Roman" w:hAnsi="Calibri" w:cs="Calibri"/>
          <w:color w:val="1F2937"/>
          <w:kern w:val="0"/>
          <w:sz w:val="18"/>
          <w:szCs w:val="18"/>
          <w:lang w:eastAsia="en-GB"/>
          <w14:ligatures w14:val="none"/>
        </w:rPr>
        <w:t>, 8(4), pp. 511–526.</w:t>
      </w:r>
    </w:p>
    <w:p w14:paraId="3D6C1699" w14:textId="77777777" w:rsidR="00C66BE1" w:rsidRPr="00C66BE1" w:rsidRDefault="00C66BE1" w:rsidP="00155FFD">
      <w:pPr>
        <w:spacing w:after="140" w:line="240" w:lineRule="auto"/>
        <w:ind w:hanging="400"/>
        <w:jc w:val="both"/>
        <w:rPr>
          <w:rFonts w:ascii="Times New Roman" w:eastAsia="Times New Roman" w:hAnsi="Times New Roman" w:cs="Times New Roman"/>
          <w:kern w:val="0"/>
          <w:lang w:eastAsia="en-GB"/>
          <w14:ligatures w14:val="none"/>
        </w:rPr>
      </w:pPr>
      <w:r w:rsidRPr="00C66BE1">
        <w:rPr>
          <w:rFonts w:ascii="Calibri" w:eastAsia="Times New Roman" w:hAnsi="Calibri" w:cs="Calibri"/>
          <w:color w:val="1F2937"/>
          <w:kern w:val="0"/>
          <w:sz w:val="18"/>
          <w:szCs w:val="18"/>
          <w:lang w:eastAsia="en-GB"/>
          <w14:ligatures w14:val="none"/>
        </w:rPr>
        <w:t xml:space="preserve">Phillips, J.J. (2003) </w:t>
      </w:r>
      <w:r w:rsidRPr="00B71C97">
        <w:rPr>
          <w:rFonts w:ascii="Calibri" w:eastAsia="Times New Roman" w:hAnsi="Calibri" w:cs="Calibri"/>
          <w:i/>
          <w:iCs/>
          <w:color w:val="1F2937"/>
          <w:kern w:val="0"/>
          <w:sz w:val="18"/>
          <w:szCs w:val="18"/>
          <w:lang w:eastAsia="en-GB"/>
          <w14:ligatures w14:val="none"/>
        </w:rPr>
        <w:t>Return on Investment in Training and Performance Improvement Programs</w:t>
      </w:r>
      <w:r w:rsidRPr="00C66BE1">
        <w:rPr>
          <w:rFonts w:ascii="Calibri" w:eastAsia="Times New Roman" w:hAnsi="Calibri" w:cs="Calibri"/>
          <w:color w:val="1F2937"/>
          <w:kern w:val="0"/>
          <w:sz w:val="18"/>
          <w:szCs w:val="18"/>
          <w:lang w:eastAsia="en-GB"/>
          <w14:ligatures w14:val="none"/>
        </w:rPr>
        <w:t>. 2nd edn. Burlington, MA: Butterworth-Heinemann.</w:t>
      </w:r>
    </w:p>
    <w:p w14:paraId="76ABBFA6" w14:textId="77777777" w:rsidR="00C66BE1" w:rsidRPr="00C66BE1" w:rsidRDefault="00C66BE1" w:rsidP="00155FFD">
      <w:pPr>
        <w:spacing w:after="140" w:line="240" w:lineRule="auto"/>
        <w:ind w:hanging="400"/>
        <w:jc w:val="both"/>
        <w:rPr>
          <w:rFonts w:ascii="Times New Roman" w:eastAsia="Times New Roman" w:hAnsi="Times New Roman" w:cs="Times New Roman"/>
          <w:kern w:val="0"/>
          <w:lang w:eastAsia="en-GB"/>
          <w14:ligatures w14:val="none"/>
        </w:rPr>
      </w:pPr>
      <w:r w:rsidRPr="00C66BE1">
        <w:rPr>
          <w:rFonts w:ascii="Calibri" w:eastAsia="Times New Roman" w:hAnsi="Calibri" w:cs="Calibri"/>
          <w:color w:val="1F2937"/>
          <w:kern w:val="0"/>
          <w:sz w:val="18"/>
          <w:szCs w:val="18"/>
          <w:lang w:eastAsia="en-GB"/>
          <w14:ligatures w14:val="none"/>
        </w:rPr>
        <w:t xml:space="preserve">Pullan, P. (2022) </w:t>
      </w:r>
      <w:r w:rsidRPr="00B71C97">
        <w:rPr>
          <w:rFonts w:ascii="Calibri" w:eastAsia="Times New Roman" w:hAnsi="Calibri" w:cs="Calibri"/>
          <w:i/>
          <w:iCs/>
          <w:color w:val="1F2937"/>
          <w:kern w:val="0"/>
          <w:sz w:val="18"/>
          <w:szCs w:val="18"/>
          <w:lang w:eastAsia="en-GB"/>
          <w14:ligatures w14:val="none"/>
        </w:rPr>
        <w:t>Virtual Leadership</w:t>
      </w:r>
      <w:r w:rsidRPr="00C66BE1">
        <w:rPr>
          <w:rFonts w:ascii="Calibri" w:eastAsia="Times New Roman" w:hAnsi="Calibri" w:cs="Calibri"/>
          <w:color w:val="1F2937"/>
          <w:kern w:val="0"/>
          <w:sz w:val="18"/>
          <w:szCs w:val="18"/>
          <w:lang w:eastAsia="en-GB"/>
          <w14:ligatures w14:val="none"/>
        </w:rPr>
        <w:t>. 2nd edn. London: Kogan Page.</w:t>
      </w:r>
    </w:p>
    <w:p w14:paraId="35E43BDE" w14:textId="77777777" w:rsidR="00C66BE1" w:rsidRPr="00C66BE1" w:rsidRDefault="00C66BE1" w:rsidP="00155FFD">
      <w:pPr>
        <w:spacing w:after="140" w:line="240" w:lineRule="auto"/>
        <w:ind w:hanging="400"/>
        <w:jc w:val="both"/>
        <w:rPr>
          <w:rFonts w:ascii="Times New Roman" w:eastAsia="Times New Roman" w:hAnsi="Times New Roman" w:cs="Times New Roman"/>
          <w:kern w:val="0"/>
          <w:lang w:eastAsia="en-GB"/>
          <w14:ligatures w14:val="none"/>
        </w:rPr>
      </w:pPr>
      <w:r w:rsidRPr="00C66BE1">
        <w:rPr>
          <w:rFonts w:ascii="Calibri" w:eastAsia="Times New Roman" w:hAnsi="Calibri" w:cs="Calibri"/>
          <w:color w:val="1F2937"/>
          <w:kern w:val="0"/>
          <w:sz w:val="18"/>
          <w:szCs w:val="18"/>
          <w:lang w:eastAsia="en-GB"/>
          <w14:ligatures w14:val="none"/>
        </w:rPr>
        <w:t xml:space="preserve">Quartr (2025) </w:t>
      </w:r>
      <w:r w:rsidRPr="00B71C97">
        <w:rPr>
          <w:rFonts w:ascii="Calibri" w:eastAsia="Times New Roman" w:hAnsi="Calibri" w:cs="Calibri"/>
          <w:i/>
          <w:iCs/>
          <w:color w:val="1F2937"/>
          <w:kern w:val="0"/>
          <w:sz w:val="18"/>
          <w:szCs w:val="18"/>
          <w:lang w:eastAsia="en-GB"/>
          <w14:ligatures w14:val="none"/>
        </w:rPr>
        <w:t>Reed Hastings: The Architect of Netflix's Rise</w:t>
      </w:r>
      <w:r w:rsidRPr="00C66BE1">
        <w:rPr>
          <w:rFonts w:ascii="Calibri" w:eastAsia="Times New Roman" w:hAnsi="Calibri" w:cs="Calibri"/>
          <w:color w:val="1F2937"/>
          <w:kern w:val="0"/>
          <w:sz w:val="18"/>
          <w:szCs w:val="18"/>
          <w:lang w:eastAsia="en-GB"/>
          <w14:ligatures w14:val="none"/>
        </w:rPr>
        <w:t>. Available at: https://quartr.com/insights/business-philosophy/reed-hastings-the-architect-of-netflixs-rise (Accessed: 19 July 2026).</w:t>
      </w:r>
    </w:p>
    <w:p w14:paraId="0FD9712B" w14:textId="77777777" w:rsidR="00C66BE1" w:rsidRPr="00C66BE1" w:rsidRDefault="00C66BE1" w:rsidP="00155FFD">
      <w:pPr>
        <w:spacing w:after="140" w:line="240" w:lineRule="auto"/>
        <w:ind w:hanging="400"/>
        <w:jc w:val="both"/>
        <w:rPr>
          <w:rFonts w:ascii="Times New Roman" w:eastAsia="Times New Roman" w:hAnsi="Times New Roman" w:cs="Times New Roman"/>
          <w:kern w:val="0"/>
          <w:lang w:eastAsia="en-GB"/>
          <w14:ligatures w14:val="none"/>
        </w:rPr>
      </w:pPr>
      <w:r w:rsidRPr="00C66BE1">
        <w:rPr>
          <w:rFonts w:ascii="Calibri" w:eastAsia="Times New Roman" w:hAnsi="Calibri" w:cs="Calibri"/>
          <w:color w:val="1F2937"/>
          <w:kern w:val="0"/>
          <w:sz w:val="18"/>
          <w:szCs w:val="18"/>
          <w:lang w:eastAsia="en-GB"/>
          <w14:ligatures w14:val="none"/>
        </w:rPr>
        <w:t xml:space="preserve">Ramakrishnan, K. (2013) </w:t>
      </w:r>
      <w:r w:rsidRPr="00B71C97">
        <w:rPr>
          <w:rFonts w:ascii="Calibri" w:eastAsia="Times New Roman" w:hAnsi="Calibri" w:cs="Calibri"/>
          <w:i/>
          <w:iCs/>
          <w:color w:val="1F2937"/>
          <w:kern w:val="0"/>
          <w:sz w:val="18"/>
          <w:szCs w:val="18"/>
          <w:lang w:eastAsia="en-GB"/>
          <w14:ligatures w14:val="none"/>
        </w:rPr>
        <w:t>Managerial Leadership in Multicultural Organisations</w:t>
      </w:r>
      <w:r w:rsidRPr="00C66BE1">
        <w:rPr>
          <w:rFonts w:ascii="Calibri" w:eastAsia="Times New Roman" w:hAnsi="Calibri" w:cs="Calibri"/>
          <w:color w:val="1F2937"/>
          <w:kern w:val="0"/>
          <w:sz w:val="18"/>
          <w:szCs w:val="18"/>
          <w:lang w:eastAsia="en-GB"/>
          <w14:ligatures w14:val="none"/>
        </w:rPr>
        <w:t>. Harlow: Prentice-Hall.</w:t>
      </w:r>
    </w:p>
    <w:p w14:paraId="23D736F8" w14:textId="77777777" w:rsidR="00C66BE1" w:rsidRPr="00C66BE1" w:rsidRDefault="00C66BE1" w:rsidP="00155FFD">
      <w:pPr>
        <w:spacing w:after="140" w:line="240" w:lineRule="auto"/>
        <w:ind w:hanging="400"/>
        <w:jc w:val="both"/>
        <w:rPr>
          <w:rFonts w:ascii="Times New Roman" w:eastAsia="Times New Roman" w:hAnsi="Times New Roman" w:cs="Times New Roman"/>
          <w:kern w:val="0"/>
          <w:lang w:eastAsia="en-GB"/>
          <w14:ligatures w14:val="none"/>
        </w:rPr>
      </w:pPr>
      <w:r w:rsidRPr="00C66BE1">
        <w:rPr>
          <w:rFonts w:ascii="Calibri" w:eastAsia="Times New Roman" w:hAnsi="Calibri" w:cs="Calibri"/>
          <w:color w:val="1F2937"/>
          <w:kern w:val="0"/>
          <w:sz w:val="18"/>
          <w:szCs w:val="18"/>
          <w:lang w:eastAsia="en-GB"/>
          <w14:ligatures w14:val="none"/>
        </w:rPr>
        <w:lastRenderedPageBreak/>
        <w:t xml:space="preserve">Rockstuhl, T., Seiler, S., Ang, S., Van Dyne, L. and Annen, H. (2011) 'Beyond general intelligence (IQ) and emotional intelligence (EQ): the role of cultural intelligence (CQ) on cross-border leadership effectiveness in a globalized world', </w:t>
      </w:r>
      <w:r w:rsidRPr="001130AD">
        <w:rPr>
          <w:rFonts w:ascii="Calibri" w:eastAsia="Times New Roman" w:hAnsi="Calibri" w:cs="Calibri"/>
          <w:i/>
          <w:iCs/>
          <w:color w:val="1F2937"/>
          <w:kern w:val="0"/>
          <w:sz w:val="18"/>
          <w:szCs w:val="18"/>
          <w:lang w:eastAsia="en-GB"/>
          <w14:ligatures w14:val="none"/>
        </w:rPr>
        <w:t>Journal of Social Issues,</w:t>
      </w:r>
      <w:r w:rsidRPr="00C66BE1">
        <w:rPr>
          <w:rFonts w:ascii="Calibri" w:eastAsia="Times New Roman" w:hAnsi="Calibri" w:cs="Calibri"/>
          <w:color w:val="1F2937"/>
          <w:kern w:val="0"/>
          <w:sz w:val="18"/>
          <w:szCs w:val="18"/>
          <w:lang w:eastAsia="en-GB"/>
          <w14:ligatures w14:val="none"/>
        </w:rPr>
        <w:t xml:space="preserve"> 67(4), pp. 825–840.</w:t>
      </w:r>
    </w:p>
    <w:p w14:paraId="1264925A" w14:textId="77777777" w:rsidR="00C66BE1" w:rsidRPr="00C66BE1" w:rsidRDefault="00C66BE1" w:rsidP="00155FFD">
      <w:pPr>
        <w:spacing w:after="140" w:line="240" w:lineRule="auto"/>
        <w:ind w:hanging="400"/>
        <w:jc w:val="both"/>
        <w:rPr>
          <w:rFonts w:ascii="Times New Roman" w:eastAsia="Times New Roman" w:hAnsi="Times New Roman" w:cs="Times New Roman"/>
          <w:kern w:val="0"/>
          <w:lang w:eastAsia="en-GB"/>
          <w14:ligatures w14:val="none"/>
        </w:rPr>
      </w:pPr>
      <w:r w:rsidRPr="00C66BE1">
        <w:rPr>
          <w:rFonts w:ascii="Calibri" w:eastAsia="Times New Roman" w:hAnsi="Calibri" w:cs="Calibri"/>
          <w:color w:val="1F2937"/>
          <w:kern w:val="0"/>
          <w:sz w:val="18"/>
          <w:szCs w:val="18"/>
          <w:lang w:eastAsia="en-GB"/>
          <w14:ligatures w14:val="none"/>
        </w:rPr>
        <w:t xml:space="preserve">ROI Institute (2024) </w:t>
      </w:r>
      <w:r w:rsidRPr="001130AD">
        <w:rPr>
          <w:rFonts w:ascii="Calibri" w:eastAsia="Times New Roman" w:hAnsi="Calibri" w:cs="Calibri"/>
          <w:i/>
          <w:iCs/>
          <w:color w:val="1F2937"/>
          <w:kern w:val="0"/>
          <w:sz w:val="18"/>
          <w:szCs w:val="18"/>
          <w:lang w:eastAsia="en-GB"/>
          <w14:ligatures w14:val="none"/>
        </w:rPr>
        <w:t>Proving the Value of Leadership Development: Case Studies from Top Leadership Development Programs</w:t>
      </w:r>
      <w:r w:rsidRPr="00C66BE1">
        <w:rPr>
          <w:rFonts w:ascii="Calibri" w:eastAsia="Times New Roman" w:hAnsi="Calibri" w:cs="Calibri"/>
          <w:color w:val="1F2937"/>
          <w:kern w:val="0"/>
          <w:sz w:val="18"/>
          <w:szCs w:val="18"/>
          <w:lang w:eastAsia="en-GB"/>
          <w14:ligatures w14:val="none"/>
        </w:rPr>
        <w:t>. Birmingham, AL: ROI Institute.</w:t>
      </w:r>
    </w:p>
    <w:p w14:paraId="374F3A66" w14:textId="77777777" w:rsidR="00C66BE1" w:rsidRPr="00C66BE1" w:rsidRDefault="00C66BE1" w:rsidP="00155FFD">
      <w:pPr>
        <w:spacing w:after="140" w:line="240" w:lineRule="auto"/>
        <w:ind w:hanging="400"/>
        <w:jc w:val="both"/>
        <w:rPr>
          <w:rFonts w:ascii="Times New Roman" w:eastAsia="Times New Roman" w:hAnsi="Times New Roman" w:cs="Times New Roman"/>
          <w:kern w:val="0"/>
          <w:lang w:eastAsia="en-GB"/>
          <w14:ligatures w14:val="none"/>
        </w:rPr>
      </w:pPr>
      <w:r w:rsidRPr="00C66BE1">
        <w:rPr>
          <w:rFonts w:ascii="Calibri" w:eastAsia="Times New Roman" w:hAnsi="Calibri" w:cs="Calibri"/>
          <w:color w:val="1F2937"/>
          <w:kern w:val="0"/>
          <w:sz w:val="18"/>
          <w:szCs w:val="18"/>
          <w:lang w:eastAsia="en-GB"/>
          <w14:ligatures w14:val="none"/>
        </w:rPr>
        <w:t xml:space="preserve">Spencer-Oatey, H. (2020) 'Global leadership: key concepts and frameworks', in Jordans, E., Ng'weno, B. and Spencer-Oatey, H. (eds) </w:t>
      </w:r>
      <w:r w:rsidRPr="001130AD">
        <w:rPr>
          <w:rFonts w:ascii="Calibri" w:eastAsia="Times New Roman" w:hAnsi="Calibri" w:cs="Calibri"/>
          <w:i/>
          <w:iCs/>
          <w:color w:val="1F2937"/>
          <w:kern w:val="0"/>
          <w:sz w:val="18"/>
          <w:szCs w:val="18"/>
          <w:lang w:eastAsia="en-GB"/>
          <w14:ligatures w14:val="none"/>
        </w:rPr>
        <w:t>Developing Global Leaders: Insights from African Case Studies</w:t>
      </w:r>
      <w:r w:rsidRPr="00C66BE1">
        <w:rPr>
          <w:rFonts w:ascii="Calibri" w:eastAsia="Times New Roman" w:hAnsi="Calibri" w:cs="Calibri"/>
          <w:color w:val="1F2937"/>
          <w:kern w:val="0"/>
          <w:sz w:val="18"/>
          <w:szCs w:val="18"/>
          <w:lang w:eastAsia="en-GB"/>
          <w14:ligatures w14:val="none"/>
        </w:rPr>
        <w:t>. London: Palgrave.</w:t>
      </w:r>
    </w:p>
    <w:p w14:paraId="75801B44" w14:textId="352D8C1B" w:rsidR="00C66BE1" w:rsidRPr="00C66BE1" w:rsidRDefault="00C66BE1" w:rsidP="00155FFD">
      <w:pPr>
        <w:spacing w:after="140" w:line="240" w:lineRule="auto"/>
        <w:ind w:hanging="400"/>
        <w:jc w:val="both"/>
        <w:rPr>
          <w:rFonts w:ascii="Times New Roman" w:eastAsia="Times New Roman" w:hAnsi="Times New Roman" w:cs="Times New Roman"/>
          <w:kern w:val="0"/>
          <w:lang w:eastAsia="en-GB"/>
          <w14:ligatures w14:val="none"/>
        </w:rPr>
      </w:pPr>
      <w:r w:rsidRPr="00C66BE1">
        <w:rPr>
          <w:rFonts w:ascii="Calibri" w:eastAsia="Times New Roman" w:hAnsi="Calibri" w:cs="Calibri"/>
          <w:color w:val="1F2937"/>
          <w:kern w:val="0"/>
          <w:sz w:val="18"/>
          <w:szCs w:val="18"/>
          <w:lang w:eastAsia="en-GB"/>
          <w14:ligatures w14:val="none"/>
        </w:rPr>
        <w:t xml:space="preserve">Techclass (2026) </w:t>
      </w:r>
      <w:r w:rsidRPr="001130AD">
        <w:rPr>
          <w:rFonts w:ascii="Calibri" w:eastAsia="Times New Roman" w:hAnsi="Calibri" w:cs="Calibri"/>
          <w:i/>
          <w:iCs/>
          <w:color w:val="1F2937"/>
          <w:kern w:val="0"/>
          <w:sz w:val="18"/>
          <w:szCs w:val="18"/>
          <w:lang w:eastAsia="en-GB"/>
          <w14:ligatures w14:val="none"/>
        </w:rPr>
        <w:t>Measuring the ROI of Leadership Development Initiatives.</w:t>
      </w:r>
      <w:r w:rsidRPr="00C66BE1">
        <w:rPr>
          <w:rFonts w:ascii="Calibri" w:eastAsia="Times New Roman" w:hAnsi="Calibri" w:cs="Calibri"/>
          <w:color w:val="1F2937"/>
          <w:kern w:val="0"/>
          <w:sz w:val="18"/>
          <w:szCs w:val="18"/>
          <w:lang w:eastAsia="en-GB"/>
          <w14:ligatures w14:val="none"/>
        </w:rPr>
        <w:t xml:space="preserve"> Available at: https://www.techclass.com/resources/learning-and-development-articles/measuring-the-roi-of-leadership-development-initiatives (Accessed: 1</w:t>
      </w:r>
      <w:r w:rsidR="001130AD">
        <w:rPr>
          <w:rFonts w:ascii="Calibri" w:eastAsia="Times New Roman" w:hAnsi="Calibri" w:cs="Calibri"/>
          <w:color w:val="1F2937"/>
          <w:kern w:val="0"/>
          <w:sz w:val="18"/>
          <w:szCs w:val="18"/>
          <w:lang w:eastAsia="en-GB"/>
          <w14:ligatures w14:val="none"/>
        </w:rPr>
        <w:t>5</w:t>
      </w:r>
      <w:r w:rsidRPr="00C66BE1">
        <w:rPr>
          <w:rFonts w:ascii="Calibri" w:eastAsia="Times New Roman" w:hAnsi="Calibri" w:cs="Calibri"/>
          <w:color w:val="1F2937"/>
          <w:kern w:val="0"/>
          <w:sz w:val="18"/>
          <w:szCs w:val="18"/>
          <w:lang w:eastAsia="en-GB"/>
          <w14:ligatures w14:val="none"/>
        </w:rPr>
        <w:t xml:space="preserve"> July 2026).</w:t>
      </w:r>
    </w:p>
    <w:p w14:paraId="4EA2F318" w14:textId="77777777" w:rsidR="00C66BE1" w:rsidRPr="00C66BE1" w:rsidRDefault="00C66BE1" w:rsidP="00155FFD">
      <w:pPr>
        <w:spacing w:after="140" w:line="240" w:lineRule="auto"/>
        <w:ind w:hanging="400"/>
        <w:jc w:val="both"/>
        <w:rPr>
          <w:rFonts w:ascii="Times New Roman" w:eastAsia="Times New Roman" w:hAnsi="Times New Roman" w:cs="Times New Roman"/>
          <w:kern w:val="0"/>
          <w:lang w:eastAsia="en-GB"/>
          <w14:ligatures w14:val="none"/>
        </w:rPr>
      </w:pPr>
      <w:r w:rsidRPr="00C66BE1">
        <w:rPr>
          <w:rFonts w:ascii="Calibri" w:eastAsia="Times New Roman" w:hAnsi="Calibri" w:cs="Calibri"/>
          <w:color w:val="1F2937"/>
          <w:kern w:val="0"/>
          <w:sz w:val="18"/>
          <w:szCs w:val="18"/>
          <w:lang w:eastAsia="en-GB"/>
          <w14:ligatures w14:val="none"/>
        </w:rPr>
        <w:t xml:space="preserve">Wilkins, R. et al. (2024) 'Maximizing the impact and ROI of leadership development: a theory- and evidence-informed framework', </w:t>
      </w:r>
      <w:r w:rsidRPr="001130AD">
        <w:rPr>
          <w:rFonts w:ascii="Calibri" w:eastAsia="Times New Roman" w:hAnsi="Calibri" w:cs="Calibri"/>
          <w:i/>
          <w:iCs/>
          <w:color w:val="1F2937"/>
          <w:kern w:val="0"/>
          <w:sz w:val="18"/>
          <w:szCs w:val="18"/>
          <w:lang w:eastAsia="en-GB"/>
          <w14:ligatures w14:val="none"/>
        </w:rPr>
        <w:t>Behavioral Sciences</w:t>
      </w:r>
      <w:r w:rsidRPr="00C66BE1">
        <w:rPr>
          <w:rFonts w:ascii="Calibri" w:eastAsia="Times New Roman" w:hAnsi="Calibri" w:cs="Calibri"/>
          <w:color w:val="1F2937"/>
          <w:kern w:val="0"/>
          <w:sz w:val="18"/>
          <w:szCs w:val="18"/>
          <w:lang w:eastAsia="en-GB"/>
          <w14:ligatures w14:val="none"/>
        </w:rPr>
        <w:t>, 14(10), p. 955.</w:t>
      </w:r>
    </w:p>
    <w:p w14:paraId="5C54AF11" w14:textId="77777777" w:rsidR="00C66BE1" w:rsidRPr="00C66BE1" w:rsidRDefault="00C66BE1" w:rsidP="00155FFD">
      <w:pPr>
        <w:spacing w:after="140" w:line="240" w:lineRule="auto"/>
        <w:ind w:hanging="400"/>
        <w:jc w:val="both"/>
        <w:rPr>
          <w:rFonts w:ascii="Times New Roman" w:eastAsia="Times New Roman" w:hAnsi="Times New Roman" w:cs="Times New Roman"/>
          <w:kern w:val="0"/>
          <w:lang w:eastAsia="en-GB"/>
          <w14:ligatures w14:val="none"/>
        </w:rPr>
      </w:pPr>
      <w:r w:rsidRPr="00C66BE1">
        <w:rPr>
          <w:rFonts w:ascii="Calibri" w:eastAsia="Times New Roman" w:hAnsi="Calibri" w:cs="Calibri"/>
          <w:color w:val="1F2937"/>
          <w:kern w:val="0"/>
          <w:sz w:val="18"/>
          <w:szCs w:val="18"/>
          <w:lang w:eastAsia="en-GB"/>
          <w14:ligatures w14:val="none"/>
        </w:rPr>
        <w:t xml:space="preserve">Yukl, G. and Gardner, W.L. (2020) </w:t>
      </w:r>
      <w:r w:rsidRPr="001130AD">
        <w:rPr>
          <w:rFonts w:ascii="Calibri" w:eastAsia="Times New Roman" w:hAnsi="Calibri" w:cs="Calibri"/>
          <w:i/>
          <w:iCs/>
          <w:color w:val="1F2937"/>
          <w:kern w:val="0"/>
          <w:sz w:val="18"/>
          <w:szCs w:val="18"/>
          <w:lang w:eastAsia="en-GB"/>
          <w14:ligatures w14:val="none"/>
        </w:rPr>
        <w:t>Leadership in Organisations</w:t>
      </w:r>
      <w:r w:rsidRPr="00C66BE1">
        <w:rPr>
          <w:rFonts w:ascii="Calibri" w:eastAsia="Times New Roman" w:hAnsi="Calibri" w:cs="Calibri"/>
          <w:color w:val="1F2937"/>
          <w:kern w:val="0"/>
          <w:sz w:val="18"/>
          <w:szCs w:val="18"/>
          <w:lang w:eastAsia="en-GB"/>
          <w14:ligatures w14:val="none"/>
        </w:rPr>
        <w:t>. Global edn, 9th edn. Harlow: Pearson.</w:t>
      </w:r>
    </w:p>
    <w:p w14:paraId="76CEFAF2" w14:textId="77777777" w:rsidR="00F20C55" w:rsidRDefault="00F20C55"/>
    <w:sectPr w:rsidR="00F20C5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656C"/>
    <w:rsid w:val="0004276D"/>
    <w:rsid w:val="000A68AF"/>
    <w:rsid w:val="000E4DC7"/>
    <w:rsid w:val="000E5E01"/>
    <w:rsid w:val="001130AD"/>
    <w:rsid w:val="00155FFD"/>
    <w:rsid w:val="00326BD9"/>
    <w:rsid w:val="00372327"/>
    <w:rsid w:val="00407E3C"/>
    <w:rsid w:val="00467AF0"/>
    <w:rsid w:val="004B656C"/>
    <w:rsid w:val="005B1911"/>
    <w:rsid w:val="006224D2"/>
    <w:rsid w:val="006851B9"/>
    <w:rsid w:val="006A1CD0"/>
    <w:rsid w:val="006A234E"/>
    <w:rsid w:val="00766107"/>
    <w:rsid w:val="00797EF6"/>
    <w:rsid w:val="009B5D6B"/>
    <w:rsid w:val="009E4877"/>
    <w:rsid w:val="00A41162"/>
    <w:rsid w:val="00A6586C"/>
    <w:rsid w:val="00B07D4D"/>
    <w:rsid w:val="00B71C97"/>
    <w:rsid w:val="00B86376"/>
    <w:rsid w:val="00C66BE1"/>
    <w:rsid w:val="00DB403A"/>
    <w:rsid w:val="00E55FB3"/>
    <w:rsid w:val="00EB77AD"/>
    <w:rsid w:val="00F05036"/>
    <w:rsid w:val="00F20C55"/>
    <w:rsid w:val="00F33063"/>
    <w:rsid w:val="00F77B9A"/>
    <w:rsid w:val="00F81337"/>
    <w:rsid w:val="00F84BA8"/>
    <w:rsid w:val="00FA41CC"/>
    <w:rsid w:val="00FE56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3D6DAD"/>
  <w15:chartTrackingRefBased/>
  <w15:docId w15:val="{B2FDAA17-9D21-451E-AAC5-A7484A660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B656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B656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B656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B656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B656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B656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B656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B656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B656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656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B656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B656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B656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B656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B656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B656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B656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B656C"/>
    <w:rPr>
      <w:rFonts w:eastAsiaTheme="majorEastAsia" w:cstheme="majorBidi"/>
      <w:color w:val="272727" w:themeColor="text1" w:themeTint="D8"/>
    </w:rPr>
  </w:style>
  <w:style w:type="paragraph" w:styleId="Title">
    <w:name w:val="Title"/>
    <w:basedOn w:val="Normal"/>
    <w:next w:val="Normal"/>
    <w:link w:val="TitleChar"/>
    <w:uiPriority w:val="10"/>
    <w:qFormat/>
    <w:rsid w:val="004B656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B656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B656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B656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B656C"/>
    <w:pPr>
      <w:spacing w:before="160"/>
      <w:jc w:val="center"/>
    </w:pPr>
    <w:rPr>
      <w:i/>
      <w:iCs/>
      <w:color w:val="404040" w:themeColor="text1" w:themeTint="BF"/>
    </w:rPr>
  </w:style>
  <w:style w:type="character" w:customStyle="1" w:styleId="QuoteChar">
    <w:name w:val="Quote Char"/>
    <w:basedOn w:val="DefaultParagraphFont"/>
    <w:link w:val="Quote"/>
    <w:uiPriority w:val="29"/>
    <w:rsid w:val="004B656C"/>
    <w:rPr>
      <w:i/>
      <w:iCs/>
      <w:color w:val="404040" w:themeColor="text1" w:themeTint="BF"/>
    </w:rPr>
  </w:style>
  <w:style w:type="paragraph" w:styleId="ListParagraph">
    <w:name w:val="List Paragraph"/>
    <w:basedOn w:val="Normal"/>
    <w:uiPriority w:val="34"/>
    <w:qFormat/>
    <w:rsid w:val="004B656C"/>
    <w:pPr>
      <w:ind w:left="720"/>
      <w:contextualSpacing/>
    </w:pPr>
  </w:style>
  <w:style w:type="character" w:styleId="IntenseEmphasis">
    <w:name w:val="Intense Emphasis"/>
    <w:basedOn w:val="DefaultParagraphFont"/>
    <w:uiPriority w:val="21"/>
    <w:qFormat/>
    <w:rsid w:val="004B656C"/>
    <w:rPr>
      <w:i/>
      <w:iCs/>
      <w:color w:val="0F4761" w:themeColor="accent1" w:themeShade="BF"/>
    </w:rPr>
  </w:style>
  <w:style w:type="paragraph" w:styleId="IntenseQuote">
    <w:name w:val="Intense Quote"/>
    <w:basedOn w:val="Normal"/>
    <w:next w:val="Normal"/>
    <w:link w:val="IntenseQuoteChar"/>
    <w:uiPriority w:val="30"/>
    <w:qFormat/>
    <w:rsid w:val="004B656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B656C"/>
    <w:rPr>
      <w:i/>
      <w:iCs/>
      <w:color w:val="0F4761" w:themeColor="accent1" w:themeShade="BF"/>
    </w:rPr>
  </w:style>
  <w:style w:type="character" w:styleId="IntenseReference">
    <w:name w:val="Intense Reference"/>
    <w:basedOn w:val="DefaultParagraphFont"/>
    <w:uiPriority w:val="32"/>
    <w:qFormat/>
    <w:rsid w:val="004B656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29</TotalTime>
  <Pages>7</Pages>
  <Words>2742</Words>
  <Characters>15630</Characters>
  <Application>Microsoft Office Word</Application>
  <DocSecurity>0</DocSecurity>
  <Lines>130</Lines>
  <Paragraphs>36</Paragraphs>
  <ScaleCrop>false</ScaleCrop>
  <Company/>
  <LinksUpToDate>false</LinksUpToDate>
  <CharactersWithSpaces>18336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Kitley</dc:creator>
  <cp:keywords/>
  <dc:description/>
  <cp:lastModifiedBy>Irina Kitley</cp:lastModifiedBy>
  <cp:revision>32</cp:revision>
  <dcterms:created xsi:type="dcterms:W3CDTF">2026-07-19T17:22:00Z</dcterms:created>
  <dcterms:modified xsi:type="dcterms:W3CDTF">2026-07-24T09:49:00Z</dcterms:modified>
</cp:coreProperties>
</file>