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0AB6E" w14:textId="77777777" w:rsidR="0057630A" w:rsidRPr="0057630A" w:rsidRDefault="0057630A" w:rsidP="0057630A">
      <w:pPr>
        <w:rPr>
          <w:b/>
          <w:bCs/>
          <w:u w:val="single"/>
        </w:rPr>
      </w:pPr>
      <w:r w:rsidRPr="0057630A">
        <w:rPr>
          <w:b/>
          <w:bCs/>
          <w:u w:val="single"/>
        </w:rPr>
        <w:t xml:space="preserve">References </w:t>
      </w:r>
    </w:p>
    <w:p w14:paraId="7A953901" w14:textId="77777777" w:rsidR="0057630A" w:rsidRPr="009D01D1" w:rsidRDefault="0057630A" w:rsidP="0057630A">
      <w:r w:rsidRPr="009D01D1">
        <w:rPr>
          <w:lang w:val="en-US"/>
        </w:rPr>
        <w:t xml:space="preserve">Baker, C. (2011) </w:t>
      </w:r>
      <w:r w:rsidRPr="009D01D1">
        <w:rPr>
          <w:i/>
          <w:iCs/>
          <w:lang w:val="en-US"/>
        </w:rPr>
        <w:t>Foundations of Bilingual Education and Bilingualism</w:t>
      </w:r>
      <w:r w:rsidRPr="009D01D1">
        <w:rPr>
          <w:lang w:val="en-US"/>
        </w:rPr>
        <w:t xml:space="preserve"> (5th ed). </w:t>
      </w:r>
      <w:proofErr w:type="spellStart"/>
      <w:r w:rsidRPr="009D01D1">
        <w:rPr>
          <w:lang w:val="en-US"/>
        </w:rPr>
        <w:t>Clevedon</w:t>
      </w:r>
      <w:proofErr w:type="spellEnd"/>
      <w:r w:rsidRPr="009D01D1">
        <w:rPr>
          <w:lang w:val="en-US"/>
        </w:rPr>
        <w:t>: Multilingual Matters.</w:t>
      </w:r>
    </w:p>
    <w:p w14:paraId="49B8DC04" w14:textId="77777777" w:rsidR="0057630A" w:rsidRPr="00FD6FE7" w:rsidRDefault="0057630A" w:rsidP="0057630A">
      <w:r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>Baker, C. and Wright, W.E. (2021) </w:t>
      </w:r>
      <w:r>
        <w:rPr>
          <w:rFonts w:ascii="Helvetica" w:hAnsi="Helvetica" w:cs="Helvetica"/>
          <w:i/>
          <w:iCs/>
          <w:color w:val="3A3A3A"/>
          <w:sz w:val="23"/>
          <w:szCs w:val="23"/>
          <w:shd w:val="clear" w:color="auto" w:fill="FFFFFF"/>
        </w:rPr>
        <w:t>Foundations of bilingual education and bilingualism</w:t>
      </w:r>
      <w:r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>. 7th edition. Bristol: Multilingual Matters.</w:t>
      </w:r>
    </w:p>
    <w:p w14:paraId="53DD5AA5" w14:textId="77777777" w:rsidR="0057630A" w:rsidRDefault="0057630A" w:rsidP="0057630A">
      <w:pPr>
        <w:rPr>
          <w:rStyle w:val="anchor-text"/>
          <w:rFonts w:ascii="Arial" w:hAnsi="Arial" w:cs="Arial"/>
          <w:sz w:val="21"/>
          <w:szCs w:val="21"/>
        </w:rPr>
      </w:pPr>
      <w:r w:rsidRPr="00895FD3">
        <w:rPr>
          <w:rStyle w:val="anchor-text"/>
          <w:rFonts w:ascii="Arial" w:hAnsi="Arial" w:cs="Arial"/>
          <w:sz w:val="21"/>
          <w:szCs w:val="21"/>
        </w:rPr>
        <w:t>BBC FUTURE (2016</w:t>
      </w:r>
      <w:r w:rsidRPr="00895FD3">
        <w:rPr>
          <w:rStyle w:val="anchor-text"/>
          <w:rFonts w:ascii="Arial" w:hAnsi="Arial" w:cs="Arial"/>
          <w:i/>
          <w:iCs/>
          <w:sz w:val="21"/>
          <w:szCs w:val="21"/>
        </w:rPr>
        <w:t>) The amazing benefits of being bilingual</w:t>
      </w:r>
      <w:r w:rsidRPr="00895FD3">
        <w:rPr>
          <w:rStyle w:val="anchor-text"/>
          <w:rFonts w:ascii="Arial" w:hAnsi="Arial" w:cs="Arial"/>
          <w:sz w:val="21"/>
          <w:szCs w:val="21"/>
        </w:rPr>
        <w:t xml:space="preserve">. Available at: </w:t>
      </w:r>
      <w:hyperlink r:id="rId6" w:history="1">
        <w:r w:rsidRPr="00895FD3">
          <w:rPr>
            <w:rStyle w:val="Hyperlink"/>
            <w:rFonts w:ascii="Arial" w:hAnsi="Arial" w:cs="Arial"/>
            <w:color w:val="0070C0"/>
            <w:sz w:val="21"/>
            <w:szCs w:val="21"/>
          </w:rPr>
          <w:t>https://www.bbc.com/future/article/20160811-the-amazing-benefits-of-being-bilingual</w:t>
        </w:r>
      </w:hyperlink>
      <w:r w:rsidRPr="00895FD3">
        <w:rPr>
          <w:rStyle w:val="anchor-text"/>
          <w:rFonts w:ascii="Arial" w:hAnsi="Arial" w:cs="Arial"/>
          <w:color w:val="0070C0"/>
          <w:sz w:val="21"/>
          <w:szCs w:val="21"/>
        </w:rPr>
        <w:t xml:space="preserve"> </w:t>
      </w:r>
      <w:r w:rsidRPr="00895FD3">
        <w:rPr>
          <w:rStyle w:val="anchor-text"/>
          <w:rFonts w:ascii="Arial" w:hAnsi="Arial" w:cs="Arial"/>
          <w:sz w:val="21"/>
          <w:szCs w:val="21"/>
        </w:rPr>
        <w:t>(Accessed on 26th March 2023).</w:t>
      </w:r>
    </w:p>
    <w:p w14:paraId="6DEB59EF" w14:textId="77777777" w:rsidR="0057630A" w:rsidRDefault="0057630A" w:rsidP="0057630A">
      <w:pPr>
        <w:rPr>
          <w:rFonts w:ascii="Arial" w:hAnsi="Arial" w:cs="Arial"/>
          <w:color w:val="767676"/>
          <w:sz w:val="21"/>
          <w:szCs w:val="21"/>
        </w:rPr>
      </w:pPr>
      <w:proofErr w:type="spellStart"/>
      <w:r w:rsidRPr="00C1414C">
        <w:t>Bialstok</w:t>
      </w:r>
      <w:proofErr w:type="spellEnd"/>
      <w:r w:rsidRPr="00C1414C">
        <w:t xml:space="preserve">, E (2015) </w:t>
      </w:r>
      <w:r w:rsidRPr="00C1414C">
        <w:rPr>
          <w:rFonts w:ascii="Arial" w:hAnsi="Arial" w:cs="Arial"/>
          <w:color w:val="767676"/>
          <w:sz w:val="21"/>
          <w:szCs w:val="21"/>
          <w:shd w:val="clear" w:color="auto" w:fill="FFFFFF"/>
        </w:rPr>
        <w:t>Bilingualism and th</w:t>
      </w:r>
      <w:r>
        <w:rPr>
          <w:rFonts w:ascii="Arial" w:hAnsi="Arial" w:cs="Arial"/>
          <w:color w:val="767676"/>
          <w:sz w:val="21"/>
          <w:szCs w:val="21"/>
          <w:shd w:val="clear" w:color="auto" w:fill="FFFFFF"/>
        </w:rPr>
        <w:t xml:space="preserve">e development of Executive Function: The Role of Attention. </w:t>
      </w:r>
      <w:r w:rsidRPr="00C1414C">
        <w:rPr>
          <w:rFonts w:ascii="Arial" w:hAnsi="Arial" w:cs="Arial"/>
          <w:color w:val="767676"/>
          <w:sz w:val="21"/>
          <w:szCs w:val="21"/>
          <w:shd w:val="clear" w:color="auto" w:fill="FFFFFF"/>
        </w:rPr>
        <w:t>Available at:</w:t>
      </w:r>
      <w:r>
        <w:rPr>
          <w:rFonts w:ascii="Arial" w:hAnsi="Arial" w:cs="Arial"/>
          <w:color w:val="767676"/>
          <w:sz w:val="21"/>
          <w:szCs w:val="21"/>
          <w:shd w:val="clear" w:color="auto" w:fill="FFFFFF"/>
        </w:rPr>
        <w:t xml:space="preserve"> </w:t>
      </w:r>
      <w:hyperlink r:id="rId7" w:history="1">
        <w:r w:rsidRPr="00892142">
          <w:rPr>
            <w:rStyle w:val="Hyperlink"/>
            <w:rFonts w:ascii="Arial" w:hAnsi="Arial" w:cs="Arial"/>
            <w:b/>
            <w:bCs/>
            <w:sz w:val="21"/>
            <w:szCs w:val="21"/>
          </w:rPr>
          <w:t>https://doi-org.ezproxy.uwtsd.ac.uk/10.1111/cdep.12116</w:t>
        </w:r>
      </w:hyperlink>
      <w:r w:rsidRPr="00C1414C">
        <w:rPr>
          <w:rFonts w:ascii="Arial" w:hAnsi="Arial" w:cs="Arial"/>
          <w:color w:val="767676"/>
          <w:sz w:val="21"/>
          <w:szCs w:val="21"/>
        </w:rPr>
        <w:t xml:space="preserve"> (Accessed on</w:t>
      </w:r>
      <w:r>
        <w:rPr>
          <w:rFonts w:ascii="Arial" w:hAnsi="Arial" w:cs="Arial"/>
          <w:color w:val="767676"/>
          <w:sz w:val="21"/>
          <w:szCs w:val="21"/>
        </w:rPr>
        <w:t xml:space="preserve"> 20</w:t>
      </w:r>
      <w:r w:rsidRPr="00C1414C">
        <w:rPr>
          <w:rFonts w:ascii="Arial" w:hAnsi="Arial" w:cs="Arial"/>
          <w:color w:val="767676"/>
          <w:sz w:val="21"/>
          <w:szCs w:val="21"/>
          <w:vertAlign w:val="superscript"/>
        </w:rPr>
        <w:t>th</w:t>
      </w:r>
      <w:r>
        <w:rPr>
          <w:rFonts w:ascii="Arial" w:hAnsi="Arial" w:cs="Arial"/>
          <w:color w:val="767676"/>
          <w:sz w:val="21"/>
          <w:szCs w:val="21"/>
        </w:rPr>
        <w:t xml:space="preserve"> March 2023).</w:t>
      </w:r>
    </w:p>
    <w:p w14:paraId="78E61889" w14:textId="77777777" w:rsidR="0057630A" w:rsidRPr="00282DBF" w:rsidRDefault="0057630A" w:rsidP="0057630A">
      <w:pPr>
        <w:rPr>
          <w:rFonts w:ascii="Arial" w:hAnsi="Arial" w:cs="Arial"/>
          <w:color w:val="767676"/>
          <w:sz w:val="21"/>
          <w:szCs w:val="21"/>
        </w:rPr>
      </w:pPr>
      <w:r w:rsidRPr="00282DBF">
        <w:rPr>
          <w:rFonts w:ascii="Arial" w:hAnsi="Arial" w:cs="Arial"/>
          <w:color w:val="767676"/>
          <w:sz w:val="21"/>
          <w:szCs w:val="21"/>
        </w:rPr>
        <w:t>Bialystok, E (2008</w:t>
      </w:r>
      <w:r w:rsidRPr="00282DBF">
        <w:rPr>
          <w:rFonts w:ascii="Arial" w:hAnsi="Arial" w:cs="Arial"/>
          <w:i/>
          <w:iCs/>
          <w:color w:val="767676"/>
          <w:sz w:val="21"/>
          <w:szCs w:val="21"/>
        </w:rPr>
        <w:t>) Second-Language Acquisition and Bilingualism at an Early Age and the Impact on Early Cog</w:t>
      </w:r>
      <w:r>
        <w:rPr>
          <w:rFonts w:ascii="Arial" w:hAnsi="Arial" w:cs="Arial"/>
          <w:i/>
          <w:iCs/>
          <w:color w:val="767676"/>
          <w:sz w:val="21"/>
          <w:szCs w:val="21"/>
        </w:rPr>
        <w:t>n</w:t>
      </w:r>
      <w:r w:rsidRPr="00282DBF">
        <w:rPr>
          <w:rFonts w:ascii="Arial" w:hAnsi="Arial" w:cs="Arial"/>
          <w:i/>
          <w:iCs/>
          <w:color w:val="767676"/>
          <w:sz w:val="21"/>
          <w:szCs w:val="21"/>
        </w:rPr>
        <w:t>itive Development.</w:t>
      </w:r>
      <w:r>
        <w:rPr>
          <w:rFonts w:ascii="Arial" w:hAnsi="Arial" w:cs="Arial"/>
          <w:color w:val="767676"/>
          <w:sz w:val="21"/>
          <w:szCs w:val="21"/>
        </w:rPr>
        <w:t xml:space="preserve"> Available at: </w:t>
      </w:r>
      <w:hyperlink r:id="rId8" w:history="1">
        <w:r w:rsidRPr="00892142">
          <w:rPr>
            <w:rStyle w:val="Hyperlink"/>
            <w:rFonts w:ascii="Arial" w:hAnsi="Arial" w:cs="Arial"/>
            <w:sz w:val="21"/>
            <w:szCs w:val="21"/>
          </w:rPr>
          <w:t>https://citeseerx.ist.psu.edu/viewdoc/download?doi=10.1.1.833.8531&amp;rep=rep1&amp;type=pdf</w:t>
        </w:r>
      </w:hyperlink>
      <w:r>
        <w:rPr>
          <w:rFonts w:ascii="Arial" w:hAnsi="Arial" w:cs="Arial"/>
          <w:color w:val="767676"/>
          <w:sz w:val="21"/>
          <w:szCs w:val="21"/>
        </w:rPr>
        <w:t xml:space="preserve"> (Accessed on 23</w:t>
      </w:r>
      <w:r w:rsidRPr="00282DBF">
        <w:rPr>
          <w:rFonts w:ascii="Arial" w:hAnsi="Arial" w:cs="Arial"/>
          <w:color w:val="767676"/>
          <w:sz w:val="21"/>
          <w:szCs w:val="21"/>
          <w:vertAlign w:val="superscript"/>
        </w:rPr>
        <w:t>rd</w:t>
      </w:r>
      <w:r>
        <w:rPr>
          <w:rFonts w:ascii="Arial" w:hAnsi="Arial" w:cs="Arial"/>
          <w:color w:val="767676"/>
          <w:sz w:val="21"/>
          <w:szCs w:val="21"/>
        </w:rPr>
        <w:t xml:space="preserve"> March 2023).</w:t>
      </w:r>
    </w:p>
    <w:p w14:paraId="2E484392" w14:textId="77777777" w:rsidR="0057630A" w:rsidRDefault="0057630A" w:rsidP="0057630A">
      <w:pPr>
        <w:rPr>
          <w:rStyle w:val="anchor-text"/>
          <w:rFonts w:ascii="Arial" w:hAnsi="Arial" w:cs="Arial"/>
          <w:color w:val="007398"/>
          <w:sz w:val="21"/>
          <w:szCs w:val="21"/>
        </w:rPr>
      </w:pPr>
      <w:proofErr w:type="spellStart"/>
      <w:r>
        <w:t>Booton</w:t>
      </w:r>
      <w:proofErr w:type="spellEnd"/>
      <w:r>
        <w:t xml:space="preserve">, S et al (2021) ‘Children’s divergent thinking and bilingualism’, </w:t>
      </w:r>
      <w:r w:rsidRPr="00444BF8">
        <w:rPr>
          <w:i/>
          <w:iCs/>
        </w:rPr>
        <w:t>Thinking Skills and Creativity</w:t>
      </w:r>
      <w:r>
        <w:rPr>
          <w:i/>
          <w:iCs/>
        </w:rPr>
        <w:t xml:space="preserve">, </w:t>
      </w:r>
      <w:r>
        <w:t xml:space="preserve">Vol 41, </w:t>
      </w:r>
      <w:proofErr w:type="spellStart"/>
      <w:r>
        <w:t>doi</w:t>
      </w:r>
      <w:proofErr w:type="spellEnd"/>
      <w:r>
        <w:t xml:space="preserve">: </w:t>
      </w:r>
      <w:hyperlink r:id="rId9" w:history="1">
        <w:r w:rsidRPr="004F5692">
          <w:rPr>
            <w:rStyle w:val="Hyperlink"/>
            <w:rFonts w:ascii="Arial" w:hAnsi="Arial" w:cs="Arial"/>
            <w:sz w:val="21"/>
            <w:szCs w:val="21"/>
          </w:rPr>
          <w:t>https://doi.org/10.1016/j.tsc.2021.100918</w:t>
        </w:r>
      </w:hyperlink>
      <w:r>
        <w:rPr>
          <w:rStyle w:val="anchor-text"/>
          <w:rFonts w:ascii="Arial" w:hAnsi="Arial" w:cs="Arial"/>
          <w:color w:val="007398"/>
          <w:sz w:val="21"/>
          <w:szCs w:val="21"/>
        </w:rPr>
        <w:t xml:space="preserve"> </w:t>
      </w:r>
    </w:p>
    <w:p w14:paraId="2554FF00" w14:textId="77777777" w:rsidR="0057630A" w:rsidRDefault="0057630A" w:rsidP="0057630A">
      <w:pPr>
        <w:rPr>
          <w:rStyle w:val="anchor-text"/>
          <w:rFonts w:ascii="Arial" w:hAnsi="Arial" w:cs="Arial"/>
          <w:sz w:val="21"/>
          <w:szCs w:val="21"/>
        </w:rPr>
      </w:pPr>
      <w:r>
        <w:rPr>
          <w:rStyle w:val="anchor-text"/>
          <w:rFonts w:ascii="Arial" w:hAnsi="Arial" w:cs="Arial"/>
          <w:sz w:val="21"/>
          <w:szCs w:val="21"/>
        </w:rPr>
        <w:t xml:space="preserve">British Council (2014) Does being bilingual make you smarter? Available at: </w:t>
      </w:r>
      <w:hyperlink r:id="rId10" w:history="1">
        <w:r w:rsidRPr="004F5692">
          <w:rPr>
            <w:rStyle w:val="Hyperlink"/>
            <w:rFonts w:ascii="Arial" w:hAnsi="Arial" w:cs="Arial"/>
            <w:sz w:val="21"/>
            <w:szCs w:val="21"/>
          </w:rPr>
          <w:t>https://www.britishcouncil.org/voices-magazine/does-being-bilingual-make-you-smarter</w:t>
        </w:r>
      </w:hyperlink>
      <w:r>
        <w:rPr>
          <w:rStyle w:val="anchor-text"/>
          <w:rFonts w:ascii="Arial" w:hAnsi="Arial" w:cs="Arial"/>
          <w:sz w:val="21"/>
          <w:szCs w:val="21"/>
        </w:rPr>
        <w:t xml:space="preserve">  (Accessed on 27</w:t>
      </w:r>
      <w:r w:rsidRPr="007D4899">
        <w:rPr>
          <w:rStyle w:val="anchor-text"/>
          <w:rFonts w:ascii="Arial" w:hAnsi="Arial" w:cs="Arial"/>
          <w:sz w:val="21"/>
          <w:szCs w:val="21"/>
          <w:vertAlign w:val="superscript"/>
        </w:rPr>
        <w:t>th</w:t>
      </w:r>
      <w:r>
        <w:rPr>
          <w:rStyle w:val="anchor-text"/>
          <w:rFonts w:ascii="Arial" w:hAnsi="Arial" w:cs="Arial"/>
          <w:sz w:val="21"/>
          <w:szCs w:val="21"/>
        </w:rPr>
        <w:t xml:space="preserve"> March 2023).</w:t>
      </w:r>
    </w:p>
    <w:p w14:paraId="48C75700" w14:textId="77777777" w:rsidR="0057630A" w:rsidRDefault="0057630A" w:rsidP="0057630A">
      <w:proofErr w:type="spellStart"/>
      <w:r w:rsidRPr="009D01D1">
        <w:t>Devarakonda</w:t>
      </w:r>
      <w:proofErr w:type="spellEnd"/>
      <w:r w:rsidRPr="009D01D1">
        <w:t xml:space="preserve">, C. (2013) </w:t>
      </w:r>
      <w:r w:rsidRPr="009D01D1">
        <w:rPr>
          <w:i/>
          <w:iCs/>
        </w:rPr>
        <w:t>Diversity and Inclusion in Early Childhood: An Introduction</w:t>
      </w:r>
      <w:r w:rsidRPr="009D01D1">
        <w:t>. London: Sage Publications Ltd</w:t>
      </w:r>
      <w:r>
        <w:t>.</w:t>
      </w:r>
    </w:p>
    <w:p w14:paraId="22617717" w14:textId="77777777" w:rsidR="0057630A" w:rsidRDefault="0057630A" w:rsidP="0057630A">
      <w:r>
        <w:t>Fit for the future Education in Wale (2019</w:t>
      </w:r>
      <w:r w:rsidRPr="00C7513F">
        <w:rPr>
          <w:i/>
          <w:iCs/>
        </w:rPr>
        <w:t>) White paper for discussion</w:t>
      </w:r>
      <w:r>
        <w:t xml:space="preserve">. Available to: </w:t>
      </w:r>
      <w:hyperlink r:id="rId11" w:history="1">
        <w:r w:rsidRPr="004F5692">
          <w:rPr>
            <w:rStyle w:val="Hyperlink"/>
          </w:rPr>
          <w:t>https://www.futuregenerations.wales/wp-content/uploads/2019/10/2019-10-16-Fit-for-the-Future-Education-in-Wales-1-1.pdf</w:t>
        </w:r>
      </w:hyperlink>
      <w:r>
        <w:t xml:space="preserve"> (Accessed on 25th March 2023).</w:t>
      </w:r>
    </w:p>
    <w:p w14:paraId="102269E7" w14:textId="77777777" w:rsidR="0057630A" w:rsidRDefault="0057630A" w:rsidP="0057630A">
      <w:r>
        <w:t xml:space="preserve">Harvard University (2023) </w:t>
      </w:r>
      <w:r w:rsidRPr="00DE0189">
        <w:rPr>
          <w:i/>
          <w:iCs/>
        </w:rPr>
        <w:t>Executive Function &amp; Self-Regulation</w:t>
      </w:r>
      <w:r>
        <w:t xml:space="preserve">. Available at: </w:t>
      </w:r>
      <w:hyperlink r:id="rId12" w:history="1">
        <w:r w:rsidRPr="0005113E">
          <w:rPr>
            <w:rStyle w:val="Hyperlink"/>
          </w:rPr>
          <w:t>https://developingchild.harvard.edu/science/key-concepts/executive-function</w:t>
        </w:r>
      </w:hyperlink>
      <w:r>
        <w:t xml:space="preserve"> (Accessed on 20</w:t>
      </w:r>
      <w:r w:rsidRPr="00DE0189">
        <w:rPr>
          <w:vertAlign w:val="superscript"/>
        </w:rPr>
        <w:t>th</w:t>
      </w:r>
      <w:r>
        <w:t xml:space="preserve"> March 2023).</w:t>
      </w:r>
    </w:p>
    <w:p w14:paraId="13456D68" w14:textId="77777777" w:rsidR="0057630A" w:rsidRPr="00B96802" w:rsidRDefault="0057630A" w:rsidP="0057630A">
      <w:r w:rsidRPr="00230CA1">
        <w:t xml:space="preserve">Lindon, J (2012) Cultural diversity in the early years. </w:t>
      </w:r>
      <w:r w:rsidRPr="00B96802">
        <w:t xml:space="preserve">Available at: </w:t>
      </w:r>
      <w:hyperlink r:id="rId13" w:history="1">
        <w:r w:rsidRPr="004F5692">
          <w:rPr>
            <w:rStyle w:val="Hyperlink"/>
          </w:rPr>
          <w:t>https://www.communityplaythings.co.uk/learning-library/articles/cultural-diversity-in-the-early-years</w:t>
        </w:r>
      </w:hyperlink>
      <w:r>
        <w:t xml:space="preserve"> (Accessed on 25th March 2023).</w:t>
      </w:r>
    </w:p>
    <w:p w14:paraId="6982E1E1" w14:textId="77777777" w:rsidR="0057630A" w:rsidRPr="00B96802" w:rsidRDefault="0057630A" w:rsidP="0057630A"/>
    <w:p w14:paraId="5D20704B" w14:textId="77777777" w:rsidR="0057630A" w:rsidRDefault="0057630A" w:rsidP="0057630A">
      <w:proofErr w:type="spellStart"/>
      <w:r>
        <w:t>Multlingual</w:t>
      </w:r>
      <w:proofErr w:type="spellEnd"/>
      <w:r>
        <w:t xml:space="preserve"> Montessori (2023</w:t>
      </w:r>
      <w:r w:rsidRPr="00776462">
        <w:rPr>
          <w:i/>
          <w:iCs/>
        </w:rPr>
        <w:t>) What is the Sandwich Technique</w:t>
      </w:r>
      <w:r>
        <w:t xml:space="preserve">. Available at: </w:t>
      </w:r>
      <w:hyperlink r:id="rId14" w:history="1">
        <w:r w:rsidRPr="009952EC">
          <w:rPr>
            <w:rStyle w:val="Hyperlink"/>
          </w:rPr>
          <w:t>https://multilingualmontessori.org/does-bilingualism-cause-language-delays-in-children/</w:t>
        </w:r>
      </w:hyperlink>
      <w:r>
        <w:t xml:space="preserve"> (Accessed on 25</w:t>
      </w:r>
      <w:r w:rsidRPr="00776462">
        <w:rPr>
          <w:vertAlign w:val="superscript"/>
        </w:rPr>
        <w:t>th</w:t>
      </w:r>
      <w:r>
        <w:t xml:space="preserve"> March 2023).</w:t>
      </w:r>
    </w:p>
    <w:p w14:paraId="4080DB3E" w14:textId="77777777" w:rsidR="0057630A" w:rsidRDefault="0057630A" w:rsidP="0057630A">
      <w:r>
        <w:t xml:space="preserve">Nursery Word (2016) </w:t>
      </w:r>
      <w:r w:rsidRPr="00776462">
        <w:rPr>
          <w:i/>
          <w:iCs/>
        </w:rPr>
        <w:t>Learning &amp; Development Early Years Pioneers Jerome Bruner</w:t>
      </w:r>
      <w:r>
        <w:t xml:space="preserve">. Available at: </w:t>
      </w:r>
      <w:hyperlink r:id="rId15" w:history="1">
        <w:r w:rsidRPr="009952EC">
          <w:rPr>
            <w:rStyle w:val="Hyperlink"/>
          </w:rPr>
          <w:t>https://www.nurseryworld.co.uk/media/98258/nw_ld-bruner.pdf</w:t>
        </w:r>
      </w:hyperlink>
      <w:r>
        <w:t xml:space="preserve"> (Accessed on 25th March 2023).</w:t>
      </w:r>
    </w:p>
    <w:p w14:paraId="2A67A5E1" w14:textId="77777777" w:rsidR="0057630A" w:rsidRDefault="0057630A" w:rsidP="0057630A">
      <w:r>
        <w:t xml:space="preserve">Oxford Dictionary (2023) </w:t>
      </w:r>
      <w:r w:rsidRPr="00FD6FE7">
        <w:rPr>
          <w:i/>
          <w:iCs/>
        </w:rPr>
        <w:t>Multilingualism and Bilingualism.</w:t>
      </w:r>
      <w:r>
        <w:t xml:space="preserve"> </w:t>
      </w:r>
      <w:r w:rsidRPr="00FD6FE7">
        <w:t xml:space="preserve">Available to: </w:t>
      </w:r>
      <w:hyperlink r:id="rId16" w:history="1">
        <w:r w:rsidRPr="00E61CF7">
          <w:rPr>
            <w:rStyle w:val="Hyperlink"/>
          </w:rPr>
          <w:t>https://www.oxfordlearnersdictionaries.com/definition/english/bilingual_1?q=bilingual</w:t>
        </w:r>
      </w:hyperlink>
      <w:r>
        <w:t xml:space="preserve"> (Accessed on 18</w:t>
      </w:r>
      <w:r w:rsidRPr="00FD6FE7">
        <w:rPr>
          <w:vertAlign w:val="superscript"/>
        </w:rPr>
        <w:t>th</w:t>
      </w:r>
      <w:r>
        <w:t xml:space="preserve"> March 2023).</w:t>
      </w:r>
    </w:p>
    <w:p w14:paraId="65535FBC" w14:textId="77777777" w:rsidR="0057630A" w:rsidRDefault="0057630A" w:rsidP="0057630A">
      <w:r>
        <w:lastRenderedPageBreak/>
        <w:t xml:space="preserve">PACEY (No Date) </w:t>
      </w:r>
      <w:r w:rsidRPr="00F660DA">
        <w:rPr>
          <w:i/>
          <w:iCs/>
        </w:rPr>
        <w:t>New Curriculum for Wales</w:t>
      </w:r>
      <w:r>
        <w:t xml:space="preserve">. Available at: </w:t>
      </w:r>
      <w:hyperlink r:id="rId17" w:history="1">
        <w:r w:rsidRPr="00892142">
          <w:rPr>
            <w:rStyle w:val="Hyperlink"/>
          </w:rPr>
          <w:t>https://www.pacey.org.uk/new-curriculum-for-wales/</w:t>
        </w:r>
      </w:hyperlink>
      <w:r>
        <w:t xml:space="preserve"> (Accessed on 24</w:t>
      </w:r>
      <w:r w:rsidRPr="00F660DA">
        <w:rPr>
          <w:vertAlign w:val="superscript"/>
        </w:rPr>
        <w:t>th</w:t>
      </w:r>
      <w:r>
        <w:t xml:space="preserve"> March 2023).</w:t>
      </w:r>
    </w:p>
    <w:p w14:paraId="4A8C9593" w14:textId="77777777" w:rsidR="0057630A" w:rsidRPr="00895FD3" w:rsidRDefault="0057630A" w:rsidP="0057630A">
      <w:pPr>
        <w:rPr>
          <w:rFonts w:ascii="Arial" w:hAnsi="Arial" w:cs="Arial"/>
          <w:sz w:val="21"/>
          <w:szCs w:val="21"/>
        </w:rPr>
      </w:pPr>
      <w:proofErr w:type="spellStart"/>
      <w:r w:rsidRPr="00994A3D">
        <w:rPr>
          <w:rFonts w:ascii="Arial" w:hAnsi="Arial" w:cs="Arial"/>
          <w:sz w:val="21"/>
          <w:szCs w:val="21"/>
        </w:rPr>
        <w:t>Pliatsikas</w:t>
      </w:r>
      <w:proofErr w:type="spellEnd"/>
      <w:r w:rsidRPr="00994A3D">
        <w:rPr>
          <w:rFonts w:ascii="Arial" w:hAnsi="Arial" w:cs="Arial"/>
          <w:sz w:val="21"/>
          <w:szCs w:val="21"/>
        </w:rPr>
        <w:t>, C</w:t>
      </w:r>
      <w:r>
        <w:rPr>
          <w:rFonts w:ascii="Arial" w:hAnsi="Arial" w:cs="Arial"/>
          <w:sz w:val="21"/>
          <w:szCs w:val="21"/>
        </w:rPr>
        <w:t xml:space="preserve">, </w:t>
      </w:r>
      <w:r w:rsidRPr="00994A3D">
        <w:rPr>
          <w:rFonts w:ascii="Arial" w:hAnsi="Arial" w:cs="Arial"/>
          <w:sz w:val="21"/>
          <w:szCs w:val="21"/>
        </w:rPr>
        <w:t>et al</w:t>
      </w:r>
      <w:r>
        <w:rPr>
          <w:rFonts w:ascii="Arial" w:hAnsi="Arial" w:cs="Arial"/>
          <w:sz w:val="21"/>
          <w:szCs w:val="21"/>
        </w:rPr>
        <w:t xml:space="preserve"> (2020)</w:t>
      </w:r>
      <w:r w:rsidRPr="00994A3D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‘</w:t>
      </w:r>
      <w:r w:rsidRPr="00994A3D">
        <w:rPr>
          <w:rFonts w:ascii="Arial" w:hAnsi="Arial" w:cs="Arial"/>
          <w:i/>
          <w:iCs/>
          <w:sz w:val="21"/>
          <w:szCs w:val="21"/>
        </w:rPr>
        <w:t>The effect of bilingualism on brain development from early childhood to young adulthood</w:t>
      </w:r>
      <w:r>
        <w:rPr>
          <w:rFonts w:ascii="Arial" w:hAnsi="Arial" w:cs="Arial"/>
          <w:i/>
          <w:iCs/>
          <w:sz w:val="21"/>
          <w:szCs w:val="21"/>
        </w:rPr>
        <w:t>’,</w:t>
      </w:r>
      <w:r w:rsidRPr="00994A3D">
        <w:rPr>
          <w:rFonts w:ascii="Arial" w:hAnsi="Arial" w:cs="Arial"/>
          <w:sz w:val="21"/>
          <w:szCs w:val="21"/>
        </w:rPr>
        <w:t xml:space="preserve"> Brain Struct </w:t>
      </w:r>
      <w:proofErr w:type="spellStart"/>
      <w:r w:rsidRPr="00994A3D">
        <w:rPr>
          <w:rFonts w:ascii="Arial" w:hAnsi="Arial" w:cs="Arial"/>
          <w:sz w:val="21"/>
          <w:szCs w:val="21"/>
        </w:rPr>
        <w:t>Funct</w:t>
      </w:r>
      <w:proofErr w:type="spellEnd"/>
      <w:r w:rsidRPr="00994A3D">
        <w:rPr>
          <w:rFonts w:ascii="Arial" w:hAnsi="Arial" w:cs="Arial"/>
          <w:sz w:val="21"/>
          <w:szCs w:val="21"/>
        </w:rPr>
        <w:t xml:space="preserve"> 225, 2131–2152 (2020). https://doi.org/10.1007/s00429-020-02115-5</w:t>
      </w:r>
      <w:r>
        <w:rPr>
          <w:rFonts w:ascii="Arial" w:hAnsi="Arial" w:cs="Arial"/>
          <w:sz w:val="21"/>
          <w:szCs w:val="21"/>
        </w:rPr>
        <w:t>.</w:t>
      </w:r>
    </w:p>
    <w:p w14:paraId="0E52FFEC" w14:textId="77777777" w:rsidR="0057630A" w:rsidRPr="00230CA1" w:rsidRDefault="0057630A" w:rsidP="0057630A">
      <w:r w:rsidRPr="00FA497B">
        <w:t xml:space="preserve">UNICEF (1989) </w:t>
      </w:r>
      <w:r w:rsidRPr="00FA497B">
        <w:rPr>
          <w:i/>
          <w:iCs/>
        </w:rPr>
        <w:t xml:space="preserve">The United Nations Convention on the Rights of the Child, </w:t>
      </w:r>
      <w:hyperlink r:id="rId18" w:history="1">
        <w:r w:rsidRPr="00FA497B">
          <w:rPr>
            <w:rStyle w:val="Hyperlink"/>
            <w:u w:val="none"/>
          </w:rPr>
          <w:t>http://353ld710iigr2n4po7k4kgvv-wpengine.netdna-ssl.com/wp-content/uploads/2010/05/UNCRC_united_nations_convention_on_the_rights_of_the_child.pdf</w:t>
        </w:r>
      </w:hyperlink>
      <w:r w:rsidRPr="00FA497B">
        <w:t xml:space="preserve"> [Accessed: March </w:t>
      </w:r>
      <w:r w:rsidRPr="00230CA1">
        <w:t>25th</w:t>
      </w:r>
      <w:r w:rsidRPr="00FA497B">
        <w:t xml:space="preserve"> 20</w:t>
      </w:r>
      <w:r w:rsidRPr="00230CA1">
        <w:t>23</w:t>
      </w:r>
      <w:r w:rsidRPr="00FA497B">
        <w:t>]</w:t>
      </w:r>
    </w:p>
    <w:p w14:paraId="2130BA35" w14:textId="77777777" w:rsidR="0057630A" w:rsidRDefault="0057630A" w:rsidP="0057630A">
      <w:r>
        <w:t xml:space="preserve">Welsh Gov (2015) </w:t>
      </w:r>
      <w:r w:rsidRPr="00230CA1">
        <w:rPr>
          <w:i/>
          <w:iCs/>
        </w:rPr>
        <w:t>Well-being of Future Generations (Wales) Act 2015</w:t>
      </w:r>
      <w:r>
        <w:t xml:space="preserve">: guidance. </w:t>
      </w:r>
      <w:r w:rsidRPr="00230CA1">
        <w:t xml:space="preserve">Available at: </w:t>
      </w:r>
      <w:hyperlink r:id="rId19" w:history="1">
        <w:r w:rsidRPr="009952EC">
          <w:rPr>
            <w:rStyle w:val="Hyperlink"/>
            <w:b/>
            <w:bCs/>
          </w:rPr>
          <w:t>https://www.gov.wales/well-being-future-generations-wales-act-2015-guidance</w:t>
        </w:r>
      </w:hyperlink>
      <w:r>
        <w:rPr>
          <w:b/>
          <w:bCs/>
          <w:u w:val="single"/>
        </w:rPr>
        <w:t xml:space="preserve"> </w:t>
      </w:r>
      <w:r w:rsidRPr="00230CA1">
        <w:rPr>
          <w:b/>
          <w:bCs/>
          <w:u w:val="single"/>
        </w:rPr>
        <w:t xml:space="preserve"> </w:t>
      </w:r>
      <w:r w:rsidRPr="00230CA1">
        <w:t>(Accessed on 25th March 2023)</w:t>
      </w:r>
      <w:r>
        <w:t>.</w:t>
      </w:r>
    </w:p>
    <w:p w14:paraId="656442F1" w14:textId="77777777" w:rsidR="0057630A" w:rsidRPr="00F660DA" w:rsidRDefault="0057630A" w:rsidP="0057630A">
      <w:r>
        <w:t xml:space="preserve">Welsh Gov (2020) </w:t>
      </w:r>
      <w:r w:rsidRPr="009818F7">
        <w:rPr>
          <w:i/>
          <w:iCs/>
        </w:rPr>
        <w:t>The Welsh Language Act 1993.</w:t>
      </w:r>
      <w:r>
        <w:t xml:space="preserve"> Available at: </w:t>
      </w:r>
      <w:hyperlink r:id="rId20" w:history="1">
        <w:r w:rsidRPr="00892142">
          <w:rPr>
            <w:rStyle w:val="Hyperlink"/>
          </w:rPr>
          <w:t>https://law.gov.wales/culture/welsh-language/welsh-language-act-1993</w:t>
        </w:r>
      </w:hyperlink>
      <w:r>
        <w:t xml:space="preserve"> (Accessed on: 24</w:t>
      </w:r>
      <w:r w:rsidRPr="009818F7">
        <w:rPr>
          <w:vertAlign w:val="superscript"/>
        </w:rPr>
        <w:t>th</w:t>
      </w:r>
      <w:r>
        <w:t xml:space="preserve"> March 2023).</w:t>
      </w:r>
    </w:p>
    <w:p w14:paraId="52690086" w14:textId="77777777" w:rsidR="0057630A" w:rsidRPr="00FA497B" w:rsidRDefault="0057630A" w:rsidP="0057630A">
      <w:r w:rsidRPr="00230CA1">
        <w:t xml:space="preserve">Welsh Gov (2021) </w:t>
      </w:r>
      <w:r w:rsidRPr="00230CA1">
        <w:rPr>
          <w:i/>
          <w:iCs/>
        </w:rPr>
        <w:t>Welsh Language in Wales (Census 2021)</w:t>
      </w:r>
      <w:r>
        <w:rPr>
          <w:i/>
          <w:iCs/>
        </w:rPr>
        <w:t xml:space="preserve"> </w:t>
      </w:r>
      <w:r w:rsidRPr="00230CA1">
        <w:t>Available at</w:t>
      </w:r>
      <w:r>
        <w:t>:</w:t>
      </w:r>
      <w:r w:rsidRPr="00230CA1">
        <w:t xml:space="preserve"> </w:t>
      </w:r>
      <w:hyperlink r:id="rId21" w:anchor=":~:text=The%20number%20of%20people%20able%20to%20speak%20Welsh,the%20lowest%20proportion%20ever%20recorded%20in%20a%20census" w:history="1">
        <w:r w:rsidRPr="009952EC">
          <w:rPr>
            <w:rStyle w:val="Hyperlink"/>
          </w:rPr>
          <w:t>https://www.gov.wales/welsh-language-wales-census-2021-html#:~:text=The%20number%20of%20people%20able%20to%20speak%20Welsh,the%20lowest%20proportion%20ever%20recorded%20in%20a%20census</w:t>
        </w:r>
      </w:hyperlink>
      <w:r w:rsidRPr="00230CA1">
        <w:t>.</w:t>
      </w:r>
      <w:r>
        <w:t xml:space="preserve"> (Accessed on 25</w:t>
      </w:r>
      <w:r w:rsidRPr="00230CA1">
        <w:rPr>
          <w:vertAlign w:val="superscript"/>
        </w:rPr>
        <w:t>th</w:t>
      </w:r>
      <w:r>
        <w:t xml:space="preserve"> March 2023).</w:t>
      </w:r>
    </w:p>
    <w:p w14:paraId="214600E1" w14:textId="77777777" w:rsidR="0057630A" w:rsidRDefault="0057630A" w:rsidP="0057630A">
      <w:r>
        <w:t>Welsh Gov (2022</w:t>
      </w:r>
      <w:r w:rsidRPr="00F660DA">
        <w:rPr>
          <w:i/>
          <w:iCs/>
        </w:rPr>
        <w:t>) Curriculum for Wales Area of Learning and Experience</w:t>
      </w:r>
      <w:r>
        <w:t xml:space="preserve">. </w:t>
      </w:r>
      <w:r w:rsidRPr="00F660DA">
        <w:t xml:space="preserve">Available at: </w:t>
      </w:r>
      <w:hyperlink r:id="rId22" w:history="1">
        <w:r w:rsidRPr="00892142">
          <w:rPr>
            <w:rStyle w:val="Hyperlink"/>
          </w:rPr>
          <w:t>https://hwb.gov.wales/curriculum-for-wales/humanities/</w:t>
        </w:r>
      </w:hyperlink>
      <w:r>
        <w:t xml:space="preserve"> (Accessed on 24</w:t>
      </w:r>
      <w:r w:rsidRPr="00F660DA">
        <w:rPr>
          <w:vertAlign w:val="superscript"/>
        </w:rPr>
        <w:t>th</w:t>
      </w:r>
      <w:r>
        <w:t xml:space="preserve"> March 2023).</w:t>
      </w:r>
    </w:p>
    <w:p w14:paraId="4153CA4C" w14:textId="77777777" w:rsidR="0018630F" w:rsidRDefault="0018630F"/>
    <w:sectPr w:rsidR="0018630F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3BD67A" w14:textId="77777777" w:rsidR="0057630A" w:rsidRDefault="0057630A" w:rsidP="0057630A">
      <w:pPr>
        <w:spacing w:after="0" w:line="240" w:lineRule="auto"/>
      </w:pPr>
      <w:r>
        <w:separator/>
      </w:r>
    </w:p>
  </w:endnote>
  <w:endnote w:type="continuationSeparator" w:id="0">
    <w:p w14:paraId="319B66EE" w14:textId="77777777" w:rsidR="0057630A" w:rsidRDefault="0057630A" w:rsidP="005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58AEB" w14:textId="77777777" w:rsidR="0057630A" w:rsidRDefault="0057630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225A1" w14:textId="77777777" w:rsidR="0057630A" w:rsidRDefault="0057630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4E66F" w14:textId="77777777" w:rsidR="0057630A" w:rsidRDefault="005763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0207E2" w14:textId="77777777" w:rsidR="0057630A" w:rsidRDefault="0057630A" w:rsidP="0057630A">
      <w:pPr>
        <w:spacing w:after="0" w:line="240" w:lineRule="auto"/>
      </w:pPr>
      <w:r>
        <w:separator/>
      </w:r>
    </w:p>
  </w:footnote>
  <w:footnote w:type="continuationSeparator" w:id="0">
    <w:p w14:paraId="04B46753" w14:textId="77777777" w:rsidR="0057630A" w:rsidRDefault="0057630A" w:rsidP="005763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26EF4" w14:textId="77777777" w:rsidR="0057630A" w:rsidRDefault="0057630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90F08" w14:textId="649F292C" w:rsidR="0057630A" w:rsidRDefault="0057630A">
    <w:pPr>
      <w:pStyle w:val="Header"/>
    </w:pPr>
    <w:r>
      <w:t>Student number: 2211091</w:t>
    </w:r>
  </w:p>
  <w:p w14:paraId="48FB753E" w14:textId="1332702A" w:rsidR="0057630A" w:rsidRDefault="0057630A">
    <w:pPr>
      <w:pStyle w:val="Header"/>
    </w:pPr>
    <w:r>
      <w:t>ECEY4004</w:t>
    </w:r>
  </w:p>
  <w:p w14:paraId="1959E262" w14:textId="1105C8BD" w:rsidR="0057630A" w:rsidRDefault="0057630A">
    <w:pPr>
      <w:pStyle w:val="Header"/>
    </w:pPr>
    <w:r>
      <w:t>Jade Charles</w:t>
    </w:r>
  </w:p>
  <w:p w14:paraId="4564B094" w14:textId="77777777" w:rsidR="0057630A" w:rsidRDefault="0057630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DBA33" w14:textId="77777777" w:rsidR="0057630A" w:rsidRDefault="0057630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30A"/>
    <w:rsid w:val="0018630F"/>
    <w:rsid w:val="00576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95E8B04"/>
  <w15:chartTrackingRefBased/>
  <w15:docId w15:val="{766F4D22-249A-4266-BEE7-BE7A8AF4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63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7630A"/>
    <w:rPr>
      <w:color w:val="0563C1" w:themeColor="hyperlink"/>
      <w:u w:val="single"/>
    </w:rPr>
  </w:style>
  <w:style w:type="character" w:customStyle="1" w:styleId="anchor-text">
    <w:name w:val="anchor-text"/>
    <w:basedOn w:val="DefaultParagraphFont"/>
    <w:rsid w:val="0057630A"/>
  </w:style>
  <w:style w:type="paragraph" w:styleId="Header">
    <w:name w:val="header"/>
    <w:basedOn w:val="Normal"/>
    <w:link w:val="HeaderChar"/>
    <w:uiPriority w:val="99"/>
    <w:unhideWhenUsed/>
    <w:rsid w:val="005763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630A"/>
  </w:style>
  <w:style w:type="paragraph" w:styleId="Footer">
    <w:name w:val="footer"/>
    <w:basedOn w:val="Normal"/>
    <w:link w:val="FooterChar"/>
    <w:uiPriority w:val="99"/>
    <w:unhideWhenUsed/>
    <w:rsid w:val="005763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63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iteseerx.ist.psu.edu/viewdoc/download?doi=10.1.1.833.8531&amp;rep=rep1&amp;type=pdf" TargetMode="External"/><Relationship Id="rId13" Type="http://schemas.openxmlformats.org/officeDocument/2006/relationships/hyperlink" Target="https://www.communityplaythings.co.uk/learning-library/articles/cultural-diversity-in-the-early-years" TargetMode="External"/><Relationship Id="rId18" Type="http://schemas.openxmlformats.org/officeDocument/2006/relationships/hyperlink" Target="http://353ld710iigr2n4po7k4kgvv-wpengine.netdna-ssl.com/wp-content/uploads/2010/05/UNCRC_united_nations_convention_on_the_rights_of_the_child.pdf" TargetMode="External"/><Relationship Id="rId26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hyperlink" Target="https://www.gov.wales/welsh-language-wales-census-2021-html" TargetMode="External"/><Relationship Id="rId7" Type="http://schemas.openxmlformats.org/officeDocument/2006/relationships/hyperlink" Target="https://doi-org.ezproxy.uwtsd.ac.uk/10.1111/cdep.12116" TargetMode="External"/><Relationship Id="rId12" Type="http://schemas.openxmlformats.org/officeDocument/2006/relationships/hyperlink" Target="https://developingchild.harvard.edu/science/key-concepts/executive-function" TargetMode="External"/><Relationship Id="rId17" Type="http://schemas.openxmlformats.org/officeDocument/2006/relationships/hyperlink" Target="https://www.pacey.org.uk/new-curriculum-for-wales/" TargetMode="External"/><Relationship Id="rId25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s://www.oxfordlearnersdictionaries.com/definition/english/bilingual_1?q=bilingual" TargetMode="External"/><Relationship Id="rId20" Type="http://schemas.openxmlformats.org/officeDocument/2006/relationships/hyperlink" Target="https://law.gov.wales/culture/welsh-language/welsh-language-act-1993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bbc.com/future/article/20160811-the-amazing-benefits-of-being-bilingual" TargetMode="External"/><Relationship Id="rId11" Type="http://schemas.openxmlformats.org/officeDocument/2006/relationships/hyperlink" Target="https://www.futuregenerations.wales/wp-content/uploads/2019/10/2019-10-16-Fit-for-the-Future-Education-in-Wales-1-1.pdf" TargetMode="External"/><Relationship Id="rId24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hyperlink" Target="https://www.nurseryworld.co.uk/media/98258/nw_ld-bruner.pdf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hyperlink" Target="https://www.britishcouncil.org/voices-magazine/does-being-bilingual-make-you-smarter" TargetMode="External"/><Relationship Id="rId19" Type="http://schemas.openxmlformats.org/officeDocument/2006/relationships/hyperlink" Target="https://www.gov.wales/well-being-future-generations-wales-act-2015-guidance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doi.org/10.1016/j.tsc.2021.100918" TargetMode="External"/><Relationship Id="rId14" Type="http://schemas.openxmlformats.org/officeDocument/2006/relationships/hyperlink" Target="https://multilingualmontessori.org/does-bilingualism-cause-language-delays-in-children/" TargetMode="External"/><Relationship Id="rId22" Type="http://schemas.openxmlformats.org/officeDocument/2006/relationships/hyperlink" Target="https://hwb.gov.wales/curriculum-for-wales/humanities/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850</Words>
  <Characters>4850</Characters>
  <Application>Microsoft Office Word</Application>
  <DocSecurity>0</DocSecurity>
  <Lines>40</Lines>
  <Paragraphs>11</Paragraphs>
  <ScaleCrop>false</ScaleCrop>
  <Company/>
  <LinksUpToDate>false</LinksUpToDate>
  <CharactersWithSpaces>5689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charles</dc:creator>
  <cp:keywords/>
  <dc:description/>
  <cp:lastModifiedBy>jade charles</cp:lastModifiedBy>
  <cp:revision>1</cp:revision>
  <dcterms:created xsi:type="dcterms:W3CDTF">2023-03-29T19:32:00Z</dcterms:created>
  <dcterms:modified xsi:type="dcterms:W3CDTF">2023-03-29T19:36:00Z</dcterms:modified>
</cp:coreProperties>
</file>