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B6D42" w14:textId="77777777" w:rsidR="00931CFE" w:rsidRPr="00354444" w:rsidRDefault="00931CFE" w:rsidP="00931CFE">
      <w:pPr>
        <w:spacing w:line="480" w:lineRule="auto"/>
        <w:ind w:firstLine="720"/>
        <w:rPr>
          <w:rFonts w:ascii="Arial" w:eastAsiaTheme="minorEastAsia" w:hAnsi="Arial" w:cs="Arial"/>
          <w:kern w:val="24"/>
        </w:rPr>
      </w:pPr>
      <w:r w:rsidRPr="00354444">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51CB574B" w14:textId="77777777" w:rsidR="00931CFE" w:rsidRDefault="00931CFE" w:rsidP="00B527B9">
      <w:pPr>
        <w:jc w:val="center"/>
        <w:rPr>
          <w:rFonts w:ascii="Arial" w:hAnsi="Arial" w:cs="Arial"/>
          <w:u w:val="single"/>
        </w:rPr>
      </w:pPr>
    </w:p>
    <w:p w14:paraId="48F15295" w14:textId="77777777" w:rsidR="00931CFE" w:rsidRDefault="00931CFE" w:rsidP="00B527B9">
      <w:pPr>
        <w:jc w:val="center"/>
        <w:rPr>
          <w:rFonts w:ascii="Arial" w:hAnsi="Arial" w:cs="Arial"/>
          <w:u w:val="single"/>
        </w:rPr>
      </w:pPr>
    </w:p>
    <w:p w14:paraId="4F6B028B" w14:textId="77777777" w:rsidR="00931CFE" w:rsidRDefault="00931CFE" w:rsidP="00B527B9">
      <w:pPr>
        <w:jc w:val="center"/>
        <w:rPr>
          <w:rFonts w:ascii="Arial" w:hAnsi="Arial" w:cs="Arial"/>
          <w:u w:val="single"/>
        </w:rPr>
      </w:pPr>
    </w:p>
    <w:p w14:paraId="524EDE64" w14:textId="77777777" w:rsidR="00931CFE" w:rsidRDefault="00931CFE" w:rsidP="00B527B9">
      <w:pPr>
        <w:jc w:val="center"/>
        <w:rPr>
          <w:rFonts w:ascii="Arial" w:hAnsi="Arial" w:cs="Arial"/>
          <w:u w:val="single"/>
        </w:rPr>
      </w:pPr>
    </w:p>
    <w:p w14:paraId="156F6523" w14:textId="77777777" w:rsidR="00931CFE" w:rsidRDefault="00931CFE" w:rsidP="00B527B9">
      <w:pPr>
        <w:jc w:val="center"/>
        <w:rPr>
          <w:rFonts w:ascii="Arial" w:hAnsi="Arial" w:cs="Arial"/>
          <w:u w:val="single"/>
        </w:rPr>
      </w:pPr>
    </w:p>
    <w:p w14:paraId="075E628C" w14:textId="77777777" w:rsidR="00931CFE" w:rsidRDefault="00931CFE" w:rsidP="00B527B9">
      <w:pPr>
        <w:jc w:val="center"/>
        <w:rPr>
          <w:rFonts w:ascii="Arial" w:hAnsi="Arial" w:cs="Arial"/>
          <w:u w:val="single"/>
        </w:rPr>
      </w:pPr>
    </w:p>
    <w:p w14:paraId="09F5700F" w14:textId="77777777" w:rsidR="00931CFE" w:rsidRDefault="00931CFE" w:rsidP="00B527B9">
      <w:pPr>
        <w:jc w:val="center"/>
        <w:rPr>
          <w:rFonts w:ascii="Arial" w:hAnsi="Arial" w:cs="Arial"/>
          <w:u w:val="single"/>
        </w:rPr>
      </w:pPr>
    </w:p>
    <w:p w14:paraId="3C487745" w14:textId="77777777" w:rsidR="00931CFE" w:rsidRDefault="00931CFE" w:rsidP="00B527B9">
      <w:pPr>
        <w:jc w:val="center"/>
        <w:rPr>
          <w:rFonts w:ascii="Arial" w:hAnsi="Arial" w:cs="Arial"/>
          <w:u w:val="single"/>
        </w:rPr>
      </w:pPr>
    </w:p>
    <w:p w14:paraId="02BE6679" w14:textId="77777777" w:rsidR="00931CFE" w:rsidRDefault="00931CFE" w:rsidP="00B527B9">
      <w:pPr>
        <w:jc w:val="center"/>
        <w:rPr>
          <w:rFonts w:ascii="Arial" w:hAnsi="Arial" w:cs="Arial"/>
          <w:u w:val="single"/>
        </w:rPr>
      </w:pPr>
    </w:p>
    <w:p w14:paraId="5B7BADD8" w14:textId="77777777" w:rsidR="00931CFE" w:rsidRDefault="00931CFE" w:rsidP="00B527B9">
      <w:pPr>
        <w:jc w:val="center"/>
        <w:rPr>
          <w:rFonts w:ascii="Arial" w:hAnsi="Arial" w:cs="Arial"/>
          <w:u w:val="single"/>
        </w:rPr>
      </w:pPr>
    </w:p>
    <w:p w14:paraId="6661F89A" w14:textId="77777777" w:rsidR="00931CFE" w:rsidRDefault="00931CFE" w:rsidP="00B527B9">
      <w:pPr>
        <w:jc w:val="center"/>
        <w:rPr>
          <w:rFonts w:ascii="Arial" w:hAnsi="Arial" w:cs="Arial"/>
          <w:u w:val="single"/>
        </w:rPr>
      </w:pPr>
    </w:p>
    <w:p w14:paraId="0F497514" w14:textId="77777777" w:rsidR="00931CFE" w:rsidRDefault="00931CFE" w:rsidP="00B527B9">
      <w:pPr>
        <w:jc w:val="center"/>
        <w:rPr>
          <w:rFonts w:ascii="Arial" w:hAnsi="Arial" w:cs="Arial"/>
          <w:u w:val="single"/>
        </w:rPr>
      </w:pPr>
    </w:p>
    <w:p w14:paraId="4AEC767B" w14:textId="77777777" w:rsidR="00931CFE" w:rsidRDefault="00931CFE" w:rsidP="00B527B9">
      <w:pPr>
        <w:jc w:val="center"/>
        <w:rPr>
          <w:rFonts w:ascii="Arial" w:hAnsi="Arial" w:cs="Arial"/>
          <w:u w:val="single"/>
        </w:rPr>
      </w:pPr>
    </w:p>
    <w:p w14:paraId="0ABE16D0" w14:textId="77777777" w:rsidR="00931CFE" w:rsidRDefault="00931CFE" w:rsidP="00B527B9">
      <w:pPr>
        <w:jc w:val="center"/>
        <w:rPr>
          <w:rFonts w:ascii="Arial" w:hAnsi="Arial" w:cs="Arial"/>
          <w:u w:val="single"/>
        </w:rPr>
      </w:pPr>
    </w:p>
    <w:p w14:paraId="2CC3983D" w14:textId="77777777" w:rsidR="00931CFE" w:rsidRDefault="00931CFE" w:rsidP="00B527B9">
      <w:pPr>
        <w:jc w:val="center"/>
        <w:rPr>
          <w:rFonts w:ascii="Arial" w:hAnsi="Arial" w:cs="Arial"/>
          <w:u w:val="single"/>
        </w:rPr>
      </w:pPr>
    </w:p>
    <w:p w14:paraId="2655600B" w14:textId="77777777" w:rsidR="00931CFE" w:rsidRDefault="00931CFE" w:rsidP="00B527B9">
      <w:pPr>
        <w:jc w:val="center"/>
        <w:rPr>
          <w:rFonts w:ascii="Arial" w:hAnsi="Arial" w:cs="Arial"/>
          <w:u w:val="single"/>
        </w:rPr>
      </w:pPr>
    </w:p>
    <w:p w14:paraId="52651DC4" w14:textId="77777777" w:rsidR="00931CFE" w:rsidRDefault="00931CFE" w:rsidP="00B527B9">
      <w:pPr>
        <w:jc w:val="center"/>
        <w:rPr>
          <w:rFonts w:ascii="Arial" w:hAnsi="Arial" w:cs="Arial"/>
          <w:u w:val="single"/>
        </w:rPr>
      </w:pPr>
    </w:p>
    <w:p w14:paraId="387433FF" w14:textId="77777777" w:rsidR="00931CFE" w:rsidRDefault="00931CFE" w:rsidP="00B527B9">
      <w:pPr>
        <w:jc w:val="center"/>
        <w:rPr>
          <w:rFonts w:ascii="Arial" w:hAnsi="Arial" w:cs="Arial"/>
          <w:u w:val="single"/>
        </w:rPr>
      </w:pPr>
    </w:p>
    <w:p w14:paraId="3A7BFA2A" w14:textId="77777777" w:rsidR="00931CFE" w:rsidRDefault="00931CFE" w:rsidP="00B527B9">
      <w:pPr>
        <w:jc w:val="center"/>
        <w:rPr>
          <w:rFonts w:ascii="Arial" w:hAnsi="Arial" w:cs="Arial"/>
          <w:u w:val="single"/>
        </w:rPr>
      </w:pPr>
    </w:p>
    <w:p w14:paraId="430FF8DF" w14:textId="77777777" w:rsidR="00931CFE" w:rsidRDefault="00931CFE" w:rsidP="00B527B9">
      <w:pPr>
        <w:jc w:val="center"/>
        <w:rPr>
          <w:rFonts w:ascii="Arial" w:hAnsi="Arial" w:cs="Arial"/>
          <w:u w:val="single"/>
        </w:rPr>
      </w:pPr>
    </w:p>
    <w:p w14:paraId="547654B1" w14:textId="77777777" w:rsidR="00931CFE" w:rsidRDefault="00931CFE" w:rsidP="00B527B9">
      <w:pPr>
        <w:jc w:val="center"/>
        <w:rPr>
          <w:rFonts w:ascii="Arial" w:hAnsi="Arial" w:cs="Arial"/>
          <w:u w:val="single"/>
        </w:rPr>
      </w:pPr>
    </w:p>
    <w:p w14:paraId="2ADF3B7E" w14:textId="77777777" w:rsidR="00931CFE" w:rsidRDefault="00931CFE" w:rsidP="00B527B9">
      <w:pPr>
        <w:jc w:val="center"/>
        <w:rPr>
          <w:rFonts w:ascii="Arial" w:hAnsi="Arial" w:cs="Arial"/>
          <w:u w:val="single"/>
        </w:rPr>
      </w:pPr>
    </w:p>
    <w:p w14:paraId="244DC83B" w14:textId="77777777" w:rsidR="00931CFE" w:rsidRDefault="00931CFE" w:rsidP="00B527B9">
      <w:pPr>
        <w:jc w:val="center"/>
        <w:rPr>
          <w:rFonts w:ascii="Arial" w:hAnsi="Arial" w:cs="Arial"/>
          <w:u w:val="single"/>
        </w:rPr>
      </w:pPr>
    </w:p>
    <w:p w14:paraId="4ED3714B" w14:textId="77777777" w:rsidR="00931CFE" w:rsidRDefault="00931CFE" w:rsidP="00B527B9">
      <w:pPr>
        <w:jc w:val="center"/>
        <w:rPr>
          <w:rFonts w:ascii="Arial" w:hAnsi="Arial" w:cs="Arial"/>
          <w:u w:val="single"/>
        </w:rPr>
      </w:pPr>
    </w:p>
    <w:p w14:paraId="535AB549" w14:textId="77777777" w:rsidR="00931CFE" w:rsidRDefault="00931CFE" w:rsidP="00B527B9">
      <w:pPr>
        <w:jc w:val="center"/>
        <w:rPr>
          <w:rFonts w:ascii="Arial" w:hAnsi="Arial" w:cs="Arial"/>
          <w:u w:val="single"/>
        </w:rPr>
      </w:pPr>
    </w:p>
    <w:p w14:paraId="04705E6F" w14:textId="432D1054" w:rsidR="00B527B9" w:rsidRPr="00B527B9" w:rsidRDefault="00B527B9" w:rsidP="00044FC6">
      <w:pPr>
        <w:jc w:val="center"/>
        <w:rPr>
          <w:rFonts w:ascii="Arial" w:hAnsi="Arial" w:cs="Arial"/>
          <w:u w:val="single"/>
        </w:rPr>
      </w:pPr>
      <w:r w:rsidRPr="00B527B9">
        <w:rPr>
          <w:rFonts w:ascii="Arial" w:hAnsi="Arial" w:cs="Arial"/>
          <w:u w:val="single"/>
        </w:rPr>
        <w:lastRenderedPageBreak/>
        <w:t>Discuss how trait theories of</w:t>
      </w:r>
    </w:p>
    <w:p w14:paraId="65E385C4" w14:textId="01487722" w:rsidR="00B527B9" w:rsidRPr="00B527B9" w:rsidRDefault="00B527B9" w:rsidP="00044FC6">
      <w:pPr>
        <w:jc w:val="center"/>
        <w:rPr>
          <w:rFonts w:ascii="Arial" w:hAnsi="Arial" w:cs="Arial"/>
          <w:u w:val="single"/>
        </w:rPr>
      </w:pPr>
      <w:r w:rsidRPr="00B527B9">
        <w:rPr>
          <w:rFonts w:ascii="Arial" w:hAnsi="Arial" w:cs="Arial"/>
          <w:u w:val="single"/>
        </w:rPr>
        <w:t>personality account for individual</w:t>
      </w:r>
    </w:p>
    <w:p w14:paraId="592223FD" w14:textId="648F9370" w:rsidR="00B527B9" w:rsidRDefault="00B527B9" w:rsidP="00044FC6">
      <w:pPr>
        <w:jc w:val="center"/>
        <w:rPr>
          <w:rFonts w:ascii="Arial" w:hAnsi="Arial" w:cs="Arial"/>
          <w:u w:val="single"/>
        </w:rPr>
      </w:pPr>
      <w:r w:rsidRPr="00B527B9">
        <w:rPr>
          <w:rFonts w:ascii="Arial" w:hAnsi="Arial" w:cs="Arial"/>
          <w:u w:val="single"/>
        </w:rPr>
        <w:t>differences in behaviour.</w:t>
      </w:r>
    </w:p>
    <w:p w14:paraId="4259C8F0" w14:textId="77777777" w:rsidR="00044FC6" w:rsidRDefault="00044FC6" w:rsidP="00044FC6">
      <w:pPr>
        <w:jc w:val="center"/>
        <w:rPr>
          <w:rFonts w:ascii="Arial" w:hAnsi="Arial" w:cs="Arial"/>
          <w:u w:val="single"/>
        </w:rPr>
      </w:pPr>
    </w:p>
    <w:p w14:paraId="1EA95AAE" w14:textId="3E588657" w:rsidR="00DA6188" w:rsidRDefault="004E19BE" w:rsidP="00122BA3">
      <w:pPr>
        <w:spacing w:line="480" w:lineRule="auto"/>
        <w:ind w:firstLine="720"/>
        <w:rPr>
          <w:rFonts w:ascii="Arial" w:hAnsi="Arial" w:cs="Arial"/>
        </w:rPr>
      </w:pPr>
      <w:r>
        <w:rPr>
          <w:rFonts w:ascii="Arial" w:hAnsi="Arial" w:cs="Arial"/>
        </w:rPr>
        <w:t>This essay will discuss how trait the</w:t>
      </w:r>
      <w:r w:rsidR="00400894">
        <w:rPr>
          <w:rFonts w:ascii="Arial" w:hAnsi="Arial" w:cs="Arial"/>
        </w:rPr>
        <w:t xml:space="preserve">ories of personality account for individual differences in behaviour. </w:t>
      </w:r>
      <w:r w:rsidR="00B62CB2">
        <w:rPr>
          <w:rFonts w:ascii="Arial" w:hAnsi="Arial" w:cs="Arial"/>
        </w:rPr>
        <w:t xml:space="preserve">While personality theorists </w:t>
      </w:r>
      <w:r w:rsidR="0014689D">
        <w:rPr>
          <w:rFonts w:ascii="Arial" w:hAnsi="Arial" w:cs="Arial"/>
        </w:rPr>
        <w:t xml:space="preserve">are continuing to </w:t>
      </w:r>
      <w:r w:rsidR="008C27FA">
        <w:rPr>
          <w:rFonts w:ascii="Arial" w:hAnsi="Arial" w:cs="Arial"/>
        </w:rPr>
        <w:t>fin</w:t>
      </w:r>
      <w:r w:rsidR="00ED5919">
        <w:rPr>
          <w:rFonts w:ascii="Arial" w:hAnsi="Arial" w:cs="Arial"/>
        </w:rPr>
        <w:t>d</w:t>
      </w:r>
      <w:r w:rsidR="008C27FA">
        <w:rPr>
          <w:rFonts w:ascii="Arial" w:hAnsi="Arial" w:cs="Arial"/>
        </w:rPr>
        <w:t xml:space="preserve"> a </w:t>
      </w:r>
      <w:r w:rsidR="00ED5919">
        <w:rPr>
          <w:rFonts w:ascii="Arial" w:hAnsi="Arial" w:cs="Arial"/>
        </w:rPr>
        <w:t xml:space="preserve">universal definition for personality, </w:t>
      </w:r>
      <w:r w:rsidR="009A2481">
        <w:rPr>
          <w:rFonts w:ascii="Arial" w:hAnsi="Arial" w:cs="Arial"/>
        </w:rPr>
        <w:t>Maltby</w:t>
      </w:r>
      <w:r w:rsidR="00D33434">
        <w:rPr>
          <w:rFonts w:ascii="Arial" w:hAnsi="Arial" w:cs="Arial"/>
        </w:rPr>
        <w:t xml:space="preserve"> et al</w:t>
      </w:r>
      <w:r w:rsidR="001A3E4C">
        <w:rPr>
          <w:rFonts w:ascii="Arial" w:hAnsi="Arial" w:cs="Arial"/>
        </w:rPr>
        <w:t xml:space="preserve">. </w:t>
      </w:r>
      <w:r w:rsidR="009A2481">
        <w:rPr>
          <w:rFonts w:ascii="Arial" w:hAnsi="Arial" w:cs="Arial"/>
        </w:rPr>
        <w:t>(</w:t>
      </w:r>
      <w:r w:rsidR="00024E7B">
        <w:rPr>
          <w:rFonts w:ascii="Arial" w:hAnsi="Arial" w:cs="Arial"/>
        </w:rPr>
        <w:t xml:space="preserve">2017) </w:t>
      </w:r>
      <w:r w:rsidR="00777A31">
        <w:rPr>
          <w:rFonts w:ascii="Arial" w:hAnsi="Arial" w:cs="Arial"/>
        </w:rPr>
        <w:t xml:space="preserve">broadly </w:t>
      </w:r>
      <w:r w:rsidR="008A4E48">
        <w:rPr>
          <w:rFonts w:ascii="Arial" w:hAnsi="Arial" w:cs="Arial"/>
        </w:rPr>
        <w:t xml:space="preserve">describes </w:t>
      </w:r>
      <w:r w:rsidR="00053F33">
        <w:rPr>
          <w:rFonts w:ascii="Arial" w:hAnsi="Arial" w:cs="Arial"/>
        </w:rPr>
        <w:t>the term</w:t>
      </w:r>
      <w:r w:rsidR="008E0AAD">
        <w:rPr>
          <w:rFonts w:ascii="Arial" w:hAnsi="Arial" w:cs="Arial"/>
        </w:rPr>
        <w:t xml:space="preserve"> as being thought of as</w:t>
      </w:r>
      <w:r w:rsidR="00BE7749">
        <w:rPr>
          <w:rFonts w:ascii="Arial" w:hAnsi="Arial" w:cs="Arial"/>
        </w:rPr>
        <w:t xml:space="preserve"> </w:t>
      </w:r>
      <w:r w:rsidR="006101F1">
        <w:rPr>
          <w:rFonts w:ascii="Arial" w:hAnsi="Arial" w:cs="Arial"/>
        </w:rPr>
        <w:t>an</w:t>
      </w:r>
      <w:r w:rsidR="00BE7749">
        <w:rPr>
          <w:rFonts w:ascii="Arial" w:hAnsi="Arial" w:cs="Arial"/>
        </w:rPr>
        <w:t xml:space="preserve"> </w:t>
      </w:r>
      <w:r w:rsidR="006101F1">
        <w:rPr>
          <w:rFonts w:ascii="Arial" w:hAnsi="Arial" w:cs="Arial"/>
        </w:rPr>
        <w:t>“</w:t>
      </w:r>
      <w:r w:rsidR="00BE7749">
        <w:rPr>
          <w:rFonts w:ascii="Arial" w:hAnsi="Arial" w:cs="Arial"/>
        </w:rPr>
        <w:t>active, responsive system</w:t>
      </w:r>
      <w:r w:rsidR="006101F1">
        <w:rPr>
          <w:rFonts w:ascii="Arial" w:hAnsi="Arial" w:cs="Arial"/>
        </w:rPr>
        <w:t>”</w:t>
      </w:r>
      <w:r w:rsidR="00BE7749">
        <w:rPr>
          <w:rFonts w:ascii="Arial" w:hAnsi="Arial" w:cs="Arial"/>
        </w:rPr>
        <w:t xml:space="preserve"> that </w:t>
      </w:r>
      <w:r w:rsidR="00464334">
        <w:rPr>
          <w:rFonts w:ascii="Arial" w:hAnsi="Arial" w:cs="Arial"/>
        </w:rPr>
        <w:t>encompasses</w:t>
      </w:r>
      <w:r w:rsidR="00BE7749">
        <w:rPr>
          <w:rFonts w:ascii="Arial" w:hAnsi="Arial" w:cs="Arial"/>
        </w:rPr>
        <w:t xml:space="preserve"> both </w:t>
      </w:r>
      <w:r w:rsidR="00E82F82">
        <w:rPr>
          <w:rFonts w:ascii="Arial" w:hAnsi="Arial" w:cs="Arial"/>
        </w:rPr>
        <w:t>body and mind</w:t>
      </w:r>
      <w:r w:rsidR="00AD56AE">
        <w:rPr>
          <w:rFonts w:ascii="Arial" w:hAnsi="Arial" w:cs="Arial"/>
        </w:rPr>
        <w:t>. In 1961, Gordon Allport</w:t>
      </w:r>
      <w:r w:rsidR="00223222">
        <w:rPr>
          <w:rFonts w:ascii="Arial" w:hAnsi="Arial" w:cs="Arial"/>
        </w:rPr>
        <w:t xml:space="preserve"> </w:t>
      </w:r>
      <w:r w:rsidR="006101F1">
        <w:rPr>
          <w:rFonts w:ascii="Arial" w:hAnsi="Arial" w:cs="Arial"/>
        </w:rPr>
        <w:t>use</w:t>
      </w:r>
      <w:r w:rsidR="006A5D28">
        <w:rPr>
          <w:rFonts w:ascii="Arial" w:hAnsi="Arial" w:cs="Arial"/>
        </w:rPr>
        <w:t>d</w:t>
      </w:r>
      <w:r w:rsidR="006101F1">
        <w:rPr>
          <w:rFonts w:ascii="Arial" w:hAnsi="Arial" w:cs="Arial"/>
        </w:rPr>
        <w:t xml:space="preserve"> a similar definition</w:t>
      </w:r>
      <w:r w:rsidR="00B52990">
        <w:rPr>
          <w:rFonts w:ascii="Arial" w:hAnsi="Arial" w:cs="Arial"/>
        </w:rPr>
        <w:t xml:space="preserve">, however added that </w:t>
      </w:r>
      <w:r w:rsidR="009E60ED">
        <w:rPr>
          <w:rFonts w:ascii="Arial" w:hAnsi="Arial" w:cs="Arial"/>
        </w:rPr>
        <w:t>patterns o</w:t>
      </w:r>
      <w:r w:rsidR="00E7149F">
        <w:rPr>
          <w:rFonts w:ascii="Arial" w:hAnsi="Arial" w:cs="Arial"/>
        </w:rPr>
        <w:t xml:space="preserve">f </w:t>
      </w:r>
      <w:r w:rsidR="00122BA3">
        <w:rPr>
          <w:rFonts w:ascii="Arial" w:hAnsi="Arial" w:cs="Arial"/>
        </w:rPr>
        <w:t xml:space="preserve">stable </w:t>
      </w:r>
      <w:r w:rsidR="00E7149F">
        <w:rPr>
          <w:rFonts w:ascii="Arial" w:hAnsi="Arial" w:cs="Arial"/>
        </w:rPr>
        <w:t>behaviour</w:t>
      </w:r>
      <w:r w:rsidR="00795BCA">
        <w:rPr>
          <w:rFonts w:ascii="Arial" w:hAnsi="Arial" w:cs="Arial"/>
        </w:rPr>
        <w:t>s</w:t>
      </w:r>
      <w:r w:rsidR="00E7149F">
        <w:rPr>
          <w:rFonts w:ascii="Arial" w:hAnsi="Arial" w:cs="Arial"/>
        </w:rPr>
        <w:t xml:space="preserve">, feelings and thoughts create </w:t>
      </w:r>
      <w:r w:rsidR="006436D2">
        <w:rPr>
          <w:rFonts w:ascii="Arial" w:hAnsi="Arial" w:cs="Arial"/>
        </w:rPr>
        <w:t>the perso</w:t>
      </w:r>
      <w:r w:rsidR="005F3D61">
        <w:rPr>
          <w:rFonts w:ascii="Arial" w:hAnsi="Arial" w:cs="Arial"/>
        </w:rPr>
        <w:t xml:space="preserve">n’s </w:t>
      </w:r>
      <w:r w:rsidR="00B75D4B">
        <w:rPr>
          <w:rFonts w:ascii="Arial" w:hAnsi="Arial" w:cs="Arial"/>
        </w:rPr>
        <w:t>traits</w:t>
      </w:r>
      <w:r w:rsidR="005F3D61">
        <w:rPr>
          <w:rFonts w:ascii="Arial" w:hAnsi="Arial" w:cs="Arial"/>
        </w:rPr>
        <w:t xml:space="preserve"> </w:t>
      </w:r>
      <w:r w:rsidR="003244C8">
        <w:rPr>
          <w:rFonts w:ascii="Arial" w:hAnsi="Arial" w:cs="Arial"/>
        </w:rPr>
        <w:t xml:space="preserve">which ultimately shape </w:t>
      </w:r>
      <w:r w:rsidR="005F3D61">
        <w:rPr>
          <w:rFonts w:ascii="Arial" w:hAnsi="Arial" w:cs="Arial"/>
        </w:rPr>
        <w:t>personality</w:t>
      </w:r>
      <w:r w:rsidR="003244C8">
        <w:rPr>
          <w:rFonts w:ascii="Arial" w:hAnsi="Arial" w:cs="Arial"/>
        </w:rPr>
        <w:t xml:space="preserve"> (Ma</w:t>
      </w:r>
      <w:r w:rsidR="005E5F3B">
        <w:rPr>
          <w:rFonts w:ascii="Arial" w:hAnsi="Arial" w:cs="Arial"/>
        </w:rPr>
        <w:t>ltby</w:t>
      </w:r>
      <w:r w:rsidR="00A2707F">
        <w:rPr>
          <w:rFonts w:ascii="Arial" w:hAnsi="Arial" w:cs="Arial"/>
        </w:rPr>
        <w:t xml:space="preserve"> et al</w:t>
      </w:r>
      <w:r w:rsidR="00D437DC">
        <w:rPr>
          <w:rFonts w:ascii="Arial" w:hAnsi="Arial" w:cs="Arial"/>
        </w:rPr>
        <w:t>.</w:t>
      </w:r>
      <w:r w:rsidR="005E5F3B">
        <w:rPr>
          <w:rFonts w:ascii="Arial" w:hAnsi="Arial" w:cs="Arial"/>
        </w:rPr>
        <w:t>, 2017; Allport</w:t>
      </w:r>
      <w:r w:rsidR="00D437DC">
        <w:rPr>
          <w:rFonts w:ascii="Arial" w:hAnsi="Arial" w:cs="Arial"/>
        </w:rPr>
        <w:t>.</w:t>
      </w:r>
      <w:r w:rsidR="003E11A1">
        <w:rPr>
          <w:rFonts w:ascii="Arial" w:hAnsi="Arial" w:cs="Arial"/>
        </w:rPr>
        <w:t>, 1961)</w:t>
      </w:r>
      <w:r w:rsidR="00C71F71">
        <w:rPr>
          <w:rFonts w:ascii="Arial" w:hAnsi="Arial" w:cs="Arial"/>
        </w:rPr>
        <w:t xml:space="preserve">. </w:t>
      </w:r>
      <w:r w:rsidR="00391980">
        <w:rPr>
          <w:rFonts w:ascii="Arial" w:hAnsi="Arial" w:cs="Arial"/>
        </w:rPr>
        <w:t xml:space="preserve">Behaviour, </w:t>
      </w:r>
      <w:r w:rsidR="008E43E2">
        <w:rPr>
          <w:rFonts w:ascii="Arial" w:hAnsi="Arial" w:cs="Arial"/>
        </w:rPr>
        <w:t>however,</w:t>
      </w:r>
      <w:r w:rsidR="00391980">
        <w:rPr>
          <w:rFonts w:ascii="Arial" w:hAnsi="Arial" w:cs="Arial"/>
        </w:rPr>
        <w:t xml:space="preserve"> has a widespread disagreement on the definition</w:t>
      </w:r>
      <w:r w:rsidR="008E43E2">
        <w:rPr>
          <w:rFonts w:ascii="Arial" w:hAnsi="Arial" w:cs="Arial"/>
        </w:rPr>
        <w:t xml:space="preserve"> varying from, “an output of motor activity” to, “a behaviour always involving interaction with the environment” </w:t>
      </w:r>
      <w:r w:rsidR="007A1E1F">
        <w:rPr>
          <w:rFonts w:ascii="Arial" w:hAnsi="Arial" w:cs="Arial"/>
        </w:rPr>
        <w:t>(</w:t>
      </w:r>
      <w:r w:rsidR="008E43E2" w:rsidRPr="008E43E2">
        <w:rPr>
          <w:rFonts w:ascii="Arial" w:hAnsi="Arial" w:cs="Arial"/>
        </w:rPr>
        <w:t>Calhoun</w:t>
      </w:r>
      <w:r w:rsidR="008E43E2">
        <w:rPr>
          <w:rFonts w:ascii="Arial" w:hAnsi="Arial" w:cs="Arial"/>
        </w:rPr>
        <w:t xml:space="preserve"> &amp; </w:t>
      </w:r>
      <w:r w:rsidR="008E43E2" w:rsidRPr="008E43E2">
        <w:rPr>
          <w:rFonts w:ascii="Arial" w:hAnsi="Arial" w:cs="Arial"/>
        </w:rPr>
        <w:t>El Hady</w:t>
      </w:r>
      <w:r w:rsidR="008E43E2">
        <w:rPr>
          <w:rFonts w:ascii="Arial" w:hAnsi="Arial" w:cs="Arial"/>
        </w:rPr>
        <w:t>, 2023).</w:t>
      </w:r>
    </w:p>
    <w:p w14:paraId="002F1E5D" w14:textId="3F09C0C5" w:rsidR="004E19BE" w:rsidRDefault="00553F93" w:rsidP="003D16B9">
      <w:pPr>
        <w:spacing w:line="480" w:lineRule="auto"/>
        <w:ind w:firstLine="720"/>
        <w:rPr>
          <w:rFonts w:ascii="Arial" w:hAnsi="Arial" w:cs="Arial"/>
        </w:rPr>
      </w:pPr>
      <w:r>
        <w:rPr>
          <w:rFonts w:ascii="Arial" w:hAnsi="Arial" w:cs="Arial"/>
        </w:rPr>
        <w:t xml:space="preserve">The </w:t>
      </w:r>
      <w:r w:rsidR="00BF2C2E">
        <w:rPr>
          <w:rFonts w:ascii="Arial" w:hAnsi="Arial" w:cs="Arial"/>
        </w:rPr>
        <w:t>A</w:t>
      </w:r>
      <w:r w:rsidR="006224C1">
        <w:rPr>
          <w:rFonts w:ascii="Arial" w:hAnsi="Arial" w:cs="Arial"/>
        </w:rPr>
        <w:t xml:space="preserve">merican </w:t>
      </w:r>
      <w:r w:rsidR="00F81F5F">
        <w:rPr>
          <w:rFonts w:ascii="Arial" w:hAnsi="Arial" w:cs="Arial"/>
        </w:rPr>
        <w:t>Psychological</w:t>
      </w:r>
      <w:r w:rsidR="006224C1">
        <w:rPr>
          <w:rFonts w:ascii="Arial" w:hAnsi="Arial" w:cs="Arial"/>
        </w:rPr>
        <w:t xml:space="preserve"> Association</w:t>
      </w:r>
      <w:r w:rsidR="00BF2C2E">
        <w:rPr>
          <w:rFonts w:ascii="Arial" w:hAnsi="Arial" w:cs="Arial"/>
        </w:rPr>
        <w:t xml:space="preserve"> </w:t>
      </w:r>
      <w:r w:rsidR="00A012C3">
        <w:rPr>
          <w:rFonts w:ascii="Arial" w:hAnsi="Arial" w:cs="Arial"/>
        </w:rPr>
        <w:t xml:space="preserve">(2018) </w:t>
      </w:r>
      <w:r w:rsidR="00722149">
        <w:rPr>
          <w:rFonts w:ascii="Arial" w:hAnsi="Arial" w:cs="Arial"/>
        </w:rPr>
        <w:t>explain</w:t>
      </w:r>
      <w:r w:rsidR="00572818">
        <w:rPr>
          <w:rFonts w:ascii="Arial" w:hAnsi="Arial" w:cs="Arial"/>
        </w:rPr>
        <w:t>s</w:t>
      </w:r>
      <w:r w:rsidR="00722149">
        <w:rPr>
          <w:rFonts w:ascii="Arial" w:hAnsi="Arial" w:cs="Arial"/>
        </w:rPr>
        <w:t xml:space="preserve"> how t</w:t>
      </w:r>
      <w:r w:rsidR="003671E2" w:rsidRPr="003671E2">
        <w:rPr>
          <w:rFonts w:ascii="Arial" w:hAnsi="Arial" w:cs="Arial"/>
        </w:rPr>
        <w:t xml:space="preserve">rait theories describe and predict behaviour, such as those developed by Allport </w:t>
      </w:r>
      <w:r w:rsidR="000431CA">
        <w:rPr>
          <w:rFonts w:ascii="Arial" w:hAnsi="Arial" w:cs="Arial"/>
        </w:rPr>
        <w:t xml:space="preserve">(1961) </w:t>
      </w:r>
      <w:r w:rsidR="003671E2" w:rsidRPr="003671E2">
        <w:rPr>
          <w:rFonts w:ascii="Arial" w:hAnsi="Arial" w:cs="Arial"/>
        </w:rPr>
        <w:t>and Cattell</w:t>
      </w:r>
      <w:r w:rsidR="000431CA">
        <w:rPr>
          <w:rFonts w:ascii="Arial" w:hAnsi="Arial" w:cs="Arial"/>
        </w:rPr>
        <w:t xml:space="preserve"> (1</w:t>
      </w:r>
      <w:r w:rsidR="007C6A8D">
        <w:rPr>
          <w:rFonts w:ascii="Arial" w:hAnsi="Arial" w:cs="Arial"/>
        </w:rPr>
        <w:t>9</w:t>
      </w:r>
      <w:r w:rsidR="000431CA">
        <w:rPr>
          <w:rFonts w:ascii="Arial" w:hAnsi="Arial" w:cs="Arial"/>
        </w:rPr>
        <w:t>46)</w:t>
      </w:r>
      <w:r w:rsidR="003E13A1">
        <w:rPr>
          <w:rFonts w:ascii="Arial" w:hAnsi="Arial" w:cs="Arial"/>
        </w:rPr>
        <w:t xml:space="preserve"> and </w:t>
      </w:r>
      <w:r w:rsidR="008602D1">
        <w:rPr>
          <w:rFonts w:ascii="Arial" w:hAnsi="Arial" w:cs="Arial"/>
        </w:rPr>
        <w:t>mo</w:t>
      </w:r>
      <w:r w:rsidR="00612066">
        <w:rPr>
          <w:rFonts w:ascii="Arial" w:hAnsi="Arial" w:cs="Arial"/>
        </w:rPr>
        <w:t>re</w:t>
      </w:r>
      <w:r w:rsidR="008602D1">
        <w:rPr>
          <w:rFonts w:ascii="Arial" w:hAnsi="Arial" w:cs="Arial"/>
        </w:rPr>
        <w:t xml:space="preserve"> recentl</w:t>
      </w:r>
      <w:r w:rsidR="005B2C14">
        <w:rPr>
          <w:rFonts w:ascii="Arial" w:hAnsi="Arial" w:cs="Arial"/>
        </w:rPr>
        <w:t>y</w:t>
      </w:r>
      <w:r w:rsidR="002E5171">
        <w:rPr>
          <w:rFonts w:ascii="Arial" w:hAnsi="Arial" w:cs="Arial"/>
        </w:rPr>
        <w:t xml:space="preserve"> the</w:t>
      </w:r>
      <w:r w:rsidR="00574721">
        <w:rPr>
          <w:rFonts w:ascii="Arial" w:hAnsi="Arial" w:cs="Arial"/>
        </w:rPr>
        <w:t xml:space="preserve"> classical biological models developed by</w:t>
      </w:r>
      <w:r w:rsidR="00DA6188">
        <w:rPr>
          <w:rFonts w:ascii="Arial" w:hAnsi="Arial" w:cs="Arial"/>
        </w:rPr>
        <w:t xml:space="preserve"> Costa and McCrae in 1992 </w:t>
      </w:r>
      <w:r w:rsidR="00122BA3">
        <w:rPr>
          <w:rFonts w:ascii="Arial" w:hAnsi="Arial" w:cs="Arial"/>
        </w:rPr>
        <w:t>(Gross, 2020)</w:t>
      </w:r>
      <w:r w:rsidR="00C06C73">
        <w:rPr>
          <w:rFonts w:ascii="Arial" w:hAnsi="Arial" w:cs="Arial"/>
        </w:rPr>
        <w:t xml:space="preserve">. Personality has been a central focus of psychological research </w:t>
      </w:r>
      <w:r w:rsidR="00EF0DD0">
        <w:rPr>
          <w:rFonts w:ascii="Arial" w:hAnsi="Arial" w:cs="Arial"/>
        </w:rPr>
        <w:t>as it provides explanation into why individuals behave differently across similar situations (Hampson, 2012)</w:t>
      </w:r>
      <w:r w:rsidR="00DA6188">
        <w:rPr>
          <w:rFonts w:ascii="Arial" w:hAnsi="Arial" w:cs="Arial"/>
        </w:rPr>
        <w:t xml:space="preserve">. </w:t>
      </w:r>
      <w:r w:rsidR="00FC0E86">
        <w:rPr>
          <w:rFonts w:ascii="Arial" w:hAnsi="Arial" w:cs="Arial"/>
        </w:rPr>
        <w:t>Although these theories differ from one theorist to the other, arguably</w:t>
      </w:r>
      <w:r w:rsidR="00FD38F0">
        <w:rPr>
          <w:rFonts w:ascii="Arial" w:hAnsi="Arial" w:cs="Arial"/>
        </w:rPr>
        <w:t>,</w:t>
      </w:r>
      <w:r w:rsidR="00FC0E86">
        <w:rPr>
          <w:rFonts w:ascii="Arial" w:hAnsi="Arial" w:cs="Arial"/>
        </w:rPr>
        <w:t xml:space="preserve"> in contemporary </w:t>
      </w:r>
      <w:r w:rsidR="00770AF7">
        <w:rPr>
          <w:rFonts w:ascii="Arial" w:hAnsi="Arial" w:cs="Arial"/>
        </w:rPr>
        <w:t xml:space="preserve">trait </w:t>
      </w:r>
      <w:r w:rsidR="00B72EC7">
        <w:rPr>
          <w:rFonts w:ascii="Arial" w:hAnsi="Arial" w:cs="Arial"/>
        </w:rPr>
        <w:t>theories</w:t>
      </w:r>
      <w:r w:rsidR="00FC0E86">
        <w:rPr>
          <w:rFonts w:ascii="Arial" w:hAnsi="Arial" w:cs="Arial"/>
        </w:rPr>
        <w:t xml:space="preserve">, personality can be </w:t>
      </w:r>
      <w:r w:rsidR="00D47632">
        <w:rPr>
          <w:rFonts w:ascii="Arial" w:hAnsi="Arial" w:cs="Arial"/>
        </w:rPr>
        <w:t>measured</w:t>
      </w:r>
      <w:r w:rsidR="00FC0E86">
        <w:rPr>
          <w:rFonts w:ascii="Arial" w:hAnsi="Arial" w:cs="Arial"/>
        </w:rPr>
        <w:t xml:space="preserve"> by the “</w:t>
      </w:r>
      <w:r w:rsidR="00006544">
        <w:rPr>
          <w:rFonts w:ascii="Arial" w:hAnsi="Arial" w:cs="Arial"/>
        </w:rPr>
        <w:t>F</w:t>
      </w:r>
      <w:r w:rsidR="00FC0E86">
        <w:rPr>
          <w:rFonts w:ascii="Arial" w:hAnsi="Arial" w:cs="Arial"/>
        </w:rPr>
        <w:t>ive</w:t>
      </w:r>
      <w:r w:rsidR="0091376A">
        <w:rPr>
          <w:rFonts w:ascii="Arial" w:hAnsi="Arial" w:cs="Arial"/>
        </w:rPr>
        <w:t xml:space="preserve"> </w:t>
      </w:r>
      <w:r w:rsidR="00006544">
        <w:rPr>
          <w:rFonts w:ascii="Arial" w:hAnsi="Arial" w:cs="Arial"/>
        </w:rPr>
        <w:t>F</w:t>
      </w:r>
      <w:r w:rsidR="00FC0E86">
        <w:rPr>
          <w:rFonts w:ascii="Arial" w:hAnsi="Arial" w:cs="Arial"/>
        </w:rPr>
        <w:t xml:space="preserve">actor </w:t>
      </w:r>
      <w:r w:rsidR="00006544">
        <w:rPr>
          <w:rFonts w:ascii="Arial" w:hAnsi="Arial" w:cs="Arial"/>
        </w:rPr>
        <w:t>M</w:t>
      </w:r>
      <w:r w:rsidR="00FC0E86">
        <w:rPr>
          <w:rFonts w:ascii="Arial" w:hAnsi="Arial" w:cs="Arial"/>
        </w:rPr>
        <w:t>odel”</w:t>
      </w:r>
      <w:r w:rsidR="0091376A">
        <w:rPr>
          <w:rFonts w:ascii="Arial" w:hAnsi="Arial" w:cs="Arial"/>
        </w:rPr>
        <w:t xml:space="preserve"> (FFM)</w:t>
      </w:r>
      <w:r w:rsidR="00FC0E86">
        <w:rPr>
          <w:rFonts w:ascii="Arial" w:hAnsi="Arial" w:cs="Arial"/>
        </w:rPr>
        <w:t xml:space="preserve">, or </w:t>
      </w:r>
      <w:r w:rsidR="00391980">
        <w:rPr>
          <w:rFonts w:ascii="Arial" w:hAnsi="Arial" w:cs="Arial"/>
        </w:rPr>
        <w:t>the</w:t>
      </w:r>
      <w:r w:rsidR="00FC0E86">
        <w:rPr>
          <w:rFonts w:ascii="Arial" w:hAnsi="Arial" w:cs="Arial"/>
        </w:rPr>
        <w:t xml:space="preserve"> “Big Five”</w:t>
      </w:r>
      <w:r w:rsidR="00EC5A47">
        <w:rPr>
          <w:rFonts w:ascii="Arial" w:hAnsi="Arial" w:cs="Arial"/>
        </w:rPr>
        <w:t xml:space="preserve">, </w:t>
      </w:r>
      <w:r w:rsidR="00A07AF0">
        <w:rPr>
          <w:rFonts w:ascii="Arial" w:hAnsi="Arial" w:cs="Arial"/>
        </w:rPr>
        <w:t>amended</w:t>
      </w:r>
      <w:r w:rsidR="00EC5A47">
        <w:rPr>
          <w:rFonts w:ascii="Arial" w:hAnsi="Arial" w:cs="Arial"/>
        </w:rPr>
        <w:t xml:space="preserve"> by Costa and McCrae in</w:t>
      </w:r>
      <w:r w:rsidR="006F65F4">
        <w:rPr>
          <w:rFonts w:ascii="Arial" w:hAnsi="Arial" w:cs="Arial"/>
        </w:rPr>
        <w:t xml:space="preserve"> 1992 </w:t>
      </w:r>
      <w:r w:rsidR="00FC0E86">
        <w:rPr>
          <w:rFonts w:ascii="Arial" w:hAnsi="Arial" w:cs="Arial"/>
        </w:rPr>
        <w:t>(Gross, 2020)</w:t>
      </w:r>
      <w:r w:rsidR="006B3F4F">
        <w:rPr>
          <w:rFonts w:ascii="Arial" w:hAnsi="Arial" w:cs="Arial"/>
        </w:rPr>
        <w:t xml:space="preserve"> which has been </w:t>
      </w:r>
      <w:r w:rsidR="007177F0">
        <w:rPr>
          <w:rFonts w:ascii="Arial" w:hAnsi="Arial" w:cs="Arial"/>
        </w:rPr>
        <w:t>one of the most widely used frameworks for meas</w:t>
      </w:r>
      <w:r w:rsidR="004645F8">
        <w:rPr>
          <w:rFonts w:ascii="Arial" w:hAnsi="Arial" w:cs="Arial"/>
        </w:rPr>
        <w:t>uring personality</w:t>
      </w:r>
      <w:r w:rsidR="00002E34">
        <w:rPr>
          <w:rFonts w:ascii="Arial" w:hAnsi="Arial" w:cs="Arial"/>
        </w:rPr>
        <w:t xml:space="preserve"> (</w:t>
      </w:r>
      <w:r w:rsidR="00002E34" w:rsidRPr="002C39CD">
        <w:rPr>
          <w:rFonts w:ascii="Arial" w:hAnsi="Arial" w:cs="Arial"/>
        </w:rPr>
        <w:t>Simha</w:t>
      </w:r>
      <w:r w:rsidR="00002E34">
        <w:rPr>
          <w:rFonts w:ascii="Arial" w:hAnsi="Arial" w:cs="Arial"/>
        </w:rPr>
        <w:t xml:space="preserve"> &amp; </w:t>
      </w:r>
      <w:proofErr w:type="spellStart"/>
      <w:r w:rsidR="00002E34" w:rsidRPr="002C39CD">
        <w:rPr>
          <w:rFonts w:ascii="Arial" w:hAnsi="Arial" w:cs="Arial"/>
        </w:rPr>
        <w:t>Parboteeah</w:t>
      </w:r>
      <w:proofErr w:type="spellEnd"/>
      <w:r w:rsidR="00002E34">
        <w:rPr>
          <w:rFonts w:ascii="Arial" w:hAnsi="Arial" w:cs="Arial"/>
        </w:rPr>
        <w:t>, 2020</w:t>
      </w:r>
      <w:r w:rsidR="00274EB9">
        <w:rPr>
          <w:rFonts w:ascii="Arial" w:hAnsi="Arial" w:cs="Arial"/>
        </w:rPr>
        <w:t>)</w:t>
      </w:r>
      <w:r w:rsidR="00B211EE">
        <w:rPr>
          <w:rFonts w:ascii="Arial" w:hAnsi="Arial" w:cs="Arial"/>
        </w:rPr>
        <w:t>.</w:t>
      </w:r>
      <w:r w:rsidR="00274EB9">
        <w:rPr>
          <w:rFonts w:ascii="Arial" w:hAnsi="Arial" w:cs="Arial"/>
        </w:rPr>
        <w:t xml:space="preserve"> </w:t>
      </w:r>
      <w:r w:rsidR="00B211EE" w:rsidRPr="008B6736">
        <w:rPr>
          <w:rFonts w:ascii="Arial" w:hAnsi="Arial" w:cs="Arial"/>
        </w:rPr>
        <w:t>For</w:t>
      </w:r>
      <w:r w:rsidR="008B6736" w:rsidRPr="008B6736">
        <w:rPr>
          <w:rFonts w:ascii="Arial" w:hAnsi="Arial" w:cs="Arial"/>
        </w:rPr>
        <w:t xml:space="preserve"> this essay, the discussion will focus on how trait theorists explain individual differences in </w:t>
      </w:r>
      <w:r w:rsidR="008B6736" w:rsidRPr="008B6736">
        <w:rPr>
          <w:rFonts w:ascii="Arial" w:hAnsi="Arial" w:cs="Arial"/>
        </w:rPr>
        <w:lastRenderedPageBreak/>
        <w:t>behaviour, with particular emphasis on the trait extraversion, alongside an evaluation of the strengths and limitations of the relevant theories.</w:t>
      </w:r>
    </w:p>
    <w:p w14:paraId="508EF4B1" w14:textId="0E70E6F2" w:rsidR="00021D0E" w:rsidRDefault="00287735" w:rsidP="00122BA3">
      <w:pPr>
        <w:spacing w:line="480" w:lineRule="auto"/>
        <w:ind w:firstLine="720"/>
        <w:rPr>
          <w:rFonts w:ascii="Arial" w:hAnsi="Arial" w:cs="Arial"/>
        </w:rPr>
      </w:pPr>
      <w:r>
        <w:rPr>
          <w:rFonts w:ascii="Arial" w:hAnsi="Arial" w:cs="Arial"/>
        </w:rPr>
        <w:t>Classical trait theory</w:t>
      </w:r>
      <w:r w:rsidR="00E160F6">
        <w:rPr>
          <w:rFonts w:ascii="Arial" w:hAnsi="Arial" w:cs="Arial"/>
        </w:rPr>
        <w:t xml:space="preserve"> has played a significant part in building the foundations for the development of the</w:t>
      </w:r>
      <w:r w:rsidR="0019687C">
        <w:rPr>
          <w:rFonts w:ascii="Arial" w:hAnsi="Arial" w:cs="Arial"/>
        </w:rPr>
        <w:t xml:space="preserve"> more contemporary </w:t>
      </w:r>
      <w:r w:rsidR="00481A03">
        <w:rPr>
          <w:rFonts w:ascii="Arial" w:hAnsi="Arial" w:cs="Arial"/>
        </w:rPr>
        <w:t>trait theor</w:t>
      </w:r>
      <w:r w:rsidR="00507862">
        <w:rPr>
          <w:rFonts w:ascii="Arial" w:hAnsi="Arial" w:cs="Arial"/>
        </w:rPr>
        <w:t>ies</w:t>
      </w:r>
      <w:r w:rsidR="00481A03">
        <w:rPr>
          <w:rFonts w:ascii="Arial" w:hAnsi="Arial" w:cs="Arial"/>
        </w:rPr>
        <w:t xml:space="preserve"> such as the Five Factor Model</w:t>
      </w:r>
      <w:r w:rsidR="00BC6EDB">
        <w:rPr>
          <w:rFonts w:ascii="Arial" w:hAnsi="Arial" w:cs="Arial"/>
        </w:rPr>
        <w:t xml:space="preserve"> (Cotterill, 2023)</w:t>
      </w:r>
      <w:r w:rsidR="0044152A">
        <w:rPr>
          <w:rFonts w:ascii="Arial" w:hAnsi="Arial" w:cs="Arial"/>
        </w:rPr>
        <w:t>.</w:t>
      </w:r>
      <w:r w:rsidR="00EB7D44">
        <w:rPr>
          <w:rFonts w:ascii="Arial" w:hAnsi="Arial" w:cs="Arial"/>
        </w:rPr>
        <w:t xml:space="preserve"> </w:t>
      </w:r>
      <w:r w:rsidR="00BB345B">
        <w:rPr>
          <w:rFonts w:ascii="Arial" w:hAnsi="Arial" w:cs="Arial"/>
        </w:rPr>
        <w:t xml:space="preserve">Gordon Allport, a leading figure </w:t>
      </w:r>
      <w:r w:rsidR="000B4C8F">
        <w:rPr>
          <w:rFonts w:ascii="Arial" w:hAnsi="Arial" w:cs="Arial"/>
        </w:rPr>
        <w:t>in</w:t>
      </w:r>
      <w:r w:rsidR="00BB345B">
        <w:rPr>
          <w:rFonts w:ascii="Arial" w:hAnsi="Arial" w:cs="Arial"/>
        </w:rPr>
        <w:t xml:space="preserve"> personality psychology </w:t>
      </w:r>
      <w:r w:rsidR="00A61701">
        <w:rPr>
          <w:rFonts w:ascii="Arial" w:hAnsi="Arial" w:cs="Arial"/>
        </w:rPr>
        <w:t xml:space="preserve">introduced his </w:t>
      </w:r>
      <w:r w:rsidR="007A5195">
        <w:rPr>
          <w:rFonts w:ascii="Arial" w:hAnsi="Arial" w:cs="Arial"/>
        </w:rPr>
        <w:t>theor</w:t>
      </w:r>
      <w:r w:rsidR="00DA0939">
        <w:rPr>
          <w:rFonts w:ascii="Arial" w:hAnsi="Arial" w:cs="Arial"/>
        </w:rPr>
        <w:t xml:space="preserve">y </w:t>
      </w:r>
      <w:r w:rsidR="007A5195">
        <w:rPr>
          <w:rFonts w:ascii="Arial" w:hAnsi="Arial" w:cs="Arial"/>
        </w:rPr>
        <w:t>when he first published his work in 19</w:t>
      </w:r>
      <w:r w:rsidR="00514464">
        <w:rPr>
          <w:rFonts w:ascii="Arial" w:hAnsi="Arial" w:cs="Arial"/>
        </w:rPr>
        <w:t>37 titled, ‘Personality: A Psychological Interpretation</w:t>
      </w:r>
      <w:r w:rsidR="00F65109">
        <w:rPr>
          <w:rFonts w:ascii="Arial" w:hAnsi="Arial" w:cs="Arial"/>
        </w:rPr>
        <w:t>’</w:t>
      </w:r>
      <w:r w:rsidR="00507006">
        <w:rPr>
          <w:rFonts w:ascii="Arial" w:hAnsi="Arial" w:cs="Arial"/>
        </w:rPr>
        <w:t xml:space="preserve">. </w:t>
      </w:r>
      <w:r w:rsidR="00DA0939">
        <w:rPr>
          <w:rFonts w:ascii="Arial" w:hAnsi="Arial" w:cs="Arial"/>
        </w:rPr>
        <w:t xml:space="preserve">Allport used taxonomy </w:t>
      </w:r>
      <w:r w:rsidR="00C72909">
        <w:rPr>
          <w:rFonts w:ascii="Arial" w:hAnsi="Arial" w:cs="Arial"/>
        </w:rPr>
        <w:t xml:space="preserve">to </w:t>
      </w:r>
      <w:r w:rsidR="002E4539">
        <w:rPr>
          <w:rFonts w:ascii="Arial" w:hAnsi="Arial" w:cs="Arial"/>
        </w:rPr>
        <w:t xml:space="preserve">develop a </w:t>
      </w:r>
      <w:r w:rsidR="008A36B3">
        <w:rPr>
          <w:rFonts w:ascii="Arial" w:hAnsi="Arial" w:cs="Arial"/>
        </w:rPr>
        <w:t>three-tier</w:t>
      </w:r>
      <w:r w:rsidR="002E4539">
        <w:rPr>
          <w:rFonts w:ascii="Arial" w:hAnsi="Arial" w:cs="Arial"/>
        </w:rPr>
        <w:t xml:space="preserve"> hierarchy of personality</w:t>
      </w:r>
      <w:r w:rsidR="00CC6177">
        <w:rPr>
          <w:rFonts w:ascii="Arial" w:hAnsi="Arial" w:cs="Arial"/>
        </w:rPr>
        <w:t xml:space="preserve"> traits</w:t>
      </w:r>
      <w:r w:rsidR="007C4946">
        <w:rPr>
          <w:rFonts w:ascii="Arial" w:hAnsi="Arial" w:cs="Arial"/>
        </w:rPr>
        <w:t>, ‘cardinal</w:t>
      </w:r>
      <w:r w:rsidR="00EE2BF9">
        <w:rPr>
          <w:rFonts w:ascii="Arial" w:hAnsi="Arial" w:cs="Arial"/>
        </w:rPr>
        <w:t xml:space="preserve"> (dominant)</w:t>
      </w:r>
      <w:r w:rsidR="007C4946">
        <w:rPr>
          <w:rFonts w:ascii="Arial" w:hAnsi="Arial" w:cs="Arial"/>
        </w:rPr>
        <w:t>, central</w:t>
      </w:r>
      <w:r w:rsidR="00EE2BF9">
        <w:rPr>
          <w:rFonts w:ascii="Arial" w:hAnsi="Arial" w:cs="Arial"/>
        </w:rPr>
        <w:t xml:space="preserve"> (</w:t>
      </w:r>
      <w:r w:rsidR="00A80860">
        <w:rPr>
          <w:rFonts w:ascii="Arial" w:hAnsi="Arial" w:cs="Arial"/>
        </w:rPr>
        <w:t>main traits)</w:t>
      </w:r>
      <w:r w:rsidR="007C4946">
        <w:rPr>
          <w:rFonts w:ascii="Arial" w:hAnsi="Arial" w:cs="Arial"/>
        </w:rPr>
        <w:t xml:space="preserve"> and </w:t>
      </w:r>
      <w:r w:rsidR="00636808">
        <w:rPr>
          <w:rFonts w:ascii="Arial" w:hAnsi="Arial" w:cs="Arial"/>
        </w:rPr>
        <w:t>secondary</w:t>
      </w:r>
      <w:r w:rsidR="00A80860">
        <w:rPr>
          <w:rFonts w:ascii="Arial" w:hAnsi="Arial" w:cs="Arial"/>
        </w:rPr>
        <w:t xml:space="preserve"> (minor traits)</w:t>
      </w:r>
      <w:r w:rsidR="00636808">
        <w:rPr>
          <w:rFonts w:ascii="Arial" w:hAnsi="Arial" w:cs="Arial"/>
        </w:rPr>
        <w:t>’,</w:t>
      </w:r>
      <w:r w:rsidR="00CC6177">
        <w:rPr>
          <w:rFonts w:ascii="Arial" w:hAnsi="Arial" w:cs="Arial"/>
        </w:rPr>
        <w:t xml:space="preserve"> which </w:t>
      </w:r>
      <w:r w:rsidR="00A80860">
        <w:rPr>
          <w:rFonts w:ascii="Arial" w:hAnsi="Arial" w:cs="Arial"/>
        </w:rPr>
        <w:t>were</w:t>
      </w:r>
      <w:r w:rsidR="00CC6177">
        <w:rPr>
          <w:rFonts w:ascii="Arial" w:hAnsi="Arial" w:cs="Arial"/>
        </w:rPr>
        <w:t xml:space="preserve"> narrowed down from 4000</w:t>
      </w:r>
      <w:r w:rsidR="002F65BE">
        <w:rPr>
          <w:rFonts w:ascii="Arial" w:hAnsi="Arial" w:cs="Arial"/>
        </w:rPr>
        <w:t xml:space="preserve"> </w:t>
      </w:r>
      <w:r w:rsidR="00350F9B">
        <w:rPr>
          <w:rFonts w:ascii="Arial" w:hAnsi="Arial" w:cs="Arial"/>
        </w:rPr>
        <w:t>adjectives from a dictionary</w:t>
      </w:r>
      <w:r w:rsidR="00033EDF">
        <w:rPr>
          <w:rFonts w:ascii="Arial" w:hAnsi="Arial" w:cs="Arial"/>
        </w:rPr>
        <w:t xml:space="preserve"> that he thought best described personality traits</w:t>
      </w:r>
      <w:r w:rsidR="00A63AFE">
        <w:rPr>
          <w:rFonts w:ascii="Arial" w:hAnsi="Arial" w:cs="Arial"/>
        </w:rPr>
        <w:t xml:space="preserve"> amongst </w:t>
      </w:r>
      <w:r w:rsidR="001966C1">
        <w:rPr>
          <w:rFonts w:ascii="Arial" w:hAnsi="Arial" w:cs="Arial"/>
        </w:rPr>
        <w:t>different cultures</w:t>
      </w:r>
      <w:r w:rsidR="00E70D95">
        <w:rPr>
          <w:rFonts w:ascii="Arial" w:hAnsi="Arial" w:cs="Arial"/>
        </w:rPr>
        <w:t xml:space="preserve"> (</w:t>
      </w:r>
      <w:r w:rsidR="00F931AC">
        <w:rPr>
          <w:rFonts w:ascii="Arial" w:hAnsi="Arial" w:cs="Arial"/>
        </w:rPr>
        <w:t xml:space="preserve">Swargiary, 2014). </w:t>
      </w:r>
      <w:r w:rsidR="005927D7">
        <w:rPr>
          <w:rFonts w:ascii="Arial" w:hAnsi="Arial" w:cs="Arial"/>
        </w:rPr>
        <w:t>Although extraversion was</w:t>
      </w:r>
      <w:r w:rsidR="00B44DA3">
        <w:rPr>
          <w:rFonts w:ascii="Arial" w:hAnsi="Arial" w:cs="Arial"/>
        </w:rPr>
        <w:t xml:space="preserve"> not </w:t>
      </w:r>
      <w:r w:rsidR="00C472A8">
        <w:rPr>
          <w:rFonts w:ascii="Arial" w:hAnsi="Arial" w:cs="Arial"/>
        </w:rPr>
        <w:t xml:space="preserve">a </w:t>
      </w:r>
      <w:r w:rsidR="00CB1BA6">
        <w:rPr>
          <w:rFonts w:ascii="Arial" w:hAnsi="Arial" w:cs="Arial"/>
        </w:rPr>
        <w:t xml:space="preserve">specific domain in Allport’s theory, later </w:t>
      </w:r>
      <w:r w:rsidR="00317F5A">
        <w:rPr>
          <w:rFonts w:ascii="Arial" w:hAnsi="Arial" w:cs="Arial"/>
        </w:rPr>
        <w:t xml:space="preserve">theorists </w:t>
      </w:r>
      <w:r w:rsidR="00CE2C1B">
        <w:rPr>
          <w:rFonts w:ascii="Arial" w:hAnsi="Arial" w:cs="Arial"/>
        </w:rPr>
        <w:t xml:space="preserve">connected </w:t>
      </w:r>
      <w:r w:rsidR="009368BC">
        <w:rPr>
          <w:rFonts w:ascii="Arial" w:hAnsi="Arial" w:cs="Arial"/>
        </w:rPr>
        <w:t xml:space="preserve">associative </w:t>
      </w:r>
      <w:r w:rsidR="00244E4B">
        <w:rPr>
          <w:rFonts w:ascii="Arial" w:hAnsi="Arial" w:cs="Arial"/>
        </w:rPr>
        <w:t xml:space="preserve">adjectives </w:t>
      </w:r>
      <w:r w:rsidR="000A3085">
        <w:rPr>
          <w:rFonts w:ascii="Arial" w:hAnsi="Arial" w:cs="Arial"/>
        </w:rPr>
        <w:t>fro</w:t>
      </w:r>
      <w:r w:rsidR="00B5347D">
        <w:rPr>
          <w:rFonts w:ascii="Arial" w:hAnsi="Arial" w:cs="Arial"/>
        </w:rPr>
        <w:t>m</w:t>
      </w:r>
      <w:r w:rsidR="00E152CE">
        <w:rPr>
          <w:rFonts w:ascii="Arial" w:hAnsi="Arial" w:cs="Arial"/>
        </w:rPr>
        <w:t xml:space="preserve"> </w:t>
      </w:r>
      <w:r w:rsidR="00027E2D">
        <w:rPr>
          <w:rFonts w:ascii="Arial" w:hAnsi="Arial" w:cs="Arial"/>
        </w:rPr>
        <w:t>broad dimensions</w:t>
      </w:r>
      <w:r w:rsidR="00A879C9">
        <w:rPr>
          <w:rFonts w:ascii="Arial" w:hAnsi="Arial" w:cs="Arial"/>
        </w:rPr>
        <w:t xml:space="preserve"> to form the term</w:t>
      </w:r>
      <w:r w:rsidR="009B5013">
        <w:rPr>
          <w:rFonts w:ascii="Arial" w:hAnsi="Arial" w:cs="Arial"/>
        </w:rPr>
        <w:t xml:space="preserve"> concisely</w:t>
      </w:r>
      <w:r w:rsidR="00E42E67">
        <w:rPr>
          <w:rFonts w:ascii="Arial" w:hAnsi="Arial" w:cs="Arial"/>
        </w:rPr>
        <w:t xml:space="preserve"> (</w:t>
      </w:r>
      <w:r w:rsidR="00830D65">
        <w:rPr>
          <w:rFonts w:ascii="Arial" w:hAnsi="Arial" w:cs="Arial"/>
        </w:rPr>
        <w:t>Hall &amp; Gardner, 1998)</w:t>
      </w:r>
      <w:r w:rsidR="00027E2D">
        <w:rPr>
          <w:rFonts w:ascii="Arial" w:hAnsi="Arial" w:cs="Arial"/>
        </w:rPr>
        <w:t xml:space="preserve">. Allport </w:t>
      </w:r>
      <w:r w:rsidR="00B66C35">
        <w:rPr>
          <w:rFonts w:ascii="Arial" w:hAnsi="Arial" w:cs="Arial"/>
        </w:rPr>
        <w:t xml:space="preserve">proposed that people who are sociable, outgoing and seek excitement </w:t>
      </w:r>
      <w:r w:rsidR="002A400C">
        <w:rPr>
          <w:rFonts w:ascii="Arial" w:hAnsi="Arial" w:cs="Arial"/>
        </w:rPr>
        <w:t xml:space="preserve">tend to consistently show these behaviours across situations. Opposing this, </w:t>
      </w:r>
      <w:r w:rsidR="0037494F">
        <w:rPr>
          <w:rFonts w:ascii="Arial" w:hAnsi="Arial" w:cs="Arial"/>
        </w:rPr>
        <w:t>Allport reported that people who are shy preferred being in smaller groups and are far less assertive in smaller groups</w:t>
      </w:r>
      <w:r w:rsidR="009B1B85">
        <w:rPr>
          <w:rFonts w:ascii="Arial" w:hAnsi="Arial" w:cs="Arial"/>
        </w:rPr>
        <w:t xml:space="preserve">. However, </w:t>
      </w:r>
      <w:r w:rsidR="00213A7C">
        <w:rPr>
          <w:rFonts w:ascii="Arial" w:hAnsi="Arial" w:cs="Arial"/>
        </w:rPr>
        <w:t xml:space="preserve">Allport believed that traits </w:t>
      </w:r>
      <w:r w:rsidR="00722094">
        <w:rPr>
          <w:rFonts w:ascii="Arial" w:hAnsi="Arial" w:cs="Arial"/>
        </w:rPr>
        <w:t>are</w:t>
      </w:r>
      <w:r w:rsidR="00213A7C">
        <w:rPr>
          <w:rFonts w:ascii="Arial" w:hAnsi="Arial" w:cs="Arial"/>
        </w:rPr>
        <w:t xml:space="preserve"> the result of </w:t>
      </w:r>
      <w:r w:rsidR="00AD1E35">
        <w:rPr>
          <w:rFonts w:ascii="Arial" w:hAnsi="Arial" w:cs="Arial"/>
        </w:rPr>
        <w:t xml:space="preserve">a </w:t>
      </w:r>
      <w:r w:rsidR="00B8252D">
        <w:rPr>
          <w:rFonts w:ascii="Arial" w:hAnsi="Arial" w:cs="Arial"/>
        </w:rPr>
        <w:t>certain stimulus</w:t>
      </w:r>
      <w:r w:rsidR="00AD1E35">
        <w:rPr>
          <w:rFonts w:ascii="Arial" w:hAnsi="Arial" w:cs="Arial"/>
        </w:rPr>
        <w:t xml:space="preserve"> </w:t>
      </w:r>
      <w:r w:rsidR="00B8252D">
        <w:rPr>
          <w:rFonts w:ascii="Arial" w:hAnsi="Arial" w:cs="Arial"/>
        </w:rPr>
        <w:t>(</w:t>
      </w:r>
      <w:r w:rsidR="005A65D4">
        <w:rPr>
          <w:rFonts w:ascii="Arial" w:hAnsi="Arial" w:cs="Arial"/>
        </w:rPr>
        <w:t>Blackwell, 2020).</w:t>
      </w:r>
    </w:p>
    <w:p w14:paraId="2AD2A609" w14:textId="1FA6797A" w:rsidR="0076581F" w:rsidRDefault="00CE3990" w:rsidP="00122BA3">
      <w:pPr>
        <w:spacing w:line="480" w:lineRule="auto"/>
        <w:ind w:firstLine="720"/>
        <w:rPr>
          <w:rFonts w:ascii="Arial" w:hAnsi="Arial" w:cs="Arial"/>
        </w:rPr>
      </w:pPr>
      <w:r>
        <w:rPr>
          <w:rFonts w:ascii="Arial" w:hAnsi="Arial" w:cs="Arial"/>
        </w:rPr>
        <w:t xml:space="preserve">Although </w:t>
      </w:r>
      <w:r w:rsidR="002E78B4" w:rsidRPr="002E78B4">
        <w:rPr>
          <w:rFonts w:ascii="Arial" w:hAnsi="Arial" w:cs="Arial"/>
        </w:rPr>
        <w:t xml:space="preserve">Allport’s trait theory helps explain individual differences it can be too </w:t>
      </w:r>
      <w:r w:rsidR="00865EEC">
        <w:rPr>
          <w:rFonts w:ascii="Arial" w:hAnsi="Arial" w:cs="Arial"/>
        </w:rPr>
        <w:t xml:space="preserve">varied </w:t>
      </w:r>
      <w:r w:rsidR="002E78B4" w:rsidRPr="002E78B4">
        <w:rPr>
          <w:rFonts w:ascii="Arial" w:hAnsi="Arial" w:cs="Arial"/>
        </w:rPr>
        <w:t xml:space="preserve">because traits can change with the situation and don’t capture shared human </w:t>
      </w:r>
      <w:r w:rsidR="002E78B4" w:rsidRPr="002E78B4">
        <w:rPr>
          <w:rFonts w:ascii="Arial" w:hAnsi="Arial" w:cs="Arial"/>
        </w:rPr>
        <w:t>behaviours</w:t>
      </w:r>
      <w:r w:rsidR="004F7BC4">
        <w:rPr>
          <w:rFonts w:ascii="Arial" w:hAnsi="Arial" w:cs="Arial"/>
        </w:rPr>
        <w:t xml:space="preserve"> which brings limitations to this theory</w:t>
      </w:r>
      <w:r w:rsidR="00AB7507">
        <w:rPr>
          <w:rFonts w:ascii="Arial" w:hAnsi="Arial" w:cs="Arial"/>
        </w:rPr>
        <w:t>.</w:t>
      </w:r>
      <w:r w:rsidR="00032828">
        <w:rPr>
          <w:rFonts w:ascii="Arial" w:hAnsi="Arial" w:cs="Arial"/>
        </w:rPr>
        <w:t xml:space="preserve"> </w:t>
      </w:r>
      <w:r w:rsidR="00AB7507">
        <w:rPr>
          <w:rFonts w:ascii="Arial" w:hAnsi="Arial" w:cs="Arial"/>
        </w:rPr>
        <w:t>M</w:t>
      </w:r>
      <w:r w:rsidR="00032828">
        <w:rPr>
          <w:rFonts w:ascii="Arial" w:hAnsi="Arial" w:cs="Arial"/>
        </w:rPr>
        <w:t xml:space="preserve">any </w:t>
      </w:r>
      <w:r w:rsidR="00A84F9D">
        <w:rPr>
          <w:rFonts w:ascii="Arial" w:hAnsi="Arial" w:cs="Arial"/>
        </w:rPr>
        <w:t>theorists agree with</w:t>
      </w:r>
      <w:r w:rsidR="004A15EC">
        <w:rPr>
          <w:rFonts w:ascii="Arial" w:hAnsi="Arial" w:cs="Arial"/>
        </w:rPr>
        <w:t xml:space="preserve"> this</w:t>
      </w:r>
      <w:r w:rsidR="00A84F9D">
        <w:rPr>
          <w:rFonts w:ascii="Arial" w:hAnsi="Arial" w:cs="Arial"/>
        </w:rPr>
        <w:t xml:space="preserve">, especially </w:t>
      </w:r>
      <w:r w:rsidR="0017222E">
        <w:rPr>
          <w:rFonts w:ascii="Arial" w:hAnsi="Arial" w:cs="Arial"/>
        </w:rPr>
        <w:t>Cattell</w:t>
      </w:r>
      <w:r w:rsidR="00636481">
        <w:rPr>
          <w:rFonts w:ascii="Arial" w:hAnsi="Arial" w:cs="Arial"/>
        </w:rPr>
        <w:t xml:space="preserve"> and </w:t>
      </w:r>
      <w:r w:rsidR="00A84F9D">
        <w:rPr>
          <w:rFonts w:ascii="Arial" w:hAnsi="Arial" w:cs="Arial"/>
        </w:rPr>
        <w:t>Costa and McCrae</w:t>
      </w:r>
      <w:r w:rsidR="00A53233">
        <w:rPr>
          <w:rFonts w:ascii="Arial" w:hAnsi="Arial" w:cs="Arial"/>
        </w:rPr>
        <w:t xml:space="preserve"> who </w:t>
      </w:r>
      <w:r w:rsidR="0017222E">
        <w:rPr>
          <w:rFonts w:ascii="Arial" w:hAnsi="Arial" w:cs="Arial"/>
        </w:rPr>
        <w:t>later</w:t>
      </w:r>
      <w:r w:rsidR="00EE2AE3">
        <w:rPr>
          <w:rFonts w:ascii="Arial" w:hAnsi="Arial" w:cs="Arial"/>
        </w:rPr>
        <w:t xml:space="preserve"> argue that Allport’s</w:t>
      </w:r>
      <w:r w:rsidR="0017222E">
        <w:rPr>
          <w:rFonts w:ascii="Arial" w:hAnsi="Arial" w:cs="Arial"/>
        </w:rPr>
        <w:t xml:space="preserve"> </w:t>
      </w:r>
      <w:r w:rsidR="005007E7">
        <w:rPr>
          <w:rFonts w:ascii="Arial" w:hAnsi="Arial" w:cs="Arial"/>
        </w:rPr>
        <w:t>personality traits could be reduced to a smaller number</w:t>
      </w:r>
      <w:r w:rsidR="00A53233">
        <w:rPr>
          <w:rFonts w:ascii="Arial" w:hAnsi="Arial" w:cs="Arial"/>
        </w:rPr>
        <w:t xml:space="preserve"> (</w:t>
      </w:r>
      <w:proofErr w:type="spellStart"/>
      <w:r w:rsidR="00D132C8">
        <w:rPr>
          <w:rFonts w:ascii="Arial" w:hAnsi="Arial" w:cs="Arial"/>
        </w:rPr>
        <w:t>Fehriinger</w:t>
      </w:r>
      <w:proofErr w:type="spellEnd"/>
      <w:r w:rsidR="00D132C8">
        <w:rPr>
          <w:rFonts w:ascii="Arial" w:hAnsi="Arial" w:cs="Arial"/>
        </w:rPr>
        <w:t xml:space="preserve">, 2004., &amp; </w:t>
      </w:r>
      <w:proofErr w:type="spellStart"/>
      <w:r w:rsidR="00A53233">
        <w:rPr>
          <w:rFonts w:ascii="Arial" w:hAnsi="Arial" w:cs="Arial"/>
        </w:rPr>
        <w:t>Toomel</w:t>
      </w:r>
      <w:r w:rsidR="00874229">
        <w:rPr>
          <w:rFonts w:ascii="Arial" w:hAnsi="Arial" w:cs="Arial"/>
        </w:rPr>
        <w:t>a</w:t>
      </w:r>
      <w:proofErr w:type="spellEnd"/>
      <w:r w:rsidR="00874229">
        <w:rPr>
          <w:rFonts w:ascii="Arial" w:hAnsi="Arial" w:cs="Arial"/>
        </w:rPr>
        <w:t>, 2025).</w:t>
      </w:r>
    </w:p>
    <w:p w14:paraId="37D47854" w14:textId="52CF342D" w:rsidR="007E3F57" w:rsidRDefault="00981E83" w:rsidP="000C1266">
      <w:pPr>
        <w:spacing w:line="480" w:lineRule="auto"/>
        <w:ind w:firstLine="720"/>
        <w:rPr>
          <w:rFonts w:ascii="Arial" w:hAnsi="Arial" w:cs="Arial"/>
          <w:color w:val="EE0000"/>
        </w:rPr>
      </w:pPr>
      <w:r>
        <w:rPr>
          <w:rFonts w:ascii="Arial" w:hAnsi="Arial" w:cs="Arial"/>
        </w:rPr>
        <w:t>Exploring the complexities of Allport’s trait theory</w:t>
      </w:r>
      <w:r w:rsidR="00CD6E3F">
        <w:rPr>
          <w:rFonts w:ascii="Arial" w:hAnsi="Arial" w:cs="Arial"/>
        </w:rPr>
        <w:t xml:space="preserve"> in </w:t>
      </w:r>
      <w:r w:rsidR="00336A0F">
        <w:rPr>
          <w:rFonts w:ascii="Arial" w:hAnsi="Arial" w:cs="Arial"/>
        </w:rPr>
        <w:t>the 1940s</w:t>
      </w:r>
      <w:r w:rsidR="00350D0A">
        <w:rPr>
          <w:rFonts w:ascii="Arial" w:hAnsi="Arial" w:cs="Arial"/>
        </w:rPr>
        <w:t>, Raymond Cattell</w:t>
      </w:r>
      <w:r w:rsidR="0068515A">
        <w:rPr>
          <w:rFonts w:ascii="Arial" w:hAnsi="Arial" w:cs="Arial"/>
        </w:rPr>
        <w:t xml:space="preserve"> a personality psychologist, arguably developed one of the most influential trait </w:t>
      </w:r>
      <w:r w:rsidR="0068515A">
        <w:rPr>
          <w:rFonts w:ascii="Arial" w:hAnsi="Arial" w:cs="Arial"/>
        </w:rPr>
        <w:lastRenderedPageBreak/>
        <w:t>theories</w:t>
      </w:r>
      <w:r w:rsidR="000D47F3">
        <w:rPr>
          <w:rFonts w:ascii="Arial" w:hAnsi="Arial" w:cs="Arial"/>
        </w:rPr>
        <w:t xml:space="preserve"> after criticising the work of Allport</w:t>
      </w:r>
      <w:r w:rsidR="00636481">
        <w:rPr>
          <w:rFonts w:ascii="Arial" w:hAnsi="Arial" w:cs="Arial"/>
        </w:rPr>
        <w:t xml:space="preserve"> (</w:t>
      </w:r>
      <w:proofErr w:type="spellStart"/>
      <w:r w:rsidR="00636481">
        <w:rPr>
          <w:rFonts w:ascii="Arial" w:hAnsi="Arial" w:cs="Arial"/>
        </w:rPr>
        <w:t>Fehriinger</w:t>
      </w:r>
      <w:proofErr w:type="spellEnd"/>
      <w:r w:rsidR="00636481">
        <w:rPr>
          <w:rFonts w:ascii="Arial" w:hAnsi="Arial" w:cs="Arial"/>
        </w:rPr>
        <w:t>, 2004)</w:t>
      </w:r>
      <w:r w:rsidR="000D47F3">
        <w:rPr>
          <w:rFonts w:ascii="Arial" w:hAnsi="Arial" w:cs="Arial"/>
        </w:rPr>
        <w:t>. Cattell believed Allport’s theory was not scientific enough</w:t>
      </w:r>
      <w:r w:rsidR="001936B3">
        <w:rPr>
          <w:rFonts w:ascii="Arial" w:hAnsi="Arial" w:cs="Arial"/>
        </w:rPr>
        <w:t xml:space="preserve">. Although Cattell used the list of personality descriptors thought up by Allport, </w:t>
      </w:r>
      <w:r w:rsidR="00CC34E7">
        <w:rPr>
          <w:rFonts w:ascii="Arial" w:hAnsi="Arial" w:cs="Arial"/>
        </w:rPr>
        <w:t>Cattell finally developed the 16 Personality Factor Model (16</w:t>
      </w:r>
      <w:r w:rsidR="00951987">
        <w:rPr>
          <w:rFonts w:ascii="Arial" w:hAnsi="Arial" w:cs="Arial"/>
        </w:rPr>
        <w:t>PF</w:t>
      </w:r>
      <w:r w:rsidR="00CC34E7">
        <w:rPr>
          <w:rFonts w:ascii="Arial" w:hAnsi="Arial" w:cs="Arial"/>
        </w:rPr>
        <w:t>)</w:t>
      </w:r>
      <w:r w:rsidR="00FD57BF">
        <w:rPr>
          <w:rFonts w:ascii="Arial" w:hAnsi="Arial" w:cs="Arial"/>
        </w:rPr>
        <w:t>, aimed to measure personality</w:t>
      </w:r>
      <w:r w:rsidR="00273D97">
        <w:rPr>
          <w:rFonts w:ascii="Arial" w:hAnsi="Arial" w:cs="Arial"/>
        </w:rPr>
        <w:t xml:space="preserve"> by using empirical evidence</w:t>
      </w:r>
      <w:r w:rsidR="005D38A5">
        <w:rPr>
          <w:rFonts w:ascii="Arial" w:hAnsi="Arial" w:cs="Arial"/>
        </w:rPr>
        <w:t xml:space="preserve"> through questionnaires. Unlike Allport who focused mainly </w:t>
      </w:r>
      <w:r w:rsidR="00607EAF">
        <w:rPr>
          <w:rFonts w:ascii="Arial" w:hAnsi="Arial" w:cs="Arial"/>
        </w:rPr>
        <w:t>on qualitative research, Cattell’s theory was more scientifically robust</w:t>
      </w:r>
      <w:r w:rsidR="009D0968">
        <w:rPr>
          <w:rFonts w:ascii="Arial" w:hAnsi="Arial" w:cs="Arial"/>
        </w:rPr>
        <w:t xml:space="preserve"> and highly influenced </w:t>
      </w:r>
      <w:r w:rsidR="00D96FC9">
        <w:rPr>
          <w:rFonts w:ascii="Arial" w:hAnsi="Arial" w:cs="Arial"/>
        </w:rPr>
        <w:t xml:space="preserve">FFM </w:t>
      </w:r>
      <w:r w:rsidR="00DA668F">
        <w:rPr>
          <w:rFonts w:ascii="Arial" w:hAnsi="Arial" w:cs="Arial"/>
        </w:rPr>
        <w:t>(</w:t>
      </w:r>
      <w:r w:rsidR="009D1112">
        <w:rPr>
          <w:rFonts w:ascii="Arial" w:hAnsi="Arial" w:cs="Arial"/>
        </w:rPr>
        <w:t>Gillis &amp; Boyle, 2019).</w:t>
      </w:r>
      <w:r w:rsidR="00824BC9">
        <w:rPr>
          <w:rFonts w:ascii="Arial" w:hAnsi="Arial" w:cs="Arial"/>
        </w:rPr>
        <w:t xml:space="preserve"> Cattell</w:t>
      </w:r>
      <w:r w:rsidR="00D10CFB">
        <w:rPr>
          <w:rFonts w:ascii="Arial" w:hAnsi="Arial" w:cs="Arial"/>
        </w:rPr>
        <w:t>’s 16</w:t>
      </w:r>
      <w:r w:rsidR="00951987">
        <w:rPr>
          <w:rFonts w:ascii="Arial" w:hAnsi="Arial" w:cs="Arial"/>
        </w:rPr>
        <w:t>PF</w:t>
      </w:r>
      <w:r w:rsidR="00D10CFB">
        <w:rPr>
          <w:rFonts w:ascii="Arial" w:hAnsi="Arial" w:cs="Arial"/>
        </w:rPr>
        <w:t xml:space="preserve"> questionnaire consisted of 185 multiple- choice </w:t>
      </w:r>
      <w:r w:rsidR="002A008E">
        <w:rPr>
          <w:rFonts w:ascii="Arial" w:hAnsi="Arial" w:cs="Arial"/>
        </w:rPr>
        <w:t>items</w:t>
      </w:r>
      <w:r w:rsidR="00D11F16">
        <w:rPr>
          <w:rFonts w:ascii="Arial" w:hAnsi="Arial" w:cs="Arial"/>
        </w:rPr>
        <w:t xml:space="preserve"> designed to measure 16 primary traits. The results from that</w:t>
      </w:r>
      <w:r w:rsidR="002A008E">
        <w:rPr>
          <w:rFonts w:ascii="Arial" w:hAnsi="Arial" w:cs="Arial"/>
        </w:rPr>
        <w:t xml:space="preserve"> would reveal a higher order “glob</w:t>
      </w:r>
      <w:r w:rsidR="009F2482">
        <w:rPr>
          <w:rFonts w:ascii="Arial" w:hAnsi="Arial" w:cs="Arial"/>
        </w:rPr>
        <w:t>al</w:t>
      </w:r>
      <w:r w:rsidR="002A008E">
        <w:rPr>
          <w:rFonts w:ascii="Arial" w:hAnsi="Arial" w:cs="Arial"/>
        </w:rPr>
        <w:t xml:space="preserve"> factor”</w:t>
      </w:r>
      <w:r w:rsidR="00C26B63">
        <w:rPr>
          <w:rFonts w:ascii="Arial" w:hAnsi="Arial" w:cs="Arial"/>
        </w:rPr>
        <w:t>, such as extraversion. The five main traits used to</w:t>
      </w:r>
      <w:r w:rsidR="00F07F0F">
        <w:rPr>
          <w:rFonts w:ascii="Arial" w:hAnsi="Arial" w:cs="Arial"/>
        </w:rPr>
        <w:t xml:space="preserve"> describe </w:t>
      </w:r>
      <w:r w:rsidR="00CE6DA3">
        <w:rPr>
          <w:rFonts w:ascii="Arial" w:hAnsi="Arial" w:cs="Arial"/>
        </w:rPr>
        <w:t xml:space="preserve">how </w:t>
      </w:r>
      <w:r w:rsidR="00F07F0F">
        <w:rPr>
          <w:rFonts w:ascii="Arial" w:hAnsi="Arial" w:cs="Arial"/>
        </w:rPr>
        <w:t xml:space="preserve">an extrovert </w:t>
      </w:r>
      <w:r w:rsidR="00C73AE3">
        <w:rPr>
          <w:rFonts w:ascii="Arial" w:hAnsi="Arial" w:cs="Arial"/>
        </w:rPr>
        <w:t>would be considered</w:t>
      </w:r>
      <w:r w:rsidR="00F07F0F">
        <w:rPr>
          <w:rFonts w:ascii="Arial" w:hAnsi="Arial" w:cs="Arial"/>
        </w:rPr>
        <w:t xml:space="preserve"> </w:t>
      </w:r>
      <w:r w:rsidR="00CE6DA3">
        <w:rPr>
          <w:rFonts w:ascii="Arial" w:hAnsi="Arial" w:cs="Arial"/>
        </w:rPr>
        <w:t xml:space="preserve">are </w:t>
      </w:r>
      <w:r w:rsidR="00F07F0F">
        <w:rPr>
          <w:rFonts w:ascii="Arial" w:hAnsi="Arial" w:cs="Arial"/>
        </w:rPr>
        <w:t>warm, lively,</w:t>
      </w:r>
      <w:r w:rsidR="000D5A06">
        <w:rPr>
          <w:rFonts w:ascii="Arial" w:hAnsi="Arial" w:cs="Arial"/>
        </w:rPr>
        <w:t xml:space="preserve"> sociably confident, forthright</w:t>
      </w:r>
      <w:r w:rsidR="00E62586">
        <w:rPr>
          <w:rFonts w:ascii="Arial" w:hAnsi="Arial" w:cs="Arial"/>
        </w:rPr>
        <w:t xml:space="preserve"> and affiliative</w:t>
      </w:r>
      <w:r w:rsidR="00713CE8">
        <w:rPr>
          <w:rFonts w:ascii="Arial" w:hAnsi="Arial" w:cs="Arial"/>
        </w:rPr>
        <w:t xml:space="preserve">, opposed to an introvert who </w:t>
      </w:r>
      <w:r w:rsidR="005A3325">
        <w:rPr>
          <w:rFonts w:ascii="Arial" w:hAnsi="Arial" w:cs="Arial"/>
        </w:rPr>
        <w:t>proposed they were detached, quiet and sociably shy.</w:t>
      </w:r>
      <w:r w:rsidR="00FB71EC">
        <w:rPr>
          <w:rFonts w:ascii="Arial" w:hAnsi="Arial" w:cs="Arial"/>
        </w:rPr>
        <w:t xml:space="preserve"> </w:t>
      </w:r>
    </w:p>
    <w:p w14:paraId="47CBB055" w14:textId="653611E4" w:rsidR="00253543" w:rsidRPr="00C6156A" w:rsidRDefault="00253543" w:rsidP="000C1266">
      <w:pPr>
        <w:spacing w:line="480" w:lineRule="auto"/>
        <w:ind w:firstLine="720"/>
        <w:rPr>
          <w:rFonts w:ascii="Arial" w:hAnsi="Arial" w:cs="Arial"/>
          <w:color w:val="EE0000"/>
        </w:rPr>
      </w:pPr>
      <w:r w:rsidRPr="000025E2">
        <w:rPr>
          <w:rFonts w:ascii="Arial" w:hAnsi="Arial" w:cs="Arial"/>
          <w:color w:val="000000" w:themeColor="text1"/>
        </w:rPr>
        <w:t>One of the key strengths of Cattell’s 16</w:t>
      </w:r>
      <w:r w:rsidR="00AE32D5" w:rsidRPr="000025E2">
        <w:rPr>
          <w:rFonts w:ascii="Arial" w:hAnsi="Arial" w:cs="Arial"/>
          <w:color w:val="000000" w:themeColor="text1"/>
        </w:rPr>
        <w:t>PF</w:t>
      </w:r>
      <w:r w:rsidR="000E37C2">
        <w:rPr>
          <w:rFonts w:ascii="Arial" w:hAnsi="Arial" w:cs="Arial"/>
          <w:color w:val="000000" w:themeColor="text1"/>
        </w:rPr>
        <w:t xml:space="preserve"> </w:t>
      </w:r>
      <w:r w:rsidR="00B77D12" w:rsidRPr="000025E2">
        <w:rPr>
          <w:rFonts w:ascii="Arial" w:hAnsi="Arial" w:cs="Arial"/>
          <w:color w:val="000000" w:themeColor="text1"/>
        </w:rPr>
        <w:t>is its scientific and empirical approach</w:t>
      </w:r>
      <w:r w:rsidR="005B3FBE" w:rsidRPr="000025E2">
        <w:rPr>
          <w:rFonts w:ascii="Arial" w:hAnsi="Arial" w:cs="Arial"/>
          <w:color w:val="000000" w:themeColor="text1"/>
        </w:rPr>
        <w:t xml:space="preserve"> to measuring personality traits. Cattell was able to reduce thousands of </w:t>
      </w:r>
      <w:r w:rsidR="00553D36" w:rsidRPr="000025E2">
        <w:rPr>
          <w:rFonts w:ascii="Arial" w:hAnsi="Arial" w:cs="Arial"/>
          <w:color w:val="000000" w:themeColor="text1"/>
        </w:rPr>
        <w:t>trait descriptors in smaller, measurable factors, allowing personality to be studied</w:t>
      </w:r>
      <w:r w:rsidR="00BB51CC" w:rsidRPr="000025E2">
        <w:rPr>
          <w:rFonts w:ascii="Arial" w:hAnsi="Arial" w:cs="Arial"/>
          <w:color w:val="000000" w:themeColor="text1"/>
        </w:rPr>
        <w:t xml:space="preserve"> quantitatively (Gillis &amp; Boyle,</w:t>
      </w:r>
      <w:r w:rsidR="00C70C92" w:rsidRPr="000025E2">
        <w:rPr>
          <w:rFonts w:ascii="Arial" w:hAnsi="Arial" w:cs="Arial"/>
          <w:color w:val="000000" w:themeColor="text1"/>
        </w:rPr>
        <w:t xml:space="preserve"> 2019</w:t>
      </w:r>
      <w:r w:rsidR="00C93BA5" w:rsidRPr="000025E2">
        <w:rPr>
          <w:rFonts w:ascii="Arial" w:hAnsi="Arial" w:cs="Arial"/>
          <w:color w:val="000000" w:themeColor="text1"/>
        </w:rPr>
        <w:t>).</w:t>
      </w:r>
      <w:r w:rsidR="00C70C92" w:rsidRPr="000025E2">
        <w:rPr>
          <w:rFonts w:ascii="Arial" w:hAnsi="Arial" w:cs="Arial"/>
          <w:color w:val="000000" w:themeColor="text1"/>
        </w:rPr>
        <w:t xml:space="preserve"> Alternatively, this strengthened the reliability of trait theory</w:t>
      </w:r>
      <w:r w:rsidR="00EA31FC" w:rsidRPr="000025E2">
        <w:rPr>
          <w:rFonts w:ascii="Arial" w:hAnsi="Arial" w:cs="Arial"/>
          <w:color w:val="000000" w:themeColor="text1"/>
        </w:rPr>
        <w:t xml:space="preserve"> and produced an overall </w:t>
      </w:r>
      <w:r w:rsidR="000C491E" w:rsidRPr="000025E2">
        <w:rPr>
          <w:rFonts w:ascii="Arial" w:hAnsi="Arial" w:cs="Arial"/>
          <w:color w:val="000000" w:themeColor="text1"/>
        </w:rPr>
        <w:t>clearer</w:t>
      </w:r>
      <w:r w:rsidR="00EA31FC" w:rsidRPr="000025E2">
        <w:rPr>
          <w:rFonts w:ascii="Arial" w:hAnsi="Arial" w:cs="Arial"/>
          <w:color w:val="000000" w:themeColor="text1"/>
        </w:rPr>
        <w:t xml:space="preserve"> framework for explaining individual differences in behaviour</w:t>
      </w:r>
      <w:r w:rsidR="00F26822" w:rsidRPr="000025E2">
        <w:rPr>
          <w:rFonts w:ascii="Arial" w:hAnsi="Arial" w:cs="Arial"/>
          <w:color w:val="000000" w:themeColor="text1"/>
        </w:rPr>
        <w:t xml:space="preserve">. However, despite these strengths, Cattell’s model has also been criticised for its complexities and lack of replicability </w:t>
      </w:r>
      <w:r w:rsidR="00215A93" w:rsidRPr="000025E2">
        <w:rPr>
          <w:rFonts w:ascii="Arial" w:hAnsi="Arial" w:cs="Arial"/>
          <w:color w:val="000000" w:themeColor="text1"/>
        </w:rPr>
        <w:t>(Eysenck, 2004)</w:t>
      </w:r>
      <w:r w:rsidR="00E065B5" w:rsidRPr="000025E2">
        <w:rPr>
          <w:rFonts w:ascii="Arial" w:hAnsi="Arial" w:cs="Arial"/>
          <w:color w:val="000000" w:themeColor="text1"/>
        </w:rPr>
        <w:t xml:space="preserve">. Evidence from other personality theorists such </w:t>
      </w:r>
      <w:r w:rsidR="003408FA" w:rsidRPr="000025E2">
        <w:rPr>
          <w:rFonts w:ascii="Arial" w:hAnsi="Arial" w:cs="Arial"/>
          <w:color w:val="000000" w:themeColor="text1"/>
        </w:rPr>
        <w:t>as Eysenck</w:t>
      </w:r>
      <w:r w:rsidR="00E065B5" w:rsidRPr="000025E2">
        <w:rPr>
          <w:rFonts w:ascii="Arial" w:hAnsi="Arial" w:cs="Arial"/>
          <w:color w:val="000000" w:themeColor="text1"/>
        </w:rPr>
        <w:t xml:space="preserve"> (2004) and C</w:t>
      </w:r>
      <w:r w:rsidR="00800FFE" w:rsidRPr="000025E2">
        <w:rPr>
          <w:rFonts w:ascii="Arial" w:hAnsi="Arial" w:cs="Arial"/>
          <w:color w:val="000000" w:themeColor="text1"/>
        </w:rPr>
        <w:t>osta and McCrae (1992) suggest that there are inconsistencies</w:t>
      </w:r>
      <w:r w:rsidR="00DB2044" w:rsidRPr="000025E2">
        <w:rPr>
          <w:rFonts w:ascii="Arial" w:hAnsi="Arial" w:cs="Arial"/>
          <w:color w:val="000000" w:themeColor="text1"/>
        </w:rPr>
        <w:t xml:space="preserve"> between variables in Cattell’s theory such as age and social class</w:t>
      </w:r>
      <w:r w:rsidR="00532E46" w:rsidRPr="000025E2">
        <w:rPr>
          <w:rFonts w:ascii="Arial" w:hAnsi="Arial" w:cs="Arial"/>
          <w:color w:val="000000" w:themeColor="text1"/>
        </w:rPr>
        <w:t xml:space="preserve">, the affordability, which was especially lower in lower </w:t>
      </w:r>
      <w:r w:rsidR="00AD462D" w:rsidRPr="000025E2">
        <w:rPr>
          <w:rFonts w:ascii="Arial" w:hAnsi="Arial" w:cs="Arial"/>
          <w:color w:val="000000" w:themeColor="text1"/>
        </w:rPr>
        <w:t>class subjects and the simplicity of the descriptors of personality domain</w:t>
      </w:r>
      <w:r w:rsidR="002C436F" w:rsidRPr="000025E2">
        <w:rPr>
          <w:rFonts w:ascii="Arial" w:hAnsi="Arial" w:cs="Arial"/>
          <w:color w:val="000000" w:themeColor="text1"/>
        </w:rPr>
        <w:t xml:space="preserve">. </w:t>
      </w:r>
      <w:r w:rsidR="00C21609" w:rsidRPr="000025E2">
        <w:rPr>
          <w:rFonts w:ascii="Arial" w:hAnsi="Arial" w:cs="Arial"/>
          <w:color w:val="000000" w:themeColor="text1"/>
        </w:rPr>
        <w:t xml:space="preserve">Additional </w:t>
      </w:r>
      <w:r w:rsidR="005F095B" w:rsidRPr="000025E2">
        <w:rPr>
          <w:rFonts w:ascii="Arial" w:hAnsi="Arial" w:cs="Arial"/>
          <w:color w:val="000000" w:themeColor="text1"/>
        </w:rPr>
        <w:t xml:space="preserve">evidence supporting this </w:t>
      </w:r>
      <w:r w:rsidR="003408FA" w:rsidRPr="000025E2">
        <w:rPr>
          <w:rFonts w:ascii="Arial" w:hAnsi="Arial" w:cs="Arial"/>
          <w:color w:val="000000" w:themeColor="text1"/>
        </w:rPr>
        <w:t>argument</w:t>
      </w:r>
      <w:r w:rsidR="005F095B" w:rsidRPr="000025E2">
        <w:rPr>
          <w:rFonts w:ascii="Arial" w:hAnsi="Arial" w:cs="Arial"/>
          <w:color w:val="000000" w:themeColor="text1"/>
        </w:rPr>
        <w:t xml:space="preserve"> is provided by </w:t>
      </w:r>
      <w:r w:rsidR="00C32977" w:rsidRPr="000025E2">
        <w:rPr>
          <w:rFonts w:ascii="Arial" w:hAnsi="Arial" w:cs="Arial"/>
          <w:color w:val="000000" w:themeColor="text1"/>
        </w:rPr>
        <w:t>Barnett and Kline when in 1982</w:t>
      </w:r>
      <w:r w:rsidR="003408FA" w:rsidRPr="000025E2">
        <w:rPr>
          <w:rFonts w:ascii="Arial" w:hAnsi="Arial" w:cs="Arial"/>
          <w:color w:val="000000" w:themeColor="text1"/>
        </w:rPr>
        <w:t xml:space="preserve"> they gave nearly 500 participants the 16</w:t>
      </w:r>
      <w:r w:rsidR="007B222F" w:rsidRPr="000025E2">
        <w:rPr>
          <w:rFonts w:ascii="Arial" w:hAnsi="Arial" w:cs="Arial"/>
          <w:color w:val="000000" w:themeColor="text1"/>
        </w:rPr>
        <w:t xml:space="preserve">PF and when they analysed the findings, the </w:t>
      </w:r>
      <w:r w:rsidR="007B222F" w:rsidRPr="000025E2">
        <w:rPr>
          <w:rFonts w:ascii="Arial" w:hAnsi="Arial" w:cs="Arial"/>
          <w:color w:val="000000" w:themeColor="text1"/>
        </w:rPr>
        <w:lastRenderedPageBreak/>
        <w:t xml:space="preserve">results did not correlate </w:t>
      </w:r>
      <w:r w:rsidR="00C04E36" w:rsidRPr="000025E2">
        <w:rPr>
          <w:rFonts w:ascii="Arial" w:hAnsi="Arial" w:cs="Arial"/>
          <w:color w:val="000000" w:themeColor="text1"/>
        </w:rPr>
        <w:t>closely to those traits proposed by Cattell (Eysenck, 2004).</w:t>
      </w:r>
      <w:r w:rsidR="00AD7F1D">
        <w:rPr>
          <w:rFonts w:ascii="Arial" w:hAnsi="Arial" w:cs="Arial"/>
          <w:color w:val="000000" w:themeColor="text1"/>
        </w:rPr>
        <w:t xml:space="preserve"> </w:t>
      </w:r>
      <w:r w:rsidR="00822F48" w:rsidRPr="00822F48">
        <w:rPr>
          <w:rFonts w:ascii="Arial" w:hAnsi="Arial" w:cs="Arial"/>
          <w:color w:val="000000" w:themeColor="text1"/>
        </w:rPr>
        <w:t>This weakens the argument that trait theory can reliably explain individual differences, as inconsistent factor structures suggest personality traits may not be as stable or universal as originally proposed.</w:t>
      </w:r>
      <w:r w:rsidR="00C6156A">
        <w:rPr>
          <w:rFonts w:ascii="Arial" w:hAnsi="Arial" w:cs="Arial"/>
          <w:color w:val="000000" w:themeColor="text1"/>
        </w:rPr>
        <w:t xml:space="preserve"> </w:t>
      </w:r>
      <w:r w:rsidR="00E30EE8" w:rsidRPr="00E30EE8">
        <w:rPr>
          <w:rFonts w:ascii="Arial" w:hAnsi="Arial" w:cs="Arial"/>
          <w:color w:val="000000" w:themeColor="text1"/>
        </w:rPr>
        <w:t>Consequently, later personality theorists aimed to simplify and refine trait theory, ultimately leading to the development of the Five Factor Model.</w:t>
      </w:r>
    </w:p>
    <w:p w14:paraId="13C637D7" w14:textId="131CB95C" w:rsidR="00C42B4E" w:rsidRDefault="00714165" w:rsidP="00682FF1">
      <w:pPr>
        <w:spacing w:line="480" w:lineRule="auto"/>
        <w:ind w:firstLine="720"/>
        <w:rPr>
          <w:rFonts w:ascii="Arial" w:hAnsi="Arial" w:cs="Arial"/>
        </w:rPr>
      </w:pPr>
      <w:r>
        <w:rPr>
          <w:rFonts w:ascii="Arial" w:hAnsi="Arial" w:cs="Arial"/>
        </w:rPr>
        <w:t xml:space="preserve">The </w:t>
      </w:r>
      <w:r w:rsidR="00006544">
        <w:rPr>
          <w:rFonts w:ascii="Arial" w:hAnsi="Arial" w:cs="Arial"/>
        </w:rPr>
        <w:t xml:space="preserve">Five Factor Model </w:t>
      </w:r>
      <w:r w:rsidR="00796082">
        <w:rPr>
          <w:rFonts w:ascii="Arial" w:hAnsi="Arial" w:cs="Arial"/>
        </w:rPr>
        <w:t>was developed</w:t>
      </w:r>
      <w:r w:rsidR="00425379">
        <w:rPr>
          <w:rFonts w:ascii="Arial" w:hAnsi="Arial" w:cs="Arial"/>
        </w:rPr>
        <w:t xml:space="preserve"> </w:t>
      </w:r>
      <w:r w:rsidR="00097A4C">
        <w:rPr>
          <w:rFonts w:ascii="Arial" w:hAnsi="Arial" w:cs="Arial"/>
        </w:rPr>
        <w:t xml:space="preserve">further </w:t>
      </w:r>
      <w:r w:rsidR="00740E2E">
        <w:rPr>
          <w:rFonts w:ascii="Arial" w:hAnsi="Arial" w:cs="Arial"/>
        </w:rPr>
        <w:t>in the early 1980s</w:t>
      </w:r>
      <w:r w:rsidR="00796082">
        <w:rPr>
          <w:rFonts w:ascii="Arial" w:hAnsi="Arial" w:cs="Arial"/>
        </w:rPr>
        <w:t xml:space="preserve"> </w:t>
      </w:r>
      <w:r w:rsidR="00353A8D">
        <w:rPr>
          <w:rFonts w:ascii="Arial" w:hAnsi="Arial" w:cs="Arial"/>
        </w:rPr>
        <w:t xml:space="preserve">by Costa and McCrae </w:t>
      </w:r>
      <w:r w:rsidR="006C5DA2">
        <w:rPr>
          <w:rFonts w:ascii="Arial" w:hAnsi="Arial" w:cs="Arial"/>
        </w:rPr>
        <w:t>(1992)</w:t>
      </w:r>
      <w:r w:rsidR="00F93BEE">
        <w:rPr>
          <w:rFonts w:ascii="Arial" w:hAnsi="Arial" w:cs="Arial"/>
        </w:rPr>
        <w:t>.</w:t>
      </w:r>
      <w:r w:rsidR="00097A4C">
        <w:rPr>
          <w:rFonts w:ascii="Arial" w:hAnsi="Arial" w:cs="Arial"/>
        </w:rPr>
        <w:t xml:space="preserve"> It</w:t>
      </w:r>
      <w:r w:rsidR="002E6C90">
        <w:rPr>
          <w:rFonts w:ascii="Arial" w:hAnsi="Arial" w:cs="Arial"/>
        </w:rPr>
        <w:t xml:space="preserve"> is structur</w:t>
      </w:r>
      <w:r w:rsidR="008E4F68">
        <w:rPr>
          <w:rFonts w:ascii="Arial" w:hAnsi="Arial" w:cs="Arial"/>
        </w:rPr>
        <w:t xml:space="preserve">ed to represent </w:t>
      </w:r>
      <w:r w:rsidR="00823083">
        <w:rPr>
          <w:rFonts w:ascii="Arial" w:hAnsi="Arial" w:cs="Arial"/>
        </w:rPr>
        <w:t>personal</w:t>
      </w:r>
      <w:r w:rsidR="00313E5A">
        <w:rPr>
          <w:rFonts w:ascii="Arial" w:hAnsi="Arial" w:cs="Arial"/>
        </w:rPr>
        <w:t xml:space="preserve">ity in five </w:t>
      </w:r>
      <w:r w:rsidR="00F93BEE">
        <w:rPr>
          <w:rFonts w:ascii="Arial" w:hAnsi="Arial" w:cs="Arial"/>
        </w:rPr>
        <w:t>factors:</w:t>
      </w:r>
      <w:r w:rsidR="00313E5A">
        <w:rPr>
          <w:rFonts w:ascii="Arial" w:hAnsi="Arial" w:cs="Arial"/>
        </w:rPr>
        <w:t xml:space="preserve"> </w:t>
      </w:r>
      <w:r w:rsidR="0089543B">
        <w:rPr>
          <w:rFonts w:ascii="Arial" w:hAnsi="Arial" w:cs="Arial"/>
        </w:rPr>
        <w:t>openness</w:t>
      </w:r>
      <w:r w:rsidR="00272515">
        <w:rPr>
          <w:rFonts w:ascii="Arial" w:hAnsi="Arial" w:cs="Arial"/>
        </w:rPr>
        <w:t xml:space="preserve">, conscientiousness, extraversion, </w:t>
      </w:r>
      <w:r w:rsidR="006C3A34">
        <w:rPr>
          <w:rFonts w:ascii="Arial" w:hAnsi="Arial" w:cs="Arial"/>
        </w:rPr>
        <w:t>agreeableness and neuroti</w:t>
      </w:r>
      <w:r w:rsidR="0030598E">
        <w:rPr>
          <w:rFonts w:ascii="Arial" w:hAnsi="Arial" w:cs="Arial"/>
        </w:rPr>
        <w:t>ci</w:t>
      </w:r>
      <w:r w:rsidR="006C3A34">
        <w:rPr>
          <w:rFonts w:ascii="Arial" w:hAnsi="Arial" w:cs="Arial"/>
        </w:rPr>
        <w:t>sm</w:t>
      </w:r>
      <w:r w:rsidR="008E420A">
        <w:rPr>
          <w:rFonts w:ascii="Arial" w:hAnsi="Arial" w:cs="Arial"/>
        </w:rPr>
        <w:t xml:space="preserve"> (OCEAN)</w:t>
      </w:r>
      <w:r w:rsidR="00006B02">
        <w:rPr>
          <w:rFonts w:ascii="Arial" w:hAnsi="Arial" w:cs="Arial"/>
        </w:rPr>
        <w:t xml:space="preserve">. </w:t>
      </w:r>
      <w:r w:rsidR="00A53636">
        <w:rPr>
          <w:rFonts w:ascii="Arial" w:hAnsi="Arial" w:cs="Arial"/>
        </w:rPr>
        <w:t xml:space="preserve">These traits </w:t>
      </w:r>
      <w:r w:rsidR="00C419FB">
        <w:rPr>
          <w:rFonts w:ascii="Arial" w:hAnsi="Arial" w:cs="Arial"/>
        </w:rPr>
        <w:t xml:space="preserve">are used to describe an individual’s behaviour, </w:t>
      </w:r>
      <w:r w:rsidR="00F9363B">
        <w:rPr>
          <w:rFonts w:ascii="Arial" w:hAnsi="Arial" w:cs="Arial"/>
        </w:rPr>
        <w:t xml:space="preserve">emotions and thought processes and can be used to predict life outcomes </w:t>
      </w:r>
      <w:r w:rsidR="005152BA">
        <w:rPr>
          <w:rFonts w:ascii="Arial" w:hAnsi="Arial" w:cs="Arial"/>
        </w:rPr>
        <w:t>such as well- being and employment opportunities.</w:t>
      </w:r>
      <w:r w:rsidR="00682FF1">
        <w:rPr>
          <w:rFonts w:ascii="Arial" w:hAnsi="Arial" w:cs="Arial"/>
        </w:rPr>
        <w:t xml:space="preserve"> </w:t>
      </w:r>
      <w:r w:rsidR="0073097C">
        <w:rPr>
          <w:rFonts w:ascii="Arial" w:hAnsi="Arial" w:cs="Arial"/>
        </w:rPr>
        <w:t>Dr Andrea Greenwood</w:t>
      </w:r>
      <w:r w:rsidR="00E535BA">
        <w:rPr>
          <w:rFonts w:ascii="Arial" w:hAnsi="Arial" w:cs="Arial"/>
        </w:rPr>
        <w:t xml:space="preserve"> state</w:t>
      </w:r>
      <w:r w:rsidR="00622BB5">
        <w:rPr>
          <w:rFonts w:ascii="Arial" w:hAnsi="Arial" w:cs="Arial"/>
        </w:rPr>
        <w:t>s</w:t>
      </w:r>
      <w:r w:rsidR="00E535BA">
        <w:rPr>
          <w:rFonts w:ascii="Arial" w:hAnsi="Arial" w:cs="Arial"/>
        </w:rPr>
        <w:t xml:space="preserve"> there are several ways </w:t>
      </w:r>
      <w:r w:rsidR="002B6DEF">
        <w:rPr>
          <w:rFonts w:ascii="Arial" w:hAnsi="Arial" w:cs="Arial"/>
        </w:rPr>
        <w:t>to measure the Big Five personality traits</w:t>
      </w:r>
      <w:r w:rsidR="002423C0">
        <w:rPr>
          <w:rFonts w:ascii="Arial" w:hAnsi="Arial" w:cs="Arial"/>
        </w:rPr>
        <w:t xml:space="preserve"> varying from formal psychological assessments to </w:t>
      </w:r>
      <w:r w:rsidR="00B94A1E">
        <w:rPr>
          <w:rFonts w:ascii="Arial" w:hAnsi="Arial" w:cs="Arial"/>
        </w:rPr>
        <w:t>informal self- reflection</w:t>
      </w:r>
      <w:r w:rsidR="0070358A">
        <w:rPr>
          <w:rFonts w:ascii="Arial" w:hAnsi="Arial" w:cs="Arial"/>
        </w:rPr>
        <w:t xml:space="preserve"> which offer</w:t>
      </w:r>
      <w:r w:rsidR="00D73C3C">
        <w:rPr>
          <w:rFonts w:ascii="Arial" w:hAnsi="Arial" w:cs="Arial"/>
        </w:rPr>
        <w:t xml:space="preserve">s </w:t>
      </w:r>
      <w:r w:rsidR="0070358A">
        <w:rPr>
          <w:rFonts w:ascii="Arial" w:hAnsi="Arial" w:cs="Arial"/>
        </w:rPr>
        <w:t xml:space="preserve">a </w:t>
      </w:r>
      <w:r w:rsidR="00F868E5">
        <w:rPr>
          <w:rFonts w:ascii="Arial" w:hAnsi="Arial" w:cs="Arial"/>
        </w:rPr>
        <w:t>thorough</w:t>
      </w:r>
      <w:r w:rsidR="007018DE">
        <w:rPr>
          <w:rFonts w:ascii="Arial" w:hAnsi="Arial" w:cs="Arial"/>
        </w:rPr>
        <w:t xml:space="preserve"> analysis of individual’s personality</w:t>
      </w:r>
      <w:r w:rsidR="00F868E5">
        <w:rPr>
          <w:rFonts w:ascii="Arial" w:hAnsi="Arial" w:cs="Arial"/>
        </w:rPr>
        <w:t xml:space="preserve">. </w:t>
      </w:r>
      <w:r w:rsidR="00E869CB">
        <w:rPr>
          <w:rFonts w:ascii="Arial" w:hAnsi="Arial" w:cs="Arial"/>
        </w:rPr>
        <w:t xml:space="preserve">Developed by </w:t>
      </w:r>
      <w:r w:rsidR="00701E57">
        <w:rPr>
          <w:rFonts w:ascii="Arial" w:hAnsi="Arial" w:cs="Arial"/>
        </w:rPr>
        <w:t xml:space="preserve">Costa and McCrae </w:t>
      </w:r>
      <w:r w:rsidR="0017576D">
        <w:rPr>
          <w:rFonts w:ascii="Arial" w:hAnsi="Arial" w:cs="Arial"/>
        </w:rPr>
        <w:t xml:space="preserve">in 1992, </w:t>
      </w:r>
      <w:r w:rsidR="00667043">
        <w:rPr>
          <w:rFonts w:ascii="Arial" w:hAnsi="Arial" w:cs="Arial"/>
        </w:rPr>
        <w:t>the NEO</w:t>
      </w:r>
      <w:r w:rsidR="008C6436">
        <w:rPr>
          <w:rFonts w:ascii="Arial" w:hAnsi="Arial" w:cs="Arial"/>
        </w:rPr>
        <w:t xml:space="preserve"> Personality Inventory </w:t>
      </w:r>
      <w:r w:rsidR="00681682">
        <w:rPr>
          <w:rFonts w:ascii="Arial" w:hAnsi="Arial" w:cs="Arial"/>
        </w:rPr>
        <w:t>is a widely used tool</w:t>
      </w:r>
      <w:r w:rsidR="00870495">
        <w:rPr>
          <w:rFonts w:ascii="Arial" w:hAnsi="Arial" w:cs="Arial"/>
        </w:rPr>
        <w:t xml:space="preserve"> for assessing </w:t>
      </w:r>
      <w:r w:rsidR="004B4337">
        <w:rPr>
          <w:rFonts w:ascii="Arial" w:hAnsi="Arial" w:cs="Arial"/>
        </w:rPr>
        <w:t>The Big Five personality traits</w:t>
      </w:r>
      <w:r w:rsidR="00163E26">
        <w:rPr>
          <w:rFonts w:ascii="Arial" w:hAnsi="Arial" w:cs="Arial"/>
        </w:rPr>
        <w:t xml:space="preserve">. It </w:t>
      </w:r>
      <w:r w:rsidR="006602D0">
        <w:rPr>
          <w:rFonts w:ascii="Arial" w:hAnsi="Arial" w:cs="Arial"/>
        </w:rPr>
        <w:t xml:space="preserve">works by </w:t>
      </w:r>
      <w:r w:rsidR="00123F1A">
        <w:rPr>
          <w:rFonts w:ascii="Arial" w:hAnsi="Arial" w:cs="Arial"/>
        </w:rPr>
        <w:t xml:space="preserve">rating </w:t>
      </w:r>
      <w:r w:rsidR="001101DC">
        <w:rPr>
          <w:rFonts w:ascii="Arial" w:hAnsi="Arial" w:cs="Arial"/>
        </w:rPr>
        <w:t xml:space="preserve">240 </w:t>
      </w:r>
      <w:r w:rsidR="00123F1A">
        <w:rPr>
          <w:rFonts w:ascii="Arial" w:hAnsi="Arial" w:cs="Arial"/>
        </w:rPr>
        <w:t xml:space="preserve">statements </w:t>
      </w:r>
      <w:r w:rsidR="00357065">
        <w:rPr>
          <w:rFonts w:ascii="Arial" w:hAnsi="Arial" w:cs="Arial"/>
        </w:rPr>
        <w:t xml:space="preserve">that are linked </w:t>
      </w:r>
      <w:r w:rsidR="007705D4">
        <w:rPr>
          <w:rFonts w:ascii="Arial" w:hAnsi="Arial" w:cs="Arial"/>
        </w:rPr>
        <w:t xml:space="preserve">to the five main domains </w:t>
      </w:r>
      <w:r w:rsidR="00123F1A">
        <w:rPr>
          <w:rFonts w:ascii="Arial" w:hAnsi="Arial" w:cs="Arial"/>
        </w:rPr>
        <w:t xml:space="preserve">that best describe </w:t>
      </w:r>
      <w:r w:rsidR="00142BA7">
        <w:rPr>
          <w:rFonts w:ascii="Arial" w:hAnsi="Arial" w:cs="Arial"/>
        </w:rPr>
        <w:t>oneself</w:t>
      </w:r>
      <w:r w:rsidR="00ED2188">
        <w:rPr>
          <w:rFonts w:ascii="Arial" w:hAnsi="Arial" w:cs="Arial"/>
        </w:rPr>
        <w:t xml:space="preserve"> </w:t>
      </w:r>
      <w:r w:rsidR="003A5453">
        <w:rPr>
          <w:rFonts w:ascii="Arial" w:hAnsi="Arial" w:cs="Arial"/>
        </w:rPr>
        <w:t xml:space="preserve">on a scale ranging from </w:t>
      </w:r>
      <w:r w:rsidR="002D1368">
        <w:rPr>
          <w:rFonts w:ascii="Arial" w:hAnsi="Arial" w:cs="Arial"/>
        </w:rPr>
        <w:t>“strongly disagree” to “strongly agree”</w:t>
      </w:r>
      <w:r w:rsidR="00E23210">
        <w:rPr>
          <w:rFonts w:ascii="Arial" w:hAnsi="Arial" w:cs="Arial"/>
        </w:rPr>
        <w:t xml:space="preserve"> which generates </w:t>
      </w:r>
      <w:r w:rsidR="00C32183">
        <w:rPr>
          <w:rFonts w:ascii="Arial" w:hAnsi="Arial" w:cs="Arial"/>
        </w:rPr>
        <w:t>quantitative data for an</w:t>
      </w:r>
      <w:r w:rsidR="00922BA2">
        <w:rPr>
          <w:rFonts w:ascii="Arial" w:hAnsi="Arial" w:cs="Arial"/>
        </w:rPr>
        <w:t>alysis</w:t>
      </w:r>
      <w:r w:rsidR="004F3CA2">
        <w:rPr>
          <w:rFonts w:ascii="Arial" w:hAnsi="Arial" w:cs="Arial"/>
        </w:rPr>
        <w:t xml:space="preserve"> </w:t>
      </w:r>
      <w:r w:rsidR="00CE79AB">
        <w:rPr>
          <w:rFonts w:ascii="Arial" w:hAnsi="Arial" w:cs="Arial"/>
        </w:rPr>
        <w:t>(Personality Insight.org, 2025</w:t>
      </w:r>
      <w:r w:rsidR="002C43A2">
        <w:rPr>
          <w:rFonts w:ascii="Arial" w:hAnsi="Arial" w:cs="Arial"/>
        </w:rPr>
        <w:t>)</w:t>
      </w:r>
      <w:r w:rsidR="00922BA2">
        <w:rPr>
          <w:rFonts w:ascii="Arial" w:hAnsi="Arial" w:cs="Arial"/>
        </w:rPr>
        <w:t xml:space="preserve">. </w:t>
      </w:r>
    </w:p>
    <w:p w14:paraId="459229E4" w14:textId="265C999A" w:rsidR="001F6E8D" w:rsidRDefault="00DE1607" w:rsidP="00122BA3">
      <w:pPr>
        <w:spacing w:line="480" w:lineRule="auto"/>
        <w:ind w:firstLine="720"/>
        <w:rPr>
          <w:rFonts w:ascii="Arial" w:hAnsi="Arial" w:cs="Arial"/>
        </w:rPr>
      </w:pPr>
      <w:r w:rsidRPr="00DE1607">
        <w:rPr>
          <w:rFonts w:ascii="Arial" w:hAnsi="Arial" w:cs="Arial"/>
        </w:rPr>
        <w:t xml:space="preserve">The Big Five personality traits account for individual differences in behaviour by providing a structured framework </w:t>
      </w:r>
      <w:r w:rsidR="00C74888">
        <w:rPr>
          <w:rFonts w:ascii="Arial" w:hAnsi="Arial" w:cs="Arial"/>
        </w:rPr>
        <w:t>through</w:t>
      </w:r>
      <w:r w:rsidRPr="00DE1607">
        <w:rPr>
          <w:rFonts w:ascii="Arial" w:hAnsi="Arial" w:cs="Arial"/>
        </w:rPr>
        <w:t xml:space="preserve"> </w:t>
      </w:r>
      <w:r w:rsidR="00DD08C6">
        <w:rPr>
          <w:rFonts w:ascii="Arial" w:hAnsi="Arial" w:cs="Arial"/>
        </w:rPr>
        <w:t xml:space="preserve">which </w:t>
      </w:r>
      <w:r w:rsidRPr="00DE1607">
        <w:rPr>
          <w:rFonts w:ascii="Arial" w:hAnsi="Arial" w:cs="Arial"/>
        </w:rPr>
        <w:t xml:space="preserve">thoughts, emotions, and social interactions can be understood </w:t>
      </w:r>
      <w:r w:rsidR="00B764F0">
        <w:rPr>
          <w:rFonts w:ascii="Arial" w:hAnsi="Arial" w:cs="Arial"/>
        </w:rPr>
        <w:t>by using the NEO</w:t>
      </w:r>
      <w:r w:rsidR="00D55278">
        <w:rPr>
          <w:rFonts w:ascii="Arial" w:hAnsi="Arial" w:cs="Arial"/>
        </w:rPr>
        <w:t xml:space="preserve"> Personality Inventory </w:t>
      </w:r>
      <w:r w:rsidRPr="00DE1607">
        <w:rPr>
          <w:rFonts w:ascii="Arial" w:hAnsi="Arial" w:cs="Arial"/>
        </w:rPr>
        <w:t xml:space="preserve">(Gross, 2020). For example, individuals who score high in conscientiousness are more likely to demonstrate organisation, reliability, and goal-directed behaviour, making them more consistent in academic and occupational settings. In contrast, those high in </w:t>
      </w:r>
      <w:r w:rsidRPr="00DE1607">
        <w:rPr>
          <w:rFonts w:ascii="Arial" w:hAnsi="Arial" w:cs="Arial"/>
        </w:rPr>
        <w:lastRenderedPageBreak/>
        <w:t>neuroticism may exhibit greater emotional reactivity and vulnerability to stress, which can influence how they respond to challenging situations</w:t>
      </w:r>
      <w:r w:rsidR="004A76EB">
        <w:rPr>
          <w:rFonts w:ascii="Arial" w:hAnsi="Arial" w:cs="Arial"/>
        </w:rPr>
        <w:t>.</w:t>
      </w:r>
      <w:r w:rsidR="004A76EB" w:rsidRPr="004A76EB">
        <w:t xml:space="preserve"> </w:t>
      </w:r>
      <w:r w:rsidR="004A76EB" w:rsidRPr="004A76EB">
        <w:rPr>
          <w:rFonts w:ascii="Arial" w:hAnsi="Arial" w:cs="Arial"/>
        </w:rPr>
        <w:t>Therefore, trait theories help explain individual differences in behaviour by suggesting that stable personality traits influence how people respond to similar situations</w:t>
      </w:r>
      <w:r w:rsidR="00EA5453">
        <w:rPr>
          <w:rFonts w:ascii="Arial" w:hAnsi="Arial" w:cs="Arial"/>
        </w:rPr>
        <w:t xml:space="preserve">. This </w:t>
      </w:r>
      <w:r w:rsidR="007C7D6A">
        <w:rPr>
          <w:rFonts w:ascii="Arial" w:hAnsi="Arial" w:cs="Arial"/>
        </w:rPr>
        <w:t>demonstrates</w:t>
      </w:r>
      <w:r w:rsidR="00EA5453">
        <w:rPr>
          <w:rFonts w:ascii="Arial" w:hAnsi="Arial" w:cs="Arial"/>
        </w:rPr>
        <w:t xml:space="preserve"> a key strength in trait theories</w:t>
      </w:r>
      <w:r w:rsidR="00314B4F">
        <w:rPr>
          <w:rFonts w:ascii="Arial" w:hAnsi="Arial" w:cs="Arial"/>
        </w:rPr>
        <w:t xml:space="preserve"> to predict </w:t>
      </w:r>
      <w:r w:rsidR="00C31B79">
        <w:rPr>
          <w:rFonts w:ascii="Arial" w:hAnsi="Arial" w:cs="Arial"/>
        </w:rPr>
        <w:t xml:space="preserve">individual </w:t>
      </w:r>
      <w:r w:rsidR="008E643C">
        <w:rPr>
          <w:rFonts w:ascii="Arial" w:hAnsi="Arial" w:cs="Arial"/>
        </w:rPr>
        <w:t>behaviour</w:t>
      </w:r>
      <w:r w:rsidR="004655B4">
        <w:rPr>
          <w:rFonts w:ascii="Arial" w:hAnsi="Arial" w:cs="Arial"/>
        </w:rPr>
        <w:t xml:space="preserve"> </w:t>
      </w:r>
      <w:r w:rsidR="00C31B79">
        <w:rPr>
          <w:rFonts w:ascii="Arial" w:hAnsi="Arial" w:cs="Arial"/>
        </w:rPr>
        <w:t>(</w:t>
      </w:r>
      <w:r w:rsidR="00D55E72">
        <w:rPr>
          <w:rFonts w:ascii="Arial" w:hAnsi="Arial" w:cs="Arial"/>
        </w:rPr>
        <w:t xml:space="preserve">Banyard and Grayson, </w:t>
      </w:r>
      <w:r w:rsidR="00F57930">
        <w:rPr>
          <w:rFonts w:ascii="Arial" w:hAnsi="Arial" w:cs="Arial"/>
        </w:rPr>
        <w:t xml:space="preserve">2008). </w:t>
      </w:r>
    </w:p>
    <w:p w14:paraId="077B2CC7" w14:textId="0BCBF4F8" w:rsidR="00531A05" w:rsidRDefault="003229D7" w:rsidP="00122BA3">
      <w:pPr>
        <w:spacing w:line="480" w:lineRule="auto"/>
        <w:ind w:firstLine="720"/>
        <w:rPr>
          <w:rFonts w:ascii="Arial" w:hAnsi="Arial" w:cs="Arial"/>
        </w:rPr>
      </w:pPr>
      <w:r>
        <w:rPr>
          <w:rFonts w:ascii="Arial" w:hAnsi="Arial" w:cs="Arial"/>
        </w:rPr>
        <w:t xml:space="preserve">There are, </w:t>
      </w:r>
      <w:r w:rsidR="008E5D87">
        <w:rPr>
          <w:rFonts w:ascii="Arial" w:hAnsi="Arial" w:cs="Arial"/>
        </w:rPr>
        <w:t>however,</w:t>
      </w:r>
      <w:r>
        <w:rPr>
          <w:rFonts w:ascii="Arial" w:hAnsi="Arial" w:cs="Arial"/>
        </w:rPr>
        <w:t xml:space="preserve"> limitations to </w:t>
      </w:r>
      <w:r w:rsidR="009B4320">
        <w:rPr>
          <w:rFonts w:ascii="Arial" w:hAnsi="Arial" w:cs="Arial"/>
        </w:rPr>
        <w:t xml:space="preserve">FFM and </w:t>
      </w:r>
      <w:r>
        <w:rPr>
          <w:rFonts w:ascii="Arial" w:hAnsi="Arial" w:cs="Arial"/>
        </w:rPr>
        <w:t xml:space="preserve">NEO Personality Inventory. </w:t>
      </w:r>
      <w:r w:rsidR="008E5D87">
        <w:rPr>
          <w:rFonts w:ascii="Arial" w:hAnsi="Arial" w:cs="Arial"/>
        </w:rPr>
        <w:t xml:space="preserve">With there being 240 statements to </w:t>
      </w:r>
      <w:r w:rsidR="00CA72D2">
        <w:rPr>
          <w:rFonts w:ascii="Arial" w:hAnsi="Arial" w:cs="Arial"/>
        </w:rPr>
        <w:t>refer to, some participants may find the questionnaire too lengthy</w:t>
      </w:r>
      <w:r w:rsidR="0061001D">
        <w:rPr>
          <w:rFonts w:ascii="Arial" w:hAnsi="Arial" w:cs="Arial"/>
        </w:rPr>
        <w:t xml:space="preserve"> as it could take up to thirty minutes for</w:t>
      </w:r>
      <w:r w:rsidR="00CA72D2">
        <w:rPr>
          <w:rFonts w:ascii="Arial" w:hAnsi="Arial" w:cs="Arial"/>
        </w:rPr>
        <w:t xml:space="preserve"> </w:t>
      </w:r>
      <w:r w:rsidR="0061001D">
        <w:rPr>
          <w:rFonts w:ascii="Arial" w:hAnsi="Arial" w:cs="Arial"/>
        </w:rPr>
        <w:t>complet</w:t>
      </w:r>
      <w:r w:rsidR="00965C85">
        <w:rPr>
          <w:rFonts w:ascii="Arial" w:hAnsi="Arial" w:cs="Arial"/>
        </w:rPr>
        <w:t>ion</w:t>
      </w:r>
      <w:r w:rsidR="00037CFD">
        <w:rPr>
          <w:rFonts w:ascii="Arial" w:hAnsi="Arial" w:cs="Arial"/>
        </w:rPr>
        <w:t xml:space="preserve">. </w:t>
      </w:r>
      <w:r w:rsidR="003A4A76">
        <w:rPr>
          <w:rFonts w:ascii="Arial" w:hAnsi="Arial" w:cs="Arial"/>
        </w:rPr>
        <w:t xml:space="preserve">As a </w:t>
      </w:r>
      <w:r w:rsidR="00B5093C">
        <w:rPr>
          <w:rFonts w:ascii="Arial" w:hAnsi="Arial" w:cs="Arial"/>
        </w:rPr>
        <w:t>result,</w:t>
      </w:r>
      <w:r w:rsidR="00037CFD">
        <w:rPr>
          <w:rFonts w:ascii="Arial" w:hAnsi="Arial" w:cs="Arial"/>
        </w:rPr>
        <w:t xml:space="preserve"> </w:t>
      </w:r>
      <w:r w:rsidR="00CA6489">
        <w:rPr>
          <w:rFonts w:ascii="Arial" w:hAnsi="Arial" w:cs="Arial"/>
        </w:rPr>
        <w:t xml:space="preserve">the validity is arguably questionable </w:t>
      </w:r>
      <w:r w:rsidR="00F16711">
        <w:rPr>
          <w:rFonts w:ascii="Arial" w:hAnsi="Arial" w:cs="Arial"/>
        </w:rPr>
        <w:t>as</w:t>
      </w:r>
      <w:r w:rsidR="003A4A76">
        <w:rPr>
          <w:rFonts w:ascii="Arial" w:hAnsi="Arial" w:cs="Arial"/>
        </w:rPr>
        <w:t xml:space="preserve"> participants may be tired</w:t>
      </w:r>
      <w:r w:rsidR="00B5093C">
        <w:rPr>
          <w:rFonts w:ascii="Arial" w:hAnsi="Arial" w:cs="Arial"/>
        </w:rPr>
        <w:t xml:space="preserve"> and not responding accurately.</w:t>
      </w:r>
      <w:r w:rsidR="00F16711">
        <w:rPr>
          <w:rFonts w:ascii="Arial" w:hAnsi="Arial" w:cs="Arial"/>
        </w:rPr>
        <w:t xml:space="preserve"> </w:t>
      </w:r>
      <w:r w:rsidR="004761EA">
        <w:rPr>
          <w:rFonts w:ascii="Arial" w:hAnsi="Arial" w:cs="Arial"/>
        </w:rPr>
        <w:t>Furthermore, r</w:t>
      </w:r>
      <w:r w:rsidR="00F16711">
        <w:rPr>
          <w:rFonts w:ascii="Arial" w:hAnsi="Arial" w:cs="Arial"/>
        </w:rPr>
        <w:t>esearch</w:t>
      </w:r>
      <w:r w:rsidR="00173DCA">
        <w:rPr>
          <w:rFonts w:ascii="Arial" w:hAnsi="Arial" w:cs="Arial"/>
        </w:rPr>
        <w:t xml:space="preserve">ers </w:t>
      </w:r>
      <w:r w:rsidR="00F50FED">
        <w:rPr>
          <w:rFonts w:ascii="Arial" w:hAnsi="Arial" w:cs="Arial"/>
        </w:rPr>
        <w:t>such as Willmott</w:t>
      </w:r>
      <w:r w:rsidR="00B00072">
        <w:rPr>
          <w:rFonts w:ascii="Arial" w:hAnsi="Arial" w:cs="Arial"/>
        </w:rPr>
        <w:t xml:space="preserve"> et al (2017)</w:t>
      </w:r>
      <w:r w:rsidR="00173DCA">
        <w:rPr>
          <w:rFonts w:ascii="Arial" w:hAnsi="Arial" w:cs="Arial"/>
        </w:rPr>
        <w:t xml:space="preserve"> </w:t>
      </w:r>
      <w:r w:rsidR="00F16711">
        <w:rPr>
          <w:rFonts w:ascii="Arial" w:hAnsi="Arial" w:cs="Arial"/>
        </w:rPr>
        <w:t xml:space="preserve">suggests it may be limited to a certain type of population, not taking into consideration </w:t>
      </w:r>
      <w:r w:rsidR="0072465C">
        <w:rPr>
          <w:rFonts w:ascii="Arial" w:hAnsi="Arial" w:cs="Arial"/>
        </w:rPr>
        <w:t>age groups, ethnic</w:t>
      </w:r>
      <w:r w:rsidR="006C28EC">
        <w:rPr>
          <w:rFonts w:ascii="Arial" w:hAnsi="Arial" w:cs="Arial"/>
        </w:rPr>
        <w:t xml:space="preserve"> </w:t>
      </w:r>
      <w:r w:rsidR="000F5F68">
        <w:rPr>
          <w:rFonts w:ascii="Arial" w:hAnsi="Arial" w:cs="Arial"/>
        </w:rPr>
        <w:t>or cultural</w:t>
      </w:r>
      <w:r w:rsidR="0072465C">
        <w:rPr>
          <w:rFonts w:ascii="Arial" w:hAnsi="Arial" w:cs="Arial"/>
        </w:rPr>
        <w:t xml:space="preserve"> groups</w:t>
      </w:r>
      <w:r w:rsidR="00571292">
        <w:rPr>
          <w:rFonts w:ascii="Arial" w:hAnsi="Arial" w:cs="Arial"/>
        </w:rPr>
        <w:t xml:space="preserve"> or neurodivergent individuals</w:t>
      </w:r>
      <w:r w:rsidR="0048116A">
        <w:rPr>
          <w:rFonts w:ascii="Arial" w:hAnsi="Arial" w:cs="Arial"/>
        </w:rPr>
        <w:t xml:space="preserve">, therefore, </w:t>
      </w:r>
      <w:r w:rsidR="00FF05A5">
        <w:rPr>
          <w:rFonts w:ascii="Arial" w:hAnsi="Arial" w:cs="Arial"/>
        </w:rPr>
        <w:t>inaccurately representing a true picture of the individual</w:t>
      </w:r>
      <w:r w:rsidR="005A1C2E">
        <w:rPr>
          <w:rFonts w:ascii="Arial" w:hAnsi="Arial" w:cs="Arial"/>
        </w:rPr>
        <w:t xml:space="preserve"> differences in behaviour</w:t>
      </w:r>
      <w:r w:rsidR="00FF2E3D">
        <w:rPr>
          <w:rFonts w:ascii="Arial" w:hAnsi="Arial" w:cs="Arial"/>
        </w:rPr>
        <w:t xml:space="preserve"> (</w:t>
      </w:r>
      <w:r w:rsidR="00C024AE">
        <w:rPr>
          <w:rFonts w:ascii="Arial" w:hAnsi="Arial" w:cs="Arial"/>
        </w:rPr>
        <w:t xml:space="preserve">The British Psychological Society, 2008). </w:t>
      </w:r>
    </w:p>
    <w:p w14:paraId="54AA6182" w14:textId="4F681CA7" w:rsidR="009E4C8B" w:rsidRDefault="00DC10ED" w:rsidP="007C0120">
      <w:pPr>
        <w:spacing w:line="480" w:lineRule="auto"/>
        <w:ind w:firstLine="720"/>
        <w:rPr>
          <w:rFonts w:ascii="Arial" w:hAnsi="Arial" w:cs="Arial"/>
        </w:rPr>
      </w:pPr>
      <w:r w:rsidRPr="00DC10ED">
        <w:rPr>
          <w:rFonts w:ascii="Arial" w:hAnsi="Arial" w:cs="Arial"/>
        </w:rPr>
        <w:t xml:space="preserve">In conclusion, trait theories provide a valuable framework for explaining individual differences in behaviour by suggesting that stable personality traits influence how individuals respond to similar situations. While Allport laid the theoretical foundation for </w:t>
      </w:r>
      <w:r w:rsidR="00CD5166">
        <w:rPr>
          <w:rFonts w:ascii="Arial" w:hAnsi="Arial" w:cs="Arial"/>
        </w:rPr>
        <w:t>personality</w:t>
      </w:r>
      <w:r w:rsidRPr="00DC10ED">
        <w:rPr>
          <w:rFonts w:ascii="Arial" w:hAnsi="Arial" w:cs="Arial"/>
        </w:rPr>
        <w:t xml:space="preserve"> psychology, later theorists such as Cattell and Costa and McCrae developed more empirically supported models. The Five Factor Model</w:t>
      </w:r>
      <w:r w:rsidR="00434D11" w:rsidRPr="00DC10ED">
        <w:rPr>
          <w:rFonts w:ascii="Arial" w:hAnsi="Arial" w:cs="Arial"/>
        </w:rPr>
        <w:t xml:space="preserve"> offers</w:t>
      </w:r>
      <w:r w:rsidRPr="00DC10ED">
        <w:rPr>
          <w:rFonts w:ascii="Arial" w:hAnsi="Arial" w:cs="Arial"/>
        </w:rPr>
        <w:t xml:space="preserve"> a clearer and more replicable structure for understanding personality traits such as extraversion. However, despite their strengths, trait theories have been criticised for oversimplifying personality and failing to fully account for situational influences on behaviour. Nevertheless, trait approaches remain one of the most influential frameworks for understanding personality differences</w:t>
      </w:r>
      <w:r w:rsidR="008967F7">
        <w:rPr>
          <w:rFonts w:ascii="Arial" w:hAnsi="Arial" w:cs="Arial"/>
        </w:rPr>
        <w:t>. H</w:t>
      </w:r>
      <w:r w:rsidR="00923CF8">
        <w:rPr>
          <w:rFonts w:ascii="Arial" w:hAnsi="Arial" w:cs="Arial"/>
        </w:rPr>
        <w:t xml:space="preserve">owever, </w:t>
      </w:r>
      <w:r w:rsidR="00992483">
        <w:rPr>
          <w:rFonts w:ascii="Arial" w:hAnsi="Arial" w:cs="Arial"/>
        </w:rPr>
        <w:lastRenderedPageBreak/>
        <w:t>developing a</w:t>
      </w:r>
      <w:r w:rsidR="005C2564">
        <w:rPr>
          <w:rFonts w:ascii="Arial" w:hAnsi="Arial" w:cs="Arial"/>
        </w:rPr>
        <w:t xml:space="preserve"> </w:t>
      </w:r>
      <w:r w:rsidR="00992483">
        <w:rPr>
          <w:rFonts w:ascii="Arial" w:hAnsi="Arial" w:cs="Arial"/>
        </w:rPr>
        <w:t xml:space="preserve">holistic theory </w:t>
      </w:r>
      <w:r w:rsidR="003107B9">
        <w:rPr>
          <w:rFonts w:ascii="Arial" w:hAnsi="Arial" w:cs="Arial"/>
        </w:rPr>
        <w:t xml:space="preserve">which takes situational factors into consideration </w:t>
      </w:r>
      <w:r w:rsidR="00D32DA9">
        <w:rPr>
          <w:rFonts w:ascii="Arial" w:hAnsi="Arial" w:cs="Arial"/>
        </w:rPr>
        <w:t xml:space="preserve">would strengthen </w:t>
      </w:r>
      <w:r w:rsidR="00A6107A">
        <w:rPr>
          <w:rFonts w:ascii="Arial" w:hAnsi="Arial" w:cs="Arial"/>
        </w:rPr>
        <w:t xml:space="preserve">the validity and weaken the argument </w:t>
      </w:r>
      <w:r w:rsidR="00C44FEE">
        <w:rPr>
          <w:rFonts w:ascii="Arial" w:hAnsi="Arial" w:cs="Arial"/>
        </w:rPr>
        <w:t xml:space="preserve">on </w:t>
      </w:r>
      <w:r w:rsidR="00CB3910">
        <w:rPr>
          <w:rFonts w:ascii="Arial" w:hAnsi="Arial" w:cs="Arial"/>
        </w:rPr>
        <w:t>whether</w:t>
      </w:r>
      <w:r w:rsidR="00C44FEE">
        <w:rPr>
          <w:rFonts w:ascii="Arial" w:hAnsi="Arial" w:cs="Arial"/>
        </w:rPr>
        <w:t xml:space="preserve"> </w:t>
      </w:r>
      <w:r w:rsidR="00F44D7E">
        <w:rPr>
          <w:rFonts w:ascii="Arial" w:hAnsi="Arial" w:cs="Arial"/>
        </w:rPr>
        <w:t xml:space="preserve">trait theories </w:t>
      </w:r>
      <w:r w:rsidR="00A15EB5">
        <w:rPr>
          <w:rFonts w:ascii="Arial" w:hAnsi="Arial" w:cs="Arial"/>
        </w:rPr>
        <w:t>a</w:t>
      </w:r>
      <w:r w:rsidR="005D2424">
        <w:rPr>
          <w:rFonts w:ascii="Arial" w:hAnsi="Arial" w:cs="Arial"/>
        </w:rPr>
        <w:t xml:space="preserve">re </w:t>
      </w:r>
      <w:r w:rsidR="00A15EB5">
        <w:rPr>
          <w:rFonts w:ascii="Arial" w:hAnsi="Arial" w:cs="Arial"/>
        </w:rPr>
        <w:t>robustly reliable and sustainable</w:t>
      </w:r>
      <w:r w:rsidR="00F66A6B">
        <w:rPr>
          <w:rFonts w:ascii="Arial" w:hAnsi="Arial" w:cs="Arial"/>
        </w:rPr>
        <w:t>.</w:t>
      </w:r>
      <w:r w:rsidR="00A15EB5">
        <w:rPr>
          <w:rFonts w:ascii="Arial" w:hAnsi="Arial" w:cs="Arial"/>
        </w:rPr>
        <w:t xml:space="preserve"> </w:t>
      </w:r>
    </w:p>
    <w:p w14:paraId="6FBC6E45" w14:textId="77777777" w:rsidR="00434D11" w:rsidRDefault="00434D11" w:rsidP="007C0120">
      <w:pPr>
        <w:spacing w:line="480" w:lineRule="auto"/>
        <w:ind w:firstLine="720"/>
        <w:rPr>
          <w:rFonts w:ascii="Arial" w:hAnsi="Arial" w:cs="Arial"/>
        </w:rPr>
      </w:pPr>
    </w:p>
    <w:p w14:paraId="351AF17D" w14:textId="77777777" w:rsidR="005D2424" w:rsidRDefault="005D2424" w:rsidP="007C0120">
      <w:pPr>
        <w:spacing w:line="480" w:lineRule="auto"/>
        <w:ind w:firstLine="720"/>
        <w:rPr>
          <w:rFonts w:ascii="Arial" w:hAnsi="Arial" w:cs="Arial"/>
        </w:rPr>
      </w:pPr>
    </w:p>
    <w:p w14:paraId="06AB7200" w14:textId="77777777" w:rsidR="005D2424" w:rsidRDefault="005D2424" w:rsidP="007C0120">
      <w:pPr>
        <w:spacing w:line="480" w:lineRule="auto"/>
        <w:ind w:firstLine="720"/>
        <w:rPr>
          <w:rFonts w:ascii="Arial" w:hAnsi="Arial" w:cs="Arial"/>
        </w:rPr>
      </w:pPr>
    </w:p>
    <w:p w14:paraId="2F98DD0B" w14:textId="77777777" w:rsidR="005D2424" w:rsidRDefault="005D2424" w:rsidP="007C0120">
      <w:pPr>
        <w:spacing w:line="480" w:lineRule="auto"/>
        <w:ind w:firstLine="720"/>
        <w:rPr>
          <w:rFonts w:ascii="Arial" w:hAnsi="Arial" w:cs="Arial"/>
        </w:rPr>
      </w:pPr>
    </w:p>
    <w:p w14:paraId="33BE8850" w14:textId="77777777" w:rsidR="005D2424" w:rsidRDefault="005D2424" w:rsidP="007C0120">
      <w:pPr>
        <w:spacing w:line="480" w:lineRule="auto"/>
        <w:ind w:firstLine="720"/>
        <w:rPr>
          <w:rFonts w:ascii="Arial" w:hAnsi="Arial" w:cs="Arial"/>
        </w:rPr>
      </w:pPr>
    </w:p>
    <w:p w14:paraId="6295DCA5" w14:textId="77777777" w:rsidR="005D2424" w:rsidRDefault="005D2424" w:rsidP="007C0120">
      <w:pPr>
        <w:spacing w:line="480" w:lineRule="auto"/>
        <w:ind w:firstLine="720"/>
        <w:rPr>
          <w:rFonts w:ascii="Arial" w:hAnsi="Arial" w:cs="Arial"/>
        </w:rPr>
      </w:pPr>
    </w:p>
    <w:p w14:paraId="3D3150E0" w14:textId="77777777" w:rsidR="005D2424" w:rsidRDefault="005D2424" w:rsidP="007C0120">
      <w:pPr>
        <w:spacing w:line="480" w:lineRule="auto"/>
        <w:ind w:firstLine="720"/>
        <w:rPr>
          <w:rFonts w:ascii="Arial" w:hAnsi="Arial" w:cs="Arial"/>
        </w:rPr>
      </w:pPr>
    </w:p>
    <w:p w14:paraId="04A6E71E" w14:textId="77777777" w:rsidR="005D2424" w:rsidRDefault="005D2424" w:rsidP="007C0120">
      <w:pPr>
        <w:spacing w:line="480" w:lineRule="auto"/>
        <w:ind w:firstLine="720"/>
        <w:rPr>
          <w:rFonts w:ascii="Arial" w:hAnsi="Arial" w:cs="Arial"/>
        </w:rPr>
      </w:pPr>
    </w:p>
    <w:p w14:paraId="38E0A094" w14:textId="77777777" w:rsidR="005D2424" w:rsidRDefault="005D2424" w:rsidP="007C0120">
      <w:pPr>
        <w:spacing w:line="480" w:lineRule="auto"/>
        <w:ind w:firstLine="720"/>
        <w:rPr>
          <w:rFonts w:ascii="Arial" w:hAnsi="Arial" w:cs="Arial"/>
        </w:rPr>
      </w:pPr>
    </w:p>
    <w:p w14:paraId="07F7FBE6" w14:textId="77777777" w:rsidR="005D2424" w:rsidRDefault="005D2424" w:rsidP="007C0120">
      <w:pPr>
        <w:spacing w:line="480" w:lineRule="auto"/>
        <w:ind w:firstLine="720"/>
        <w:rPr>
          <w:rFonts w:ascii="Arial" w:hAnsi="Arial" w:cs="Arial"/>
        </w:rPr>
      </w:pPr>
    </w:p>
    <w:p w14:paraId="16FD31ED" w14:textId="77777777" w:rsidR="005D2424" w:rsidRDefault="005D2424" w:rsidP="007C0120">
      <w:pPr>
        <w:spacing w:line="480" w:lineRule="auto"/>
        <w:ind w:firstLine="720"/>
        <w:rPr>
          <w:rFonts w:ascii="Arial" w:hAnsi="Arial" w:cs="Arial"/>
        </w:rPr>
      </w:pPr>
    </w:p>
    <w:p w14:paraId="2D7B850F" w14:textId="77777777" w:rsidR="005D2424" w:rsidRDefault="005D2424" w:rsidP="007C0120">
      <w:pPr>
        <w:spacing w:line="480" w:lineRule="auto"/>
        <w:ind w:firstLine="720"/>
        <w:rPr>
          <w:rFonts w:ascii="Arial" w:hAnsi="Arial" w:cs="Arial"/>
        </w:rPr>
      </w:pPr>
    </w:p>
    <w:p w14:paraId="4B99970B" w14:textId="77777777" w:rsidR="005D2424" w:rsidRDefault="005D2424" w:rsidP="007C0120">
      <w:pPr>
        <w:spacing w:line="480" w:lineRule="auto"/>
        <w:ind w:firstLine="720"/>
        <w:rPr>
          <w:rFonts w:ascii="Arial" w:hAnsi="Arial" w:cs="Arial"/>
        </w:rPr>
      </w:pPr>
    </w:p>
    <w:p w14:paraId="7F0D1908" w14:textId="77777777" w:rsidR="005D2424" w:rsidRDefault="005D2424" w:rsidP="007C0120">
      <w:pPr>
        <w:spacing w:line="480" w:lineRule="auto"/>
        <w:ind w:firstLine="720"/>
        <w:rPr>
          <w:rFonts w:ascii="Arial" w:hAnsi="Arial" w:cs="Arial"/>
        </w:rPr>
      </w:pPr>
    </w:p>
    <w:p w14:paraId="1E836C2E" w14:textId="77777777" w:rsidR="005D2424" w:rsidRDefault="005D2424" w:rsidP="007C0120">
      <w:pPr>
        <w:spacing w:line="480" w:lineRule="auto"/>
        <w:ind w:firstLine="720"/>
        <w:rPr>
          <w:rFonts w:ascii="Arial" w:hAnsi="Arial" w:cs="Arial"/>
        </w:rPr>
      </w:pPr>
    </w:p>
    <w:p w14:paraId="6BE44DA1" w14:textId="77777777" w:rsidR="005D2424" w:rsidRDefault="005D2424" w:rsidP="007C0120">
      <w:pPr>
        <w:spacing w:line="480" w:lineRule="auto"/>
        <w:ind w:firstLine="720"/>
        <w:rPr>
          <w:rFonts w:ascii="Arial" w:hAnsi="Arial" w:cs="Arial"/>
        </w:rPr>
      </w:pPr>
    </w:p>
    <w:p w14:paraId="2F7D98A2" w14:textId="77777777" w:rsidR="005D2424" w:rsidRDefault="005D2424" w:rsidP="007C0120">
      <w:pPr>
        <w:spacing w:line="480" w:lineRule="auto"/>
        <w:ind w:firstLine="720"/>
        <w:rPr>
          <w:rFonts w:ascii="Arial" w:hAnsi="Arial" w:cs="Arial"/>
        </w:rPr>
      </w:pPr>
    </w:p>
    <w:p w14:paraId="630E2B76" w14:textId="1226EB60" w:rsidR="00840AAB" w:rsidRDefault="00840AAB" w:rsidP="00840AAB">
      <w:pPr>
        <w:spacing w:line="480" w:lineRule="auto"/>
        <w:jc w:val="center"/>
        <w:rPr>
          <w:rFonts w:ascii="Arial" w:hAnsi="Arial" w:cs="Arial"/>
        </w:rPr>
      </w:pPr>
      <w:r>
        <w:rPr>
          <w:rFonts w:ascii="Arial" w:hAnsi="Arial" w:cs="Arial"/>
        </w:rPr>
        <w:lastRenderedPageBreak/>
        <w:t>References</w:t>
      </w:r>
    </w:p>
    <w:p w14:paraId="03F5C334" w14:textId="77777777" w:rsidR="007C0120" w:rsidRDefault="007C0120" w:rsidP="00F62935">
      <w:pPr>
        <w:spacing w:line="480" w:lineRule="auto"/>
        <w:ind w:left="720" w:hanging="720"/>
        <w:rPr>
          <w:rFonts w:ascii="Arial" w:hAnsi="Arial" w:cs="Arial"/>
        </w:rPr>
      </w:pPr>
    </w:p>
    <w:p w14:paraId="113F2CE8" w14:textId="77777777" w:rsidR="007C0120" w:rsidRDefault="007C0120" w:rsidP="007C0120">
      <w:pPr>
        <w:spacing w:line="480" w:lineRule="auto"/>
        <w:ind w:left="720" w:hanging="720"/>
        <w:rPr>
          <w:rFonts w:ascii="Arial" w:hAnsi="Arial" w:cs="Arial"/>
        </w:rPr>
      </w:pPr>
      <w:r w:rsidRPr="00291EC2">
        <w:rPr>
          <w:rFonts w:ascii="Arial" w:hAnsi="Arial" w:cs="Arial"/>
        </w:rPr>
        <w:t xml:space="preserve">Allport, F. H., &amp; Allport, G. W. (1921). Personality Traits: Their Classification and Measurement. The Journal of Abnormal Psychology and Social Psychology, 16(1), 6–40. </w:t>
      </w:r>
      <w:hyperlink r:id="rId6" w:history="1">
        <w:r w:rsidRPr="005A0D8B">
          <w:rPr>
            <w:rStyle w:val="Hyperlink"/>
            <w:rFonts w:ascii="Arial" w:hAnsi="Arial" w:cs="Arial"/>
          </w:rPr>
          <w:t>https://doi.org/10.1037/h0069790</w:t>
        </w:r>
      </w:hyperlink>
    </w:p>
    <w:p w14:paraId="3FAA757B" w14:textId="77777777" w:rsidR="007C0120" w:rsidRDefault="007C0120" w:rsidP="00840AAB">
      <w:pPr>
        <w:spacing w:line="480" w:lineRule="auto"/>
        <w:ind w:left="720" w:hanging="720"/>
        <w:rPr>
          <w:rFonts w:ascii="Arial" w:hAnsi="Arial" w:cs="Arial"/>
          <w:i/>
          <w:iCs/>
        </w:rPr>
      </w:pPr>
      <w:r>
        <w:rPr>
          <w:rFonts w:ascii="Arial" w:hAnsi="Arial" w:cs="Arial"/>
        </w:rPr>
        <w:t xml:space="preserve">American Psychological Association. (2018). </w:t>
      </w:r>
      <w:r>
        <w:rPr>
          <w:rFonts w:ascii="Arial" w:hAnsi="Arial" w:cs="Arial"/>
          <w:i/>
          <w:iCs/>
        </w:rPr>
        <w:t xml:space="preserve">APA dictionary of psychology. </w:t>
      </w:r>
      <w:hyperlink r:id="rId7" w:history="1">
        <w:r w:rsidRPr="005D2B56">
          <w:rPr>
            <w:rStyle w:val="Hyperlink"/>
            <w:rFonts w:ascii="Arial" w:hAnsi="Arial" w:cs="Arial"/>
            <w:i/>
            <w:iCs/>
          </w:rPr>
          <w:t>https://dictionary.apa.org/trait-theory</w:t>
        </w:r>
      </w:hyperlink>
    </w:p>
    <w:p w14:paraId="0969C82D" w14:textId="77777777" w:rsidR="007C0120" w:rsidRDefault="007C0120" w:rsidP="00840AAB">
      <w:pPr>
        <w:spacing w:line="480" w:lineRule="auto"/>
        <w:ind w:left="720" w:hanging="720"/>
        <w:rPr>
          <w:rFonts w:ascii="Arial" w:hAnsi="Arial" w:cs="Arial"/>
        </w:rPr>
      </w:pPr>
      <w:r>
        <w:rPr>
          <w:rFonts w:ascii="Arial" w:hAnsi="Arial" w:cs="Arial"/>
        </w:rPr>
        <w:t xml:space="preserve">Banyard, P., &amp; Grayson, A. (2008). </w:t>
      </w:r>
      <w:r>
        <w:rPr>
          <w:rFonts w:ascii="Arial" w:hAnsi="Arial" w:cs="Arial"/>
          <w:i/>
          <w:iCs/>
        </w:rPr>
        <w:t xml:space="preserve">Introducing psychological research </w:t>
      </w:r>
      <w:r>
        <w:rPr>
          <w:rFonts w:ascii="Arial" w:hAnsi="Arial" w:cs="Arial"/>
        </w:rPr>
        <w:t>(3</w:t>
      </w:r>
      <w:r w:rsidRPr="009D1180">
        <w:rPr>
          <w:rFonts w:ascii="Arial" w:hAnsi="Arial" w:cs="Arial"/>
          <w:vertAlign w:val="superscript"/>
        </w:rPr>
        <w:t>rd</w:t>
      </w:r>
      <w:r>
        <w:rPr>
          <w:rFonts w:ascii="Arial" w:hAnsi="Arial" w:cs="Arial"/>
        </w:rPr>
        <w:t xml:space="preserve"> ed.). Red Globe Press. </w:t>
      </w:r>
      <w:hyperlink r:id="rId8" w:history="1">
        <w:r w:rsidRPr="006210A6">
          <w:rPr>
            <w:rStyle w:val="Hyperlink"/>
            <w:rFonts w:ascii="Arial" w:hAnsi="Arial" w:cs="Arial"/>
          </w:rPr>
          <w:t>https://www.google.co.uk/books/edition/Introducing_Psychological_Research/</w:t>
        </w:r>
      </w:hyperlink>
    </w:p>
    <w:p w14:paraId="3A312DAE" w14:textId="77777777" w:rsidR="007C0120" w:rsidRDefault="007C0120" w:rsidP="00F62935">
      <w:pPr>
        <w:spacing w:line="480" w:lineRule="auto"/>
        <w:ind w:left="720" w:hanging="720"/>
        <w:rPr>
          <w:rFonts w:ascii="Arial" w:hAnsi="Arial" w:cs="Arial"/>
        </w:rPr>
      </w:pPr>
      <w:r>
        <w:rPr>
          <w:rFonts w:ascii="Arial" w:hAnsi="Arial" w:cs="Arial"/>
        </w:rPr>
        <w:t xml:space="preserve">Blackwell, W. (2020). </w:t>
      </w:r>
      <w:r>
        <w:rPr>
          <w:rFonts w:ascii="Arial" w:hAnsi="Arial" w:cs="Arial"/>
          <w:i/>
          <w:iCs/>
        </w:rPr>
        <w:t xml:space="preserve">The Wiley encyclopedia of personality and individual differences. </w:t>
      </w:r>
      <w:r>
        <w:rPr>
          <w:rFonts w:ascii="Arial" w:hAnsi="Arial" w:cs="Arial"/>
        </w:rPr>
        <w:t xml:space="preserve">John Wiley &amp; Sons Ltd. </w:t>
      </w:r>
      <w:hyperlink r:id="rId9" w:history="1">
        <w:r w:rsidRPr="005A0D8B">
          <w:rPr>
            <w:rStyle w:val="Hyperlink"/>
            <w:rFonts w:ascii="Arial" w:hAnsi="Arial" w:cs="Arial"/>
          </w:rPr>
          <w:t>https://www.google.co.uk/books/edition/The_Wiley_Encyclopedia_of_Personality_an/nTMHEAAAQBAJ?hl=en&amp;gbpv=1&amp;dq=allport+and+the+difference+in+personality+types&amp;pg=PA6&amp;printsec=frontcover</w:t>
        </w:r>
      </w:hyperlink>
    </w:p>
    <w:p w14:paraId="0BB2430E" w14:textId="77777777" w:rsidR="007C0120" w:rsidRDefault="007C0120" w:rsidP="00840AAB">
      <w:pPr>
        <w:spacing w:line="480" w:lineRule="auto"/>
        <w:ind w:left="720" w:hanging="720"/>
        <w:rPr>
          <w:rFonts w:ascii="Arial" w:hAnsi="Arial" w:cs="Arial"/>
        </w:rPr>
      </w:pPr>
      <w:r w:rsidRPr="008E43E2">
        <w:rPr>
          <w:rFonts w:ascii="Arial" w:hAnsi="Arial" w:cs="Arial"/>
        </w:rPr>
        <w:t xml:space="preserve">Calhoun, A. J., &amp; El Hady, A. (2023). Everyone knows what behaviour </w:t>
      </w:r>
      <w:proofErr w:type="gramStart"/>
      <w:r w:rsidRPr="008E43E2">
        <w:rPr>
          <w:rFonts w:ascii="Arial" w:hAnsi="Arial" w:cs="Arial"/>
        </w:rPr>
        <w:t>is</w:t>
      </w:r>
      <w:proofErr w:type="gramEnd"/>
      <w:r w:rsidRPr="008E43E2">
        <w:rPr>
          <w:rFonts w:ascii="Arial" w:hAnsi="Arial" w:cs="Arial"/>
        </w:rPr>
        <w:t xml:space="preserve"> but they just don't agree on it. </w:t>
      </w:r>
      <w:proofErr w:type="spellStart"/>
      <w:r>
        <w:rPr>
          <w:rFonts w:ascii="Arial" w:hAnsi="Arial" w:cs="Arial"/>
          <w:i/>
          <w:iCs/>
        </w:rPr>
        <w:t>I</w:t>
      </w:r>
      <w:r w:rsidRPr="008E43E2">
        <w:rPr>
          <w:rFonts w:ascii="Arial" w:hAnsi="Arial" w:cs="Arial"/>
          <w:i/>
          <w:iCs/>
        </w:rPr>
        <w:t>Science</w:t>
      </w:r>
      <w:proofErr w:type="spellEnd"/>
      <w:r w:rsidRPr="008E43E2">
        <w:rPr>
          <w:rFonts w:ascii="Arial" w:hAnsi="Arial" w:cs="Arial"/>
          <w:i/>
          <w:iCs/>
        </w:rPr>
        <w:t>, 26</w:t>
      </w:r>
      <w:r w:rsidRPr="008E43E2">
        <w:rPr>
          <w:rFonts w:ascii="Arial" w:hAnsi="Arial" w:cs="Arial"/>
        </w:rPr>
        <w:t xml:space="preserve">(11), 108210. </w:t>
      </w:r>
      <w:hyperlink r:id="rId10" w:history="1">
        <w:r w:rsidRPr="005D2B56">
          <w:rPr>
            <w:rStyle w:val="Hyperlink"/>
            <w:rFonts w:ascii="Arial" w:hAnsi="Arial" w:cs="Arial"/>
          </w:rPr>
          <w:t>https://doi.org/10.1016/j.isci.2023.108210</w:t>
        </w:r>
      </w:hyperlink>
    </w:p>
    <w:p w14:paraId="50C33791" w14:textId="77777777" w:rsidR="007C0120" w:rsidRDefault="007C0120" w:rsidP="00840AAB">
      <w:pPr>
        <w:spacing w:line="480" w:lineRule="auto"/>
        <w:ind w:left="720" w:hanging="720"/>
        <w:rPr>
          <w:rFonts w:ascii="Arial" w:hAnsi="Arial" w:cs="Arial"/>
        </w:rPr>
      </w:pPr>
      <w:r w:rsidRPr="00AE2CC1">
        <w:rPr>
          <w:rFonts w:ascii="Arial" w:hAnsi="Arial" w:cs="Arial"/>
        </w:rPr>
        <w:t xml:space="preserve">Costa, P. T., &amp; McCrae, R. R. (1992). The five-factor model of personality and its relevance to personality disorders. </w:t>
      </w:r>
      <w:r w:rsidRPr="00AE2CC1">
        <w:rPr>
          <w:rFonts w:ascii="Arial" w:hAnsi="Arial" w:cs="Arial"/>
          <w:i/>
          <w:iCs/>
        </w:rPr>
        <w:t>Journal of Personality Disorders, 6</w:t>
      </w:r>
      <w:r w:rsidRPr="00AE2CC1">
        <w:rPr>
          <w:rFonts w:ascii="Arial" w:hAnsi="Arial" w:cs="Arial"/>
        </w:rPr>
        <w:t xml:space="preserve">(4), 343–359. </w:t>
      </w:r>
      <w:hyperlink r:id="rId11" w:history="1">
        <w:r w:rsidRPr="006210A6">
          <w:rPr>
            <w:rStyle w:val="Hyperlink"/>
            <w:rFonts w:ascii="Arial" w:hAnsi="Arial" w:cs="Arial"/>
          </w:rPr>
          <w:t>https://doi.org/10.1521/pedi.1992.6.4.343</w:t>
        </w:r>
      </w:hyperlink>
    </w:p>
    <w:p w14:paraId="6C379A74" w14:textId="77777777" w:rsidR="007C0120" w:rsidRDefault="007C0120" w:rsidP="00F62935">
      <w:pPr>
        <w:spacing w:line="480" w:lineRule="auto"/>
        <w:ind w:left="720" w:hanging="720"/>
        <w:rPr>
          <w:rFonts w:ascii="Arial" w:hAnsi="Arial" w:cs="Arial"/>
        </w:rPr>
      </w:pPr>
      <w:r w:rsidRPr="00BC6EDB">
        <w:rPr>
          <w:rFonts w:ascii="Arial" w:hAnsi="Arial" w:cs="Arial"/>
        </w:rPr>
        <w:lastRenderedPageBreak/>
        <w:t>Cotterill, B.F. (2023).</w:t>
      </w:r>
      <w:r w:rsidRPr="00BC6EDB">
        <w:rPr>
          <w:rFonts w:ascii="Arial" w:hAnsi="Arial" w:cs="Arial"/>
          <w:i/>
          <w:iCs/>
        </w:rPr>
        <w:t xml:space="preserve"> The </w:t>
      </w:r>
      <w:r w:rsidRPr="00BC6EDB">
        <w:rPr>
          <w:rFonts w:ascii="Arial" w:hAnsi="Arial" w:cs="Arial"/>
          <w:i/>
          <w:iCs/>
        </w:rPr>
        <w:t>big five: personality psychology,</w:t>
      </w:r>
      <w:r>
        <w:rPr>
          <w:rFonts w:ascii="Arial" w:hAnsi="Arial" w:cs="Arial"/>
          <w:i/>
          <w:iCs/>
        </w:rPr>
        <w:t xml:space="preserve"> </w:t>
      </w:r>
      <w:r w:rsidRPr="00BC6EDB">
        <w:rPr>
          <w:rFonts w:ascii="Arial" w:hAnsi="Arial" w:cs="Arial"/>
          <w:i/>
          <w:iCs/>
        </w:rPr>
        <w:t>ideology, and voting behaviour</w:t>
      </w:r>
      <w:r w:rsidRPr="00BC6EDB">
        <w:rPr>
          <w:rFonts w:ascii="Arial" w:hAnsi="Arial" w:cs="Arial"/>
          <w:i/>
          <w:iCs/>
        </w:rPr>
        <w:t xml:space="preserve">: </w:t>
      </w:r>
      <w:r w:rsidRPr="00BC6EDB">
        <w:rPr>
          <w:rFonts w:ascii="Arial" w:hAnsi="Arial" w:cs="Arial"/>
          <w:i/>
          <w:iCs/>
        </w:rPr>
        <w:t>beyond the ballot</w:t>
      </w:r>
      <w:r w:rsidRPr="00BC6EDB">
        <w:rPr>
          <w:rFonts w:ascii="Arial" w:hAnsi="Arial" w:cs="Arial"/>
          <w:i/>
          <w:iCs/>
        </w:rPr>
        <w:t xml:space="preserve">. </w:t>
      </w:r>
      <w:r w:rsidRPr="00BC6EDB">
        <w:rPr>
          <w:rFonts w:ascii="Arial" w:hAnsi="Arial" w:cs="Arial"/>
        </w:rPr>
        <w:t>Palgrave Macmillan</w:t>
      </w:r>
      <w:r>
        <w:rPr>
          <w:rFonts w:ascii="Arial" w:hAnsi="Arial" w:cs="Arial"/>
          <w:i/>
          <w:iCs/>
        </w:rPr>
        <w:t xml:space="preserve">. </w:t>
      </w:r>
      <w:hyperlink r:id="rId12" w:history="1">
        <w:r w:rsidRPr="005A0D8B">
          <w:rPr>
            <w:rStyle w:val="Hyperlink"/>
            <w:rFonts w:ascii="Arial" w:hAnsi="Arial" w:cs="Arial"/>
          </w:rPr>
          <w:t>https://doi.org/10.1007/978-3-031-39642-7_2</w:t>
        </w:r>
      </w:hyperlink>
    </w:p>
    <w:p w14:paraId="2C2D39BF" w14:textId="77777777" w:rsidR="007C0120" w:rsidRPr="00EC3F17" w:rsidRDefault="007C0120" w:rsidP="00F62935">
      <w:pPr>
        <w:spacing w:line="480" w:lineRule="auto"/>
        <w:ind w:left="720" w:hanging="720"/>
        <w:rPr>
          <w:rFonts w:ascii="Arial" w:hAnsi="Arial" w:cs="Arial"/>
        </w:rPr>
      </w:pPr>
      <w:r>
        <w:rPr>
          <w:rFonts w:ascii="Arial" w:hAnsi="Arial" w:cs="Arial"/>
        </w:rPr>
        <w:t xml:space="preserve">Eysenck, M. W. (2004). </w:t>
      </w:r>
      <w:r>
        <w:rPr>
          <w:rFonts w:ascii="Arial" w:hAnsi="Arial" w:cs="Arial"/>
          <w:i/>
          <w:iCs/>
        </w:rPr>
        <w:t xml:space="preserve">Psychology: An international perspective. </w:t>
      </w:r>
      <w:r>
        <w:rPr>
          <w:rFonts w:ascii="Arial" w:hAnsi="Arial" w:cs="Arial"/>
        </w:rPr>
        <w:t xml:space="preserve">Psychology Press Ltd. </w:t>
      </w:r>
    </w:p>
    <w:p w14:paraId="5E0D138D" w14:textId="77777777" w:rsidR="007C0120" w:rsidRDefault="007C0120" w:rsidP="00F62935">
      <w:pPr>
        <w:spacing w:line="480" w:lineRule="auto"/>
        <w:ind w:left="720" w:hanging="720"/>
        <w:rPr>
          <w:rFonts w:ascii="Arial" w:hAnsi="Arial" w:cs="Arial"/>
        </w:rPr>
      </w:pPr>
      <w:r>
        <w:rPr>
          <w:rFonts w:ascii="Arial" w:hAnsi="Arial" w:cs="Arial"/>
        </w:rPr>
        <w:t xml:space="preserve">Fehriinger, H. M. (2004). </w:t>
      </w:r>
      <w:r>
        <w:rPr>
          <w:rFonts w:ascii="Arial" w:hAnsi="Arial" w:cs="Arial"/>
          <w:i/>
          <w:iCs/>
        </w:rPr>
        <w:t xml:space="preserve">Contributions and limitations of Cattell’s sixteen personality factor model. </w:t>
      </w:r>
      <w:hyperlink r:id="rId13" w:history="1">
        <w:r w:rsidRPr="005A0D8B">
          <w:rPr>
            <w:rStyle w:val="Hyperlink"/>
            <w:rFonts w:ascii="Arial" w:hAnsi="Arial" w:cs="Arial"/>
          </w:rPr>
          <w:t>http://www.personalityresearch.org/papers/fehringer.html</w:t>
        </w:r>
      </w:hyperlink>
    </w:p>
    <w:p w14:paraId="36B3E6C8" w14:textId="77777777" w:rsidR="007C0120" w:rsidRDefault="007C0120" w:rsidP="00F62935">
      <w:pPr>
        <w:spacing w:line="480" w:lineRule="auto"/>
        <w:ind w:left="720" w:hanging="720"/>
        <w:rPr>
          <w:rFonts w:ascii="Arial" w:hAnsi="Arial" w:cs="Arial"/>
        </w:rPr>
      </w:pPr>
      <w:r>
        <w:rPr>
          <w:rFonts w:ascii="Arial" w:hAnsi="Arial" w:cs="Arial"/>
        </w:rPr>
        <w:t xml:space="preserve">Gillis, J., &amp; Boyle, G. J. (2019). </w:t>
      </w:r>
      <w:r>
        <w:rPr>
          <w:rFonts w:ascii="Arial" w:hAnsi="Arial" w:cs="Arial"/>
          <w:i/>
          <w:iCs/>
        </w:rPr>
        <w:t xml:space="preserve">Factor analysis of trait names: Revisiting Cattell (1943). </w:t>
      </w:r>
      <w:r>
        <w:rPr>
          <w:rFonts w:ascii="Arial" w:hAnsi="Arial" w:cs="Arial"/>
        </w:rPr>
        <w:t>Personality and Individual Differences: Revisiting the Classic Studies.</w:t>
      </w:r>
      <w:r w:rsidRPr="006828BC">
        <w:t xml:space="preserve"> </w:t>
      </w:r>
      <w:hyperlink r:id="rId14" w:history="1">
        <w:r w:rsidRPr="005A0D8B">
          <w:rPr>
            <w:rStyle w:val="Hyperlink"/>
            <w:rFonts w:ascii="Arial" w:hAnsi="Arial" w:cs="Arial"/>
          </w:rPr>
          <w:t>https://www.researchgate.net/publication/359350617_Factor_Analysis_of_Trait-Names_Revisiting_Cattell_1943</w:t>
        </w:r>
      </w:hyperlink>
    </w:p>
    <w:p w14:paraId="2EA96957" w14:textId="77777777" w:rsidR="007C0120" w:rsidRDefault="007C0120" w:rsidP="00840AAB">
      <w:pPr>
        <w:spacing w:line="480" w:lineRule="auto"/>
        <w:ind w:left="720" w:hanging="720"/>
        <w:rPr>
          <w:rFonts w:ascii="Arial" w:hAnsi="Arial" w:cs="Arial"/>
        </w:rPr>
      </w:pPr>
      <w:r>
        <w:rPr>
          <w:rFonts w:ascii="Arial" w:hAnsi="Arial" w:cs="Arial"/>
        </w:rPr>
        <w:t xml:space="preserve">Gross, R. (2020). </w:t>
      </w:r>
      <w:r w:rsidRPr="007C6A8D">
        <w:rPr>
          <w:rFonts w:ascii="Arial" w:hAnsi="Arial" w:cs="Arial"/>
          <w:i/>
          <w:iCs/>
        </w:rPr>
        <w:t>Psychology the science of the mind and behaviour</w:t>
      </w:r>
      <w:r>
        <w:rPr>
          <w:rFonts w:ascii="Arial" w:hAnsi="Arial" w:cs="Arial"/>
          <w:i/>
          <w:iCs/>
        </w:rPr>
        <w:t xml:space="preserve"> </w:t>
      </w:r>
      <w:r>
        <w:rPr>
          <w:rFonts w:ascii="Arial" w:hAnsi="Arial" w:cs="Arial"/>
        </w:rPr>
        <w:t>(8</w:t>
      </w:r>
      <w:r w:rsidRPr="007C6A8D">
        <w:rPr>
          <w:rFonts w:ascii="Arial" w:hAnsi="Arial" w:cs="Arial"/>
          <w:vertAlign w:val="superscript"/>
        </w:rPr>
        <w:t>th</w:t>
      </w:r>
      <w:r>
        <w:rPr>
          <w:rFonts w:ascii="Arial" w:hAnsi="Arial" w:cs="Arial"/>
        </w:rPr>
        <w:t xml:space="preserve"> ed.). Hodder Education.</w:t>
      </w:r>
    </w:p>
    <w:p w14:paraId="343AEA8D" w14:textId="77777777" w:rsidR="007C0120" w:rsidRDefault="007C0120" w:rsidP="00F62935">
      <w:pPr>
        <w:spacing w:line="480" w:lineRule="auto"/>
        <w:ind w:left="720" w:hanging="720"/>
        <w:rPr>
          <w:rFonts w:ascii="Arial" w:hAnsi="Arial" w:cs="Arial"/>
        </w:rPr>
      </w:pPr>
      <w:r>
        <w:rPr>
          <w:rFonts w:ascii="Arial" w:hAnsi="Arial" w:cs="Arial"/>
        </w:rPr>
        <w:t xml:space="preserve">Hall, C. S., Gardner, L. (1998). </w:t>
      </w:r>
      <w:r>
        <w:rPr>
          <w:rFonts w:ascii="Arial" w:hAnsi="Arial" w:cs="Arial"/>
          <w:i/>
          <w:iCs/>
        </w:rPr>
        <w:t xml:space="preserve">Theories of personality. </w:t>
      </w:r>
      <w:r>
        <w:rPr>
          <w:rFonts w:ascii="Arial" w:hAnsi="Arial" w:cs="Arial"/>
        </w:rPr>
        <w:t xml:space="preserve">Wiley. </w:t>
      </w:r>
    </w:p>
    <w:p w14:paraId="5344E2B0" w14:textId="77777777" w:rsidR="007C0120" w:rsidRDefault="007C0120" w:rsidP="00840AAB">
      <w:pPr>
        <w:spacing w:line="480" w:lineRule="auto"/>
        <w:ind w:left="720" w:hanging="720"/>
        <w:rPr>
          <w:rFonts w:ascii="Arial" w:hAnsi="Arial" w:cs="Arial"/>
        </w:rPr>
      </w:pPr>
      <w:r w:rsidRPr="00EF0DD0">
        <w:rPr>
          <w:rFonts w:ascii="Arial" w:hAnsi="Arial" w:cs="Arial"/>
        </w:rPr>
        <w:t xml:space="preserve">Hampson S. E. (2012). Personality processes: mechanisms by which personality traits "get outside the skin". </w:t>
      </w:r>
      <w:r w:rsidRPr="00EF0DD0">
        <w:rPr>
          <w:rFonts w:ascii="Arial" w:hAnsi="Arial" w:cs="Arial"/>
          <w:i/>
          <w:iCs/>
        </w:rPr>
        <w:t>Annual review of psychology</w:t>
      </w:r>
      <w:r w:rsidRPr="00EF0DD0">
        <w:rPr>
          <w:rFonts w:ascii="Arial" w:hAnsi="Arial" w:cs="Arial"/>
        </w:rPr>
        <w:t>,</w:t>
      </w:r>
      <w:r w:rsidRPr="00EF0DD0">
        <w:rPr>
          <w:rFonts w:ascii="Arial" w:hAnsi="Arial" w:cs="Arial"/>
          <w:i/>
          <w:iCs/>
        </w:rPr>
        <w:t xml:space="preserve"> 63</w:t>
      </w:r>
      <w:r w:rsidRPr="00EF0DD0">
        <w:rPr>
          <w:rFonts w:ascii="Arial" w:hAnsi="Arial" w:cs="Arial"/>
        </w:rPr>
        <w:t xml:space="preserve">, 315–339. </w:t>
      </w:r>
      <w:hyperlink r:id="rId15" w:history="1">
        <w:r w:rsidRPr="005D2B56">
          <w:rPr>
            <w:rStyle w:val="Hyperlink"/>
            <w:rFonts w:ascii="Arial" w:hAnsi="Arial" w:cs="Arial"/>
          </w:rPr>
          <w:t>https://doi.org/10.1146/annurev-psych-120710-100419</w:t>
        </w:r>
      </w:hyperlink>
    </w:p>
    <w:p w14:paraId="14B94E03" w14:textId="77777777" w:rsidR="007C0120" w:rsidRDefault="007C0120" w:rsidP="00840AAB">
      <w:pPr>
        <w:spacing w:line="480" w:lineRule="auto"/>
        <w:ind w:left="720" w:hanging="720"/>
        <w:rPr>
          <w:rFonts w:ascii="Arial" w:hAnsi="Arial" w:cs="Arial"/>
        </w:rPr>
      </w:pPr>
      <w:r>
        <w:rPr>
          <w:rFonts w:ascii="Arial" w:hAnsi="Arial" w:cs="Arial"/>
        </w:rPr>
        <w:t xml:space="preserve">Maltby, J., Day, L., &amp; Macaskill, A. (2017). </w:t>
      </w:r>
      <w:r>
        <w:rPr>
          <w:rFonts w:ascii="Arial" w:hAnsi="Arial" w:cs="Arial"/>
          <w:i/>
          <w:iCs/>
        </w:rPr>
        <w:t xml:space="preserve">Personality, individual differences and intelligence </w:t>
      </w:r>
      <w:r>
        <w:rPr>
          <w:rFonts w:ascii="Arial" w:hAnsi="Arial" w:cs="Arial"/>
        </w:rPr>
        <w:t>(4</w:t>
      </w:r>
      <w:r w:rsidRPr="00302CA1">
        <w:rPr>
          <w:rFonts w:ascii="Arial" w:hAnsi="Arial" w:cs="Arial"/>
          <w:vertAlign w:val="superscript"/>
        </w:rPr>
        <w:t>th</w:t>
      </w:r>
      <w:r>
        <w:rPr>
          <w:rFonts w:ascii="Arial" w:hAnsi="Arial" w:cs="Arial"/>
        </w:rPr>
        <w:t xml:space="preserve"> ed.). Pearson Education.</w:t>
      </w:r>
    </w:p>
    <w:p w14:paraId="23F274ED" w14:textId="77777777" w:rsidR="007C0120" w:rsidRDefault="007C0120" w:rsidP="00840AAB">
      <w:pPr>
        <w:spacing w:line="480" w:lineRule="auto"/>
        <w:ind w:left="720" w:hanging="720"/>
        <w:rPr>
          <w:rFonts w:ascii="Arial" w:hAnsi="Arial" w:cs="Arial"/>
        </w:rPr>
      </w:pPr>
      <w:r>
        <w:rPr>
          <w:rFonts w:ascii="Arial" w:hAnsi="Arial" w:cs="Arial"/>
        </w:rPr>
        <w:t xml:space="preserve">Personality Insight.org. (2025). </w:t>
      </w:r>
      <w:r w:rsidRPr="00F52AB9">
        <w:rPr>
          <w:rFonts w:ascii="Arial" w:hAnsi="Arial" w:cs="Arial"/>
          <w:i/>
          <w:iCs/>
        </w:rPr>
        <w:t>How to measure the big 5 personality traits: A complete guide</w:t>
      </w:r>
      <w:r>
        <w:rPr>
          <w:rFonts w:ascii="Arial" w:hAnsi="Arial" w:cs="Arial"/>
          <w:i/>
          <w:iCs/>
        </w:rPr>
        <w:t xml:space="preserve">. </w:t>
      </w:r>
      <w:hyperlink r:id="rId16" w:history="1">
        <w:r w:rsidRPr="006210A6">
          <w:rPr>
            <w:rStyle w:val="Hyperlink"/>
            <w:rFonts w:ascii="Arial" w:hAnsi="Arial" w:cs="Arial"/>
          </w:rPr>
          <w:t>https://personalityinsight.org/how-to-measure-the-big-5-personality-traits-a-complete-guide/</w:t>
        </w:r>
      </w:hyperlink>
    </w:p>
    <w:p w14:paraId="277C658A" w14:textId="77777777" w:rsidR="007C0120" w:rsidRDefault="007C0120" w:rsidP="00840AAB">
      <w:pPr>
        <w:spacing w:line="480" w:lineRule="auto"/>
        <w:ind w:left="720" w:hanging="720"/>
        <w:rPr>
          <w:rFonts w:ascii="Arial" w:hAnsi="Arial" w:cs="Arial"/>
        </w:rPr>
      </w:pPr>
      <w:r w:rsidRPr="00F03386">
        <w:rPr>
          <w:rFonts w:ascii="Arial" w:hAnsi="Arial" w:cs="Arial"/>
        </w:rPr>
        <w:lastRenderedPageBreak/>
        <w:t xml:space="preserve">Pinon A. (2019). </w:t>
      </w:r>
      <w:r>
        <w:rPr>
          <w:rFonts w:ascii="Arial" w:hAnsi="Arial" w:cs="Arial"/>
        </w:rPr>
        <w:t>W</w:t>
      </w:r>
      <w:r w:rsidRPr="00F03386">
        <w:rPr>
          <w:rFonts w:ascii="Arial" w:hAnsi="Arial" w:cs="Arial"/>
        </w:rPr>
        <w:t xml:space="preserve">hy most psychologists should assess and report personality. </w:t>
      </w:r>
      <w:r w:rsidRPr="00F03386">
        <w:rPr>
          <w:rFonts w:ascii="Arial" w:hAnsi="Arial" w:cs="Arial"/>
          <w:i/>
          <w:iCs/>
        </w:rPr>
        <w:t xml:space="preserve">Frontiers in </w:t>
      </w:r>
      <w:r>
        <w:rPr>
          <w:rFonts w:ascii="Arial" w:hAnsi="Arial" w:cs="Arial"/>
          <w:i/>
          <w:iCs/>
        </w:rPr>
        <w:t>P</w:t>
      </w:r>
      <w:r w:rsidRPr="00F03386">
        <w:rPr>
          <w:rFonts w:ascii="Arial" w:hAnsi="Arial" w:cs="Arial"/>
          <w:i/>
          <w:iCs/>
        </w:rPr>
        <w:t>sychology,10</w:t>
      </w:r>
      <w:r w:rsidRPr="00F03386">
        <w:rPr>
          <w:rFonts w:ascii="Arial" w:hAnsi="Arial" w:cs="Arial"/>
        </w:rPr>
        <w:t xml:space="preserve">, 1982. </w:t>
      </w:r>
      <w:hyperlink r:id="rId17" w:history="1">
        <w:r w:rsidRPr="005D2B56">
          <w:rPr>
            <w:rStyle w:val="Hyperlink"/>
            <w:rFonts w:ascii="Arial" w:hAnsi="Arial" w:cs="Arial"/>
          </w:rPr>
          <w:t>https://doi.org/10.3389/fpsyg.2019.01982</w:t>
        </w:r>
      </w:hyperlink>
    </w:p>
    <w:p w14:paraId="6A5036DF" w14:textId="77777777" w:rsidR="007C0120" w:rsidRDefault="007C0120" w:rsidP="00840AAB">
      <w:pPr>
        <w:spacing w:line="480" w:lineRule="auto"/>
        <w:ind w:left="720" w:hanging="720"/>
        <w:rPr>
          <w:rFonts w:ascii="Arial" w:hAnsi="Arial" w:cs="Arial"/>
        </w:rPr>
      </w:pPr>
      <w:r w:rsidRPr="002C39CD">
        <w:rPr>
          <w:rFonts w:ascii="Arial" w:hAnsi="Arial" w:cs="Arial"/>
        </w:rPr>
        <w:t xml:space="preserve">Simha, A., &amp; </w:t>
      </w:r>
      <w:proofErr w:type="spellStart"/>
      <w:r w:rsidRPr="002C39CD">
        <w:rPr>
          <w:rFonts w:ascii="Arial" w:hAnsi="Arial" w:cs="Arial"/>
        </w:rPr>
        <w:t>Parboteeah</w:t>
      </w:r>
      <w:proofErr w:type="spellEnd"/>
      <w:r w:rsidRPr="002C39CD">
        <w:rPr>
          <w:rFonts w:ascii="Arial" w:hAnsi="Arial" w:cs="Arial"/>
        </w:rPr>
        <w:t xml:space="preserve">, K. P. (2020). </w:t>
      </w:r>
      <w:r>
        <w:rPr>
          <w:rFonts w:ascii="Arial" w:hAnsi="Arial" w:cs="Arial"/>
        </w:rPr>
        <w:t>T</w:t>
      </w:r>
      <w:r w:rsidRPr="002C39CD">
        <w:rPr>
          <w:rFonts w:ascii="Arial" w:hAnsi="Arial" w:cs="Arial"/>
        </w:rPr>
        <w:t>he big 5 personality traits and willingness to justify unethical behaviour</w:t>
      </w:r>
      <w:r>
        <w:rPr>
          <w:rFonts w:ascii="Arial" w:hAnsi="Arial" w:cs="Arial"/>
        </w:rPr>
        <w:t>: A</w:t>
      </w:r>
      <w:r w:rsidRPr="002C39CD">
        <w:rPr>
          <w:rFonts w:ascii="Arial" w:hAnsi="Arial" w:cs="Arial"/>
        </w:rPr>
        <w:t xml:space="preserve"> cross-national examination. </w:t>
      </w:r>
      <w:r w:rsidRPr="002C39CD">
        <w:rPr>
          <w:rFonts w:ascii="Arial" w:hAnsi="Arial" w:cs="Arial"/>
          <w:i/>
          <w:iCs/>
        </w:rPr>
        <w:t>Journal of Business Ethics, 167</w:t>
      </w:r>
      <w:r w:rsidRPr="002C39CD">
        <w:rPr>
          <w:rFonts w:ascii="Arial" w:hAnsi="Arial" w:cs="Arial"/>
        </w:rPr>
        <w:t>(3), 451</w:t>
      </w:r>
      <w:r>
        <w:rPr>
          <w:rFonts w:ascii="Arial" w:hAnsi="Arial" w:cs="Arial"/>
        </w:rPr>
        <w:t>-</w:t>
      </w:r>
      <w:r w:rsidRPr="002C39CD">
        <w:rPr>
          <w:rFonts w:ascii="Arial" w:hAnsi="Arial" w:cs="Arial"/>
        </w:rPr>
        <w:t xml:space="preserve">473. </w:t>
      </w:r>
      <w:hyperlink r:id="rId18" w:history="1">
        <w:r w:rsidRPr="005D2B56">
          <w:rPr>
            <w:rStyle w:val="Hyperlink"/>
            <w:rFonts w:ascii="Arial" w:hAnsi="Arial" w:cs="Arial"/>
          </w:rPr>
          <w:t>http://www.jstor.org/stable/45386905</w:t>
        </w:r>
      </w:hyperlink>
    </w:p>
    <w:p w14:paraId="2255FDC1" w14:textId="77777777" w:rsidR="007C0120" w:rsidRDefault="007C0120" w:rsidP="00F62935">
      <w:pPr>
        <w:spacing w:line="480" w:lineRule="auto"/>
        <w:ind w:left="720" w:hanging="720"/>
        <w:rPr>
          <w:rFonts w:ascii="Arial" w:hAnsi="Arial" w:cs="Arial"/>
        </w:rPr>
      </w:pPr>
      <w:r>
        <w:rPr>
          <w:rFonts w:ascii="Arial" w:hAnsi="Arial" w:cs="Arial"/>
        </w:rPr>
        <w:t xml:space="preserve">Swargiary, K. (2024). </w:t>
      </w:r>
      <w:r>
        <w:rPr>
          <w:rFonts w:ascii="Arial" w:hAnsi="Arial" w:cs="Arial"/>
          <w:i/>
          <w:iCs/>
        </w:rPr>
        <w:t xml:space="preserve">The big five trait theory: Foundations and implications. </w:t>
      </w:r>
      <w:r>
        <w:rPr>
          <w:rFonts w:ascii="Arial" w:hAnsi="Arial" w:cs="Arial"/>
        </w:rPr>
        <w:t xml:space="preserve">Lap Lambert Academic Publishing. </w:t>
      </w:r>
    </w:p>
    <w:p w14:paraId="57F48870" w14:textId="77777777" w:rsidR="007C0120" w:rsidRDefault="007C0120" w:rsidP="00F62935">
      <w:pPr>
        <w:spacing w:line="480" w:lineRule="auto"/>
        <w:ind w:left="720" w:hanging="720"/>
      </w:pPr>
      <w:r w:rsidRPr="00C0354A">
        <w:rPr>
          <w:rFonts w:ascii="Arial" w:hAnsi="Arial" w:cs="Arial"/>
        </w:rPr>
        <w:t>The British Psychological Society</w:t>
      </w:r>
      <w:r>
        <w:rPr>
          <w:rFonts w:ascii="Arial" w:hAnsi="Arial" w:cs="Arial"/>
        </w:rPr>
        <w:t>. (</w:t>
      </w:r>
      <w:r w:rsidRPr="00C0354A">
        <w:rPr>
          <w:rFonts w:ascii="Arial" w:hAnsi="Arial" w:cs="Arial"/>
        </w:rPr>
        <w:t>2008).</w:t>
      </w:r>
      <w:r>
        <w:rPr>
          <w:rFonts w:ascii="Arial" w:hAnsi="Arial" w:cs="Arial"/>
        </w:rPr>
        <w:t xml:space="preserve"> </w:t>
      </w:r>
      <w:r w:rsidRPr="00ED0269">
        <w:rPr>
          <w:rFonts w:ascii="Arial" w:hAnsi="Arial" w:cs="Arial"/>
        </w:rPr>
        <w:t xml:space="preserve">In </w:t>
      </w:r>
      <w:r w:rsidRPr="00ED0269">
        <w:rPr>
          <w:rFonts w:ascii="Arial" w:hAnsi="Arial" w:cs="Arial"/>
          <w:i/>
          <w:iCs/>
        </w:rPr>
        <w:t>search of the big on</w:t>
      </w:r>
      <w:r>
        <w:rPr>
          <w:rFonts w:ascii="Arial" w:hAnsi="Arial" w:cs="Arial"/>
          <w:i/>
          <w:iCs/>
        </w:rPr>
        <w:t xml:space="preserve">e. </w:t>
      </w:r>
      <w:hyperlink r:id="rId19" w:history="1">
        <w:r w:rsidRPr="006210A6">
          <w:rPr>
            <w:rStyle w:val="Hyperlink"/>
            <w:rFonts w:ascii="Arial" w:hAnsi="Arial" w:cs="Arial"/>
            <w:i/>
            <w:iCs/>
          </w:rPr>
          <w:t>https://www.bps.org.uk/research-digest/search-big-one</w:t>
        </w:r>
      </w:hyperlink>
    </w:p>
    <w:p w14:paraId="5B231AC9" w14:textId="77777777" w:rsidR="007C0120" w:rsidRDefault="007C0120" w:rsidP="00840AAB">
      <w:pPr>
        <w:spacing w:line="480" w:lineRule="auto"/>
        <w:ind w:left="720" w:hanging="720"/>
        <w:rPr>
          <w:rFonts w:ascii="Arial" w:hAnsi="Arial" w:cs="Arial"/>
        </w:rPr>
      </w:pPr>
      <w:proofErr w:type="spellStart"/>
      <w:r w:rsidRPr="00343EFC">
        <w:rPr>
          <w:rFonts w:ascii="Arial" w:hAnsi="Arial" w:cs="Arial"/>
        </w:rPr>
        <w:t>Toomela</w:t>
      </w:r>
      <w:proofErr w:type="spellEnd"/>
      <w:r w:rsidRPr="00343EFC">
        <w:rPr>
          <w:rFonts w:ascii="Arial" w:hAnsi="Arial" w:cs="Arial"/>
        </w:rPr>
        <w:t xml:space="preserve"> A. (2025). If Gordon Allport was right, the Likert-type personality scales must be very poor descriptors of personality: he was right. </w:t>
      </w:r>
      <w:r w:rsidRPr="00343EFC">
        <w:rPr>
          <w:rFonts w:ascii="Arial" w:hAnsi="Arial" w:cs="Arial"/>
          <w:i/>
          <w:iCs/>
        </w:rPr>
        <w:t xml:space="preserve">Frontiers in Psychology, 16, </w:t>
      </w:r>
      <w:r w:rsidRPr="00343EFC">
        <w:rPr>
          <w:rFonts w:ascii="Arial" w:hAnsi="Arial" w:cs="Arial"/>
        </w:rPr>
        <w:t xml:space="preserve">1465742. </w:t>
      </w:r>
      <w:hyperlink r:id="rId20" w:history="1">
        <w:r w:rsidRPr="005D2B56">
          <w:rPr>
            <w:rStyle w:val="Hyperlink"/>
            <w:rFonts w:ascii="Arial" w:hAnsi="Arial" w:cs="Arial"/>
          </w:rPr>
          <w:t>https://doi.org/10.3389/fpsyg.2025.1465742</w:t>
        </w:r>
      </w:hyperlink>
    </w:p>
    <w:p w14:paraId="6CC772A6" w14:textId="77777777" w:rsidR="007C0120" w:rsidRDefault="007C0120" w:rsidP="00F62935">
      <w:pPr>
        <w:spacing w:line="480" w:lineRule="auto"/>
        <w:ind w:left="720" w:hanging="720"/>
        <w:rPr>
          <w:rFonts w:ascii="Arial" w:hAnsi="Arial" w:cs="Arial"/>
        </w:rPr>
      </w:pPr>
      <w:r w:rsidRPr="00F62935">
        <w:rPr>
          <w:rFonts w:ascii="Arial" w:hAnsi="Arial" w:cs="Arial"/>
        </w:rPr>
        <w:t xml:space="preserve">Willmott, D., </w:t>
      </w:r>
      <w:proofErr w:type="spellStart"/>
      <w:r w:rsidRPr="00F62935">
        <w:rPr>
          <w:rFonts w:ascii="Arial" w:hAnsi="Arial" w:cs="Arial"/>
        </w:rPr>
        <w:t>Mojtahedi</w:t>
      </w:r>
      <w:proofErr w:type="spellEnd"/>
      <w:r w:rsidRPr="00F62935">
        <w:rPr>
          <w:rFonts w:ascii="Arial" w:hAnsi="Arial" w:cs="Arial"/>
        </w:rPr>
        <w:t xml:space="preserve">, D., Ryan, S., Sherretts, N., Simpson, O., &amp; Dlamini, T. (2017). A critical assessment of trait versus </w:t>
      </w:r>
      <w:proofErr w:type="spellStart"/>
      <w:r w:rsidRPr="00F62935">
        <w:rPr>
          <w:rFonts w:ascii="Arial" w:hAnsi="Arial" w:cs="Arial"/>
        </w:rPr>
        <w:t>situationalist</w:t>
      </w:r>
      <w:proofErr w:type="spellEnd"/>
      <w:r w:rsidRPr="00F62935">
        <w:rPr>
          <w:rFonts w:ascii="Arial" w:hAnsi="Arial" w:cs="Arial"/>
        </w:rPr>
        <w:t xml:space="preserve"> positions and the NEO personality inventory (NEO-PI-R). </w:t>
      </w:r>
      <w:r w:rsidRPr="00F62935">
        <w:rPr>
          <w:rFonts w:ascii="Arial" w:hAnsi="Arial" w:cs="Arial"/>
          <w:i/>
          <w:iCs/>
        </w:rPr>
        <w:t>EC Psychology and Psychiatry, 3</w:t>
      </w:r>
      <w:r w:rsidRPr="00F62935">
        <w:rPr>
          <w:rFonts w:ascii="Arial" w:hAnsi="Arial" w:cs="Arial"/>
        </w:rPr>
        <w:t>(1), 13-18.</w:t>
      </w:r>
    </w:p>
    <w:sectPr w:rsidR="007C0120">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7F797" w14:textId="77777777" w:rsidR="002103E9" w:rsidRDefault="002103E9" w:rsidP="00510396">
      <w:pPr>
        <w:spacing w:after="0" w:line="240" w:lineRule="auto"/>
      </w:pPr>
      <w:r>
        <w:separator/>
      </w:r>
    </w:p>
  </w:endnote>
  <w:endnote w:type="continuationSeparator" w:id="0">
    <w:p w14:paraId="47034C45" w14:textId="77777777" w:rsidR="002103E9" w:rsidRDefault="002103E9" w:rsidP="00510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130F1" w14:textId="0C4C73E9" w:rsidR="00D9798C" w:rsidRDefault="00D9798C">
    <w:pPr>
      <w:pStyle w:val="Footer"/>
    </w:pPr>
    <w:r>
      <w:t xml:space="preserve">Personality &amp; Individual Differences </w:t>
    </w:r>
  </w:p>
  <w:p w14:paraId="636938C5" w14:textId="77777777" w:rsidR="00510396" w:rsidRDefault="00510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6F728" w14:textId="77777777" w:rsidR="002103E9" w:rsidRDefault="002103E9" w:rsidP="00510396">
      <w:pPr>
        <w:spacing w:after="0" w:line="240" w:lineRule="auto"/>
      </w:pPr>
      <w:r>
        <w:separator/>
      </w:r>
    </w:p>
  </w:footnote>
  <w:footnote w:type="continuationSeparator" w:id="0">
    <w:p w14:paraId="3C0788E6" w14:textId="77777777" w:rsidR="002103E9" w:rsidRDefault="002103E9" w:rsidP="005103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0565650"/>
      <w:docPartObj>
        <w:docPartGallery w:val="Page Numbers (Top of Page)"/>
        <w:docPartUnique/>
      </w:docPartObj>
    </w:sdtPr>
    <w:sdtContent>
      <w:p w14:paraId="69DA71B9" w14:textId="30E0EEC6" w:rsidR="00510396" w:rsidRDefault="00510396">
        <w:pPr>
          <w:pStyle w:val="Header"/>
          <w:jc w:val="right"/>
        </w:pPr>
        <w:r>
          <w:fldChar w:fldCharType="begin"/>
        </w:r>
        <w:r>
          <w:instrText>PAGE   \* MERGEFORMAT</w:instrText>
        </w:r>
        <w:r>
          <w:fldChar w:fldCharType="separate"/>
        </w:r>
        <w:r>
          <w:t>2</w:t>
        </w:r>
        <w:r>
          <w:fldChar w:fldCharType="end"/>
        </w:r>
      </w:p>
    </w:sdtContent>
  </w:sdt>
  <w:p w14:paraId="72BD038C" w14:textId="77777777" w:rsidR="00510396" w:rsidRDefault="005103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7B9"/>
    <w:rsid w:val="000025E2"/>
    <w:rsid w:val="00002E34"/>
    <w:rsid w:val="000035AA"/>
    <w:rsid w:val="00006544"/>
    <w:rsid w:val="00006B02"/>
    <w:rsid w:val="00015D80"/>
    <w:rsid w:val="00021D0E"/>
    <w:rsid w:val="00023803"/>
    <w:rsid w:val="00024E7B"/>
    <w:rsid w:val="00025D59"/>
    <w:rsid w:val="00027E2D"/>
    <w:rsid w:val="00031235"/>
    <w:rsid w:val="00032828"/>
    <w:rsid w:val="00033EDF"/>
    <w:rsid w:val="00037CFD"/>
    <w:rsid w:val="000431CA"/>
    <w:rsid w:val="00044FC6"/>
    <w:rsid w:val="00053F33"/>
    <w:rsid w:val="00071320"/>
    <w:rsid w:val="000830C8"/>
    <w:rsid w:val="00097A4C"/>
    <w:rsid w:val="000A3085"/>
    <w:rsid w:val="000B4C8F"/>
    <w:rsid w:val="000B62A1"/>
    <w:rsid w:val="000C1266"/>
    <w:rsid w:val="000C1756"/>
    <w:rsid w:val="000C491E"/>
    <w:rsid w:val="000C4A3D"/>
    <w:rsid w:val="000C722D"/>
    <w:rsid w:val="000C7D7D"/>
    <w:rsid w:val="000D2DD6"/>
    <w:rsid w:val="000D3EF5"/>
    <w:rsid w:val="000D47F3"/>
    <w:rsid w:val="000D5A06"/>
    <w:rsid w:val="000E37C2"/>
    <w:rsid w:val="000F07B1"/>
    <w:rsid w:val="000F19F3"/>
    <w:rsid w:val="000F5F68"/>
    <w:rsid w:val="00103E2B"/>
    <w:rsid w:val="00103E2D"/>
    <w:rsid w:val="001101DC"/>
    <w:rsid w:val="00115BCE"/>
    <w:rsid w:val="00122BA3"/>
    <w:rsid w:val="00123F1A"/>
    <w:rsid w:val="00140510"/>
    <w:rsid w:val="00142BA7"/>
    <w:rsid w:val="0014689D"/>
    <w:rsid w:val="00154665"/>
    <w:rsid w:val="0015546B"/>
    <w:rsid w:val="00163525"/>
    <w:rsid w:val="00163E26"/>
    <w:rsid w:val="001647CF"/>
    <w:rsid w:val="001704A0"/>
    <w:rsid w:val="0017222E"/>
    <w:rsid w:val="00173DCA"/>
    <w:rsid w:val="00174913"/>
    <w:rsid w:val="00174A34"/>
    <w:rsid w:val="0017576D"/>
    <w:rsid w:val="001770A2"/>
    <w:rsid w:val="00181EE8"/>
    <w:rsid w:val="001827EC"/>
    <w:rsid w:val="00190624"/>
    <w:rsid w:val="001936B3"/>
    <w:rsid w:val="00193C3D"/>
    <w:rsid w:val="001954EC"/>
    <w:rsid w:val="001966C1"/>
    <w:rsid w:val="0019687C"/>
    <w:rsid w:val="001A3E4C"/>
    <w:rsid w:val="001B0F23"/>
    <w:rsid w:val="001B1D95"/>
    <w:rsid w:val="001D2D72"/>
    <w:rsid w:val="001F6E8D"/>
    <w:rsid w:val="002016DE"/>
    <w:rsid w:val="002103E9"/>
    <w:rsid w:val="00210533"/>
    <w:rsid w:val="00210D19"/>
    <w:rsid w:val="00213A7C"/>
    <w:rsid w:val="00215A93"/>
    <w:rsid w:val="00223222"/>
    <w:rsid w:val="002335B8"/>
    <w:rsid w:val="00233FE2"/>
    <w:rsid w:val="002347DA"/>
    <w:rsid w:val="002423C0"/>
    <w:rsid w:val="00243D77"/>
    <w:rsid w:val="00244E4B"/>
    <w:rsid w:val="00246082"/>
    <w:rsid w:val="00253543"/>
    <w:rsid w:val="002663C2"/>
    <w:rsid w:val="002678E6"/>
    <w:rsid w:val="002710E6"/>
    <w:rsid w:val="00272214"/>
    <w:rsid w:val="00272515"/>
    <w:rsid w:val="002732BD"/>
    <w:rsid w:val="00273D97"/>
    <w:rsid w:val="00274EB9"/>
    <w:rsid w:val="00287735"/>
    <w:rsid w:val="00291EC2"/>
    <w:rsid w:val="0029380D"/>
    <w:rsid w:val="002A008E"/>
    <w:rsid w:val="002A2821"/>
    <w:rsid w:val="002A400C"/>
    <w:rsid w:val="002A67B2"/>
    <w:rsid w:val="002B0EAB"/>
    <w:rsid w:val="002B100C"/>
    <w:rsid w:val="002B6DEF"/>
    <w:rsid w:val="002C39CD"/>
    <w:rsid w:val="002C436F"/>
    <w:rsid w:val="002C43A2"/>
    <w:rsid w:val="002D1368"/>
    <w:rsid w:val="002D5F6D"/>
    <w:rsid w:val="002D6C8B"/>
    <w:rsid w:val="002D7E3E"/>
    <w:rsid w:val="002E4539"/>
    <w:rsid w:val="002E5171"/>
    <w:rsid w:val="002E64D7"/>
    <w:rsid w:val="002E6C90"/>
    <w:rsid w:val="002E78B4"/>
    <w:rsid w:val="002F2071"/>
    <w:rsid w:val="002F65BE"/>
    <w:rsid w:val="002F7FC7"/>
    <w:rsid w:val="0030172A"/>
    <w:rsid w:val="00302CA1"/>
    <w:rsid w:val="0030598E"/>
    <w:rsid w:val="003107B9"/>
    <w:rsid w:val="00313E5A"/>
    <w:rsid w:val="00314B4F"/>
    <w:rsid w:val="003152D1"/>
    <w:rsid w:val="00315740"/>
    <w:rsid w:val="00317D1A"/>
    <w:rsid w:val="00317F5A"/>
    <w:rsid w:val="003216C4"/>
    <w:rsid w:val="003229D7"/>
    <w:rsid w:val="003244C8"/>
    <w:rsid w:val="00330274"/>
    <w:rsid w:val="003311AF"/>
    <w:rsid w:val="00336A0F"/>
    <w:rsid w:val="003408FA"/>
    <w:rsid w:val="00343EFC"/>
    <w:rsid w:val="00350D0A"/>
    <w:rsid w:val="00350F9B"/>
    <w:rsid w:val="0035202E"/>
    <w:rsid w:val="00353A8D"/>
    <w:rsid w:val="00357065"/>
    <w:rsid w:val="003608CE"/>
    <w:rsid w:val="003671E2"/>
    <w:rsid w:val="00371388"/>
    <w:rsid w:val="0037494F"/>
    <w:rsid w:val="00382733"/>
    <w:rsid w:val="00384F3E"/>
    <w:rsid w:val="00385E97"/>
    <w:rsid w:val="00391980"/>
    <w:rsid w:val="003A4A76"/>
    <w:rsid w:val="003A5453"/>
    <w:rsid w:val="003B1701"/>
    <w:rsid w:val="003B5C05"/>
    <w:rsid w:val="003D08F9"/>
    <w:rsid w:val="003D16B9"/>
    <w:rsid w:val="003E11A1"/>
    <w:rsid w:val="003E13A1"/>
    <w:rsid w:val="003E49E4"/>
    <w:rsid w:val="003E5065"/>
    <w:rsid w:val="003F67F7"/>
    <w:rsid w:val="00400894"/>
    <w:rsid w:val="00425379"/>
    <w:rsid w:val="00434D11"/>
    <w:rsid w:val="00440793"/>
    <w:rsid w:val="0044152A"/>
    <w:rsid w:val="004531F6"/>
    <w:rsid w:val="00461079"/>
    <w:rsid w:val="00464334"/>
    <w:rsid w:val="004645F8"/>
    <w:rsid w:val="004655B4"/>
    <w:rsid w:val="004761EA"/>
    <w:rsid w:val="0048116A"/>
    <w:rsid w:val="00481A03"/>
    <w:rsid w:val="004829D7"/>
    <w:rsid w:val="004A15EC"/>
    <w:rsid w:val="004A3DB2"/>
    <w:rsid w:val="004A420C"/>
    <w:rsid w:val="004A76EB"/>
    <w:rsid w:val="004B2F07"/>
    <w:rsid w:val="004B4337"/>
    <w:rsid w:val="004D266D"/>
    <w:rsid w:val="004D3857"/>
    <w:rsid w:val="004D4046"/>
    <w:rsid w:val="004D71C5"/>
    <w:rsid w:val="004E10D5"/>
    <w:rsid w:val="004E13D9"/>
    <w:rsid w:val="004E19BE"/>
    <w:rsid w:val="004E766F"/>
    <w:rsid w:val="004F0E67"/>
    <w:rsid w:val="004F1B5E"/>
    <w:rsid w:val="004F3CA2"/>
    <w:rsid w:val="004F7BC4"/>
    <w:rsid w:val="005007E7"/>
    <w:rsid w:val="00507006"/>
    <w:rsid w:val="00507862"/>
    <w:rsid w:val="00510396"/>
    <w:rsid w:val="00514464"/>
    <w:rsid w:val="005152BA"/>
    <w:rsid w:val="00517C1A"/>
    <w:rsid w:val="00521B00"/>
    <w:rsid w:val="00526543"/>
    <w:rsid w:val="00531A05"/>
    <w:rsid w:val="00532E46"/>
    <w:rsid w:val="00544B99"/>
    <w:rsid w:val="005462CB"/>
    <w:rsid w:val="00553D36"/>
    <w:rsid w:val="00553F93"/>
    <w:rsid w:val="00560DF4"/>
    <w:rsid w:val="00571292"/>
    <w:rsid w:val="00572818"/>
    <w:rsid w:val="00574721"/>
    <w:rsid w:val="005927D7"/>
    <w:rsid w:val="005A1C2E"/>
    <w:rsid w:val="005A31AD"/>
    <w:rsid w:val="005A3325"/>
    <w:rsid w:val="005A65D4"/>
    <w:rsid w:val="005B2C14"/>
    <w:rsid w:val="005B3FBE"/>
    <w:rsid w:val="005C06CB"/>
    <w:rsid w:val="005C2564"/>
    <w:rsid w:val="005C31A0"/>
    <w:rsid w:val="005D2424"/>
    <w:rsid w:val="005D2540"/>
    <w:rsid w:val="005D2727"/>
    <w:rsid w:val="005D38A5"/>
    <w:rsid w:val="005E5F3B"/>
    <w:rsid w:val="005F095B"/>
    <w:rsid w:val="005F3D61"/>
    <w:rsid w:val="00607EAF"/>
    <w:rsid w:val="0061001D"/>
    <w:rsid w:val="006101F1"/>
    <w:rsid w:val="00612066"/>
    <w:rsid w:val="00616B80"/>
    <w:rsid w:val="006224C1"/>
    <w:rsid w:val="00622BB5"/>
    <w:rsid w:val="00635C81"/>
    <w:rsid w:val="00636481"/>
    <w:rsid w:val="00636808"/>
    <w:rsid w:val="006436D2"/>
    <w:rsid w:val="006461D4"/>
    <w:rsid w:val="00647AFB"/>
    <w:rsid w:val="00651699"/>
    <w:rsid w:val="006555DE"/>
    <w:rsid w:val="00656EB2"/>
    <w:rsid w:val="006602D0"/>
    <w:rsid w:val="00667043"/>
    <w:rsid w:val="00672FF6"/>
    <w:rsid w:val="00677E34"/>
    <w:rsid w:val="00681682"/>
    <w:rsid w:val="006828BC"/>
    <w:rsid w:val="00682FF1"/>
    <w:rsid w:val="0068515A"/>
    <w:rsid w:val="006A1408"/>
    <w:rsid w:val="006A5D28"/>
    <w:rsid w:val="006B32FA"/>
    <w:rsid w:val="006B3F4F"/>
    <w:rsid w:val="006B5E4F"/>
    <w:rsid w:val="006C254E"/>
    <w:rsid w:val="006C28EC"/>
    <w:rsid w:val="006C3A34"/>
    <w:rsid w:val="006C5DA2"/>
    <w:rsid w:val="006C724D"/>
    <w:rsid w:val="006D3F39"/>
    <w:rsid w:val="006D5BAB"/>
    <w:rsid w:val="006E4C94"/>
    <w:rsid w:val="006F4A84"/>
    <w:rsid w:val="006F65F4"/>
    <w:rsid w:val="007018DE"/>
    <w:rsid w:val="00701E57"/>
    <w:rsid w:val="0070358A"/>
    <w:rsid w:val="00706C6C"/>
    <w:rsid w:val="00707CD0"/>
    <w:rsid w:val="00713CE8"/>
    <w:rsid w:val="00714165"/>
    <w:rsid w:val="00714E28"/>
    <w:rsid w:val="00716985"/>
    <w:rsid w:val="007177F0"/>
    <w:rsid w:val="00722094"/>
    <w:rsid w:val="00722149"/>
    <w:rsid w:val="0072465C"/>
    <w:rsid w:val="0073097C"/>
    <w:rsid w:val="00740E2E"/>
    <w:rsid w:val="00746673"/>
    <w:rsid w:val="0075147E"/>
    <w:rsid w:val="00751CAF"/>
    <w:rsid w:val="0075786F"/>
    <w:rsid w:val="00764432"/>
    <w:rsid w:val="00764E39"/>
    <w:rsid w:val="0076581F"/>
    <w:rsid w:val="007672BF"/>
    <w:rsid w:val="007705D4"/>
    <w:rsid w:val="00770AF7"/>
    <w:rsid w:val="0077253D"/>
    <w:rsid w:val="0077647D"/>
    <w:rsid w:val="00777A31"/>
    <w:rsid w:val="00795BCA"/>
    <w:rsid w:val="00796082"/>
    <w:rsid w:val="007A1E1F"/>
    <w:rsid w:val="007A5047"/>
    <w:rsid w:val="007A5195"/>
    <w:rsid w:val="007B222F"/>
    <w:rsid w:val="007B35A0"/>
    <w:rsid w:val="007C0120"/>
    <w:rsid w:val="007C16F3"/>
    <w:rsid w:val="007C4946"/>
    <w:rsid w:val="007C6A8D"/>
    <w:rsid w:val="007C7D6A"/>
    <w:rsid w:val="007D50B8"/>
    <w:rsid w:val="007D5916"/>
    <w:rsid w:val="007E3F57"/>
    <w:rsid w:val="00800FFE"/>
    <w:rsid w:val="008217EE"/>
    <w:rsid w:val="00822F48"/>
    <w:rsid w:val="00823083"/>
    <w:rsid w:val="00824BC9"/>
    <w:rsid w:val="008259FC"/>
    <w:rsid w:val="00830D65"/>
    <w:rsid w:val="00840AAB"/>
    <w:rsid w:val="00842D21"/>
    <w:rsid w:val="008530C6"/>
    <w:rsid w:val="008602D1"/>
    <w:rsid w:val="00865EEC"/>
    <w:rsid w:val="00870495"/>
    <w:rsid w:val="00874229"/>
    <w:rsid w:val="008816DE"/>
    <w:rsid w:val="00885BD8"/>
    <w:rsid w:val="0089543B"/>
    <w:rsid w:val="008967F7"/>
    <w:rsid w:val="008A36B3"/>
    <w:rsid w:val="008A4E48"/>
    <w:rsid w:val="008B0698"/>
    <w:rsid w:val="008B6736"/>
    <w:rsid w:val="008C27FA"/>
    <w:rsid w:val="008C6436"/>
    <w:rsid w:val="008D01B4"/>
    <w:rsid w:val="008D09D4"/>
    <w:rsid w:val="008D3447"/>
    <w:rsid w:val="008E0AAD"/>
    <w:rsid w:val="008E0AC5"/>
    <w:rsid w:val="008E0B18"/>
    <w:rsid w:val="008E420A"/>
    <w:rsid w:val="008E43E2"/>
    <w:rsid w:val="008E4F68"/>
    <w:rsid w:val="008E5D87"/>
    <w:rsid w:val="008E643C"/>
    <w:rsid w:val="009026FE"/>
    <w:rsid w:val="00904774"/>
    <w:rsid w:val="0091376A"/>
    <w:rsid w:val="00913DE8"/>
    <w:rsid w:val="009171B7"/>
    <w:rsid w:val="00922BA2"/>
    <w:rsid w:val="00923CF8"/>
    <w:rsid w:val="009316A4"/>
    <w:rsid w:val="00931CFE"/>
    <w:rsid w:val="009368BC"/>
    <w:rsid w:val="0094740A"/>
    <w:rsid w:val="009501EF"/>
    <w:rsid w:val="00951987"/>
    <w:rsid w:val="00965C85"/>
    <w:rsid w:val="00965CD1"/>
    <w:rsid w:val="00966D8A"/>
    <w:rsid w:val="00967368"/>
    <w:rsid w:val="009760E3"/>
    <w:rsid w:val="0097667A"/>
    <w:rsid w:val="00977966"/>
    <w:rsid w:val="00981E83"/>
    <w:rsid w:val="00981FEE"/>
    <w:rsid w:val="00992483"/>
    <w:rsid w:val="009937E4"/>
    <w:rsid w:val="009A2481"/>
    <w:rsid w:val="009B1B85"/>
    <w:rsid w:val="009B4320"/>
    <w:rsid w:val="009B5013"/>
    <w:rsid w:val="009B6FA4"/>
    <w:rsid w:val="009D0968"/>
    <w:rsid w:val="009D1112"/>
    <w:rsid w:val="009D1180"/>
    <w:rsid w:val="009D7A5C"/>
    <w:rsid w:val="009E3A8C"/>
    <w:rsid w:val="009E4C8B"/>
    <w:rsid w:val="009E60ED"/>
    <w:rsid w:val="009E784C"/>
    <w:rsid w:val="009F2482"/>
    <w:rsid w:val="00A012C3"/>
    <w:rsid w:val="00A07AF0"/>
    <w:rsid w:val="00A1240D"/>
    <w:rsid w:val="00A13E92"/>
    <w:rsid w:val="00A15A94"/>
    <w:rsid w:val="00A15EB5"/>
    <w:rsid w:val="00A21D52"/>
    <w:rsid w:val="00A2493F"/>
    <w:rsid w:val="00A2707F"/>
    <w:rsid w:val="00A3331E"/>
    <w:rsid w:val="00A40EC6"/>
    <w:rsid w:val="00A43174"/>
    <w:rsid w:val="00A53233"/>
    <w:rsid w:val="00A53636"/>
    <w:rsid w:val="00A6107A"/>
    <w:rsid w:val="00A61701"/>
    <w:rsid w:val="00A63AFE"/>
    <w:rsid w:val="00A70DFE"/>
    <w:rsid w:val="00A73DC1"/>
    <w:rsid w:val="00A74575"/>
    <w:rsid w:val="00A80860"/>
    <w:rsid w:val="00A83300"/>
    <w:rsid w:val="00A849A4"/>
    <w:rsid w:val="00A84F9D"/>
    <w:rsid w:val="00A86EB6"/>
    <w:rsid w:val="00A879C9"/>
    <w:rsid w:val="00A91ACF"/>
    <w:rsid w:val="00AA4EEC"/>
    <w:rsid w:val="00AA744A"/>
    <w:rsid w:val="00AB7507"/>
    <w:rsid w:val="00AD1E35"/>
    <w:rsid w:val="00AD462D"/>
    <w:rsid w:val="00AD56AE"/>
    <w:rsid w:val="00AD64D9"/>
    <w:rsid w:val="00AD7F1D"/>
    <w:rsid w:val="00AE2CC1"/>
    <w:rsid w:val="00AE32D5"/>
    <w:rsid w:val="00B00072"/>
    <w:rsid w:val="00B102D4"/>
    <w:rsid w:val="00B15937"/>
    <w:rsid w:val="00B2030E"/>
    <w:rsid w:val="00B211EE"/>
    <w:rsid w:val="00B337A8"/>
    <w:rsid w:val="00B44DA3"/>
    <w:rsid w:val="00B5093C"/>
    <w:rsid w:val="00B527B9"/>
    <w:rsid w:val="00B52990"/>
    <w:rsid w:val="00B5347D"/>
    <w:rsid w:val="00B542F4"/>
    <w:rsid w:val="00B62C41"/>
    <w:rsid w:val="00B62CB2"/>
    <w:rsid w:val="00B62F87"/>
    <w:rsid w:val="00B66C35"/>
    <w:rsid w:val="00B72EC7"/>
    <w:rsid w:val="00B74332"/>
    <w:rsid w:val="00B75D4B"/>
    <w:rsid w:val="00B764F0"/>
    <w:rsid w:val="00B77D12"/>
    <w:rsid w:val="00B80A94"/>
    <w:rsid w:val="00B812ED"/>
    <w:rsid w:val="00B8252D"/>
    <w:rsid w:val="00B842F7"/>
    <w:rsid w:val="00B84E78"/>
    <w:rsid w:val="00B94A1E"/>
    <w:rsid w:val="00B955E1"/>
    <w:rsid w:val="00BA3016"/>
    <w:rsid w:val="00BB345B"/>
    <w:rsid w:val="00BB51CC"/>
    <w:rsid w:val="00BB6C0C"/>
    <w:rsid w:val="00BC6EDB"/>
    <w:rsid w:val="00BC795C"/>
    <w:rsid w:val="00BE7749"/>
    <w:rsid w:val="00BF05D3"/>
    <w:rsid w:val="00BF2C2E"/>
    <w:rsid w:val="00C024AE"/>
    <w:rsid w:val="00C0354A"/>
    <w:rsid w:val="00C04E36"/>
    <w:rsid w:val="00C06C73"/>
    <w:rsid w:val="00C0796A"/>
    <w:rsid w:val="00C21230"/>
    <w:rsid w:val="00C21609"/>
    <w:rsid w:val="00C26B63"/>
    <w:rsid w:val="00C31B79"/>
    <w:rsid w:val="00C32183"/>
    <w:rsid w:val="00C32940"/>
    <w:rsid w:val="00C32977"/>
    <w:rsid w:val="00C419FB"/>
    <w:rsid w:val="00C42B4E"/>
    <w:rsid w:val="00C44FEE"/>
    <w:rsid w:val="00C472A8"/>
    <w:rsid w:val="00C6156A"/>
    <w:rsid w:val="00C70C92"/>
    <w:rsid w:val="00C71F71"/>
    <w:rsid w:val="00C72909"/>
    <w:rsid w:val="00C738A2"/>
    <w:rsid w:val="00C73AE3"/>
    <w:rsid w:val="00C74888"/>
    <w:rsid w:val="00C90503"/>
    <w:rsid w:val="00C93884"/>
    <w:rsid w:val="00C93BA5"/>
    <w:rsid w:val="00CA496E"/>
    <w:rsid w:val="00CA6489"/>
    <w:rsid w:val="00CA72D2"/>
    <w:rsid w:val="00CB18EE"/>
    <w:rsid w:val="00CB1BA6"/>
    <w:rsid w:val="00CB3910"/>
    <w:rsid w:val="00CC34E7"/>
    <w:rsid w:val="00CC4861"/>
    <w:rsid w:val="00CC6177"/>
    <w:rsid w:val="00CD5166"/>
    <w:rsid w:val="00CD6E3F"/>
    <w:rsid w:val="00CE2C1B"/>
    <w:rsid w:val="00CE3990"/>
    <w:rsid w:val="00CE6DA3"/>
    <w:rsid w:val="00CE79AB"/>
    <w:rsid w:val="00CF455D"/>
    <w:rsid w:val="00D01B38"/>
    <w:rsid w:val="00D061AF"/>
    <w:rsid w:val="00D0722F"/>
    <w:rsid w:val="00D10CFB"/>
    <w:rsid w:val="00D11F16"/>
    <w:rsid w:val="00D132C8"/>
    <w:rsid w:val="00D22C76"/>
    <w:rsid w:val="00D23C2D"/>
    <w:rsid w:val="00D23C9B"/>
    <w:rsid w:val="00D253FC"/>
    <w:rsid w:val="00D32DA9"/>
    <w:rsid w:val="00D33434"/>
    <w:rsid w:val="00D37AAE"/>
    <w:rsid w:val="00D40A97"/>
    <w:rsid w:val="00D437DC"/>
    <w:rsid w:val="00D47632"/>
    <w:rsid w:val="00D55278"/>
    <w:rsid w:val="00D55E72"/>
    <w:rsid w:val="00D739E9"/>
    <w:rsid w:val="00D73C3C"/>
    <w:rsid w:val="00D90C52"/>
    <w:rsid w:val="00D96FC9"/>
    <w:rsid w:val="00D9798C"/>
    <w:rsid w:val="00DA0939"/>
    <w:rsid w:val="00DA6188"/>
    <w:rsid w:val="00DA668F"/>
    <w:rsid w:val="00DB2044"/>
    <w:rsid w:val="00DC0D91"/>
    <w:rsid w:val="00DC10ED"/>
    <w:rsid w:val="00DD08C6"/>
    <w:rsid w:val="00DD7699"/>
    <w:rsid w:val="00DE1607"/>
    <w:rsid w:val="00E05B64"/>
    <w:rsid w:val="00E065B5"/>
    <w:rsid w:val="00E10883"/>
    <w:rsid w:val="00E14362"/>
    <w:rsid w:val="00E152CE"/>
    <w:rsid w:val="00E160F6"/>
    <w:rsid w:val="00E23210"/>
    <w:rsid w:val="00E30946"/>
    <w:rsid w:val="00E309BB"/>
    <w:rsid w:val="00E30EE8"/>
    <w:rsid w:val="00E37954"/>
    <w:rsid w:val="00E42E67"/>
    <w:rsid w:val="00E4389D"/>
    <w:rsid w:val="00E4398B"/>
    <w:rsid w:val="00E535BA"/>
    <w:rsid w:val="00E62586"/>
    <w:rsid w:val="00E70D95"/>
    <w:rsid w:val="00E7149F"/>
    <w:rsid w:val="00E819E8"/>
    <w:rsid w:val="00E81D6E"/>
    <w:rsid w:val="00E82F82"/>
    <w:rsid w:val="00E843C8"/>
    <w:rsid w:val="00E85385"/>
    <w:rsid w:val="00E85FFB"/>
    <w:rsid w:val="00E869CB"/>
    <w:rsid w:val="00E9730B"/>
    <w:rsid w:val="00EA31FC"/>
    <w:rsid w:val="00EA5453"/>
    <w:rsid w:val="00EB7D44"/>
    <w:rsid w:val="00EC3F17"/>
    <w:rsid w:val="00EC548A"/>
    <w:rsid w:val="00EC5A47"/>
    <w:rsid w:val="00ED0269"/>
    <w:rsid w:val="00ED2188"/>
    <w:rsid w:val="00ED4B5E"/>
    <w:rsid w:val="00ED5919"/>
    <w:rsid w:val="00EE2AE3"/>
    <w:rsid w:val="00EE2BF9"/>
    <w:rsid w:val="00EE415C"/>
    <w:rsid w:val="00EF0DD0"/>
    <w:rsid w:val="00F02C43"/>
    <w:rsid w:val="00F03386"/>
    <w:rsid w:val="00F07F0F"/>
    <w:rsid w:val="00F16711"/>
    <w:rsid w:val="00F262DA"/>
    <w:rsid w:val="00F26822"/>
    <w:rsid w:val="00F40A0A"/>
    <w:rsid w:val="00F42FF8"/>
    <w:rsid w:val="00F4427C"/>
    <w:rsid w:val="00F44D7E"/>
    <w:rsid w:val="00F50FED"/>
    <w:rsid w:val="00F5238A"/>
    <w:rsid w:val="00F52AB9"/>
    <w:rsid w:val="00F55638"/>
    <w:rsid w:val="00F57743"/>
    <w:rsid w:val="00F57930"/>
    <w:rsid w:val="00F601EC"/>
    <w:rsid w:val="00F62935"/>
    <w:rsid w:val="00F65109"/>
    <w:rsid w:val="00F66A6B"/>
    <w:rsid w:val="00F7221E"/>
    <w:rsid w:val="00F806D3"/>
    <w:rsid w:val="00F80D43"/>
    <w:rsid w:val="00F81F5F"/>
    <w:rsid w:val="00F868E5"/>
    <w:rsid w:val="00F931AC"/>
    <w:rsid w:val="00F9363B"/>
    <w:rsid w:val="00F93BEE"/>
    <w:rsid w:val="00FB161F"/>
    <w:rsid w:val="00FB71EC"/>
    <w:rsid w:val="00FC0E86"/>
    <w:rsid w:val="00FC18B1"/>
    <w:rsid w:val="00FC489E"/>
    <w:rsid w:val="00FC71B5"/>
    <w:rsid w:val="00FD38F0"/>
    <w:rsid w:val="00FD57BF"/>
    <w:rsid w:val="00FE24CC"/>
    <w:rsid w:val="00FE3933"/>
    <w:rsid w:val="00FF05A5"/>
    <w:rsid w:val="00FF2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92976"/>
  <w15:chartTrackingRefBased/>
  <w15:docId w15:val="{6AB4FB70-EE53-4698-A859-5F7B511C0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27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27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27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27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27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27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27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27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27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7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27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27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27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27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27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27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27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27B9"/>
    <w:rPr>
      <w:rFonts w:eastAsiaTheme="majorEastAsia" w:cstheme="majorBidi"/>
      <w:color w:val="272727" w:themeColor="text1" w:themeTint="D8"/>
    </w:rPr>
  </w:style>
  <w:style w:type="paragraph" w:styleId="Title">
    <w:name w:val="Title"/>
    <w:basedOn w:val="Normal"/>
    <w:next w:val="Normal"/>
    <w:link w:val="TitleChar"/>
    <w:uiPriority w:val="10"/>
    <w:qFormat/>
    <w:rsid w:val="00B527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27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7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27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27B9"/>
    <w:pPr>
      <w:spacing w:before="160"/>
      <w:jc w:val="center"/>
    </w:pPr>
    <w:rPr>
      <w:i/>
      <w:iCs/>
      <w:color w:val="404040" w:themeColor="text1" w:themeTint="BF"/>
    </w:rPr>
  </w:style>
  <w:style w:type="character" w:customStyle="1" w:styleId="QuoteChar">
    <w:name w:val="Quote Char"/>
    <w:basedOn w:val="DefaultParagraphFont"/>
    <w:link w:val="Quote"/>
    <w:uiPriority w:val="29"/>
    <w:rsid w:val="00B527B9"/>
    <w:rPr>
      <w:i/>
      <w:iCs/>
      <w:color w:val="404040" w:themeColor="text1" w:themeTint="BF"/>
    </w:rPr>
  </w:style>
  <w:style w:type="paragraph" w:styleId="ListParagraph">
    <w:name w:val="List Paragraph"/>
    <w:basedOn w:val="Normal"/>
    <w:uiPriority w:val="34"/>
    <w:qFormat/>
    <w:rsid w:val="00B527B9"/>
    <w:pPr>
      <w:ind w:left="720"/>
      <w:contextualSpacing/>
    </w:pPr>
  </w:style>
  <w:style w:type="character" w:styleId="IntenseEmphasis">
    <w:name w:val="Intense Emphasis"/>
    <w:basedOn w:val="DefaultParagraphFont"/>
    <w:uiPriority w:val="21"/>
    <w:qFormat/>
    <w:rsid w:val="00B527B9"/>
    <w:rPr>
      <w:i/>
      <w:iCs/>
      <w:color w:val="0F4761" w:themeColor="accent1" w:themeShade="BF"/>
    </w:rPr>
  </w:style>
  <w:style w:type="paragraph" w:styleId="IntenseQuote">
    <w:name w:val="Intense Quote"/>
    <w:basedOn w:val="Normal"/>
    <w:next w:val="Normal"/>
    <w:link w:val="IntenseQuoteChar"/>
    <w:uiPriority w:val="30"/>
    <w:qFormat/>
    <w:rsid w:val="00B527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27B9"/>
    <w:rPr>
      <w:i/>
      <w:iCs/>
      <w:color w:val="0F4761" w:themeColor="accent1" w:themeShade="BF"/>
    </w:rPr>
  </w:style>
  <w:style w:type="character" w:styleId="IntenseReference">
    <w:name w:val="Intense Reference"/>
    <w:basedOn w:val="DefaultParagraphFont"/>
    <w:uiPriority w:val="32"/>
    <w:qFormat/>
    <w:rsid w:val="00B527B9"/>
    <w:rPr>
      <w:b/>
      <w:bCs/>
      <w:smallCaps/>
      <w:color w:val="0F4761" w:themeColor="accent1" w:themeShade="BF"/>
      <w:spacing w:val="5"/>
    </w:rPr>
  </w:style>
  <w:style w:type="character" w:styleId="Hyperlink">
    <w:name w:val="Hyperlink"/>
    <w:basedOn w:val="DefaultParagraphFont"/>
    <w:uiPriority w:val="99"/>
    <w:unhideWhenUsed/>
    <w:rsid w:val="00C06C73"/>
    <w:rPr>
      <w:color w:val="467886" w:themeColor="hyperlink"/>
      <w:u w:val="single"/>
    </w:rPr>
  </w:style>
  <w:style w:type="character" w:styleId="UnresolvedMention">
    <w:name w:val="Unresolved Mention"/>
    <w:basedOn w:val="DefaultParagraphFont"/>
    <w:uiPriority w:val="99"/>
    <w:semiHidden/>
    <w:unhideWhenUsed/>
    <w:rsid w:val="00C06C73"/>
    <w:rPr>
      <w:color w:val="605E5C"/>
      <w:shd w:val="clear" w:color="auto" w:fill="E1DFDD"/>
    </w:rPr>
  </w:style>
  <w:style w:type="paragraph" w:styleId="Header">
    <w:name w:val="header"/>
    <w:basedOn w:val="Normal"/>
    <w:link w:val="HeaderChar"/>
    <w:uiPriority w:val="99"/>
    <w:unhideWhenUsed/>
    <w:rsid w:val="00510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0396"/>
  </w:style>
  <w:style w:type="paragraph" w:styleId="Footer">
    <w:name w:val="footer"/>
    <w:basedOn w:val="Normal"/>
    <w:link w:val="FooterChar"/>
    <w:uiPriority w:val="99"/>
    <w:unhideWhenUsed/>
    <w:rsid w:val="00510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3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books/edition/Introducing_Psychological_Research/" TargetMode="External"/><Relationship Id="rId13" Type="http://schemas.openxmlformats.org/officeDocument/2006/relationships/hyperlink" Target="http://www.personalityresearch.org/papers/fehringer.html" TargetMode="External"/><Relationship Id="rId18" Type="http://schemas.openxmlformats.org/officeDocument/2006/relationships/hyperlink" Target="http://www.jstor.org/stable/45386905"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dictionary.apa.org/trait-theory" TargetMode="External"/><Relationship Id="rId12" Type="http://schemas.openxmlformats.org/officeDocument/2006/relationships/hyperlink" Target="https://doi.org/10.1007/978-3-031-39642-7_2" TargetMode="External"/><Relationship Id="rId17" Type="http://schemas.openxmlformats.org/officeDocument/2006/relationships/hyperlink" Target="https://doi.org/10.3389/fpsyg.2019.01982" TargetMode="External"/><Relationship Id="rId2" Type="http://schemas.openxmlformats.org/officeDocument/2006/relationships/settings" Target="settings.xml"/><Relationship Id="rId16" Type="http://schemas.openxmlformats.org/officeDocument/2006/relationships/hyperlink" Target="https://personalityinsight.org/how-to-measure-the-big-5-personality-traits-a-complete-guide/" TargetMode="External"/><Relationship Id="rId20" Type="http://schemas.openxmlformats.org/officeDocument/2006/relationships/hyperlink" Target="https://doi.org/10.3389/fpsyg.2025.1465742" TargetMode="External"/><Relationship Id="rId1" Type="http://schemas.openxmlformats.org/officeDocument/2006/relationships/styles" Target="styles.xml"/><Relationship Id="rId6" Type="http://schemas.openxmlformats.org/officeDocument/2006/relationships/hyperlink" Target="https://doi.org/10.1037/h0069790" TargetMode="External"/><Relationship Id="rId11" Type="http://schemas.openxmlformats.org/officeDocument/2006/relationships/hyperlink" Target="https://doi.org/10.1521/pedi.1992.6.4.343"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1146/annurev-psych-120710-100419" TargetMode="External"/><Relationship Id="rId23" Type="http://schemas.openxmlformats.org/officeDocument/2006/relationships/fontTable" Target="fontTable.xml"/><Relationship Id="rId10" Type="http://schemas.openxmlformats.org/officeDocument/2006/relationships/hyperlink" Target="https://doi.org/10.1016/j.isci.2023.108210" TargetMode="External"/><Relationship Id="rId19" Type="http://schemas.openxmlformats.org/officeDocument/2006/relationships/hyperlink" Target="https://www.bps.org.uk/research-digest/search-big-one" TargetMode="External"/><Relationship Id="rId4" Type="http://schemas.openxmlformats.org/officeDocument/2006/relationships/footnotes" Target="footnotes.xml"/><Relationship Id="rId9" Type="http://schemas.openxmlformats.org/officeDocument/2006/relationships/hyperlink" Target="https://www.google.co.uk/books/edition/The_Wiley_Encyclopedia_of_Personality_an/nTMHEAAAQBAJ?hl=en&amp;gbpv=1&amp;dq=allport+and+the+difference+in+personality+types&amp;pg=PA6&amp;printsec=frontcover" TargetMode="External"/><Relationship Id="rId14" Type="http://schemas.openxmlformats.org/officeDocument/2006/relationships/hyperlink" Target="https://www.researchgate.net/publication/359350617_Factor_Analysis_of_Trait-Names_Revisiting_Cattell_1943"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2223</Words>
  <Characters>12677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O'Connor</dc:creator>
  <cp:keywords/>
  <dc:description/>
  <cp:lastModifiedBy>Helen O'Connor</cp:lastModifiedBy>
  <cp:revision>2</cp:revision>
  <dcterms:created xsi:type="dcterms:W3CDTF">2026-03-09T10:14:00Z</dcterms:created>
  <dcterms:modified xsi:type="dcterms:W3CDTF">2026-03-09T10:14:00Z</dcterms:modified>
</cp:coreProperties>
</file>