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88FCFD" w14:textId="1E012BB4" w:rsidR="002D1B5C" w:rsidRDefault="00D32DEA" w:rsidP="00EA5FAC">
      <w:pPr>
        <w:spacing w:line="360" w:lineRule="auto"/>
        <w:jc w:val="both"/>
        <w:rPr>
          <w:rFonts w:ascii="Times New Roman" w:hAnsi="Times New Roman" w:cs="Times New Roman"/>
          <w:sz w:val="24"/>
          <w:szCs w:val="24"/>
        </w:rPr>
      </w:pPr>
      <w:r>
        <w:rPr>
          <w:rFonts w:ascii="Times New Roman" w:hAnsi="Times New Roman" w:cs="Times New Roman"/>
          <w:sz w:val="24"/>
          <w:szCs w:val="24"/>
        </w:rPr>
        <w:t>Section1</w:t>
      </w:r>
    </w:p>
    <w:p w14:paraId="73612B0E" w14:textId="112840F6" w:rsidR="003C5775" w:rsidRDefault="00D32DEA" w:rsidP="00D32DEA">
      <w:pPr>
        <w:spacing w:line="360" w:lineRule="auto"/>
        <w:jc w:val="both"/>
        <w:rPr>
          <w:rFonts w:ascii="Times New Roman" w:hAnsi="Times New Roman" w:cs="Times New Roman"/>
          <w:sz w:val="24"/>
          <w:szCs w:val="24"/>
        </w:rPr>
      </w:pPr>
      <w:r w:rsidRPr="00D32DEA">
        <w:rPr>
          <w:rFonts w:ascii="Times New Roman" w:hAnsi="Times New Roman" w:cs="Times New Roman"/>
          <w:sz w:val="24"/>
          <w:szCs w:val="24"/>
        </w:rPr>
        <w:t xml:space="preserve">European countries attach particular importance to early childhood education, which should be characterized by an appropriate curriculum adapted to the age of young children in order to develop a common educational area with the right to study in each of the member countries (OECD,2006; ECEC,2019). </w:t>
      </w:r>
      <w:r w:rsidR="00E0038A">
        <w:rPr>
          <w:rFonts w:ascii="Times New Roman" w:hAnsi="Times New Roman" w:cs="Times New Roman"/>
          <w:sz w:val="24"/>
          <w:szCs w:val="24"/>
        </w:rPr>
        <w:t>This paper</w:t>
      </w:r>
      <w:r w:rsidR="00A77582">
        <w:rPr>
          <w:rFonts w:ascii="Times New Roman" w:hAnsi="Times New Roman" w:cs="Times New Roman"/>
          <w:sz w:val="24"/>
          <w:szCs w:val="24"/>
        </w:rPr>
        <w:t xml:space="preserve"> will discuss </w:t>
      </w:r>
      <w:proofErr w:type="gramStart"/>
      <w:r w:rsidR="00A77582">
        <w:rPr>
          <w:rFonts w:ascii="Times New Roman" w:hAnsi="Times New Roman" w:cs="Times New Roman"/>
          <w:sz w:val="24"/>
          <w:szCs w:val="24"/>
        </w:rPr>
        <w:t>play based</w:t>
      </w:r>
      <w:proofErr w:type="gramEnd"/>
      <w:r w:rsidR="00A77582">
        <w:rPr>
          <w:rFonts w:ascii="Times New Roman" w:hAnsi="Times New Roman" w:cs="Times New Roman"/>
          <w:sz w:val="24"/>
          <w:szCs w:val="24"/>
        </w:rPr>
        <w:t xml:space="preserve"> curriculum and compare the practices in other countries. </w:t>
      </w:r>
      <w:r w:rsidRPr="00D32DEA">
        <w:rPr>
          <w:rFonts w:ascii="Times New Roman" w:hAnsi="Times New Roman" w:cs="Times New Roman"/>
          <w:sz w:val="24"/>
          <w:szCs w:val="24"/>
        </w:rPr>
        <w:t xml:space="preserve">The Curriculum Foundation of Wales is a plan covering seven learning areas, which is delivered through practical activities and active learning experiences both indoors and outdoors. </w:t>
      </w:r>
      <w:r w:rsidR="00BF08FC" w:rsidRPr="00BF08FC">
        <w:rPr>
          <w:rFonts w:ascii="Times New Roman" w:hAnsi="Times New Roman" w:cs="Times New Roman"/>
          <w:sz w:val="24"/>
          <w:szCs w:val="24"/>
        </w:rPr>
        <w:t xml:space="preserve">Its aim is to encourage children to be creative and use their imaginations so that learning is both fun and effective on the other. </w:t>
      </w:r>
      <w:r w:rsidRPr="00D32DEA">
        <w:rPr>
          <w:rFonts w:ascii="Times New Roman" w:hAnsi="Times New Roman" w:cs="Times New Roman"/>
          <w:sz w:val="24"/>
          <w:szCs w:val="24"/>
        </w:rPr>
        <w:t xml:space="preserve"> It is mainly a play-based learning plan first presented in September 2010 that promotes and cares for the health of children (GOV.WALES, 2018a) and protects children's rights in line with the United Nations Convention on the Rights of the Child (UNCRC</w:t>
      </w:r>
      <w:r w:rsidR="00760E6C">
        <w:rPr>
          <w:rFonts w:ascii="Times New Roman" w:hAnsi="Times New Roman" w:cs="Times New Roman"/>
          <w:sz w:val="24"/>
          <w:szCs w:val="24"/>
        </w:rPr>
        <w:t>,2021</w:t>
      </w:r>
      <w:r w:rsidRPr="00D32DEA">
        <w:rPr>
          <w:rFonts w:ascii="Times New Roman" w:hAnsi="Times New Roman" w:cs="Times New Roman"/>
          <w:sz w:val="24"/>
          <w:szCs w:val="24"/>
        </w:rPr>
        <w:t xml:space="preserve">). The Curriculum Foundation Phase in Wales is a form of education that places a strong emphasis on creative learning and direct-action experience. Children learn from </w:t>
      </w:r>
      <w:r w:rsidR="00275691" w:rsidRPr="00D32DEA">
        <w:rPr>
          <w:rFonts w:ascii="Times New Roman" w:hAnsi="Times New Roman" w:cs="Times New Roman"/>
          <w:sz w:val="24"/>
          <w:szCs w:val="24"/>
        </w:rPr>
        <w:t>first-hand</w:t>
      </w:r>
      <w:r w:rsidRPr="00D32DEA">
        <w:rPr>
          <w:rFonts w:ascii="Times New Roman" w:hAnsi="Times New Roman" w:cs="Times New Roman"/>
          <w:sz w:val="24"/>
          <w:szCs w:val="24"/>
        </w:rPr>
        <w:t xml:space="preserve"> experience (Montessor</w:t>
      </w:r>
      <w:r w:rsidR="00760E6C">
        <w:rPr>
          <w:rFonts w:ascii="Times New Roman" w:hAnsi="Times New Roman" w:cs="Times New Roman"/>
          <w:sz w:val="24"/>
          <w:szCs w:val="24"/>
        </w:rPr>
        <w:t>i,1991</w:t>
      </w:r>
      <w:r w:rsidR="00275691" w:rsidRPr="00D32DEA">
        <w:rPr>
          <w:rFonts w:ascii="Times New Roman" w:hAnsi="Times New Roman" w:cs="Times New Roman"/>
          <w:sz w:val="24"/>
          <w:szCs w:val="24"/>
        </w:rPr>
        <w:t>) rather</w:t>
      </w:r>
      <w:r w:rsidRPr="00D32DEA">
        <w:rPr>
          <w:rFonts w:ascii="Times New Roman" w:hAnsi="Times New Roman" w:cs="Times New Roman"/>
          <w:sz w:val="24"/>
          <w:szCs w:val="24"/>
        </w:rPr>
        <w:t xml:space="preserve"> than formally from books. According to Sylv</w:t>
      </w:r>
      <w:r w:rsidR="00081E1A">
        <w:rPr>
          <w:rFonts w:ascii="Times New Roman" w:hAnsi="Times New Roman" w:cs="Times New Roman"/>
          <w:sz w:val="24"/>
          <w:szCs w:val="24"/>
        </w:rPr>
        <w:t xml:space="preserve">a </w:t>
      </w:r>
      <w:r w:rsidR="00275691">
        <w:rPr>
          <w:rFonts w:ascii="Times New Roman" w:hAnsi="Times New Roman" w:cs="Times New Roman"/>
          <w:sz w:val="24"/>
          <w:szCs w:val="24"/>
        </w:rPr>
        <w:t>et al. (</w:t>
      </w:r>
      <w:r w:rsidR="00081E1A">
        <w:rPr>
          <w:rFonts w:ascii="Times New Roman" w:hAnsi="Times New Roman" w:cs="Times New Roman"/>
          <w:sz w:val="24"/>
          <w:szCs w:val="24"/>
        </w:rPr>
        <w:t>2010)</w:t>
      </w:r>
      <w:r w:rsidRPr="00D32DEA">
        <w:rPr>
          <w:rFonts w:ascii="Times New Roman" w:hAnsi="Times New Roman" w:cs="Times New Roman"/>
          <w:sz w:val="24"/>
          <w:szCs w:val="24"/>
        </w:rPr>
        <w:t>, the</w:t>
      </w:r>
      <w:r w:rsidR="00081E1A">
        <w:rPr>
          <w:rFonts w:ascii="Times New Roman" w:hAnsi="Times New Roman" w:cs="Times New Roman"/>
          <w:sz w:val="24"/>
          <w:szCs w:val="24"/>
        </w:rPr>
        <w:t xml:space="preserve"> </w:t>
      </w:r>
      <w:r w:rsidRPr="00D32DEA">
        <w:rPr>
          <w:rFonts w:ascii="Times New Roman" w:hAnsi="Times New Roman" w:cs="Times New Roman"/>
          <w:sz w:val="24"/>
          <w:szCs w:val="24"/>
        </w:rPr>
        <w:t>educational program promotes the child's overall physical and mental development and is based on interaction and open-ended questions (GOV, Wales, 2018a)</w:t>
      </w:r>
      <w:r w:rsidR="00275691">
        <w:rPr>
          <w:rFonts w:ascii="Times New Roman" w:hAnsi="Times New Roman" w:cs="Times New Roman"/>
          <w:sz w:val="24"/>
          <w:szCs w:val="24"/>
        </w:rPr>
        <w:t>.</w:t>
      </w:r>
      <w:r w:rsidRPr="00D32DEA">
        <w:rPr>
          <w:rFonts w:ascii="Times New Roman" w:hAnsi="Times New Roman" w:cs="Times New Roman"/>
          <w:sz w:val="24"/>
          <w:szCs w:val="24"/>
        </w:rPr>
        <w:t xml:space="preserve"> Early Childhood Education (ECCE,2019) is about more than primary school preparation. The idea is to build a solid and broad foundation for lifelong learning and promote well-being (Reiss, and White, 2013).</w:t>
      </w:r>
    </w:p>
    <w:p w14:paraId="17A1246C" w14:textId="5A0B0239" w:rsidR="00D32DEA" w:rsidRPr="00D32DEA" w:rsidRDefault="00D32DEA" w:rsidP="00D32DEA">
      <w:pPr>
        <w:spacing w:line="360" w:lineRule="auto"/>
        <w:jc w:val="both"/>
        <w:rPr>
          <w:rFonts w:ascii="Times New Roman" w:hAnsi="Times New Roman" w:cs="Times New Roman"/>
          <w:sz w:val="24"/>
          <w:szCs w:val="24"/>
        </w:rPr>
      </w:pPr>
      <w:r w:rsidRPr="00D32DEA">
        <w:rPr>
          <w:rFonts w:ascii="Times New Roman" w:hAnsi="Times New Roman" w:cs="Times New Roman"/>
          <w:sz w:val="24"/>
          <w:szCs w:val="24"/>
        </w:rPr>
        <w:t xml:space="preserve">Thus, an appropriate curriculum must be a knowledge base with an aim, it should reflect values, it must be age appropriate to help the child achieve a certain goal. (Gov.UK, 2016). Donaldson recommends that responsibilities related to different learning subjects should be based on all subjects, learning and experiences to develop successful, capable learners (Gov.Wales.2018). Peters (1966) presented his work Ethics in Education, the aim of which was to implement various theories based on upbringing and conveying these messages to the student in order to support his learning. However, in critical debates, White (2010) presents the importance of a school curriculum based on clear goals without which education may suffer because teachers will not know how or what to teach. Therefore, in the debates of Reiss and White (2013), it is clearly seen that each curriculum must be transparent, intelligible and goal-based in order to make everyone aware of what school education is needed for and what </w:t>
      </w:r>
      <w:proofErr w:type="gramStart"/>
      <w:r w:rsidRPr="00D32DEA">
        <w:rPr>
          <w:rFonts w:ascii="Times New Roman" w:hAnsi="Times New Roman" w:cs="Times New Roman"/>
          <w:sz w:val="24"/>
          <w:szCs w:val="24"/>
        </w:rPr>
        <w:t>purpose  it</w:t>
      </w:r>
      <w:proofErr w:type="gramEnd"/>
      <w:r w:rsidRPr="00D32DEA">
        <w:rPr>
          <w:rFonts w:ascii="Times New Roman" w:hAnsi="Times New Roman" w:cs="Times New Roman"/>
          <w:sz w:val="24"/>
          <w:szCs w:val="24"/>
        </w:rPr>
        <w:t xml:space="preserve"> should serve.</w:t>
      </w:r>
    </w:p>
    <w:p w14:paraId="1BFEFC7B" w14:textId="4CE0BFE7" w:rsidR="00D32DEA" w:rsidRPr="00D32DEA" w:rsidRDefault="00D32DEA" w:rsidP="00D32DEA">
      <w:pPr>
        <w:spacing w:line="360" w:lineRule="auto"/>
        <w:jc w:val="both"/>
        <w:rPr>
          <w:rFonts w:ascii="Times New Roman" w:hAnsi="Times New Roman" w:cs="Times New Roman"/>
          <w:sz w:val="24"/>
          <w:szCs w:val="24"/>
        </w:rPr>
      </w:pPr>
      <w:r w:rsidRPr="00D32DEA">
        <w:rPr>
          <w:rFonts w:ascii="Times New Roman" w:hAnsi="Times New Roman" w:cs="Times New Roman"/>
          <w:sz w:val="24"/>
          <w:szCs w:val="24"/>
        </w:rPr>
        <w:t xml:space="preserve">According to the report from Early Childhood Education and Care (OECD, 2018) and </w:t>
      </w:r>
      <w:r w:rsidR="00275691" w:rsidRPr="00D32DEA">
        <w:rPr>
          <w:rFonts w:ascii="Times New Roman" w:hAnsi="Times New Roman" w:cs="Times New Roman"/>
          <w:sz w:val="24"/>
          <w:szCs w:val="24"/>
        </w:rPr>
        <w:t>Euro found</w:t>
      </w:r>
      <w:r w:rsidRPr="00D32DEA">
        <w:rPr>
          <w:rFonts w:ascii="Times New Roman" w:hAnsi="Times New Roman" w:cs="Times New Roman"/>
          <w:sz w:val="24"/>
          <w:szCs w:val="24"/>
        </w:rPr>
        <w:t xml:space="preserve"> Europa (2015), since 1998, the opportunity for early childhood education and care in </w:t>
      </w:r>
      <w:r w:rsidRPr="00D32DEA">
        <w:rPr>
          <w:rFonts w:ascii="Times New Roman" w:hAnsi="Times New Roman" w:cs="Times New Roman"/>
          <w:sz w:val="24"/>
          <w:szCs w:val="24"/>
        </w:rPr>
        <w:lastRenderedPageBreak/>
        <w:t>Great Britain has significantly developed compared to other European countries. Generally, children aged 0-3 years of working parents can attend private care institutions such as nurseries or rely on babysitters. However, in Wales and England, 100% of children at the age of 4 start kindergarten, while compulsory education begins after the age of 5 (OECD, 2006). Children from Northern Ireland start their education at the earliest at the age of 3. In other European countries, for example, Germany, Bulgaria, Austria, Czech Republic, France, Italy the starting age is 6, whereas in countries such as Poland</w:t>
      </w:r>
      <w:proofErr w:type="gramStart"/>
      <w:r w:rsidRPr="00D32DEA">
        <w:rPr>
          <w:rFonts w:ascii="Times New Roman" w:hAnsi="Times New Roman" w:cs="Times New Roman"/>
          <w:sz w:val="24"/>
          <w:szCs w:val="24"/>
        </w:rPr>
        <w:t>, ,</w:t>
      </w:r>
      <w:proofErr w:type="gramEnd"/>
      <w:r w:rsidRPr="00D32DEA">
        <w:rPr>
          <w:rFonts w:ascii="Times New Roman" w:hAnsi="Times New Roman" w:cs="Times New Roman"/>
          <w:sz w:val="24"/>
          <w:szCs w:val="24"/>
        </w:rPr>
        <w:t xml:space="preserve"> Sweden, Denmark, children start school at the age of 7 at the latest (Sharp, 2002). Discussions about the importance of entering education in the early years were closely related to the pedagogy of teaching and its importance in teaching through modelling, encouraging exploration, building scaffolding through the acquisition of certain skills such as reading and writing in order to nurture teaching to achieve the best possible results (Vygotsky, L. 1978; Moyles, Adams, and Musgrove, 2002; Watkins and Mortimer, 1999). It is important to note that a good example for the Welsh curriculum was the United States preschool project to improve the intellectual performance of children from poor families and to improve socio-economic outcomes and thus help the family in need (Brock 2009; Schweinhart et al. 2012). The Welsh government has made some changes to help and support poor families and thus allow them to develop and contribute to better education for children.</w:t>
      </w:r>
    </w:p>
    <w:p w14:paraId="2028CBD5" w14:textId="4E144902" w:rsidR="00D32DEA" w:rsidRPr="00D32DEA" w:rsidRDefault="00D32DEA" w:rsidP="00D32DEA">
      <w:pPr>
        <w:spacing w:line="360" w:lineRule="auto"/>
        <w:jc w:val="both"/>
        <w:rPr>
          <w:rFonts w:ascii="Times New Roman" w:hAnsi="Times New Roman" w:cs="Times New Roman"/>
          <w:sz w:val="24"/>
          <w:szCs w:val="24"/>
        </w:rPr>
      </w:pPr>
      <w:r w:rsidRPr="00D32DEA">
        <w:rPr>
          <w:rFonts w:ascii="Times New Roman" w:hAnsi="Times New Roman" w:cs="Times New Roman"/>
          <w:sz w:val="24"/>
          <w:szCs w:val="24"/>
        </w:rPr>
        <w:t xml:space="preserve">Furthermore ,in 2011, the Welsh government commissioned a detailed study of the Foundation Phase curriculum to improve and raise children's learning standards (Maynard et al., 2013)The first of the curricula in the young years was strictly determined by the age to stage  of the child and compared with general developmental norms closely related to teaching (Wood, &amp; Attfield, 2005; Fleer, 2006).This was disadvantageous because children develop at different rates regardless of their age (Hall et al. 2004).Therefore, the introduction of changes based on the holistic development of the child contributed to the efficiency of learning standards and allowed for a better understanding of its development (WAG, 2010; </w:t>
      </w:r>
      <w:r w:rsidR="00393D38" w:rsidRPr="00D32DEA">
        <w:rPr>
          <w:rFonts w:ascii="Times New Roman" w:hAnsi="Times New Roman" w:cs="Times New Roman"/>
          <w:sz w:val="24"/>
          <w:szCs w:val="24"/>
        </w:rPr>
        <w:t>McNaughton</w:t>
      </w:r>
      <w:r w:rsidRPr="00D32DEA">
        <w:rPr>
          <w:rFonts w:ascii="Times New Roman" w:hAnsi="Times New Roman" w:cs="Times New Roman"/>
          <w:sz w:val="24"/>
          <w:szCs w:val="24"/>
        </w:rPr>
        <w:t xml:space="preserve"> 2005, Grieshaber</w:t>
      </w:r>
      <w:r w:rsidR="00393D38">
        <w:rPr>
          <w:rFonts w:ascii="Times New Roman" w:hAnsi="Times New Roman" w:cs="Times New Roman"/>
          <w:sz w:val="24"/>
          <w:szCs w:val="24"/>
        </w:rPr>
        <w:t>,</w:t>
      </w:r>
      <w:r w:rsidRPr="00D32DEA">
        <w:rPr>
          <w:rFonts w:ascii="Times New Roman" w:hAnsi="Times New Roman" w:cs="Times New Roman"/>
          <w:sz w:val="24"/>
          <w:szCs w:val="24"/>
        </w:rPr>
        <w:t xml:space="preserve"> 2008)</w:t>
      </w:r>
      <w:r w:rsidR="005B1061">
        <w:rPr>
          <w:rFonts w:ascii="Times New Roman" w:hAnsi="Times New Roman" w:cs="Times New Roman"/>
          <w:sz w:val="24"/>
          <w:szCs w:val="24"/>
        </w:rPr>
        <w:t>.</w:t>
      </w:r>
      <w:r w:rsidRPr="00D32DEA">
        <w:rPr>
          <w:rFonts w:ascii="Times New Roman" w:hAnsi="Times New Roman" w:cs="Times New Roman"/>
          <w:sz w:val="24"/>
          <w:szCs w:val="24"/>
        </w:rPr>
        <w:t xml:space="preserve"> However, the Welsh Government funded two evaluation projects (Lewis 2014), one long-term led by the WISERD Institute of Social and Economic Research, Data and Methods ("WISERD", WG 2015) and the short-term employment of </w:t>
      </w:r>
      <w:r w:rsidR="004D67BF" w:rsidRPr="00D32DEA">
        <w:rPr>
          <w:rFonts w:ascii="Times New Roman" w:hAnsi="Times New Roman" w:cs="Times New Roman"/>
          <w:sz w:val="24"/>
          <w:szCs w:val="24"/>
        </w:rPr>
        <w:t xml:space="preserve">Professor </w:t>
      </w:r>
      <w:proofErr w:type="spellStart"/>
      <w:r w:rsidR="004D67BF" w:rsidRPr="00D32DEA">
        <w:rPr>
          <w:rFonts w:ascii="Times New Roman" w:hAnsi="Times New Roman" w:cs="Times New Roman"/>
          <w:sz w:val="24"/>
          <w:szCs w:val="24"/>
        </w:rPr>
        <w:t>Iram</w:t>
      </w:r>
      <w:proofErr w:type="spellEnd"/>
      <w:r w:rsidRPr="00D32DEA">
        <w:rPr>
          <w:rFonts w:ascii="Times New Roman" w:hAnsi="Times New Roman" w:cs="Times New Roman"/>
          <w:sz w:val="24"/>
          <w:szCs w:val="24"/>
        </w:rPr>
        <w:t xml:space="preserve"> </w:t>
      </w:r>
      <w:proofErr w:type="spellStart"/>
      <w:r w:rsidRPr="00D32DEA">
        <w:rPr>
          <w:rFonts w:ascii="Times New Roman" w:hAnsi="Times New Roman" w:cs="Times New Roman"/>
          <w:sz w:val="24"/>
          <w:szCs w:val="24"/>
        </w:rPr>
        <w:t>Siraja</w:t>
      </w:r>
      <w:proofErr w:type="spellEnd"/>
      <w:r w:rsidRPr="00D32DEA">
        <w:rPr>
          <w:rFonts w:ascii="Times New Roman" w:hAnsi="Times New Roman" w:cs="Times New Roman"/>
          <w:sz w:val="24"/>
          <w:szCs w:val="24"/>
        </w:rPr>
        <w:t xml:space="preserve"> of University College London (Siraj 2014) to improve the Foundation Phase program and achieve better learning outcomes.</w:t>
      </w:r>
    </w:p>
    <w:p w14:paraId="5820795A" w14:textId="68DB5D16" w:rsidR="00D32DEA" w:rsidRPr="00D32DEA" w:rsidRDefault="00D32DEA" w:rsidP="00D32DEA">
      <w:pPr>
        <w:spacing w:line="360" w:lineRule="auto"/>
        <w:jc w:val="both"/>
        <w:rPr>
          <w:rFonts w:ascii="Times New Roman" w:hAnsi="Times New Roman" w:cs="Times New Roman"/>
          <w:sz w:val="24"/>
          <w:szCs w:val="24"/>
        </w:rPr>
      </w:pPr>
      <w:r w:rsidRPr="00D32DEA">
        <w:rPr>
          <w:rFonts w:ascii="Times New Roman" w:hAnsi="Times New Roman" w:cs="Times New Roman"/>
          <w:sz w:val="24"/>
          <w:szCs w:val="24"/>
        </w:rPr>
        <w:t xml:space="preserve">The framework for the Foundation Phase (WAG 2008) can be compared to the open international curricula in Denmark, Germany, </w:t>
      </w:r>
      <w:proofErr w:type="spellStart"/>
      <w:r w:rsidRPr="00D32DEA">
        <w:rPr>
          <w:rFonts w:ascii="Times New Roman" w:hAnsi="Times New Roman" w:cs="Times New Roman"/>
          <w:sz w:val="24"/>
          <w:szCs w:val="24"/>
        </w:rPr>
        <w:t>Te</w:t>
      </w:r>
      <w:proofErr w:type="spellEnd"/>
      <w:r w:rsidRPr="00D32DEA">
        <w:rPr>
          <w:rFonts w:ascii="Times New Roman" w:hAnsi="Times New Roman" w:cs="Times New Roman"/>
          <w:sz w:val="24"/>
          <w:szCs w:val="24"/>
        </w:rPr>
        <w:t xml:space="preserve"> </w:t>
      </w:r>
      <w:proofErr w:type="spellStart"/>
      <w:r w:rsidRPr="00D32DEA">
        <w:rPr>
          <w:rFonts w:ascii="Times New Roman" w:hAnsi="Times New Roman" w:cs="Times New Roman"/>
          <w:sz w:val="24"/>
          <w:szCs w:val="24"/>
        </w:rPr>
        <w:t>Whāriki</w:t>
      </w:r>
      <w:proofErr w:type="spellEnd"/>
      <w:r w:rsidRPr="00D32DEA">
        <w:rPr>
          <w:rFonts w:ascii="Times New Roman" w:hAnsi="Times New Roman" w:cs="Times New Roman"/>
          <w:sz w:val="24"/>
          <w:szCs w:val="24"/>
        </w:rPr>
        <w:t>, New Zealand and Reggio</w:t>
      </w:r>
      <w:r w:rsidR="00337EFA">
        <w:rPr>
          <w:rFonts w:ascii="Times New Roman" w:hAnsi="Times New Roman" w:cs="Times New Roman"/>
          <w:sz w:val="24"/>
          <w:szCs w:val="24"/>
        </w:rPr>
        <w:t xml:space="preserve"> </w:t>
      </w:r>
      <w:r w:rsidRPr="00D32DEA">
        <w:rPr>
          <w:rFonts w:ascii="Times New Roman" w:hAnsi="Times New Roman" w:cs="Times New Roman"/>
          <w:sz w:val="24"/>
          <w:szCs w:val="24"/>
        </w:rPr>
        <w:t xml:space="preserve">Emilia in </w:t>
      </w:r>
      <w:r w:rsidRPr="00D32DEA">
        <w:rPr>
          <w:rFonts w:ascii="Times New Roman" w:hAnsi="Times New Roman" w:cs="Times New Roman"/>
          <w:sz w:val="24"/>
          <w:szCs w:val="24"/>
        </w:rPr>
        <w:lastRenderedPageBreak/>
        <w:t xml:space="preserve">Italy, which shows how to encourage children to learn but be physically active at the same time (Brooker </w:t>
      </w:r>
      <w:proofErr w:type="gramStart"/>
      <w:r w:rsidRPr="00D32DEA">
        <w:rPr>
          <w:rFonts w:ascii="Times New Roman" w:hAnsi="Times New Roman" w:cs="Times New Roman"/>
          <w:sz w:val="24"/>
          <w:szCs w:val="24"/>
        </w:rPr>
        <w:t>2011,Estyn</w:t>
      </w:r>
      <w:proofErr w:type="gramEnd"/>
      <w:r w:rsidRPr="00D32DEA">
        <w:rPr>
          <w:rFonts w:ascii="Times New Roman" w:hAnsi="Times New Roman" w:cs="Times New Roman"/>
          <w:sz w:val="24"/>
          <w:szCs w:val="24"/>
        </w:rPr>
        <w:t xml:space="preserve">,2011). According to Wood (2007) and Wood &amp; Attfield (2005), play itself cannot be clearly defined because it has different elements and is varied. It cannot be denied that the very concept of play in the Basic Phase documentation may apply to different types of play- </w:t>
      </w:r>
      <w:proofErr w:type="gramStart"/>
      <w:r w:rsidRPr="00D32DEA">
        <w:rPr>
          <w:rFonts w:ascii="Times New Roman" w:hAnsi="Times New Roman" w:cs="Times New Roman"/>
          <w:sz w:val="24"/>
          <w:szCs w:val="24"/>
        </w:rPr>
        <w:t>one  planned</w:t>
      </w:r>
      <w:proofErr w:type="gramEnd"/>
      <w:r w:rsidRPr="00D32DEA">
        <w:rPr>
          <w:rFonts w:ascii="Times New Roman" w:hAnsi="Times New Roman" w:cs="Times New Roman"/>
          <w:sz w:val="24"/>
          <w:szCs w:val="24"/>
        </w:rPr>
        <w:t xml:space="preserve"> by the teacher and directed by him for a specific study (DFES,2006) or the other consisting of free play initiated by the children (Rose and Rogers,2012)</w:t>
      </w:r>
      <w:r w:rsidR="00337EFA">
        <w:rPr>
          <w:rFonts w:ascii="Times New Roman" w:hAnsi="Times New Roman" w:cs="Times New Roman"/>
          <w:sz w:val="24"/>
          <w:szCs w:val="24"/>
        </w:rPr>
        <w:t>.</w:t>
      </w:r>
      <w:r w:rsidRPr="00D32DEA">
        <w:rPr>
          <w:rFonts w:ascii="Times New Roman" w:hAnsi="Times New Roman" w:cs="Times New Roman"/>
          <w:sz w:val="24"/>
          <w:szCs w:val="24"/>
        </w:rPr>
        <w:t xml:space="preserve"> Much of the evidence </w:t>
      </w:r>
      <w:proofErr w:type="gramStart"/>
      <w:r w:rsidRPr="00D32DEA">
        <w:rPr>
          <w:rFonts w:ascii="Times New Roman" w:hAnsi="Times New Roman" w:cs="Times New Roman"/>
          <w:sz w:val="24"/>
          <w:szCs w:val="24"/>
        </w:rPr>
        <w:t>shows  that</w:t>
      </w:r>
      <w:proofErr w:type="gramEnd"/>
      <w:r w:rsidRPr="00D32DEA">
        <w:rPr>
          <w:rFonts w:ascii="Times New Roman" w:hAnsi="Times New Roman" w:cs="Times New Roman"/>
          <w:sz w:val="24"/>
          <w:szCs w:val="24"/>
        </w:rPr>
        <w:t xml:space="preserve"> when it comes to free play in children, it is to better to  give  them a choice. However, the activities initiated by practitioners and supporting children give better cognitive and social results and increase the children's learning results (Siraj-Blatchford et al. Sylva, 2004). With regards to adults supporting children in their learning, guidance has shown that children cope better with cognitive challenges and better develop the thinking process (Else, 2014). However, other studies by the British Educational Research Association (BERA), Early Years Special Interest Group (2003) found that play can be problematic in practice, and questioned the effectiveness of learning, describing how play can be stereotyped and devoid of challenges. Therefore, according to Piaget's theory, children learn best while having fun, which allows them to discover new things, and the spontaneous reaction with the environment allows them to discover themselves. </w:t>
      </w:r>
      <w:proofErr w:type="gramStart"/>
      <w:r w:rsidRPr="00D32DEA">
        <w:rPr>
          <w:rFonts w:ascii="Times New Roman" w:hAnsi="Times New Roman" w:cs="Times New Roman"/>
          <w:sz w:val="24"/>
          <w:szCs w:val="24"/>
        </w:rPr>
        <w:t>.Children</w:t>
      </w:r>
      <w:proofErr w:type="gramEnd"/>
      <w:r w:rsidRPr="00D32DEA">
        <w:rPr>
          <w:rFonts w:ascii="Times New Roman" w:hAnsi="Times New Roman" w:cs="Times New Roman"/>
          <w:sz w:val="24"/>
          <w:szCs w:val="24"/>
        </w:rPr>
        <w:t xml:space="preserve"> go through the same developmental sequence, but at different rates, so it is important to prepare activities for groups or individuals appropriately (Piaget, &amp; </w:t>
      </w:r>
      <w:proofErr w:type="spellStart"/>
      <w:r w:rsidRPr="00D32DEA">
        <w:rPr>
          <w:rFonts w:ascii="Times New Roman" w:hAnsi="Times New Roman" w:cs="Times New Roman"/>
          <w:sz w:val="24"/>
          <w:szCs w:val="24"/>
        </w:rPr>
        <w:t>Inhelder</w:t>
      </w:r>
      <w:proofErr w:type="spellEnd"/>
      <w:r w:rsidRPr="00D32DEA">
        <w:rPr>
          <w:rFonts w:ascii="Times New Roman" w:hAnsi="Times New Roman" w:cs="Times New Roman"/>
          <w:sz w:val="24"/>
          <w:szCs w:val="24"/>
        </w:rPr>
        <w:t>, 1997)</w:t>
      </w:r>
    </w:p>
    <w:p w14:paraId="70DC5CC4" w14:textId="77777777" w:rsidR="00D32DEA" w:rsidRPr="00D32DEA" w:rsidRDefault="00D32DEA" w:rsidP="00D32DEA">
      <w:pPr>
        <w:spacing w:line="360" w:lineRule="auto"/>
        <w:jc w:val="both"/>
        <w:rPr>
          <w:rFonts w:ascii="Times New Roman" w:hAnsi="Times New Roman" w:cs="Times New Roman"/>
          <w:sz w:val="24"/>
          <w:szCs w:val="24"/>
        </w:rPr>
      </w:pPr>
      <w:r w:rsidRPr="00D32DEA">
        <w:rPr>
          <w:rFonts w:ascii="Times New Roman" w:hAnsi="Times New Roman" w:cs="Times New Roman"/>
          <w:sz w:val="24"/>
          <w:szCs w:val="24"/>
        </w:rPr>
        <w:t xml:space="preserve">Reggio Emilia and </w:t>
      </w:r>
      <w:proofErr w:type="spellStart"/>
      <w:r w:rsidRPr="00D32DEA">
        <w:rPr>
          <w:rFonts w:ascii="Times New Roman" w:hAnsi="Times New Roman" w:cs="Times New Roman"/>
          <w:sz w:val="24"/>
          <w:szCs w:val="24"/>
        </w:rPr>
        <w:t>Te</w:t>
      </w:r>
      <w:proofErr w:type="spellEnd"/>
      <w:r w:rsidRPr="00D32DEA">
        <w:rPr>
          <w:rFonts w:ascii="Times New Roman" w:hAnsi="Times New Roman" w:cs="Times New Roman"/>
          <w:sz w:val="24"/>
          <w:szCs w:val="24"/>
        </w:rPr>
        <w:t xml:space="preserve"> </w:t>
      </w:r>
      <w:proofErr w:type="spellStart"/>
      <w:r w:rsidRPr="00D32DEA">
        <w:rPr>
          <w:rFonts w:ascii="Times New Roman" w:hAnsi="Times New Roman" w:cs="Times New Roman"/>
          <w:sz w:val="24"/>
          <w:szCs w:val="24"/>
        </w:rPr>
        <w:t>Whāriki</w:t>
      </w:r>
      <w:proofErr w:type="spellEnd"/>
      <w:r w:rsidRPr="00D32DEA">
        <w:rPr>
          <w:rFonts w:ascii="Times New Roman" w:hAnsi="Times New Roman" w:cs="Times New Roman"/>
          <w:sz w:val="24"/>
          <w:szCs w:val="24"/>
        </w:rPr>
        <w:t xml:space="preserve"> have a participatory program that deals with interaction, reasoning and responsibility for self-education (Björklid, P. 2005; Macdonald, 2003). It is based on play based on socialization, building bonds between students (Rinaldi 1998). Children make their own choices while playing (Malaguzzi 1993), and practitioners are caregivers supporting the learning process (Maynard, Waters, &amp; Clement 2011). Children must have access to all resources, make free choices, experiment and have free play. Teachers consciously shape spaces for various activities: they have one organic character, responding to the changing needs and interests of children. This is a great way to enrich the experience (Santín, 2017). The Reggio Emilia class is open, there are plenty of comfortable and friendly spaces in it. The classroom is richly equipped and </w:t>
      </w:r>
      <w:proofErr w:type="gramStart"/>
      <w:r w:rsidRPr="00D32DEA">
        <w:rPr>
          <w:rFonts w:ascii="Times New Roman" w:hAnsi="Times New Roman" w:cs="Times New Roman"/>
          <w:sz w:val="24"/>
          <w:szCs w:val="24"/>
        </w:rPr>
        <w:t>aesthetic, and</w:t>
      </w:r>
      <w:proofErr w:type="gramEnd"/>
      <w:r w:rsidRPr="00D32DEA">
        <w:rPr>
          <w:rFonts w:ascii="Times New Roman" w:hAnsi="Times New Roman" w:cs="Times New Roman"/>
          <w:sz w:val="24"/>
          <w:szCs w:val="24"/>
        </w:rPr>
        <w:t xml:space="preserve"> arranged in an orderly fashion. Its collection is intended to provide a variety of educational tools that children can use, but they are more technical, such as wooden blocks or tools that often are not like standard children's toys (</w:t>
      </w:r>
      <w:proofErr w:type="spellStart"/>
      <w:r w:rsidRPr="00D32DEA">
        <w:rPr>
          <w:rFonts w:ascii="Times New Roman" w:hAnsi="Times New Roman" w:cs="Times New Roman"/>
          <w:sz w:val="24"/>
          <w:szCs w:val="24"/>
        </w:rPr>
        <w:t>Mcnally</w:t>
      </w:r>
      <w:proofErr w:type="spellEnd"/>
      <w:r w:rsidRPr="00D32DEA">
        <w:rPr>
          <w:rFonts w:ascii="Times New Roman" w:hAnsi="Times New Roman" w:cs="Times New Roman"/>
          <w:sz w:val="24"/>
          <w:szCs w:val="24"/>
        </w:rPr>
        <w:t xml:space="preserve">, 2017). However, compared to Welsh schools, for many practitioners it may seem that these types of classes are too perfect, too organized because children like traditional toys </w:t>
      </w:r>
      <w:r w:rsidRPr="00D32DEA">
        <w:rPr>
          <w:rFonts w:ascii="Times New Roman" w:hAnsi="Times New Roman" w:cs="Times New Roman"/>
          <w:sz w:val="24"/>
          <w:szCs w:val="24"/>
        </w:rPr>
        <w:lastRenderedPageBreak/>
        <w:t xml:space="preserve">and enjoy  the possibility of experimenting and learning in an environment where they can get dirty, like playing with sand or mud (Bilton, and Waters , 2017) The Welsh Foundation Phase program, however, supports this approach to personal and social development, as well as cultural prosperity and diversity, and seeks to draw inspiration from the Emilia and </w:t>
      </w:r>
      <w:proofErr w:type="spellStart"/>
      <w:r w:rsidRPr="00D32DEA">
        <w:rPr>
          <w:rFonts w:ascii="Times New Roman" w:hAnsi="Times New Roman" w:cs="Times New Roman"/>
          <w:sz w:val="24"/>
          <w:szCs w:val="24"/>
        </w:rPr>
        <w:t>Te</w:t>
      </w:r>
      <w:proofErr w:type="spellEnd"/>
      <w:r w:rsidRPr="00D32DEA">
        <w:rPr>
          <w:rFonts w:ascii="Times New Roman" w:hAnsi="Times New Roman" w:cs="Times New Roman"/>
          <w:sz w:val="24"/>
          <w:szCs w:val="24"/>
        </w:rPr>
        <w:t xml:space="preserve"> </w:t>
      </w:r>
      <w:proofErr w:type="spellStart"/>
      <w:r w:rsidRPr="00D32DEA">
        <w:rPr>
          <w:rFonts w:ascii="Times New Roman" w:hAnsi="Times New Roman" w:cs="Times New Roman"/>
          <w:sz w:val="24"/>
          <w:szCs w:val="24"/>
        </w:rPr>
        <w:t>Whariki</w:t>
      </w:r>
      <w:proofErr w:type="spellEnd"/>
      <w:r w:rsidRPr="00D32DEA">
        <w:rPr>
          <w:rFonts w:ascii="Times New Roman" w:hAnsi="Times New Roman" w:cs="Times New Roman"/>
          <w:sz w:val="24"/>
          <w:szCs w:val="24"/>
        </w:rPr>
        <w:t xml:space="preserve"> regions (Maynard 2007). The Regio Emilia curriculum is developmental (the so-called Emergent Curriculum), which means that teachers are required to observe and document the ideas and hypotheses of children that they learn by asking appropriate questions. Based on their observations, teachers plan projects and activities in the classroom. The lesson plans are based on what the children are interested in. Learning is following the child, and educational goals are realized using the project method. Documenting the processes taking place during the classes is important. The teachers closely monitor the children in order to plan future activities, get to know each child individually and see what they are interested in. Documentation also includes correspondence with parents, information about events in kindergarten, enriched with photos of children's work and the process of their creation, as well as daily notes from each group's activities. Teachers use their observations and notes on what happened and how it was received to develop future activities (Emergent Curriculum,2015)</w:t>
      </w:r>
    </w:p>
    <w:p w14:paraId="50DFBAB2" w14:textId="705687D1" w:rsidR="00D32DEA" w:rsidRPr="00D32DEA" w:rsidRDefault="00D32DEA" w:rsidP="00D32DEA">
      <w:pPr>
        <w:spacing w:line="360" w:lineRule="auto"/>
        <w:jc w:val="both"/>
        <w:rPr>
          <w:rFonts w:ascii="Times New Roman" w:hAnsi="Times New Roman" w:cs="Times New Roman"/>
          <w:sz w:val="24"/>
          <w:szCs w:val="24"/>
        </w:rPr>
      </w:pPr>
      <w:r w:rsidRPr="00D32DEA">
        <w:rPr>
          <w:rFonts w:ascii="Times New Roman" w:hAnsi="Times New Roman" w:cs="Times New Roman"/>
          <w:sz w:val="24"/>
          <w:szCs w:val="24"/>
        </w:rPr>
        <w:t xml:space="preserve">The influences of the teaching process in the early years of Scandinavia indicate the increasing use of nature as an integral part of children in science. Forest schools, which are a key object in initial education, have become a model for the </w:t>
      </w:r>
      <w:proofErr w:type="spellStart"/>
      <w:r w:rsidRPr="00D32DEA">
        <w:rPr>
          <w:rFonts w:ascii="Times New Roman" w:hAnsi="Times New Roman" w:cs="Times New Roman"/>
          <w:sz w:val="24"/>
          <w:szCs w:val="24"/>
        </w:rPr>
        <w:t>Friluftsliv</w:t>
      </w:r>
      <w:proofErr w:type="spellEnd"/>
      <w:r w:rsidRPr="00D32DEA">
        <w:rPr>
          <w:rFonts w:ascii="Times New Roman" w:hAnsi="Times New Roman" w:cs="Times New Roman"/>
          <w:sz w:val="24"/>
          <w:szCs w:val="24"/>
        </w:rPr>
        <w:t xml:space="preserve"> theory (</w:t>
      </w:r>
      <w:proofErr w:type="spellStart"/>
      <w:r w:rsidRPr="00D32DEA">
        <w:rPr>
          <w:rFonts w:ascii="Times New Roman" w:hAnsi="Times New Roman" w:cs="Times New Roman"/>
          <w:sz w:val="24"/>
          <w:szCs w:val="24"/>
        </w:rPr>
        <w:t>Leater</w:t>
      </w:r>
      <w:proofErr w:type="spellEnd"/>
      <w:r w:rsidRPr="00D32DEA">
        <w:rPr>
          <w:rFonts w:ascii="Times New Roman" w:hAnsi="Times New Roman" w:cs="Times New Roman"/>
          <w:sz w:val="24"/>
          <w:szCs w:val="24"/>
        </w:rPr>
        <w:t>, 2018), especially for Norway and Sweden. It is mainly about freedom in nature and bonding with nature (</w:t>
      </w:r>
      <w:proofErr w:type="spellStart"/>
      <w:r w:rsidRPr="00D32DEA">
        <w:rPr>
          <w:rFonts w:ascii="Times New Roman" w:hAnsi="Times New Roman" w:cs="Times New Roman"/>
          <w:sz w:val="24"/>
          <w:szCs w:val="24"/>
        </w:rPr>
        <w:t>Gelter</w:t>
      </w:r>
      <w:proofErr w:type="spellEnd"/>
      <w:r w:rsidRPr="00D32DEA">
        <w:rPr>
          <w:rFonts w:ascii="Times New Roman" w:hAnsi="Times New Roman" w:cs="Times New Roman"/>
          <w:sz w:val="24"/>
          <w:szCs w:val="24"/>
        </w:rPr>
        <w:t xml:space="preserve">, 2000). Although these schools give children a lot of freedom, including allowing them to cross the boundaries, for example by climbing trees, many educators believe that they build greater self-confidence and determination (Stevens, 2013). However, John </w:t>
      </w:r>
      <w:proofErr w:type="spellStart"/>
      <w:r w:rsidRPr="00D32DEA">
        <w:rPr>
          <w:rFonts w:ascii="Times New Roman" w:hAnsi="Times New Roman" w:cs="Times New Roman"/>
          <w:sz w:val="24"/>
          <w:szCs w:val="24"/>
        </w:rPr>
        <w:t>Dawey</w:t>
      </w:r>
      <w:proofErr w:type="spellEnd"/>
      <w:r w:rsidRPr="00D32DEA">
        <w:rPr>
          <w:rFonts w:ascii="Times New Roman" w:hAnsi="Times New Roman" w:cs="Times New Roman"/>
          <w:sz w:val="24"/>
          <w:szCs w:val="24"/>
        </w:rPr>
        <w:t xml:space="preserve"> disagreed with this theory of free “risky” play because he believed that young children cannot make wise decisions (Gray and </w:t>
      </w:r>
      <w:proofErr w:type="spellStart"/>
      <w:r w:rsidRPr="00D32DEA">
        <w:rPr>
          <w:rFonts w:ascii="Times New Roman" w:hAnsi="Times New Roman" w:cs="Times New Roman"/>
          <w:sz w:val="24"/>
          <w:szCs w:val="24"/>
        </w:rPr>
        <w:t>MacBlain</w:t>
      </w:r>
      <w:proofErr w:type="spellEnd"/>
      <w:r w:rsidRPr="00D32DEA">
        <w:rPr>
          <w:rFonts w:ascii="Times New Roman" w:hAnsi="Times New Roman" w:cs="Times New Roman"/>
          <w:sz w:val="24"/>
          <w:szCs w:val="24"/>
        </w:rPr>
        <w:t xml:space="preserve"> 2012). On the other hand, in the studies of Gilchrist, Passy, Waite, &amp; Cook, (2017), trust is important and if children are safe under adult observation, it is possible to give them freedom in what they do. According to other studies by Moser and Martinsen (2010), they document the positive aspects of using the outside space of the kindergarten and their impact on the social development of children. Thanks to research conducted in Norway, positive differences can be noticed that affect children's physical and health activity through play, as well as having a better effect on concentration (Björklid</w:t>
      </w:r>
      <w:r w:rsidR="00AF6A8D">
        <w:rPr>
          <w:rFonts w:ascii="Times New Roman" w:hAnsi="Times New Roman" w:cs="Times New Roman"/>
          <w:sz w:val="24"/>
          <w:szCs w:val="24"/>
        </w:rPr>
        <w:t>,</w:t>
      </w:r>
      <w:r w:rsidRPr="00D32DEA">
        <w:rPr>
          <w:rFonts w:ascii="Times New Roman" w:hAnsi="Times New Roman" w:cs="Times New Roman"/>
          <w:sz w:val="24"/>
          <w:szCs w:val="24"/>
        </w:rPr>
        <w:t xml:space="preserve"> 2005; </w:t>
      </w:r>
      <w:proofErr w:type="spellStart"/>
      <w:r w:rsidRPr="00D32DEA">
        <w:rPr>
          <w:rFonts w:ascii="Times New Roman" w:hAnsi="Times New Roman" w:cs="Times New Roman"/>
          <w:sz w:val="24"/>
          <w:szCs w:val="24"/>
        </w:rPr>
        <w:t>Fjørtoft</w:t>
      </w:r>
      <w:proofErr w:type="spellEnd"/>
      <w:r w:rsidRPr="00D32DEA">
        <w:rPr>
          <w:rFonts w:ascii="Times New Roman" w:hAnsi="Times New Roman" w:cs="Times New Roman"/>
          <w:sz w:val="24"/>
          <w:szCs w:val="24"/>
        </w:rPr>
        <w:t xml:space="preserve"> 2001; Waters, 2016). The Welsh curriculum promotes this form of learning and encourages the use of </w:t>
      </w:r>
      <w:proofErr w:type="gramStart"/>
      <w:r w:rsidRPr="00D32DEA">
        <w:rPr>
          <w:rFonts w:ascii="Times New Roman" w:hAnsi="Times New Roman" w:cs="Times New Roman"/>
          <w:sz w:val="24"/>
          <w:szCs w:val="24"/>
        </w:rPr>
        <w:t>fresh  air</w:t>
      </w:r>
      <w:proofErr w:type="gramEnd"/>
      <w:r w:rsidRPr="00D32DEA">
        <w:rPr>
          <w:rFonts w:ascii="Times New Roman" w:hAnsi="Times New Roman" w:cs="Times New Roman"/>
          <w:sz w:val="24"/>
          <w:szCs w:val="24"/>
        </w:rPr>
        <w:t xml:space="preserve"> as much as possible in the teaching process. The school environment, like the external </w:t>
      </w:r>
      <w:r w:rsidRPr="00D32DEA">
        <w:rPr>
          <w:rFonts w:ascii="Times New Roman" w:hAnsi="Times New Roman" w:cs="Times New Roman"/>
          <w:sz w:val="24"/>
          <w:szCs w:val="24"/>
        </w:rPr>
        <w:lastRenderedPageBreak/>
        <w:t xml:space="preserve">environment, is to be an integral process supporting seven areas of learning (Waller 2007, Cross and Conn-Powers, 2014). Accordingly, with the curriculum, if Wales requires the learning process beyond learning to be part of learning as a whole, not just an addition to it, there must be support </w:t>
      </w:r>
      <w:proofErr w:type="gramStart"/>
      <w:r w:rsidRPr="00D32DEA">
        <w:rPr>
          <w:rFonts w:ascii="Times New Roman" w:hAnsi="Times New Roman" w:cs="Times New Roman"/>
          <w:sz w:val="24"/>
          <w:szCs w:val="24"/>
        </w:rPr>
        <w:t>for  the</w:t>
      </w:r>
      <w:proofErr w:type="gramEnd"/>
      <w:r w:rsidRPr="00D32DEA">
        <w:rPr>
          <w:rFonts w:ascii="Times New Roman" w:hAnsi="Times New Roman" w:cs="Times New Roman"/>
          <w:sz w:val="24"/>
          <w:szCs w:val="24"/>
        </w:rPr>
        <w:t xml:space="preserve"> active learning process  which involves more  than sitting at a desk with a piece of paper (ACCAC 2001; Trevarthen, Delafield-Butt &amp; Dunlop, 2018). </w:t>
      </w:r>
    </w:p>
    <w:p w14:paraId="320A234B" w14:textId="77777777" w:rsidR="00D32DEA" w:rsidRPr="00D32DEA" w:rsidRDefault="00D32DEA" w:rsidP="00D32DEA">
      <w:pPr>
        <w:spacing w:line="360" w:lineRule="auto"/>
        <w:jc w:val="both"/>
        <w:rPr>
          <w:rFonts w:ascii="Times New Roman" w:hAnsi="Times New Roman" w:cs="Times New Roman"/>
          <w:sz w:val="24"/>
          <w:szCs w:val="24"/>
        </w:rPr>
      </w:pPr>
      <w:r w:rsidRPr="00D32DEA">
        <w:rPr>
          <w:rFonts w:ascii="Times New Roman" w:hAnsi="Times New Roman" w:cs="Times New Roman"/>
          <w:sz w:val="24"/>
          <w:szCs w:val="24"/>
        </w:rPr>
        <w:t>A new curriculum that promotes future talented independent learners further promotes outdoor learning and covers all aspects of learning. Children from an early age must be given the opportunity to experiment and be encouraged to achieve their future goals (</w:t>
      </w:r>
      <w:proofErr w:type="spellStart"/>
      <w:r w:rsidRPr="00D32DEA">
        <w:rPr>
          <w:rFonts w:ascii="Times New Roman" w:hAnsi="Times New Roman" w:cs="Times New Roman"/>
          <w:sz w:val="24"/>
          <w:szCs w:val="24"/>
        </w:rPr>
        <w:t>Gov.Wales</w:t>
      </w:r>
      <w:proofErr w:type="spellEnd"/>
      <w:r w:rsidRPr="00D32DEA">
        <w:rPr>
          <w:rFonts w:ascii="Times New Roman" w:hAnsi="Times New Roman" w:cs="Times New Roman"/>
          <w:sz w:val="24"/>
          <w:szCs w:val="24"/>
        </w:rPr>
        <w:t>, 2018).</w:t>
      </w:r>
    </w:p>
    <w:p w14:paraId="49F8CBE9" w14:textId="57BE9A8F" w:rsidR="00D32DEA" w:rsidRPr="00D32DEA" w:rsidRDefault="00D32DEA" w:rsidP="00D32DEA">
      <w:pPr>
        <w:spacing w:line="360" w:lineRule="auto"/>
        <w:jc w:val="both"/>
        <w:rPr>
          <w:rFonts w:ascii="Times New Roman" w:hAnsi="Times New Roman" w:cs="Times New Roman"/>
          <w:sz w:val="24"/>
          <w:szCs w:val="24"/>
        </w:rPr>
      </w:pPr>
      <w:r w:rsidRPr="00D32DEA">
        <w:rPr>
          <w:rFonts w:ascii="Times New Roman" w:hAnsi="Times New Roman" w:cs="Times New Roman"/>
          <w:sz w:val="24"/>
          <w:szCs w:val="24"/>
        </w:rPr>
        <w:t xml:space="preserve">We can therefore see that the approach to early childhood education varies considerably in European countries. Whereas in Wales children can begin formal education in nursery at 3 years old, in Poland, Denmark and Italy formal education begins at 7. There are arguments for and against both systems. It could be argued that children under the age of seven should not be subject to the limitations of a formal curriculum. On the other hand, one could say that the sooner formal education begins, the more advantageous it is for the child. </w:t>
      </w:r>
      <w:r w:rsidR="00987C08" w:rsidRPr="00D32DEA">
        <w:rPr>
          <w:rFonts w:ascii="Times New Roman" w:hAnsi="Times New Roman" w:cs="Times New Roman"/>
          <w:sz w:val="24"/>
          <w:szCs w:val="24"/>
        </w:rPr>
        <w:t>Obviously,</w:t>
      </w:r>
      <w:r w:rsidRPr="00D32DEA">
        <w:rPr>
          <w:rFonts w:ascii="Times New Roman" w:hAnsi="Times New Roman" w:cs="Times New Roman"/>
          <w:sz w:val="24"/>
          <w:szCs w:val="24"/>
        </w:rPr>
        <w:t xml:space="preserve"> different systems and curricula have their advantages and disadvantages, and education is not best served by a one size fits all approach. </w:t>
      </w:r>
    </w:p>
    <w:p w14:paraId="2DF66D5C" w14:textId="77777777" w:rsidR="00D32DEA" w:rsidRDefault="00D32DEA" w:rsidP="00EA5FAC">
      <w:pPr>
        <w:spacing w:line="360" w:lineRule="auto"/>
        <w:jc w:val="both"/>
        <w:rPr>
          <w:rFonts w:ascii="Times New Roman" w:hAnsi="Times New Roman" w:cs="Times New Roman"/>
          <w:sz w:val="24"/>
          <w:szCs w:val="24"/>
        </w:rPr>
      </w:pPr>
    </w:p>
    <w:p w14:paraId="350C6B96" w14:textId="77777777" w:rsidR="002D1B5C" w:rsidRDefault="002D1B5C" w:rsidP="00EA5FAC">
      <w:pPr>
        <w:spacing w:line="360" w:lineRule="auto"/>
        <w:jc w:val="both"/>
        <w:rPr>
          <w:rFonts w:ascii="Times New Roman" w:hAnsi="Times New Roman" w:cs="Times New Roman"/>
          <w:sz w:val="24"/>
          <w:szCs w:val="24"/>
        </w:rPr>
      </w:pPr>
    </w:p>
    <w:p w14:paraId="39219F43" w14:textId="59E7AC46" w:rsidR="00E10E8C" w:rsidRDefault="00E10E8C" w:rsidP="00CA1EEB">
      <w:pPr>
        <w:spacing w:line="360" w:lineRule="auto"/>
        <w:jc w:val="both"/>
        <w:rPr>
          <w:rFonts w:ascii="Times New Roman" w:hAnsi="Times New Roman" w:cs="Times New Roman"/>
          <w:sz w:val="24"/>
          <w:szCs w:val="24"/>
        </w:rPr>
      </w:pPr>
    </w:p>
    <w:p w14:paraId="27C8D897" w14:textId="5F29E68E" w:rsidR="00E10E8C" w:rsidRDefault="00E10E8C" w:rsidP="00CA1EEB">
      <w:pPr>
        <w:spacing w:line="360" w:lineRule="auto"/>
        <w:jc w:val="both"/>
        <w:rPr>
          <w:rFonts w:ascii="Times New Roman" w:hAnsi="Times New Roman" w:cs="Times New Roman"/>
          <w:sz w:val="24"/>
          <w:szCs w:val="24"/>
        </w:rPr>
      </w:pPr>
    </w:p>
    <w:p w14:paraId="657EBD49" w14:textId="4A308258" w:rsidR="00E10E8C" w:rsidRDefault="00E10E8C" w:rsidP="00CA1EEB">
      <w:pPr>
        <w:spacing w:line="360" w:lineRule="auto"/>
        <w:jc w:val="both"/>
        <w:rPr>
          <w:rFonts w:ascii="Times New Roman" w:hAnsi="Times New Roman" w:cs="Times New Roman"/>
          <w:sz w:val="24"/>
          <w:szCs w:val="24"/>
        </w:rPr>
      </w:pPr>
    </w:p>
    <w:p w14:paraId="4205483B" w14:textId="5FB0C63D" w:rsidR="00E10E8C" w:rsidRDefault="00E10E8C" w:rsidP="00CA1EEB">
      <w:pPr>
        <w:spacing w:line="360" w:lineRule="auto"/>
        <w:jc w:val="both"/>
        <w:rPr>
          <w:rFonts w:ascii="Times New Roman" w:hAnsi="Times New Roman" w:cs="Times New Roman"/>
          <w:sz w:val="24"/>
          <w:szCs w:val="24"/>
        </w:rPr>
      </w:pPr>
    </w:p>
    <w:p w14:paraId="1BB204F4" w14:textId="1774C29C" w:rsidR="00E10E8C" w:rsidRDefault="00E10E8C" w:rsidP="00CA1EEB">
      <w:pPr>
        <w:spacing w:line="360" w:lineRule="auto"/>
        <w:jc w:val="both"/>
        <w:rPr>
          <w:rFonts w:ascii="Times New Roman" w:hAnsi="Times New Roman" w:cs="Times New Roman"/>
          <w:sz w:val="24"/>
          <w:szCs w:val="24"/>
        </w:rPr>
      </w:pPr>
    </w:p>
    <w:p w14:paraId="755A9676" w14:textId="2F4B2B1F" w:rsidR="00E10E8C" w:rsidRDefault="00E10E8C" w:rsidP="00CA1EEB">
      <w:pPr>
        <w:spacing w:line="360" w:lineRule="auto"/>
        <w:jc w:val="both"/>
        <w:rPr>
          <w:rFonts w:ascii="Times New Roman" w:hAnsi="Times New Roman" w:cs="Times New Roman"/>
          <w:sz w:val="24"/>
          <w:szCs w:val="24"/>
        </w:rPr>
      </w:pPr>
    </w:p>
    <w:p w14:paraId="71C220A5" w14:textId="3F6B58B8" w:rsidR="00E10E8C" w:rsidRDefault="00E10E8C" w:rsidP="00CA1EEB">
      <w:pPr>
        <w:spacing w:line="360" w:lineRule="auto"/>
        <w:jc w:val="both"/>
        <w:rPr>
          <w:rFonts w:ascii="Times New Roman" w:hAnsi="Times New Roman" w:cs="Times New Roman"/>
          <w:sz w:val="24"/>
          <w:szCs w:val="24"/>
        </w:rPr>
      </w:pPr>
    </w:p>
    <w:p w14:paraId="14377193" w14:textId="2E0CC901" w:rsidR="00E10E8C" w:rsidRDefault="00E10E8C" w:rsidP="00CA1EEB">
      <w:pPr>
        <w:spacing w:line="360" w:lineRule="auto"/>
        <w:jc w:val="both"/>
        <w:rPr>
          <w:rFonts w:ascii="Times New Roman" w:hAnsi="Times New Roman" w:cs="Times New Roman"/>
          <w:sz w:val="24"/>
          <w:szCs w:val="24"/>
        </w:rPr>
      </w:pPr>
    </w:p>
    <w:p w14:paraId="3B87F279" w14:textId="696DCDE4" w:rsidR="00E10E8C" w:rsidRDefault="00E10E8C" w:rsidP="00CA1EEB">
      <w:pPr>
        <w:spacing w:line="360" w:lineRule="auto"/>
        <w:jc w:val="both"/>
        <w:rPr>
          <w:rFonts w:ascii="Times New Roman" w:hAnsi="Times New Roman" w:cs="Times New Roman"/>
          <w:sz w:val="24"/>
          <w:szCs w:val="24"/>
        </w:rPr>
      </w:pPr>
    </w:p>
    <w:p w14:paraId="34809E0A" w14:textId="453BA2ED" w:rsidR="00E10E8C" w:rsidRDefault="00E10E8C" w:rsidP="00CA1EEB">
      <w:pPr>
        <w:spacing w:line="360" w:lineRule="auto"/>
        <w:jc w:val="both"/>
        <w:rPr>
          <w:rFonts w:ascii="Times New Roman" w:hAnsi="Times New Roman" w:cs="Times New Roman"/>
          <w:sz w:val="24"/>
          <w:szCs w:val="24"/>
        </w:rPr>
      </w:pPr>
    </w:p>
    <w:p w14:paraId="1BE627E8" w14:textId="67959F88" w:rsidR="00E10E8C" w:rsidRDefault="00E10E8C" w:rsidP="00CA1EEB">
      <w:pPr>
        <w:spacing w:line="360" w:lineRule="auto"/>
        <w:jc w:val="both"/>
        <w:rPr>
          <w:rFonts w:ascii="Times New Roman" w:hAnsi="Times New Roman" w:cs="Times New Roman"/>
          <w:sz w:val="24"/>
          <w:szCs w:val="24"/>
        </w:rPr>
      </w:pPr>
    </w:p>
    <w:p w14:paraId="582EDBAE" w14:textId="2222C4A2" w:rsidR="00A4736A" w:rsidRDefault="00A4736A" w:rsidP="00CA1EEB">
      <w:pPr>
        <w:spacing w:line="360" w:lineRule="auto"/>
        <w:jc w:val="both"/>
        <w:rPr>
          <w:rFonts w:ascii="Times New Roman" w:hAnsi="Times New Roman" w:cs="Times New Roman"/>
          <w:sz w:val="24"/>
          <w:szCs w:val="24"/>
        </w:rPr>
      </w:pPr>
      <w:r>
        <w:rPr>
          <w:rFonts w:ascii="Times New Roman" w:hAnsi="Times New Roman" w:cs="Times New Roman"/>
          <w:sz w:val="24"/>
          <w:szCs w:val="24"/>
        </w:rPr>
        <w:t>Section 2</w:t>
      </w:r>
    </w:p>
    <w:p w14:paraId="24D02079" w14:textId="77777777" w:rsidR="009C4772" w:rsidRPr="009C4772" w:rsidRDefault="009C4772" w:rsidP="009C4772">
      <w:pPr>
        <w:spacing w:line="360" w:lineRule="auto"/>
        <w:jc w:val="both"/>
        <w:rPr>
          <w:rFonts w:ascii="Times New Roman" w:hAnsi="Times New Roman" w:cs="Times New Roman"/>
          <w:sz w:val="24"/>
          <w:szCs w:val="24"/>
        </w:rPr>
      </w:pPr>
      <w:r w:rsidRPr="009C4772">
        <w:rPr>
          <w:rFonts w:ascii="Times New Roman" w:hAnsi="Times New Roman" w:cs="Times New Roman"/>
          <w:sz w:val="24"/>
          <w:szCs w:val="24"/>
        </w:rPr>
        <w:t xml:space="preserve">According to the Welsh curriculum, the goal of tracing a child's early development is to carefully assess them and provide a picture of each child's progress and understand where they need support. Initially, the Welsh curriculum of the early years Foundation Phase assumed that it was not guided by assessment but by active learning (DCELLS,2008). ESTYN (GOV. Wales, 2020) which is responsible for quality and standards in education and training in Wales, stressed that many practitioners in outdoor activities do not take advantage of opportunities to develop reading and writing. Therefore, the introduction of the National Literacy and Numeracy Framework [LNF] to the Foundation Phase in 2013, for children aged 5 to 7 years, imposed the obligation of formal assessment of children. There is thus an increasing obligation on practitioners to formally assess (Waldron, Rhys and Taylor, 2014) Therefore, each curriculum includes a system of child development profiles that must be completed within 6 weeks of starting education. It is about understanding the child’s progress and development, and the goal of the Foundation Phase is to individually assess the six areas of child development that make up a child's profile. Observations that are informal and material are recorded on the Child Development Assessment Profile form contained in this document, which defines and illustrates the behaviour and progress of children necessary for further education. </w:t>
      </w:r>
    </w:p>
    <w:p w14:paraId="5F7A89D8" w14:textId="77777777" w:rsidR="009C4772" w:rsidRPr="009C4772" w:rsidRDefault="009C4772" w:rsidP="009C4772">
      <w:pPr>
        <w:spacing w:line="360" w:lineRule="auto"/>
        <w:jc w:val="both"/>
        <w:rPr>
          <w:rFonts w:ascii="Times New Roman" w:hAnsi="Times New Roman" w:cs="Times New Roman"/>
          <w:sz w:val="24"/>
          <w:szCs w:val="24"/>
        </w:rPr>
      </w:pPr>
      <w:r w:rsidRPr="009C4772">
        <w:rPr>
          <w:rFonts w:ascii="Times New Roman" w:hAnsi="Times New Roman" w:cs="Times New Roman"/>
          <w:sz w:val="24"/>
          <w:szCs w:val="24"/>
        </w:rPr>
        <w:t xml:space="preserve">According to Mujiks and Reynolds (2011) for many practitioners the assessment of young children may prove to be very controversial because each child develops in a </w:t>
      </w:r>
      <w:proofErr w:type="gramStart"/>
      <w:r w:rsidRPr="009C4772">
        <w:rPr>
          <w:rFonts w:ascii="Times New Roman" w:hAnsi="Times New Roman" w:cs="Times New Roman"/>
          <w:sz w:val="24"/>
          <w:szCs w:val="24"/>
        </w:rPr>
        <w:t>different stages</w:t>
      </w:r>
      <w:proofErr w:type="gramEnd"/>
      <w:r w:rsidRPr="009C4772">
        <w:rPr>
          <w:rFonts w:ascii="Times New Roman" w:hAnsi="Times New Roman" w:cs="Times New Roman"/>
          <w:sz w:val="24"/>
          <w:szCs w:val="24"/>
        </w:rPr>
        <w:t xml:space="preserve">, but on the other hand it is necessary because such a system guides prepares them for the obligatory tests that they have and raises standards in education.  The studies of Johnson (2014) show that learning and assessment objectives in practitioners' debates put too much emphasis on young children and formalities should not only focus on educational achievement. The Tickell Review (2011) asserted that despite many bureaucratic formalities with evaluation, we should focus on what is most important in promoting the child’s development. One can agree to a certain point that the constant pressure exerted on teachers in terms of assessment may result in a lack of control over children's learning (Basford and Bath 2014). </w:t>
      </w:r>
    </w:p>
    <w:p w14:paraId="7B0713BF" w14:textId="77777777" w:rsidR="009C4772" w:rsidRPr="009C4772" w:rsidRDefault="009C4772" w:rsidP="009C4772">
      <w:pPr>
        <w:spacing w:line="360" w:lineRule="auto"/>
        <w:jc w:val="both"/>
        <w:rPr>
          <w:rFonts w:ascii="Times New Roman" w:hAnsi="Times New Roman" w:cs="Times New Roman"/>
          <w:sz w:val="24"/>
          <w:szCs w:val="24"/>
        </w:rPr>
      </w:pPr>
      <w:r w:rsidRPr="009C4772">
        <w:rPr>
          <w:rFonts w:ascii="Times New Roman" w:hAnsi="Times New Roman" w:cs="Times New Roman"/>
          <w:sz w:val="24"/>
          <w:szCs w:val="24"/>
        </w:rPr>
        <w:t xml:space="preserve">According to the work of Black and William (1998), raising the standards of improving assessment results has become a priority in the education system. Other Group-related (ARG) studies have presented achievements and various strategies for improving education and enhancing learning effectiveness (James and Gipps, 1998; Assessment Reform Group, 1999 </w:t>
      </w:r>
      <w:r w:rsidRPr="009C4772">
        <w:rPr>
          <w:rFonts w:ascii="Times New Roman" w:hAnsi="Times New Roman" w:cs="Times New Roman"/>
          <w:sz w:val="24"/>
          <w:szCs w:val="24"/>
        </w:rPr>
        <w:lastRenderedPageBreak/>
        <w:t xml:space="preserve">and Harlen, 2009). Further work by Gipps, McCallum, and Hargreaves, 2000 and Sebba and Deakin Crick, </w:t>
      </w:r>
      <w:proofErr w:type="gramStart"/>
      <w:r w:rsidRPr="009C4772">
        <w:rPr>
          <w:rFonts w:ascii="Times New Roman" w:hAnsi="Times New Roman" w:cs="Times New Roman"/>
          <w:sz w:val="24"/>
          <w:szCs w:val="24"/>
        </w:rPr>
        <w:t>2005,  strategies</w:t>
      </w:r>
      <w:proofErr w:type="gramEnd"/>
      <w:r w:rsidRPr="009C4772">
        <w:rPr>
          <w:rFonts w:ascii="Times New Roman" w:hAnsi="Times New Roman" w:cs="Times New Roman"/>
          <w:sz w:val="24"/>
          <w:szCs w:val="24"/>
        </w:rPr>
        <w:t xml:space="preserve"> for raising the standards of thorough analysis in   the effective planning of activities in the assessment of children aimed at improving the effectiveness of learning were presented. The main professional skill is to </w:t>
      </w:r>
      <w:proofErr w:type="gramStart"/>
      <w:r w:rsidRPr="009C4772">
        <w:rPr>
          <w:rFonts w:ascii="Times New Roman" w:hAnsi="Times New Roman" w:cs="Times New Roman"/>
          <w:sz w:val="24"/>
          <w:szCs w:val="24"/>
        </w:rPr>
        <w:t>have  a</w:t>
      </w:r>
      <w:proofErr w:type="gramEnd"/>
      <w:r w:rsidRPr="009C4772">
        <w:rPr>
          <w:rFonts w:ascii="Times New Roman" w:hAnsi="Times New Roman" w:cs="Times New Roman"/>
          <w:sz w:val="24"/>
          <w:szCs w:val="24"/>
        </w:rPr>
        <w:t xml:space="preserve"> constructive, motivating, goal-enhancing practice, promoting independent learning and contributing to the improvement of children's outcomes (Gardner et al., 2008) The Effective Provision of Pre-School Education (EPPE) presented the importance of benefits in relation to the assessment of students (Sylva et al., 2007).</w:t>
      </w:r>
    </w:p>
    <w:p w14:paraId="598D7AAD" w14:textId="77777777" w:rsidR="009C4772" w:rsidRPr="009C4772" w:rsidRDefault="009C4772" w:rsidP="009C4772">
      <w:pPr>
        <w:spacing w:line="360" w:lineRule="auto"/>
        <w:jc w:val="both"/>
        <w:rPr>
          <w:rFonts w:ascii="Times New Roman" w:hAnsi="Times New Roman" w:cs="Times New Roman"/>
          <w:sz w:val="24"/>
          <w:szCs w:val="24"/>
        </w:rPr>
      </w:pPr>
      <w:r w:rsidRPr="009C4772">
        <w:rPr>
          <w:rFonts w:ascii="Times New Roman" w:hAnsi="Times New Roman" w:cs="Times New Roman"/>
          <w:sz w:val="24"/>
          <w:szCs w:val="24"/>
        </w:rPr>
        <w:t xml:space="preserve">The Foundation Phase (2017) curriculum for </w:t>
      </w:r>
      <w:proofErr w:type="gramStart"/>
      <w:r w:rsidRPr="009C4772">
        <w:rPr>
          <w:rFonts w:ascii="Times New Roman" w:hAnsi="Times New Roman" w:cs="Times New Roman"/>
          <w:sz w:val="24"/>
          <w:szCs w:val="24"/>
        </w:rPr>
        <w:t>3-5 year olds</w:t>
      </w:r>
      <w:proofErr w:type="gramEnd"/>
      <w:r w:rsidRPr="009C4772">
        <w:rPr>
          <w:rFonts w:ascii="Times New Roman" w:hAnsi="Times New Roman" w:cs="Times New Roman"/>
          <w:sz w:val="24"/>
          <w:szCs w:val="24"/>
        </w:rPr>
        <w:t xml:space="preserve"> emphasized the importance of observational assessment, which is essential for further development in education and for the satisfaction of each child's individual needs (Hutchin2000, 2003). Since the practice itself in the early years is mainly based on play, carrying out this type of observation, which is often informal, should require appropriate adaptation to different situations. When playing outdoors, writing notes is often difficult, for example due to various changes in the weather, such as rain.</w:t>
      </w:r>
    </w:p>
    <w:p w14:paraId="23A81518" w14:textId="77777777" w:rsidR="009C4772" w:rsidRPr="009C4772" w:rsidRDefault="009C4772" w:rsidP="009C4772">
      <w:pPr>
        <w:spacing w:line="360" w:lineRule="auto"/>
        <w:jc w:val="both"/>
        <w:rPr>
          <w:rFonts w:ascii="Times New Roman" w:hAnsi="Times New Roman" w:cs="Times New Roman"/>
          <w:sz w:val="24"/>
          <w:szCs w:val="24"/>
        </w:rPr>
      </w:pPr>
      <w:r w:rsidRPr="009C4772">
        <w:rPr>
          <w:rFonts w:ascii="Times New Roman" w:hAnsi="Times New Roman" w:cs="Times New Roman"/>
          <w:sz w:val="24"/>
          <w:szCs w:val="24"/>
        </w:rPr>
        <w:t xml:space="preserve">Furthermore, the Qualifications and Curriculum Authority (QCA, 2005) emphasizes that every practitioner has a duty to inform the child before starting such an observation. Such formal approach may make the student reluctant during classes, lower the standards of assessment and thus not give a proper picture of the child's progress. This assessment is summarized by the </w:t>
      </w:r>
      <w:proofErr w:type="gramStart"/>
      <w:r w:rsidRPr="009C4772">
        <w:rPr>
          <w:rFonts w:ascii="Times New Roman" w:hAnsi="Times New Roman" w:cs="Times New Roman"/>
          <w:sz w:val="24"/>
          <w:szCs w:val="24"/>
        </w:rPr>
        <w:t>result..</w:t>
      </w:r>
      <w:proofErr w:type="gramEnd"/>
      <w:r w:rsidRPr="009C4772">
        <w:rPr>
          <w:rFonts w:ascii="Times New Roman" w:hAnsi="Times New Roman" w:cs="Times New Roman"/>
          <w:sz w:val="24"/>
          <w:szCs w:val="24"/>
        </w:rPr>
        <w:t xml:space="preserve"> In the past few years, Welsh's Successful Futures education program (Donaldson, 2015) has undergone a reform. All the changes have been approved by the Welsh government to improve assessment methods and to correct fundamental change in education, thanks to the OECD's International Student Assessment Program (PISA, 2018) report which showed differences in teaching effectiveness and achievement in other countries. Wales' teaching ranking is 40th in English, Maths and Science, almost in line with Singapore. The UK is well below England, Scotland and Northern Ireland. Thanks to the PISA assessment, this has an impact on the ability to obtain international funding and thus on future business and the labour market (Wightwick, 2016, Telegraph, 2016). </w:t>
      </w:r>
    </w:p>
    <w:p w14:paraId="023DEFD2" w14:textId="77777777" w:rsidR="009C4772" w:rsidRPr="009C4772" w:rsidRDefault="009C4772" w:rsidP="009C4772">
      <w:pPr>
        <w:spacing w:line="360" w:lineRule="auto"/>
        <w:jc w:val="both"/>
        <w:rPr>
          <w:rFonts w:ascii="Times New Roman" w:hAnsi="Times New Roman" w:cs="Times New Roman"/>
          <w:sz w:val="24"/>
          <w:szCs w:val="24"/>
        </w:rPr>
      </w:pPr>
      <w:r w:rsidRPr="009C4772">
        <w:rPr>
          <w:rFonts w:ascii="Times New Roman" w:hAnsi="Times New Roman" w:cs="Times New Roman"/>
          <w:sz w:val="24"/>
          <w:szCs w:val="24"/>
        </w:rPr>
        <w:t xml:space="preserve">It should be emphasized that many pedagogical successes and the increase in the development of the curriculum resulted from the benefits of learning in a natural environment, as demonstrated by the Scandinavian countries: Denmark, Finland and Norway (Knight 2009; Lee-Hammond and Waller 2014). Finland has become an example of excellent education in the international evaluation program. It is the ability to carry out assessment externally that can </w:t>
      </w:r>
      <w:r w:rsidRPr="009C4772">
        <w:rPr>
          <w:rFonts w:ascii="Times New Roman" w:hAnsi="Times New Roman" w:cs="Times New Roman"/>
          <w:sz w:val="24"/>
          <w:szCs w:val="24"/>
        </w:rPr>
        <w:lastRenderedPageBreak/>
        <w:t>be an example for many countries. Emphasis is placed on children's motivations and skills (May, Ashford, and Bottle, 2006; Hännikäinen and Rasku-Puttonen 2010).</w:t>
      </w:r>
    </w:p>
    <w:p w14:paraId="1D260450" w14:textId="13C5E3E9" w:rsidR="009C4772" w:rsidRPr="009C4772" w:rsidRDefault="009C4772" w:rsidP="009C4772">
      <w:pPr>
        <w:spacing w:line="360" w:lineRule="auto"/>
        <w:jc w:val="both"/>
        <w:rPr>
          <w:rFonts w:ascii="Times New Roman" w:hAnsi="Times New Roman" w:cs="Times New Roman"/>
          <w:sz w:val="24"/>
          <w:szCs w:val="24"/>
        </w:rPr>
      </w:pPr>
      <w:r w:rsidRPr="009C4772">
        <w:rPr>
          <w:rFonts w:ascii="Times New Roman" w:hAnsi="Times New Roman" w:cs="Times New Roman"/>
          <w:sz w:val="24"/>
          <w:szCs w:val="24"/>
        </w:rPr>
        <w:t xml:space="preserve">According to National Geographic (2021), one of the strengths is that Finnish classes are small, with a maximum of 20 </w:t>
      </w:r>
      <w:proofErr w:type="gramStart"/>
      <w:r w:rsidRPr="009C4772">
        <w:rPr>
          <w:rFonts w:ascii="Times New Roman" w:hAnsi="Times New Roman" w:cs="Times New Roman"/>
          <w:sz w:val="24"/>
          <w:szCs w:val="24"/>
        </w:rPr>
        <w:t>pupils,  there</w:t>
      </w:r>
      <w:proofErr w:type="gramEnd"/>
      <w:r w:rsidRPr="009C4772">
        <w:rPr>
          <w:rFonts w:ascii="Times New Roman" w:hAnsi="Times New Roman" w:cs="Times New Roman"/>
          <w:sz w:val="24"/>
          <w:szCs w:val="24"/>
        </w:rPr>
        <w:t xml:space="preserve"> are no divisions according to ability, and there is no classification in terms of knowledge and skills. The system tries to eliminate competition. One of the advantages of this is that when there is no emphasis on a specific assessment, there is no need to achieve it at any cost. The basic education system in Finland is geared towards exploring the interests of students and giving them the tools to explore them. In Finland, there is no one rigid and detailed program for the whole country, and there is no school inspectorate. The teacher does not have to "confess" every lesson hour, complete tons of documentation, which saves him the stress that Welsh educators know well. Because of this, the Welsh early childhood curriculum strives to match and follow this example. (Department of Children, Education, Lifelong Learning and Skills [DCELLS] </w:t>
      </w:r>
      <w:r w:rsidR="003C08E2">
        <w:rPr>
          <w:rFonts w:ascii="Times New Roman" w:hAnsi="Times New Roman" w:cs="Times New Roman"/>
          <w:sz w:val="24"/>
          <w:szCs w:val="24"/>
        </w:rPr>
        <w:t>,</w:t>
      </w:r>
      <w:r w:rsidRPr="009C4772">
        <w:rPr>
          <w:rFonts w:ascii="Times New Roman" w:hAnsi="Times New Roman" w:cs="Times New Roman"/>
          <w:sz w:val="24"/>
          <w:szCs w:val="24"/>
        </w:rPr>
        <w:t>2009).</w:t>
      </w:r>
    </w:p>
    <w:p w14:paraId="56802D4E" w14:textId="77777777" w:rsidR="009C4772" w:rsidRPr="009C4772" w:rsidRDefault="009C4772" w:rsidP="009C4772">
      <w:pPr>
        <w:spacing w:line="360" w:lineRule="auto"/>
        <w:jc w:val="both"/>
        <w:rPr>
          <w:rFonts w:ascii="Times New Roman" w:hAnsi="Times New Roman" w:cs="Times New Roman"/>
          <w:sz w:val="24"/>
          <w:szCs w:val="24"/>
        </w:rPr>
      </w:pPr>
      <w:r w:rsidRPr="009C4772">
        <w:rPr>
          <w:rFonts w:ascii="Times New Roman" w:hAnsi="Times New Roman" w:cs="Times New Roman"/>
          <w:sz w:val="24"/>
          <w:szCs w:val="24"/>
        </w:rPr>
        <w:t xml:space="preserve"> The Assessment Reform Group (2002) presented an analysis of how to teach and observe children while they learn. Whitbread (2003) suggests that the best solution is to observe and teach children in small groups or in pairs. This makes children more aware of what they are </w:t>
      </w:r>
      <w:proofErr w:type="gramStart"/>
      <w:r w:rsidRPr="009C4772">
        <w:rPr>
          <w:rFonts w:ascii="Times New Roman" w:hAnsi="Times New Roman" w:cs="Times New Roman"/>
          <w:sz w:val="24"/>
          <w:szCs w:val="24"/>
        </w:rPr>
        <w:t>doing</w:t>
      </w:r>
      <w:proofErr w:type="gramEnd"/>
      <w:r w:rsidRPr="009C4772">
        <w:rPr>
          <w:rFonts w:ascii="Times New Roman" w:hAnsi="Times New Roman" w:cs="Times New Roman"/>
          <w:sz w:val="24"/>
          <w:szCs w:val="24"/>
        </w:rPr>
        <w:t xml:space="preserve"> and they apply themselves better. It cannot be denied that the interaction with the practitioner prompts a conversation, explains the schedule better and gives the child the opportunity to understand the learning process .However, many children feel stressed at the very thought of being assessed, so proper preparation for this type of activity should be more informal .The work of Holt (2010) suggests that planned activities are a better process, however, they are aimed at encouraging children to take the initiative in the process of learning rather than praising them, which gives better results during many observations. Therefore, the assessment of learning is based on a continuous process of searching and interpreting, finding solutions, providing evidence about children's learning (ARG, 2002) in order to best support the next learning process.</w:t>
      </w:r>
    </w:p>
    <w:p w14:paraId="0E56FBAE" w14:textId="77777777" w:rsidR="009C4772" w:rsidRPr="009C4772" w:rsidRDefault="009C4772" w:rsidP="009C4772">
      <w:pPr>
        <w:spacing w:line="360" w:lineRule="auto"/>
        <w:jc w:val="both"/>
        <w:rPr>
          <w:rFonts w:ascii="Times New Roman" w:hAnsi="Times New Roman" w:cs="Times New Roman"/>
          <w:sz w:val="24"/>
          <w:szCs w:val="24"/>
        </w:rPr>
      </w:pPr>
      <w:r w:rsidRPr="009C4772">
        <w:rPr>
          <w:rFonts w:ascii="Times New Roman" w:hAnsi="Times New Roman" w:cs="Times New Roman"/>
          <w:sz w:val="24"/>
          <w:szCs w:val="24"/>
        </w:rPr>
        <w:t xml:space="preserve">Another slight differentiation from the Welsh assessment system in the early years is the Regio Emilia curriculum, which relied on seeing children in the context of the whole group as complete and gifted learners. </w:t>
      </w:r>
      <w:proofErr w:type="gramStart"/>
      <w:r w:rsidRPr="009C4772">
        <w:rPr>
          <w:rFonts w:ascii="Times New Roman" w:hAnsi="Times New Roman" w:cs="Times New Roman"/>
          <w:sz w:val="24"/>
          <w:szCs w:val="24"/>
        </w:rPr>
        <w:t>This  means</w:t>
      </w:r>
      <w:proofErr w:type="gramEnd"/>
      <w:r w:rsidRPr="009C4772">
        <w:rPr>
          <w:rFonts w:ascii="Times New Roman" w:hAnsi="Times New Roman" w:cs="Times New Roman"/>
          <w:sz w:val="24"/>
          <w:szCs w:val="24"/>
        </w:rPr>
        <w:t xml:space="preserve"> that the child assessment system is mainly based on observation (Fraser, 2006). The preschool method promoted by Montessori includes theoretical contributions from Dewey, Piaget, Vygotsky and Bruner, which are similar because they put the child and his needs at the centre of pedagogy (Brunton, 2000). However, as in the Italian </w:t>
      </w:r>
      <w:r w:rsidRPr="009C4772">
        <w:rPr>
          <w:rFonts w:ascii="Times New Roman" w:hAnsi="Times New Roman" w:cs="Times New Roman"/>
          <w:sz w:val="24"/>
          <w:szCs w:val="24"/>
        </w:rPr>
        <w:lastRenderedPageBreak/>
        <w:t xml:space="preserve">curriculum system, the early childhood education system in In Great Britain is also child-centred (Bruce, 2004). Such an educational process that puts the child in the first place is described in Education England A Report of the Central Advisory Council for Education England Plowden Report (1967). The learning system in Regio Emilia is based on </w:t>
      </w:r>
      <w:proofErr w:type="gramStart"/>
      <w:r w:rsidRPr="009C4772">
        <w:rPr>
          <w:rFonts w:ascii="Times New Roman" w:hAnsi="Times New Roman" w:cs="Times New Roman"/>
          <w:sz w:val="24"/>
          <w:szCs w:val="24"/>
        </w:rPr>
        <w:t>first hand</w:t>
      </w:r>
      <w:proofErr w:type="gramEnd"/>
      <w:r w:rsidRPr="009C4772">
        <w:rPr>
          <w:rFonts w:ascii="Times New Roman" w:hAnsi="Times New Roman" w:cs="Times New Roman"/>
          <w:sz w:val="24"/>
          <w:szCs w:val="24"/>
        </w:rPr>
        <w:t xml:space="preserve"> play experiences, however, in the very assessment of the child, educators rely on the bias of opinions discussed during observations with other teachers. Documentation is more informal using audio and video recordings, photographs, drawings and written notes. Over the course of a year, a child's entire portfolio is built up to which one can always return to, giving a good picture of the child's progress and development (McNally, 2017)</w:t>
      </w:r>
    </w:p>
    <w:p w14:paraId="3A01FCBB" w14:textId="0F702D23" w:rsidR="009C4772" w:rsidRPr="009C4772" w:rsidRDefault="009C4772" w:rsidP="009C4772">
      <w:pPr>
        <w:spacing w:line="360" w:lineRule="auto"/>
        <w:jc w:val="both"/>
        <w:rPr>
          <w:rFonts w:ascii="Times New Roman" w:hAnsi="Times New Roman" w:cs="Times New Roman"/>
          <w:sz w:val="24"/>
          <w:szCs w:val="24"/>
        </w:rPr>
      </w:pPr>
      <w:r w:rsidRPr="009C4772">
        <w:rPr>
          <w:rFonts w:ascii="Times New Roman" w:hAnsi="Times New Roman" w:cs="Times New Roman"/>
          <w:sz w:val="24"/>
          <w:szCs w:val="24"/>
        </w:rPr>
        <w:t xml:space="preserve">In practice, it is important to remember that each child is unique, is individual and the process of gathering evidence of learning is an ongoing, formal and informal process which is not always easy to practise. According to Hutchin (2003), gathering evidence from the start of school is a key resource for practitioners. After first drawing, talking to the child, or </w:t>
      </w:r>
      <w:proofErr w:type="gramStart"/>
      <w:r w:rsidRPr="009C4772">
        <w:rPr>
          <w:rFonts w:ascii="Times New Roman" w:hAnsi="Times New Roman" w:cs="Times New Roman"/>
          <w:sz w:val="24"/>
          <w:szCs w:val="24"/>
        </w:rPr>
        <w:t>with  information</w:t>
      </w:r>
      <w:proofErr w:type="gramEnd"/>
      <w:r w:rsidRPr="009C4772">
        <w:rPr>
          <w:rFonts w:ascii="Times New Roman" w:hAnsi="Times New Roman" w:cs="Times New Roman"/>
          <w:sz w:val="24"/>
          <w:szCs w:val="24"/>
        </w:rPr>
        <w:t xml:space="preserve">  gathered from previous </w:t>
      </w:r>
      <w:r w:rsidR="00F40049" w:rsidRPr="00F40049">
        <w:rPr>
          <w:rFonts w:ascii="Times New Roman" w:hAnsi="Times New Roman" w:cs="Times New Roman"/>
          <w:sz w:val="24"/>
          <w:szCs w:val="24"/>
        </w:rPr>
        <w:t>school institutions</w:t>
      </w:r>
      <w:r w:rsidRPr="009C4772">
        <w:rPr>
          <w:rFonts w:ascii="Times New Roman" w:hAnsi="Times New Roman" w:cs="Times New Roman"/>
          <w:sz w:val="24"/>
          <w:szCs w:val="24"/>
        </w:rPr>
        <w:t>, it gives a first picture of a child's entire life. Therefore, many practitioners begin planning in line with Fisher's (2002) approach which encourages first recognition through open-ended questions. However, it should be remembered that many children are shy and take more time to settle in and adapt to the new situation. Therefore Smidt (2005), emphasizes that if the formative assessment is to be effective, it is necessary to create appropriate conditions in the classroom and give the appropriate amount of time to familiarize the child. Therefore, the first formative assessments are carried out six weeks after the start of school. Another important aspect of assessing a child is reflective practice and a professional approach to carrying out the assessment. Efficient Preschool Education (EPPE,2004) and Researching Effective Pedagogy in the Early Years (REPEY) (Sylva et al., 2007), that thanks to organized and thoughtful work it is possible to achieve better results in a child's learning and thus contribute to the development of his skills. Analysing materials, improving the assessment process itself allows for a better approach to the task at hand.</w:t>
      </w:r>
    </w:p>
    <w:p w14:paraId="79496673" w14:textId="76384282" w:rsidR="009C4772" w:rsidRPr="009C4772" w:rsidRDefault="009C4772" w:rsidP="009C4772">
      <w:pPr>
        <w:spacing w:line="360" w:lineRule="auto"/>
        <w:jc w:val="both"/>
        <w:rPr>
          <w:rFonts w:ascii="Times New Roman" w:hAnsi="Times New Roman" w:cs="Times New Roman"/>
          <w:sz w:val="24"/>
          <w:szCs w:val="24"/>
        </w:rPr>
      </w:pPr>
      <w:r w:rsidRPr="009C4772">
        <w:rPr>
          <w:rFonts w:ascii="Times New Roman" w:hAnsi="Times New Roman" w:cs="Times New Roman"/>
          <w:sz w:val="24"/>
          <w:szCs w:val="24"/>
        </w:rPr>
        <w:t xml:space="preserve">Educational philosophy and its grading system </w:t>
      </w:r>
      <w:proofErr w:type="gramStart"/>
      <w:r w:rsidRPr="009C4772">
        <w:rPr>
          <w:rFonts w:ascii="Times New Roman" w:hAnsi="Times New Roman" w:cs="Times New Roman"/>
          <w:sz w:val="24"/>
          <w:szCs w:val="24"/>
        </w:rPr>
        <w:t>lead</w:t>
      </w:r>
      <w:proofErr w:type="gramEnd"/>
      <w:r w:rsidRPr="009C4772">
        <w:rPr>
          <w:rFonts w:ascii="Times New Roman" w:hAnsi="Times New Roman" w:cs="Times New Roman"/>
          <w:sz w:val="24"/>
          <w:szCs w:val="24"/>
        </w:rPr>
        <w:t xml:space="preserve"> to constant curricular changes and requirements so that education communicates the best values and positively influences teaching (Rodger, 2016). Assessment related to learning should be at the heart of daily practice. Assessment related to learning should be a central part of daily practice. By comparing curricula and evaluating curricula from other countries, it was possible to analyse those things in the Curriculum that might have been of value (Kingston, and Siraj, 2017). Therefore, the </w:t>
      </w:r>
      <w:r w:rsidRPr="009C4772">
        <w:rPr>
          <w:rFonts w:ascii="Times New Roman" w:hAnsi="Times New Roman" w:cs="Times New Roman"/>
          <w:sz w:val="24"/>
          <w:szCs w:val="24"/>
        </w:rPr>
        <w:lastRenderedPageBreak/>
        <w:t>new Professor Donaldson's Successful Future Program aims to focus more directly on teaching and learning and preparing children and young people in Wales to thrive and succeed in a rapidly changing world (GOV</w:t>
      </w:r>
      <w:r w:rsidR="00C3544E">
        <w:rPr>
          <w:rFonts w:ascii="Times New Roman" w:hAnsi="Times New Roman" w:cs="Times New Roman"/>
          <w:sz w:val="24"/>
          <w:szCs w:val="24"/>
        </w:rPr>
        <w:t>.</w:t>
      </w:r>
      <w:r w:rsidRPr="009C4772">
        <w:rPr>
          <w:rFonts w:ascii="Times New Roman" w:hAnsi="Times New Roman" w:cs="Times New Roman"/>
          <w:sz w:val="24"/>
          <w:szCs w:val="24"/>
        </w:rPr>
        <w:t>Wales,2018)</w:t>
      </w:r>
    </w:p>
    <w:p w14:paraId="5938C450" w14:textId="77777777" w:rsidR="00A4736A" w:rsidRPr="00A114EE" w:rsidRDefault="00A4736A" w:rsidP="00CA1EEB">
      <w:pPr>
        <w:spacing w:line="360" w:lineRule="auto"/>
        <w:jc w:val="both"/>
        <w:rPr>
          <w:rFonts w:ascii="Times New Roman" w:hAnsi="Times New Roman" w:cs="Times New Roman"/>
          <w:sz w:val="24"/>
          <w:szCs w:val="24"/>
        </w:rPr>
      </w:pPr>
    </w:p>
    <w:p w14:paraId="58EB074D" w14:textId="77777777" w:rsidR="00A4736A" w:rsidRPr="00A114EE" w:rsidRDefault="00A4736A" w:rsidP="00CA1EEB">
      <w:pPr>
        <w:spacing w:line="360" w:lineRule="auto"/>
        <w:jc w:val="both"/>
        <w:rPr>
          <w:rFonts w:ascii="Times New Roman" w:hAnsi="Times New Roman" w:cs="Times New Roman"/>
          <w:sz w:val="24"/>
          <w:szCs w:val="24"/>
        </w:rPr>
      </w:pPr>
    </w:p>
    <w:p w14:paraId="1EA43C4A" w14:textId="77777777" w:rsidR="00A4736A" w:rsidRPr="00A114EE" w:rsidRDefault="00A4736A" w:rsidP="00CA1EEB">
      <w:pPr>
        <w:spacing w:line="360" w:lineRule="auto"/>
        <w:jc w:val="both"/>
        <w:rPr>
          <w:rFonts w:ascii="Times New Roman" w:hAnsi="Times New Roman" w:cs="Times New Roman"/>
          <w:sz w:val="24"/>
          <w:szCs w:val="24"/>
        </w:rPr>
      </w:pPr>
    </w:p>
    <w:p w14:paraId="10E57779" w14:textId="77777777" w:rsidR="00A4736A" w:rsidRPr="00A114EE" w:rsidRDefault="00A4736A" w:rsidP="00CA1EEB">
      <w:pPr>
        <w:spacing w:line="360" w:lineRule="auto"/>
        <w:jc w:val="both"/>
        <w:rPr>
          <w:rFonts w:ascii="Times New Roman" w:hAnsi="Times New Roman" w:cs="Times New Roman"/>
          <w:sz w:val="24"/>
          <w:szCs w:val="24"/>
        </w:rPr>
      </w:pPr>
    </w:p>
    <w:p w14:paraId="7F4A801D" w14:textId="77777777" w:rsidR="00A4736A" w:rsidRPr="00A114EE" w:rsidRDefault="00A4736A" w:rsidP="00CA1EEB">
      <w:pPr>
        <w:spacing w:line="360" w:lineRule="auto"/>
        <w:jc w:val="both"/>
        <w:rPr>
          <w:rFonts w:ascii="Times New Roman" w:hAnsi="Times New Roman" w:cs="Times New Roman"/>
          <w:sz w:val="24"/>
          <w:szCs w:val="24"/>
        </w:rPr>
      </w:pPr>
    </w:p>
    <w:p w14:paraId="4DF3C951" w14:textId="77777777" w:rsidR="00810382" w:rsidRDefault="00810382" w:rsidP="00CA1EEB">
      <w:pPr>
        <w:spacing w:line="360" w:lineRule="auto"/>
        <w:jc w:val="both"/>
        <w:rPr>
          <w:rFonts w:ascii="Times New Roman" w:hAnsi="Times New Roman" w:cs="Times New Roman"/>
          <w:sz w:val="24"/>
          <w:szCs w:val="24"/>
        </w:rPr>
      </w:pPr>
    </w:p>
    <w:p w14:paraId="51ABC3AC" w14:textId="77777777" w:rsidR="00810382" w:rsidRDefault="00810382" w:rsidP="00CA1EEB">
      <w:pPr>
        <w:spacing w:line="360" w:lineRule="auto"/>
        <w:jc w:val="both"/>
        <w:rPr>
          <w:rFonts w:ascii="Times New Roman" w:hAnsi="Times New Roman" w:cs="Times New Roman"/>
          <w:sz w:val="24"/>
          <w:szCs w:val="24"/>
        </w:rPr>
      </w:pPr>
    </w:p>
    <w:p w14:paraId="22693DA9" w14:textId="77777777" w:rsidR="00810382" w:rsidRDefault="00810382" w:rsidP="00CA1EEB">
      <w:pPr>
        <w:spacing w:line="360" w:lineRule="auto"/>
        <w:jc w:val="both"/>
        <w:rPr>
          <w:rFonts w:ascii="Times New Roman" w:hAnsi="Times New Roman" w:cs="Times New Roman"/>
          <w:sz w:val="24"/>
          <w:szCs w:val="24"/>
        </w:rPr>
      </w:pPr>
    </w:p>
    <w:p w14:paraId="571EE916" w14:textId="77777777" w:rsidR="00810382" w:rsidRDefault="00810382" w:rsidP="00CA1EEB">
      <w:pPr>
        <w:spacing w:line="360" w:lineRule="auto"/>
        <w:jc w:val="both"/>
        <w:rPr>
          <w:rFonts w:ascii="Times New Roman" w:hAnsi="Times New Roman" w:cs="Times New Roman"/>
          <w:sz w:val="24"/>
          <w:szCs w:val="24"/>
        </w:rPr>
      </w:pPr>
    </w:p>
    <w:p w14:paraId="68C05D4B" w14:textId="77777777" w:rsidR="00810382" w:rsidRDefault="00810382" w:rsidP="00CA1EEB">
      <w:pPr>
        <w:spacing w:line="360" w:lineRule="auto"/>
        <w:jc w:val="both"/>
        <w:rPr>
          <w:rFonts w:ascii="Times New Roman" w:hAnsi="Times New Roman" w:cs="Times New Roman"/>
          <w:sz w:val="24"/>
          <w:szCs w:val="24"/>
        </w:rPr>
      </w:pPr>
    </w:p>
    <w:p w14:paraId="32645EAF" w14:textId="77777777" w:rsidR="00810382" w:rsidRDefault="00810382" w:rsidP="00CA1EEB">
      <w:pPr>
        <w:spacing w:line="360" w:lineRule="auto"/>
        <w:jc w:val="both"/>
        <w:rPr>
          <w:rFonts w:ascii="Times New Roman" w:hAnsi="Times New Roman" w:cs="Times New Roman"/>
          <w:sz w:val="24"/>
          <w:szCs w:val="24"/>
        </w:rPr>
      </w:pPr>
    </w:p>
    <w:p w14:paraId="0F745EC8" w14:textId="77777777" w:rsidR="00810382" w:rsidRDefault="00810382" w:rsidP="00CA1EEB">
      <w:pPr>
        <w:spacing w:line="360" w:lineRule="auto"/>
        <w:jc w:val="both"/>
        <w:rPr>
          <w:rFonts w:ascii="Times New Roman" w:hAnsi="Times New Roman" w:cs="Times New Roman"/>
          <w:sz w:val="24"/>
          <w:szCs w:val="24"/>
        </w:rPr>
      </w:pPr>
    </w:p>
    <w:p w14:paraId="7C73D8CE" w14:textId="77777777" w:rsidR="00810382" w:rsidRDefault="00810382" w:rsidP="00CA1EEB">
      <w:pPr>
        <w:spacing w:line="360" w:lineRule="auto"/>
        <w:jc w:val="both"/>
        <w:rPr>
          <w:rFonts w:ascii="Times New Roman" w:hAnsi="Times New Roman" w:cs="Times New Roman"/>
          <w:sz w:val="24"/>
          <w:szCs w:val="24"/>
        </w:rPr>
      </w:pPr>
    </w:p>
    <w:p w14:paraId="62512EB5" w14:textId="77777777" w:rsidR="00810382" w:rsidRDefault="00810382" w:rsidP="00CA1EEB">
      <w:pPr>
        <w:spacing w:line="360" w:lineRule="auto"/>
        <w:jc w:val="both"/>
        <w:rPr>
          <w:rFonts w:ascii="Times New Roman" w:hAnsi="Times New Roman" w:cs="Times New Roman"/>
          <w:sz w:val="24"/>
          <w:szCs w:val="24"/>
        </w:rPr>
      </w:pPr>
    </w:p>
    <w:p w14:paraId="5AEA9C0A" w14:textId="77777777" w:rsidR="00810382" w:rsidRDefault="00810382" w:rsidP="00CA1EEB">
      <w:pPr>
        <w:spacing w:line="360" w:lineRule="auto"/>
        <w:jc w:val="both"/>
        <w:rPr>
          <w:rFonts w:ascii="Times New Roman" w:hAnsi="Times New Roman" w:cs="Times New Roman"/>
          <w:sz w:val="24"/>
          <w:szCs w:val="24"/>
        </w:rPr>
      </w:pPr>
    </w:p>
    <w:p w14:paraId="0C4200C1" w14:textId="77777777" w:rsidR="00810382" w:rsidRDefault="00810382" w:rsidP="00CA1EEB">
      <w:pPr>
        <w:spacing w:line="360" w:lineRule="auto"/>
        <w:jc w:val="both"/>
        <w:rPr>
          <w:rFonts w:ascii="Times New Roman" w:hAnsi="Times New Roman" w:cs="Times New Roman"/>
          <w:sz w:val="24"/>
          <w:szCs w:val="24"/>
        </w:rPr>
      </w:pPr>
    </w:p>
    <w:p w14:paraId="7F55450B" w14:textId="77777777" w:rsidR="00810382" w:rsidRDefault="00810382" w:rsidP="00CA1EEB">
      <w:pPr>
        <w:spacing w:line="360" w:lineRule="auto"/>
        <w:jc w:val="both"/>
        <w:rPr>
          <w:rFonts w:ascii="Times New Roman" w:hAnsi="Times New Roman" w:cs="Times New Roman"/>
          <w:sz w:val="24"/>
          <w:szCs w:val="24"/>
        </w:rPr>
      </w:pPr>
    </w:p>
    <w:p w14:paraId="763DFB2B" w14:textId="77777777" w:rsidR="009C4772" w:rsidRDefault="009C4772" w:rsidP="00CA1EEB">
      <w:pPr>
        <w:spacing w:line="360" w:lineRule="auto"/>
        <w:jc w:val="both"/>
        <w:rPr>
          <w:rFonts w:ascii="Times New Roman" w:hAnsi="Times New Roman" w:cs="Times New Roman"/>
          <w:sz w:val="24"/>
          <w:szCs w:val="24"/>
        </w:rPr>
      </w:pPr>
    </w:p>
    <w:p w14:paraId="330CA430" w14:textId="77777777" w:rsidR="009C4772" w:rsidRDefault="009C4772" w:rsidP="00CA1EEB">
      <w:pPr>
        <w:spacing w:line="360" w:lineRule="auto"/>
        <w:jc w:val="both"/>
        <w:rPr>
          <w:rFonts w:ascii="Times New Roman" w:hAnsi="Times New Roman" w:cs="Times New Roman"/>
          <w:sz w:val="24"/>
          <w:szCs w:val="24"/>
        </w:rPr>
      </w:pPr>
    </w:p>
    <w:p w14:paraId="31D9CEC4" w14:textId="77777777" w:rsidR="009C4772" w:rsidRDefault="009C4772" w:rsidP="00CA1EEB">
      <w:pPr>
        <w:spacing w:line="360" w:lineRule="auto"/>
        <w:jc w:val="both"/>
        <w:rPr>
          <w:rFonts w:ascii="Times New Roman" w:hAnsi="Times New Roman" w:cs="Times New Roman"/>
          <w:sz w:val="24"/>
          <w:szCs w:val="24"/>
        </w:rPr>
      </w:pPr>
    </w:p>
    <w:p w14:paraId="608F4F31" w14:textId="77777777" w:rsidR="009C4772" w:rsidRDefault="009C4772" w:rsidP="00CA1EEB">
      <w:pPr>
        <w:spacing w:line="360" w:lineRule="auto"/>
        <w:jc w:val="both"/>
        <w:rPr>
          <w:rFonts w:ascii="Times New Roman" w:hAnsi="Times New Roman" w:cs="Times New Roman"/>
          <w:sz w:val="24"/>
          <w:szCs w:val="24"/>
        </w:rPr>
      </w:pPr>
    </w:p>
    <w:p w14:paraId="03E627B9" w14:textId="77777777" w:rsidR="009C4772" w:rsidRDefault="009C4772" w:rsidP="00CA1EEB">
      <w:pPr>
        <w:spacing w:line="360" w:lineRule="auto"/>
        <w:jc w:val="both"/>
        <w:rPr>
          <w:rFonts w:ascii="Times New Roman" w:hAnsi="Times New Roman" w:cs="Times New Roman"/>
          <w:sz w:val="24"/>
          <w:szCs w:val="24"/>
        </w:rPr>
      </w:pPr>
    </w:p>
    <w:p w14:paraId="09C6D5BD" w14:textId="5B134128" w:rsidR="00C3544E" w:rsidRDefault="00C3544E" w:rsidP="00F33363">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Section 3</w:t>
      </w:r>
    </w:p>
    <w:p w14:paraId="48D9ADBE" w14:textId="35048749" w:rsidR="00F33363" w:rsidRPr="00F33363" w:rsidRDefault="00F33363" w:rsidP="00F33363">
      <w:pPr>
        <w:spacing w:line="360" w:lineRule="auto"/>
        <w:jc w:val="both"/>
        <w:rPr>
          <w:rFonts w:ascii="Times New Roman" w:hAnsi="Times New Roman" w:cs="Times New Roman"/>
          <w:sz w:val="24"/>
          <w:szCs w:val="24"/>
        </w:rPr>
      </w:pPr>
      <w:r w:rsidRPr="00F33363">
        <w:rPr>
          <w:rFonts w:ascii="Times New Roman" w:hAnsi="Times New Roman" w:cs="Times New Roman"/>
          <w:sz w:val="24"/>
          <w:szCs w:val="24"/>
        </w:rPr>
        <w:t>Healthy Outdoor Learning in Early Years</w:t>
      </w:r>
    </w:p>
    <w:p w14:paraId="61EB2EDC" w14:textId="3AA3B286" w:rsidR="00F33363" w:rsidRPr="00F33363" w:rsidRDefault="00F33363" w:rsidP="00F33363">
      <w:pPr>
        <w:spacing w:line="360" w:lineRule="auto"/>
        <w:jc w:val="both"/>
        <w:rPr>
          <w:rFonts w:ascii="Times New Roman" w:hAnsi="Times New Roman" w:cs="Times New Roman"/>
          <w:sz w:val="24"/>
          <w:szCs w:val="24"/>
        </w:rPr>
      </w:pPr>
      <w:r w:rsidRPr="00F33363">
        <w:rPr>
          <w:rFonts w:ascii="Times New Roman" w:hAnsi="Times New Roman" w:cs="Times New Roman"/>
          <w:sz w:val="24"/>
          <w:szCs w:val="24"/>
        </w:rPr>
        <w:t xml:space="preserve">One of the educational tasks of a preschool institution is getting children used to being outdoors, regardless of the season.  Fresh air is one of the natural factors that is important for the development of children and is the basic condition for the hygiene of the respiratory and circulatory systems, as well as for the hygiene of the nervous system and motor development. Over the past few years, a lot of research has been carried out in the UK and abroad, and views on the impact of the environment on children's learning have been </w:t>
      </w:r>
      <w:proofErr w:type="gramStart"/>
      <w:r w:rsidRPr="00F33363">
        <w:rPr>
          <w:rFonts w:ascii="Times New Roman" w:hAnsi="Times New Roman" w:cs="Times New Roman"/>
          <w:sz w:val="24"/>
          <w:szCs w:val="24"/>
        </w:rPr>
        <w:t>expressed(</w:t>
      </w:r>
      <w:proofErr w:type="gramEnd"/>
      <w:r w:rsidRPr="00F33363">
        <w:rPr>
          <w:rFonts w:ascii="Times New Roman" w:hAnsi="Times New Roman" w:cs="Times New Roman"/>
          <w:sz w:val="24"/>
          <w:szCs w:val="24"/>
        </w:rPr>
        <w:t>Rickinson et al. 2004; Malone 2008; Gill 2011; Dillon &amp; Dickie 2012; Fiennes et al. 2015).  The Department of Children's Education, 2015 emphasizes the importance of outdoor learning and the impact it has on the cognitive, emotional, social and physical development of children (Bilton, 2010).</w:t>
      </w:r>
    </w:p>
    <w:p w14:paraId="167189C9" w14:textId="77777777" w:rsidR="00F33363" w:rsidRPr="00F33363" w:rsidRDefault="00F33363" w:rsidP="00F33363">
      <w:pPr>
        <w:spacing w:line="360" w:lineRule="auto"/>
        <w:jc w:val="both"/>
        <w:rPr>
          <w:rFonts w:ascii="Times New Roman" w:hAnsi="Times New Roman" w:cs="Times New Roman"/>
          <w:sz w:val="24"/>
          <w:szCs w:val="24"/>
        </w:rPr>
      </w:pPr>
      <w:r w:rsidRPr="00F33363">
        <w:rPr>
          <w:rFonts w:ascii="Times New Roman" w:hAnsi="Times New Roman" w:cs="Times New Roman"/>
          <w:sz w:val="24"/>
          <w:szCs w:val="24"/>
        </w:rPr>
        <w:t xml:space="preserve">Learning outdoors has always been an option for children and related to a broad notion of getting to know, discovering, experimenting, connecting with the natural world, gaining knowledge and having adventures. Why is it so important and why does it matter so much? The answer is simple: </w:t>
      </w:r>
      <w:proofErr w:type="gramStart"/>
      <w:r w:rsidRPr="00F33363">
        <w:rPr>
          <w:rFonts w:ascii="Times New Roman" w:hAnsi="Times New Roman" w:cs="Times New Roman"/>
          <w:sz w:val="24"/>
          <w:szCs w:val="24"/>
        </w:rPr>
        <w:t>because,</w:t>
      </w:r>
      <w:proofErr w:type="gramEnd"/>
      <w:r w:rsidRPr="00F33363">
        <w:rPr>
          <w:rFonts w:ascii="Times New Roman" w:hAnsi="Times New Roman" w:cs="Times New Roman"/>
          <w:sz w:val="24"/>
          <w:szCs w:val="24"/>
        </w:rPr>
        <w:t xml:space="preserve"> a good deal of evidence confirms that the brain and the body are so connected that they support learning while moving (Collective Evolution, 2016) and where children have the most opportunity to move freely is outside.</w:t>
      </w:r>
    </w:p>
    <w:p w14:paraId="1CBFB206" w14:textId="77777777" w:rsidR="00F33363" w:rsidRPr="00F33363" w:rsidRDefault="00F33363" w:rsidP="00F33363">
      <w:pPr>
        <w:spacing w:line="360" w:lineRule="auto"/>
        <w:jc w:val="both"/>
        <w:rPr>
          <w:rFonts w:ascii="Times New Roman" w:hAnsi="Times New Roman" w:cs="Times New Roman"/>
          <w:sz w:val="24"/>
          <w:szCs w:val="24"/>
        </w:rPr>
      </w:pPr>
      <w:r w:rsidRPr="00F33363">
        <w:rPr>
          <w:rFonts w:ascii="Times New Roman" w:hAnsi="Times New Roman" w:cs="Times New Roman"/>
          <w:sz w:val="24"/>
          <w:szCs w:val="24"/>
        </w:rPr>
        <w:t xml:space="preserve">Over the past few years, there has been a decrease in outdoor play and an increase in activities   such as watching </w:t>
      </w:r>
      <w:proofErr w:type="gramStart"/>
      <w:r w:rsidRPr="00F33363">
        <w:rPr>
          <w:rFonts w:ascii="Times New Roman" w:hAnsi="Times New Roman" w:cs="Times New Roman"/>
          <w:sz w:val="24"/>
          <w:szCs w:val="24"/>
        </w:rPr>
        <w:t>TV,  surfing</w:t>
      </w:r>
      <w:proofErr w:type="gramEnd"/>
      <w:r w:rsidRPr="00F33363">
        <w:rPr>
          <w:rFonts w:ascii="Times New Roman" w:hAnsi="Times New Roman" w:cs="Times New Roman"/>
          <w:sz w:val="24"/>
          <w:szCs w:val="24"/>
        </w:rPr>
        <w:t xml:space="preserve">  the Internet and there has been an  increase in video game activity. The Ofcom 2019 report shows that in the last year alone, the increase in the use of technology in children increased from 55% to 90</w:t>
      </w:r>
      <w:proofErr w:type="gramStart"/>
      <w:r w:rsidRPr="00F33363">
        <w:rPr>
          <w:rFonts w:ascii="Times New Roman" w:hAnsi="Times New Roman" w:cs="Times New Roman"/>
          <w:sz w:val="24"/>
          <w:szCs w:val="24"/>
        </w:rPr>
        <w:t>% ,</w:t>
      </w:r>
      <w:proofErr w:type="gramEnd"/>
      <w:r w:rsidRPr="00F33363">
        <w:rPr>
          <w:rFonts w:ascii="Times New Roman" w:hAnsi="Times New Roman" w:cs="Times New Roman"/>
          <w:sz w:val="24"/>
          <w:szCs w:val="24"/>
        </w:rPr>
        <w:t xml:space="preserve"> which has a huge impact on health. NHS (2018) for children aged 5 to 18 recommends at least 60 minutes of physical activity a day as it is needed for the development of muscles and bones, so playing in the fresh air is </w:t>
      </w:r>
      <w:proofErr w:type="gramStart"/>
      <w:r w:rsidRPr="00F33363">
        <w:rPr>
          <w:rFonts w:ascii="Times New Roman" w:hAnsi="Times New Roman" w:cs="Times New Roman"/>
          <w:sz w:val="24"/>
          <w:szCs w:val="24"/>
        </w:rPr>
        <w:t>important,  as</w:t>
      </w:r>
      <w:proofErr w:type="gramEnd"/>
      <w:r w:rsidRPr="00F33363">
        <w:rPr>
          <w:rFonts w:ascii="Times New Roman" w:hAnsi="Times New Roman" w:cs="Times New Roman"/>
          <w:sz w:val="24"/>
          <w:szCs w:val="24"/>
        </w:rPr>
        <w:t xml:space="preserve"> it has a better effect on well-being and helps increase concentration in children. It helps children learn and develop better (</w:t>
      </w:r>
      <w:proofErr w:type="gramStart"/>
      <w:r w:rsidRPr="00F33363">
        <w:rPr>
          <w:rFonts w:ascii="Times New Roman" w:hAnsi="Times New Roman" w:cs="Times New Roman"/>
          <w:sz w:val="24"/>
          <w:szCs w:val="24"/>
        </w:rPr>
        <w:t>Dobbins .</w:t>
      </w:r>
      <w:proofErr w:type="gramEnd"/>
      <w:r w:rsidRPr="00F33363">
        <w:rPr>
          <w:rFonts w:ascii="Times New Roman" w:hAnsi="Times New Roman" w:cs="Times New Roman"/>
          <w:sz w:val="24"/>
          <w:szCs w:val="24"/>
        </w:rPr>
        <w:t xml:space="preserve"> et al, 2009).</w:t>
      </w:r>
    </w:p>
    <w:p w14:paraId="011D4708" w14:textId="77777777" w:rsidR="00F33363" w:rsidRPr="00F33363" w:rsidRDefault="00F33363" w:rsidP="00F33363">
      <w:pPr>
        <w:spacing w:line="360" w:lineRule="auto"/>
        <w:jc w:val="both"/>
        <w:rPr>
          <w:rFonts w:ascii="Times New Roman" w:hAnsi="Times New Roman" w:cs="Times New Roman"/>
          <w:sz w:val="24"/>
          <w:szCs w:val="24"/>
        </w:rPr>
      </w:pPr>
      <w:r w:rsidRPr="00F33363">
        <w:rPr>
          <w:rFonts w:ascii="Times New Roman" w:hAnsi="Times New Roman" w:cs="Times New Roman"/>
          <w:sz w:val="24"/>
          <w:szCs w:val="24"/>
        </w:rPr>
        <w:t>Therefore, the Welsh Government Foundation Phase (2015, 2019) has made efforts to implement and provide the best conditions for supporting children to learn outdoors. Children can take part in practical activities to explore the world around them, develop their thinking through open-ended questions and overcome challenges. Children share ideas, solve problems and learn to play with their peers.</w:t>
      </w:r>
    </w:p>
    <w:p w14:paraId="5B3AAFE2" w14:textId="77777777" w:rsidR="00F33363" w:rsidRPr="00F33363" w:rsidRDefault="00F33363" w:rsidP="00F33363">
      <w:pPr>
        <w:spacing w:line="360" w:lineRule="auto"/>
        <w:jc w:val="both"/>
        <w:rPr>
          <w:rFonts w:ascii="Times New Roman" w:hAnsi="Times New Roman" w:cs="Times New Roman"/>
          <w:sz w:val="24"/>
          <w:szCs w:val="24"/>
        </w:rPr>
      </w:pPr>
      <w:r w:rsidRPr="00F33363">
        <w:rPr>
          <w:rFonts w:ascii="Times New Roman" w:hAnsi="Times New Roman" w:cs="Times New Roman"/>
          <w:sz w:val="24"/>
          <w:szCs w:val="24"/>
        </w:rPr>
        <w:lastRenderedPageBreak/>
        <w:t>The Foundation Phase Outdoor Learning (2009) handbook promotes healthy and self-confident individuals and highlights the many benefits of outdoor learning and shows their impact on children's development. In the early years, the Welsh curriculum collaborated with pioneers such as Rousseau and Froebel, who became representatives of an external community supporting children's learning (DfES, 2006). Studying how play gives children the opportunity to \holistically learn and help in communing with nature can be seen in the reports of the Forest School (Waite et al., 2006) or the development of school grounds (McKendrick, 2005).</w:t>
      </w:r>
    </w:p>
    <w:p w14:paraId="757A50DC" w14:textId="77777777" w:rsidR="00F33363" w:rsidRPr="00F33363" w:rsidRDefault="00F33363" w:rsidP="00F33363">
      <w:pPr>
        <w:spacing w:line="360" w:lineRule="auto"/>
        <w:jc w:val="both"/>
        <w:rPr>
          <w:rFonts w:ascii="Times New Roman" w:hAnsi="Times New Roman" w:cs="Times New Roman"/>
          <w:sz w:val="24"/>
          <w:szCs w:val="24"/>
        </w:rPr>
      </w:pPr>
      <w:r w:rsidRPr="00F33363">
        <w:rPr>
          <w:rFonts w:ascii="Times New Roman" w:hAnsi="Times New Roman" w:cs="Times New Roman"/>
          <w:sz w:val="24"/>
          <w:szCs w:val="24"/>
        </w:rPr>
        <w:t xml:space="preserve">In recent years, the problem of air pollution caused by energy production, transport and </w:t>
      </w:r>
      <w:proofErr w:type="gramStart"/>
      <w:r w:rsidRPr="00F33363">
        <w:rPr>
          <w:rFonts w:ascii="Times New Roman" w:hAnsi="Times New Roman" w:cs="Times New Roman"/>
          <w:sz w:val="24"/>
          <w:szCs w:val="24"/>
        </w:rPr>
        <w:t>factories  has</w:t>
      </w:r>
      <w:proofErr w:type="gramEnd"/>
      <w:r w:rsidRPr="00F33363">
        <w:rPr>
          <w:rFonts w:ascii="Times New Roman" w:hAnsi="Times New Roman" w:cs="Times New Roman"/>
          <w:sz w:val="24"/>
          <w:szCs w:val="24"/>
        </w:rPr>
        <w:t xml:space="preserve"> increased, which has caused a serious threat to outdoor schooling. The World Health Organization (WHO) recognizes air pollution as a major risk factor for serious chronic diseases and thus shows an indicator of health hazards for children. In many schools in large cities, it has become a priority to promote awareness of air pollution in the school environment and its impact on children's health. This became an initiative by HEAL (2021) which developed a citizen science program to monitor the surrounding air pollutants in various schools, especially in large cities, and to find the best possible teaching solutions.</w:t>
      </w:r>
    </w:p>
    <w:p w14:paraId="707CF278" w14:textId="4470F604" w:rsidR="00F33363" w:rsidRPr="00F33363" w:rsidRDefault="00F33363" w:rsidP="00F33363">
      <w:pPr>
        <w:spacing w:line="360" w:lineRule="auto"/>
        <w:jc w:val="both"/>
        <w:rPr>
          <w:rFonts w:ascii="Times New Roman" w:hAnsi="Times New Roman" w:cs="Times New Roman"/>
          <w:sz w:val="24"/>
          <w:szCs w:val="24"/>
        </w:rPr>
      </w:pPr>
      <w:r w:rsidRPr="00F33363">
        <w:rPr>
          <w:rFonts w:ascii="Times New Roman" w:hAnsi="Times New Roman" w:cs="Times New Roman"/>
          <w:sz w:val="24"/>
          <w:szCs w:val="24"/>
        </w:rPr>
        <w:t>Often taking children to botanical gardens, parks, and forest excursions may in some part have a positive effect in teaching outdoors. On the other hand, confining children only in classrooms could cause worse learning outcomes because children need movement and stimulation from the outside environment. In the work of the basic hierarchy, Maslow emphasizes the importance of physiological needs and emphasizes what a healthy person should need in order not to feel bad. (</w:t>
      </w:r>
      <w:r w:rsidR="00C46FC4" w:rsidRPr="00C46FC4">
        <w:rPr>
          <w:rFonts w:ascii="Times New Roman" w:hAnsi="Times New Roman" w:cs="Times New Roman"/>
          <w:sz w:val="24"/>
          <w:szCs w:val="24"/>
        </w:rPr>
        <w:t>McLeod,2020</w:t>
      </w:r>
      <w:proofErr w:type="gramStart"/>
      <w:r w:rsidRPr="00F33363">
        <w:rPr>
          <w:rFonts w:ascii="Times New Roman" w:hAnsi="Times New Roman" w:cs="Times New Roman"/>
          <w:sz w:val="24"/>
          <w:szCs w:val="24"/>
        </w:rPr>
        <w:t>)</w:t>
      </w:r>
      <w:r w:rsidR="00C46FC4">
        <w:rPr>
          <w:rFonts w:ascii="Times New Roman" w:hAnsi="Times New Roman" w:cs="Times New Roman"/>
          <w:sz w:val="24"/>
          <w:szCs w:val="24"/>
        </w:rPr>
        <w:t>.</w:t>
      </w:r>
      <w:r w:rsidRPr="00F33363">
        <w:rPr>
          <w:rFonts w:ascii="Times New Roman" w:hAnsi="Times New Roman" w:cs="Times New Roman"/>
          <w:sz w:val="24"/>
          <w:szCs w:val="24"/>
        </w:rPr>
        <w:t>Therefore</w:t>
      </w:r>
      <w:proofErr w:type="gramEnd"/>
      <w:r w:rsidRPr="00F33363">
        <w:rPr>
          <w:rFonts w:ascii="Times New Roman" w:hAnsi="Times New Roman" w:cs="Times New Roman"/>
          <w:sz w:val="24"/>
          <w:szCs w:val="24"/>
        </w:rPr>
        <w:t>, in school policy, adapting curricula and thus ensuring the well-being of children is a key aspect of all schools. (</w:t>
      </w:r>
      <w:r w:rsidR="00C63485">
        <w:rPr>
          <w:rFonts w:ascii="Times New Roman" w:hAnsi="Times New Roman" w:cs="Times New Roman"/>
          <w:sz w:val="24"/>
          <w:szCs w:val="24"/>
        </w:rPr>
        <w:t>GOV.UK,2018</w:t>
      </w:r>
      <w:r w:rsidRPr="00F33363">
        <w:rPr>
          <w:rFonts w:ascii="Times New Roman" w:hAnsi="Times New Roman" w:cs="Times New Roman"/>
          <w:sz w:val="24"/>
          <w:szCs w:val="24"/>
        </w:rPr>
        <w:t>)</w:t>
      </w:r>
      <w:r w:rsidR="00186CD6">
        <w:rPr>
          <w:rFonts w:ascii="Times New Roman" w:hAnsi="Times New Roman" w:cs="Times New Roman"/>
          <w:sz w:val="24"/>
          <w:szCs w:val="24"/>
        </w:rPr>
        <w:t>.</w:t>
      </w:r>
      <w:r w:rsidRPr="00F33363">
        <w:rPr>
          <w:rFonts w:ascii="Times New Roman" w:hAnsi="Times New Roman" w:cs="Times New Roman"/>
          <w:sz w:val="24"/>
          <w:szCs w:val="24"/>
        </w:rPr>
        <w:t xml:space="preserve"> In many schools, local authorities have helped to improve the status of reducing traffic by implementing School Streets, closing school gates to cars during classes to reduce emissions (GOV.UK, 2021)</w:t>
      </w:r>
      <w:r w:rsidR="00186CD6">
        <w:rPr>
          <w:rFonts w:ascii="Times New Roman" w:hAnsi="Times New Roman" w:cs="Times New Roman"/>
          <w:sz w:val="24"/>
          <w:szCs w:val="24"/>
        </w:rPr>
        <w:t>.</w:t>
      </w:r>
      <w:r w:rsidRPr="00F33363">
        <w:rPr>
          <w:rFonts w:ascii="Times New Roman" w:hAnsi="Times New Roman" w:cs="Times New Roman"/>
          <w:sz w:val="24"/>
          <w:szCs w:val="24"/>
        </w:rPr>
        <w:t xml:space="preserve"> Sustrans (2019), a British charity dedicated to walking and </w:t>
      </w:r>
      <w:proofErr w:type="gramStart"/>
      <w:r w:rsidRPr="00F33363">
        <w:rPr>
          <w:rFonts w:ascii="Times New Roman" w:hAnsi="Times New Roman" w:cs="Times New Roman"/>
          <w:sz w:val="24"/>
          <w:szCs w:val="24"/>
        </w:rPr>
        <w:t>cycling ,</w:t>
      </w:r>
      <w:proofErr w:type="gramEnd"/>
      <w:r w:rsidRPr="00F33363">
        <w:rPr>
          <w:rFonts w:ascii="Times New Roman" w:hAnsi="Times New Roman" w:cs="Times New Roman"/>
          <w:sz w:val="24"/>
          <w:szCs w:val="24"/>
        </w:rPr>
        <w:t xml:space="preserve">  has organized a program for 40 schools across the UK to inspire action. The UK government has shown support in this by funding a network of walking routes to promote a healthy lifestyle for parents and children.</w:t>
      </w:r>
    </w:p>
    <w:p w14:paraId="046ECAD3" w14:textId="31C76239" w:rsidR="00F33363" w:rsidRPr="00F33363" w:rsidRDefault="00F33363" w:rsidP="00F33363">
      <w:pPr>
        <w:spacing w:line="360" w:lineRule="auto"/>
        <w:jc w:val="both"/>
        <w:rPr>
          <w:rFonts w:ascii="Times New Roman" w:hAnsi="Times New Roman" w:cs="Times New Roman"/>
          <w:sz w:val="24"/>
          <w:szCs w:val="24"/>
        </w:rPr>
      </w:pPr>
      <w:r w:rsidRPr="00F33363">
        <w:rPr>
          <w:rFonts w:ascii="Times New Roman" w:hAnsi="Times New Roman" w:cs="Times New Roman"/>
          <w:sz w:val="24"/>
          <w:szCs w:val="24"/>
        </w:rPr>
        <w:t xml:space="preserve">Although Wales is also struggling with the problem of air pollution, it is much smaller than in large cities. Most schools in rural Wales have much better access to green areas than in typical cities, which has a better effect on children's health and thus facilitates the promotion </w:t>
      </w:r>
      <w:proofErr w:type="gramStart"/>
      <w:r w:rsidRPr="00F33363">
        <w:rPr>
          <w:rFonts w:ascii="Times New Roman" w:hAnsi="Times New Roman" w:cs="Times New Roman"/>
          <w:sz w:val="24"/>
          <w:szCs w:val="24"/>
        </w:rPr>
        <w:t>of  fun</w:t>
      </w:r>
      <w:proofErr w:type="gramEnd"/>
      <w:r w:rsidRPr="00F33363">
        <w:rPr>
          <w:rFonts w:ascii="Times New Roman" w:hAnsi="Times New Roman" w:cs="Times New Roman"/>
          <w:sz w:val="24"/>
          <w:szCs w:val="24"/>
        </w:rPr>
        <w:t xml:space="preserve"> and learning outside. However, it should be remembered that many different organizations such </w:t>
      </w:r>
      <w:r w:rsidRPr="00F33363">
        <w:rPr>
          <w:rFonts w:ascii="Times New Roman" w:hAnsi="Times New Roman" w:cs="Times New Roman"/>
          <w:sz w:val="24"/>
          <w:szCs w:val="24"/>
        </w:rPr>
        <w:lastRenderedPageBreak/>
        <w:t>as: Local Authorities, Natural Resources Wales, Public Health Wales, the Welsh Government's Clean Air Advisory Panel and the UK Air Quality Expert Group and Committee on the Medical Effects of Air Pollution work together to support schools and promote the healthy living of every student. Each child and family will be offered the HCWP</w:t>
      </w:r>
      <w:r w:rsidR="00CF7500">
        <w:rPr>
          <w:rFonts w:ascii="Times New Roman" w:hAnsi="Times New Roman" w:cs="Times New Roman"/>
          <w:sz w:val="24"/>
          <w:szCs w:val="24"/>
        </w:rPr>
        <w:t xml:space="preserve"> </w:t>
      </w:r>
      <w:r w:rsidRPr="00F33363">
        <w:rPr>
          <w:rFonts w:ascii="Times New Roman" w:hAnsi="Times New Roman" w:cs="Times New Roman"/>
          <w:sz w:val="24"/>
          <w:szCs w:val="24"/>
        </w:rPr>
        <w:t xml:space="preserve">(2019) to promote the health and well-being of all children aged 0-7. It is mainly about helping the family to make informed choices to provide a safe, nurturing environment. The Welsh curriculum has taken care of health by providing children with one of the best possible outdoor learning environments so that they can learn skills to discover and enrich the knowledge they acquire which is much better than just sitting at school working with books and sheets of </w:t>
      </w:r>
      <w:proofErr w:type="gramStart"/>
      <w:r w:rsidRPr="00F33363">
        <w:rPr>
          <w:rFonts w:ascii="Times New Roman" w:hAnsi="Times New Roman" w:cs="Times New Roman"/>
          <w:sz w:val="24"/>
          <w:szCs w:val="24"/>
        </w:rPr>
        <w:t>paper</w:t>
      </w:r>
      <w:r w:rsidR="00896422">
        <w:rPr>
          <w:rFonts w:ascii="Times New Roman" w:hAnsi="Times New Roman" w:cs="Times New Roman"/>
          <w:sz w:val="24"/>
          <w:szCs w:val="24"/>
        </w:rPr>
        <w:t>(</w:t>
      </w:r>
      <w:proofErr w:type="gramEnd"/>
      <w:r w:rsidR="00896422">
        <w:rPr>
          <w:rFonts w:ascii="Times New Roman" w:hAnsi="Times New Roman" w:cs="Times New Roman"/>
          <w:sz w:val="24"/>
          <w:szCs w:val="24"/>
        </w:rPr>
        <w:t>GOV</w:t>
      </w:r>
      <w:r w:rsidR="00CF7500">
        <w:rPr>
          <w:rFonts w:ascii="Times New Roman" w:hAnsi="Times New Roman" w:cs="Times New Roman"/>
          <w:sz w:val="24"/>
          <w:szCs w:val="24"/>
        </w:rPr>
        <w:t>.Wales,2018)</w:t>
      </w:r>
    </w:p>
    <w:p w14:paraId="2967C36A" w14:textId="77777777" w:rsidR="00F33363" w:rsidRPr="00F33363" w:rsidRDefault="00F33363" w:rsidP="00F33363">
      <w:pPr>
        <w:spacing w:line="360" w:lineRule="auto"/>
        <w:jc w:val="both"/>
        <w:rPr>
          <w:rFonts w:ascii="Times New Roman" w:hAnsi="Times New Roman" w:cs="Times New Roman"/>
          <w:sz w:val="24"/>
          <w:szCs w:val="24"/>
        </w:rPr>
      </w:pPr>
    </w:p>
    <w:p w14:paraId="0CC08D48" w14:textId="77777777" w:rsidR="00F33363" w:rsidRPr="00F33363" w:rsidRDefault="00F33363" w:rsidP="00F33363">
      <w:pPr>
        <w:spacing w:line="360" w:lineRule="auto"/>
        <w:jc w:val="both"/>
        <w:rPr>
          <w:rFonts w:ascii="Times New Roman" w:hAnsi="Times New Roman" w:cs="Times New Roman"/>
          <w:sz w:val="24"/>
          <w:szCs w:val="24"/>
        </w:rPr>
      </w:pPr>
    </w:p>
    <w:p w14:paraId="51F8B97A" w14:textId="77777777" w:rsidR="00F33363" w:rsidRPr="00F33363" w:rsidRDefault="00F33363" w:rsidP="00F33363">
      <w:pPr>
        <w:spacing w:line="360" w:lineRule="auto"/>
        <w:jc w:val="both"/>
        <w:rPr>
          <w:rFonts w:ascii="Times New Roman" w:hAnsi="Times New Roman" w:cs="Times New Roman"/>
          <w:sz w:val="24"/>
          <w:szCs w:val="24"/>
        </w:rPr>
      </w:pPr>
    </w:p>
    <w:p w14:paraId="4DF0719C" w14:textId="77777777" w:rsidR="00F33363" w:rsidRPr="00F33363" w:rsidRDefault="00F33363" w:rsidP="00F33363">
      <w:pPr>
        <w:spacing w:line="360" w:lineRule="auto"/>
        <w:jc w:val="both"/>
        <w:rPr>
          <w:rFonts w:ascii="Times New Roman" w:hAnsi="Times New Roman" w:cs="Times New Roman"/>
          <w:sz w:val="24"/>
          <w:szCs w:val="24"/>
        </w:rPr>
      </w:pPr>
    </w:p>
    <w:p w14:paraId="1F6F8928" w14:textId="14ED7D27" w:rsidR="00C2620D" w:rsidRPr="00BA769E" w:rsidRDefault="00C2620D" w:rsidP="00CA1EEB">
      <w:pPr>
        <w:spacing w:line="360" w:lineRule="auto"/>
        <w:jc w:val="both"/>
        <w:rPr>
          <w:rFonts w:ascii="Times New Roman" w:hAnsi="Times New Roman" w:cs="Times New Roman"/>
          <w:sz w:val="24"/>
          <w:szCs w:val="24"/>
        </w:rPr>
      </w:pPr>
    </w:p>
    <w:p w14:paraId="75E70ECA" w14:textId="3C2F627B" w:rsidR="00C2620D" w:rsidRPr="00BA769E" w:rsidRDefault="00C2620D" w:rsidP="00CA1EEB">
      <w:pPr>
        <w:spacing w:line="360" w:lineRule="auto"/>
        <w:jc w:val="both"/>
        <w:rPr>
          <w:rFonts w:ascii="Times New Roman" w:hAnsi="Times New Roman" w:cs="Times New Roman"/>
          <w:sz w:val="24"/>
          <w:szCs w:val="24"/>
        </w:rPr>
      </w:pPr>
    </w:p>
    <w:p w14:paraId="00E1CF58" w14:textId="71DC2175" w:rsidR="00C2620D" w:rsidRPr="00BA769E" w:rsidRDefault="00C2620D" w:rsidP="00CA1EEB">
      <w:pPr>
        <w:spacing w:line="360" w:lineRule="auto"/>
        <w:jc w:val="both"/>
        <w:rPr>
          <w:rFonts w:ascii="Times New Roman" w:hAnsi="Times New Roman" w:cs="Times New Roman"/>
          <w:sz w:val="24"/>
          <w:szCs w:val="24"/>
        </w:rPr>
      </w:pPr>
    </w:p>
    <w:p w14:paraId="24FC7214" w14:textId="03B12FED" w:rsidR="00C2620D" w:rsidRPr="00BA769E" w:rsidRDefault="00C2620D" w:rsidP="00CA1EEB">
      <w:pPr>
        <w:spacing w:line="360" w:lineRule="auto"/>
        <w:jc w:val="both"/>
        <w:rPr>
          <w:rFonts w:ascii="Times New Roman" w:hAnsi="Times New Roman" w:cs="Times New Roman"/>
          <w:sz w:val="24"/>
          <w:szCs w:val="24"/>
        </w:rPr>
      </w:pPr>
    </w:p>
    <w:p w14:paraId="3F885597" w14:textId="6C484810" w:rsidR="00C2620D" w:rsidRPr="00BA769E" w:rsidRDefault="00C2620D" w:rsidP="00CA1EEB">
      <w:pPr>
        <w:spacing w:line="360" w:lineRule="auto"/>
        <w:jc w:val="both"/>
        <w:rPr>
          <w:rFonts w:ascii="Times New Roman" w:hAnsi="Times New Roman" w:cs="Times New Roman"/>
          <w:sz w:val="24"/>
          <w:szCs w:val="24"/>
        </w:rPr>
      </w:pPr>
    </w:p>
    <w:p w14:paraId="2C03174F" w14:textId="490FFF85" w:rsidR="00C2620D" w:rsidRDefault="00C2620D" w:rsidP="00CA1EEB">
      <w:pPr>
        <w:spacing w:line="360" w:lineRule="auto"/>
        <w:jc w:val="both"/>
        <w:rPr>
          <w:rFonts w:ascii="Times New Roman" w:hAnsi="Times New Roman" w:cs="Times New Roman"/>
          <w:sz w:val="24"/>
          <w:szCs w:val="24"/>
        </w:rPr>
      </w:pPr>
    </w:p>
    <w:p w14:paraId="05CA70DB" w14:textId="42582560" w:rsidR="00CF7500" w:rsidRDefault="00CF7500" w:rsidP="00CA1EEB">
      <w:pPr>
        <w:spacing w:line="360" w:lineRule="auto"/>
        <w:jc w:val="both"/>
        <w:rPr>
          <w:rFonts w:ascii="Times New Roman" w:hAnsi="Times New Roman" w:cs="Times New Roman"/>
          <w:sz w:val="24"/>
          <w:szCs w:val="24"/>
        </w:rPr>
      </w:pPr>
    </w:p>
    <w:p w14:paraId="4A9EA6F8" w14:textId="437862CB" w:rsidR="00CF7500" w:rsidRDefault="00CF7500" w:rsidP="00CA1EEB">
      <w:pPr>
        <w:spacing w:line="360" w:lineRule="auto"/>
        <w:jc w:val="both"/>
        <w:rPr>
          <w:rFonts w:ascii="Times New Roman" w:hAnsi="Times New Roman" w:cs="Times New Roman"/>
          <w:sz w:val="24"/>
          <w:szCs w:val="24"/>
        </w:rPr>
      </w:pPr>
    </w:p>
    <w:p w14:paraId="7C72D265" w14:textId="5BFE65ED" w:rsidR="00CF7500" w:rsidRDefault="00CF7500" w:rsidP="00CA1EEB">
      <w:pPr>
        <w:spacing w:line="360" w:lineRule="auto"/>
        <w:jc w:val="both"/>
        <w:rPr>
          <w:rFonts w:ascii="Times New Roman" w:hAnsi="Times New Roman" w:cs="Times New Roman"/>
          <w:sz w:val="24"/>
          <w:szCs w:val="24"/>
        </w:rPr>
      </w:pPr>
    </w:p>
    <w:p w14:paraId="49990B0A" w14:textId="0F496596" w:rsidR="00CF7500" w:rsidRDefault="00CF7500" w:rsidP="00CA1EEB">
      <w:pPr>
        <w:spacing w:line="360" w:lineRule="auto"/>
        <w:jc w:val="both"/>
        <w:rPr>
          <w:rFonts w:ascii="Times New Roman" w:hAnsi="Times New Roman" w:cs="Times New Roman"/>
          <w:sz w:val="24"/>
          <w:szCs w:val="24"/>
        </w:rPr>
      </w:pPr>
    </w:p>
    <w:p w14:paraId="0DCAF500" w14:textId="3E25BBBF" w:rsidR="00CF7500" w:rsidRDefault="00CF7500" w:rsidP="00CA1EEB">
      <w:pPr>
        <w:spacing w:line="360" w:lineRule="auto"/>
        <w:jc w:val="both"/>
        <w:rPr>
          <w:rFonts w:ascii="Times New Roman" w:hAnsi="Times New Roman" w:cs="Times New Roman"/>
          <w:sz w:val="24"/>
          <w:szCs w:val="24"/>
        </w:rPr>
      </w:pPr>
    </w:p>
    <w:p w14:paraId="48A05173" w14:textId="4961720F" w:rsidR="00CF7500" w:rsidRDefault="00CF7500" w:rsidP="00CA1EEB">
      <w:pPr>
        <w:spacing w:line="360" w:lineRule="auto"/>
        <w:jc w:val="both"/>
        <w:rPr>
          <w:rFonts w:ascii="Times New Roman" w:hAnsi="Times New Roman" w:cs="Times New Roman"/>
          <w:sz w:val="24"/>
          <w:szCs w:val="24"/>
        </w:rPr>
      </w:pPr>
    </w:p>
    <w:p w14:paraId="3A6175A7" w14:textId="47EB5718" w:rsidR="00CF7500" w:rsidRDefault="00CF7500" w:rsidP="00CA1EEB">
      <w:pPr>
        <w:spacing w:line="360" w:lineRule="auto"/>
        <w:jc w:val="both"/>
        <w:rPr>
          <w:rFonts w:ascii="Times New Roman" w:hAnsi="Times New Roman" w:cs="Times New Roman"/>
          <w:sz w:val="24"/>
          <w:szCs w:val="24"/>
        </w:rPr>
      </w:pPr>
    </w:p>
    <w:p w14:paraId="2A78FBE0" w14:textId="7E639723" w:rsidR="00CF7500" w:rsidRDefault="00CF7500" w:rsidP="00CA1EEB">
      <w:pPr>
        <w:spacing w:line="360" w:lineRule="auto"/>
        <w:jc w:val="both"/>
        <w:rPr>
          <w:rFonts w:ascii="Times New Roman" w:hAnsi="Times New Roman" w:cs="Times New Roman"/>
          <w:sz w:val="24"/>
          <w:szCs w:val="24"/>
        </w:rPr>
      </w:pPr>
    </w:p>
    <w:p w14:paraId="381FB6F6" w14:textId="2F27FCAA" w:rsidR="00CF7500" w:rsidRDefault="00CF7500" w:rsidP="00CA1EE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References</w:t>
      </w:r>
    </w:p>
    <w:p w14:paraId="50DEC160" w14:textId="3EA67AE8"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ACCAC (200</w:t>
      </w:r>
      <w:r w:rsidR="003C08E2" w:rsidRPr="00492E98">
        <w:rPr>
          <w:rFonts w:ascii="Times New Roman" w:hAnsi="Times New Roman" w:cs="Times New Roman"/>
          <w:sz w:val="24"/>
          <w:szCs w:val="24"/>
        </w:rPr>
        <w:t>3</w:t>
      </w:r>
      <w:r w:rsidRPr="00492E98">
        <w:rPr>
          <w:rFonts w:ascii="Times New Roman" w:hAnsi="Times New Roman" w:cs="Times New Roman"/>
          <w:sz w:val="24"/>
          <w:szCs w:val="24"/>
        </w:rPr>
        <w:t>)</w:t>
      </w:r>
      <w:r w:rsidRPr="00492E98">
        <w:rPr>
          <w:rFonts w:ascii="Times New Roman" w:hAnsi="Times New Roman" w:cs="Times New Roman"/>
          <w:sz w:val="24"/>
          <w:szCs w:val="24"/>
        </w:rPr>
        <w:t xml:space="preserve"> </w:t>
      </w:r>
      <w:r w:rsidRPr="00492E98">
        <w:rPr>
          <w:rFonts w:ascii="Times New Roman" w:hAnsi="Times New Roman" w:cs="Times New Roman"/>
          <w:i/>
          <w:iCs/>
          <w:sz w:val="24"/>
          <w:szCs w:val="24"/>
        </w:rPr>
        <w:t>The Learning Country</w:t>
      </w:r>
      <w:r w:rsidRPr="00492E98">
        <w:rPr>
          <w:rFonts w:ascii="Times New Roman" w:hAnsi="Times New Roman" w:cs="Times New Roman"/>
          <w:sz w:val="24"/>
          <w:szCs w:val="24"/>
        </w:rPr>
        <w:t>. Cardiff: Qualifications Curriculum and Assessment Authority for Wales</w:t>
      </w:r>
    </w:p>
    <w:p w14:paraId="0CAD5E5D"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Assessment Reform Group (ARG) (1999) </w:t>
      </w:r>
      <w:r w:rsidRPr="00492E98">
        <w:rPr>
          <w:rFonts w:ascii="Times New Roman" w:hAnsi="Times New Roman" w:cs="Times New Roman"/>
          <w:i/>
          <w:iCs/>
          <w:sz w:val="24"/>
          <w:szCs w:val="24"/>
        </w:rPr>
        <w:t>Assessment for Learning: beyond the black box, Cambridge</w:t>
      </w:r>
      <w:r w:rsidRPr="00492E98">
        <w:rPr>
          <w:rFonts w:ascii="Times New Roman" w:hAnsi="Times New Roman" w:cs="Times New Roman"/>
          <w:sz w:val="24"/>
          <w:szCs w:val="24"/>
        </w:rPr>
        <w:t>: University School of Education</w:t>
      </w:r>
    </w:p>
    <w:p w14:paraId="7CC2BDC6" w14:textId="1EECBDD5"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Assessment Reform Group (ARG) (2002),</w:t>
      </w:r>
      <w:r w:rsidR="00A522E8" w:rsidRPr="00492E98">
        <w:rPr>
          <w:rFonts w:ascii="Times New Roman" w:hAnsi="Times New Roman" w:cs="Times New Roman"/>
          <w:sz w:val="24"/>
          <w:szCs w:val="24"/>
        </w:rPr>
        <w:t xml:space="preserve"> </w:t>
      </w:r>
      <w:r w:rsidRPr="00492E98">
        <w:rPr>
          <w:rFonts w:ascii="Times New Roman" w:hAnsi="Times New Roman" w:cs="Times New Roman"/>
          <w:i/>
          <w:iCs/>
          <w:sz w:val="24"/>
          <w:szCs w:val="24"/>
        </w:rPr>
        <w:t>Assessment for Learning</w:t>
      </w:r>
      <w:r w:rsidRPr="00492E98">
        <w:rPr>
          <w:rFonts w:ascii="Times New Roman" w:hAnsi="Times New Roman" w:cs="Times New Roman"/>
          <w:sz w:val="24"/>
          <w:szCs w:val="24"/>
        </w:rPr>
        <w:t>: 10 Principles: ARG.</w:t>
      </w:r>
      <w:r w:rsidR="00A522E8" w:rsidRPr="00492E98">
        <w:rPr>
          <w:rFonts w:ascii="Times New Roman" w:hAnsi="Times New Roman" w:cs="Times New Roman"/>
          <w:sz w:val="24"/>
          <w:szCs w:val="24"/>
        </w:rPr>
        <w:t xml:space="preserve"> </w:t>
      </w:r>
      <w:r w:rsidRPr="00492E98">
        <w:rPr>
          <w:rFonts w:ascii="Times New Roman" w:hAnsi="Times New Roman" w:cs="Times New Roman"/>
          <w:sz w:val="24"/>
          <w:szCs w:val="24"/>
        </w:rPr>
        <w:t>Available at: https://dera.ioe.ac.uk/8543/7/SSU-SF-2004-01.pdf (Accessed:14/03/2021)</w:t>
      </w:r>
    </w:p>
    <w:p w14:paraId="55F760D2" w14:textId="4A11735E"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Basford, J. and Bath, C. (2014)</w:t>
      </w:r>
      <w:r w:rsidR="008B3285" w:rsidRPr="00492E98">
        <w:rPr>
          <w:rFonts w:ascii="Times New Roman" w:hAnsi="Times New Roman" w:cs="Times New Roman"/>
          <w:sz w:val="24"/>
          <w:szCs w:val="24"/>
        </w:rPr>
        <w:t xml:space="preserve"> </w:t>
      </w:r>
      <w:r w:rsidRPr="00492E98">
        <w:rPr>
          <w:rFonts w:ascii="Times New Roman" w:hAnsi="Times New Roman" w:cs="Times New Roman"/>
          <w:i/>
          <w:iCs/>
          <w:sz w:val="24"/>
          <w:szCs w:val="24"/>
        </w:rPr>
        <w:t>Playing the assessment game: An English early childhood education perspective’</w:t>
      </w:r>
      <w:r w:rsidRPr="00492E98">
        <w:rPr>
          <w:rFonts w:ascii="Times New Roman" w:hAnsi="Times New Roman" w:cs="Times New Roman"/>
          <w:sz w:val="24"/>
          <w:szCs w:val="24"/>
        </w:rPr>
        <w:t xml:space="preserve">, Early Years, </w:t>
      </w:r>
      <w:r w:rsidR="00E44DDA" w:rsidRPr="00492E98">
        <w:rPr>
          <w:rFonts w:ascii="Times New Roman" w:hAnsi="Times New Roman" w:cs="Times New Roman"/>
          <w:sz w:val="24"/>
          <w:szCs w:val="24"/>
        </w:rPr>
        <w:t>Journal of Early Childhood Research</w:t>
      </w:r>
      <w:r w:rsidR="00E44DDA" w:rsidRPr="00492E98">
        <w:rPr>
          <w:rFonts w:ascii="Times New Roman" w:hAnsi="Times New Roman" w:cs="Times New Roman"/>
          <w:sz w:val="24"/>
          <w:szCs w:val="24"/>
        </w:rPr>
        <w:t xml:space="preserve"> .</w:t>
      </w:r>
      <w:r w:rsidRPr="00492E98">
        <w:rPr>
          <w:rFonts w:ascii="Times New Roman" w:hAnsi="Times New Roman" w:cs="Times New Roman"/>
          <w:sz w:val="24"/>
          <w:szCs w:val="24"/>
        </w:rPr>
        <w:t>34(2</w:t>
      </w:r>
      <w:proofErr w:type="gramStart"/>
      <w:r w:rsidRPr="00492E98">
        <w:rPr>
          <w:rFonts w:ascii="Times New Roman" w:hAnsi="Times New Roman" w:cs="Times New Roman"/>
          <w:sz w:val="24"/>
          <w:szCs w:val="24"/>
        </w:rPr>
        <w:t>),pp.</w:t>
      </w:r>
      <w:proofErr w:type="gramEnd"/>
      <w:r w:rsidRPr="00492E98">
        <w:rPr>
          <w:rFonts w:ascii="Times New Roman" w:hAnsi="Times New Roman" w:cs="Times New Roman"/>
          <w:sz w:val="24"/>
          <w:szCs w:val="24"/>
        </w:rPr>
        <w:t xml:space="preserve"> 119 – 132. DOI:10.1080/09575146.2014.903386.</w:t>
      </w:r>
    </w:p>
    <w:p w14:paraId="0E4A36ED" w14:textId="256B48D2"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 BERA (2003)</w:t>
      </w:r>
      <w:r w:rsidR="008B3285" w:rsidRPr="00492E98">
        <w:rPr>
          <w:rFonts w:ascii="Times New Roman" w:hAnsi="Times New Roman" w:cs="Times New Roman"/>
          <w:sz w:val="24"/>
          <w:szCs w:val="24"/>
        </w:rPr>
        <w:t xml:space="preserve"> </w:t>
      </w:r>
      <w:r w:rsidRPr="00492E98">
        <w:rPr>
          <w:rFonts w:ascii="Times New Roman" w:hAnsi="Times New Roman" w:cs="Times New Roman"/>
          <w:i/>
          <w:iCs/>
          <w:sz w:val="24"/>
          <w:szCs w:val="24"/>
        </w:rPr>
        <w:t xml:space="preserve">British Educational Research Association Early Years Special Interest Group.  Early Years Research: Pedagogy, Curriculum and Adult Roles, Training </w:t>
      </w:r>
      <w:proofErr w:type="gramStart"/>
      <w:r w:rsidRPr="00492E98">
        <w:rPr>
          <w:rFonts w:ascii="Times New Roman" w:hAnsi="Times New Roman" w:cs="Times New Roman"/>
          <w:i/>
          <w:iCs/>
          <w:sz w:val="24"/>
          <w:szCs w:val="24"/>
        </w:rPr>
        <w:t>and  Professionalism</w:t>
      </w:r>
      <w:proofErr w:type="gramEnd"/>
      <w:r w:rsidRPr="00492E98">
        <w:rPr>
          <w:rFonts w:ascii="Times New Roman" w:hAnsi="Times New Roman" w:cs="Times New Roman"/>
          <w:i/>
          <w:iCs/>
          <w:sz w:val="24"/>
          <w:szCs w:val="24"/>
        </w:rPr>
        <w:t xml:space="preserve"> </w:t>
      </w:r>
      <w:r w:rsidRPr="00492E98">
        <w:rPr>
          <w:rFonts w:ascii="Times New Roman" w:hAnsi="Times New Roman" w:cs="Times New Roman"/>
          <w:sz w:val="24"/>
          <w:szCs w:val="24"/>
        </w:rPr>
        <w:t xml:space="preserve">  Available at: http://www.bera.ac.uk/files/2008/09/beraearlyyearsreview31may03 (Accessed 15/03/2021) </w:t>
      </w:r>
    </w:p>
    <w:p w14:paraId="5029E562"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Bilton, H. (2010) </w:t>
      </w:r>
      <w:r w:rsidRPr="00492E98">
        <w:rPr>
          <w:rFonts w:ascii="Times New Roman" w:hAnsi="Times New Roman" w:cs="Times New Roman"/>
          <w:i/>
          <w:iCs/>
          <w:sz w:val="24"/>
          <w:szCs w:val="24"/>
        </w:rPr>
        <w:t xml:space="preserve">Outdoor learning in the early </w:t>
      </w:r>
      <w:proofErr w:type="gramStart"/>
      <w:r w:rsidRPr="00492E98">
        <w:rPr>
          <w:rFonts w:ascii="Times New Roman" w:hAnsi="Times New Roman" w:cs="Times New Roman"/>
          <w:i/>
          <w:iCs/>
          <w:sz w:val="24"/>
          <w:szCs w:val="24"/>
        </w:rPr>
        <w:t>years</w:t>
      </w:r>
      <w:r w:rsidRPr="00492E98">
        <w:rPr>
          <w:rFonts w:ascii="Times New Roman" w:hAnsi="Times New Roman" w:cs="Times New Roman"/>
          <w:sz w:val="24"/>
          <w:szCs w:val="24"/>
        </w:rPr>
        <w:t xml:space="preserve"> :</w:t>
      </w:r>
      <w:proofErr w:type="gramEnd"/>
      <w:r w:rsidRPr="00492E98">
        <w:rPr>
          <w:rFonts w:ascii="Times New Roman" w:hAnsi="Times New Roman" w:cs="Times New Roman"/>
          <w:sz w:val="24"/>
          <w:szCs w:val="24"/>
        </w:rPr>
        <w:t xml:space="preserve"> Management and innovation. 3rd Ed. London: Routledge.</w:t>
      </w:r>
    </w:p>
    <w:p w14:paraId="7251BEC9" w14:textId="32C92073"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Bilton, H. and Waters, J. (2017) ‘Why take young children outside? A critical consideration of the professed aims for outdoor learning in the early years by teachers from England and Wales.’ Social Sciences, 6 (1)</w:t>
      </w:r>
      <w:r w:rsidR="006744C6" w:rsidRPr="00492E98">
        <w:rPr>
          <w:rFonts w:ascii="Times New Roman" w:hAnsi="Times New Roman" w:cs="Times New Roman"/>
          <w:sz w:val="24"/>
          <w:szCs w:val="24"/>
        </w:rPr>
        <w:t>,</w:t>
      </w:r>
      <w:r w:rsidR="00492E98">
        <w:rPr>
          <w:rFonts w:ascii="Times New Roman" w:hAnsi="Times New Roman" w:cs="Times New Roman"/>
          <w:sz w:val="24"/>
          <w:szCs w:val="24"/>
        </w:rPr>
        <w:t xml:space="preserve"> </w:t>
      </w:r>
      <w:r w:rsidR="00D62BB9" w:rsidRPr="00492E98">
        <w:rPr>
          <w:rFonts w:ascii="Times New Roman" w:hAnsi="Times New Roman" w:cs="Times New Roman"/>
          <w:sz w:val="24"/>
          <w:szCs w:val="24"/>
        </w:rPr>
        <w:t>pp.</w:t>
      </w:r>
      <w:r w:rsidRPr="00492E98">
        <w:rPr>
          <w:rFonts w:ascii="Times New Roman" w:hAnsi="Times New Roman" w:cs="Times New Roman"/>
          <w:sz w:val="24"/>
          <w:szCs w:val="24"/>
        </w:rPr>
        <w:t>2076­0760</w:t>
      </w:r>
      <w:r w:rsidR="00D62BB9" w:rsidRPr="00492E98">
        <w:rPr>
          <w:rFonts w:ascii="Times New Roman" w:hAnsi="Times New Roman" w:cs="Times New Roman"/>
          <w:sz w:val="24"/>
          <w:szCs w:val="24"/>
        </w:rPr>
        <w:t>.</w:t>
      </w:r>
      <w:r w:rsidRPr="00492E98">
        <w:rPr>
          <w:rFonts w:ascii="Times New Roman" w:hAnsi="Times New Roman" w:cs="Times New Roman"/>
          <w:sz w:val="24"/>
          <w:szCs w:val="24"/>
        </w:rPr>
        <w:t xml:space="preserve"> DOI: 10.3390/socsci6010001 Available </w:t>
      </w:r>
      <w:proofErr w:type="gramStart"/>
      <w:r w:rsidRPr="00492E98">
        <w:rPr>
          <w:rFonts w:ascii="Times New Roman" w:hAnsi="Times New Roman" w:cs="Times New Roman"/>
          <w:sz w:val="24"/>
          <w:szCs w:val="24"/>
        </w:rPr>
        <w:t>at  http://centaur.reading.ac.uk/68786</w:t>
      </w:r>
      <w:proofErr w:type="gramEnd"/>
    </w:p>
    <w:p w14:paraId="45110B39"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Björklid, P. (2005) </w:t>
      </w:r>
      <w:r w:rsidRPr="00492E98">
        <w:rPr>
          <w:rFonts w:ascii="Times New Roman" w:hAnsi="Times New Roman" w:cs="Times New Roman"/>
          <w:i/>
          <w:iCs/>
          <w:sz w:val="24"/>
          <w:szCs w:val="24"/>
        </w:rPr>
        <w:t>Learning and Physical Environment. A Research Review of Interplay Between Learning and Physical Environment in Preschool and School.</w:t>
      </w:r>
      <w:r w:rsidRPr="00492E98">
        <w:rPr>
          <w:rFonts w:ascii="Times New Roman" w:hAnsi="Times New Roman" w:cs="Times New Roman"/>
          <w:sz w:val="24"/>
          <w:szCs w:val="24"/>
        </w:rPr>
        <w:t xml:space="preserve"> Stockholm: Myndigheten </w:t>
      </w:r>
      <w:proofErr w:type="spellStart"/>
      <w:r w:rsidRPr="00492E98">
        <w:rPr>
          <w:rFonts w:ascii="Times New Roman" w:hAnsi="Times New Roman" w:cs="Times New Roman"/>
          <w:sz w:val="24"/>
          <w:szCs w:val="24"/>
        </w:rPr>
        <w:t>för</w:t>
      </w:r>
      <w:proofErr w:type="spellEnd"/>
      <w:r w:rsidRPr="00492E98">
        <w:rPr>
          <w:rFonts w:ascii="Times New Roman" w:hAnsi="Times New Roman" w:cs="Times New Roman"/>
          <w:sz w:val="24"/>
          <w:szCs w:val="24"/>
        </w:rPr>
        <w:t xml:space="preserve"> skolutveckling.</w:t>
      </w:r>
    </w:p>
    <w:p w14:paraId="39E85A41"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Björklid, P. (2005) Learning and Physical Environment. A Research Review of Interplay Between Learning and Physical Environment in Preschool and School. Stockholm: Myndigheten </w:t>
      </w:r>
      <w:proofErr w:type="spellStart"/>
      <w:r w:rsidRPr="00492E98">
        <w:rPr>
          <w:rFonts w:ascii="Times New Roman" w:hAnsi="Times New Roman" w:cs="Times New Roman"/>
          <w:sz w:val="24"/>
          <w:szCs w:val="24"/>
        </w:rPr>
        <w:t>för</w:t>
      </w:r>
      <w:proofErr w:type="spellEnd"/>
      <w:r w:rsidRPr="00492E98">
        <w:rPr>
          <w:rFonts w:ascii="Times New Roman" w:hAnsi="Times New Roman" w:cs="Times New Roman"/>
          <w:sz w:val="24"/>
          <w:szCs w:val="24"/>
        </w:rPr>
        <w:t xml:space="preserve"> skolutveckling.</w:t>
      </w:r>
    </w:p>
    <w:p w14:paraId="21DB5392"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Black, P and </w:t>
      </w:r>
      <w:proofErr w:type="spellStart"/>
      <w:proofErr w:type="gramStart"/>
      <w:r w:rsidRPr="00492E98">
        <w:rPr>
          <w:rFonts w:ascii="Times New Roman" w:hAnsi="Times New Roman" w:cs="Times New Roman"/>
          <w:sz w:val="24"/>
          <w:szCs w:val="24"/>
        </w:rPr>
        <w:t>Wiliam</w:t>
      </w:r>
      <w:proofErr w:type="spellEnd"/>
      <w:r w:rsidRPr="00492E98">
        <w:rPr>
          <w:rFonts w:ascii="Times New Roman" w:hAnsi="Times New Roman" w:cs="Times New Roman"/>
          <w:sz w:val="24"/>
          <w:szCs w:val="24"/>
        </w:rPr>
        <w:t xml:space="preserve"> ,</w:t>
      </w:r>
      <w:proofErr w:type="gramEnd"/>
      <w:r w:rsidRPr="00492E98">
        <w:rPr>
          <w:rFonts w:ascii="Times New Roman" w:hAnsi="Times New Roman" w:cs="Times New Roman"/>
          <w:sz w:val="24"/>
          <w:szCs w:val="24"/>
        </w:rPr>
        <w:t xml:space="preserve">D. (1998) </w:t>
      </w:r>
      <w:r w:rsidRPr="00492E98">
        <w:rPr>
          <w:rFonts w:ascii="Times New Roman" w:hAnsi="Times New Roman" w:cs="Times New Roman"/>
          <w:i/>
          <w:iCs/>
          <w:sz w:val="24"/>
          <w:szCs w:val="24"/>
        </w:rPr>
        <w:t xml:space="preserve">Inside the Black Box: Raising standards through classroom assessment, </w:t>
      </w:r>
      <w:r w:rsidRPr="00492E98">
        <w:rPr>
          <w:rFonts w:ascii="Times New Roman" w:hAnsi="Times New Roman" w:cs="Times New Roman"/>
          <w:sz w:val="24"/>
          <w:szCs w:val="24"/>
        </w:rPr>
        <w:t>London: nfer Nelson</w:t>
      </w:r>
    </w:p>
    <w:p w14:paraId="7621C75A"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lastRenderedPageBreak/>
        <w:t xml:space="preserve">Brock, A. (2009) </w:t>
      </w:r>
      <w:r w:rsidRPr="00492E98">
        <w:rPr>
          <w:rFonts w:ascii="Times New Roman" w:hAnsi="Times New Roman" w:cs="Times New Roman"/>
          <w:i/>
          <w:iCs/>
          <w:sz w:val="24"/>
          <w:szCs w:val="24"/>
        </w:rPr>
        <w:t>Curriculum and Pedagogy of Play</w:t>
      </w:r>
      <w:r w:rsidRPr="00492E98">
        <w:rPr>
          <w:rFonts w:ascii="Times New Roman" w:hAnsi="Times New Roman" w:cs="Times New Roman"/>
          <w:sz w:val="24"/>
          <w:szCs w:val="24"/>
        </w:rPr>
        <w:t>: A Multitude of Perspectives?” In Perspectives on Play Learning for Life, edited by A. Brock, S. Dodds, P. Jarvis, and Y. Olusoga, 67–93. Harlow: Pearson.</w:t>
      </w:r>
    </w:p>
    <w:p w14:paraId="08E9B432"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Brooker, L. (2011) </w:t>
      </w:r>
      <w:r w:rsidRPr="00492E98">
        <w:rPr>
          <w:rFonts w:ascii="Times New Roman" w:hAnsi="Times New Roman" w:cs="Times New Roman"/>
          <w:i/>
          <w:iCs/>
          <w:sz w:val="24"/>
          <w:szCs w:val="24"/>
        </w:rPr>
        <w:t>Taking Children Seriously: an alternative agenda for research?</w:t>
      </w:r>
      <w:r w:rsidRPr="00492E98">
        <w:rPr>
          <w:rFonts w:ascii="Times New Roman" w:hAnsi="Times New Roman" w:cs="Times New Roman"/>
          <w:sz w:val="24"/>
          <w:szCs w:val="24"/>
        </w:rPr>
        <w:t xml:space="preserve"> Journal of Early Childhood Research 9 (2</w:t>
      </w:r>
      <w:proofErr w:type="gramStart"/>
      <w:r w:rsidRPr="00492E98">
        <w:rPr>
          <w:rFonts w:ascii="Times New Roman" w:hAnsi="Times New Roman" w:cs="Times New Roman"/>
          <w:sz w:val="24"/>
          <w:szCs w:val="24"/>
        </w:rPr>
        <w:t>),pp.</w:t>
      </w:r>
      <w:proofErr w:type="gramEnd"/>
      <w:r w:rsidRPr="00492E98">
        <w:rPr>
          <w:rFonts w:ascii="Times New Roman" w:hAnsi="Times New Roman" w:cs="Times New Roman"/>
          <w:sz w:val="24"/>
          <w:szCs w:val="24"/>
        </w:rPr>
        <w:t xml:space="preserve"> 137-149. DOI: 10.1177/1476718X10387897.</w:t>
      </w:r>
    </w:p>
    <w:p w14:paraId="08B2963E"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Brunton, P. (2000) </w:t>
      </w:r>
      <w:r w:rsidRPr="00C31017">
        <w:rPr>
          <w:rFonts w:ascii="Times New Roman" w:hAnsi="Times New Roman" w:cs="Times New Roman"/>
          <w:i/>
          <w:iCs/>
          <w:sz w:val="24"/>
          <w:szCs w:val="24"/>
        </w:rPr>
        <w:t>Reflections on Reggio</w:t>
      </w:r>
      <w:r w:rsidRPr="00492E98">
        <w:rPr>
          <w:rFonts w:ascii="Times New Roman" w:hAnsi="Times New Roman" w:cs="Times New Roman"/>
          <w:sz w:val="24"/>
          <w:szCs w:val="24"/>
        </w:rPr>
        <w:t>, Nursery World,</w:t>
      </w:r>
    </w:p>
    <w:p w14:paraId="463A8537" w14:textId="004B7AA3"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Collective Evolution (2016) </w:t>
      </w:r>
      <w:r w:rsidRPr="00C31017">
        <w:rPr>
          <w:rFonts w:ascii="Times New Roman" w:hAnsi="Times New Roman" w:cs="Times New Roman"/>
          <w:i/>
          <w:iCs/>
          <w:sz w:val="24"/>
          <w:szCs w:val="24"/>
        </w:rPr>
        <w:t>What Happens To Your Brain &amp; Body When You</w:t>
      </w:r>
      <w:r w:rsidRPr="00492E98">
        <w:rPr>
          <w:rFonts w:ascii="Times New Roman" w:hAnsi="Times New Roman" w:cs="Times New Roman"/>
          <w:sz w:val="24"/>
          <w:szCs w:val="24"/>
        </w:rPr>
        <w:t xml:space="preserve"> Available </w:t>
      </w:r>
      <w:r w:rsidR="00492E98" w:rsidRPr="00492E98">
        <w:rPr>
          <w:rFonts w:ascii="Times New Roman" w:hAnsi="Times New Roman" w:cs="Times New Roman"/>
          <w:sz w:val="24"/>
          <w:szCs w:val="24"/>
        </w:rPr>
        <w:t>at: https://www.collective-evolution.com/2016/07/03/what-happens-to-your</w:t>
      </w:r>
      <w:proofErr w:type="gramStart"/>
      <w:r w:rsidR="00492E98" w:rsidRPr="00492E98">
        <w:rPr>
          <w:rFonts w:ascii="Times New Roman" w:hAnsi="Times New Roman" w:cs="Times New Roman"/>
          <w:sz w:val="24"/>
          <w:szCs w:val="24"/>
        </w:rPr>
        <w:t xml:space="preserve">   </w:t>
      </w:r>
      <w:r w:rsidR="00C31017">
        <w:rPr>
          <w:rFonts w:ascii="Times New Roman" w:hAnsi="Times New Roman" w:cs="Times New Roman"/>
          <w:sz w:val="24"/>
          <w:szCs w:val="24"/>
        </w:rPr>
        <w:t>(</w:t>
      </w:r>
      <w:proofErr w:type="gramEnd"/>
      <w:r w:rsidRPr="00492E98">
        <w:rPr>
          <w:rFonts w:ascii="Times New Roman" w:hAnsi="Times New Roman" w:cs="Times New Roman"/>
          <w:sz w:val="24"/>
          <w:szCs w:val="24"/>
        </w:rPr>
        <w:t>Accessed:18/03/2021)</w:t>
      </w:r>
    </w:p>
    <w:p w14:paraId="4E156DC4"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Cross, A., &amp; Conn-Powers, M. (2014) </w:t>
      </w:r>
      <w:r w:rsidRPr="00C31017">
        <w:rPr>
          <w:rFonts w:ascii="Times New Roman" w:hAnsi="Times New Roman" w:cs="Times New Roman"/>
          <w:i/>
          <w:iCs/>
          <w:sz w:val="24"/>
          <w:szCs w:val="24"/>
        </w:rPr>
        <w:t>Making the Intentional Decision to Use an Effective Curriculum to Promote Children's Learning.</w:t>
      </w:r>
      <w:r w:rsidRPr="00492E98">
        <w:rPr>
          <w:rFonts w:ascii="Times New Roman" w:hAnsi="Times New Roman" w:cs="Times New Roman"/>
          <w:sz w:val="24"/>
          <w:szCs w:val="24"/>
        </w:rPr>
        <w:t xml:space="preserve"> </w:t>
      </w:r>
      <w:bookmarkStart w:id="0" w:name="_Hlk67859537"/>
      <w:r w:rsidRPr="00492E98">
        <w:rPr>
          <w:rFonts w:ascii="Times New Roman" w:hAnsi="Times New Roman" w:cs="Times New Roman"/>
          <w:sz w:val="24"/>
          <w:szCs w:val="24"/>
        </w:rPr>
        <w:t xml:space="preserve">Early Childhood Education Journal, </w:t>
      </w:r>
      <w:bookmarkEnd w:id="0"/>
      <w:r w:rsidRPr="00492E98">
        <w:rPr>
          <w:rFonts w:ascii="Times New Roman" w:hAnsi="Times New Roman" w:cs="Times New Roman"/>
          <w:sz w:val="24"/>
          <w:szCs w:val="24"/>
        </w:rPr>
        <w:t>42(6), 361-366.</w:t>
      </w:r>
    </w:p>
    <w:p w14:paraId="2720C96D" w14:textId="6AAC61D4"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Cross, A., &amp; Conn-Powers, M. (2014) </w:t>
      </w:r>
      <w:r w:rsidRPr="00C31017">
        <w:rPr>
          <w:rFonts w:ascii="Times New Roman" w:hAnsi="Times New Roman" w:cs="Times New Roman"/>
          <w:i/>
          <w:iCs/>
          <w:sz w:val="24"/>
          <w:szCs w:val="24"/>
        </w:rPr>
        <w:t>Making the Intentional Decision to Use an Effective Curriculum to Promote Children's Learning.</w:t>
      </w:r>
      <w:r w:rsidRPr="00492E98">
        <w:rPr>
          <w:rFonts w:ascii="Times New Roman" w:hAnsi="Times New Roman" w:cs="Times New Roman"/>
          <w:sz w:val="24"/>
          <w:szCs w:val="24"/>
        </w:rPr>
        <w:t xml:space="preserve"> Early Childhood Education Journal, 42(6), pp. 361-366. DOI:10.1007/s10643-013-0623-4.</w:t>
      </w:r>
    </w:p>
    <w:p w14:paraId="2FDC308B"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Department for Children, Education, Lifelong Learning and Skills [DCELLS] (2008), </w:t>
      </w:r>
      <w:r w:rsidRPr="00C31017">
        <w:rPr>
          <w:rFonts w:ascii="Times New Roman" w:hAnsi="Times New Roman" w:cs="Times New Roman"/>
          <w:i/>
          <w:iCs/>
          <w:sz w:val="24"/>
          <w:szCs w:val="24"/>
        </w:rPr>
        <w:t>Foundation Phase Framework for Children’s Learning for 3 to 7-year-olds in Wales</w:t>
      </w:r>
      <w:r w:rsidRPr="00492E98">
        <w:rPr>
          <w:rFonts w:ascii="Times New Roman" w:hAnsi="Times New Roman" w:cs="Times New Roman"/>
          <w:sz w:val="24"/>
          <w:szCs w:val="24"/>
        </w:rPr>
        <w:t>. Cardiff: Welsh Assembly Government</w:t>
      </w:r>
    </w:p>
    <w:p w14:paraId="2D3F0516"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Department for Children, Education, Lifelong Learning and Skills [DCELLS] (2009), </w:t>
      </w:r>
      <w:proofErr w:type="gramStart"/>
      <w:r w:rsidRPr="00EB5473">
        <w:rPr>
          <w:rFonts w:ascii="Times New Roman" w:hAnsi="Times New Roman" w:cs="Times New Roman"/>
          <w:i/>
          <w:iCs/>
          <w:sz w:val="24"/>
          <w:szCs w:val="24"/>
        </w:rPr>
        <w:t>Foundation  Phase</w:t>
      </w:r>
      <w:proofErr w:type="gramEnd"/>
      <w:r w:rsidRPr="00EB5473">
        <w:rPr>
          <w:rFonts w:ascii="Times New Roman" w:hAnsi="Times New Roman" w:cs="Times New Roman"/>
          <w:i/>
          <w:iCs/>
          <w:sz w:val="24"/>
          <w:szCs w:val="24"/>
        </w:rPr>
        <w:t xml:space="preserve"> Outdoor Learning Handbook</w:t>
      </w:r>
      <w:r w:rsidRPr="00492E98">
        <w:rPr>
          <w:rFonts w:ascii="Times New Roman" w:hAnsi="Times New Roman" w:cs="Times New Roman"/>
          <w:sz w:val="24"/>
          <w:szCs w:val="24"/>
        </w:rPr>
        <w:t>. Cardiff: Welsh Assembly Government.</w:t>
      </w:r>
    </w:p>
    <w:p w14:paraId="65B2E67F" w14:textId="0496056A"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Department for Education and Skills (DFES</w:t>
      </w:r>
      <w:proofErr w:type="gramStart"/>
      <w:r w:rsidR="00EB5473">
        <w:rPr>
          <w:rFonts w:ascii="Times New Roman" w:hAnsi="Times New Roman" w:cs="Times New Roman"/>
          <w:sz w:val="24"/>
          <w:szCs w:val="24"/>
        </w:rPr>
        <w:t>)(</w:t>
      </w:r>
      <w:proofErr w:type="gramEnd"/>
      <w:r w:rsidRPr="00492E98">
        <w:rPr>
          <w:rFonts w:ascii="Times New Roman" w:hAnsi="Times New Roman" w:cs="Times New Roman"/>
          <w:sz w:val="24"/>
          <w:szCs w:val="24"/>
        </w:rPr>
        <w:t>2006</w:t>
      </w:r>
      <w:r w:rsidR="00EB5473">
        <w:rPr>
          <w:rFonts w:ascii="Times New Roman" w:hAnsi="Times New Roman" w:cs="Times New Roman"/>
          <w:sz w:val="24"/>
          <w:szCs w:val="24"/>
        </w:rPr>
        <w:t>)</w:t>
      </w:r>
      <w:r w:rsidRPr="00492E98">
        <w:rPr>
          <w:rFonts w:ascii="Times New Roman" w:hAnsi="Times New Roman" w:cs="Times New Roman"/>
          <w:sz w:val="24"/>
          <w:szCs w:val="24"/>
        </w:rPr>
        <w:t xml:space="preserve"> Learning outside the Classroom Manifesto. Nottingham: DFES Publications</w:t>
      </w:r>
    </w:p>
    <w:p w14:paraId="1B41773F"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Dillon, J. &amp; Dickie, I. (2012) </w:t>
      </w:r>
      <w:r w:rsidRPr="00831FB2">
        <w:rPr>
          <w:rFonts w:ascii="Times New Roman" w:hAnsi="Times New Roman" w:cs="Times New Roman"/>
          <w:i/>
          <w:iCs/>
          <w:sz w:val="24"/>
          <w:szCs w:val="24"/>
        </w:rPr>
        <w:t>Learning in the Natural Environment: Review of social and economic benefits and barriers.</w:t>
      </w:r>
      <w:r w:rsidRPr="00492E98">
        <w:rPr>
          <w:rFonts w:ascii="Times New Roman" w:hAnsi="Times New Roman" w:cs="Times New Roman"/>
          <w:sz w:val="24"/>
          <w:szCs w:val="24"/>
        </w:rPr>
        <w:t xml:space="preserve"> Natural England Commissioned Reports, Number 092. http://publications.naturalengland.org.uk/publication/4524600415223808</w:t>
      </w:r>
    </w:p>
    <w:p w14:paraId="39886EF3"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Dobbins, M. et al.  (2009) </w:t>
      </w:r>
      <w:r w:rsidRPr="00831FB2">
        <w:rPr>
          <w:rFonts w:ascii="Times New Roman" w:hAnsi="Times New Roman" w:cs="Times New Roman"/>
          <w:i/>
          <w:iCs/>
          <w:sz w:val="24"/>
          <w:szCs w:val="24"/>
        </w:rPr>
        <w:t>School-based physical activity programs for promoting physical activity and fitness in children and adolescents aged 6-18.</w:t>
      </w:r>
      <w:r w:rsidRPr="00492E98">
        <w:rPr>
          <w:rFonts w:ascii="Times New Roman" w:hAnsi="Times New Roman" w:cs="Times New Roman"/>
          <w:sz w:val="24"/>
          <w:szCs w:val="24"/>
        </w:rPr>
        <w:t xml:space="preserve"> Cochrane Database of Systematic Reviews21(2), pp. 150-185.DOI: 10.1002/14651858.CD007651.</w:t>
      </w:r>
    </w:p>
    <w:p w14:paraId="4215298F" w14:textId="2DD173E2"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lastRenderedPageBreak/>
        <w:t>Donaldson, G. (2015) ‘</w:t>
      </w:r>
      <w:r w:rsidRPr="009F7631">
        <w:rPr>
          <w:rFonts w:ascii="Times New Roman" w:hAnsi="Times New Roman" w:cs="Times New Roman"/>
          <w:i/>
          <w:iCs/>
          <w:sz w:val="24"/>
          <w:szCs w:val="24"/>
        </w:rPr>
        <w:t xml:space="preserve">Successful Futures: Independent Review of Curriculum and Assessment </w:t>
      </w:r>
      <w:r w:rsidR="00831FB2" w:rsidRPr="009F7631">
        <w:rPr>
          <w:rFonts w:ascii="Times New Roman" w:hAnsi="Times New Roman" w:cs="Times New Roman"/>
          <w:i/>
          <w:iCs/>
          <w:sz w:val="24"/>
          <w:szCs w:val="24"/>
        </w:rPr>
        <w:t xml:space="preserve">Arrangements </w:t>
      </w:r>
      <w:proofErr w:type="gramStart"/>
      <w:r w:rsidR="00831FB2" w:rsidRPr="009F7631">
        <w:rPr>
          <w:rFonts w:ascii="Times New Roman" w:hAnsi="Times New Roman" w:cs="Times New Roman"/>
          <w:i/>
          <w:iCs/>
          <w:sz w:val="24"/>
          <w:szCs w:val="24"/>
        </w:rPr>
        <w:t>in</w:t>
      </w:r>
      <w:r w:rsidRPr="009F7631">
        <w:rPr>
          <w:rFonts w:ascii="Times New Roman" w:hAnsi="Times New Roman" w:cs="Times New Roman"/>
          <w:i/>
          <w:iCs/>
          <w:sz w:val="24"/>
          <w:szCs w:val="24"/>
        </w:rPr>
        <w:t xml:space="preserve">  Wales</w:t>
      </w:r>
      <w:proofErr w:type="gramEnd"/>
      <w:r w:rsidRPr="009F7631">
        <w:rPr>
          <w:rFonts w:ascii="Times New Roman" w:hAnsi="Times New Roman" w:cs="Times New Roman"/>
          <w:i/>
          <w:iCs/>
          <w:sz w:val="24"/>
          <w:szCs w:val="24"/>
        </w:rPr>
        <w:t>’</w:t>
      </w:r>
      <w:r w:rsidRPr="00492E98">
        <w:rPr>
          <w:rFonts w:ascii="Times New Roman" w:hAnsi="Times New Roman" w:cs="Times New Roman"/>
          <w:sz w:val="24"/>
          <w:szCs w:val="24"/>
        </w:rPr>
        <w:t xml:space="preserve">  Available  at:  </w:t>
      </w:r>
      <w:hyperlink r:id="rId6" w:history="1">
        <w:r w:rsidR="009F7631" w:rsidRPr="00AB01D0">
          <w:rPr>
            <w:rStyle w:val="Hyperlink"/>
            <w:rFonts w:ascii="Times New Roman" w:hAnsi="Times New Roman" w:cs="Times New Roman"/>
            <w:sz w:val="24"/>
            <w:szCs w:val="24"/>
          </w:rPr>
          <w:t>http://dera.ioe.ac.uk/22165/2/150225-successful-futures-en_Redacted.pd</w:t>
        </w:r>
      </w:hyperlink>
      <w:r w:rsidR="009F7631">
        <w:rPr>
          <w:rFonts w:ascii="Times New Roman" w:hAnsi="Times New Roman" w:cs="Times New Roman"/>
          <w:sz w:val="24"/>
          <w:szCs w:val="24"/>
        </w:rPr>
        <w:t xml:space="preserve"> (Accessed 13/03/2021)</w:t>
      </w:r>
    </w:p>
    <w:p w14:paraId="23FFEA98" w14:textId="4E792426"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ECEC (2019) </w:t>
      </w:r>
      <w:r w:rsidRPr="0010758B">
        <w:rPr>
          <w:rFonts w:ascii="Times New Roman" w:hAnsi="Times New Roman" w:cs="Times New Roman"/>
          <w:i/>
          <w:iCs/>
          <w:sz w:val="24"/>
          <w:szCs w:val="24"/>
        </w:rPr>
        <w:t>Early childhood education and care</w:t>
      </w:r>
      <w:r w:rsidRPr="00492E98">
        <w:rPr>
          <w:rFonts w:ascii="Times New Roman" w:hAnsi="Times New Roman" w:cs="Times New Roman"/>
          <w:sz w:val="24"/>
          <w:szCs w:val="24"/>
        </w:rPr>
        <w:t xml:space="preserve"> Available </w:t>
      </w:r>
      <w:r w:rsidR="002D2BDD" w:rsidRPr="00492E98">
        <w:rPr>
          <w:rFonts w:ascii="Times New Roman" w:hAnsi="Times New Roman" w:cs="Times New Roman"/>
          <w:sz w:val="24"/>
          <w:szCs w:val="24"/>
        </w:rPr>
        <w:t>at: https://ec.europa.eu/education/policies/early-childhood-education-and-care_en</w:t>
      </w:r>
      <w:r w:rsidRPr="00492E98">
        <w:rPr>
          <w:rFonts w:ascii="Times New Roman" w:hAnsi="Times New Roman" w:cs="Times New Roman"/>
          <w:sz w:val="24"/>
          <w:szCs w:val="24"/>
        </w:rPr>
        <w:t xml:space="preserve"> (Accessed:04/03/2021)</w:t>
      </w:r>
    </w:p>
    <w:p w14:paraId="2BD79160" w14:textId="186F230D"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Education England A Report of the Central Advisory Council for Education (England) Plowden </w:t>
      </w:r>
      <w:r w:rsidR="002D2BDD" w:rsidRPr="00492E98">
        <w:rPr>
          <w:rFonts w:ascii="Times New Roman" w:hAnsi="Times New Roman" w:cs="Times New Roman"/>
          <w:sz w:val="24"/>
          <w:szCs w:val="24"/>
        </w:rPr>
        <w:t>Report (</w:t>
      </w:r>
      <w:r w:rsidRPr="00492E98">
        <w:rPr>
          <w:rFonts w:ascii="Times New Roman" w:hAnsi="Times New Roman" w:cs="Times New Roman"/>
          <w:sz w:val="24"/>
          <w:szCs w:val="24"/>
        </w:rPr>
        <w:t>1967</w:t>
      </w:r>
      <w:r w:rsidR="002D2BDD" w:rsidRPr="00492E98">
        <w:rPr>
          <w:rFonts w:ascii="Times New Roman" w:hAnsi="Times New Roman" w:cs="Times New Roman"/>
          <w:sz w:val="24"/>
          <w:szCs w:val="24"/>
        </w:rPr>
        <w:t xml:space="preserve">) </w:t>
      </w:r>
      <w:proofErr w:type="gramStart"/>
      <w:r w:rsidR="002D2BDD" w:rsidRPr="00492E98">
        <w:rPr>
          <w:rFonts w:ascii="Times New Roman" w:hAnsi="Times New Roman" w:cs="Times New Roman"/>
          <w:sz w:val="24"/>
          <w:szCs w:val="24"/>
        </w:rPr>
        <w:t>Available</w:t>
      </w:r>
      <w:r w:rsidRPr="00492E98">
        <w:rPr>
          <w:rFonts w:ascii="Times New Roman" w:hAnsi="Times New Roman" w:cs="Times New Roman"/>
          <w:sz w:val="24"/>
          <w:szCs w:val="24"/>
        </w:rPr>
        <w:t xml:space="preserve">  at</w:t>
      </w:r>
      <w:proofErr w:type="gramEnd"/>
      <w:r w:rsidRPr="00492E98">
        <w:rPr>
          <w:rFonts w:ascii="Times New Roman" w:hAnsi="Times New Roman" w:cs="Times New Roman"/>
          <w:sz w:val="24"/>
          <w:szCs w:val="24"/>
        </w:rPr>
        <w:t>:www.educationengland.org.uk/documents/plowden/plowden1967-1.html (Accessed 16/03/2021)</w:t>
      </w:r>
    </w:p>
    <w:p w14:paraId="07F0E6A5"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Else, P. (2014). Making sense of </w:t>
      </w:r>
      <w:proofErr w:type="gramStart"/>
      <w:r w:rsidRPr="00492E98">
        <w:rPr>
          <w:rFonts w:ascii="Times New Roman" w:hAnsi="Times New Roman" w:cs="Times New Roman"/>
          <w:sz w:val="24"/>
          <w:szCs w:val="24"/>
        </w:rPr>
        <w:t>play :</w:t>
      </w:r>
      <w:proofErr w:type="gramEnd"/>
      <w:r w:rsidRPr="00492E98">
        <w:rPr>
          <w:rFonts w:ascii="Times New Roman" w:hAnsi="Times New Roman" w:cs="Times New Roman"/>
          <w:sz w:val="24"/>
          <w:szCs w:val="24"/>
        </w:rPr>
        <w:t xml:space="preserve"> Supporting children in their play. Open University Press</w:t>
      </w:r>
    </w:p>
    <w:p w14:paraId="3FCD0874"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 Emergent Curriculum (2015) Inspired by Reggio Emilia: Emergent Curriculum in Available at: https://www.naeyc.org/resources/pubs/yc/nov2015/emergent-curriculum (Accessed 14/03/2021)</w:t>
      </w:r>
    </w:p>
    <w:p w14:paraId="37CA330B"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Estyn (2011) </w:t>
      </w:r>
      <w:r w:rsidRPr="0010758B">
        <w:rPr>
          <w:rFonts w:ascii="Times New Roman" w:hAnsi="Times New Roman" w:cs="Times New Roman"/>
          <w:i/>
          <w:iCs/>
          <w:sz w:val="24"/>
          <w:szCs w:val="24"/>
        </w:rPr>
        <w:t xml:space="preserve">Outdoor Learning: An Evaluation of Learning in the Outdoors for Children under Five in the Foundation Phase. </w:t>
      </w:r>
      <w:r w:rsidRPr="00492E98">
        <w:rPr>
          <w:rFonts w:ascii="Times New Roman" w:hAnsi="Times New Roman" w:cs="Times New Roman"/>
          <w:sz w:val="24"/>
          <w:szCs w:val="24"/>
        </w:rPr>
        <w:t xml:space="preserve">Cardiff </w:t>
      </w:r>
    </w:p>
    <w:p w14:paraId="6314EBDC"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Eurofound Europa (2015) </w:t>
      </w:r>
      <w:r w:rsidRPr="0010758B">
        <w:rPr>
          <w:rFonts w:ascii="Times New Roman" w:hAnsi="Times New Roman" w:cs="Times New Roman"/>
          <w:i/>
          <w:iCs/>
          <w:sz w:val="24"/>
          <w:szCs w:val="24"/>
        </w:rPr>
        <w:t xml:space="preserve">Early childhood care: Accessibility and quality </w:t>
      </w:r>
      <w:proofErr w:type="gramStart"/>
      <w:r w:rsidRPr="0010758B">
        <w:rPr>
          <w:rFonts w:ascii="Times New Roman" w:hAnsi="Times New Roman" w:cs="Times New Roman"/>
          <w:i/>
          <w:iCs/>
          <w:sz w:val="24"/>
          <w:szCs w:val="24"/>
        </w:rPr>
        <w:t>of</w:t>
      </w:r>
      <w:r w:rsidRPr="00492E98">
        <w:rPr>
          <w:rFonts w:ascii="Times New Roman" w:hAnsi="Times New Roman" w:cs="Times New Roman"/>
          <w:sz w:val="24"/>
          <w:szCs w:val="24"/>
        </w:rPr>
        <w:t xml:space="preserve">  Available</w:t>
      </w:r>
      <w:proofErr w:type="gramEnd"/>
      <w:r w:rsidRPr="00492E98">
        <w:rPr>
          <w:rFonts w:ascii="Times New Roman" w:hAnsi="Times New Roman" w:cs="Times New Roman"/>
          <w:sz w:val="24"/>
          <w:szCs w:val="24"/>
        </w:rPr>
        <w:t xml:space="preserve"> at: https://www.eurofound.europa.eu/publications/report/2015/social. (Accessed:15/03/2021)</w:t>
      </w:r>
    </w:p>
    <w:p w14:paraId="34A93FF9"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Final report (2009) Evaluating the Foundation Phase: Final report Available </w:t>
      </w:r>
      <w:proofErr w:type="gramStart"/>
      <w:r w:rsidRPr="00492E98">
        <w:rPr>
          <w:rFonts w:ascii="Times New Roman" w:hAnsi="Times New Roman" w:cs="Times New Roman"/>
          <w:sz w:val="24"/>
          <w:szCs w:val="24"/>
        </w:rPr>
        <w:t>at:https://dera.ioe.ac.uk/23035/3/150514-foundation-phase-final-en.(Accessed</w:t>
      </w:r>
      <w:proofErr w:type="gramEnd"/>
      <w:r w:rsidRPr="00492E98">
        <w:rPr>
          <w:rFonts w:ascii="Times New Roman" w:hAnsi="Times New Roman" w:cs="Times New Roman"/>
          <w:sz w:val="24"/>
          <w:szCs w:val="24"/>
        </w:rPr>
        <w:t xml:space="preserve"> 14/03/2021)</w:t>
      </w:r>
    </w:p>
    <w:p w14:paraId="5C080042"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Fisher, (2002) The Foundations of Learning, Buckingham, U.K: Open University Press.</w:t>
      </w:r>
    </w:p>
    <w:p w14:paraId="39FEC4C9" w14:textId="30CA1895" w:rsidR="00975D70" w:rsidRPr="00492E98" w:rsidRDefault="00975D70" w:rsidP="00492E98">
      <w:pPr>
        <w:spacing w:line="360" w:lineRule="auto"/>
        <w:jc w:val="both"/>
        <w:rPr>
          <w:rFonts w:ascii="Times New Roman" w:hAnsi="Times New Roman" w:cs="Times New Roman"/>
          <w:sz w:val="24"/>
          <w:szCs w:val="24"/>
        </w:rPr>
      </w:pPr>
      <w:proofErr w:type="spellStart"/>
      <w:r w:rsidRPr="00492E98">
        <w:rPr>
          <w:rFonts w:ascii="Times New Roman" w:hAnsi="Times New Roman" w:cs="Times New Roman"/>
          <w:sz w:val="24"/>
          <w:szCs w:val="24"/>
        </w:rPr>
        <w:t>Fjørtoft</w:t>
      </w:r>
      <w:proofErr w:type="spellEnd"/>
      <w:r w:rsidRPr="00492E98">
        <w:rPr>
          <w:rFonts w:ascii="Times New Roman" w:hAnsi="Times New Roman" w:cs="Times New Roman"/>
          <w:sz w:val="24"/>
          <w:szCs w:val="24"/>
        </w:rPr>
        <w:t xml:space="preserve">, I. </w:t>
      </w:r>
      <w:r w:rsidR="0010758B">
        <w:rPr>
          <w:rFonts w:ascii="Times New Roman" w:hAnsi="Times New Roman" w:cs="Times New Roman"/>
          <w:sz w:val="24"/>
          <w:szCs w:val="24"/>
        </w:rPr>
        <w:t>(</w:t>
      </w:r>
      <w:proofErr w:type="gramStart"/>
      <w:r w:rsidRPr="00492E98">
        <w:rPr>
          <w:rFonts w:ascii="Times New Roman" w:hAnsi="Times New Roman" w:cs="Times New Roman"/>
          <w:sz w:val="24"/>
          <w:szCs w:val="24"/>
        </w:rPr>
        <w:t>2001</w:t>
      </w:r>
      <w:r w:rsidR="0010758B">
        <w:rPr>
          <w:rFonts w:ascii="Times New Roman" w:hAnsi="Times New Roman" w:cs="Times New Roman"/>
          <w:sz w:val="24"/>
          <w:szCs w:val="24"/>
        </w:rPr>
        <w:t>)</w:t>
      </w:r>
      <w:r w:rsidRPr="00A50D38">
        <w:rPr>
          <w:rFonts w:ascii="Times New Roman" w:hAnsi="Times New Roman" w:cs="Times New Roman"/>
          <w:i/>
          <w:iCs/>
          <w:sz w:val="24"/>
          <w:szCs w:val="24"/>
        </w:rPr>
        <w:t>The</w:t>
      </w:r>
      <w:proofErr w:type="gramEnd"/>
      <w:r w:rsidRPr="00A50D38">
        <w:rPr>
          <w:rFonts w:ascii="Times New Roman" w:hAnsi="Times New Roman" w:cs="Times New Roman"/>
          <w:i/>
          <w:iCs/>
          <w:sz w:val="24"/>
          <w:szCs w:val="24"/>
        </w:rPr>
        <w:t xml:space="preserve"> Natural Environment as a Playground for Children: The Impact of Outdoor Play Activities in </w:t>
      </w:r>
      <w:proofErr w:type="spellStart"/>
      <w:r w:rsidRPr="00A50D38">
        <w:rPr>
          <w:rFonts w:ascii="Times New Roman" w:hAnsi="Times New Roman" w:cs="Times New Roman"/>
          <w:i/>
          <w:iCs/>
          <w:sz w:val="24"/>
          <w:szCs w:val="24"/>
        </w:rPr>
        <w:t>Preprimary</w:t>
      </w:r>
      <w:proofErr w:type="spellEnd"/>
      <w:r w:rsidRPr="00A50D38">
        <w:rPr>
          <w:rFonts w:ascii="Times New Roman" w:hAnsi="Times New Roman" w:cs="Times New Roman"/>
          <w:i/>
          <w:iCs/>
          <w:sz w:val="24"/>
          <w:szCs w:val="24"/>
        </w:rPr>
        <w:t xml:space="preserve"> School Children</w:t>
      </w:r>
      <w:r w:rsidRPr="00492E98">
        <w:rPr>
          <w:rFonts w:ascii="Times New Roman" w:hAnsi="Times New Roman" w:cs="Times New Roman"/>
          <w:sz w:val="24"/>
          <w:szCs w:val="24"/>
        </w:rPr>
        <w:t>.” Early Childhood Education Journal 29 (2</w:t>
      </w:r>
      <w:proofErr w:type="gramStart"/>
      <w:r w:rsidRPr="00492E98">
        <w:rPr>
          <w:rFonts w:ascii="Times New Roman" w:hAnsi="Times New Roman" w:cs="Times New Roman"/>
          <w:sz w:val="24"/>
          <w:szCs w:val="24"/>
        </w:rPr>
        <w:t>).pp.</w:t>
      </w:r>
      <w:proofErr w:type="gramEnd"/>
      <w:r w:rsidRPr="00492E98">
        <w:rPr>
          <w:rFonts w:ascii="Times New Roman" w:hAnsi="Times New Roman" w:cs="Times New Roman"/>
          <w:sz w:val="24"/>
          <w:szCs w:val="24"/>
        </w:rPr>
        <w:t xml:space="preserve"> 111–117. DOI: 10.1007/s10643-013-0623-4.</w:t>
      </w:r>
    </w:p>
    <w:p w14:paraId="7DD02091"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Fleer, M. (2006) </w:t>
      </w:r>
      <w:r w:rsidRPr="00A50D38">
        <w:rPr>
          <w:rFonts w:ascii="Times New Roman" w:hAnsi="Times New Roman" w:cs="Times New Roman"/>
          <w:i/>
          <w:iCs/>
          <w:sz w:val="24"/>
          <w:szCs w:val="24"/>
        </w:rPr>
        <w:t>The Cultural Construction of Child Development: creating institutional and cultural intersubjectivity.</w:t>
      </w:r>
      <w:r w:rsidRPr="00492E98">
        <w:rPr>
          <w:rFonts w:ascii="Times New Roman" w:hAnsi="Times New Roman" w:cs="Times New Roman"/>
          <w:sz w:val="24"/>
          <w:szCs w:val="24"/>
        </w:rPr>
        <w:t xml:space="preserve"> International Journal of Early Years Education 14 (2), pp. 127 – 140. DOI: 10.1080/09669760600661294.</w:t>
      </w:r>
    </w:p>
    <w:p w14:paraId="347E5ACE"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Fraser, S. (2006) </w:t>
      </w:r>
      <w:r w:rsidRPr="00A50D38">
        <w:rPr>
          <w:rFonts w:ascii="Times New Roman" w:hAnsi="Times New Roman" w:cs="Times New Roman"/>
          <w:i/>
          <w:iCs/>
          <w:sz w:val="24"/>
          <w:szCs w:val="24"/>
        </w:rPr>
        <w:t>Authentic childhood: Experiencing Reggio Emilia in the classroom</w:t>
      </w:r>
      <w:r w:rsidRPr="00492E98">
        <w:rPr>
          <w:rFonts w:ascii="Times New Roman" w:hAnsi="Times New Roman" w:cs="Times New Roman"/>
          <w:sz w:val="24"/>
          <w:szCs w:val="24"/>
        </w:rPr>
        <w:t>. Nelson Thomson Learning</w:t>
      </w:r>
    </w:p>
    <w:p w14:paraId="6E6E5BB0"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lastRenderedPageBreak/>
        <w:t xml:space="preserve">Gardner, J., Harlen, W., Hayward, L. and Stobart, G. (2008) </w:t>
      </w:r>
      <w:r w:rsidRPr="00A50D38">
        <w:rPr>
          <w:rFonts w:ascii="Times New Roman" w:hAnsi="Times New Roman" w:cs="Times New Roman"/>
          <w:i/>
          <w:iCs/>
          <w:sz w:val="24"/>
          <w:szCs w:val="24"/>
        </w:rPr>
        <w:t>Changing Assessment Practice:</w:t>
      </w:r>
      <w:r w:rsidRPr="00492E98">
        <w:rPr>
          <w:rFonts w:ascii="Times New Roman" w:hAnsi="Times New Roman" w:cs="Times New Roman"/>
          <w:sz w:val="24"/>
          <w:szCs w:val="24"/>
        </w:rPr>
        <w:t xml:space="preserve"> process, principles and standards, Belfast: </w:t>
      </w:r>
      <w:proofErr w:type="spellStart"/>
      <w:r w:rsidRPr="00492E98">
        <w:rPr>
          <w:rFonts w:ascii="Times New Roman" w:hAnsi="Times New Roman" w:cs="Times New Roman"/>
          <w:sz w:val="24"/>
          <w:szCs w:val="24"/>
        </w:rPr>
        <w:t>Queen‟s</w:t>
      </w:r>
      <w:proofErr w:type="spellEnd"/>
      <w:r w:rsidRPr="00492E98">
        <w:rPr>
          <w:rFonts w:ascii="Times New Roman" w:hAnsi="Times New Roman" w:cs="Times New Roman"/>
          <w:sz w:val="24"/>
          <w:szCs w:val="24"/>
        </w:rPr>
        <w:t xml:space="preserve"> University. Available at: http://www.assessment-reform-group.org/publications.html (Acessed:14/03/2021)</w:t>
      </w:r>
    </w:p>
    <w:p w14:paraId="1AC05A63" w14:textId="77777777" w:rsidR="00975D70" w:rsidRPr="00492E98" w:rsidRDefault="00975D70" w:rsidP="00492E98">
      <w:pPr>
        <w:spacing w:line="360" w:lineRule="auto"/>
        <w:jc w:val="both"/>
        <w:rPr>
          <w:rFonts w:ascii="Times New Roman" w:hAnsi="Times New Roman" w:cs="Times New Roman"/>
          <w:sz w:val="24"/>
          <w:szCs w:val="24"/>
        </w:rPr>
      </w:pPr>
      <w:proofErr w:type="spellStart"/>
      <w:r w:rsidRPr="00492E98">
        <w:rPr>
          <w:rFonts w:ascii="Times New Roman" w:hAnsi="Times New Roman" w:cs="Times New Roman"/>
          <w:sz w:val="24"/>
          <w:szCs w:val="24"/>
        </w:rPr>
        <w:t>Gelter</w:t>
      </w:r>
      <w:proofErr w:type="spellEnd"/>
      <w:r w:rsidRPr="00492E98">
        <w:rPr>
          <w:rFonts w:ascii="Times New Roman" w:hAnsi="Times New Roman" w:cs="Times New Roman"/>
          <w:sz w:val="24"/>
          <w:szCs w:val="24"/>
        </w:rPr>
        <w:t xml:space="preserve">, H. (2000) </w:t>
      </w:r>
      <w:proofErr w:type="spellStart"/>
      <w:r w:rsidRPr="00492E98">
        <w:rPr>
          <w:rFonts w:ascii="Times New Roman" w:hAnsi="Times New Roman" w:cs="Times New Roman"/>
          <w:sz w:val="24"/>
          <w:szCs w:val="24"/>
        </w:rPr>
        <w:t>Friluftsliv</w:t>
      </w:r>
      <w:proofErr w:type="spellEnd"/>
      <w:r w:rsidRPr="00492E98">
        <w:rPr>
          <w:rFonts w:ascii="Times New Roman" w:hAnsi="Times New Roman" w:cs="Times New Roman"/>
          <w:sz w:val="24"/>
          <w:szCs w:val="24"/>
        </w:rPr>
        <w:t xml:space="preserve">: </w:t>
      </w:r>
      <w:r w:rsidRPr="00A50D38">
        <w:rPr>
          <w:rFonts w:ascii="Times New Roman" w:hAnsi="Times New Roman" w:cs="Times New Roman"/>
          <w:i/>
          <w:iCs/>
          <w:sz w:val="24"/>
          <w:szCs w:val="24"/>
        </w:rPr>
        <w:t>the Scandinavian philosophy of outdoor life</w:t>
      </w:r>
      <w:r w:rsidRPr="00492E98">
        <w:rPr>
          <w:rFonts w:ascii="Times New Roman" w:hAnsi="Times New Roman" w:cs="Times New Roman"/>
          <w:sz w:val="24"/>
          <w:szCs w:val="24"/>
        </w:rPr>
        <w:t>. Canadian Journal of Environmental Education, 5,77–90.</w:t>
      </w:r>
    </w:p>
    <w:p w14:paraId="60584DB9" w14:textId="1C61E07D"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Gilchrist, M., Passy, R., Waite, S., &amp; Cook, R. (2017) </w:t>
      </w:r>
      <w:r w:rsidRPr="008C7F98">
        <w:rPr>
          <w:rFonts w:ascii="Times New Roman" w:hAnsi="Times New Roman" w:cs="Times New Roman"/>
          <w:i/>
          <w:iCs/>
          <w:sz w:val="24"/>
          <w:szCs w:val="24"/>
        </w:rPr>
        <w:t>Exploring schools’ use of natural spaces</w:t>
      </w:r>
      <w:r w:rsidRPr="00492E98">
        <w:rPr>
          <w:rFonts w:ascii="Times New Roman" w:hAnsi="Times New Roman" w:cs="Times New Roman"/>
          <w:sz w:val="24"/>
          <w:szCs w:val="24"/>
        </w:rPr>
        <w:t>. Risk, Protection, Provision and Policy,</w:t>
      </w:r>
      <w:r w:rsidR="008C7F98" w:rsidRPr="008C7F98">
        <w:t xml:space="preserve"> </w:t>
      </w:r>
      <w:r w:rsidR="008C7F98" w:rsidRPr="008C7F98">
        <w:rPr>
          <w:rFonts w:ascii="Times New Roman" w:hAnsi="Times New Roman" w:cs="Times New Roman"/>
          <w:sz w:val="24"/>
          <w:szCs w:val="24"/>
        </w:rPr>
        <w:t xml:space="preserve">Early Childhood Education Journal, </w:t>
      </w:r>
      <w:r w:rsidRPr="00492E98">
        <w:rPr>
          <w:rFonts w:ascii="Times New Roman" w:hAnsi="Times New Roman" w:cs="Times New Roman"/>
          <w:sz w:val="24"/>
          <w:szCs w:val="24"/>
        </w:rPr>
        <w:t>pp.103–124. DOI: 10.1007/978-981-4585-99-6_18-1.</w:t>
      </w:r>
    </w:p>
    <w:p w14:paraId="36AA902B"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Gill, T. (2011) </w:t>
      </w:r>
      <w:r w:rsidRPr="006E6922">
        <w:rPr>
          <w:rFonts w:ascii="Times New Roman" w:hAnsi="Times New Roman" w:cs="Times New Roman"/>
          <w:i/>
          <w:iCs/>
          <w:sz w:val="24"/>
          <w:szCs w:val="24"/>
        </w:rPr>
        <w:t xml:space="preserve">Children and Nature: </w:t>
      </w:r>
      <w:proofErr w:type="gramStart"/>
      <w:r w:rsidRPr="006E6922">
        <w:rPr>
          <w:rFonts w:ascii="Times New Roman" w:hAnsi="Times New Roman" w:cs="Times New Roman"/>
          <w:i/>
          <w:iCs/>
          <w:sz w:val="24"/>
          <w:szCs w:val="24"/>
        </w:rPr>
        <w:t>a</w:t>
      </w:r>
      <w:proofErr w:type="gramEnd"/>
      <w:r w:rsidRPr="006E6922">
        <w:rPr>
          <w:rFonts w:ascii="Times New Roman" w:hAnsi="Times New Roman" w:cs="Times New Roman"/>
          <w:i/>
          <w:iCs/>
          <w:sz w:val="24"/>
          <w:szCs w:val="24"/>
        </w:rPr>
        <w:t xml:space="preserve"> Quasi-systematic Review of the Empirical Evidence</w:t>
      </w:r>
      <w:r w:rsidRPr="00492E98">
        <w:rPr>
          <w:rFonts w:ascii="Times New Roman" w:hAnsi="Times New Roman" w:cs="Times New Roman"/>
          <w:sz w:val="24"/>
          <w:szCs w:val="24"/>
        </w:rPr>
        <w:t>, London: Sustainable Development Commission.</w:t>
      </w:r>
    </w:p>
    <w:p w14:paraId="486992EB"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Gipps, C., McCallum, B., Hargreaves, E. (2000) </w:t>
      </w:r>
      <w:r w:rsidRPr="006E6922">
        <w:rPr>
          <w:rFonts w:ascii="Times New Roman" w:hAnsi="Times New Roman" w:cs="Times New Roman"/>
          <w:i/>
          <w:iCs/>
          <w:sz w:val="24"/>
          <w:szCs w:val="24"/>
        </w:rPr>
        <w:t>What Makes a Good Primary School Teacher</w:t>
      </w:r>
      <w:r w:rsidRPr="00492E98">
        <w:rPr>
          <w:rFonts w:ascii="Times New Roman" w:hAnsi="Times New Roman" w:cs="Times New Roman"/>
          <w:sz w:val="24"/>
          <w:szCs w:val="24"/>
        </w:rPr>
        <w:t>? Expert Classroom Strategies. London: Falmer</w:t>
      </w:r>
    </w:p>
    <w:p w14:paraId="15361E49" w14:textId="6F0B37F1"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 GOV. WALES (2018) Successful Futures Available at: </w:t>
      </w:r>
      <w:hyperlink r:id="rId7" w:history="1">
        <w:r w:rsidR="006E6922" w:rsidRPr="00AB01D0">
          <w:rPr>
            <w:rStyle w:val="Hyperlink"/>
            <w:rFonts w:ascii="Times New Roman" w:hAnsi="Times New Roman" w:cs="Times New Roman"/>
            <w:sz w:val="24"/>
            <w:szCs w:val="24"/>
          </w:rPr>
          <w:t>https://gov.wales/.../files/publications/2018-03/successful-futures.pdf</w:t>
        </w:r>
      </w:hyperlink>
      <w:r w:rsidR="006E6922">
        <w:rPr>
          <w:rFonts w:ascii="Times New Roman" w:hAnsi="Times New Roman" w:cs="Times New Roman"/>
          <w:sz w:val="24"/>
          <w:szCs w:val="24"/>
        </w:rPr>
        <w:t xml:space="preserve"> </w:t>
      </w:r>
      <w:r w:rsidRPr="00492E98">
        <w:rPr>
          <w:rFonts w:ascii="Times New Roman" w:hAnsi="Times New Roman" w:cs="Times New Roman"/>
          <w:sz w:val="24"/>
          <w:szCs w:val="24"/>
        </w:rPr>
        <w:t>(Accessed:15/03/2021)</w:t>
      </w:r>
    </w:p>
    <w:p w14:paraId="583492FC" w14:textId="1C6DFF48"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 </w:t>
      </w:r>
      <w:proofErr w:type="gramStart"/>
      <w:r w:rsidRPr="00492E98">
        <w:rPr>
          <w:rFonts w:ascii="Times New Roman" w:hAnsi="Times New Roman" w:cs="Times New Roman"/>
          <w:sz w:val="24"/>
          <w:szCs w:val="24"/>
        </w:rPr>
        <w:t>GOV,UK</w:t>
      </w:r>
      <w:proofErr w:type="gramEnd"/>
      <w:r w:rsidRPr="00492E98">
        <w:rPr>
          <w:rFonts w:ascii="Times New Roman" w:hAnsi="Times New Roman" w:cs="Times New Roman"/>
          <w:sz w:val="24"/>
          <w:szCs w:val="24"/>
        </w:rPr>
        <w:t xml:space="preserve"> (2021)</w:t>
      </w:r>
      <w:r w:rsidR="006E6922">
        <w:rPr>
          <w:rFonts w:ascii="Times New Roman" w:hAnsi="Times New Roman" w:cs="Times New Roman"/>
          <w:sz w:val="24"/>
          <w:szCs w:val="24"/>
        </w:rPr>
        <w:t xml:space="preserve"> </w:t>
      </w:r>
      <w:r w:rsidRPr="00492E98">
        <w:rPr>
          <w:rFonts w:ascii="Times New Roman" w:hAnsi="Times New Roman" w:cs="Times New Roman"/>
          <w:sz w:val="24"/>
          <w:szCs w:val="24"/>
        </w:rPr>
        <w:t>School Streets: transforming roads outside  Available at:https://www.gloucestershire.gov.uk/highways/road-safety/school-streets...(Accessed:26/03/2021)</w:t>
      </w:r>
    </w:p>
    <w:p w14:paraId="73F7BDC9"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GOV.UK (2016) The importance of the curriculum – Available at: https://www.gov.uk/government/speeches/the-importance-of-the-curriculum (Accessed:17/03/2021) </w:t>
      </w:r>
    </w:p>
    <w:p w14:paraId="0238CBF9"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GOV.WALES (2018 </w:t>
      </w:r>
      <w:proofErr w:type="gramStart"/>
      <w:r w:rsidRPr="00492E98">
        <w:rPr>
          <w:rFonts w:ascii="Times New Roman" w:hAnsi="Times New Roman" w:cs="Times New Roman"/>
          <w:sz w:val="24"/>
          <w:szCs w:val="24"/>
        </w:rPr>
        <w:t>a )</w:t>
      </w:r>
      <w:proofErr w:type="gramEnd"/>
      <w:r w:rsidRPr="00492E98">
        <w:rPr>
          <w:rFonts w:ascii="Times New Roman" w:hAnsi="Times New Roman" w:cs="Times New Roman"/>
          <w:sz w:val="24"/>
          <w:szCs w:val="24"/>
        </w:rPr>
        <w:t xml:space="preserve"> Foundation Phase Framework Available at:  https://gov.wales/.../2018-02/foundation-phase-framework-revised-20…(Accessed 16/03/2021)</w:t>
      </w:r>
    </w:p>
    <w:p w14:paraId="57F5BDFD"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GOV.WALES (2018 b) Draft 10-year plan for the early years, childcare and play ...Available at: https://gov.wales/sites/default/files/consultations/2018-01/140922- (Accessed:05/03/2021)</w:t>
      </w:r>
    </w:p>
    <w:p w14:paraId="0986650A"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GOV.WALES (2018) Successful Futures - Home Available </w:t>
      </w:r>
      <w:proofErr w:type="gramStart"/>
      <w:r w:rsidRPr="00492E98">
        <w:rPr>
          <w:rFonts w:ascii="Times New Roman" w:hAnsi="Times New Roman" w:cs="Times New Roman"/>
          <w:sz w:val="24"/>
          <w:szCs w:val="24"/>
        </w:rPr>
        <w:t>at:https://gov.wales/sites/default/files/publications/2018-03/succesful</w:t>
      </w:r>
      <w:proofErr w:type="gramEnd"/>
      <w:r w:rsidRPr="00492E98">
        <w:rPr>
          <w:rFonts w:ascii="Times New Roman" w:hAnsi="Times New Roman" w:cs="Times New Roman"/>
          <w:sz w:val="24"/>
          <w:szCs w:val="24"/>
        </w:rPr>
        <w:t>. (Accessed:18/03/2021)</w:t>
      </w:r>
    </w:p>
    <w:p w14:paraId="03DED7C0"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lastRenderedPageBreak/>
        <w:t xml:space="preserve"> GOV.WALES (2019) An overview of the Healthy Child Wales Programme Available </w:t>
      </w:r>
      <w:proofErr w:type="gramStart"/>
      <w:r w:rsidRPr="00492E98">
        <w:rPr>
          <w:rFonts w:ascii="Times New Roman" w:hAnsi="Times New Roman" w:cs="Times New Roman"/>
          <w:sz w:val="24"/>
          <w:szCs w:val="24"/>
        </w:rPr>
        <w:t>at:https://gov.wales/sites/default/files/publications/2019-05/an-overvie</w:t>
      </w:r>
      <w:proofErr w:type="gramEnd"/>
      <w:r w:rsidRPr="00492E98">
        <w:rPr>
          <w:rFonts w:ascii="Times New Roman" w:hAnsi="Times New Roman" w:cs="Times New Roman"/>
          <w:sz w:val="24"/>
          <w:szCs w:val="24"/>
        </w:rPr>
        <w:t xml:space="preserve"> (Accessed:15/03/2021)</w:t>
      </w:r>
    </w:p>
    <w:p w14:paraId="17078D2F"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GOV.WALES (</w:t>
      </w:r>
      <w:proofErr w:type="gramStart"/>
      <w:r w:rsidRPr="00492E98">
        <w:rPr>
          <w:rFonts w:ascii="Times New Roman" w:hAnsi="Times New Roman" w:cs="Times New Roman"/>
          <w:sz w:val="24"/>
          <w:szCs w:val="24"/>
        </w:rPr>
        <w:t>2020)Estyn</w:t>
      </w:r>
      <w:proofErr w:type="gramEnd"/>
      <w:r w:rsidRPr="00492E98">
        <w:rPr>
          <w:rFonts w:ascii="Times New Roman" w:hAnsi="Times New Roman" w:cs="Times New Roman"/>
          <w:sz w:val="24"/>
          <w:szCs w:val="24"/>
        </w:rPr>
        <w:t xml:space="preserve"> Available at: https://gov.wales/estyn(Accessed 14/03/2021</w:t>
      </w:r>
    </w:p>
    <w:p w14:paraId="17C012E7"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 GOV.WALES(2016) Clean Air Plan for Wales: Healthy Air, Healthy Wales Available </w:t>
      </w:r>
      <w:proofErr w:type="gramStart"/>
      <w:r w:rsidRPr="00492E98">
        <w:rPr>
          <w:rFonts w:ascii="Times New Roman" w:hAnsi="Times New Roman" w:cs="Times New Roman"/>
          <w:sz w:val="24"/>
          <w:szCs w:val="24"/>
        </w:rPr>
        <w:t>at:https://gov.wales/clean-air-plan-wales-healthy-air-healthy-wales</w:t>
      </w:r>
      <w:proofErr w:type="gramEnd"/>
      <w:r w:rsidRPr="00492E98">
        <w:rPr>
          <w:rFonts w:ascii="Times New Roman" w:hAnsi="Times New Roman" w:cs="Times New Roman"/>
          <w:sz w:val="24"/>
          <w:szCs w:val="24"/>
        </w:rPr>
        <w:t xml:space="preserve"> (Accessed:16/03/2021)</w:t>
      </w:r>
    </w:p>
    <w:p w14:paraId="62E8FDAC" w14:textId="0781D158"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 GOV.UK (2018) Mental health and wellbeing provision in schools – Available </w:t>
      </w:r>
      <w:proofErr w:type="gramStart"/>
      <w:r w:rsidRPr="00492E98">
        <w:rPr>
          <w:rFonts w:ascii="Times New Roman" w:hAnsi="Times New Roman" w:cs="Times New Roman"/>
          <w:sz w:val="24"/>
          <w:szCs w:val="24"/>
        </w:rPr>
        <w:t>at:https://www.gov.uk/</w:t>
      </w:r>
      <w:proofErr w:type="gramEnd"/>
      <w:r w:rsidRPr="00492E98">
        <w:rPr>
          <w:rFonts w:ascii="Times New Roman" w:hAnsi="Times New Roman" w:cs="Times New Roman"/>
          <w:sz w:val="24"/>
          <w:szCs w:val="24"/>
        </w:rPr>
        <w:t>.../mental-health-and-wellbeing-provision-in-schools (Accessed 12/03/2021)</w:t>
      </w:r>
    </w:p>
    <w:p w14:paraId="1F58935E"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Gray, C., &amp; </w:t>
      </w:r>
      <w:proofErr w:type="spellStart"/>
      <w:r w:rsidRPr="00492E98">
        <w:rPr>
          <w:rFonts w:ascii="Times New Roman" w:hAnsi="Times New Roman" w:cs="Times New Roman"/>
          <w:sz w:val="24"/>
          <w:szCs w:val="24"/>
        </w:rPr>
        <w:t>MacBlain</w:t>
      </w:r>
      <w:proofErr w:type="spellEnd"/>
      <w:r w:rsidRPr="00492E98">
        <w:rPr>
          <w:rFonts w:ascii="Times New Roman" w:hAnsi="Times New Roman" w:cs="Times New Roman"/>
          <w:sz w:val="24"/>
          <w:szCs w:val="24"/>
        </w:rPr>
        <w:t xml:space="preserve">, S. (2012) </w:t>
      </w:r>
      <w:r w:rsidRPr="003953AB">
        <w:rPr>
          <w:rFonts w:ascii="Times New Roman" w:hAnsi="Times New Roman" w:cs="Times New Roman"/>
          <w:i/>
          <w:iCs/>
          <w:sz w:val="24"/>
          <w:szCs w:val="24"/>
        </w:rPr>
        <w:t>Learning theories in childhood</w:t>
      </w:r>
      <w:r w:rsidRPr="00492E98">
        <w:rPr>
          <w:rFonts w:ascii="Times New Roman" w:hAnsi="Times New Roman" w:cs="Times New Roman"/>
          <w:sz w:val="24"/>
          <w:szCs w:val="24"/>
        </w:rPr>
        <w:t>. London: Sage</w:t>
      </w:r>
    </w:p>
    <w:p w14:paraId="241A357F"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Grieshaber, S. (2008) </w:t>
      </w:r>
      <w:r w:rsidRPr="003953AB">
        <w:rPr>
          <w:rFonts w:ascii="Times New Roman" w:hAnsi="Times New Roman" w:cs="Times New Roman"/>
          <w:i/>
          <w:iCs/>
          <w:sz w:val="24"/>
          <w:szCs w:val="24"/>
        </w:rPr>
        <w:t>Equity issues in research design. I</w:t>
      </w:r>
      <w:r w:rsidRPr="00492E98">
        <w:rPr>
          <w:rFonts w:ascii="Times New Roman" w:hAnsi="Times New Roman" w:cs="Times New Roman"/>
          <w:sz w:val="24"/>
          <w:szCs w:val="24"/>
        </w:rPr>
        <w:t>n G. Mac Naughton, S. Rocco and I. Siraj-Blatchford (Eds.), Doing early childhood research: International perspectives on theory and practice. Maidenhead: OUP.</w:t>
      </w:r>
    </w:p>
    <w:p w14:paraId="1C831365"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Hall, K., et al.  (2004) </w:t>
      </w:r>
      <w:r w:rsidRPr="003953AB">
        <w:rPr>
          <w:rFonts w:ascii="Times New Roman" w:hAnsi="Times New Roman" w:cs="Times New Roman"/>
          <w:i/>
          <w:iCs/>
          <w:sz w:val="24"/>
          <w:szCs w:val="24"/>
        </w:rPr>
        <w:t>SATurated Models of Pupil dom: assessment and inclusion/</w:t>
      </w:r>
      <w:r w:rsidRPr="00492E98">
        <w:rPr>
          <w:rFonts w:ascii="Times New Roman" w:hAnsi="Times New Roman" w:cs="Times New Roman"/>
          <w:sz w:val="24"/>
          <w:szCs w:val="24"/>
        </w:rPr>
        <w:t>exclusion. British Educational Research Journal 30 (6</w:t>
      </w:r>
      <w:proofErr w:type="gramStart"/>
      <w:r w:rsidRPr="00492E98">
        <w:rPr>
          <w:rFonts w:ascii="Times New Roman" w:hAnsi="Times New Roman" w:cs="Times New Roman"/>
          <w:sz w:val="24"/>
          <w:szCs w:val="24"/>
        </w:rPr>
        <w:t>),pp.</w:t>
      </w:r>
      <w:proofErr w:type="gramEnd"/>
      <w:r w:rsidRPr="00492E98">
        <w:rPr>
          <w:rFonts w:ascii="Times New Roman" w:hAnsi="Times New Roman" w:cs="Times New Roman"/>
          <w:sz w:val="24"/>
          <w:szCs w:val="24"/>
        </w:rPr>
        <w:t xml:space="preserve"> 801-816. DOI: 10.1080/0141192042000279512.</w:t>
      </w:r>
    </w:p>
    <w:p w14:paraId="6B8BBD64"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Hännikäinen, M. and Rasku-Puttonen, H. (2010) </w:t>
      </w:r>
      <w:r w:rsidRPr="003953AB">
        <w:rPr>
          <w:rFonts w:ascii="Times New Roman" w:hAnsi="Times New Roman" w:cs="Times New Roman"/>
          <w:i/>
          <w:iCs/>
          <w:sz w:val="24"/>
          <w:szCs w:val="24"/>
        </w:rPr>
        <w:t>Promoting children’s participation: The role of teachers in preschool and primary school learning sessions’</w:t>
      </w:r>
      <w:r w:rsidRPr="00492E98">
        <w:rPr>
          <w:rFonts w:ascii="Times New Roman" w:hAnsi="Times New Roman" w:cs="Times New Roman"/>
          <w:sz w:val="24"/>
          <w:szCs w:val="24"/>
        </w:rPr>
        <w:t xml:space="preserve">, Early Years </w:t>
      </w:r>
      <w:proofErr w:type="gramStart"/>
      <w:r w:rsidRPr="00492E98">
        <w:rPr>
          <w:rFonts w:ascii="Times New Roman" w:hAnsi="Times New Roman" w:cs="Times New Roman"/>
          <w:sz w:val="24"/>
          <w:szCs w:val="24"/>
        </w:rPr>
        <w:t>30( 2</w:t>
      </w:r>
      <w:proofErr w:type="gramEnd"/>
      <w:r w:rsidRPr="00492E98">
        <w:rPr>
          <w:rFonts w:ascii="Times New Roman" w:hAnsi="Times New Roman" w:cs="Times New Roman"/>
          <w:sz w:val="24"/>
          <w:szCs w:val="24"/>
        </w:rPr>
        <w:t>), pp.  147 – 160. DOI: 10.1080/09575146.2010.485555.</w:t>
      </w:r>
    </w:p>
    <w:p w14:paraId="6AED8BE7" w14:textId="2A642BAA"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Harlen, W. (2009) Improving assessment of learning and for learning, Education 3-13, </w:t>
      </w:r>
      <w:r w:rsidR="00D44588" w:rsidRPr="00D44588">
        <w:rPr>
          <w:rFonts w:ascii="Times New Roman" w:hAnsi="Times New Roman" w:cs="Times New Roman"/>
          <w:sz w:val="24"/>
          <w:szCs w:val="24"/>
        </w:rPr>
        <w:t>Early Childhood Education Journal</w:t>
      </w:r>
      <w:r w:rsidR="00D44588" w:rsidRPr="00D44588">
        <w:rPr>
          <w:rFonts w:ascii="Times New Roman" w:hAnsi="Times New Roman" w:cs="Times New Roman"/>
          <w:sz w:val="24"/>
          <w:szCs w:val="24"/>
        </w:rPr>
        <w:t xml:space="preserve"> </w:t>
      </w:r>
      <w:r w:rsidRPr="00492E98">
        <w:rPr>
          <w:rFonts w:ascii="Times New Roman" w:hAnsi="Times New Roman" w:cs="Times New Roman"/>
          <w:sz w:val="24"/>
          <w:szCs w:val="24"/>
        </w:rPr>
        <w:t>37 (3), pp. 247-257. DOI: 10.1080/03004270802442334.</w:t>
      </w:r>
    </w:p>
    <w:p w14:paraId="361D1062"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Holt, N. (2010</w:t>
      </w:r>
      <w:proofErr w:type="gramStart"/>
      <w:r w:rsidRPr="00492E98">
        <w:rPr>
          <w:rFonts w:ascii="Times New Roman" w:hAnsi="Times New Roman" w:cs="Times New Roman"/>
          <w:sz w:val="24"/>
          <w:szCs w:val="24"/>
        </w:rPr>
        <w:t xml:space="preserve">)  </w:t>
      </w:r>
      <w:r w:rsidRPr="00D44588">
        <w:rPr>
          <w:rFonts w:ascii="Times New Roman" w:hAnsi="Times New Roman" w:cs="Times New Roman"/>
          <w:i/>
          <w:iCs/>
          <w:sz w:val="24"/>
          <w:szCs w:val="24"/>
        </w:rPr>
        <w:t>Bringing</w:t>
      </w:r>
      <w:proofErr w:type="gramEnd"/>
      <w:r w:rsidRPr="00D44588">
        <w:rPr>
          <w:rFonts w:ascii="Times New Roman" w:hAnsi="Times New Roman" w:cs="Times New Roman"/>
          <w:i/>
          <w:iCs/>
          <w:sz w:val="24"/>
          <w:szCs w:val="24"/>
        </w:rPr>
        <w:t xml:space="preserve"> the high/Scope approach to your Early Years Practice</w:t>
      </w:r>
      <w:r w:rsidRPr="00492E98">
        <w:rPr>
          <w:rFonts w:ascii="Times New Roman" w:hAnsi="Times New Roman" w:cs="Times New Roman"/>
          <w:sz w:val="24"/>
          <w:szCs w:val="24"/>
        </w:rPr>
        <w:t>,2nd Ed. London: Routledge</w:t>
      </w:r>
    </w:p>
    <w:p w14:paraId="55A52CA0"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Hutchin, V. (2000</w:t>
      </w:r>
      <w:r w:rsidRPr="00D44588">
        <w:rPr>
          <w:rFonts w:ascii="Times New Roman" w:hAnsi="Times New Roman" w:cs="Times New Roman"/>
          <w:i/>
          <w:iCs/>
          <w:sz w:val="24"/>
          <w:szCs w:val="24"/>
        </w:rPr>
        <w:t>) Right from the Start: Effective Planning and Assessment in the Early Years</w:t>
      </w:r>
      <w:r w:rsidRPr="00492E98">
        <w:rPr>
          <w:rFonts w:ascii="Times New Roman" w:hAnsi="Times New Roman" w:cs="Times New Roman"/>
          <w:sz w:val="24"/>
          <w:szCs w:val="24"/>
        </w:rPr>
        <w:t>, London: Hodder and Stoughton</w:t>
      </w:r>
    </w:p>
    <w:p w14:paraId="3CADD98E"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Hutchin, V. (2003) </w:t>
      </w:r>
      <w:r w:rsidRPr="00D44588">
        <w:rPr>
          <w:rFonts w:ascii="Times New Roman" w:hAnsi="Times New Roman" w:cs="Times New Roman"/>
          <w:i/>
          <w:iCs/>
          <w:sz w:val="24"/>
          <w:szCs w:val="24"/>
        </w:rPr>
        <w:t>Observing and Assessing for the Foundation Stage</w:t>
      </w:r>
      <w:r w:rsidRPr="00492E98">
        <w:rPr>
          <w:rFonts w:ascii="Times New Roman" w:hAnsi="Times New Roman" w:cs="Times New Roman"/>
          <w:sz w:val="24"/>
          <w:szCs w:val="24"/>
        </w:rPr>
        <w:t xml:space="preserve"> Profile, Abingdon: Hodder and Stoughton</w:t>
      </w:r>
    </w:p>
    <w:p w14:paraId="747FF7D9" w14:textId="0BFD4B24"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lastRenderedPageBreak/>
        <w:t>Johnson, T. (2014)</w:t>
      </w:r>
      <w:r w:rsidR="00D44588">
        <w:rPr>
          <w:rFonts w:ascii="Times New Roman" w:hAnsi="Times New Roman" w:cs="Times New Roman"/>
          <w:sz w:val="24"/>
          <w:szCs w:val="24"/>
        </w:rPr>
        <w:t xml:space="preserve"> </w:t>
      </w:r>
      <w:r w:rsidRPr="00D44588">
        <w:rPr>
          <w:rFonts w:ascii="Times New Roman" w:hAnsi="Times New Roman" w:cs="Times New Roman"/>
          <w:i/>
          <w:iCs/>
          <w:sz w:val="24"/>
          <w:szCs w:val="24"/>
        </w:rPr>
        <w:t>Recent legislation and policy initiatives (1997-present)</w:t>
      </w:r>
      <w:r w:rsidRPr="00492E98">
        <w:rPr>
          <w:rFonts w:ascii="Times New Roman" w:hAnsi="Times New Roman" w:cs="Times New Roman"/>
          <w:sz w:val="24"/>
          <w:szCs w:val="24"/>
        </w:rPr>
        <w:t>’, in Mukherji, P. and Dryden Foundations of Early Childhood. Principles and Practice. pp. 202-222.  London: Sage</w:t>
      </w:r>
    </w:p>
    <w:p w14:paraId="6C5422CF"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Kingston, D., &amp; Siraj, I. (2017) </w:t>
      </w:r>
      <w:r w:rsidRPr="002E4D52">
        <w:rPr>
          <w:rFonts w:ascii="Times New Roman" w:hAnsi="Times New Roman" w:cs="Times New Roman"/>
          <w:i/>
          <w:iCs/>
          <w:sz w:val="24"/>
          <w:szCs w:val="24"/>
        </w:rPr>
        <w:t>Supporting the Implementation of the Foundation Phase</w:t>
      </w:r>
      <w:r w:rsidRPr="00492E98">
        <w:rPr>
          <w:rFonts w:ascii="Times New Roman" w:hAnsi="Times New Roman" w:cs="Times New Roman"/>
          <w:sz w:val="24"/>
          <w:szCs w:val="24"/>
        </w:rPr>
        <w:t xml:space="preserve"> through effective Professional Development. Welsh Journal of Education, 19 (1) pp. 39-68.</w:t>
      </w:r>
    </w:p>
    <w:p w14:paraId="72C85D73" w14:textId="333BBBF5"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Knight, S. (2009</w:t>
      </w:r>
      <w:r w:rsidRPr="002E4D52">
        <w:rPr>
          <w:rFonts w:ascii="Times New Roman" w:hAnsi="Times New Roman" w:cs="Times New Roman"/>
          <w:i/>
          <w:iCs/>
          <w:sz w:val="24"/>
          <w:szCs w:val="24"/>
        </w:rPr>
        <w:t>)</w:t>
      </w:r>
      <w:r w:rsidR="00F92146" w:rsidRPr="002E4D52">
        <w:rPr>
          <w:rFonts w:ascii="Times New Roman" w:hAnsi="Times New Roman" w:cs="Times New Roman"/>
          <w:i/>
          <w:iCs/>
          <w:sz w:val="24"/>
          <w:szCs w:val="24"/>
        </w:rPr>
        <w:t xml:space="preserve"> </w:t>
      </w:r>
      <w:r w:rsidRPr="002E4D52">
        <w:rPr>
          <w:rFonts w:ascii="Times New Roman" w:hAnsi="Times New Roman" w:cs="Times New Roman"/>
          <w:i/>
          <w:iCs/>
          <w:sz w:val="24"/>
          <w:szCs w:val="24"/>
        </w:rPr>
        <w:t>Forest Schools and Outdoor Learning in the Early Years</w:t>
      </w:r>
      <w:r w:rsidRPr="00492E98">
        <w:rPr>
          <w:rFonts w:ascii="Times New Roman" w:hAnsi="Times New Roman" w:cs="Times New Roman"/>
          <w:sz w:val="24"/>
          <w:szCs w:val="24"/>
        </w:rPr>
        <w:t>. London: Sage Publications Limited.</w:t>
      </w:r>
    </w:p>
    <w:p w14:paraId="0BB60788" w14:textId="77777777" w:rsidR="00975D70" w:rsidRPr="00492E98" w:rsidRDefault="00975D70" w:rsidP="00492E98">
      <w:pPr>
        <w:spacing w:line="360" w:lineRule="auto"/>
        <w:jc w:val="both"/>
        <w:rPr>
          <w:rFonts w:ascii="Times New Roman" w:hAnsi="Times New Roman" w:cs="Times New Roman"/>
          <w:sz w:val="24"/>
          <w:szCs w:val="24"/>
        </w:rPr>
      </w:pPr>
      <w:proofErr w:type="spellStart"/>
      <w:r w:rsidRPr="00492E98">
        <w:rPr>
          <w:rFonts w:ascii="Times New Roman" w:hAnsi="Times New Roman" w:cs="Times New Roman"/>
          <w:sz w:val="24"/>
          <w:szCs w:val="24"/>
        </w:rPr>
        <w:t>Leater</w:t>
      </w:r>
      <w:proofErr w:type="spellEnd"/>
      <w:r w:rsidRPr="00492E98">
        <w:rPr>
          <w:rFonts w:ascii="Times New Roman" w:hAnsi="Times New Roman" w:cs="Times New Roman"/>
          <w:sz w:val="24"/>
          <w:szCs w:val="24"/>
        </w:rPr>
        <w:t xml:space="preserve">, M.F (2016) </w:t>
      </w:r>
      <w:r w:rsidRPr="002E4D52">
        <w:rPr>
          <w:rFonts w:ascii="Times New Roman" w:hAnsi="Times New Roman" w:cs="Times New Roman"/>
          <w:i/>
          <w:iCs/>
          <w:sz w:val="24"/>
          <w:szCs w:val="24"/>
        </w:rPr>
        <w:t>A critique of Forest School: Something lost in translation</w:t>
      </w:r>
      <w:r w:rsidRPr="00492E98">
        <w:rPr>
          <w:rFonts w:ascii="Times New Roman" w:hAnsi="Times New Roman" w:cs="Times New Roman"/>
          <w:sz w:val="24"/>
          <w:szCs w:val="24"/>
        </w:rPr>
        <w:t xml:space="preserve"> Journal of Outdoor and Environmental Education 21(2), pp.5–18. DOI: 10.1007/s42322-017-0006-1.</w:t>
      </w:r>
    </w:p>
    <w:p w14:paraId="614B9E88" w14:textId="5191CB4A"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 Lee-Hammond, L. and Waller (2014) </w:t>
      </w:r>
      <w:r w:rsidRPr="002E4D52">
        <w:rPr>
          <w:rFonts w:ascii="Times New Roman" w:hAnsi="Times New Roman" w:cs="Times New Roman"/>
          <w:i/>
          <w:iCs/>
          <w:sz w:val="24"/>
          <w:szCs w:val="24"/>
        </w:rPr>
        <w:t>International perspectives’, in Waller</w:t>
      </w:r>
      <w:r w:rsidRPr="00492E98">
        <w:rPr>
          <w:rFonts w:ascii="Times New Roman" w:hAnsi="Times New Roman" w:cs="Times New Roman"/>
          <w:sz w:val="24"/>
          <w:szCs w:val="24"/>
        </w:rPr>
        <w:t>, T. and Davis, G., An Introduction to Early Childhood. Third Edition.</w:t>
      </w:r>
      <w:r w:rsidR="00F92146" w:rsidRPr="00F92146">
        <w:t xml:space="preserve"> </w:t>
      </w:r>
      <w:r w:rsidR="00F92146" w:rsidRPr="00F92146">
        <w:rPr>
          <w:rFonts w:ascii="Times New Roman" w:hAnsi="Times New Roman" w:cs="Times New Roman"/>
          <w:sz w:val="24"/>
          <w:szCs w:val="24"/>
        </w:rPr>
        <w:t>Early Childhood Education Journal</w:t>
      </w:r>
      <w:r w:rsidRPr="00492E98">
        <w:rPr>
          <w:rFonts w:ascii="Times New Roman" w:hAnsi="Times New Roman" w:cs="Times New Roman"/>
          <w:sz w:val="24"/>
          <w:szCs w:val="24"/>
        </w:rPr>
        <w:t xml:space="preserve"> 25(6), pp.854-865. DOI: 10.1080/1350293X.2017.1380882.</w:t>
      </w:r>
    </w:p>
    <w:p w14:paraId="2D0DB51A"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Lewis, H. (2014) </w:t>
      </w:r>
      <w:r w:rsidRPr="002E4D52">
        <w:rPr>
          <w:rFonts w:ascii="Times New Roman" w:hAnsi="Times New Roman" w:cs="Times New Roman"/>
          <w:i/>
          <w:iCs/>
          <w:sz w:val="24"/>
          <w:szCs w:val="24"/>
        </w:rPr>
        <w:t>Written statement: Progress on the review of curriculum and assessment</w:t>
      </w:r>
      <w:r w:rsidRPr="00492E98">
        <w:rPr>
          <w:rFonts w:ascii="Times New Roman" w:hAnsi="Times New Roman" w:cs="Times New Roman"/>
          <w:sz w:val="24"/>
          <w:szCs w:val="24"/>
        </w:rPr>
        <w:t xml:space="preserve"> arrangements in Wales 17-10-14. </w:t>
      </w:r>
      <w:proofErr w:type="gramStart"/>
      <w:r w:rsidRPr="00492E98">
        <w:rPr>
          <w:rFonts w:ascii="Times New Roman" w:hAnsi="Times New Roman" w:cs="Times New Roman"/>
          <w:sz w:val="24"/>
          <w:szCs w:val="24"/>
        </w:rPr>
        <w:t>Available  at</w:t>
      </w:r>
      <w:proofErr w:type="gramEnd"/>
      <w:r w:rsidRPr="00492E98">
        <w:rPr>
          <w:rFonts w:ascii="Times New Roman" w:hAnsi="Times New Roman" w:cs="Times New Roman"/>
          <w:sz w:val="24"/>
          <w:szCs w:val="24"/>
        </w:rPr>
        <w:t xml:space="preserve"> :http://wales.gov.uk/about/cabinet/cabinetstatements/2014/curricreview/?lang=en date (Accessed:13/03/2021)</w:t>
      </w:r>
    </w:p>
    <w:p w14:paraId="01E97D4B"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London: QCA. </w:t>
      </w:r>
    </w:p>
    <w:p w14:paraId="7578475D"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Macdonald, D. (2003) Curriculum Change and the Post-modern World: Is the School Curriculum-reform Movement an Anachronism?” Journal of Curriculum Studies 35 (2), pp. 139–149. DOI: 10.1080/00220270210157605.</w:t>
      </w:r>
    </w:p>
    <w:p w14:paraId="22569F91"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MacNaughton, G. (2005) </w:t>
      </w:r>
      <w:r w:rsidRPr="002E4D52">
        <w:rPr>
          <w:rFonts w:ascii="Times New Roman" w:hAnsi="Times New Roman" w:cs="Times New Roman"/>
          <w:i/>
          <w:iCs/>
          <w:sz w:val="24"/>
          <w:szCs w:val="24"/>
        </w:rPr>
        <w:t>Doing Foucault in Early Childhood Studies</w:t>
      </w:r>
      <w:r w:rsidRPr="00492E98">
        <w:rPr>
          <w:rFonts w:ascii="Times New Roman" w:hAnsi="Times New Roman" w:cs="Times New Roman"/>
          <w:sz w:val="24"/>
          <w:szCs w:val="24"/>
        </w:rPr>
        <w:t>: applying poststructuralist ideas. London: Routledge.</w:t>
      </w:r>
    </w:p>
    <w:p w14:paraId="703453EA"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Malaguzzi, L. (1993) </w:t>
      </w:r>
      <w:r w:rsidRPr="002E4D52">
        <w:rPr>
          <w:rFonts w:ascii="Times New Roman" w:hAnsi="Times New Roman" w:cs="Times New Roman"/>
          <w:i/>
          <w:iCs/>
          <w:sz w:val="24"/>
          <w:szCs w:val="24"/>
        </w:rPr>
        <w:t>For an Education Based on Relationships</w:t>
      </w:r>
      <w:r w:rsidRPr="00492E98">
        <w:rPr>
          <w:rFonts w:ascii="Times New Roman" w:hAnsi="Times New Roman" w:cs="Times New Roman"/>
          <w:sz w:val="24"/>
          <w:szCs w:val="24"/>
        </w:rPr>
        <w:t>. Young Children. For an Education Based on Relationships.</w:t>
      </w:r>
    </w:p>
    <w:p w14:paraId="22843AD6"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Malone, K. (2008) </w:t>
      </w:r>
      <w:r w:rsidRPr="002E4D52">
        <w:rPr>
          <w:rFonts w:ascii="Times New Roman" w:hAnsi="Times New Roman" w:cs="Times New Roman"/>
          <w:i/>
          <w:iCs/>
          <w:sz w:val="24"/>
          <w:szCs w:val="24"/>
        </w:rPr>
        <w:t xml:space="preserve">Every Experience Matters: An evidence based research report on the role of learning outside the classroom for children’s whole development from birth </w:t>
      </w:r>
      <w:proofErr w:type="gramStart"/>
      <w:r w:rsidRPr="002E4D52">
        <w:rPr>
          <w:rFonts w:ascii="Times New Roman" w:hAnsi="Times New Roman" w:cs="Times New Roman"/>
          <w:i/>
          <w:iCs/>
          <w:sz w:val="24"/>
          <w:szCs w:val="24"/>
        </w:rPr>
        <w:t>to  eighteen</w:t>
      </w:r>
      <w:proofErr w:type="gramEnd"/>
      <w:r w:rsidRPr="002E4D52">
        <w:rPr>
          <w:rFonts w:ascii="Times New Roman" w:hAnsi="Times New Roman" w:cs="Times New Roman"/>
          <w:i/>
          <w:iCs/>
          <w:sz w:val="24"/>
          <w:szCs w:val="24"/>
        </w:rPr>
        <w:t xml:space="preserve"> years, R</w:t>
      </w:r>
      <w:r w:rsidRPr="00492E98">
        <w:rPr>
          <w:rFonts w:ascii="Times New Roman" w:hAnsi="Times New Roman" w:cs="Times New Roman"/>
          <w:sz w:val="24"/>
          <w:szCs w:val="24"/>
        </w:rPr>
        <w:t>eport commissioned by Farming and Countryside Education for UK  Department Children, School and Families, University of Wollongong, Australia.</w:t>
      </w:r>
    </w:p>
    <w:p w14:paraId="45D1DCEA"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lastRenderedPageBreak/>
        <w:t xml:space="preserve">May, P., Ashford, E. and Bottle, G. (2006) </w:t>
      </w:r>
      <w:r w:rsidRPr="002E4D52">
        <w:rPr>
          <w:rFonts w:ascii="Times New Roman" w:hAnsi="Times New Roman" w:cs="Times New Roman"/>
          <w:i/>
          <w:iCs/>
          <w:sz w:val="24"/>
          <w:szCs w:val="24"/>
        </w:rPr>
        <w:t>Sound Beginnings: Learning and Development</w:t>
      </w:r>
      <w:r w:rsidRPr="00492E98">
        <w:rPr>
          <w:rFonts w:ascii="Times New Roman" w:hAnsi="Times New Roman" w:cs="Times New Roman"/>
          <w:sz w:val="24"/>
          <w:szCs w:val="24"/>
        </w:rPr>
        <w:t xml:space="preserve"> in the Early Years. London: David Fulton Publishers. </w:t>
      </w:r>
    </w:p>
    <w:p w14:paraId="1F14C730" w14:textId="4DC14726"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Maynard, T. </w:t>
      </w:r>
      <w:r w:rsidR="002E4D52">
        <w:rPr>
          <w:rFonts w:ascii="Times New Roman" w:hAnsi="Times New Roman" w:cs="Times New Roman"/>
          <w:sz w:val="24"/>
          <w:szCs w:val="24"/>
        </w:rPr>
        <w:t>(</w:t>
      </w:r>
      <w:r w:rsidRPr="00492E98">
        <w:rPr>
          <w:rFonts w:ascii="Times New Roman" w:hAnsi="Times New Roman" w:cs="Times New Roman"/>
          <w:sz w:val="24"/>
          <w:szCs w:val="24"/>
        </w:rPr>
        <w:t>2007</w:t>
      </w:r>
      <w:r w:rsidR="002E4D52">
        <w:rPr>
          <w:rFonts w:ascii="Times New Roman" w:hAnsi="Times New Roman" w:cs="Times New Roman"/>
          <w:sz w:val="24"/>
          <w:szCs w:val="24"/>
        </w:rPr>
        <w:t xml:space="preserve">) </w:t>
      </w:r>
      <w:r w:rsidRPr="002E4D52">
        <w:rPr>
          <w:rFonts w:ascii="Times New Roman" w:hAnsi="Times New Roman" w:cs="Times New Roman"/>
          <w:i/>
          <w:iCs/>
          <w:sz w:val="24"/>
          <w:szCs w:val="24"/>
        </w:rPr>
        <w:t>Encounters with Forest School and Foucault</w:t>
      </w:r>
      <w:r w:rsidRPr="00492E98">
        <w:rPr>
          <w:rFonts w:ascii="Times New Roman" w:hAnsi="Times New Roman" w:cs="Times New Roman"/>
          <w:sz w:val="24"/>
          <w:szCs w:val="24"/>
        </w:rPr>
        <w:t xml:space="preserve">: A Risky Business?” Education 3–13 </w:t>
      </w:r>
      <w:r w:rsidR="000C1179" w:rsidRPr="000C1179">
        <w:rPr>
          <w:rFonts w:ascii="Times New Roman" w:hAnsi="Times New Roman" w:cs="Times New Roman"/>
          <w:sz w:val="24"/>
          <w:szCs w:val="24"/>
        </w:rPr>
        <w:t>Early Childhood Education Journal</w:t>
      </w:r>
      <w:r w:rsidR="000C1179" w:rsidRPr="000C1179">
        <w:rPr>
          <w:rFonts w:ascii="Times New Roman" w:hAnsi="Times New Roman" w:cs="Times New Roman"/>
          <w:sz w:val="24"/>
          <w:szCs w:val="24"/>
        </w:rPr>
        <w:t xml:space="preserve"> </w:t>
      </w:r>
      <w:r w:rsidRPr="00492E98">
        <w:rPr>
          <w:rFonts w:ascii="Times New Roman" w:hAnsi="Times New Roman" w:cs="Times New Roman"/>
          <w:sz w:val="24"/>
          <w:szCs w:val="24"/>
        </w:rPr>
        <w:t>35 (4), pp. 379–391. DOI: 10.1080/03004270701602640.</w:t>
      </w:r>
    </w:p>
    <w:p w14:paraId="7B2A4F88"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Maynard, T., et al. (2013) </w:t>
      </w:r>
      <w:r w:rsidRPr="002E4D52">
        <w:rPr>
          <w:rFonts w:ascii="Times New Roman" w:hAnsi="Times New Roman" w:cs="Times New Roman"/>
          <w:i/>
          <w:iCs/>
          <w:sz w:val="24"/>
          <w:szCs w:val="24"/>
        </w:rPr>
        <w:t>Evaluating the Foundation Phase</w:t>
      </w:r>
      <w:r w:rsidRPr="00492E98">
        <w:rPr>
          <w:rFonts w:ascii="Times New Roman" w:hAnsi="Times New Roman" w:cs="Times New Roman"/>
          <w:sz w:val="24"/>
          <w:szCs w:val="24"/>
        </w:rPr>
        <w:t xml:space="preserve">: Policy Logic Model and Programme Theory. Welsh Government Social Research.  </w:t>
      </w:r>
    </w:p>
    <w:p w14:paraId="2139FF1B"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Maynard, T., J. Waters, and J. Clement. (2013) </w:t>
      </w:r>
      <w:r w:rsidRPr="002E4D52">
        <w:rPr>
          <w:rFonts w:ascii="Times New Roman" w:hAnsi="Times New Roman" w:cs="Times New Roman"/>
          <w:i/>
          <w:iCs/>
          <w:sz w:val="24"/>
          <w:szCs w:val="24"/>
        </w:rPr>
        <w:t>Child-Initiated Learning, the Outdoor Environment and the ‘Underachieving’Child.” Early Years</w:t>
      </w:r>
      <w:r w:rsidRPr="00492E98">
        <w:rPr>
          <w:rFonts w:ascii="Times New Roman" w:hAnsi="Times New Roman" w:cs="Times New Roman"/>
          <w:sz w:val="24"/>
          <w:szCs w:val="24"/>
        </w:rPr>
        <w:t>: An International Research Journal 33 (3), pp. 212–225.  DOI: 10.1080/09575146.2013.771152.</w:t>
      </w:r>
    </w:p>
    <w:p w14:paraId="48FC7B76"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McLeod, S. A. (2020) </w:t>
      </w:r>
      <w:r w:rsidRPr="002E4D52">
        <w:rPr>
          <w:rFonts w:ascii="Times New Roman" w:hAnsi="Times New Roman" w:cs="Times New Roman"/>
          <w:i/>
          <w:iCs/>
          <w:sz w:val="24"/>
          <w:szCs w:val="24"/>
        </w:rPr>
        <w:t>Maslow's hierarchy</w:t>
      </w:r>
      <w:r w:rsidRPr="00492E98">
        <w:rPr>
          <w:rFonts w:ascii="Times New Roman" w:hAnsi="Times New Roman" w:cs="Times New Roman"/>
          <w:sz w:val="24"/>
          <w:szCs w:val="24"/>
        </w:rPr>
        <w:t xml:space="preserve"> of needs. Simply Psychology.</w:t>
      </w:r>
    </w:p>
    <w:p w14:paraId="191930BE" w14:textId="77777777" w:rsidR="00975D70" w:rsidRPr="00492E98" w:rsidRDefault="00975D70" w:rsidP="00492E98">
      <w:pPr>
        <w:spacing w:line="360" w:lineRule="auto"/>
        <w:jc w:val="both"/>
        <w:rPr>
          <w:rFonts w:ascii="Times New Roman" w:hAnsi="Times New Roman" w:cs="Times New Roman"/>
          <w:sz w:val="24"/>
          <w:szCs w:val="24"/>
        </w:rPr>
      </w:pPr>
      <w:proofErr w:type="spellStart"/>
      <w:r w:rsidRPr="00492E98">
        <w:rPr>
          <w:rFonts w:ascii="Times New Roman" w:hAnsi="Times New Roman" w:cs="Times New Roman"/>
          <w:sz w:val="24"/>
          <w:szCs w:val="24"/>
        </w:rPr>
        <w:t>Mcnally</w:t>
      </w:r>
      <w:proofErr w:type="spellEnd"/>
      <w:r w:rsidRPr="00492E98">
        <w:rPr>
          <w:rFonts w:ascii="Times New Roman" w:hAnsi="Times New Roman" w:cs="Times New Roman"/>
          <w:sz w:val="24"/>
          <w:szCs w:val="24"/>
        </w:rPr>
        <w:t xml:space="preserve">, S. A. (2017). </w:t>
      </w:r>
      <w:r w:rsidRPr="002E4D52">
        <w:rPr>
          <w:rFonts w:ascii="Times New Roman" w:hAnsi="Times New Roman" w:cs="Times New Roman"/>
          <w:i/>
          <w:iCs/>
          <w:sz w:val="24"/>
          <w:szCs w:val="24"/>
        </w:rPr>
        <w:t>Key elements of the Reggio Emilia approach and how they are interconnected to create the highly regarded system of early childhood education. Early</w:t>
      </w:r>
      <w:r w:rsidRPr="00492E98">
        <w:rPr>
          <w:rFonts w:ascii="Times New Roman" w:hAnsi="Times New Roman" w:cs="Times New Roman"/>
          <w:sz w:val="24"/>
          <w:szCs w:val="24"/>
        </w:rPr>
        <w:t xml:space="preserve"> Child Development &amp; Care, 187(12), pp.1925-1938. DOI: 10.1080/03004430.2016.1197920.</w:t>
      </w:r>
    </w:p>
    <w:p w14:paraId="766F9873" w14:textId="77777777" w:rsidR="00975D70" w:rsidRPr="00492E98" w:rsidRDefault="00975D70" w:rsidP="00492E98">
      <w:pPr>
        <w:spacing w:line="360" w:lineRule="auto"/>
        <w:jc w:val="both"/>
        <w:rPr>
          <w:rFonts w:ascii="Times New Roman" w:hAnsi="Times New Roman" w:cs="Times New Roman"/>
          <w:sz w:val="24"/>
          <w:szCs w:val="24"/>
        </w:rPr>
      </w:pPr>
      <w:proofErr w:type="spellStart"/>
      <w:r w:rsidRPr="00492E98">
        <w:rPr>
          <w:rFonts w:ascii="Times New Roman" w:hAnsi="Times New Roman" w:cs="Times New Roman"/>
          <w:sz w:val="24"/>
          <w:szCs w:val="24"/>
        </w:rPr>
        <w:t>Mcnally</w:t>
      </w:r>
      <w:proofErr w:type="spellEnd"/>
      <w:r w:rsidRPr="00492E98">
        <w:rPr>
          <w:rFonts w:ascii="Times New Roman" w:hAnsi="Times New Roman" w:cs="Times New Roman"/>
          <w:sz w:val="24"/>
          <w:szCs w:val="24"/>
        </w:rPr>
        <w:t xml:space="preserve">, S. A. (2017). </w:t>
      </w:r>
      <w:r w:rsidRPr="002E4D52">
        <w:rPr>
          <w:rFonts w:ascii="Times New Roman" w:hAnsi="Times New Roman" w:cs="Times New Roman"/>
          <w:i/>
          <w:iCs/>
          <w:sz w:val="24"/>
          <w:szCs w:val="24"/>
        </w:rPr>
        <w:t>Key elements of the Reggio Emilia approach and how they are interconnected to create the highly regarded system of early childhood educat</w:t>
      </w:r>
      <w:r w:rsidRPr="00492E98">
        <w:rPr>
          <w:rFonts w:ascii="Times New Roman" w:hAnsi="Times New Roman" w:cs="Times New Roman"/>
          <w:sz w:val="24"/>
          <w:szCs w:val="24"/>
        </w:rPr>
        <w:t>ion. Early Child Development &amp; Care, 187(12), 1925-1938</w:t>
      </w:r>
    </w:p>
    <w:p w14:paraId="32387328"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Montessori, M. (1991</w:t>
      </w:r>
      <w:proofErr w:type="gramStart"/>
      <w:r w:rsidRPr="002E4D52">
        <w:rPr>
          <w:rFonts w:ascii="Times New Roman" w:hAnsi="Times New Roman" w:cs="Times New Roman"/>
          <w:i/>
          <w:iCs/>
          <w:sz w:val="24"/>
          <w:szCs w:val="24"/>
        </w:rPr>
        <w:t>)  The</w:t>
      </w:r>
      <w:proofErr w:type="gramEnd"/>
      <w:r w:rsidRPr="002E4D52">
        <w:rPr>
          <w:rFonts w:ascii="Times New Roman" w:hAnsi="Times New Roman" w:cs="Times New Roman"/>
          <w:i/>
          <w:iCs/>
          <w:sz w:val="24"/>
          <w:szCs w:val="24"/>
        </w:rPr>
        <w:t xml:space="preserve"> Advanced Montessori </w:t>
      </w:r>
      <w:r w:rsidRPr="00492E98">
        <w:rPr>
          <w:rFonts w:ascii="Times New Roman" w:hAnsi="Times New Roman" w:cs="Times New Roman"/>
          <w:sz w:val="24"/>
          <w:szCs w:val="24"/>
        </w:rPr>
        <w:t>Method .ABC. Oxford.</w:t>
      </w:r>
    </w:p>
    <w:p w14:paraId="3AA69747"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Moser, T., and M. </w:t>
      </w:r>
      <w:proofErr w:type="gramStart"/>
      <w:r w:rsidRPr="00492E98">
        <w:rPr>
          <w:rFonts w:ascii="Times New Roman" w:hAnsi="Times New Roman" w:cs="Times New Roman"/>
          <w:sz w:val="24"/>
          <w:szCs w:val="24"/>
        </w:rPr>
        <w:t>Martinsen.(</w:t>
      </w:r>
      <w:proofErr w:type="gramEnd"/>
      <w:r w:rsidRPr="00492E98">
        <w:rPr>
          <w:rFonts w:ascii="Times New Roman" w:hAnsi="Times New Roman" w:cs="Times New Roman"/>
          <w:sz w:val="24"/>
          <w:szCs w:val="24"/>
        </w:rPr>
        <w:t xml:space="preserve"> 2010)</w:t>
      </w:r>
      <w:r w:rsidRPr="002E4D52">
        <w:rPr>
          <w:rFonts w:ascii="Times New Roman" w:hAnsi="Times New Roman" w:cs="Times New Roman"/>
          <w:i/>
          <w:iCs/>
          <w:sz w:val="24"/>
          <w:szCs w:val="24"/>
        </w:rPr>
        <w:t>The Outdoor Environment in Norwegian Kindergartens</w:t>
      </w:r>
      <w:r w:rsidRPr="00492E98">
        <w:rPr>
          <w:rFonts w:ascii="Times New Roman" w:hAnsi="Times New Roman" w:cs="Times New Roman"/>
          <w:sz w:val="24"/>
          <w:szCs w:val="24"/>
        </w:rPr>
        <w:t xml:space="preserve"> as Pedagogical Space for Toddlers’ Play, Learning and Development.” European Early Childhood Education Research Journal 18 (4), pp. 457–471. DOI: 10.1080/1350293X.2010.525931.</w:t>
      </w:r>
    </w:p>
    <w:p w14:paraId="24065F27"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Moyles, J., Adams, S. and Musgrove, A. (2002) </w:t>
      </w:r>
      <w:r w:rsidRPr="002E4D52">
        <w:rPr>
          <w:rFonts w:ascii="Times New Roman" w:hAnsi="Times New Roman" w:cs="Times New Roman"/>
          <w:i/>
          <w:iCs/>
          <w:sz w:val="24"/>
          <w:szCs w:val="24"/>
        </w:rPr>
        <w:t>SPEEL Study of Pedagogical Effectiveness</w:t>
      </w:r>
      <w:r w:rsidRPr="00492E98">
        <w:rPr>
          <w:rFonts w:ascii="Times New Roman" w:hAnsi="Times New Roman" w:cs="Times New Roman"/>
          <w:sz w:val="24"/>
          <w:szCs w:val="24"/>
        </w:rPr>
        <w:t>. Department for Education and Skills, Research Report 363.</w:t>
      </w:r>
    </w:p>
    <w:p w14:paraId="237D2546" w14:textId="77777777" w:rsidR="00975D70" w:rsidRPr="00492E98" w:rsidRDefault="00975D70" w:rsidP="00492E98">
      <w:pPr>
        <w:spacing w:line="360" w:lineRule="auto"/>
        <w:jc w:val="both"/>
        <w:rPr>
          <w:rFonts w:ascii="Times New Roman" w:hAnsi="Times New Roman" w:cs="Times New Roman"/>
          <w:sz w:val="24"/>
          <w:szCs w:val="24"/>
        </w:rPr>
      </w:pPr>
      <w:proofErr w:type="spellStart"/>
      <w:r w:rsidRPr="00492E98">
        <w:rPr>
          <w:rFonts w:ascii="Times New Roman" w:hAnsi="Times New Roman" w:cs="Times New Roman"/>
          <w:sz w:val="24"/>
          <w:szCs w:val="24"/>
        </w:rPr>
        <w:t>Muijs</w:t>
      </w:r>
      <w:proofErr w:type="spellEnd"/>
      <w:r w:rsidRPr="00492E98">
        <w:rPr>
          <w:rFonts w:ascii="Times New Roman" w:hAnsi="Times New Roman" w:cs="Times New Roman"/>
          <w:sz w:val="24"/>
          <w:szCs w:val="24"/>
        </w:rPr>
        <w:t>, D. and Reynolds, D. (</w:t>
      </w:r>
      <w:proofErr w:type="gramStart"/>
      <w:r w:rsidRPr="00492E98">
        <w:rPr>
          <w:rFonts w:ascii="Times New Roman" w:hAnsi="Times New Roman" w:cs="Times New Roman"/>
          <w:sz w:val="24"/>
          <w:szCs w:val="24"/>
        </w:rPr>
        <w:t>2011)Effective</w:t>
      </w:r>
      <w:proofErr w:type="gramEnd"/>
      <w:r w:rsidRPr="00492E98">
        <w:rPr>
          <w:rFonts w:ascii="Times New Roman" w:hAnsi="Times New Roman" w:cs="Times New Roman"/>
          <w:sz w:val="24"/>
          <w:szCs w:val="24"/>
        </w:rPr>
        <w:t xml:space="preserve"> Teaching. Evidence and Practice. Third Edition.  London: Sage.</w:t>
      </w:r>
    </w:p>
    <w:p w14:paraId="130BBA8F"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 National </w:t>
      </w:r>
      <w:proofErr w:type="gramStart"/>
      <w:r w:rsidRPr="00492E98">
        <w:rPr>
          <w:rFonts w:ascii="Times New Roman" w:hAnsi="Times New Roman" w:cs="Times New Roman"/>
          <w:sz w:val="24"/>
          <w:szCs w:val="24"/>
        </w:rPr>
        <w:t>Geographic(</w:t>
      </w:r>
      <w:proofErr w:type="gramEnd"/>
      <w:r w:rsidRPr="00492E98">
        <w:rPr>
          <w:rFonts w:ascii="Times New Roman" w:hAnsi="Times New Roman" w:cs="Times New Roman"/>
          <w:sz w:val="24"/>
          <w:szCs w:val="24"/>
        </w:rPr>
        <w:t xml:space="preserve">2021) </w:t>
      </w:r>
      <w:r w:rsidRPr="002E4D52">
        <w:rPr>
          <w:rFonts w:ascii="Times New Roman" w:hAnsi="Times New Roman" w:cs="Times New Roman"/>
          <w:i/>
          <w:iCs/>
          <w:sz w:val="24"/>
          <w:szCs w:val="24"/>
        </w:rPr>
        <w:t>Top 10 Benefits of Finland's Education System</w:t>
      </w:r>
      <w:r w:rsidRPr="00492E98">
        <w:rPr>
          <w:rFonts w:ascii="Times New Roman" w:hAnsi="Times New Roman" w:cs="Times New Roman"/>
          <w:sz w:val="24"/>
          <w:szCs w:val="24"/>
        </w:rPr>
        <w:t>. Available at: https://www.national-geographic.pl/artykul/10-najwiekszych-zalet. (Accessed:17/03/2021)</w:t>
      </w:r>
    </w:p>
    <w:p w14:paraId="4400C868" w14:textId="6D1CA220"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lastRenderedPageBreak/>
        <w:t xml:space="preserve">NHS (2018) </w:t>
      </w:r>
      <w:r w:rsidRPr="002E4D52">
        <w:rPr>
          <w:rFonts w:ascii="Times New Roman" w:hAnsi="Times New Roman" w:cs="Times New Roman"/>
          <w:i/>
          <w:iCs/>
          <w:sz w:val="24"/>
          <w:szCs w:val="24"/>
        </w:rPr>
        <w:t xml:space="preserve">Physical activity guidelines for children and young </w:t>
      </w:r>
      <w:proofErr w:type="gramStart"/>
      <w:r w:rsidRPr="002E4D52">
        <w:rPr>
          <w:rFonts w:ascii="Times New Roman" w:hAnsi="Times New Roman" w:cs="Times New Roman"/>
          <w:i/>
          <w:iCs/>
          <w:sz w:val="24"/>
          <w:szCs w:val="24"/>
        </w:rPr>
        <w:t>people .</w:t>
      </w:r>
      <w:proofErr w:type="gramEnd"/>
      <w:r w:rsidRPr="00492E98">
        <w:rPr>
          <w:rFonts w:ascii="Times New Roman" w:hAnsi="Times New Roman" w:cs="Times New Roman"/>
          <w:sz w:val="24"/>
          <w:szCs w:val="24"/>
        </w:rPr>
        <w:t xml:space="preserve"> Available at https://www.nhs.uk/live-well/exercise/physical-activity-guidelines-children-and-young-people/(Accessed 19/03/2021)</w:t>
      </w:r>
    </w:p>
    <w:p w14:paraId="6D150A0E"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OECD (2006) </w:t>
      </w:r>
      <w:r w:rsidRPr="002E4D52">
        <w:rPr>
          <w:rFonts w:ascii="Times New Roman" w:hAnsi="Times New Roman" w:cs="Times New Roman"/>
          <w:i/>
          <w:iCs/>
          <w:sz w:val="24"/>
          <w:szCs w:val="24"/>
        </w:rPr>
        <w:t>Starting strong II: Early childhood education and care. Paris</w:t>
      </w:r>
      <w:r w:rsidRPr="00492E98">
        <w:rPr>
          <w:rFonts w:ascii="Times New Roman" w:hAnsi="Times New Roman" w:cs="Times New Roman"/>
          <w:sz w:val="24"/>
          <w:szCs w:val="24"/>
        </w:rPr>
        <w:t>: OECD Publications.</w:t>
      </w:r>
    </w:p>
    <w:p w14:paraId="5B2FB7D7"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OECD (2006) </w:t>
      </w:r>
      <w:r w:rsidRPr="002E4D52">
        <w:rPr>
          <w:rFonts w:ascii="Times New Roman" w:hAnsi="Times New Roman" w:cs="Times New Roman"/>
          <w:i/>
          <w:iCs/>
          <w:sz w:val="24"/>
          <w:szCs w:val="24"/>
        </w:rPr>
        <w:t>United Kingdom (England)1 (most of the following profile</w:t>
      </w:r>
      <w:r w:rsidRPr="00492E98">
        <w:rPr>
          <w:rFonts w:ascii="Times New Roman" w:hAnsi="Times New Roman" w:cs="Times New Roman"/>
          <w:sz w:val="24"/>
          <w:szCs w:val="24"/>
        </w:rPr>
        <w:t xml:space="preserve"> ... Available at: https://www.oecd.org/education/school/37423795.pdf · (Accessed:17/03/2021)</w:t>
      </w:r>
    </w:p>
    <w:p w14:paraId="50AC9D94"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OECD (</w:t>
      </w:r>
      <w:proofErr w:type="gramStart"/>
      <w:r w:rsidRPr="00492E98">
        <w:rPr>
          <w:rFonts w:ascii="Times New Roman" w:hAnsi="Times New Roman" w:cs="Times New Roman"/>
          <w:sz w:val="24"/>
          <w:szCs w:val="24"/>
        </w:rPr>
        <w:t>2018)Early</w:t>
      </w:r>
      <w:proofErr w:type="gramEnd"/>
      <w:r w:rsidRPr="00492E98">
        <w:rPr>
          <w:rFonts w:ascii="Times New Roman" w:hAnsi="Times New Roman" w:cs="Times New Roman"/>
          <w:sz w:val="24"/>
          <w:szCs w:val="24"/>
        </w:rPr>
        <w:t xml:space="preserve"> </w:t>
      </w:r>
      <w:r w:rsidRPr="002E4D52">
        <w:rPr>
          <w:rFonts w:ascii="Times New Roman" w:hAnsi="Times New Roman" w:cs="Times New Roman"/>
          <w:i/>
          <w:iCs/>
          <w:sz w:val="24"/>
          <w:szCs w:val="24"/>
        </w:rPr>
        <w:t>Childhood Education and Care - Home</w:t>
      </w:r>
      <w:r w:rsidRPr="00492E98">
        <w:rPr>
          <w:rFonts w:ascii="Times New Roman" w:hAnsi="Times New Roman" w:cs="Times New Roman"/>
          <w:sz w:val="24"/>
          <w:szCs w:val="24"/>
        </w:rPr>
        <w:t xml:space="preserve"> – (ECEC) Available at:https://www.oecd.org/education/school/earlychildhoodeducationandcare.htm (Accessed:16/03/2021)</w:t>
      </w:r>
    </w:p>
    <w:p w14:paraId="092614E1"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 OFCOM (2019) Children and parents: media use and attitudes report 2019 Available </w:t>
      </w:r>
      <w:proofErr w:type="gramStart"/>
      <w:r w:rsidRPr="00492E98">
        <w:rPr>
          <w:rFonts w:ascii="Times New Roman" w:hAnsi="Times New Roman" w:cs="Times New Roman"/>
          <w:sz w:val="24"/>
          <w:szCs w:val="24"/>
        </w:rPr>
        <w:t>at:https://www.ofcom.org.uk/</w:t>
      </w:r>
      <w:proofErr w:type="gramEnd"/>
      <w:r w:rsidRPr="00492E98">
        <w:rPr>
          <w:rFonts w:ascii="Times New Roman" w:hAnsi="Times New Roman" w:cs="Times New Roman"/>
          <w:sz w:val="24"/>
          <w:szCs w:val="24"/>
        </w:rPr>
        <w:t>.../children-media-use-attitudes-2019-repo  (Accessed:18/03/2021)</w:t>
      </w:r>
    </w:p>
    <w:p w14:paraId="14FBB49D"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Peters, R. S. (1966</w:t>
      </w:r>
      <w:r w:rsidRPr="00993CCE">
        <w:rPr>
          <w:rFonts w:ascii="Times New Roman" w:hAnsi="Times New Roman" w:cs="Times New Roman"/>
          <w:i/>
          <w:iCs/>
          <w:sz w:val="24"/>
          <w:szCs w:val="24"/>
        </w:rPr>
        <w:t>) Ethics and Education. London:</w:t>
      </w:r>
      <w:r w:rsidRPr="00492E98">
        <w:rPr>
          <w:rFonts w:ascii="Times New Roman" w:hAnsi="Times New Roman" w:cs="Times New Roman"/>
          <w:sz w:val="24"/>
          <w:szCs w:val="24"/>
        </w:rPr>
        <w:t xml:space="preserve"> Allen and Unwin.</w:t>
      </w:r>
    </w:p>
    <w:p w14:paraId="174C9958"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Piaget, J., &amp; </w:t>
      </w:r>
      <w:proofErr w:type="spellStart"/>
      <w:r w:rsidRPr="00492E98">
        <w:rPr>
          <w:rFonts w:ascii="Times New Roman" w:hAnsi="Times New Roman" w:cs="Times New Roman"/>
          <w:sz w:val="24"/>
          <w:szCs w:val="24"/>
        </w:rPr>
        <w:t>Inhelder</w:t>
      </w:r>
      <w:proofErr w:type="spellEnd"/>
      <w:r w:rsidRPr="00492E98">
        <w:rPr>
          <w:rFonts w:ascii="Times New Roman" w:hAnsi="Times New Roman" w:cs="Times New Roman"/>
          <w:sz w:val="24"/>
          <w:szCs w:val="24"/>
        </w:rPr>
        <w:t xml:space="preserve">, B. (1997). </w:t>
      </w:r>
      <w:r w:rsidRPr="00993CCE">
        <w:rPr>
          <w:rFonts w:ascii="Times New Roman" w:hAnsi="Times New Roman" w:cs="Times New Roman"/>
          <w:i/>
          <w:iCs/>
          <w:sz w:val="24"/>
          <w:szCs w:val="24"/>
        </w:rPr>
        <w:t>Psychology of the child</w:t>
      </w:r>
      <w:r w:rsidRPr="00492E98">
        <w:rPr>
          <w:rFonts w:ascii="Times New Roman" w:hAnsi="Times New Roman" w:cs="Times New Roman"/>
          <w:sz w:val="24"/>
          <w:szCs w:val="24"/>
        </w:rPr>
        <w:t xml:space="preserve"> (Vol. 369). Morata editions.</w:t>
      </w:r>
    </w:p>
    <w:p w14:paraId="70A3822F" w14:textId="7CABFC04"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PISA (2018)- PISA - </w:t>
      </w:r>
      <w:proofErr w:type="gramStart"/>
      <w:r w:rsidRPr="00492E98">
        <w:rPr>
          <w:rFonts w:ascii="Times New Roman" w:hAnsi="Times New Roman" w:cs="Times New Roman"/>
          <w:sz w:val="24"/>
          <w:szCs w:val="24"/>
        </w:rPr>
        <w:t xml:space="preserve">oecd.org </w:t>
      </w:r>
      <w:r w:rsidR="00993CCE">
        <w:rPr>
          <w:rFonts w:ascii="Times New Roman" w:hAnsi="Times New Roman" w:cs="Times New Roman"/>
          <w:sz w:val="24"/>
          <w:szCs w:val="24"/>
        </w:rPr>
        <w:t xml:space="preserve"> </w:t>
      </w:r>
      <w:r w:rsidRPr="00492E98">
        <w:rPr>
          <w:rFonts w:ascii="Times New Roman" w:hAnsi="Times New Roman" w:cs="Times New Roman"/>
          <w:sz w:val="24"/>
          <w:szCs w:val="24"/>
        </w:rPr>
        <w:t>Available</w:t>
      </w:r>
      <w:proofErr w:type="gramEnd"/>
      <w:r w:rsidRPr="00492E98">
        <w:rPr>
          <w:rFonts w:ascii="Times New Roman" w:hAnsi="Times New Roman" w:cs="Times New Roman"/>
          <w:sz w:val="24"/>
          <w:szCs w:val="24"/>
        </w:rPr>
        <w:t xml:space="preserve"> at: www.oecd.org/PISA (Accessed :18/03/2021)</w:t>
      </w:r>
    </w:p>
    <w:p w14:paraId="4BC62E46" w14:textId="60C63D38"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Qualifications and Curriculum Authority</w:t>
      </w:r>
      <w:r w:rsidR="00996E40" w:rsidRPr="00492E98">
        <w:rPr>
          <w:rFonts w:ascii="Times New Roman" w:hAnsi="Times New Roman" w:cs="Times New Roman"/>
          <w:sz w:val="24"/>
          <w:szCs w:val="24"/>
        </w:rPr>
        <w:t xml:space="preserve"> QCA</w:t>
      </w:r>
      <w:r w:rsidRPr="00492E98">
        <w:rPr>
          <w:rFonts w:ascii="Times New Roman" w:hAnsi="Times New Roman" w:cs="Times New Roman"/>
          <w:sz w:val="24"/>
          <w:szCs w:val="24"/>
        </w:rPr>
        <w:t xml:space="preserve"> (2005) </w:t>
      </w:r>
      <w:r w:rsidRPr="00993CCE">
        <w:rPr>
          <w:rFonts w:ascii="Times New Roman" w:hAnsi="Times New Roman" w:cs="Times New Roman"/>
          <w:i/>
          <w:iCs/>
          <w:sz w:val="24"/>
          <w:szCs w:val="24"/>
        </w:rPr>
        <w:t>Observing children-building The</w:t>
      </w:r>
      <w:r w:rsidRPr="00492E98">
        <w:rPr>
          <w:rFonts w:ascii="Times New Roman" w:hAnsi="Times New Roman" w:cs="Times New Roman"/>
          <w:sz w:val="24"/>
          <w:szCs w:val="24"/>
        </w:rPr>
        <w:t xml:space="preserve"> Profile,</w:t>
      </w:r>
    </w:p>
    <w:p w14:paraId="0CEA0E2C"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Reiss, M, and White. J. (2013) </w:t>
      </w:r>
      <w:r w:rsidRPr="000C1179">
        <w:rPr>
          <w:rFonts w:ascii="Times New Roman" w:hAnsi="Times New Roman" w:cs="Times New Roman"/>
          <w:i/>
          <w:iCs/>
          <w:sz w:val="24"/>
          <w:szCs w:val="24"/>
        </w:rPr>
        <w:t>An Aims-Based Curriculum. The Significance of Human</w:t>
      </w:r>
      <w:r w:rsidRPr="00492E98">
        <w:rPr>
          <w:rFonts w:ascii="Times New Roman" w:hAnsi="Times New Roman" w:cs="Times New Roman"/>
          <w:sz w:val="24"/>
          <w:szCs w:val="24"/>
        </w:rPr>
        <w:t xml:space="preserve"> Flourishing for Schools. London: Institute of Education Press.</w:t>
      </w:r>
    </w:p>
    <w:p w14:paraId="0A2E6031"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Reiss, M. and John White, J. (2013) </w:t>
      </w:r>
      <w:r w:rsidRPr="000C1179">
        <w:rPr>
          <w:rFonts w:ascii="Times New Roman" w:hAnsi="Times New Roman" w:cs="Times New Roman"/>
          <w:i/>
          <w:iCs/>
          <w:sz w:val="24"/>
          <w:szCs w:val="24"/>
        </w:rPr>
        <w:t>An Aims-Based Curriculum. The Significance of Human</w:t>
      </w:r>
      <w:r w:rsidRPr="00492E98">
        <w:rPr>
          <w:rFonts w:ascii="Times New Roman" w:hAnsi="Times New Roman" w:cs="Times New Roman"/>
          <w:sz w:val="24"/>
          <w:szCs w:val="24"/>
        </w:rPr>
        <w:t xml:space="preserve"> Flourishing for Schools. </w:t>
      </w:r>
      <w:proofErr w:type="gramStart"/>
      <w:r w:rsidRPr="00492E98">
        <w:rPr>
          <w:rFonts w:ascii="Times New Roman" w:hAnsi="Times New Roman" w:cs="Times New Roman"/>
          <w:sz w:val="24"/>
          <w:szCs w:val="24"/>
        </w:rPr>
        <w:t>London .</w:t>
      </w:r>
      <w:proofErr w:type="gramEnd"/>
      <w:r w:rsidRPr="00492E98">
        <w:rPr>
          <w:rFonts w:ascii="Times New Roman" w:hAnsi="Times New Roman" w:cs="Times New Roman"/>
          <w:sz w:val="24"/>
          <w:szCs w:val="24"/>
        </w:rPr>
        <w:t xml:space="preserve"> Institute of Education Press.</w:t>
      </w:r>
    </w:p>
    <w:p w14:paraId="302CDFBD"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Rickinson, M, et al. (2004) </w:t>
      </w:r>
      <w:r w:rsidRPr="000C1179">
        <w:rPr>
          <w:rFonts w:ascii="Times New Roman" w:hAnsi="Times New Roman" w:cs="Times New Roman"/>
          <w:i/>
          <w:iCs/>
          <w:sz w:val="24"/>
          <w:szCs w:val="24"/>
        </w:rPr>
        <w:t>A Review of Research on Outdoor Learning</w:t>
      </w:r>
      <w:r w:rsidRPr="00492E98">
        <w:rPr>
          <w:rFonts w:ascii="Times New Roman" w:hAnsi="Times New Roman" w:cs="Times New Roman"/>
          <w:sz w:val="24"/>
          <w:szCs w:val="24"/>
        </w:rPr>
        <w:t>. UK: National Foundation for Educational Research. King’s College London</w:t>
      </w:r>
    </w:p>
    <w:p w14:paraId="44902862"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Rinaldi, C. (1998) </w:t>
      </w:r>
      <w:r w:rsidRPr="00993CCE">
        <w:rPr>
          <w:rFonts w:ascii="Times New Roman" w:hAnsi="Times New Roman" w:cs="Times New Roman"/>
          <w:i/>
          <w:iCs/>
          <w:sz w:val="24"/>
          <w:szCs w:val="24"/>
        </w:rPr>
        <w:t>Projected Curriculum Constructed through Documentation</w:t>
      </w:r>
      <w:r w:rsidRPr="00492E98">
        <w:rPr>
          <w:rFonts w:ascii="Times New Roman" w:hAnsi="Times New Roman" w:cs="Times New Roman"/>
          <w:sz w:val="24"/>
          <w:szCs w:val="24"/>
        </w:rPr>
        <w:t xml:space="preserve"> – Progettazione; An Interview with Lella Gandini.” In The hundred languages of children: The Reggio Emilia approach – Advanced reflections, edited by C. Edwards, L. Gandini, and G. Forman, 113–125. New York: Ablex</w:t>
      </w:r>
    </w:p>
    <w:p w14:paraId="6969FF75"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lastRenderedPageBreak/>
        <w:t xml:space="preserve">Rodger, R. (2016) </w:t>
      </w:r>
      <w:r w:rsidRPr="000C1179">
        <w:rPr>
          <w:rFonts w:ascii="Times New Roman" w:hAnsi="Times New Roman" w:cs="Times New Roman"/>
          <w:i/>
          <w:iCs/>
          <w:sz w:val="24"/>
          <w:szCs w:val="24"/>
        </w:rPr>
        <w:t>Planning an Appropriate Curriculum in the Early Years</w:t>
      </w:r>
      <w:r w:rsidRPr="00492E98">
        <w:rPr>
          <w:rFonts w:ascii="Times New Roman" w:hAnsi="Times New Roman" w:cs="Times New Roman"/>
          <w:sz w:val="24"/>
          <w:szCs w:val="24"/>
        </w:rPr>
        <w:t>: A guide for early years practitioners and leaders, students and parents .4th Ed. London: Routledge.</w:t>
      </w:r>
    </w:p>
    <w:p w14:paraId="227A0CC3"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Rose, J. and </w:t>
      </w:r>
      <w:proofErr w:type="gramStart"/>
      <w:r w:rsidRPr="00492E98">
        <w:rPr>
          <w:rFonts w:ascii="Times New Roman" w:hAnsi="Times New Roman" w:cs="Times New Roman"/>
          <w:sz w:val="24"/>
          <w:szCs w:val="24"/>
        </w:rPr>
        <w:t>Roger,.</w:t>
      </w:r>
      <w:proofErr w:type="gramEnd"/>
      <w:r w:rsidRPr="00492E98">
        <w:rPr>
          <w:rFonts w:ascii="Times New Roman" w:hAnsi="Times New Roman" w:cs="Times New Roman"/>
          <w:sz w:val="24"/>
          <w:szCs w:val="24"/>
        </w:rPr>
        <w:t xml:space="preserve"> S. (2012) </w:t>
      </w:r>
      <w:r w:rsidRPr="000C1179">
        <w:rPr>
          <w:rFonts w:ascii="Times New Roman" w:hAnsi="Times New Roman" w:cs="Times New Roman"/>
          <w:i/>
          <w:iCs/>
          <w:sz w:val="24"/>
          <w:szCs w:val="24"/>
        </w:rPr>
        <w:t>Principles under pressure: Student teachers’ perspectives on final teaching practice in early childhood classrooms.</w:t>
      </w:r>
      <w:r w:rsidRPr="00492E98">
        <w:rPr>
          <w:rFonts w:ascii="Times New Roman" w:hAnsi="Times New Roman" w:cs="Times New Roman"/>
          <w:sz w:val="24"/>
          <w:szCs w:val="24"/>
        </w:rPr>
        <w:t xml:space="preserve"> International Journal of Early Years Education 20 (2), pp.43–58. DOI: 10.1080/09669760.2012.664472.</w:t>
      </w:r>
    </w:p>
    <w:p w14:paraId="3F4865D6"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Santín, M. (2017) </w:t>
      </w:r>
      <w:r w:rsidRPr="000C1179">
        <w:rPr>
          <w:rFonts w:ascii="Times New Roman" w:hAnsi="Times New Roman" w:cs="Times New Roman"/>
          <w:i/>
          <w:iCs/>
          <w:sz w:val="24"/>
          <w:szCs w:val="24"/>
        </w:rPr>
        <w:t xml:space="preserve">Reggio Emilia: An Essential Tool to Develop Critical Thinking in Early Childhood. </w:t>
      </w:r>
      <w:r w:rsidRPr="00492E98">
        <w:rPr>
          <w:rFonts w:ascii="Times New Roman" w:hAnsi="Times New Roman" w:cs="Times New Roman"/>
          <w:sz w:val="24"/>
          <w:szCs w:val="24"/>
        </w:rPr>
        <w:t>Journal of New Approaches in Educational Research, 6(1), pp. 50-57. DOI: 10.7821/naer.2017.1.207.</w:t>
      </w:r>
    </w:p>
    <w:p w14:paraId="5777AA24"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Schweinhart, L. J. et al. (2012) </w:t>
      </w:r>
      <w:r w:rsidRPr="00993CCE">
        <w:rPr>
          <w:rFonts w:ascii="Times New Roman" w:hAnsi="Times New Roman" w:cs="Times New Roman"/>
          <w:i/>
          <w:iCs/>
          <w:sz w:val="24"/>
          <w:szCs w:val="24"/>
        </w:rPr>
        <w:t>Michigan Great Start Readiness Program Evaluation</w:t>
      </w:r>
      <w:r w:rsidRPr="00492E98">
        <w:rPr>
          <w:rFonts w:ascii="Times New Roman" w:hAnsi="Times New Roman" w:cs="Times New Roman"/>
          <w:sz w:val="24"/>
          <w:szCs w:val="24"/>
        </w:rPr>
        <w:t xml:space="preserve"> 2012: High School Graduation and Grade Retention Findings. Ypsilanti, MI: High Scope Educational Research Foundation.</w:t>
      </w:r>
    </w:p>
    <w:p w14:paraId="24C71A65"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Sebba, J. and Deakin Crick, R. (2005) </w:t>
      </w:r>
      <w:r w:rsidRPr="00993CCE">
        <w:rPr>
          <w:rFonts w:ascii="Times New Roman" w:hAnsi="Times New Roman" w:cs="Times New Roman"/>
          <w:i/>
          <w:iCs/>
          <w:sz w:val="24"/>
          <w:szCs w:val="24"/>
        </w:rPr>
        <w:t>Systematic review of research evidence of the   impact on students of self and peer assessment, Research Evidence in Education Library</w:t>
      </w:r>
      <w:r w:rsidRPr="00492E98">
        <w:rPr>
          <w:rFonts w:ascii="Times New Roman" w:hAnsi="Times New Roman" w:cs="Times New Roman"/>
          <w:sz w:val="24"/>
          <w:szCs w:val="24"/>
        </w:rPr>
        <w:t xml:space="preserve">, London: EPPI Centre, Social Science Research Unit, Institute </w:t>
      </w:r>
      <w:proofErr w:type="gramStart"/>
      <w:r w:rsidRPr="00492E98">
        <w:rPr>
          <w:rFonts w:ascii="Times New Roman" w:hAnsi="Times New Roman" w:cs="Times New Roman"/>
          <w:sz w:val="24"/>
          <w:szCs w:val="24"/>
        </w:rPr>
        <w:t>of  Education</w:t>
      </w:r>
      <w:proofErr w:type="gramEnd"/>
      <w:r w:rsidRPr="00492E98">
        <w:rPr>
          <w:rFonts w:ascii="Times New Roman" w:hAnsi="Times New Roman" w:cs="Times New Roman"/>
          <w:sz w:val="24"/>
          <w:szCs w:val="24"/>
        </w:rPr>
        <w:t>, University of London.. Available at: http://eppi.ioe.ac.uk/cms/Default.aspx?tabid=2415&amp;language=en-US (Accessed 14/03/20201)</w:t>
      </w:r>
    </w:p>
    <w:p w14:paraId="054C5D13"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Sharp, C. (2002) </w:t>
      </w:r>
      <w:r w:rsidRPr="00993CCE">
        <w:rPr>
          <w:rFonts w:ascii="Times New Roman" w:hAnsi="Times New Roman" w:cs="Times New Roman"/>
          <w:i/>
          <w:iCs/>
          <w:sz w:val="24"/>
          <w:szCs w:val="24"/>
        </w:rPr>
        <w:t>School starting age: European policy and recent research</w:t>
      </w:r>
      <w:r w:rsidRPr="00492E98">
        <w:rPr>
          <w:rFonts w:ascii="Times New Roman" w:hAnsi="Times New Roman" w:cs="Times New Roman"/>
          <w:sz w:val="24"/>
          <w:szCs w:val="24"/>
        </w:rPr>
        <w:t>. Published by the National Foundation for Educational Research.</w:t>
      </w:r>
    </w:p>
    <w:p w14:paraId="5D9B6736"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Siraj, I. (2014) </w:t>
      </w:r>
      <w:r w:rsidRPr="00993CCE">
        <w:rPr>
          <w:rFonts w:ascii="Times New Roman" w:hAnsi="Times New Roman" w:cs="Times New Roman"/>
          <w:i/>
          <w:iCs/>
          <w:sz w:val="24"/>
          <w:szCs w:val="24"/>
        </w:rPr>
        <w:t>An independent stocktake of the Foundation Phase in Wales</w:t>
      </w:r>
      <w:r w:rsidRPr="00492E98">
        <w:rPr>
          <w:rFonts w:ascii="Times New Roman" w:hAnsi="Times New Roman" w:cs="Times New Roman"/>
          <w:sz w:val="24"/>
          <w:szCs w:val="24"/>
        </w:rPr>
        <w:t>. Cardiff: Welsh Government.</w:t>
      </w:r>
    </w:p>
    <w:p w14:paraId="2DD35D22"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Siraj-Blatchford, I. and Sylva, K. (2004) </w:t>
      </w:r>
      <w:r w:rsidRPr="00993CCE">
        <w:rPr>
          <w:rFonts w:ascii="Times New Roman" w:hAnsi="Times New Roman" w:cs="Times New Roman"/>
          <w:i/>
          <w:iCs/>
          <w:sz w:val="24"/>
          <w:szCs w:val="24"/>
        </w:rPr>
        <w:t>Researching pedagogy in English preschools</w:t>
      </w:r>
      <w:r w:rsidRPr="00492E98">
        <w:rPr>
          <w:rFonts w:ascii="Times New Roman" w:hAnsi="Times New Roman" w:cs="Times New Roman"/>
          <w:sz w:val="24"/>
          <w:szCs w:val="24"/>
        </w:rPr>
        <w:t xml:space="preserve">. British Educational Research Journal 30, no </w:t>
      </w:r>
      <w:proofErr w:type="gramStart"/>
      <w:r w:rsidRPr="00492E98">
        <w:rPr>
          <w:rFonts w:ascii="Times New Roman" w:hAnsi="Times New Roman" w:cs="Times New Roman"/>
          <w:sz w:val="24"/>
          <w:szCs w:val="24"/>
        </w:rPr>
        <w:t>5,pp.</w:t>
      </w:r>
      <w:proofErr w:type="gramEnd"/>
      <w:r w:rsidRPr="00492E98">
        <w:rPr>
          <w:rFonts w:ascii="Times New Roman" w:hAnsi="Times New Roman" w:cs="Times New Roman"/>
          <w:sz w:val="24"/>
          <w:szCs w:val="24"/>
        </w:rPr>
        <w:t>713-730. DOI:10.1080/0141192042000234665.</w:t>
      </w:r>
    </w:p>
    <w:p w14:paraId="20A8A504"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Smidt, S. (2005) Observing, </w:t>
      </w:r>
      <w:r w:rsidRPr="00993CCE">
        <w:rPr>
          <w:rFonts w:ascii="Times New Roman" w:hAnsi="Times New Roman" w:cs="Times New Roman"/>
          <w:i/>
          <w:iCs/>
          <w:sz w:val="24"/>
          <w:szCs w:val="24"/>
        </w:rPr>
        <w:t xml:space="preserve">Assessing and Planning for children in the Early </w:t>
      </w:r>
      <w:proofErr w:type="spellStart"/>
      <w:proofErr w:type="gramStart"/>
      <w:r w:rsidRPr="00993CCE">
        <w:rPr>
          <w:rFonts w:ascii="Times New Roman" w:hAnsi="Times New Roman" w:cs="Times New Roman"/>
          <w:i/>
          <w:iCs/>
          <w:sz w:val="24"/>
          <w:szCs w:val="24"/>
        </w:rPr>
        <w:t>Years</w:t>
      </w:r>
      <w:r w:rsidRPr="00492E98">
        <w:rPr>
          <w:rFonts w:ascii="Times New Roman" w:hAnsi="Times New Roman" w:cs="Times New Roman"/>
          <w:sz w:val="24"/>
          <w:szCs w:val="24"/>
        </w:rPr>
        <w:t>,Abingdon</w:t>
      </w:r>
      <w:proofErr w:type="spellEnd"/>
      <w:proofErr w:type="gramEnd"/>
      <w:r w:rsidRPr="00492E98">
        <w:rPr>
          <w:rFonts w:ascii="Times New Roman" w:hAnsi="Times New Roman" w:cs="Times New Roman"/>
          <w:sz w:val="24"/>
          <w:szCs w:val="24"/>
        </w:rPr>
        <w:t>, Oxon: Routledge</w:t>
      </w:r>
    </w:p>
    <w:p w14:paraId="00CF3EC2"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Stevens, C. (2013</w:t>
      </w:r>
      <w:proofErr w:type="gramStart"/>
      <w:r w:rsidRPr="00492E98">
        <w:rPr>
          <w:rFonts w:ascii="Times New Roman" w:hAnsi="Times New Roman" w:cs="Times New Roman"/>
          <w:sz w:val="24"/>
          <w:szCs w:val="24"/>
        </w:rPr>
        <w:t xml:space="preserve">)  </w:t>
      </w:r>
      <w:r w:rsidRPr="00993CCE">
        <w:rPr>
          <w:rFonts w:ascii="Times New Roman" w:hAnsi="Times New Roman" w:cs="Times New Roman"/>
          <w:i/>
          <w:iCs/>
          <w:sz w:val="24"/>
          <w:szCs w:val="24"/>
        </w:rPr>
        <w:t>The</w:t>
      </w:r>
      <w:proofErr w:type="gramEnd"/>
      <w:r w:rsidRPr="00993CCE">
        <w:rPr>
          <w:rFonts w:ascii="Times New Roman" w:hAnsi="Times New Roman" w:cs="Times New Roman"/>
          <w:i/>
          <w:iCs/>
          <w:sz w:val="24"/>
          <w:szCs w:val="24"/>
        </w:rPr>
        <w:t xml:space="preserve"> growing child: laying the foundations of active learning and physical</w:t>
      </w:r>
      <w:r w:rsidRPr="00492E98">
        <w:rPr>
          <w:rFonts w:ascii="Times New Roman" w:hAnsi="Times New Roman" w:cs="Times New Roman"/>
          <w:sz w:val="24"/>
          <w:szCs w:val="24"/>
        </w:rPr>
        <w:t xml:space="preserve"> health. Abingdon: Routledge</w:t>
      </w:r>
    </w:p>
    <w:p w14:paraId="29A743B6" w14:textId="505DB855" w:rsidR="00975D70" w:rsidRPr="00492E98" w:rsidRDefault="00975D70" w:rsidP="00492E98">
      <w:pPr>
        <w:spacing w:line="360" w:lineRule="auto"/>
        <w:jc w:val="both"/>
        <w:rPr>
          <w:rFonts w:ascii="Times New Roman" w:hAnsi="Times New Roman" w:cs="Times New Roman"/>
          <w:sz w:val="24"/>
          <w:szCs w:val="24"/>
        </w:rPr>
      </w:pPr>
      <w:proofErr w:type="spellStart"/>
      <w:r w:rsidRPr="00492E98">
        <w:rPr>
          <w:rFonts w:ascii="Times New Roman" w:hAnsi="Times New Roman" w:cs="Times New Roman"/>
          <w:sz w:val="24"/>
          <w:szCs w:val="24"/>
        </w:rPr>
        <w:t>Sustran</w:t>
      </w:r>
      <w:proofErr w:type="spellEnd"/>
      <w:r w:rsidRPr="00492E98">
        <w:rPr>
          <w:rFonts w:ascii="Times New Roman" w:hAnsi="Times New Roman" w:cs="Times New Roman"/>
          <w:sz w:val="24"/>
          <w:szCs w:val="24"/>
        </w:rPr>
        <w:t xml:space="preserve"> (2019) </w:t>
      </w:r>
      <w:r w:rsidRPr="00993CCE">
        <w:rPr>
          <w:rFonts w:ascii="Times New Roman" w:hAnsi="Times New Roman" w:cs="Times New Roman"/>
          <w:i/>
          <w:iCs/>
          <w:sz w:val="24"/>
          <w:szCs w:val="24"/>
        </w:rPr>
        <w:t xml:space="preserve">Cycling and Walking alliance </w:t>
      </w:r>
      <w:proofErr w:type="spellStart"/>
      <w:r w:rsidRPr="00993CCE">
        <w:rPr>
          <w:rFonts w:ascii="Times New Roman" w:hAnsi="Times New Roman" w:cs="Times New Roman"/>
          <w:i/>
          <w:iCs/>
          <w:sz w:val="24"/>
          <w:szCs w:val="24"/>
        </w:rPr>
        <w:t>ba</w:t>
      </w:r>
      <w:r w:rsidR="00993CCE">
        <w:rPr>
          <w:rFonts w:ascii="Times New Roman" w:hAnsi="Times New Roman" w:cs="Times New Roman"/>
          <w:i/>
          <w:iCs/>
          <w:sz w:val="24"/>
          <w:szCs w:val="24"/>
        </w:rPr>
        <w:t>i</w:t>
      </w:r>
      <w:r w:rsidRPr="00993CCE">
        <w:rPr>
          <w:rFonts w:ascii="Times New Roman" w:hAnsi="Times New Roman" w:cs="Times New Roman"/>
          <w:i/>
          <w:iCs/>
          <w:sz w:val="24"/>
          <w:szCs w:val="24"/>
        </w:rPr>
        <w:t>ks</w:t>
      </w:r>
      <w:proofErr w:type="spellEnd"/>
      <w:r w:rsidRPr="00492E98">
        <w:rPr>
          <w:rFonts w:ascii="Times New Roman" w:hAnsi="Times New Roman" w:cs="Times New Roman"/>
          <w:sz w:val="24"/>
          <w:szCs w:val="24"/>
        </w:rPr>
        <w:t xml:space="preserve"> </w:t>
      </w:r>
      <w:proofErr w:type="gramStart"/>
      <w:r w:rsidRPr="00492E98">
        <w:rPr>
          <w:rFonts w:ascii="Times New Roman" w:hAnsi="Times New Roman" w:cs="Times New Roman"/>
          <w:sz w:val="24"/>
          <w:szCs w:val="24"/>
        </w:rPr>
        <w:t>call  Available</w:t>
      </w:r>
      <w:proofErr w:type="gramEnd"/>
      <w:r w:rsidRPr="00492E98">
        <w:rPr>
          <w:rFonts w:ascii="Times New Roman" w:hAnsi="Times New Roman" w:cs="Times New Roman"/>
          <w:sz w:val="24"/>
          <w:szCs w:val="24"/>
        </w:rPr>
        <w:t xml:space="preserve"> at https://www.sustrans.org.uk/our-blog/news/2019/september/cycling-and...(Accesed:14/03/2021)</w:t>
      </w:r>
    </w:p>
    <w:p w14:paraId="10DD6F8B"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lastRenderedPageBreak/>
        <w:t xml:space="preserve">Sylva, K. et al (2010) </w:t>
      </w:r>
      <w:r w:rsidRPr="008361F3">
        <w:rPr>
          <w:rFonts w:ascii="Times New Roman" w:hAnsi="Times New Roman" w:cs="Times New Roman"/>
          <w:i/>
          <w:iCs/>
          <w:sz w:val="24"/>
          <w:szCs w:val="24"/>
        </w:rPr>
        <w:t>Early Childhood Matters. Evidence from the Effective Preschool</w:t>
      </w:r>
      <w:r w:rsidRPr="00492E98">
        <w:rPr>
          <w:rFonts w:ascii="Times New Roman" w:hAnsi="Times New Roman" w:cs="Times New Roman"/>
          <w:sz w:val="24"/>
          <w:szCs w:val="24"/>
        </w:rPr>
        <w:t xml:space="preserve"> and Primary Education Project. Abingdon: Routledge.</w:t>
      </w:r>
    </w:p>
    <w:p w14:paraId="1A0CDEFC" w14:textId="13DD2BA6"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Sylva, K., et </w:t>
      </w:r>
      <w:r w:rsidR="008361F3" w:rsidRPr="00492E98">
        <w:rPr>
          <w:rFonts w:ascii="Times New Roman" w:hAnsi="Times New Roman" w:cs="Times New Roman"/>
          <w:sz w:val="24"/>
          <w:szCs w:val="24"/>
        </w:rPr>
        <w:t>al</w:t>
      </w:r>
      <w:r w:rsidR="008361F3">
        <w:rPr>
          <w:rFonts w:ascii="Times New Roman" w:hAnsi="Times New Roman" w:cs="Times New Roman"/>
          <w:sz w:val="24"/>
          <w:szCs w:val="24"/>
        </w:rPr>
        <w:t>.</w:t>
      </w:r>
      <w:r w:rsidR="008361F3" w:rsidRPr="00492E98">
        <w:rPr>
          <w:rFonts w:ascii="Times New Roman" w:hAnsi="Times New Roman" w:cs="Times New Roman"/>
          <w:sz w:val="24"/>
          <w:szCs w:val="24"/>
        </w:rPr>
        <w:t xml:space="preserve"> (</w:t>
      </w:r>
      <w:r w:rsidRPr="00492E98">
        <w:rPr>
          <w:rFonts w:ascii="Times New Roman" w:hAnsi="Times New Roman" w:cs="Times New Roman"/>
          <w:sz w:val="24"/>
          <w:szCs w:val="24"/>
        </w:rPr>
        <w:t>2007) Curricular quality and day-to-day learning activities in pre-school, 19International Journal of Early Years Education, 15(1), pp. 49-65. DOI: 10.1080/09669760601106968.</w:t>
      </w:r>
    </w:p>
    <w:p w14:paraId="7AD31D35" w14:textId="2626062A"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Telegraph (2016) ‘OECD PISA report: Where does the </w:t>
      </w:r>
      <w:proofErr w:type="gramStart"/>
      <w:r w:rsidRPr="00492E98">
        <w:rPr>
          <w:rFonts w:ascii="Times New Roman" w:hAnsi="Times New Roman" w:cs="Times New Roman"/>
          <w:sz w:val="24"/>
          <w:szCs w:val="24"/>
        </w:rPr>
        <w:t>UK  rank</w:t>
      </w:r>
      <w:proofErr w:type="gramEnd"/>
      <w:r w:rsidRPr="00492E98">
        <w:rPr>
          <w:rFonts w:ascii="Times New Roman" w:hAnsi="Times New Roman" w:cs="Times New Roman"/>
          <w:sz w:val="24"/>
          <w:szCs w:val="24"/>
        </w:rPr>
        <w:t xml:space="preserve"> in the  international </w:t>
      </w:r>
      <w:proofErr w:type="spellStart"/>
      <w:r w:rsidRPr="00492E98">
        <w:rPr>
          <w:rFonts w:ascii="Times New Roman" w:hAnsi="Times New Roman" w:cs="Times New Roman"/>
          <w:sz w:val="24"/>
          <w:szCs w:val="24"/>
        </w:rPr>
        <w:t>schoolleague</w:t>
      </w:r>
      <w:proofErr w:type="spellEnd"/>
      <w:r w:rsidRPr="00492E98">
        <w:rPr>
          <w:rFonts w:ascii="Times New Roman" w:hAnsi="Times New Roman" w:cs="Times New Roman"/>
          <w:sz w:val="24"/>
          <w:szCs w:val="24"/>
        </w:rPr>
        <w:t xml:space="preserve">  tables?  -  </w:t>
      </w:r>
      <w:proofErr w:type="gramStart"/>
      <w:r w:rsidRPr="00492E98">
        <w:rPr>
          <w:rFonts w:ascii="Times New Roman" w:hAnsi="Times New Roman" w:cs="Times New Roman"/>
          <w:sz w:val="24"/>
          <w:szCs w:val="24"/>
        </w:rPr>
        <w:t>results  in</w:t>
      </w:r>
      <w:proofErr w:type="gramEnd"/>
      <w:r w:rsidRPr="00492E98">
        <w:rPr>
          <w:rFonts w:ascii="Times New Roman" w:hAnsi="Times New Roman" w:cs="Times New Roman"/>
          <w:sz w:val="24"/>
          <w:szCs w:val="24"/>
        </w:rPr>
        <w:t xml:space="preserve">  full’  [online]http://www.telegraph.co.uk/education/2016/12/06/oecd-pisa-report-does-uk-rankinternational-school-league-tables/ [Accessed: 23/11/17] Telegraph (2016) </w:t>
      </w:r>
    </w:p>
    <w:p w14:paraId="10147088"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The Effective Provision of Pre-School Education (EPPE) (</w:t>
      </w:r>
      <w:proofErr w:type="gramStart"/>
      <w:r w:rsidRPr="00492E98">
        <w:rPr>
          <w:rFonts w:ascii="Times New Roman" w:hAnsi="Times New Roman" w:cs="Times New Roman"/>
          <w:sz w:val="24"/>
          <w:szCs w:val="24"/>
        </w:rPr>
        <w:t>2004 )</w:t>
      </w:r>
      <w:proofErr w:type="gramEnd"/>
      <w:r w:rsidRPr="00492E98">
        <w:rPr>
          <w:rFonts w:ascii="Times New Roman" w:hAnsi="Times New Roman" w:cs="Times New Roman"/>
          <w:sz w:val="24"/>
          <w:szCs w:val="24"/>
        </w:rPr>
        <w:t xml:space="preserve"> Project</w:t>
      </w:r>
    </w:p>
    <w:p w14:paraId="7B2DCD6C"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The HEAL Project (2021) the Heal project mission Available at: https://www.thehealproject.org (Accessed 14/03/2021)</w:t>
      </w:r>
    </w:p>
    <w:p w14:paraId="272E9508"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Tickell, C. (2011) The Early Years: Foundations for Life, Health and Learning. An </w:t>
      </w:r>
      <w:proofErr w:type="gramStart"/>
      <w:r w:rsidRPr="00492E98">
        <w:rPr>
          <w:rFonts w:ascii="Times New Roman" w:hAnsi="Times New Roman" w:cs="Times New Roman"/>
          <w:sz w:val="24"/>
          <w:szCs w:val="24"/>
        </w:rPr>
        <w:t>Independent  Report</w:t>
      </w:r>
      <w:proofErr w:type="gramEnd"/>
      <w:r w:rsidRPr="00492E98">
        <w:rPr>
          <w:rFonts w:ascii="Times New Roman" w:hAnsi="Times New Roman" w:cs="Times New Roman"/>
          <w:sz w:val="24"/>
          <w:szCs w:val="24"/>
        </w:rPr>
        <w:t xml:space="preserve"> on the Early Years Foundation Stage Framework to Her Majesty’s Government.  London: DfE. </w:t>
      </w:r>
    </w:p>
    <w:p w14:paraId="411823DB"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Trevarthen, C., Delafield-Butt, J., &amp; Dunlop, A. (2018) The child's </w:t>
      </w:r>
      <w:proofErr w:type="gramStart"/>
      <w:r w:rsidRPr="00492E98">
        <w:rPr>
          <w:rFonts w:ascii="Times New Roman" w:hAnsi="Times New Roman" w:cs="Times New Roman"/>
          <w:sz w:val="24"/>
          <w:szCs w:val="24"/>
        </w:rPr>
        <w:t>curriculum :</w:t>
      </w:r>
      <w:proofErr w:type="gramEnd"/>
      <w:r w:rsidRPr="00492E98">
        <w:rPr>
          <w:rFonts w:ascii="Times New Roman" w:hAnsi="Times New Roman" w:cs="Times New Roman"/>
          <w:sz w:val="24"/>
          <w:szCs w:val="24"/>
        </w:rPr>
        <w:t xml:space="preserve"> Working with the natural values of young children .</w:t>
      </w:r>
    </w:p>
    <w:p w14:paraId="56245B21" w14:textId="7094AE08"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UNCRC (2021) UN Convention on the Rights of the Child Available </w:t>
      </w:r>
      <w:r w:rsidR="008361F3" w:rsidRPr="00492E98">
        <w:rPr>
          <w:rFonts w:ascii="Times New Roman" w:hAnsi="Times New Roman" w:cs="Times New Roman"/>
          <w:sz w:val="24"/>
          <w:szCs w:val="24"/>
        </w:rPr>
        <w:t>at: https</w:t>
      </w:r>
      <w:r w:rsidRPr="00492E98">
        <w:rPr>
          <w:rFonts w:ascii="Times New Roman" w:hAnsi="Times New Roman" w:cs="Times New Roman"/>
          <w:sz w:val="24"/>
          <w:szCs w:val="24"/>
        </w:rPr>
        <w:t>://www.unicef.org.uk/what-we-do/un-convention (Accessed 15/03/2021)</w:t>
      </w:r>
    </w:p>
    <w:p w14:paraId="4BC8E145" w14:textId="56B9D069" w:rsidR="00975D70" w:rsidRPr="00492E98" w:rsidRDefault="008361F3"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Vygotsky</w:t>
      </w:r>
      <w:r w:rsidR="00975D70" w:rsidRPr="00492E98">
        <w:rPr>
          <w:rFonts w:ascii="Times New Roman" w:hAnsi="Times New Roman" w:cs="Times New Roman"/>
          <w:sz w:val="24"/>
          <w:szCs w:val="24"/>
        </w:rPr>
        <w:t>, L. 1978. Mind in Society: the development of higher psychological processes (trans.). Cambridge, MA: Harvard University Press.</w:t>
      </w:r>
    </w:p>
    <w:p w14:paraId="7476FD90"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WAG (2010) </w:t>
      </w:r>
      <w:r w:rsidRPr="008361F3">
        <w:rPr>
          <w:rFonts w:ascii="Times New Roman" w:hAnsi="Times New Roman" w:cs="Times New Roman"/>
          <w:i/>
          <w:iCs/>
          <w:sz w:val="24"/>
          <w:szCs w:val="24"/>
        </w:rPr>
        <w:t>Why Introduce the Foundation Phase</w:t>
      </w:r>
      <w:r w:rsidRPr="00492E98">
        <w:rPr>
          <w:rFonts w:ascii="Times New Roman" w:hAnsi="Times New Roman" w:cs="Times New Roman"/>
          <w:sz w:val="24"/>
          <w:szCs w:val="24"/>
        </w:rPr>
        <w:t xml:space="preserve">? </w:t>
      </w:r>
      <w:proofErr w:type="gramStart"/>
      <w:r w:rsidRPr="00492E98">
        <w:rPr>
          <w:rFonts w:ascii="Times New Roman" w:hAnsi="Times New Roman" w:cs="Times New Roman"/>
          <w:sz w:val="24"/>
          <w:szCs w:val="24"/>
        </w:rPr>
        <w:t>Available  at</w:t>
      </w:r>
      <w:proofErr w:type="gramEnd"/>
      <w:r w:rsidRPr="00492E98">
        <w:rPr>
          <w:rFonts w:ascii="Times New Roman" w:hAnsi="Times New Roman" w:cs="Times New Roman"/>
          <w:sz w:val="24"/>
          <w:szCs w:val="24"/>
        </w:rPr>
        <w:t>: http://wales.gov.uk/topics/educationandskills/policy_strategy_and_planning/104009 (Accessed 14/03/2021)</w:t>
      </w:r>
    </w:p>
    <w:p w14:paraId="13EA73ED"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Waldron, S., Rhys, M. and Taylor, C. (2014) </w:t>
      </w:r>
      <w:r w:rsidRPr="008361F3">
        <w:rPr>
          <w:rFonts w:ascii="Times New Roman" w:hAnsi="Times New Roman" w:cs="Times New Roman"/>
          <w:i/>
          <w:iCs/>
          <w:sz w:val="24"/>
          <w:szCs w:val="24"/>
        </w:rPr>
        <w:t>Evaluating the Foundation Phase: K</w:t>
      </w:r>
      <w:r w:rsidRPr="00492E98">
        <w:rPr>
          <w:rFonts w:ascii="Times New Roman" w:hAnsi="Times New Roman" w:cs="Times New Roman"/>
          <w:sz w:val="24"/>
          <w:szCs w:val="24"/>
        </w:rPr>
        <w:t>ey Findings on Children and Families. Cardiff: Welsh Government Social Research.</w:t>
      </w:r>
    </w:p>
    <w:p w14:paraId="246E1341" w14:textId="74420DD3"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Waller, T. (</w:t>
      </w:r>
      <w:proofErr w:type="gramStart"/>
      <w:r w:rsidRPr="00492E98">
        <w:rPr>
          <w:rFonts w:ascii="Times New Roman" w:hAnsi="Times New Roman" w:cs="Times New Roman"/>
          <w:sz w:val="24"/>
          <w:szCs w:val="24"/>
        </w:rPr>
        <w:t>2007)</w:t>
      </w:r>
      <w:r w:rsidRPr="008361F3">
        <w:rPr>
          <w:rFonts w:ascii="Times New Roman" w:hAnsi="Times New Roman" w:cs="Times New Roman"/>
          <w:i/>
          <w:iCs/>
          <w:sz w:val="24"/>
          <w:szCs w:val="24"/>
        </w:rPr>
        <w:t>The</w:t>
      </w:r>
      <w:proofErr w:type="gramEnd"/>
      <w:r w:rsidRPr="008361F3">
        <w:rPr>
          <w:rFonts w:ascii="Times New Roman" w:hAnsi="Times New Roman" w:cs="Times New Roman"/>
          <w:i/>
          <w:iCs/>
          <w:sz w:val="24"/>
          <w:szCs w:val="24"/>
        </w:rPr>
        <w:t xml:space="preserve"> Trampoline Tree and the Swamp Monster with 18</w:t>
      </w:r>
      <w:r w:rsidRPr="00492E98">
        <w:rPr>
          <w:rFonts w:ascii="Times New Roman" w:hAnsi="Times New Roman" w:cs="Times New Roman"/>
          <w:sz w:val="24"/>
          <w:szCs w:val="24"/>
        </w:rPr>
        <w:t xml:space="preserve"> Heads’: Outdoor Play in the Foundation Stage </w:t>
      </w:r>
      <w:proofErr w:type="spellStart"/>
      <w:r w:rsidRPr="00492E98">
        <w:rPr>
          <w:rFonts w:ascii="Times New Roman" w:hAnsi="Times New Roman" w:cs="Times New Roman"/>
          <w:sz w:val="24"/>
          <w:szCs w:val="24"/>
        </w:rPr>
        <w:t>andFoundation</w:t>
      </w:r>
      <w:proofErr w:type="spellEnd"/>
      <w:r w:rsidRPr="00492E98">
        <w:rPr>
          <w:rFonts w:ascii="Times New Roman" w:hAnsi="Times New Roman" w:cs="Times New Roman"/>
          <w:sz w:val="24"/>
          <w:szCs w:val="24"/>
        </w:rPr>
        <w:t xml:space="preserve"> Phase.” Education 3–13 35 (4), pp. 393–407. DOI: 10.1080/03004270701602657.</w:t>
      </w:r>
    </w:p>
    <w:p w14:paraId="2DE57B62" w14:textId="77777777" w:rsidR="00975D70" w:rsidRPr="00492E98" w:rsidRDefault="00975D70" w:rsidP="00492E98">
      <w:pPr>
        <w:spacing w:line="360" w:lineRule="auto"/>
        <w:jc w:val="both"/>
        <w:rPr>
          <w:rFonts w:ascii="Times New Roman" w:hAnsi="Times New Roman" w:cs="Times New Roman"/>
          <w:sz w:val="24"/>
          <w:szCs w:val="24"/>
        </w:rPr>
      </w:pPr>
    </w:p>
    <w:p w14:paraId="57BB1F1D"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Waters, J. (2016) </w:t>
      </w:r>
      <w:r w:rsidRPr="008361F3">
        <w:rPr>
          <w:rFonts w:ascii="Times New Roman" w:hAnsi="Times New Roman" w:cs="Times New Roman"/>
          <w:i/>
          <w:iCs/>
          <w:sz w:val="24"/>
          <w:szCs w:val="24"/>
        </w:rPr>
        <w:t xml:space="preserve">The Foundation Phase in Wales – time to grow up? Wales: University of Wales </w:t>
      </w:r>
      <w:r w:rsidRPr="00492E98">
        <w:rPr>
          <w:rFonts w:ascii="Times New Roman" w:hAnsi="Times New Roman" w:cs="Times New Roman"/>
          <w:sz w:val="24"/>
          <w:szCs w:val="24"/>
        </w:rPr>
        <w:t>Press. Available at: https://whel-primo.hosted.exlibrisgroup.com/primo-explore/fulldisplay?docid=44UWTSD_EPR715&amp;context=L&amp;vid=44WHELF_UWTSD_VU1&amp;search_scope=CSCOP_EVERYTHING&amp;tab=tab1&amp;lang=en_US (Accessed16/03/2021)</w:t>
      </w:r>
    </w:p>
    <w:p w14:paraId="40A5846F"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Watkins, C. and Mortimer, P. (1999) </w:t>
      </w:r>
      <w:r w:rsidRPr="008361F3">
        <w:rPr>
          <w:rFonts w:ascii="Times New Roman" w:hAnsi="Times New Roman" w:cs="Times New Roman"/>
          <w:i/>
          <w:iCs/>
          <w:sz w:val="24"/>
          <w:szCs w:val="24"/>
        </w:rPr>
        <w:t>Pedagogy: what do we know?</w:t>
      </w:r>
      <w:r w:rsidRPr="00492E98">
        <w:rPr>
          <w:rFonts w:ascii="Times New Roman" w:hAnsi="Times New Roman" w:cs="Times New Roman"/>
          <w:sz w:val="24"/>
          <w:szCs w:val="24"/>
        </w:rPr>
        <w:t xml:space="preserve"> In Understanding Pedagogy and its Impact on Learning, ed. P. Mortimer, 20-45. London: Paul Chapman Publishing Ltd.</w:t>
      </w:r>
    </w:p>
    <w:p w14:paraId="28D67B8E"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Whitbread, D (ed.) (2003) </w:t>
      </w:r>
      <w:r w:rsidRPr="008361F3">
        <w:rPr>
          <w:rFonts w:ascii="Times New Roman" w:hAnsi="Times New Roman" w:cs="Times New Roman"/>
          <w:i/>
          <w:iCs/>
          <w:sz w:val="24"/>
          <w:szCs w:val="24"/>
        </w:rPr>
        <w:t>Teaching and Learning in the Early</w:t>
      </w:r>
      <w:r w:rsidRPr="00492E98">
        <w:rPr>
          <w:rFonts w:ascii="Times New Roman" w:hAnsi="Times New Roman" w:cs="Times New Roman"/>
          <w:sz w:val="24"/>
          <w:szCs w:val="24"/>
        </w:rPr>
        <w:t xml:space="preserve"> Years, London: Routledge Falmer.</w:t>
      </w:r>
    </w:p>
    <w:p w14:paraId="474EB946"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White, J. (2010) </w:t>
      </w:r>
      <w:r w:rsidRPr="008361F3">
        <w:rPr>
          <w:rFonts w:ascii="Times New Roman" w:hAnsi="Times New Roman" w:cs="Times New Roman"/>
          <w:i/>
          <w:iCs/>
          <w:sz w:val="24"/>
          <w:szCs w:val="24"/>
        </w:rPr>
        <w:t>The Aims of Education Restated. International Library</w:t>
      </w:r>
      <w:r w:rsidRPr="00492E98">
        <w:rPr>
          <w:rFonts w:ascii="Times New Roman" w:hAnsi="Times New Roman" w:cs="Times New Roman"/>
          <w:sz w:val="24"/>
          <w:szCs w:val="24"/>
        </w:rPr>
        <w:t xml:space="preserve"> of the Philosophy of Education. Volume 22. Abingdon: Routledge</w:t>
      </w:r>
    </w:p>
    <w:p w14:paraId="32267F3B"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Whitebread, D. (2003) </w:t>
      </w:r>
      <w:r w:rsidRPr="008361F3">
        <w:rPr>
          <w:rFonts w:ascii="Times New Roman" w:hAnsi="Times New Roman" w:cs="Times New Roman"/>
          <w:i/>
          <w:iCs/>
          <w:sz w:val="24"/>
          <w:szCs w:val="24"/>
        </w:rPr>
        <w:t>Teaching and Learning in the Early Years</w:t>
      </w:r>
      <w:r w:rsidRPr="00492E98">
        <w:rPr>
          <w:rFonts w:ascii="Times New Roman" w:hAnsi="Times New Roman" w:cs="Times New Roman"/>
          <w:sz w:val="24"/>
          <w:szCs w:val="24"/>
        </w:rPr>
        <w:t>, London:  Routledge Falmer</w:t>
      </w:r>
    </w:p>
    <w:p w14:paraId="09EBDB3F" w14:textId="7DC11B52"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Wightwick, A. (2016) </w:t>
      </w:r>
      <w:r w:rsidRPr="008361F3">
        <w:rPr>
          <w:rFonts w:ascii="Times New Roman" w:hAnsi="Times New Roman" w:cs="Times New Roman"/>
          <w:i/>
          <w:iCs/>
          <w:sz w:val="24"/>
          <w:szCs w:val="24"/>
        </w:rPr>
        <w:t xml:space="preserve">Full Pisa results 2016 show Wales' schools are still adrift of the rest of the UK’ Wales </w:t>
      </w:r>
      <w:r w:rsidRPr="00492E98">
        <w:rPr>
          <w:rFonts w:ascii="Times New Roman" w:hAnsi="Times New Roman" w:cs="Times New Roman"/>
          <w:sz w:val="24"/>
          <w:szCs w:val="24"/>
        </w:rPr>
        <w:t>Online, 6 December</w:t>
      </w:r>
    </w:p>
    <w:p w14:paraId="3846A713" w14:textId="2AC3F340"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WISARD Welsh Government (2015) </w:t>
      </w:r>
      <w:r w:rsidRPr="008361F3">
        <w:rPr>
          <w:rFonts w:ascii="Times New Roman" w:hAnsi="Times New Roman" w:cs="Times New Roman"/>
          <w:i/>
          <w:iCs/>
          <w:sz w:val="24"/>
          <w:szCs w:val="24"/>
        </w:rPr>
        <w:t>Evaluating the Foundation Phase: Final Report</w:t>
      </w:r>
      <w:r w:rsidRPr="00492E98">
        <w:rPr>
          <w:rFonts w:ascii="Times New Roman" w:hAnsi="Times New Roman" w:cs="Times New Roman"/>
          <w:sz w:val="24"/>
          <w:szCs w:val="24"/>
        </w:rPr>
        <w:t>. Welsh Government Social Research. Cardiff: Welsh Government.</w:t>
      </w:r>
    </w:p>
    <w:p w14:paraId="360A33D3" w14:textId="77777777"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Wood, E. &amp; Attfield, J. (2005) </w:t>
      </w:r>
      <w:r w:rsidRPr="008361F3">
        <w:rPr>
          <w:rFonts w:ascii="Times New Roman" w:hAnsi="Times New Roman" w:cs="Times New Roman"/>
          <w:i/>
          <w:iCs/>
          <w:sz w:val="24"/>
          <w:szCs w:val="24"/>
        </w:rPr>
        <w:t>Play, learning and the early childhood curriculum</w:t>
      </w:r>
      <w:r w:rsidRPr="00492E98">
        <w:rPr>
          <w:rFonts w:ascii="Times New Roman" w:hAnsi="Times New Roman" w:cs="Times New Roman"/>
          <w:sz w:val="24"/>
          <w:szCs w:val="24"/>
        </w:rPr>
        <w:t xml:space="preserve"> .2nd Ed. London: Paul Chapman Publishing.</w:t>
      </w:r>
    </w:p>
    <w:p w14:paraId="2C14DBDA" w14:textId="4073032A" w:rsidR="00975D70" w:rsidRPr="00492E98" w:rsidRDefault="00975D70" w:rsidP="00492E98">
      <w:pPr>
        <w:spacing w:line="360" w:lineRule="auto"/>
        <w:jc w:val="both"/>
        <w:rPr>
          <w:rFonts w:ascii="Times New Roman" w:hAnsi="Times New Roman" w:cs="Times New Roman"/>
          <w:sz w:val="24"/>
          <w:szCs w:val="24"/>
        </w:rPr>
      </w:pPr>
      <w:r w:rsidRPr="00492E98">
        <w:rPr>
          <w:rFonts w:ascii="Times New Roman" w:hAnsi="Times New Roman" w:cs="Times New Roman"/>
          <w:sz w:val="24"/>
          <w:szCs w:val="24"/>
        </w:rPr>
        <w:t xml:space="preserve">Wood, E. (2004) </w:t>
      </w:r>
      <w:r w:rsidRPr="008361F3">
        <w:rPr>
          <w:rFonts w:ascii="Times New Roman" w:hAnsi="Times New Roman" w:cs="Times New Roman"/>
          <w:i/>
          <w:iCs/>
          <w:sz w:val="24"/>
          <w:szCs w:val="24"/>
        </w:rPr>
        <w:t>Developing a pedagogy of play.</w:t>
      </w:r>
      <w:r w:rsidRPr="00492E98">
        <w:rPr>
          <w:rFonts w:ascii="Times New Roman" w:hAnsi="Times New Roman" w:cs="Times New Roman"/>
          <w:sz w:val="24"/>
          <w:szCs w:val="24"/>
        </w:rPr>
        <w:t xml:space="preserve"> In A. Anning, J. Cullen and M. Fleer [Eds] Early Childhood Education: society and culture. London: Sage</w:t>
      </w:r>
    </w:p>
    <w:sectPr w:rsidR="00975D70" w:rsidRPr="00492E98">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8BA146" w14:textId="77777777" w:rsidR="00EA1B48" w:rsidRDefault="00EA1B48" w:rsidP="00334F26">
      <w:pPr>
        <w:spacing w:after="0" w:line="240" w:lineRule="auto"/>
      </w:pPr>
      <w:r>
        <w:separator/>
      </w:r>
    </w:p>
  </w:endnote>
  <w:endnote w:type="continuationSeparator" w:id="0">
    <w:p w14:paraId="4AA3C51C" w14:textId="77777777" w:rsidR="00EA1B48" w:rsidRDefault="00EA1B48" w:rsidP="00334F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533C07" w14:textId="77777777" w:rsidR="00EA1B48" w:rsidRDefault="00EA1B48" w:rsidP="00334F26">
      <w:pPr>
        <w:spacing w:after="0" w:line="240" w:lineRule="auto"/>
      </w:pPr>
      <w:r>
        <w:separator/>
      </w:r>
    </w:p>
  </w:footnote>
  <w:footnote w:type="continuationSeparator" w:id="0">
    <w:p w14:paraId="357639D1" w14:textId="77777777" w:rsidR="00EA1B48" w:rsidRDefault="00EA1B48" w:rsidP="00334F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951D2C" w14:textId="7955C834" w:rsidR="00334F26" w:rsidRDefault="00334F26">
    <w:pPr>
      <w:pStyle w:val="Header"/>
    </w:pPr>
    <w:r>
      <w:t>1904261</w:t>
    </w:r>
    <w:r>
      <w:ptab w:relativeTo="margin" w:alignment="center" w:leader="none"/>
    </w:r>
    <w:r w:rsidR="000D3B16">
      <w:t>ECEY</w:t>
    </w:r>
    <w:r w:rsidR="00DA74E7">
      <w:t>6001/C</w:t>
    </w:r>
    <w:r>
      <w:ptab w:relativeTo="margin" w:alignment="right" w:leader="none"/>
    </w:r>
    <w:r>
      <w:t>5000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280D"/>
    <w:rsid w:val="00005719"/>
    <w:rsid w:val="00054413"/>
    <w:rsid w:val="000601DE"/>
    <w:rsid w:val="00081E1A"/>
    <w:rsid w:val="000A16D6"/>
    <w:rsid w:val="000C1179"/>
    <w:rsid w:val="000D3B16"/>
    <w:rsid w:val="000F78CC"/>
    <w:rsid w:val="0010758B"/>
    <w:rsid w:val="00160665"/>
    <w:rsid w:val="00177164"/>
    <w:rsid w:val="00186CD6"/>
    <w:rsid w:val="001962CB"/>
    <w:rsid w:val="001B5983"/>
    <w:rsid w:val="00234B90"/>
    <w:rsid w:val="002357CC"/>
    <w:rsid w:val="00260B27"/>
    <w:rsid w:val="00261FC4"/>
    <w:rsid w:val="0026219B"/>
    <w:rsid w:val="00275691"/>
    <w:rsid w:val="00276D87"/>
    <w:rsid w:val="002D1B5C"/>
    <w:rsid w:val="002D2BDD"/>
    <w:rsid w:val="002E1E73"/>
    <w:rsid w:val="002E4D52"/>
    <w:rsid w:val="002F37F6"/>
    <w:rsid w:val="002F4645"/>
    <w:rsid w:val="0030249D"/>
    <w:rsid w:val="00315264"/>
    <w:rsid w:val="00334F26"/>
    <w:rsid w:val="00337EFA"/>
    <w:rsid w:val="00342B4E"/>
    <w:rsid w:val="00393D38"/>
    <w:rsid w:val="003953AB"/>
    <w:rsid w:val="003A6924"/>
    <w:rsid w:val="003C08E2"/>
    <w:rsid w:val="003C4E1C"/>
    <w:rsid w:val="003C5775"/>
    <w:rsid w:val="003F496C"/>
    <w:rsid w:val="0040403E"/>
    <w:rsid w:val="00416389"/>
    <w:rsid w:val="00426850"/>
    <w:rsid w:val="00442B06"/>
    <w:rsid w:val="004478A0"/>
    <w:rsid w:val="00477B68"/>
    <w:rsid w:val="00492E98"/>
    <w:rsid w:val="004A542A"/>
    <w:rsid w:val="004D1A1B"/>
    <w:rsid w:val="004D67BF"/>
    <w:rsid w:val="004D69AD"/>
    <w:rsid w:val="00541119"/>
    <w:rsid w:val="00555491"/>
    <w:rsid w:val="00567CDF"/>
    <w:rsid w:val="00585CF8"/>
    <w:rsid w:val="005A7778"/>
    <w:rsid w:val="005A7962"/>
    <w:rsid w:val="005B1061"/>
    <w:rsid w:val="005B53DD"/>
    <w:rsid w:val="005C747A"/>
    <w:rsid w:val="005E5E37"/>
    <w:rsid w:val="006400A5"/>
    <w:rsid w:val="006744C6"/>
    <w:rsid w:val="006767C5"/>
    <w:rsid w:val="006951E3"/>
    <w:rsid w:val="006977B8"/>
    <w:rsid w:val="006A1D46"/>
    <w:rsid w:val="006D3A66"/>
    <w:rsid w:val="006E6922"/>
    <w:rsid w:val="006F3D49"/>
    <w:rsid w:val="007357F3"/>
    <w:rsid w:val="007466AC"/>
    <w:rsid w:val="00747FEA"/>
    <w:rsid w:val="00760E6C"/>
    <w:rsid w:val="007831BD"/>
    <w:rsid w:val="007A227C"/>
    <w:rsid w:val="007C7A29"/>
    <w:rsid w:val="007F280D"/>
    <w:rsid w:val="007F5DF9"/>
    <w:rsid w:val="0080603F"/>
    <w:rsid w:val="00810382"/>
    <w:rsid w:val="008142E3"/>
    <w:rsid w:val="00831FB2"/>
    <w:rsid w:val="008361F3"/>
    <w:rsid w:val="0086083E"/>
    <w:rsid w:val="00896422"/>
    <w:rsid w:val="008B15A3"/>
    <w:rsid w:val="008B3285"/>
    <w:rsid w:val="008C7F98"/>
    <w:rsid w:val="008D249F"/>
    <w:rsid w:val="008F5487"/>
    <w:rsid w:val="008F7B11"/>
    <w:rsid w:val="00915CDB"/>
    <w:rsid w:val="0093692A"/>
    <w:rsid w:val="009631C5"/>
    <w:rsid w:val="0097413A"/>
    <w:rsid w:val="00975D70"/>
    <w:rsid w:val="00987C08"/>
    <w:rsid w:val="00991600"/>
    <w:rsid w:val="00993CCE"/>
    <w:rsid w:val="00996E40"/>
    <w:rsid w:val="009C4772"/>
    <w:rsid w:val="009C6E4C"/>
    <w:rsid w:val="009E7224"/>
    <w:rsid w:val="009F7631"/>
    <w:rsid w:val="00A00DD1"/>
    <w:rsid w:val="00A00DD9"/>
    <w:rsid w:val="00A0564A"/>
    <w:rsid w:val="00A114EE"/>
    <w:rsid w:val="00A1665B"/>
    <w:rsid w:val="00A4736A"/>
    <w:rsid w:val="00A50D38"/>
    <w:rsid w:val="00A522E8"/>
    <w:rsid w:val="00A64D21"/>
    <w:rsid w:val="00A75111"/>
    <w:rsid w:val="00A77582"/>
    <w:rsid w:val="00A94759"/>
    <w:rsid w:val="00AA241D"/>
    <w:rsid w:val="00AB1BBD"/>
    <w:rsid w:val="00AD2BCF"/>
    <w:rsid w:val="00AD3C84"/>
    <w:rsid w:val="00AF6A8D"/>
    <w:rsid w:val="00B969EA"/>
    <w:rsid w:val="00BA11E2"/>
    <w:rsid w:val="00BA769E"/>
    <w:rsid w:val="00BD5C33"/>
    <w:rsid w:val="00BF08FC"/>
    <w:rsid w:val="00C2578E"/>
    <w:rsid w:val="00C2620D"/>
    <w:rsid w:val="00C31017"/>
    <w:rsid w:val="00C3544E"/>
    <w:rsid w:val="00C46FC4"/>
    <w:rsid w:val="00C608C8"/>
    <w:rsid w:val="00C63485"/>
    <w:rsid w:val="00C64AB8"/>
    <w:rsid w:val="00C7171B"/>
    <w:rsid w:val="00C71D00"/>
    <w:rsid w:val="00C84A8E"/>
    <w:rsid w:val="00CA1EEB"/>
    <w:rsid w:val="00CB58AA"/>
    <w:rsid w:val="00CC561E"/>
    <w:rsid w:val="00CE527A"/>
    <w:rsid w:val="00CF0047"/>
    <w:rsid w:val="00CF749D"/>
    <w:rsid w:val="00CF7500"/>
    <w:rsid w:val="00D06CC0"/>
    <w:rsid w:val="00D2249F"/>
    <w:rsid w:val="00D32DEA"/>
    <w:rsid w:val="00D4327A"/>
    <w:rsid w:val="00D44588"/>
    <w:rsid w:val="00D55C00"/>
    <w:rsid w:val="00D62BB9"/>
    <w:rsid w:val="00D70D15"/>
    <w:rsid w:val="00DA0F04"/>
    <w:rsid w:val="00DA74E7"/>
    <w:rsid w:val="00E0038A"/>
    <w:rsid w:val="00E10E8C"/>
    <w:rsid w:val="00E23ABB"/>
    <w:rsid w:val="00E44DDA"/>
    <w:rsid w:val="00E557C6"/>
    <w:rsid w:val="00E56347"/>
    <w:rsid w:val="00E604F8"/>
    <w:rsid w:val="00E67BC8"/>
    <w:rsid w:val="00EA1B48"/>
    <w:rsid w:val="00EA5FAC"/>
    <w:rsid w:val="00EB5473"/>
    <w:rsid w:val="00EB60AA"/>
    <w:rsid w:val="00EF5B07"/>
    <w:rsid w:val="00F25866"/>
    <w:rsid w:val="00F33363"/>
    <w:rsid w:val="00F40049"/>
    <w:rsid w:val="00F405CC"/>
    <w:rsid w:val="00F40A2A"/>
    <w:rsid w:val="00F502A2"/>
    <w:rsid w:val="00F92146"/>
    <w:rsid w:val="00FA2F29"/>
    <w:rsid w:val="00FA41C3"/>
    <w:rsid w:val="00FA7D13"/>
    <w:rsid w:val="00FB114A"/>
    <w:rsid w:val="00FD6783"/>
    <w:rsid w:val="00FF4E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35D96"/>
  <w15:chartTrackingRefBased/>
  <w15:docId w15:val="{2B086A73-8D64-4957-A283-77D12A389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34F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4F26"/>
  </w:style>
  <w:style w:type="paragraph" w:styleId="Footer">
    <w:name w:val="footer"/>
    <w:basedOn w:val="Normal"/>
    <w:link w:val="FooterChar"/>
    <w:uiPriority w:val="99"/>
    <w:unhideWhenUsed/>
    <w:rsid w:val="00334F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4F26"/>
  </w:style>
  <w:style w:type="character" w:styleId="CommentReference">
    <w:name w:val="annotation reference"/>
    <w:basedOn w:val="DefaultParagraphFont"/>
    <w:uiPriority w:val="99"/>
    <w:semiHidden/>
    <w:unhideWhenUsed/>
    <w:rsid w:val="00C63485"/>
    <w:rPr>
      <w:sz w:val="16"/>
      <w:szCs w:val="16"/>
    </w:rPr>
  </w:style>
  <w:style w:type="paragraph" w:styleId="CommentText">
    <w:name w:val="annotation text"/>
    <w:basedOn w:val="Normal"/>
    <w:link w:val="CommentTextChar"/>
    <w:uiPriority w:val="99"/>
    <w:semiHidden/>
    <w:unhideWhenUsed/>
    <w:rsid w:val="00C63485"/>
    <w:pPr>
      <w:spacing w:line="240" w:lineRule="auto"/>
    </w:pPr>
    <w:rPr>
      <w:sz w:val="20"/>
      <w:szCs w:val="20"/>
    </w:rPr>
  </w:style>
  <w:style w:type="character" w:customStyle="1" w:styleId="CommentTextChar">
    <w:name w:val="Comment Text Char"/>
    <w:basedOn w:val="DefaultParagraphFont"/>
    <w:link w:val="CommentText"/>
    <w:uiPriority w:val="99"/>
    <w:semiHidden/>
    <w:rsid w:val="00C63485"/>
    <w:rPr>
      <w:sz w:val="20"/>
      <w:szCs w:val="20"/>
    </w:rPr>
  </w:style>
  <w:style w:type="paragraph" w:styleId="CommentSubject">
    <w:name w:val="annotation subject"/>
    <w:basedOn w:val="CommentText"/>
    <w:next w:val="CommentText"/>
    <w:link w:val="CommentSubjectChar"/>
    <w:uiPriority w:val="99"/>
    <w:semiHidden/>
    <w:unhideWhenUsed/>
    <w:rsid w:val="00C63485"/>
    <w:rPr>
      <w:b/>
      <w:bCs/>
    </w:rPr>
  </w:style>
  <w:style w:type="character" w:customStyle="1" w:styleId="CommentSubjectChar">
    <w:name w:val="Comment Subject Char"/>
    <w:basedOn w:val="CommentTextChar"/>
    <w:link w:val="CommentSubject"/>
    <w:uiPriority w:val="99"/>
    <w:semiHidden/>
    <w:rsid w:val="00C63485"/>
    <w:rPr>
      <w:b/>
      <w:bCs/>
      <w:sz w:val="20"/>
      <w:szCs w:val="20"/>
    </w:rPr>
  </w:style>
  <w:style w:type="character" w:styleId="Hyperlink">
    <w:name w:val="Hyperlink"/>
    <w:basedOn w:val="DefaultParagraphFont"/>
    <w:uiPriority w:val="99"/>
    <w:unhideWhenUsed/>
    <w:rsid w:val="009F7631"/>
    <w:rPr>
      <w:color w:val="0563C1" w:themeColor="hyperlink"/>
      <w:u w:val="single"/>
    </w:rPr>
  </w:style>
  <w:style w:type="character" w:styleId="UnresolvedMention">
    <w:name w:val="Unresolved Mention"/>
    <w:basedOn w:val="DefaultParagraphFont"/>
    <w:uiPriority w:val="99"/>
    <w:semiHidden/>
    <w:unhideWhenUsed/>
    <w:rsid w:val="009F76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gov.wales/.../files/publications/2018-03/successful-futures.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dera.ioe.ac.uk/22165/2/150225-successful-futures-en_Redacted.pd"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10960</TotalTime>
  <Pages>24</Pages>
  <Words>7708</Words>
  <Characters>43940</Characters>
  <Application>Microsoft Office Word</Application>
  <DocSecurity>0</DocSecurity>
  <Lines>366</Lines>
  <Paragraphs>103</Paragraphs>
  <ScaleCrop>false</ScaleCrop>
  <Company/>
  <LinksUpToDate>false</LinksUpToDate>
  <CharactersWithSpaces>51545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Ewelina Niciejewska</dc:creator>
  <cp:keywords/>
  <dc:description/>
  <cp:lastModifiedBy>Ewelina Niciejewska</cp:lastModifiedBy>
  <cp:revision>204</cp:revision>
  <dcterms:created xsi:type="dcterms:W3CDTF">2021-03-13T16:49:00Z</dcterms:created>
  <dcterms:modified xsi:type="dcterms:W3CDTF">2021-03-28T20:46:00Z</dcterms:modified>
</cp:coreProperties>
</file>