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B8BD19" w14:textId="7791C5A9" w:rsidR="00BC5970" w:rsidRDefault="00207D8A" w:rsidP="00207D8A">
      <w:pPr>
        <w:jc w:val="center"/>
      </w:pPr>
      <w:bookmarkStart w:id="0" w:name="_GoBack"/>
      <w:bookmarkEnd w:id="0"/>
      <w:r>
        <w:t>To what extent does the traffic light strategy assist lower set pupils to show progress within the classroom?</w:t>
      </w:r>
    </w:p>
    <w:p w14:paraId="2E58E652" w14:textId="2388B06E" w:rsidR="00207D8A" w:rsidRDefault="00207D8A" w:rsidP="00207D8A">
      <w:pPr>
        <w:jc w:val="center"/>
      </w:pPr>
    </w:p>
    <w:p w14:paraId="4DE5413B" w14:textId="636F252C" w:rsidR="00207D8A" w:rsidRDefault="79465808" w:rsidP="00207D8A">
      <w:r>
        <w:t xml:space="preserve">During my time at School A, both in front of the classroom while teaching a lesson and whilst observing other teachers’ lessons, I have often wondered how students would cope without the guidance of a teacher. I feel that students are becoming less independent and increasingly so now that they have technology at their beck and call, with search engines such as </w:t>
      </w:r>
      <w:r w:rsidRPr="79465808">
        <w:rPr>
          <w:i/>
          <w:iCs/>
        </w:rPr>
        <w:t xml:space="preserve">Google </w:t>
      </w:r>
      <w:r>
        <w:t xml:space="preserve">answering their questions for them, and various websites even offering to complete their homework on their behalf for a small fee. Students have become accustomed to having the answers they require simply given to them almost instantly, without having to think independently for themselves, and I believe that it has become a habit to use technology first, and an actual thought process second. Therefore, I chose to explore my research question within a low ability set of Year 9 pupils who I felt, during a lesson where they had no access to technology, relied on the teacher in front of them to assist them and answer their questions, without thinking independently or exploring various methods of retrieving the answer they required before asking the teacher. I felt that, during my lessons with this class, much of my teaching time was taken assisting students with unnecessary questions which could have been answered independently. The Welsh Department within School A has a no-hands-up policy with regards to question asking, but from my experience this policy was not effective, as I was faced with numerous hands shooting up every time a question was thought of, be it as simple as asking the date or a more complex question regarding the topic of the lesson. Nevertheless, it was difficult to ignore a sea of hands, and having to interrupt my own train of thought to remind students of the no-hands-up policy whist presenting a topic was affecting not only my teaching, but more importantly the students’ learning and concentration. Faced with this issue, I chose to base my research on a particular strategy that I had come across during my studies, which was the formative assessment traffic light strategy. </w:t>
      </w:r>
    </w:p>
    <w:p w14:paraId="7A9364D0" w14:textId="59879333" w:rsidR="79465808" w:rsidRDefault="79465808" w:rsidP="79465808">
      <w:r w:rsidRPr="79465808">
        <w:rPr>
          <w:u w:val="single"/>
        </w:rPr>
        <w:t>Literature Review</w:t>
      </w:r>
    </w:p>
    <w:p w14:paraId="6E7C7C01" w14:textId="6C7E9EB9" w:rsidR="79465808" w:rsidRDefault="79465808" w:rsidP="79465808">
      <w:r>
        <w:t>Teaching nowadays aims to focus on the learning of students, and the development of the pupil as a person rather than the target of reaching a certain grade at exam level. With the new curriculum by Professor Graham Donaldson (</w:t>
      </w:r>
      <w:r w:rsidRPr="79465808">
        <w:rPr>
          <w:i/>
          <w:iCs/>
          <w:color w:val="FF0000"/>
        </w:rPr>
        <w:t>Successful Futures, Donaldson</w:t>
      </w:r>
      <w:r w:rsidRPr="79465808">
        <w:rPr>
          <w:i/>
          <w:iCs/>
        </w:rPr>
        <w:t>)</w:t>
      </w:r>
      <w:r>
        <w:t xml:space="preserve"> being implemented within schools at the moment, the focus is being switched from test-orientated strategies to learning-orientated ones. However, with constant regulations and demands being put on teachers to meet rigorous standards, it can be difficult and, at times, risky to attempt techniques other than the trusted tried-and-tested strategies which have been used over the past few years. Teachers want to </w:t>
      </w:r>
      <w:r w:rsidR="00C546D4">
        <w:t xml:space="preserve">see results from their pupils, </w:t>
      </w:r>
      <w:r>
        <w:t>and often test-orientated strategies prove what the pupils have remembered, other than what they have learned or rather the progress they have made. Therefore, whilst learning-orientated formative assessment techniques may be risky and more time co</w:t>
      </w:r>
      <w:r w:rsidR="00C546D4">
        <w:t>nsuming to conduct, the students</w:t>
      </w:r>
      <w:r>
        <w:t xml:space="preserve"> benefit more from these strategies and exhibit more growth. The results are clear and the extra time and risk taken by using the formative assessment techniques seem to be worthwhile. </w:t>
      </w:r>
    </w:p>
    <w:p w14:paraId="14EB1696" w14:textId="135C2B1F" w:rsidR="79465808" w:rsidRDefault="79465808" w:rsidP="0DDE5532">
      <w:pPr>
        <w:rPr>
          <w:i/>
          <w:iCs/>
          <w:vertAlign w:val="superscript"/>
        </w:rPr>
      </w:pPr>
      <w:r>
        <w:t>Summative assessment seems to be a thing of the past for modern teachers, with formative assessment at the forefront of every lesson plan or body of work, and it seems to be one of the most powerful tools used by teachers and educators alike. Now</w:t>
      </w:r>
      <w:r w:rsidRPr="0DDE5532">
        <w:t>,</w:t>
      </w:r>
      <w:r>
        <w:t xml:space="preserve"> teaching is driven by asking questions such as '</w:t>
      </w:r>
      <w:r w:rsidRPr="0DDE5532">
        <w:rPr>
          <w:i/>
          <w:iCs/>
        </w:rPr>
        <w:t>How do the students benefit from this?' a</w:t>
      </w:r>
      <w:r w:rsidRPr="0DDE5532">
        <w:t>nd '</w:t>
      </w:r>
      <w:r w:rsidRPr="0DDE5532">
        <w:rPr>
          <w:i/>
          <w:iCs/>
        </w:rPr>
        <w:t xml:space="preserve">How can I adapt my teaching in order for the </w:t>
      </w:r>
      <w:r w:rsidRPr="0DDE5532">
        <w:rPr>
          <w:i/>
          <w:iCs/>
        </w:rPr>
        <w:lastRenderedPageBreak/>
        <w:t xml:space="preserve">students to make the most progress?' </w:t>
      </w:r>
      <w:r w:rsidRPr="0DDE5532">
        <w:t>rather than asking, as Tim Roberts (2006</w:t>
      </w:r>
      <w:r w:rsidRPr="0DDE5532">
        <w:rPr>
          <w:rStyle w:val="FootnoteReference"/>
        </w:rPr>
        <w:footnoteReference w:id="1"/>
      </w:r>
      <w:r w:rsidRPr="0DDE5532">
        <w:t xml:space="preserve">) suggested, </w:t>
      </w:r>
      <w:r w:rsidRPr="0DDE5532">
        <w:rPr>
          <w:i/>
          <w:iCs/>
        </w:rPr>
        <w:t>'Is this likely to be in the exam?</w:t>
      </w:r>
      <w:proofErr w:type="gramStart"/>
      <w:r w:rsidRPr="0DDE5532">
        <w:rPr>
          <w:i/>
          <w:iCs/>
        </w:rPr>
        <w:t>'.</w:t>
      </w:r>
      <w:proofErr w:type="gramEnd"/>
      <w:r w:rsidRPr="0DDE5532">
        <w:rPr>
          <w:i/>
          <w:iCs/>
        </w:rPr>
        <w:t xml:space="preserve"> </w:t>
      </w:r>
      <w:r w:rsidRPr="0DDE5532">
        <w:t>Students are able to recognise and track their own progress while seeing the benefits of what they are learning throughout the learning process, rather than at the end</w:t>
      </w:r>
      <w:r w:rsidR="005532A3">
        <w:t>, allowing them to become independent, self-regulating learners (Sadler, 1998)</w:t>
      </w:r>
      <w:r w:rsidR="005532A3">
        <w:rPr>
          <w:rStyle w:val="FootnoteReference"/>
        </w:rPr>
        <w:footnoteReference w:id="2"/>
      </w:r>
      <w:r w:rsidRPr="0DDE5532">
        <w:t xml:space="preserve">. </w:t>
      </w:r>
    </w:p>
    <w:p w14:paraId="2012E1DE" w14:textId="43CD4B5E" w:rsidR="79465808" w:rsidRDefault="79465808" w:rsidP="79465808">
      <w:proofErr w:type="spellStart"/>
      <w:r>
        <w:t>Stiggins</w:t>
      </w:r>
      <w:proofErr w:type="spellEnd"/>
      <w:r>
        <w:t xml:space="preserve">, </w:t>
      </w:r>
      <w:proofErr w:type="spellStart"/>
      <w:r>
        <w:t>Arter</w:t>
      </w:r>
      <w:proofErr w:type="spellEnd"/>
      <w:r>
        <w:t xml:space="preserve">, </w:t>
      </w:r>
      <w:proofErr w:type="spellStart"/>
      <w:r>
        <w:t>Chappuis</w:t>
      </w:r>
      <w:proofErr w:type="spellEnd"/>
      <w:r>
        <w:t xml:space="preserve"> and </w:t>
      </w:r>
      <w:proofErr w:type="spellStart"/>
      <w:r>
        <w:t>Chappuis</w:t>
      </w:r>
      <w:proofErr w:type="spellEnd"/>
      <w:r>
        <w:t xml:space="preserve"> (2004)</w:t>
      </w:r>
      <w:r w:rsidRPr="79465808">
        <w:rPr>
          <w:rStyle w:val="FootnoteReference"/>
        </w:rPr>
        <w:footnoteReference w:id="3"/>
      </w:r>
      <w:r>
        <w:t xml:space="preserve"> define and differentiate the two assessment types as follows; formative assessment is </w:t>
      </w:r>
      <w:proofErr w:type="spellStart"/>
      <w:r>
        <w:t>assesment</w:t>
      </w:r>
      <w:proofErr w:type="spellEnd"/>
      <w:r>
        <w:t xml:space="preserve"> </w:t>
      </w:r>
      <w:r w:rsidRPr="79465808">
        <w:rPr>
          <w:i/>
          <w:iCs/>
        </w:rPr>
        <w:t>for</w:t>
      </w:r>
      <w:r w:rsidRPr="79465808">
        <w:t xml:space="preserve"> learning (learning-orientates), whereas summative assessment is assessment </w:t>
      </w:r>
      <w:r w:rsidRPr="79465808">
        <w:rPr>
          <w:i/>
          <w:iCs/>
        </w:rPr>
        <w:t xml:space="preserve">of </w:t>
      </w:r>
      <w:r w:rsidRPr="79465808">
        <w:t>learning (test-orientated). Formative assessment takes place during the learning process, while students are still learning and this a key element to the strategy's success. Summative assessments are carried out once the students have finished their learning process rather than during, for example through end of term exams, or end of unit tests or exams. As mentioned earlier, this assesses what the student has learned thus far, or one could suggest a more appropriate description would be what the student</w:t>
      </w:r>
      <w:r w:rsidR="00895344">
        <w:t>s</w:t>
      </w:r>
      <w:r w:rsidRPr="79465808">
        <w:t xml:space="preserve"> ha</w:t>
      </w:r>
      <w:r w:rsidR="00895344">
        <w:t>ve</w:t>
      </w:r>
      <w:r w:rsidRPr="79465808">
        <w:t xml:space="preserve"> remembered that they have learned throughout the term or the specific unit of work. </w:t>
      </w:r>
    </w:p>
    <w:p w14:paraId="4CFF5812" w14:textId="61918B71" w:rsidR="00127866" w:rsidRDefault="00895344" w:rsidP="79465808">
      <w:r>
        <w:t>By monitoring pupils learning through s</w:t>
      </w:r>
      <w:r w:rsidR="005532A3">
        <w:t>ummative assessment</w:t>
      </w:r>
      <w:r>
        <w:t xml:space="preserve"> only, it is difficult to pin-point the moment or period in which a student has gone wrong, had difficulty or a misunderstanding which has affected the effectiveness of their learning. The only telling that a student has had issues during the learning process, or has not benefited from the teaching strategy is by examining them after the learning process has ended. This is simply too late. Once the exam or test has been given and the results are calculated, it is near impossible to give students a second chance at learning the particular topic of assessment in order to remedy the problem because there are not enough hours in the day, and teachers do not have time to r</w:t>
      </w:r>
      <w:r w:rsidR="001D003E">
        <w:t xml:space="preserve">epeat an </w:t>
      </w:r>
      <w:r w:rsidR="008449E7">
        <w:t xml:space="preserve">entire </w:t>
      </w:r>
      <w:r w:rsidR="001D003E">
        <w:t>unit of work, or possibly</w:t>
      </w:r>
      <w:r>
        <w:t xml:space="preserve"> a year of work</w:t>
      </w:r>
      <w:r w:rsidR="008449E7" w:rsidRPr="008449E7">
        <w:t xml:space="preserve"> </w:t>
      </w:r>
      <w:r w:rsidR="008449E7">
        <w:t>using a different strategy</w:t>
      </w:r>
      <w:r>
        <w:t xml:space="preserve">. </w:t>
      </w:r>
      <w:r w:rsidR="00DA2644">
        <w:t xml:space="preserve">By monitoring pupils learning though formative assessment, this issue is avoided almost entirely. </w:t>
      </w:r>
    </w:p>
    <w:p w14:paraId="51F20048" w14:textId="155BB50E" w:rsidR="79465808" w:rsidRDefault="00141201" w:rsidP="79465808">
      <w:pPr>
        <w:rPr>
          <w:rFonts w:ascii="Calibri" w:eastAsia="Calibri" w:hAnsi="Calibri" w:cs="Calibri"/>
        </w:rPr>
      </w:pPr>
      <w:r>
        <w:t xml:space="preserve">Assessment for learning applies strategies and techniques that help teachers diagnose students’ needs, and to recognise their misunderstandings, obstacles or difficulties when they occur. This provides teachers with the opportunity to provide constructive and buildable feedback, assess the appropriateness and effectiveness of their methods of teaching for the learners, and to guide students in the right direction by showing them how to improve. </w:t>
      </w:r>
      <w:r w:rsidR="0087714D">
        <w:t xml:space="preserve">Lessons and activities can be adjusted and improved to better suit the students at that point in time, but also future activities and </w:t>
      </w:r>
      <w:r w:rsidR="0087714D">
        <w:lastRenderedPageBreak/>
        <w:t>lessons can be changed once feedback has been received by students through formative assessments</w:t>
      </w:r>
      <w:r w:rsidR="0001701F">
        <w:t>, and repetition of techniques and strategies which do not benefit the students can be avoided</w:t>
      </w:r>
      <w:r w:rsidR="0087714D">
        <w:t xml:space="preserve">. </w:t>
      </w:r>
      <w:r w:rsidR="004459EC">
        <w:t xml:space="preserve">While summative assessment is important, it must not be the only form of assessment within the classroom. </w:t>
      </w:r>
      <w:r w:rsidR="00BF5FBE">
        <w:t>As stated by Susan Christopher</w:t>
      </w:r>
      <w:r w:rsidR="00BF5FBE">
        <w:rPr>
          <w:rStyle w:val="FootnoteReference"/>
        </w:rPr>
        <w:footnoteReference w:id="4"/>
      </w:r>
      <w:r w:rsidR="00BF5FBE">
        <w:t xml:space="preserve"> (2007), </w:t>
      </w:r>
      <w:r w:rsidR="00A735DB">
        <w:rPr>
          <w:rFonts w:ascii="Calibri" w:eastAsia="Calibri" w:hAnsi="Calibri" w:cs="Calibri"/>
        </w:rPr>
        <w:t>w</w:t>
      </w:r>
      <w:r w:rsidR="00A735DB" w:rsidRPr="79465808">
        <w:rPr>
          <w:rFonts w:ascii="Calibri" w:eastAsia="Calibri" w:hAnsi="Calibri" w:cs="Calibri"/>
        </w:rPr>
        <w:t>hen teachers constantly monitor student growth and adjust instruction to ensure continuous improvement</w:t>
      </w:r>
      <w:r w:rsidR="00A735DB">
        <w:rPr>
          <w:rFonts w:ascii="Calibri" w:eastAsia="Calibri" w:hAnsi="Calibri" w:cs="Calibri"/>
        </w:rPr>
        <w:t xml:space="preserve"> through formative assessment</w:t>
      </w:r>
      <w:r w:rsidR="00A735DB" w:rsidRPr="79465808">
        <w:rPr>
          <w:rFonts w:ascii="Calibri" w:eastAsia="Calibri" w:hAnsi="Calibri" w:cs="Calibri"/>
        </w:rPr>
        <w:t>, progressing towards meeting the standards</w:t>
      </w:r>
      <w:r w:rsidR="00A735DB">
        <w:rPr>
          <w:rFonts w:ascii="Calibri" w:eastAsia="Calibri" w:hAnsi="Calibri" w:cs="Calibri"/>
        </w:rPr>
        <w:t xml:space="preserve"> and grades</w:t>
      </w:r>
      <w:r w:rsidR="00A735DB" w:rsidRPr="79465808">
        <w:rPr>
          <w:rFonts w:ascii="Calibri" w:eastAsia="Calibri" w:hAnsi="Calibri" w:cs="Calibri"/>
        </w:rPr>
        <w:t xml:space="preserve"> on summa</w:t>
      </w:r>
      <w:r w:rsidR="00A735DB">
        <w:rPr>
          <w:rFonts w:ascii="Calibri" w:eastAsia="Calibri" w:hAnsi="Calibri" w:cs="Calibri"/>
        </w:rPr>
        <w:t xml:space="preserve">tive assessments becomes easier, and teachers can predict the outcome. </w:t>
      </w:r>
      <w:r w:rsidR="00C5142F">
        <w:rPr>
          <w:rFonts w:ascii="Calibri" w:eastAsia="Calibri" w:hAnsi="Calibri" w:cs="Calibri"/>
        </w:rPr>
        <w:t xml:space="preserve">Teachers aim for students to show what they know and to demonstrate and reflect their ability through a summative assessment, but in order for students to do this, they must be provided with opportunities throughout the learning process to show teachers what they are currently attaining. An appropriate metaphor by Susan Christopher perfectly summarises this concept; </w:t>
      </w:r>
    </w:p>
    <w:p w14:paraId="25500BCA" w14:textId="043950D2" w:rsidR="00C5142F" w:rsidRPr="00C5142F" w:rsidRDefault="00C5142F" w:rsidP="00C5142F">
      <w:pPr>
        <w:autoSpaceDE w:val="0"/>
        <w:autoSpaceDN w:val="0"/>
        <w:adjustRightInd w:val="0"/>
        <w:spacing w:after="0" w:line="240" w:lineRule="auto"/>
        <w:ind w:left="720"/>
        <w:rPr>
          <w:rFonts w:cstheme="minorHAnsi"/>
        </w:rPr>
      </w:pPr>
      <w:r>
        <w:rPr>
          <w:rFonts w:cstheme="minorHAnsi"/>
        </w:rPr>
        <w:t>“</w:t>
      </w:r>
      <w:r w:rsidRPr="00C5142F">
        <w:rPr>
          <w:rFonts w:cstheme="minorHAnsi"/>
        </w:rPr>
        <w:t>We can't expect students to hit a target without having them shoot some practice arrows.</w:t>
      </w:r>
    </w:p>
    <w:p w14:paraId="07EE33DC" w14:textId="7FE2D818" w:rsidR="00C5142F" w:rsidRDefault="00C5142F" w:rsidP="00C5142F">
      <w:pPr>
        <w:autoSpaceDE w:val="0"/>
        <w:autoSpaceDN w:val="0"/>
        <w:adjustRightInd w:val="0"/>
        <w:spacing w:after="0" w:line="240" w:lineRule="auto"/>
        <w:ind w:left="720"/>
        <w:rPr>
          <w:rFonts w:cstheme="minorHAnsi"/>
        </w:rPr>
      </w:pPr>
      <w:r w:rsidRPr="00C5142F">
        <w:rPr>
          <w:rFonts w:cstheme="minorHAnsi"/>
        </w:rPr>
        <w:t>Formative assessments are the arrows that students shoot along the wa</w:t>
      </w:r>
      <w:r>
        <w:rPr>
          <w:rFonts w:cstheme="minorHAnsi"/>
        </w:rPr>
        <w:t xml:space="preserve">y in the learning process. Some </w:t>
      </w:r>
      <w:r w:rsidRPr="00C5142F">
        <w:rPr>
          <w:rFonts w:cstheme="minorHAnsi"/>
        </w:rPr>
        <w:t>miss the target completely, others get close, and others score a bull's-eye. By</w:t>
      </w:r>
      <w:r>
        <w:rPr>
          <w:rFonts w:cstheme="minorHAnsi"/>
        </w:rPr>
        <w:t xml:space="preserve"> looking at what students do as </w:t>
      </w:r>
      <w:r w:rsidRPr="00C5142F">
        <w:rPr>
          <w:rFonts w:cstheme="minorHAnsi"/>
        </w:rPr>
        <w:t>they shoot their practice arrows, we can keep them motivated to pr</w:t>
      </w:r>
      <w:r>
        <w:rPr>
          <w:rFonts w:cstheme="minorHAnsi"/>
        </w:rPr>
        <w:t xml:space="preserve">actice, offer encouragement and </w:t>
      </w:r>
      <w:r w:rsidRPr="00C5142F">
        <w:rPr>
          <w:rFonts w:cstheme="minorHAnsi"/>
        </w:rPr>
        <w:t>correction, and help all students hit the mark.</w:t>
      </w:r>
      <w:r>
        <w:rPr>
          <w:rFonts w:cstheme="minorHAnsi"/>
        </w:rPr>
        <w:t xml:space="preserve">” </w:t>
      </w:r>
    </w:p>
    <w:p w14:paraId="3C88FEA4" w14:textId="6E9D9F09" w:rsidR="0047102F" w:rsidRDefault="0047102F" w:rsidP="0047102F">
      <w:pPr>
        <w:autoSpaceDE w:val="0"/>
        <w:autoSpaceDN w:val="0"/>
        <w:adjustRightInd w:val="0"/>
        <w:spacing w:after="0" w:line="240" w:lineRule="auto"/>
        <w:rPr>
          <w:rFonts w:cstheme="minorHAnsi"/>
        </w:rPr>
      </w:pPr>
    </w:p>
    <w:p w14:paraId="2FEB04B9" w14:textId="18AADEDB" w:rsidR="0047102F" w:rsidRDefault="00311AFB" w:rsidP="0047102F">
      <w:pPr>
        <w:autoSpaceDE w:val="0"/>
        <w:autoSpaceDN w:val="0"/>
        <w:adjustRightInd w:val="0"/>
        <w:spacing w:after="0" w:line="240" w:lineRule="auto"/>
      </w:pPr>
      <w:r>
        <w:rPr>
          <w:rFonts w:cstheme="minorHAnsi"/>
        </w:rPr>
        <w:t xml:space="preserve">With this in mind, I opted to focus on a particular formative assessment strategy for this research project and to assess how effective formative assessment actually is within a classroom of my own. </w:t>
      </w:r>
      <w:r w:rsidR="00834741">
        <w:t>The strategy that I had previously read about was that of using traffic lights to assess numerous elements of the learning and progress of pupils within a lesson</w:t>
      </w:r>
      <w:r w:rsidR="007F3AB3">
        <w:t>, and I had decided to carry out the research on a lower set of pupils who had difficulty expressing their issues and concerns verbally or outwardly with regards to classroom activities</w:t>
      </w:r>
      <w:r w:rsidR="00935627">
        <w:t>, and also who I did not consider to be independent, self-regulating learners</w:t>
      </w:r>
      <w:r w:rsidR="007F3AB3">
        <w:t>.</w:t>
      </w:r>
      <w:r w:rsidR="00935627">
        <w:t xml:space="preserve"> I felt that they overly replied on the teacher stood in front of them</w:t>
      </w:r>
      <w:r w:rsidR="000A4A02">
        <w:t xml:space="preserve"> and it was difficult to regulate their learning, therefore an independent formative assessment strategy would be suitable</w:t>
      </w:r>
      <w:r w:rsidR="00935627">
        <w:t xml:space="preserve">. </w:t>
      </w:r>
      <w:r w:rsidR="007F3AB3">
        <w:t xml:space="preserve"> </w:t>
      </w:r>
    </w:p>
    <w:p w14:paraId="3886E40D" w14:textId="3A18ADE3" w:rsidR="00F33015" w:rsidRDefault="003601A0" w:rsidP="00CE7945">
      <w:r>
        <w:t>The traffic light strategy is a form of s</w:t>
      </w:r>
      <w:r w:rsidR="0068607C">
        <w:t>elf-assessment</w:t>
      </w:r>
      <w:r>
        <w:t xml:space="preserve">, as pupils need to gauge whether or not they are understanding the work that is put in front of them. </w:t>
      </w:r>
      <w:r w:rsidR="00F7370A">
        <w:t xml:space="preserve">The ability to self-assess is one that needs to be practiced, and it is important to help one progress with learning. </w:t>
      </w:r>
      <w:r w:rsidR="004F1791">
        <w:t xml:space="preserve">It allows learners to know what they have learnt thus far, what they have found difficult and need assistance with, and to know how they </w:t>
      </w:r>
      <w:r w:rsidR="001018F8">
        <w:t xml:space="preserve">personally </w:t>
      </w:r>
      <w:r w:rsidR="004F1791">
        <w:t xml:space="preserve">learn (Arthur and </w:t>
      </w:r>
      <w:proofErr w:type="spellStart"/>
      <w:r w:rsidR="004F1791">
        <w:t>Cremin</w:t>
      </w:r>
      <w:proofErr w:type="spellEnd"/>
      <w:r w:rsidR="004F1791">
        <w:t>, 2010)</w:t>
      </w:r>
      <w:r w:rsidR="004F1791">
        <w:rPr>
          <w:rStyle w:val="FootnoteReference"/>
        </w:rPr>
        <w:footnoteReference w:id="5"/>
      </w:r>
      <w:r w:rsidR="007665D3">
        <w:t>.</w:t>
      </w:r>
      <w:r w:rsidR="006243F2">
        <w:t xml:space="preserve"> </w:t>
      </w:r>
      <w:r w:rsidR="00FE3960">
        <w:t>Many teachers who have tried to develop their students’ self-assessment skills have discovered that the first and most difficult task is to get students to think of their work in terms of a set of goals (Black, 2004)</w:t>
      </w:r>
      <w:r w:rsidR="00146F88">
        <w:rPr>
          <w:rStyle w:val="FootnoteReference"/>
        </w:rPr>
        <w:footnoteReference w:id="6"/>
      </w:r>
      <w:r w:rsidR="00FE3960">
        <w:t xml:space="preserve">. </w:t>
      </w:r>
      <w:r w:rsidR="004A0D1E">
        <w:t xml:space="preserve">When students recognise their goals, they begin to think of methods to reach those goals, and they begin to understand the importance of self-assessment. Without assessing their own ability and independence, or relying on the teacher in front of them to solve their problems, they cannot know what they themselves are capable of, neither can they know how to independently reach their goals. </w:t>
      </w:r>
      <w:r w:rsidR="00DF6EE8">
        <w:t xml:space="preserve">When students do not </w:t>
      </w:r>
      <w:r w:rsidR="00DF6EE8">
        <w:lastRenderedPageBreak/>
        <w:t>understand an explanation, they are likely to interrupt</w:t>
      </w:r>
      <w:r w:rsidR="00DF6EE8">
        <w:rPr>
          <w:rStyle w:val="FootnoteReference"/>
        </w:rPr>
        <w:footnoteReference w:id="7"/>
      </w:r>
      <w:r w:rsidR="00DF6EE8">
        <w:t xml:space="preserve"> a lesson or the learning of others, </w:t>
      </w:r>
      <w:r w:rsidR="00D6557C">
        <w:t xml:space="preserve">which I had experienced to be true within my classroom. </w:t>
      </w:r>
      <w:r w:rsidR="0055134B">
        <w:t xml:space="preserve">Instead of looking for methods to independently solve their difficulties first, or assess whether they could attempt to overcome their obstacle, the pupils would </w:t>
      </w:r>
      <w:r w:rsidR="00767597">
        <w:t xml:space="preserve">ask the teacher. </w:t>
      </w:r>
      <w:r w:rsidR="006243F2">
        <w:t xml:space="preserve">The </w:t>
      </w:r>
      <w:r w:rsidR="00A07079">
        <w:t>‘</w:t>
      </w:r>
      <w:r w:rsidR="006243F2">
        <w:t>traffic lights</w:t>
      </w:r>
      <w:r w:rsidR="00A07079">
        <w:t>’</w:t>
      </w:r>
      <w:r w:rsidR="006243F2">
        <w:t xml:space="preserve"> allow</w:t>
      </w:r>
      <w:r w:rsidR="00F94764">
        <w:t>s pupils to assess whether they truly require a teachers’ assistance, or whether in fact they feel they are able to attempt the question or difficulty that they are faced with</w:t>
      </w:r>
      <w:r w:rsidR="00A07079">
        <w:t>.</w:t>
      </w:r>
      <w:r w:rsidR="00FE3960">
        <w:t xml:space="preserve"> </w:t>
      </w:r>
      <w:r w:rsidR="00944414">
        <w:t>There are a number of varying assessment for learning methods which use traffic lights, yet all desire the same outcome from pupils</w:t>
      </w:r>
      <w:r w:rsidR="004414C0">
        <w:t xml:space="preserve"> – that they independently self-assess</w:t>
      </w:r>
      <w:r w:rsidR="00944414">
        <w:t xml:space="preserve">. </w:t>
      </w:r>
      <w:r w:rsidR="000D5055">
        <w:t xml:space="preserve">For this report, I shall refer to the strategy as The Traffic Light. </w:t>
      </w:r>
    </w:p>
    <w:p w14:paraId="323B1BC9" w14:textId="44ED3974" w:rsidR="00207D8A" w:rsidRDefault="006E3845" w:rsidP="004C4B46">
      <w:r>
        <w:t>Teachers have used The Traffic Light in varying forms within their classrooms to determine a pupils’ understanding or comfort with the topic or task presented to them</w:t>
      </w:r>
      <w:r w:rsidR="00103095">
        <w:t xml:space="preserve"> before completing it</w:t>
      </w:r>
      <w:r>
        <w:t xml:space="preserve">. </w:t>
      </w:r>
      <w:r w:rsidR="000F50A6">
        <w:t>A possible method of assessment using The Traffic Light includes a question presented by the teacher, and a response being generated by the pupils of the class using Traf</w:t>
      </w:r>
      <w:r w:rsidR="002D4DC7">
        <w:t>fic Lights. Pupils would place e</w:t>
      </w:r>
      <w:r w:rsidR="000F50A6">
        <w:t>ither a red, yellow or a green sticker into a template of a traffic light, indicating their ability to answer the set question</w:t>
      </w:r>
      <w:r w:rsidR="0000483B">
        <w:t>, with green indicating full comfort and ability to answer the question fully, yellow meaning some difficulty and an uncertainty regarding the answer to the question, and a red sticker representing total difficulty and an inability to answer the question</w:t>
      </w:r>
      <w:r w:rsidR="000F50A6">
        <w:t xml:space="preserve">. </w:t>
      </w:r>
      <w:r w:rsidR="0000483B">
        <w:t xml:space="preserve">The teacher would </w:t>
      </w:r>
      <w:r w:rsidR="008A62FA">
        <w:t xml:space="preserve">then </w:t>
      </w:r>
      <w:r w:rsidR="0000483B">
        <w:t xml:space="preserve">have the opportunity to assess whether the teaching needs to be adjusted – either to propose a greater difficulty level due to a high number of green stickers, or a lower difficulty due to a great number of red stickers, and he or she would adjust the teaching methods accordingly. </w:t>
      </w:r>
      <w:r w:rsidR="00EE1166">
        <w:t>Students learn how to evaluate their own co</w:t>
      </w:r>
      <w:r w:rsidR="00454A32">
        <w:t>mpetency and</w:t>
      </w:r>
      <w:r w:rsidR="00EE1166">
        <w:t xml:space="preserve"> ability based on the task at hand through self-assessment</w:t>
      </w:r>
      <w:r w:rsidR="00BE2D7B">
        <w:rPr>
          <w:rStyle w:val="FootnoteReference"/>
        </w:rPr>
        <w:footnoteReference w:id="8"/>
      </w:r>
      <w:r w:rsidR="00EE1166">
        <w:t xml:space="preserve">. </w:t>
      </w:r>
      <w:r w:rsidR="00DD7C18">
        <w:t>Anoth</w:t>
      </w:r>
      <w:r w:rsidR="004949CB">
        <w:t>er approach to</w:t>
      </w:r>
      <w:r w:rsidR="00DD7C18">
        <w:t xml:space="preserve"> the Traffic Light</w:t>
      </w:r>
      <w:r w:rsidR="008C1E9B">
        <w:t xml:space="preserve"> is for students to label their work green, yellow or red according to their self-assessment. They would use the colour representing their feelings on their level of understanding of the task that they have just completed. The labels would serve as a means of communication between students and teachers, </w:t>
      </w:r>
      <w:r w:rsidR="00B43B09">
        <w:t>and a form of self-assessm</w:t>
      </w:r>
      <w:r w:rsidR="00094206">
        <w:t>ent and recognition for pupils of their own abilities with c</w:t>
      </w:r>
      <w:r w:rsidR="00C119ED">
        <w:t>ertain tasks (Black, 2004)</w:t>
      </w:r>
      <w:r w:rsidR="00720F68">
        <w:t xml:space="preserve">. In theory, this method provides clear communication between teacher and pupil, and provides the same opportunity for teachers to adjust their teaching methods to suit students, but in reality, this approach to the method requires teachers to collect and mark pupils labelled work and sometimes it is not practical. </w:t>
      </w:r>
      <w:r w:rsidR="00197E5A">
        <w:t xml:space="preserve">With core subjects, lessons are frequent, as are tasks, </w:t>
      </w:r>
      <w:r w:rsidR="00E10F36">
        <w:t>therefore it is difficult to collect every piece of work after ever</w:t>
      </w:r>
      <w:r w:rsidR="002E673C">
        <w:t>y lesson, and the method in this case would be difficult to keep track of. This would mean that the sticker labelling would be a pointless activity for the students as they would not be able to communicate their feelings to the teacher</w:t>
      </w:r>
      <w:r w:rsidR="00B06C9C">
        <w:t xml:space="preserve"> immediately, and their learning process would not be adjusted accordingly</w:t>
      </w:r>
      <w:r w:rsidR="002E673C">
        <w:t xml:space="preserve">. </w:t>
      </w:r>
    </w:p>
    <w:p w14:paraId="5BC1FB05" w14:textId="56946493" w:rsidR="004C749F" w:rsidRDefault="004C749F" w:rsidP="004C4B46">
      <w:r>
        <w:t xml:space="preserve">An alternative approach is to group students according to the colour that they placed on their work. The teacher would ask students to put a coloured sticker, either red, yellow or green, on their work, and ask them to raise their hands according to the colour that they had placed. The students can then be placed into groups or pairs of different colours. This would mean that students of different ability or comfort levels would help one another deal with their problems. For example, the yellows and greens would be paired together, while the reds would be paired with a green, or receive targeted assistance from the teacher at a deeper level to increase their understanding of a task. </w:t>
      </w:r>
    </w:p>
    <w:p w14:paraId="15E34F65" w14:textId="3BA4770F" w:rsidR="00B359B5" w:rsidRDefault="00B359B5" w:rsidP="004C4B46">
      <w:r>
        <w:t xml:space="preserve">Again, while this approach is theoretically possible, </w:t>
      </w:r>
      <w:r w:rsidR="00F26970">
        <w:t xml:space="preserve">the execution might be more difficult. </w:t>
      </w:r>
      <w:r w:rsidR="003134D4">
        <w:t xml:space="preserve">Many students would need guidance about how to behave in groups, and strict rules about listening to others and being fair within a group or a pair activity. </w:t>
      </w:r>
      <w:r w:rsidR="003026B6">
        <w:t xml:space="preserve">Trust would also need to be given that students would behave accordingly while the teachers’ attention is taken by the red sticker pupils. </w:t>
      </w:r>
      <w:r w:rsidR="00EA5102">
        <w:t xml:space="preserve">It would be difficult to control behaviour within a large class of pupils using this strategy, but it may be possible within a small group of pupils. </w:t>
      </w:r>
    </w:p>
    <w:p w14:paraId="15619B48" w14:textId="3231FDEF" w:rsidR="00713A7E" w:rsidRDefault="00EE35CA" w:rsidP="004C4B46">
      <w:r>
        <w:t xml:space="preserve">The strategies mentioned above use Traffic Lights, but they do not target as such the issue that I received in my classroom. </w:t>
      </w:r>
      <w:r w:rsidR="00341C6E">
        <w:t>My aim was to increase pupils’ independence and reduce the number of questions being asked of the teacher, and also the number of interruptions within a lesson due to unnecessary questions or comments</w:t>
      </w:r>
      <w:r w:rsidR="00591DDF">
        <w:t xml:space="preserve"> being voiced</w:t>
      </w:r>
      <w:r w:rsidR="00341C6E">
        <w:t>.</w:t>
      </w:r>
      <w:r w:rsidR="00591DDF">
        <w:t xml:space="preserve"> They also do not target the no-hands-up policy that School A</w:t>
      </w:r>
      <w:r w:rsidR="00E91C72">
        <w:t xml:space="preserve"> wish</w:t>
      </w:r>
      <w:r w:rsidR="00A33B1E">
        <w:t>es</w:t>
      </w:r>
      <w:r w:rsidR="00E91C72">
        <w:t xml:space="preserve"> to use</w:t>
      </w:r>
      <w:r w:rsidR="00E26738">
        <w:t xml:space="preserve">, but a different approach to the strategy </w:t>
      </w:r>
      <w:r w:rsidR="00271726">
        <w:t xml:space="preserve">suggests the use of cups in front of each pupil. </w:t>
      </w:r>
      <w:r w:rsidR="004C008F">
        <w:t xml:space="preserve">Every pupil within the classroom will be given three cups – red, green and yellow, which they will stack, with the green initially on top. </w:t>
      </w:r>
      <w:r w:rsidR="00713A7E">
        <w:t xml:space="preserve">The pupils will be instructed to work silently, with a no-hands-up policy, and use their cups to communicate. A red cup placed at the top of the stack in front of the pupil would suggest that they are struggling with the work and cannot continue without the assistance of the teacher. A yellow cup would suggest that they have some difficulty, or a query that is not urgent, and will allow them to carry on with the task at hand. If they do not have an issue, the green cup may be left at the top. </w:t>
      </w:r>
      <w:r w:rsidR="003E5BF9">
        <w:t>This system is visual for the teacher, and enables the teacher to clearly see and target the pupils who require assistance. This avoids pupils disturbing and interrupting their classmates, and it gives them a clear way of communication between themselves and the teacher. This would, in theory, reduce the urge of some pupils to raise their hand or to shout aloud since they have a clear communication system in place. Also</w:t>
      </w:r>
      <w:r w:rsidR="003E5BF9" w:rsidRPr="003E5BF9">
        <w:t xml:space="preserve">, </w:t>
      </w:r>
      <w:r w:rsidR="003E5BF9">
        <w:t>it</w:t>
      </w:r>
      <w:r w:rsidR="003E5BF9" w:rsidRPr="003E5BF9">
        <w:t xml:space="preserve"> is a useful strategy to get quiet pupils who generally do not put their hands up to engage and ask for help and support</w:t>
      </w:r>
      <w:r w:rsidR="005D278D">
        <w:t xml:space="preserve"> discreetly</w:t>
      </w:r>
      <w:r w:rsidR="000E4E8A">
        <w:t>.</w:t>
      </w:r>
      <w:r w:rsidR="008A32E3">
        <w:rPr>
          <w:rStyle w:val="FootnoteReference"/>
        </w:rPr>
        <w:footnoteReference w:id="9"/>
      </w:r>
      <w:r w:rsidR="004821AD">
        <w:t xml:space="preserve"> This strategy does not allow pupils to pull attention to themselves or distract the others, but it also does not totally satisfy the aim of my research. </w:t>
      </w:r>
      <w:r w:rsidR="00C500BA">
        <w:t xml:space="preserve">Even when pupils are </w:t>
      </w:r>
      <w:r w:rsidR="009C19D2">
        <w:t xml:space="preserve">presenting a yellow cup, they are expecting the teacher to give them assistance, without exploring other possibilities of obtaining the answer that they require. </w:t>
      </w:r>
      <w:r w:rsidR="00570299">
        <w:t xml:space="preserve">This strategy </w:t>
      </w:r>
      <w:r w:rsidR="00154158">
        <w:t xml:space="preserve">does, however, satisfy the no-hands-up rule that I wished to implement in the classroom, therefore I decided to </w:t>
      </w:r>
      <w:r w:rsidR="00DD2D3C">
        <w:t>base my strategy on this particular Traffic Light technique, but adapt it slightly to satisfy the outcome I desired.</w:t>
      </w:r>
    </w:p>
    <w:p w14:paraId="42E77F95" w14:textId="53AB02B7" w:rsidR="00F860BE" w:rsidRPr="00F860BE" w:rsidRDefault="00F860BE" w:rsidP="004C4B46">
      <w:pPr>
        <w:rPr>
          <w:u w:val="single"/>
        </w:rPr>
      </w:pPr>
      <w:r w:rsidRPr="00F860BE">
        <w:rPr>
          <w:u w:val="single"/>
        </w:rPr>
        <w:t>School Policy and Practice</w:t>
      </w:r>
    </w:p>
    <w:p w14:paraId="2D4E42D3" w14:textId="058D5C68" w:rsidR="00DE107B" w:rsidRDefault="00DE107B" w:rsidP="004C4B46">
      <w:r>
        <w:t xml:space="preserve">As previously stated, School A state that they have a no-hands-up policy within the classroom, where pupils do not interrupt teachers or sit with their hands waving in the air above them. This is common practice within most of the top sets, but it is significantly less present as the sets lower. Pupils tend to ignore the rule in the bottom sets, opting to call on the teacher for the questions that they need an answer to. </w:t>
      </w:r>
      <w:r w:rsidR="00611E45">
        <w:t xml:space="preserve">The strategy that I had chosen to adapt for my own purpose follows the School rules with regards to the no-hands-up policy, so it was suitable to be used within the Department, and the pupils shouldn’t have been surprised to be told that they were expected not to raise their hands or to shout out during the lesson. </w:t>
      </w:r>
      <w:r w:rsidR="00F36DEB">
        <w:t xml:space="preserve">During my time at School A, I had observed numerous lessons and different subjects within the school departments, but I had not experienced a strategy such as Traffic Lights being used within the classroom. </w:t>
      </w:r>
      <w:r w:rsidR="00D71CE9">
        <w:t>The new curriculum by Donaldson</w:t>
      </w:r>
      <w:r w:rsidR="005861B2">
        <w:t xml:space="preserve"> (Successful Futures, Donaldson, 2012)</w:t>
      </w:r>
      <w:r w:rsidR="005861B2">
        <w:rPr>
          <w:rStyle w:val="FootnoteReference"/>
        </w:rPr>
        <w:footnoteReference w:id="10"/>
      </w:r>
      <w:r w:rsidR="00D71CE9">
        <w:t xml:space="preserve"> focuses on developing pupils to be independent, free-thinking and all-round educated individuals, so </w:t>
      </w:r>
      <w:r w:rsidR="005861B2">
        <w:t xml:space="preserve">focusing my research on a strategy that </w:t>
      </w:r>
      <w:r w:rsidR="00D6087E">
        <w:t xml:space="preserve">developed independence and self-assessment skills for pupils </w:t>
      </w:r>
      <w:r w:rsidR="000732BF">
        <w:t xml:space="preserve">was a natural step in the direction of the new curriculum. </w:t>
      </w:r>
      <w:r w:rsidR="00103286">
        <w:t xml:space="preserve">As the strategy also focused on a school and department rule, it seemed to effortlessly link itself to the normal procedures of School A. </w:t>
      </w:r>
    </w:p>
    <w:p w14:paraId="1FB76F12" w14:textId="3C47B6DB" w:rsidR="00064DB9" w:rsidRPr="00811927" w:rsidRDefault="00811927" w:rsidP="004C4B46">
      <w:pPr>
        <w:rPr>
          <w:u w:val="single"/>
        </w:rPr>
      </w:pPr>
      <w:r w:rsidRPr="00811927">
        <w:rPr>
          <w:u w:val="single"/>
        </w:rPr>
        <w:t>Methodology</w:t>
      </w:r>
    </w:p>
    <w:p w14:paraId="495DD49F" w14:textId="65EEA7B0" w:rsidR="00BC5C2B" w:rsidRDefault="00EC0449" w:rsidP="00BC5C2B">
      <w:r>
        <w:t>It is suggested by Paul Black, Christine Harrison, Clare Lee, Bethan Marshall and Dylan Wil</w:t>
      </w:r>
      <w:r w:rsidR="00DE107B">
        <w:t>ia</w:t>
      </w:r>
      <w:r>
        <w:t>m in the</w:t>
      </w:r>
      <w:r w:rsidR="00DE107B">
        <w:t>ir</w:t>
      </w:r>
      <w:r>
        <w:t xml:space="preserve"> article </w:t>
      </w:r>
      <w:r>
        <w:rPr>
          <w:i/>
        </w:rPr>
        <w:t xml:space="preserve">Working inside the black box: Assessment for learning within the </w:t>
      </w:r>
      <w:r w:rsidRPr="00EC0449">
        <w:rPr>
          <w:rFonts w:cstheme="minorHAnsi"/>
          <w:i/>
        </w:rPr>
        <w:t xml:space="preserve">classroom </w:t>
      </w:r>
      <w:r>
        <w:rPr>
          <w:rFonts w:cstheme="minorHAnsi"/>
        </w:rPr>
        <w:t>(2004)</w:t>
      </w:r>
      <w:r>
        <w:rPr>
          <w:rStyle w:val="FootnoteReference"/>
          <w:rFonts w:cstheme="minorHAnsi"/>
        </w:rPr>
        <w:footnoteReference w:id="11"/>
      </w:r>
      <w:r w:rsidR="00BC5C2B">
        <w:rPr>
          <w:rFonts w:cstheme="minorHAnsi"/>
        </w:rPr>
        <w:t xml:space="preserve"> that </w:t>
      </w:r>
      <w:r w:rsidR="00BC5C2B">
        <w:t xml:space="preserve">peer assessment and self-assessment are intimately linked. According to the article, children apply to their own work lessons </w:t>
      </w:r>
      <w:r w:rsidR="008E0048">
        <w:t xml:space="preserve">that </w:t>
      </w:r>
      <w:r w:rsidR="00BC5C2B">
        <w:t xml:space="preserve">they have learned in peer assessment, and a frequently heard comment was “I didn’t do that either” or “I need to do that too.” </w:t>
      </w:r>
      <w:r w:rsidR="000E1CFC">
        <w:t xml:space="preserve">Pupils are able to recognise mistakes or improvements in their own work by comparing their own work with that of their peers or classmates, and often their classmates can offer a more appropriate explanation or solution to difficulties that they may have than the teacher. </w:t>
      </w:r>
      <w:r w:rsidR="008E0048">
        <w:t xml:space="preserve">Taking this into account, I decided to apply the idea of peer assessment to the Traffic Light strategy. </w:t>
      </w:r>
    </w:p>
    <w:p w14:paraId="0FA404ED" w14:textId="2F778245" w:rsidR="004845AB" w:rsidRDefault="004845AB" w:rsidP="00BC5C2B">
      <w:r>
        <w:t xml:space="preserve">Before attempting my own strategy within the classroom, I firstly had to </w:t>
      </w:r>
      <w:r w:rsidR="0094617B">
        <w:t>decide what I wanted to focus on</w:t>
      </w:r>
      <w:r w:rsidR="00A77E70">
        <w:t>, and to conduct some research into my chosen field</w:t>
      </w:r>
      <w:r w:rsidR="0094617B">
        <w:t xml:space="preserve">. </w:t>
      </w:r>
      <w:r w:rsidR="00A77E70">
        <w:t xml:space="preserve">The use of the words </w:t>
      </w:r>
      <w:r w:rsidR="00A77E70">
        <w:rPr>
          <w:i/>
        </w:rPr>
        <w:t xml:space="preserve">how </w:t>
      </w:r>
      <w:r w:rsidR="00A77E70">
        <w:t xml:space="preserve">and </w:t>
      </w:r>
      <w:r w:rsidR="00A77E70">
        <w:rPr>
          <w:i/>
        </w:rPr>
        <w:t xml:space="preserve">what </w:t>
      </w:r>
      <w:r w:rsidR="00A77E70">
        <w:t>essentially summarizes what research is</w:t>
      </w:r>
      <w:r w:rsidR="00ED6D77">
        <w:rPr>
          <w:rStyle w:val="FootnoteReference"/>
        </w:rPr>
        <w:footnoteReference w:id="12"/>
      </w:r>
      <w:r w:rsidR="00A77E70">
        <w:t xml:space="preserve">, </w:t>
      </w:r>
      <w:r w:rsidR="00C528B1">
        <w:t xml:space="preserve">and by asking myself questions such as </w:t>
      </w:r>
      <w:r w:rsidR="00C528B1">
        <w:rPr>
          <w:i/>
        </w:rPr>
        <w:t>what do I wish to achieve?</w:t>
      </w:r>
      <w:r w:rsidR="00C528B1">
        <w:t xml:space="preserve"> and </w:t>
      </w:r>
      <w:r w:rsidR="00C528B1">
        <w:rPr>
          <w:i/>
        </w:rPr>
        <w:t>how do I wish to achieve it?</w:t>
      </w:r>
      <w:r w:rsidR="00C528B1">
        <w:t xml:space="preserve"> </w:t>
      </w:r>
      <w:r w:rsidR="00232024">
        <w:t>I came to the conclusion that the field in which I would base my research and strategy on was assessment for learning, specifically a formative assessment strategy which focused on increasing students’ independent learning skills</w:t>
      </w:r>
      <w:r w:rsidR="00EE27E6">
        <w:t xml:space="preserve">. </w:t>
      </w:r>
      <w:r w:rsidR="007B2449">
        <w:t xml:space="preserve">I collected information and ideas from various sources such as </w:t>
      </w:r>
      <w:r w:rsidR="002C4A83">
        <w:t xml:space="preserve">websites, journals, other teachers within the department and books </w:t>
      </w:r>
      <w:r w:rsidR="00764D75">
        <w:t>to</w:t>
      </w:r>
      <w:r w:rsidR="002A0764">
        <w:t xml:space="preserve"> </w:t>
      </w:r>
      <w:r w:rsidR="00C70188">
        <w:t xml:space="preserve">decide on a strategy that was suitable for my school, myself but more importantly my students. </w:t>
      </w:r>
      <w:r w:rsidR="00764D75">
        <w:t xml:space="preserve">As I </w:t>
      </w:r>
      <w:r w:rsidR="00797CC1">
        <w:t xml:space="preserve">had built a rapport with the lower set of Year 9 pupils, and this class was demonstrating the habits and behaviour which I was hoping to combat with my chosen strategy, they were the appropriate candidates for my research. </w:t>
      </w:r>
    </w:p>
    <w:p w14:paraId="09ADFD9A" w14:textId="77777777" w:rsidR="00E138F9" w:rsidRDefault="001C0F2A" w:rsidP="00BC5C2B">
      <w:r>
        <w:t>Once I had decided that</w:t>
      </w:r>
      <w:r w:rsidR="006F5B93">
        <w:t xml:space="preserve"> the</w:t>
      </w:r>
      <w:r>
        <w:t xml:space="preserve"> Traffic Lights </w:t>
      </w:r>
      <w:r w:rsidR="006F5B93">
        <w:t>strategy</w:t>
      </w:r>
      <w:r w:rsidR="00246ECC">
        <w:t xml:space="preserve"> was suitable and ethically sound, </w:t>
      </w:r>
      <w:r w:rsidR="002F442A">
        <w:t xml:space="preserve">I then </w:t>
      </w:r>
      <w:r w:rsidR="007D2A6B">
        <w:t xml:space="preserve">went on to </w:t>
      </w:r>
      <w:r w:rsidR="00497F74">
        <w:t xml:space="preserve">adapting the </w:t>
      </w:r>
      <w:r w:rsidR="0002767E">
        <w:t>strategy so that it would focus on behavioural</w:t>
      </w:r>
      <w:r w:rsidR="008F097B">
        <w:t xml:space="preserve"> and independent</w:t>
      </w:r>
      <w:r w:rsidR="0002767E">
        <w:t xml:space="preserve"> progress within the classroom</w:t>
      </w:r>
      <w:r w:rsidR="00F91B75">
        <w:t xml:space="preserve">. </w:t>
      </w:r>
      <w:r w:rsidR="001472C7">
        <w:t>The results I desired to come from my research were that</w:t>
      </w:r>
      <w:r w:rsidR="00C65A8A">
        <w:t xml:space="preserve"> </w:t>
      </w:r>
      <w:r w:rsidR="001472C7">
        <w:t>my strategy was to become the usual classroom routine</w:t>
      </w:r>
      <w:r w:rsidR="00C65A8A">
        <w:t xml:space="preserve"> where pupils would be accustomed to </w:t>
      </w:r>
      <w:r w:rsidR="0093650E">
        <w:t xml:space="preserve">using the Traffic </w:t>
      </w:r>
      <w:r w:rsidR="00EF68E0">
        <w:t>Lights and</w:t>
      </w:r>
      <w:r w:rsidR="00526DD9">
        <w:t xml:space="preserve"> would take the new skills of independent problem solving, independent working and self-assessment into other classrooms or even other aspects of their lives</w:t>
      </w:r>
      <w:r w:rsidR="006A18E7">
        <w:t xml:space="preserve"> without a second thought</w:t>
      </w:r>
      <w:r w:rsidR="00526DD9">
        <w:t>.</w:t>
      </w:r>
    </w:p>
    <w:p w14:paraId="7822AC9B" w14:textId="23717182" w:rsidR="00B66CA6" w:rsidRDefault="00E138F9" w:rsidP="00BC5C2B">
      <w:r>
        <w:t xml:space="preserve">The Traffic Lights techniques that I had </w:t>
      </w:r>
      <w:r w:rsidR="00613950">
        <w:t xml:space="preserve">read about and heard of </w:t>
      </w:r>
      <w:r w:rsidR="00D846FA">
        <w:t xml:space="preserve">had a common element of teacher assistance involved, where the teacher would assist pupils if they had a slight difficulty or problem, rather than </w:t>
      </w:r>
      <w:r w:rsidR="00EB3AAD">
        <w:t xml:space="preserve">assist </w:t>
      </w:r>
      <w:r w:rsidR="0053438C">
        <w:t xml:space="preserve">pupils </w:t>
      </w:r>
      <w:r w:rsidR="00D846FA">
        <w:t xml:space="preserve">only as a last resort. </w:t>
      </w:r>
      <w:r w:rsidR="007E41BA">
        <w:t xml:space="preserve">I wanted pupils to think for themselves, </w:t>
      </w:r>
      <w:r w:rsidR="00763913">
        <w:t>to exhaust all possible options before resorting to asking a teacher for assistance. The desired outcome would be to change pupils</w:t>
      </w:r>
      <w:r w:rsidR="00194AAA">
        <w:t>’</w:t>
      </w:r>
      <w:r w:rsidR="00763913">
        <w:t xml:space="preserve"> attitudes </w:t>
      </w:r>
      <w:r w:rsidR="00176090">
        <w:t>from being reliant to being independent.</w:t>
      </w:r>
      <w:r w:rsidR="00E542BB">
        <w:t xml:space="preserve"> </w:t>
      </w:r>
    </w:p>
    <w:p w14:paraId="4418A158" w14:textId="758FC3F1" w:rsidR="00084958" w:rsidRDefault="000F14B6" w:rsidP="00BC5C2B">
      <w:r>
        <w:t xml:space="preserve">As mentioned earlier, </w:t>
      </w:r>
      <w:r w:rsidR="00ED712C">
        <w:t xml:space="preserve">other Traffic Light strategies </w:t>
      </w:r>
      <w:r w:rsidR="00EA5EBD">
        <w:t xml:space="preserve">included using stickers on a template of a traffic light, pupils using coloured stickers on their own work, </w:t>
      </w:r>
      <w:r w:rsidR="003A2E59">
        <w:t>or coloured cups being placed in front of each pupil</w:t>
      </w:r>
      <w:r w:rsidR="0073380F">
        <w:t xml:space="preserve">, with each colour holding a different significance. </w:t>
      </w:r>
      <w:r w:rsidR="00B92040">
        <w:t xml:space="preserve">Green would </w:t>
      </w:r>
      <w:r w:rsidR="004152CF">
        <w:t>mean that the pupil is comfortable with the work and does not require assistance, yellow would mean that the pupil is having a slight issue or difficulty with the work</w:t>
      </w:r>
      <w:r w:rsidR="008518F1">
        <w:t xml:space="preserve"> and needs assistance</w:t>
      </w:r>
      <w:r w:rsidR="004152CF">
        <w:t xml:space="preserve"> but is able to carry on</w:t>
      </w:r>
      <w:r w:rsidR="008518F1">
        <w:t xml:space="preserve"> for the time being</w:t>
      </w:r>
      <w:r w:rsidR="004152CF">
        <w:t xml:space="preserve">, and red would mean that the pupil cannot continue with the work until they have assistance. </w:t>
      </w:r>
      <w:r w:rsidR="00E51BB1">
        <w:t>I decided that I would use coloured cards</w:t>
      </w:r>
      <w:r w:rsidR="00B756BF">
        <w:t xml:space="preserve"> in the form of a flip-stack instead of stickers or cups, where the cards are able to stand freely in front of the pupil, are not in the eyeline of the pupil and are in plain sight of the teacher and </w:t>
      </w:r>
      <w:r w:rsidR="00B626F8">
        <w:t>the other pupils</w:t>
      </w:r>
      <w:r w:rsidR="00B756BF">
        <w:t>.</w:t>
      </w:r>
      <w:r w:rsidR="00E51BB1">
        <w:t xml:space="preserve"> </w:t>
      </w:r>
      <w:r w:rsidR="00B626F8">
        <w:t xml:space="preserve">I also </w:t>
      </w:r>
      <w:r w:rsidR="00671FCA">
        <w:t>decided to implement a new class rule t</w:t>
      </w:r>
      <w:r w:rsidR="00E51BB1">
        <w:t>hat the</w:t>
      </w:r>
      <w:r w:rsidR="00671FCA">
        <w:t xml:space="preserve"> flip-stack of</w:t>
      </w:r>
      <w:r w:rsidR="00E51BB1">
        <w:t xml:space="preserve"> cards </w:t>
      </w:r>
      <w:r w:rsidR="00B756BF">
        <w:t>would stay within the classroom</w:t>
      </w:r>
      <w:r w:rsidR="00671FCA">
        <w:t xml:space="preserve"> in </w:t>
      </w:r>
      <w:r w:rsidR="00594818">
        <w:t>a tray at the front of the room, where they would not be removed by the teacher nor the pupils</w:t>
      </w:r>
      <w:r w:rsidR="00B756BF">
        <w:t>.</w:t>
      </w:r>
      <w:r w:rsidR="00594818">
        <w:t xml:space="preserve"> The pupils would </w:t>
      </w:r>
      <w:r w:rsidR="00420F6F">
        <w:t xml:space="preserve">retrieve </w:t>
      </w:r>
      <w:r w:rsidR="00594818">
        <w:t xml:space="preserve">a flip-stack of cards </w:t>
      </w:r>
      <w:r w:rsidR="00420F6F">
        <w:t xml:space="preserve">at the beginning of </w:t>
      </w:r>
      <w:r w:rsidR="00594818">
        <w:t>each</w:t>
      </w:r>
      <w:r w:rsidR="00420F6F">
        <w:t xml:space="preserve"> lesson from the designated tray, they would use that cards for every task set within the lesson, and they would return the cards to the tray before leaving the room.</w:t>
      </w:r>
      <w:r w:rsidR="00B756BF">
        <w:t xml:space="preserve"> I did not give</w:t>
      </w:r>
      <w:r w:rsidR="009306AE">
        <w:t xml:space="preserve"> a set of</w:t>
      </w:r>
      <w:r w:rsidR="00B756BF">
        <w:t xml:space="preserve"> cards to </w:t>
      </w:r>
      <w:r w:rsidR="009306AE">
        <w:t xml:space="preserve">each pupil to keep, as </w:t>
      </w:r>
      <w:r w:rsidR="001B230C">
        <w:t>the class that was chosen for the research were not reliable</w:t>
      </w:r>
      <w:r w:rsidR="008A2EBB">
        <w:t xml:space="preserve"> with items</w:t>
      </w:r>
      <w:r w:rsidR="00FE5F65">
        <w:t>, so this avoided any future issues that would impact the research process</w:t>
      </w:r>
      <w:r w:rsidR="0053111F">
        <w:t>,</w:t>
      </w:r>
      <w:r w:rsidR="00FE5F65">
        <w:t xml:space="preserve"> for example lost or forgotten cards by a pupil. </w:t>
      </w:r>
      <w:r w:rsidR="00741E01">
        <w:t xml:space="preserve">Each stack included one green, one yellow and one red card. </w:t>
      </w:r>
      <w:r w:rsidR="00BD7DA0">
        <w:t xml:space="preserve">I had decided that </w:t>
      </w:r>
      <w:r w:rsidR="00001357">
        <w:t xml:space="preserve">the teacher element within this research project would be minimal, therefore I had chosen specific rules for each card, and I explained these rules to the pupils. </w:t>
      </w:r>
    </w:p>
    <w:p w14:paraId="275CF521" w14:textId="3ADEC3A1" w:rsidR="004D4ECB" w:rsidRDefault="004D4ECB" w:rsidP="00BC5C2B">
      <w:r>
        <w:t>As suggested by Black (2004), in order for any strategy or technique to be carried out effectively, one must ensure that all instructions are clear and understood by the teacher, any classroom assistants (not applicable in this case) and most importantly, by the pupils</w:t>
      </w:r>
      <w:r>
        <w:rPr>
          <w:rStyle w:val="FootnoteReference"/>
        </w:rPr>
        <w:footnoteReference w:id="13"/>
      </w:r>
      <w:r>
        <w:t xml:space="preserve">. The </w:t>
      </w:r>
      <w:r w:rsidR="001E622E">
        <w:t>instructions and expectations must be clear and simple to follow to ensure correct execution of the strategy and to avoid any confusion</w:t>
      </w:r>
      <w:r w:rsidR="00306698">
        <w:t xml:space="preserve"> and unnecessary interruption to classwork. </w:t>
      </w:r>
      <w:r w:rsidR="00E21F4D">
        <w:t xml:space="preserve">Therefore, I </w:t>
      </w:r>
      <w:r w:rsidR="006828FB">
        <w:t xml:space="preserve">explained by demonstration </w:t>
      </w:r>
      <w:r w:rsidR="00DE2CE8">
        <w:t xml:space="preserve">what </w:t>
      </w:r>
      <w:r w:rsidR="008D4B68">
        <w:t>I</w:t>
      </w:r>
      <w:r w:rsidR="00DE2CE8">
        <w:t xml:space="preserve"> expected from the pupils. </w:t>
      </w:r>
    </w:p>
    <w:p w14:paraId="0F03BF0C" w14:textId="3A9C6EA6" w:rsidR="00E774F9" w:rsidRPr="00E774F9" w:rsidRDefault="00E774F9" w:rsidP="00BC5C2B">
      <w:pPr>
        <w:rPr>
          <w:u w:val="single"/>
        </w:rPr>
      </w:pPr>
      <w:r w:rsidRPr="00E774F9">
        <w:rPr>
          <w:u w:val="single"/>
        </w:rPr>
        <w:t>Execution and Evaluation</w:t>
      </w:r>
    </w:p>
    <w:p w14:paraId="588B8E1F" w14:textId="13E58DC1" w:rsidR="0040030C" w:rsidRDefault="004D15E7" w:rsidP="00BC5C2B">
      <w:r>
        <w:t>Firstly,</w:t>
      </w:r>
      <w:r w:rsidR="0094360B">
        <w:t xml:space="preserve"> over the course of 4 lessons,</w:t>
      </w:r>
      <w:r>
        <w:t xml:space="preserve"> I had </w:t>
      </w:r>
      <w:r w:rsidR="00BB1B72">
        <w:t>recorded in a regular lesson with every pupil present in the lower set Year 9 class</w:t>
      </w:r>
      <w:r w:rsidR="0094360B">
        <w:t xml:space="preserve">, that the teacher (myself) would receive on average </w:t>
      </w:r>
      <w:r w:rsidR="00497562">
        <w:t>2</w:t>
      </w:r>
      <w:r w:rsidR="00020837">
        <w:t>0</w:t>
      </w:r>
      <w:r w:rsidR="0094360B">
        <w:t xml:space="preserve"> questions from pupils</w:t>
      </w:r>
      <w:r w:rsidR="00B02F78">
        <w:t>. My aim was to at least halve the number of questions asked by pupils</w:t>
      </w:r>
      <w:r w:rsidR="00E1461B">
        <w:t xml:space="preserve"> over the next 8 lessons (two weeks in total)</w:t>
      </w:r>
      <w:r w:rsidR="00B02F78">
        <w:t xml:space="preserve">, and instead </w:t>
      </w:r>
      <w:r w:rsidR="002F56D9">
        <w:t xml:space="preserve">encourage them to seek the answer </w:t>
      </w:r>
      <w:r w:rsidR="00E1461B">
        <w:t xml:space="preserve">independently </w:t>
      </w:r>
      <w:r w:rsidR="002F56D9">
        <w:t xml:space="preserve">themselves. </w:t>
      </w:r>
      <w:r w:rsidR="0092055B">
        <w:t>Bearing this in mind, I</w:t>
      </w:r>
      <w:r w:rsidR="00E960A5">
        <w:t xml:space="preserve"> created rules for the classroom and specific meanings for each coloured card. </w:t>
      </w:r>
    </w:p>
    <w:p w14:paraId="5990DA90" w14:textId="0A401C55" w:rsidR="000F007D" w:rsidRDefault="0092055B" w:rsidP="00BC5C2B">
      <w:r>
        <w:t xml:space="preserve">For the </w:t>
      </w:r>
      <w:r w:rsidR="00343B9A">
        <w:t xml:space="preserve">purpose of my Traffic Light strategy, pupils would display a coloured card in front of them during every individual task, be it written, oral or a reading task. </w:t>
      </w:r>
      <w:r w:rsidR="003B225A">
        <w:t xml:space="preserve">Pupils would not raise their hands or shout out at any time during the lesson, thus satisfying the no-hands-up rule of the department. </w:t>
      </w:r>
      <w:r w:rsidR="00665D54">
        <w:t xml:space="preserve">Instead, the pupils would use their cards to communicate information as follows; </w:t>
      </w:r>
      <w:r w:rsidR="00C74137">
        <w:t xml:space="preserve">Pupils would use the green card to indicate that they are completing their work without a problem and are able to explain to others what it is that the pupils should be doing. They are also confident in their ability to help others </w:t>
      </w:r>
      <w:r w:rsidR="00480AB0">
        <w:t xml:space="preserve">and answer their peers’ questions about the given task. </w:t>
      </w:r>
      <w:r w:rsidR="00434964">
        <w:t xml:space="preserve">The yellow card would indicate that </w:t>
      </w:r>
      <w:r w:rsidR="005B2ECF">
        <w:t xml:space="preserve">there is an issue with the work, and that pupil would like assistance with some element of the task. This would seem to be the same as the researched Traffic Light strategies, but for the focus to be switched onto the </w:t>
      </w:r>
      <w:r w:rsidR="006E55B9">
        <w:t>students’</w:t>
      </w:r>
      <w:r w:rsidR="005B2ECF">
        <w:t xml:space="preserve"> independence levels and away from the teacher, I decided that the rule for the yellow card would be different to the usual. If a pupil </w:t>
      </w:r>
      <w:r w:rsidR="006E55B9">
        <w:t xml:space="preserve">showed a yellow card in front of them, this would mean that they wish to be assisted by a peer </w:t>
      </w:r>
      <w:r w:rsidR="00EF1123">
        <w:t xml:space="preserve">or classmate, or that they are actively searching for a solution to their problem – be it by looking in a dictionary, asking a partner or a fellow classmate who was displaying a green card. The pupils displaying a yellow card may also ask a fellow pupil who was </w:t>
      </w:r>
      <w:r w:rsidR="003844DF">
        <w:t xml:space="preserve">also </w:t>
      </w:r>
      <w:r w:rsidR="00EF1123">
        <w:t xml:space="preserve">displaying yellow card for assistance, </w:t>
      </w:r>
      <w:r w:rsidR="000F007D">
        <w:t>but at no point while displaying a yellow card were the students to ask the teacher for assistance.</w:t>
      </w:r>
      <w:r w:rsidR="004E4FF4">
        <w:t xml:space="preserve"> By setting a ‘no questions for the teacher’ rule, the aim was to </w:t>
      </w:r>
      <w:r w:rsidR="000F420E">
        <w:t xml:space="preserve">teach students that they could be independent, and usually the answer that they seek </w:t>
      </w:r>
      <w:r w:rsidR="0013329F">
        <w:t xml:space="preserve">can be found with little searching. </w:t>
      </w:r>
      <w:r w:rsidR="00051054">
        <w:t xml:space="preserve">The red card was only to be displayed </w:t>
      </w:r>
      <w:r w:rsidR="00BC6E03">
        <w:t>if all other sources had been used</w:t>
      </w:r>
      <w:r w:rsidR="0042351C">
        <w:t xml:space="preserve">, and the answer was not </w:t>
      </w:r>
      <w:r w:rsidR="005B7DAE">
        <w:t>found,</w:t>
      </w:r>
      <w:r w:rsidR="0042351C">
        <w:t xml:space="preserve"> or the problem as not solved. </w:t>
      </w:r>
      <w:r w:rsidR="005B7DAE">
        <w:t xml:space="preserve">Pupils displaying red would then have permission to use the department iPad and access the internet to search for the answer to their question. </w:t>
      </w:r>
    </w:p>
    <w:p w14:paraId="16CD6F1B" w14:textId="5F990DEB" w:rsidR="001C0F2A" w:rsidRDefault="004320F5" w:rsidP="00BC5C2B">
      <w:r>
        <w:t xml:space="preserve">I had focused my rules on the </w:t>
      </w:r>
      <w:r w:rsidR="008B650B">
        <w:t>suggestion</w:t>
      </w:r>
      <w:r>
        <w:t xml:space="preserve"> by Dylan Wiliam (2004)</w:t>
      </w:r>
      <w:r w:rsidR="00AC1365">
        <w:rPr>
          <w:rStyle w:val="FootnoteReference"/>
        </w:rPr>
        <w:footnoteReference w:id="14"/>
      </w:r>
      <w:r w:rsidR="009E1E0E">
        <w:t>, that peer assessment and self-assessment were closely related</w:t>
      </w:r>
      <w:r w:rsidR="00E30A72">
        <w:t xml:space="preserve">, and that pupils benefited from an element of peer-assessment. My rules </w:t>
      </w:r>
      <w:r w:rsidR="0058342B">
        <w:t>included an element of this</w:t>
      </w:r>
      <w:r w:rsidR="00041BF9">
        <w:t xml:space="preserve">, where pupils would firstly self-assess their progress in the task, </w:t>
      </w:r>
      <w:r w:rsidR="005D4954">
        <w:t xml:space="preserve">and then assist their peers through a form of peer-assessment. </w:t>
      </w:r>
      <w:r w:rsidR="00EA06CB">
        <w:t>A student who was displaying green or yellow would have to assess their peers</w:t>
      </w:r>
      <w:r w:rsidR="00400B2C">
        <w:t>’</w:t>
      </w:r>
      <w:r w:rsidR="00EA06CB">
        <w:t xml:space="preserve"> capability or knowledge, including the work that they have already completed and the problem at hand, in order to solve the issue. </w:t>
      </w:r>
    </w:p>
    <w:p w14:paraId="1A9600AF" w14:textId="77777777" w:rsidR="002C0CAA" w:rsidRDefault="007D1AC1" w:rsidP="00BC5C2B">
      <w:r>
        <w:t xml:space="preserve">Dictionaries were on hand in the classroom for the pupils, as were </w:t>
      </w:r>
      <w:r w:rsidR="002131C4">
        <w:t>i</w:t>
      </w:r>
      <w:r w:rsidR="00DE1A10">
        <w:t>P</w:t>
      </w:r>
      <w:r w:rsidR="002131C4">
        <w:t xml:space="preserve">ads for those who had </w:t>
      </w:r>
      <w:r w:rsidR="00245F4F">
        <w:t xml:space="preserve">used dictionaries and books to solve their issue. </w:t>
      </w:r>
      <w:r w:rsidR="00BD7A08">
        <w:t xml:space="preserve">During the </w:t>
      </w:r>
      <w:r w:rsidR="00F8072F">
        <w:t xml:space="preserve">research period, </w:t>
      </w:r>
      <w:r w:rsidR="00803442">
        <w:t xml:space="preserve">I </w:t>
      </w:r>
      <w:r w:rsidR="00D83C51">
        <w:t>had decided that I would not change my lesson planning strategy or set tasks and activities for pupils that were out of the ordinary</w:t>
      </w:r>
      <w:r w:rsidR="004E521E">
        <w:t xml:space="preserve"> so that I could fairly monitor the number of questions asked within a lesson. </w:t>
      </w:r>
      <w:r w:rsidR="006D7679">
        <w:t xml:space="preserve">Pupils </w:t>
      </w:r>
      <w:r w:rsidR="00E4341E">
        <w:t xml:space="preserve">were starting a new unit of work which </w:t>
      </w:r>
      <w:r w:rsidR="000B551A">
        <w:t xml:space="preserve">led up to writing a persuasive speech. </w:t>
      </w:r>
      <w:r w:rsidR="007A3273">
        <w:t xml:space="preserve">My sequence of lessons was planned to lead pupils, over the course of 8 lessons, to be comfortable and able to write a persuasive speech </w:t>
      </w:r>
      <w:r w:rsidR="00580055">
        <w:t xml:space="preserve">of standard. </w:t>
      </w:r>
      <w:r w:rsidR="00B718D8">
        <w:t xml:space="preserve">The activities included </w:t>
      </w:r>
      <w:r w:rsidR="00FB1A02">
        <w:t xml:space="preserve">verbal discussions between groups and partners, </w:t>
      </w:r>
      <w:r w:rsidR="00C638D2">
        <w:t>written grammatical exercises such as gap-filling and correcting incorrect sentences and paragraphs</w:t>
      </w:r>
      <w:r w:rsidR="00687332">
        <w:t xml:space="preserve">, writing examples of useful paragraphs, </w:t>
      </w:r>
      <w:r w:rsidR="009944FD">
        <w:t>and</w:t>
      </w:r>
      <w:r w:rsidR="00687332">
        <w:t xml:space="preserve"> reading and annotating examples of </w:t>
      </w:r>
      <w:r w:rsidR="007103C0">
        <w:t xml:space="preserve">speeches. </w:t>
      </w:r>
      <w:r w:rsidR="009944FD">
        <w:t xml:space="preserve">The pupils were familiar with the type of exercises set for them </w:t>
      </w:r>
      <w:r w:rsidR="00336DDC">
        <w:t xml:space="preserve">and the challenge level set for the pupils was </w:t>
      </w:r>
      <w:r w:rsidR="0060003F">
        <w:t xml:space="preserve">out of their comfort zone, yet </w:t>
      </w:r>
      <w:r w:rsidR="00336DDC">
        <w:t>attainable</w:t>
      </w:r>
      <w:r w:rsidR="0085135F">
        <w:t xml:space="preserve"> at their level</w:t>
      </w:r>
      <w:r w:rsidR="00A15666">
        <w:t>.</w:t>
      </w:r>
    </w:p>
    <w:p w14:paraId="077BBE18" w14:textId="77777777" w:rsidR="00382B08" w:rsidRDefault="000A660E" w:rsidP="00BC5C2B">
      <w:r>
        <w:t xml:space="preserve">My instructions for the pupils had to be clear and concise so that </w:t>
      </w:r>
      <w:r w:rsidR="00B4631D">
        <w:t xml:space="preserve">confusion was avoided, </w:t>
      </w:r>
      <w:r w:rsidR="00EE4EC8">
        <w:t>as suggested by Black (2004)</w:t>
      </w:r>
      <w:r w:rsidR="00B4473E">
        <w:t xml:space="preserve"> therefore I explained </w:t>
      </w:r>
      <w:r w:rsidR="00DC4643">
        <w:t>what it was that I expected of the pupils over the next few lessons and the rules for the coloured cards</w:t>
      </w:r>
      <w:r w:rsidR="00B4473E">
        <w:t xml:space="preserve"> </w:t>
      </w:r>
      <w:r w:rsidR="00DC4643">
        <w:t xml:space="preserve">verbally, with the support of a PowerPoint presentation </w:t>
      </w:r>
      <w:r w:rsidR="006B1E4F">
        <w:t xml:space="preserve">and a demonstrative task, using one of the pupils in a role play situation. </w:t>
      </w:r>
      <w:r w:rsidR="00E220C9">
        <w:t>The students quickly grasped the concept of using cards to communicate and signal their progress within a task</w:t>
      </w:r>
      <w:r w:rsidR="00A95314">
        <w:t xml:space="preserve">, and the strategy was put into practice immediately. </w:t>
      </w:r>
      <w:r w:rsidR="002339A4">
        <w:t xml:space="preserve">During my explanation, I had emphasised </w:t>
      </w:r>
      <w:r w:rsidR="006F7AF3">
        <w:t xml:space="preserve">the </w:t>
      </w:r>
      <w:r w:rsidR="00F42037">
        <w:t xml:space="preserve">desired outcome of this strategy, which was to reduce the number of questions asked by pupils within a lesson, and increase their independence and self-help through self-assessment, thus leading to </w:t>
      </w:r>
      <w:r w:rsidR="0013575B">
        <w:t>fewer interruptions and an increased confidence level for students</w:t>
      </w:r>
      <w:r w:rsidR="000D5B47">
        <w:t xml:space="preserve"> and their ability to problem solve</w:t>
      </w:r>
      <w:r w:rsidR="0013575B">
        <w:t>.</w:t>
      </w:r>
      <w:r w:rsidR="007D017C">
        <w:t xml:space="preserve"> This helped </w:t>
      </w:r>
      <w:r w:rsidR="00265F8A">
        <w:t xml:space="preserve">pupils to understand and appreciate </w:t>
      </w:r>
      <w:r w:rsidR="00BD5B9B">
        <w:t xml:space="preserve">why </w:t>
      </w:r>
      <w:r w:rsidR="00AC154D">
        <w:t xml:space="preserve">they were using Traffic Lights, and to see the benefits practicing and developing independence. </w:t>
      </w:r>
    </w:p>
    <w:p w14:paraId="0DB7CCD6" w14:textId="4A9DA0F0" w:rsidR="00D82C4E" w:rsidRDefault="00382B08" w:rsidP="00BC5C2B">
      <w:r>
        <w:t xml:space="preserve">At first, pupils seemed to be apprehensive about using the cards to show their progress within a task. </w:t>
      </w:r>
      <w:r w:rsidR="005842CC">
        <w:t xml:space="preserve">During the first lesson of 8, almost all pupils displayed green cards during every task, and insisted on raising their hand or asking a question </w:t>
      </w:r>
      <w:r w:rsidR="00181277">
        <w:t xml:space="preserve">out loud. </w:t>
      </w:r>
      <w:r w:rsidR="00E54DDB">
        <w:t xml:space="preserve">The set task was </w:t>
      </w:r>
      <w:r w:rsidR="00B02DCB">
        <w:t xml:space="preserve">a grammatical verb exercise, where students had to re-write the verb using the appropriate tense and stem-change within the table. </w:t>
      </w:r>
      <w:r w:rsidR="00AE73DD">
        <w:t xml:space="preserve">Although most of the students were continuing with their work, others </w:t>
      </w:r>
      <w:r w:rsidR="00D13658">
        <w:t xml:space="preserve">were seeking </w:t>
      </w:r>
      <w:r w:rsidR="00EF6F21">
        <w:t xml:space="preserve">teacher </w:t>
      </w:r>
      <w:r w:rsidR="00D13658">
        <w:t>confirmation</w:t>
      </w:r>
      <w:r w:rsidR="00AC154D">
        <w:t xml:space="preserve"> </w:t>
      </w:r>
      <w:r w:rsidR="00EF6F21">
        <w:t xml:space="preserve">by raising hands and asking questions. On </w:t>
      </w:r>
      <w:r w:rsidR="009F6CE2">
        <w:t>several</w:t>
      </w:r>
      <w:r w:rsidR="00EF6F21">
        <w:t xml:space="preserve"> occasions</w:t>
      </w:r>
      <w:r w:rsidR="00C06A3E">
        <w:t>, these pupils ha</w:t>
      </w:r>
      <w:r w:rsidR="00FF3C35">
        <w:t>d</w:t>
      </w:r>
      <w:r w:rsidR="00C06A3E">
        <w:t xml:space="preserve"> to be reminded that I had set a new system in place where they must use their cards. </w:t>
      </w:r>
      <w:r w:rsidR="009F6CE2">
        <w:t xml:space="preserve">I found that </w:t>
      </w:r>
      <w:r w:rsidR="00980A2A">
        <w:t xml:space="preserve">pupils, boys in particular, were hesitant to change their cards from green to yellow in order to receive support from their fellow peers as they did not want to appear </w:t>
      </w:r>
      <w:r w:rsidR="00AE3F1B">
        <w:t xml:space="preserve">as though they needed additional support, even though they were ready to raise their hands and ask the teacher. </w:t>
      </w:r>
    </w:p>
    <w:p w14:paraId="1C340569" w14:textId="13A1B162" w:rsidR="00356ED2" w:rsidRDefault="00356ED2" w:rsidP="00BC5C2B">
      <w:r>
        <w:t xml:space="preserve">This was interesting to observe, as the boys of the class seemed to watch each other </w:t>
      </w:r>
      <w:r w:rsidR="00387EF2">
        <w:t xml:space="preserve">more than the </w:t>
      </w:r>
      <w:r w:rsidR="00471756">
        <w:t>girls and</w:t>
      </w:r>
      <w:r w:rsidR="00D87AFE">
        <w:t xml:space="preserve"> were reluctant to be the first one to change their cards from green to yellow. </w:t>
      </w:r>
      <w:r w:rsidR="00471756">
        <w:t>But, as the lesson continued</w:t>
      </w:r>
      <w:r w:rsidR="00822BFF">
        <w:t xml:space="preserve">, pupils realised that they were not </w:t>
      </w:r>
      <w:r w:rsidR="004132B1">
        <w:t xml:space="preserve">permitted to speak amongst themselves or ask for assistance of other pupils if their cards were green, and that I was not willing to answer their questions </w:t>
      </w:r>
      <w:r w:rsidR="004C4CA9">
        <w:t xml:space="preserve">without them first having tried to answer it for themselves. </w:t>
      </w:r>
      <w:r w:rsidR="00395C57">
        <w:t>By</w:t>
      </w:r>
      <w:r w:rsidR="000914DD">
        <w:t xml:space="preserve"> the end</w:t>
      </w:r>
      <w:r w:rsidR="00395C57">
        <w:t xml:space="preserve"> of the task</w:t>
      </w:r>
      <w:r w:rsidR="000914DD">
        <w:t xml:space="preserve">, the hesitant pupils </w:t>
      </w:r>
      <w:r w:rsidR="005877E0">
        <w:t xml:space="preserve">had used their cards to signal that they needed assistance, and their questions were soon answered by their peers </w:t>
      </w:r>
      <w:r w:rsidR="001D3BEC">
        <w:t xml:space="preserve">who were continuing the task </w:t>
      </w:r>
      <w:r w:rsidR="00AB2985">
        <w:t xml:space="preserve">whilst </w:t>
      </w:r>
      <w:r w:rsidR="001D3BEC">
        <w:t>displaying a green card.</w:t>
      </w:r>
      <w:r w:rsidR="00E1415A">
        <w:t xml:space="preserve"> The strategy </w:t>
      </w:r>
      <w:r w:rsidR="005C600A">
        <w:t xml:space="preserve">appeared to be well </w:t>
      </w:r>
      <w:r w:rsidR="00497562">
        <w:t xml:space="preserve">understood </w:t>
      </w:r>
      <w:r w:rsidR="005C600A">
        <w:t>by the pupils</w:t>
      </w:r>
      <w:r w:rsidR="00E82E2F">
        <w:t xml:space="preserve">, although the number of hands </w:t>
      </w:r>
      <w:r w:rsidR="002C6C14">
        <w:t>raised,</w:t>
      </w:r>
      <w:r w:rsidR="00E82E2F">
        <w:t xml:space="preserve"> and questions asked to the teacher by pupils remained </w:t>
      </w:r>
      <w:r w:rsidR="00FF66B7">
        <w:t xml:space="preserve">to be </w:t>
      </w:r>
      <w:r w:rsidR="0098250F">
        <w:t xml:space="preserve">higher than desired. </w:t>
      </w:r>
    </w:p>
    <w:p w14:paraId="3D1EBA58" w14:textId="2A7CAF32" w:rsidR="00195D1B" w:rsidRDefault="00195D1B" w:rsidP="00BC5C2B">
      <w:r>
        <w:t xml:space="preserve">Similarly, </w:t>
      </w:r>
      <w:r w:rsidR="00E32EFA">
        <w:t xml:space="preserve">during the next two lessons, pupils needed to be reminded of the rules and aim of the strategy, as some individuals insisted </w:t>
      </w:r>
      <w:r w:rsidR="00BB5444">
        <w:t xml:space="preserve">on raising their hands to ask a question rather than using their cards and other resources available within the classroom. </w:t>
      </w:r>
      <w:r w:rsidR="00E0379A">
        <w:t xml:space="preserve">On the other hand, </w:t>
      </w:r>
      <w:r w:rsidR="005C2004">
        <w:t>many of</w:t>
      </w:r>
      <w:r w:rsidR="00E0379A">
        <w:t xml:space="preserve"> the pupils </w:t>
      </w:r>
      <w:r w:rsidR="00577078">
        <w:t xml:space="preserve">made a conscious effort </w:t>
      </w:r>
      <w:r w:rsidR="009E5A93">
        <w:t xml:space="preserve">to seek </w:t>
      </w:r>
      <w:r w:rsidR="00FA5646">
        <w:t xml:space="preserve">alternative methods </w:t>
      </w:r>
      <w:r w:rsidR="00706733">
        <w:t xml:space="preserve">of problem solving, such as dictionaries or asking their peers after changing their green cards to yellow, </w:t>
      </w:r>
      <w:r w:rsidR="007B2533">
        <w:t xml:space="preserve">and I observed these pupils changing their yellow cards back to green once they were satisfied that they were able to continue with the task at hand. </w:t>
      </w:r>
      <w:r w:rsidR="00331B67">
        <w:t xml:space="preserve">Also, </w:t>
      </w:r>
      <w:r w:rsidR="00EF4182">
        <w:t xml:space="preserve">I observed </w:t>
      </w:r>
      <w:r w:rsidR="0057053A">
        <w:t xml:space="preserve">the more conscientious pupils of the classroom </w:t>
      </w:r>
      <w:r w:rsidR="00EC36CE">
        <w:t xml:space="preserve">continuing with their work whilst displaying a green card and, at the same time, scanning the room for any yellow cards that were being displayed. </w:t>
      </w:r>
      <w:r w:rsidR="00CB2596">
        <w:t xml:space="preserve">Although the action taken upon seeing a yellow card for some pupils who were displaying a green card was to raise their voice to question the other pupil on their issue, this </w:t>
      </w:r>
      <w:r w:rsidR="00212B21">
        <w:t xml:space="preserve">often </w:t>
      </w:r>
      <w:r w:rsidR="00CB2596">
        <w:t xml:space="preserve">resolved </w:t>
      </w:r>
      <w:r w:rsidR="00212B21">
        <w:t xml:space="preserve">the issue or question that was troubling the student, and at times other students who had displayed yellow also. </w:t>
      </w:r>
      <w:r w:rsidR="00F71BD6">
        <w:t xml:space="preserve">I observed </w:t>
      </w:r>
      <w:r w:rsidR="00A94772">
        <w:t>several</w:t>
      </w:r>
      <w:r w:rsidR="00F71BD6">
        <w:t xml:space="preserve"> yellow cards being switched back to green without the interference of a teacher. </w:t>
      </w:r>
    </w:p>
    <w:p w14:paraId="0C59E922" w14:textId="6987024A" w:rsidR="00D260F4" w:rsidRDefault="00D260F4" w:rsidP="00BC5C2B">
      <w:r>
        <w:t xml:space="preserve">The nature of the tasks during the first four lessons of 8 </w:t>
      </w:r>
      <w:r w:rsidR="002D1998">
        <w:t xml:space="preserve">were </w:t>
      </w:r>
      <w:r w:rsidR="000A6F83">
        <w:t>short</w:t>
      </w:r>
      <w:r w:rsidR="001B4850">
        <w:t xml:space="preserve"> and varied,</w:t>
      </w:r>
      <w:r w:rsidR="00335BC7">
        <w:t xml:space="preserve"> and I believe the lack of red cards shown was a result </w:t>
      </w:r>
      <w:r w:rsidR="00BA5FF2">
        <w:t xml:space="preserve">of </w:t>
      </w:r>
      <w:r w:rsidR="00C13766">
        <w:t xml:space="preserve">simply solved difficulties occurring </w:t>
      </w:r>
      <w:r w:rsidR="00DE10AA">
        <w:t>during the task</w:t>
      </w:r>
      <w:r w:rsidR="008560AA">
        <w:t>s</w:t>
      </w:r>
      <w:r w:rsidR="008B3B15">
        <w:t>, such as a repeated explanation needed of the activities by a peer, or a translation of an English word needed in Welsh which was solved either by asking a peer or using a dictionary</w:t>
      </w:r>
      <w:r w:rsidR="008560AA">
        <w:t xml:space="preserve">. </w:t>
      </w:r>
      <w:r w:rsidR="00367FC3">
        <w:t xml:space="preserve">There was a significant change in attitude </w:t>
      </w:r>
      <w:r w:rsidR="000D51BC">
        <w:t xml:space="preserve">over the course of only four lessons, </w:t>
      </w:r>
      <w:r w:rsidR="006D643B">
        <w:t xml:space="preserve">with pupils becoming increasingly confident and ready to </w:t>
      </w:r>
      <w:r w:rsidR="00D3526D">
        <w:t xml:space="preserve">use their cards to </w:t>
      </w:r>
      <w:r w:rsidR="009C4EEF">
        <w:t xml:space="preserve">signal their progress during a task and communicating their </w:t>
      </w:r>
      <w:r w:rsidR="00FA2B2E">
        <w:t>comfort levels, with significantly less questions being asked of the teacher also.</w:t>
      </w:r>
      <w:r w:rsidR="00C1475E">
        <w:t xml:space="preserve"> At the end of the fourth lesson, the number of questions </w:t>
      </w:r>
      <w:r w:rsidR="00B52E7F">
        <w:t>asked,</w:t>
      </w:r>
      <w:r w:rsidR="00C1475E">
        <w:t xml:space="preserve"> and hands raised by pupils was 7</w:t>
      </w:r>
      <w:r w:rsidR="00B52E7F">
        <w:t xml:space="preserve"> – noticeably less than before the strategy was implemented</w:t>
      </w:r>
      <w:r w:rsidR="00C1475E">
        <w:t>.</w:t>
      </w:r>
      <w:r w:rsidR="00FA2B2E">
        <w:t xml:space="preserve"> </w:t>
      </w:r>
      <w:r w:rsidR="00E91226">
        <w:t xml:space="preserve">Pupils seemed to think before they raised their hands, and the thought process being used by students was noticeable while they were working. </w:t>
      </w:r>
      <w:r w:rsidR="00290869">
        <w:t xml:space="preserve">Rather than being hesitant to change the colour of the cards in front of them, pupils were hesitant to raise their hands, as they recognised that they would not receive the answer that they needed by raising their hand, but they would receive </w:t>
      </w:r>
      <w:r w:rsidR="00FC66F5">
        <w:t xml:space="preserve">assistance or permission to search for themselves if they changed their card colour. </w:t>
      </w:r>
      <w:r w:rsidR="009D7EF6">
        <w:t>Students</w:t>
      </w:r>
      <w:r w:rsidR="00485D73">
        <w:t xml:space="preserve"> were ready to offer their </w:t>
      </w:r>
      <w:r w:rsidR="009D7EF6">
        <w:t xml:space="preserve">support to their peers, </w:t>
      </w:r>
      <w:r w:rsidR="00BE32C0">
        <w:t xml:space="preserve">and </w:t>
      </w:r>
      <w:r w:rsidR="00013D23">
        <w:t xml:space="preserve">I feel that the pupils enjoyed seeing a class full of green cards. </w:t>
      </w:r>
    </w:p>
    <w:p w14:paraId="0A12994A" w14:textId="52166E9D" w:rsidR="007A7A88" w:rsidRDefault="00350CF4" w:rsidP="00BC5C2B">
      <w:r>
        <w:t>Du</w:t>
      </w:r>
      <w:r w:rsidR="00D0448A">
        <w:t>r</w:t>
      </w:r>
      <w:r>
        <w:t>ing</w:t>
      </w:r>
      <w:r w:rsidR="00D0448A">
        <w:t xml:space="preserve"> the course of the last four lessons,</w:t>
      </w:r>
      <w:r w:rsidR="00AD025A">
        <w:t xml:space="preserve"> the length and nature of the tasks differed.</w:t>
      </w:r>
      <w:r w:rsidR="00D0448A">
        <w:t xml:space="preserve"> </w:t>
      </w:r>
      <w:r w:rsidR="003E2177">
        <w:t xml:space="preserve">As students were preparing to write a </w:t>
      </w:r>
      <w:r w:rsidR="004850FE">
        <w:t xml:space="preserve">persuasive </w:t>
      </w:r>
      <w:r w:rsidR="003E2177">
        <w:t xml:space="preserve">speech, </w:t>
      </w:r>
      <w:r w:rsidR="004850FE">
        <w:t xml:space="preserve">the tasks included </w:t>
      </w:r>
      <w:r w:rsidR="00F85D41">
        <w:t xml:space="preserve">drafting example paragraphs, reading example speeches and annotating techniques of a successful speech. </w:t>
      </w:r>
      <w:r w:rsidR="00F23C38">
        <w:t xml:space="preserve">With </w:t>
      </w:r>
      <w:r w:rsidR="00645241">
        <w:t xml:space="preserve">fewer </w:t>
      </w:r>
      <w:r w:rsidR="00FC6F7D">
        <w:t>interruptions</w:t>
      </w:r>
      <w:r w:rsidR="00036E09">
        <w:t xml:space="preserve"> and less questions being asked</w:t>
      </w:r>
      <w:r w:rsidR="00FC6F7D">
        <w:t xml:space="preserve">, </w:t>
      </w:r>
      <w:r w:rsidR="000A19F7">
        <w:t>I</w:t>
      </w:r>
      <w:r w:rsidR="00FC6F7D">
        <w:t xml:space="preserve"> felt that </w:t>
      </w:r>
      <w:r w:rsidR="000A19F7">
        <w:t>the student</w:t>
      </w:r>
      <w:r w:rsidR="00F611B2">
        <w:t xml:space="preserve">s </w:t>
      </w:r>
      <w:r w:rsidR="00036E09">
        <w:t xml:space="preserve">were </w:t>
      </w:r>
      <w:r w:rsidR="00E17A58">
        <w:t>putting more thought into the tasks that were being set, knowing that they could not rely on the teacher</w:t>
      </w:r>
      <w:r w:rsidR="00BE5242">
        <w:t>, myself,</w:t>
      </w:r>
      <w:r w:rsidR="00E17A58">
        <w:t xml:space="preserve"> to do their thinking for them. </w:t>
      </w:r>
      <w:r w:rsidR="00873BE8">
        <w:t xml:space="preserve">As the tasks became </w:t>
      </w:r>
      <w:r w:rsidR="00B728E0">
        <w:t xml:space="preserve">more extended, and the challenge </w:t>
      </w:r>
      <w:r w:rsidR="00CA2E14">
        <w:t xml:space="preserve">was greater, </w:t>
      </w:r>
      <w:r w:rsidR="00FA123D">
        <w:t xml:space="preserve">I found that </w:t>
      </w:r>
      <w:r w:rsidR="0059711D">
        <w:t xml:space="preserve">students were displaying yellow cards for a longer period of time. There seemed to be a greater effort put into solving their issues, with some issues taking longer to solve than others. I observed students asking their peers for a solution and failing to receive the desired response. The </w:t>
      </w:r>
      <w:r w:rsidR="00E51927">
        <w:t xml:space="preserve">reaction that I expected from the pupils was to change their yellow cards to red, but instead </w:t>
      </w:r>
      <w:r w:rsidR="007D4F90">
        <w:t xml:space="preserve">most pupils opted to use another resource or to ask another student before changing their card colour. </w:t>
      </w:r>
    </w:p>
    <w:p w14:paraId="419E6184" w14:textId="1EBDF166" w:rsidR="00EE5FBE" w:rsidRDefault="00EE5FBE" w:rsidP="00BC5C2B">
      <w:r>
        <w:t xml:space="preserve">Although students </w:t>
      </w:r>
      <w:r w:rsidR="00D05F13">
        <w:t xml:space="preserve">had not displayed red </w:t>
      </w:r>
      <w:r w:rsidR="00C960AC">
        <w:t>cards during the first few lessons, they were ready to do so during the last few lessons</w:t>
      </w:r>
      <w:r w:rsidR="002D6809">
        <w:t xml:space="preserve"> of the unit</w:t>
      </w:r>
      <w:r w:rsidR="00C960AC">
        <w:t xml:space="preserve">. </w:t>
      </w:r>
      <w:r w:rsidR="000737E5">
        <w:t>They were self-assessing</w:t>
      </w:r>
      <w:r w:rsidR="002D6809">
        <w:t xml:space="preserve"> their problems</w:t>
      </w:r>
      <w:r w:rsidR="000737E5">
        <w:t xml:space="preserve">, and recognising that they had exhausted </w:t>
      </w:r>
      <w:r w:rsidR="005B6E7A">
        <w:t>other</w:t>
      </w:r>
      <w:r w:rsidR="006534BE">
        <w:t xml:space="preserve"> sources and</w:t>
      </w:r>
      <w:r w:rsidR="005B6E7A">
        <w:t xml:space="preserve"> resources and </w:t>
      </w:r>
      <w:r w:rsidR="00AF69DF">
        <w:t xml:space="preserve">that </w:t>
      </w:r>
      <w:r w:rsidR="005B6E7A">
        <w:t xml:space="preserve">they needed </w:t>
      </w:r>
      <w:r w:rsidR="00AF69DF">
        <w:t xml:space="preserve">assistance on the internet, or failing to find their solution on the internet, they would ask the teacher. </w:t>
      </w:r>
      <w:r w:rsidR="00ED1E65">
        <w:t xml:space="preserve">The problems and issues that accompanied the extended tasks </w:t>
      </w:r>
      <w:r w:rsidR="00B52BC1">
        <w:t xml:space="preserve">were translation-related, or queries about phrasing their thoughts in the correct manner – neither of which questions could be easily answered with only a dictionary, and it is difficult to search the internet when one does not know what it is they are searching for. </w:t>
      </w:r>
      <w:r w:rsidR="001A5416">
        <w:t xml:space="preserve">Peer assessment and peer support would on occasion solve this problem, with peers knowing what it </w:t>
      </w:r>
      <w:r w:rsidR="008E3C1B">
        <w:t>was</w:t>
      </w:r>
      <w:r w:rsidR="001A5416">
        <w:t xml:space="preserve"> their classmate </w:t>
      </w:r>
      <w:r w:rsidR="008E3C1B">
        <w:t>wa</w:t>
      </w:r>
      <w:r w:rsidR="001A5416">
        <w:t>s trying to put into words and being able to do so for th</w:t>
      </w:r>
      <w:r w:rsidR="008E3C1B">
        <w:t xml:space="preserve">em, but </w:t>
      </w:r>
      <w:r w:rsidR="007B702A">
        <w:t xml:space="preserve">at </w:t>
      </w:r>
      <w:r w:rsidR="008E3C1B">
        <w:t xml:space="preserve">other times </w:t>
      </w:r>
      <w:r w:rsidR="007B702A">
        <w:t xml:space="preserve">the level of translation needed was too sophisticated for the lower set Year 9, and a teachers’ assistance was unavoidable. </w:t>
      </w:r>
      <w:r w:rsidR="00E14616">
        <w:t xml:space="preserve">Even though the </w:t>
      </w:r>
      <w:r w:rsidR="00887772">
        <w:t>extended written and practice tasks posed a greater challenge for the pupils, and some used their red cards</w:t>
      </w:r>
      <w:r w:rsidR="000A2A5E">
        <w:t xml:space="preserve">, many opted to think of a way around their issues, for example, students </w:t>
      </w:r>
      <w:r w:rsidR="00A86A6A">
        <w:t xml:space="preserve">who could not phrase their thoughts in the correct manner used a thesaurus to </w:t>
      </w:r>
      <w:r w:rsidR="00897EDA">
        <w:t xml:space="preserve">find an alternative word that would </w:t>
      </w:r>
      <w:r w:rsidR="0014078A">
        <w:t xml:space="preserve">solve the issue. </w:t>
      </w:r>
      <w:r w:rsidR="00595B42">
        <w:t>As a way of comparing the result of the Traffic Light strategy, the number of questions asked during the</w:t>
      </w:r>
      <w:r w:rsidR="0049198D">
        <w:t xml:space="preserve"> eig</w:t>
      </w:r>
      <w:r w:rsidR="00CA7DA0">
        <w:t>h</w:t>
      </w:r>
      <w:r w:rsidR="0049198D">
        <w:t xml:space="preserve">th lesson of the unit </w:t>
      </w:r>
      <w:r w:rsidR="00595B42">
        <w:t xml:space="preserve">were counted, and the result </w:t>
      </w:r>
      <w:r w:rsidR="00BE3485">
        <w:t xml:space="preserve">showed that the strategy had a significant effect on the students. </w:t>
      </w:r>
      <w:r w:rsidR="0016372D">
        <w:t>The total questions asked by students without showing a red card was 5</w:t>
      </w:r>
      <w:r w:rsidR="002B6B30">
        <w:t xml:space="preserve"> – a quarter of the average figure of questions that were asked previously. </w:t>
      </w:r>
    </w:p>
    <w:p w14:paraId="77E29F2E" w14:textId="04072D5A" w:rsidR="002652D3" w:rsidRPr="002652D3" w:rsidRDefault="002652D3" w:rsidP="00BC5C2B">
      <w:pPr>
        <w:rPr>
          <w:u w:val="single"/>
        </w:rPr>
      </w:pPr>
      <w:r w:rsidRPr="002652D3">
        <w:rPr>
          <w:u w:val="single"/>
        </w:rPr>
        <w:t>Conclusion and Future Development</w:t>
      </w:r>
    </w:p>
    <w:p w14:paraId="6E070115" w14:textId="0C0AA9B0" w:rsidR="00136539" w:rsidRDefault="0070368F" w:rsidP="00136539">
      <w:r>
        <w:t xml:space="preserve">The most significant change </w:t>
      </w:r>
      <w:r w:rsidR="000A2349">
        <w:t xml:space="preserve">that I noticed between the </w:t>
      </w:r>
      <w:r w:rsidR="00674DB7">
        <w:t>beginning of the Traffic Light strategy and the final lesson of the unit</w:t>
      </w:r>
      <w:r w:rsidR="00A52F35">
        <w:t xml:space="preserve"> </w:t>
      </w:r>
      <w:r w:rsidR="00851F69">
        <w:t xml:space="preserve">was the change in attitude of the students. </w:t>
      </w:r>
      <w:r w:rsidR="00136539">
        <w:t>To what extent does the traffic light strategy assist lower set pupils to show progress within the classroom?</w:t>
      </w:r>
      <w:r w:rsidR="00264336">
        <w:t xml:space="preserve"> The answer was demonstrated clearly over the sequence of 8 lessons. </w:t>
      </w:r>
      <w:r w:rsidR="007D65AF">
        <w:t xml:space="preserve">The Traffic Light strategy has allowed pupils to progress in confidence, improving their </w:t>
      </w:r>
      <w:r w:rsidR="006B3344">
        <w:t>problem-solving</w:t>
      </w:r>
      <w:r w:rsidR="007D65AF">
        <w:t xml:space="preserve"> skills and self-assessment skills also. </w:t>
      </w:r>
      <w:r w:rsidR="00B761ED">
        <w:t xml:space="preserve">Pupils are now thinking independently rather than relying on a teacher, whereas previously, the first thought students had was to raise their hand. </w:t>
      </w:r>
      <w:r w:rsidR="00FF7B7D">
        <w:t xml:space="preserve">I feel that my adaptation of the Traffic Light strategy </w:t>
      </w:r>
      <w:r w:rsidR="00760086">
        <w:t xml:space="preserve">was a success, but there are some areas that I would wish to develop if I were to conduct this research again. </w:t>
      </w:r>
      <w:r w:rsidR="00631743">
        <w:t xml:space="preserve">I feel that this Traffic Light strategy had its’ strengths, but also it did demonstrate some weaknesses. Even though </w:t>
      </w:r>
      <w:r w:rsidR="00F5409C">
        <w:t xml:space="preserve">peer-assessment and peer support played a crucial role in the success of this strategy, </w:t>
      </w:r>
      <w:r w:rsidR="00E96977">
        <w:t xml:space="preserve">and improved the morale and ethos of the classroom with pupils looking to offer help to their peers, </w:t>
      </w:r>
      <w:r w:rsidR="00893F9C">
        <w:t xml:space="preserve">a few individuals felt that simple questions from their peers were an annoyance. </w:t>
      </w:r>
      <w:r w:rsidR="00DC2D76">
        <w:t xml:space="preserve">Due to the varying levels of attainment and ability within this lower set of Year 9 pupils, some pupils displayed </w:t>
      </w:r>
      <w:r w:rsidR="0004001E">
        <w:t xml:space="preserve">yellow cards more than others. Although their issues and obstacles were overcome by either asking a question or using a different resource, </w:t>
      </w:r>
      <w:r w:rsidR="008C11F2">
        <w:t xml:space="preserve">those who rarely displayed yellow cards </w:t>
      </w:r>
      <w:r w:rsidR="000456BF">
        <w:t xml:space="preserve">perhaps had little sympathy for those who </w:t>
      </w:r>
      <w:r w:rsidR="008E3AAF">
        <w:t xml:space="preserve">often were displaying yellow. </w:t>
      </w:r>
    </w:p>
    <w:p w14:paraId="209A12CD" w14:textId="77777777" w:rsidR="00F55C1D" w:rsidRDefault="007940C4" w:rsidP="00136539">
      <w:r>
        <w:t xml:space="preserve">Nevertheless, </w:t>
      </w:r>
      <w:r w:rsidR="00F74B1A">
        <w:t xml:space="preserve">the whole class enjoyed the use of the Traffic Lights and by the end of the period students had become accustomed to the routine of entering the class, collecting a flip-stack of cards, using the cards to their advantage during the lesson and returning the stack to its tray upon leaving the room. </w:t>
      </w:r>
      <w:r w:rsidR="00465431">
        <w:t xml:space="preserve">This was one of the aims of my research, and I believe that it has succeeded. Pupils were also accustomed to, by the eighth lesson, </w:t>
      </w:r>
      <w:r w:rsidR="00BC38F7">
        <w:t>the routine of self-help</w:t>
      </w:r>
      <w:r w:rsidR="00ED6D51">
        <w:t>, and perseverance</w:t>
      </w:r>
      <w:r w:rsidR="00BC38F7">
        <w:t xml:space="preserve">. </w:t>
      </w:r>
      <w:r w:rsidR="00854205">
        <w:t xml:space="preserve">My lesson felt less teacher-orientated, and more focused on assessment for learning, as I feel it should be. </w:t>
      </w:r>
      <w:r w:rsidR="003B5C65">
        <w:t>Pupils were assessing their own comfort level and ability to complete a task, whilst then looking for the answer themselves rather than expecting the answer to be given to them. They were aware, after two lessons, that they no longer would receive a teachers’ response to questions regarding the tasks set for them if they had not already attempted</w:t>
      </w:r>
      <w:r w:rsidR="00A749E2">
        <w:t xml:space="preserve"> all methods of retrieving the answer themselves. </w:t>
      </w:r>
    </w:p>
    <w:p w14:paraId="101C7C17" w14:textId="353FC577" w:rsidR="008E3AAF" w:rsidRDefault="00F55C1D" w:rsidP="00136539">
      <w:r>
        <w:t xml:space="preserve">Students who previously demonstrated low self confidence in their ability, by the end of the eight lessons had demonstrated heightened levels of confidence. </w:t>
      </w:r>
      <w:r w:rsidR="000336CD">
        <w:t xml:space="preserve">Every pupil in the class at one stage had turned their cards from green to yellow, or on occasion from yellow to red, </w:t>
      </w:r>
      <w:r w:rsidR="007E7895">
        <w:t xml:space="preserve">but by the end of the lesson, all cards had been returned to green. </w:t>
      </w:r>
      <w:r w:rsidR="00A55488">
        <w:t>In hindsight, I feel that I should have set this as a target for this Traffic Light strategy</w:t>
      </w:r>
      <w:r w:rsidR="00341F02">
        <w:t xml:space="preserve">. In future, I will set a target to monitor the number of yellow cards being shown in a lesson, and also the time taken to solve the problem and </w:t>
      </w:r>
      <w:r w:rsidR="006F5643">
        <w:t xml:space="preserve">for pupils </w:t>
      </w:r>
      <w:r w:rsidR="00341F02">
        <w:t xml:space="preserve">to turn their cards back to green. </w:t>
      </w:r>
    </w:p>
    <w:p w14:paraId="2E31C8CC" w14:textId="53025D19" w:rsidR="007E149C" w:rsidRDefault="006A3CE6" w:rsidP="00136539">
      <w:r>
        <w:t>Referring</w:t>
      </w:r>
      <w:r w:rsidR="00CE2B73">
        <w:t xml:space="preserve"> to the original question asked</w:t>
      </w:r>
      <w:r w:rsidR="00F0667F">
        <w:t xml:space="preserve"> -</w:t>
      </w:r>
      <w:r w:rsidR="00CE2B73">
        <w:t xml:space="preserve"> to what extent does the traffic light strategy assist lower set pupils to show progress within the classroom</w:t>
      </w:r>
      <w:r w:rsidR="00F0667F">
        <w:t xml:space="preserve"> – I feel that it has been beneficial to this class. It has benefited their class morale, their self-confidence, key skills, but also it has satisfied the school no-hands-up policy without having to punish pupils. It has been a formative assessment strategy as well as a behaviour management strategy for this particular class</w:t>
      </w:r>
      <w:r w:rsidR="007B32CC">
        <w:t xml:space="preserve">, and I feel that is has worked well, with pupils taking their newly found independence and practiced self-assessment skills into other </w:t>
      </w:r>
      <w:r w:rsidR="00CC56D2">
        <w:t>classrooms and</w:t>
      </w:r>
      <w:r w:rsidR="007B32CC">
        <w:t xml:space="preserve"> demonstrating good practice</w:t>
      </w:r>
      <w:r w:rsidR="00F0667F">
        <w:t>.</w:t>
      </w:r>
      <w:r w:rsidR="007E149C">
        <w:t xml:space="preserve"> </w:t>
      </w:r>
    </w:p>
    <w:p w14:paraId="1CBA6C90" w14:textId="4E49E9E4" w:rsidR="00CC56D2" w:rsidRDefault="00CC56D2" w:rsidP="00136539">
      <w:r>
        <w:t xml:space="preserve">With regards to future practice, I wonder how effective this Traffic Lights strategy would be for a class of higher set students of the same age group. </w:t>
      </w:r>
      <w:r w:rsidR="00485731">
        <w:t>The questions that tend to be asked in the classroom of these lower set Year 9 pupils rarely require higher order thinking</w:t>
      </w:r>
      <w:r w:rsidR="00EB3235">
        <w:rPr>
          <w:rStyle w:val="FootnoteReference"/>
        </w:rPr>
        <w:footnoteReference w:id="15"/>
      </w:r>
      <w:r w:rsidR="00485731">
        <w:t xml:space="preserve">, </w:t>
      </w:r>
      <w:r w:rsidR="009B7BCA">
        <w:t xml:space="preserve"> whereas I believe the questions that are asked in a high set classroom of Year 9 pupils require more effort for a solution. </w:t>
      </w:r>
      <w:r w:rsidR="002B36C8">
        <w:t xml:space="preserve">It would be interesting to know whether </w:t>
      </w:r>
      <w:r w:rsidR="009179D5">
        <w:t xml:space="preserve">peers were able assist higher set pupils with their queries, </w:t>
      </w:r>
      <w:r w:rsidR="00FB28AE">
        <w:t xml:space="preserve">or whether they would resort to displaying a red card in order to ask the teacher. </w:t>
      </w:r>
      <w:r w:rsidR="008A30A5">
        <w:t xml:space="preserve">On the contrary, </w:t>
      </w:r>
      <w:r w:rsidR="005B7BB6">
        <w:t xml:space="preserve">what may occur within a higher set of Year 9 pupils is that they do not need to change their colours from green to yellow, as they </w:t>
      </w:r>
      <w:r w:rsidR="002167EF">
        <w:t xml:space="preserve">prefer to think and to solve the question by themselves. </w:t>
      </w:r>
    </w:p>
    <w:p w14:paraId="34CC157E" w14:textId="731D199C" w:rsidR="00CC2308" w:rsidRDefault="00BB2A38" w:rsidP="00136539">
      <w:r>
        <w:t xml:space="preserve">Another </w:t>
      </w:r>
      <w:r w:rsidR="000D04B7">
        <w:t xml:space="preserve">adjustment that could be made to this Traffic Light strategy is to change the seating plan according to the frequency of the yellow card displayed by the pupil. </w:t>
      </w:r>
      <w:r w:rsidR="00FC2F57">
        <w:t xml:space="preserve">As mentioned earlier, </w:t>
      </w:r>
      <w:r w:rsidR="00BF0B93">
        <w:t xml:space="preserve">pupils may be grouped according to colour shown, or paired </w:t>
      </w:r>
      <w:r w:rsidR="00CC21E3">
        <w:t xml:space="preserve">with a pupil who displays another colour. </w:t>
      </w:r>
      <w:r w:rsidR="00A45C79">
        <w:t xml:space="preserve">This perhaps would avoid the talking aloud that was occurring within the classroom, and the teacher would be able to control the class more. But, </w:t>
      </w:r>
      <w:r w:rsidR="005A3DF3">
        <w:t>the other side to this suggestion is that students from the whole class benefited from questions being asked aloud across the class, and these questions even solved some of the students who were displaying yellow’s problems before they had asked. Therefore</w:t>
      </w:r>
      <w:r w:rsidR="00CC2308">
        <w:t xml:space="preserve">, in future, the advantages and disadvantages of this would have to be weighed and considered equally before adjusting the method. </w:t>
      </w:r>
    </w:p>
    <w:p w14:paraId="3E6C5B33" w14:textId="73C9534A" w:rsidR="00CC2308" w:rsidRDefault="00167B80" w:rsidP="00136539">
      <w:r>
        <w:t xml:space="preserve">I will be implementing this strategy within my classrooms in the future, as I feel it has made a significant change in this particular class in School A. </w:t>
      </w:r>
      <w:r w:rsidR="00BC6340">
        <w:t xml:space="preserve">I would like to, as stated, atempt this strategy with a class of high set Year 9 pupils </w:t>
      </w:r>
      <w:r w:rsidR="00C43AAD">
        <w:t xml:space="preserve">so that I may record and compare the differences and similarities. </w:t>
      </w:r>
      <w:r w:rsidR="00917DEE">
        <w:t xml:space="preserve">Also, it would be interesting to </w:t>
      </w:r>
      <w:r w:rsidR="00A226E9">
        <w:t xml:space="preserve">ask the same question, but for Year 7 pupils. </w:t>
      </w:r>
      <w:r w:rsidR="003B7189">
        <w:t xml:space="preserve">Would introducing this strategy at a young age, such as during the first year of Secondary Education, make a difference to </w:t>
      </w:r>
      <w:proofErr w:type="gramStart"/>
      <w:r w:rsidR="003B7189">
        <w:t>pupils</w:t>
      </w:r>
      <w:proofErr w:type="gramEnd"/>
      <w:r w:rsidR="003B7189">
        <w:t xml:space="preserve"> confidence and problem solving skills for their future years of education?</w:t>
      </w:r>
      <w:r w:rsidR="00EB561C">
        <w:t xml:space="preserve"> If strategies such as this Traffic Lights technique were introduced into the classroom as early as Year 7, for pupils of all abilities and sets, would this have avoided the situation and behavioural problems that were present within the classroom of the lower set Year 9 pupils?</w:t>
      </w:r>
    </w:p>
    <w:p w14:paraId="0D8D285C" w14:textId="2D556A31" w:rsidR="00967C5B" w:rsidRDefault="00967C5B" w:rsidP="00136539">
      <w:r>
        <w:t xml:space="preserve">Also, it would be interesting to </w:t>
      </w:r>
      <w:r w:rsidR="0062454D">
        <w:t xml:space="preserve">re-visit these pupils from Year 9 during their time in Year 11, where problem-solving skills and self-assessment is an essential and crucial element to success at such a determinative time in their lives, to assess whether or not the skills that they have developed over the eight lessons while using the Traffic Light strategy are still being used. </w:t>
      </w:r>
    </w:p>
    <w:p w14:paraId="40D7B105" w14:textId="504B4CA7" w:rsidR="00D35B48" w:rsidRPr="00D35B48" w:rsidRDefault="00D35B48" w:rsidP="00136539">
      <w:r>
        <w:t xml:space="preserve">Formative assessment strategies are more common and more important than ever in the education sector, and with Professor Graham Donaldson breaking new ground with his </w:t>
      </w:r>
      <w:r>
        <w:rPr>
          <w:i/>
        </w:rPr>
        <w:t xml:space="preserve">Successful Futures </w:t>
      </w:r>
      <w:r>
        <w:t>curriculum</w:t>
      </w:r>
      <w:r w:rsidR="007B6E2A">
        <w:t xml:space="preserve"> and ideology</w:t>
      </w:r>
      <w:r>
        <w:t>, it is a</w:t>
      </w:r>
      <w:r w:rsidR="007B6E2A">
        <w:t>n</w:t>
      </w:r>
      <w:r>
        <w:t xml:space="preserve"> exciting </w:t>
      </w:r>
      <w:r w:rsidR="007B6E2A">
        <w:t xml:space="preserve">time to be an educator. </w:t>
      </w:r>
      <w:r w:rsidR="00297B94">
        <w:t xml:space="preserve">I feel that the skills learned though using assessment for learning techniques such as the Traffic Light system should be </w:t>
      </w:r>
      <w:r w:rsidR="000C286A">
        <w:t>taught to everyone, not only pupils</w:t>
      </w:r>
      <w:r w:rsidR="00010E8A">
        <w:t xml:space="preserve"> in schools</w:t>
      </w:r>
      <w:r w:rsidR="00DA54A7">
        <w:t xml:space="preserve"> at the moment. The skills needed to be an independent, educated and confident individual will be forever beneficial to a person, not only during their time at school. </w:t>
      </w:r>
    </w:p>
    <w:p w14:paraId="6A87277E" w14:textId="54CF425D" w:rsidR="00CE2B73" w:rsidRDefault="00F0667F" w:rsidP="00136539">
      <w:r>
        <w:t xml:space="preserve"> </w:t>
      </w:r>
    </w:p>
    <w:p w14:paraId="5C57825E" w14:textId="741CBA3E" w:rsidR="0070368F" w:rsidRDefault="0070368F" w:rsidP="00136539"/>
    <w:p w14:paraId="4A006333" w14:textId="77777777" w:rsidR="00A94772" w:rsidRDefault="00A94772" w:rsidP="00BC5C2B"/>
    <w:p w14:paraId="1A2FC0B5" w14:textId="77777777" w:rsidR="00AE3F1B" w:rsidRDefault="00AE3F1B" w:rsidP="00BC5C2B"/>
    <w:p w14:paraId="71501F1F" w14:textId="77777777" w:rsidR="00A95314" w:rsidRPr="00C528B1" w:rsidRDefault="00A95314" w:rsidP="00BC5C2B"/>
    <w:p w14:paraId="1FE3510D" w14:textId="0354674C" w:rsidR="00A7519F" w:rsidRDefault="00A7519F" w:rsidP="00BC5C2B"/>
    <w:p w14:paraId="213C99B7" w14:textId="77777777" w:rsidR="004C008F" w:rsidRDefault="004C008F" w:rsidP="004C4B46"/>
    <w:p w14:paraId="599DA72E" w14:textId="54DAA862" w:rsidR="00F33015" w:rsidRDefault="00F33015" w:rsidP="00F33015">
      <w:pPr>
        <w:rPr>
          <w:rFonts w:ascii="Open Sans" w:hAnsi="Open Sans"/>
          <w:color w:val="4D4D4D"/>
          <w:shd w:val="clear" w:color="auto" w:fill="FFFFFF"/>
        </w:rPr>
      </w:pPr>
      <w:r>
        <w:rPr>
          <w:rFonts w:ascii="Open Sans" w:hAnsi="Open Sans"/>
          <w:color w:val="4D4D4D"/>
        </w:rPr>
        <w:br/>
      </w:r>
    </w:p>
    <w:p w14:paraId="4BF20C0A" w14:textId="2462D1A3" w:rsidR="00F33015" w:rsidRDefault="00F33015" w:rsidP="004C4B46"/>
    <w:sectPr w:rsidR="00F330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AE3F66" w14:textId="77777777" w:rsidR="00247C0C" w:rsidRDefault="00247C0C">
      <w:pPr>
        <w:spacing w:after="0" w:line="240" w:lineRule="auto"/>
      </w:pPr>
      <w:r>
        <w:separator/>
      </w:r>
    </w:p>
  </w:endnote>
  <w:endnote w:type="continuationSeparator" w:id="0">
    <w:p w14:paraId="0F42BEE0" w14:textId="77777777" w:rsidR="00247C0C" w:rsidRDefault="00247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Open Sans">
    <w:altName w:val="Segoe U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30A620" w14:textId="77777777" w:rsidR="00247C0C" w:rsidRDefault="00247C0C">
      <w:pPr>
        <w:spacing w:after="0" w:line="240" w:lineRule="auto"/>
      </w:pPr>
      <w:r>
        <w:separator/>
      </w:r>
    </w:p>
  </w:footnote>
  <w:footnote w:type="continuationSeparator" w:id="0">
    <w:p w14:paraId="25CF100C" w14:textId="77777777" w:rsidR="00247C0C" w:rsidRDefault="00247C0C">
      <w:pPr>
        <w:spacing w:after="0" w:line="240" w:lineRule="auto"/>
      </w:pPr>
      <w:r>
        <w:continuationSeparator/>
      </w:r>
    </w:p>
  </w:footnote>
  <w:footnote w:id="1">
    <w:p w14:paraId="1541F1D8" w14:textId="3F2CC7C5" w:rsidR="00125156" w:rsidRDefault="00125156" w:rsidP="79465808">
      <w:pPr>
        <w:pStyle w:val="FootnoteText"/>
      </w:pPr>
      <w:r w:rsidRPr="79465808">
        <w:rPr>
          <w:rStyle w:val="FootnoteReference"/>
        </w:rPr>
        <w:footnoteRef/>
      </w:r>
      <w:r>
        <w:t xml:space="preserve"> </w:t>
      </w:r>
      <w:r w:rsidRPr="79465808">
        <w:t>http://delivery.acm.org/10.1145/1160000/1151892/p175-roberts.pdf?ip=193.62.88.101&amp;id=1151892&amp;acc=PUBLIC&amp;key=BF07A2EE685417C5%2ED3B0B0D06D8A4908%2E4D4702B0C3E38B35%2E4D4702B0C3E38B35&amp;__acm__=1526209527_3126bd96c103c5dcc3be33716607667c</w:t>
      </w:r>
    </w:p>
  </w:footnote>
  <w:footnote w:id="2">
    <w:p w14:paraId="06091F9F" w14:textId="77777777" w:rsidR="00125156" w:rsidRDefault="00125156" w:rsidP="005532A3">
      <w:pPr>
        <w:numPr>
          <w:ilvl w:val="0"/>
          <w:numId w:val="2"/>
        </w:numPr>
        <w:spacing w:before="100" w:beforeAutospacing="1" w:after="100" w:afterAutospacing="1" w:line="240" w:lineRule="auto"/>
        <w:rPr>
          <w:lang w:val="en"/>
        </w:rPr>
      </w:pPr>
      <w:r>
        <w:rPr>
          <w:rStyle w:val="Hyperlink"/>
        </w:rPr>
        <w:footnoteRef/>
      </w:r>
      <w:r>
        <w:t xml:space="preserve"> </w:t>
      </w:r>
      <w:r>
        <w:rPr>
          <w:rStyle w:val="hlfld-contribauthor"/>
          <w:lang w:val="en"/>
        </w:rPr>
        <w:t xml:space="preserve">Sadler, </w:t>
      </w:r>
      <w:r>
        <w:rPr>
          <w:rStyle w:val="nlmgiven-names"/>
          <w:lang w:val="en"/>
        </w:rPr>
        <w:t>D. R.</w:t>
      </w:r>
      <w:r>
        <w:rPr>
          <w:lang w:val="en"/>
        </w:rPr>
        <w:t xml:space="preserve"> </w:t>
      </w:r>
      <w:r>
        <w:rPr>
          <w:rStyle w:val="nlmyear"/>
          <w:lang w:val="en"/>
        </w:rPr>
        <w:t>1998</w:t>
      </w:r>
      <w:r>
        <w:rPr>
          <w:lang w:val="en"/>
        </w:rPr>
        <w:t xml:space="preserve">. </w:t>
      </w:r>
      <w:r>
        <w:rPr>
          <w:rStyle w:val="nlmarticle-title"/>
          <w:lang w:val="en"/>
        </w:rPr>
        <w:t>Formative assessment: revisiting the territory</w:t>
      </w:r>
      <w:r>
        <w:rPr>
          <w:lang w:val="en"/>
        </w:rPr>
        <w:t xml:space="preserve">. </w:t>
      </w:r>
      <w:r>
        <w:rPr>
          <w:i/>
          <w:iCs/>
          <w:lang w:val="en"/>
        </w:rPr>
        <w:t>Assessment in Education</w:t>
      </w:r>
      <w:r>
        <w:rPr>
          <w:lang w:val="en"/>
        </w:rPr>
        <w:t xml:space="preserve">, 5(1): </w:t>
      </w:r>
      <w:r>
        <w:rPr>
          <w:rStyle w:val="nlmfpage"/>
          <w:lang w:val="en"/>
        </w:rPr>
        <w:t>77</w:t>
      </w:r>
      <w:r>
        <w:rPr>
          <w:lang w:val="en"/>
        </w:rPr>
        <w:t>–</w:t>
      </w:r>
      <w:r>
        <w:rPr>
          <w:rStyle w:val="nlmlpage"/>
          <w:lang w:val="en"/>
        </w:rPr>
        <w:t>84</w:t>
      </w:r>
      <w:r>
        <w:rPr>
          <w:lang w:val="en"/>
        </w:rPr>
        <w:t xml:space="preserve">. </w:t>
      </w:r>
    </w:p>
    <w:p w14:paraId="270EC4B2" w14:textId="77777777" w:rsidR="00125156" w:rsidRDefault="00AC2D1E" w:rsidP="005532A3">
      <w:pPr>
        <w:spacing w:before="100" w:beforeAutospacing="1" w:after="100" w:afterAutospacing="1"/>
        <w:ind w:left="720"/>
        <w:rPr>
          <w:lang w:val="en"/>
        </w:rPr>
      </w:pPr>
      <w:hyperlink r:id="rId1" w:history="1">
        <w:r w:rsidR="00125156">
          <w:rPr>
            <w:rStyle w:val="Hyperlink"/>
            <w:lang w:val="en"/>
          </w:rPr>
          <w:t>[Taylor &amp; Francis Online]</w:t>
        </w:r>
      </w:hyperlink>
    </w:p>
    <w:p w14:paraId="7C9CA166" w14:textId="77777777" w:rsidR="00125156" w:rsidRDefault="00125156" w:rsidP="005532A3">
      <w:pPr>
        <w:spacing w:before="100" w:beforeAutospacing="1" w:after="100" w:afterAutospacing="1"/>
        <w:ind w:left="720"/>
        <w:rPr>
          <w:lang w:val="en"/>
        </w:rPr>
      </w:pPr>
      <w:r>
        <w:rPr>
          <w:lang w:val="en"/>
        </w:rPr>
        <w:t>, </w:t>
      </w:r>
    </w:p>
    <w:p w14:paraId="51EF0B71" w14:textId="68B56283" w:rsidR="00125156" w:rsidRDefault="00125156">
      <w:pPr>
        <w:pStyle w:val="FootnoteText"/>
      </w:pPr>
    </w:p>
  </w:footnote>
  <w:footnote w:id="3">
    <w:p w14:paraId="5AF02111" w14:textId="7663186E" w:rsidR="00125156" w:rsidRDefault="00125156" w:rsidP="79465808">
      <w:r w:rsidRPr="79465808">
        <w:rPr>
          <w:rStyle w:val="FootnoteReference"/>
        </w:rPr>
        <w:footnoteRef/>
      </w:r>
      <w:r>
        <w:t xml:space="preserve"> </w:t>
      </w:r>
      <w:proofErr w:type="spellStart"/>
      <w:r w:rsidRPr="79465808">
        <w:t>Stiggins</w:t>
      </w:r>
      <w:proofErr w:type="spellEnd"/>
      <w:r w:rsidRPr="79465808">
        <w:t xml:space="preserve">, R., </w:t>
      </w:r>
      <w:proofErr w:type="spellStart"/>
      <w:r w:rsidRPr="79465808">
        <w:t>Arter</w:t>
      </w:r>
      <w:proofErr w:type="spellEnd"/>
      <w:r w:rsidRPr="79465808">
        <w:t xml:space="preserve">, J., </w:t>
      </w:r>
      <w:proofErr w:type="spellStart"/>
      <w:r w:rsidRPr="79465808">
        <w:t>Chappuis</w:t>
      </w:r>
      <w:proofErr w:type="spellEnd"/>
      <w:r w:rsidRPr="79465808">
        <w:t xml:space="preserve">, J., &amp; </w:t>
      </w:r>
      <w:proofErr w:type="spellStart"/>
      <w:r w:rsidRPr="79465808">
        <w:t>Chappuis</w:t>
      </w:r>
      <w:proofErr w:type="spellEnd"/>
      <w:r w:rsidRPr="79465808">
        <w:t>, S. (2004). Classroom assessment</w:t>
      </w:r>
    </w:p>
    <w:p w14:paraId="51D6BA0A" w14:textId="303B3971" w:rsidR="00125156" w:rsidRDefault="00125156">
      <w:r w:rsidRPr="79465808">
        <w:t>for learning: Doing it right—Using it well. Portland, OR: Assessment Training</w:t>
      </w:r>
    </w:p>
    <w:p w14:paraId="5D254EE2" w14:textId="23168654" w:rsidR="00125156" w:rsidRDefault="00125156" w:rsidP="79465808">
      <w:pPr>
        <w:pStyle w:val="FootnoteText"/>
      </w:pPr>
    </w:p>
  </w:footnote>
  <w:footnote w:id="4">
    <w:p w14:paraId="62C2DFA9" w14:textId="4FC9ECB4" w:rsidR="00125156" w:rsidRDefault="00125156">
      <w:pPr>
        <w:pStyle w:val="FootnoteText"/>
      </w:pPr>
      <w:r>
        <w:rPr>
          <w:rStyle w:val="FootnoteReference"/>
        </w:rPr>
        <w:footnoteRef/>
      </w:r>
      <w:r>
        <w:t xml:space="preserve"> </w:t>
      </w:r>
      <w:r w:rsidRPr="00BF5FBE">
        <w:t>http://gradingandassessmentcommittee.swsd.wikispaces.net/file/view/http___www.ascd.org_publications_educational-leadership_dec07_vol65_num04_Homework@-A-Few-Practice-Arrows.pdf/288585436/http___www.ascd.org_publications_educational-leadership_dec07_vol65_num04_Homework@-A-Few-Practice-Arrows.pdf</w:t>
      </w:r>
    </w:p>
  </w:footnote>
  <w:footnote w:id="5">
    <w:p w14:paraId="71A1181B" w14:textId="77777777" w:rsidR="00125156" w:rsidRDefault="00125156" w:rsidP="004F1791">
      <w:r>
        <w:rPr>
          <w:rStyle w:val="FootnoteReference"/>
        </w:rPr>
        <w:footnoteRef/>
      </w:r>
      <w:r>
        <w:t xml:space="preserve"> </w:t>
      </w:r>
      <w:hyperlink r:id="rId2" w:history="1">
        <w:r w:rsidRPr="009E5EE7">
          <w:rPr>
            <w:rStyle w:val="Hyperlink"/>
          </w:rPr>
          <w:t>https://effectiveassessmentmw1.wordpress.com/self-and-peer-assessment/</w:t>
        </w:r>
      </w:hyperlink>
    </w:p>
    <w:p w14:paraId="0BF48FCC" w14:textId="05B0FB30" w:rsidR="00125156" w:rsidRDefault="00125156">
      <w:pPr>
        <w:pStyle w:val="FootnoteText"/>
      </w:pPr>
    </w:p>
  </w:footnote>
  <w:footnote w:id="6">
    <w:p w14:paraId="0A431C9C" w14:textId="77777777" w:rsidR="00125156" w:rsidRDefault="00125156" w:rsidP="00146F88">
      <w:r>
        <w:rPr>
          <w:rStyle w:val="FootnoteReference"/>
        </w:rPr>
        <w:footnoteRef/>
      </w:r>
      <w:r>
        <w:t xml:space="preserve"> </w:t>
      </w:r>
      <w:hyperlink r:id="rId3" w:history="1">
        <w:r w:rsidRPr="009E5EE7">
          <w:rPr>
            <w:rStyle w:val="Hyperlink"/>
          </w:rPr>
          <w:t>http://journals.sagepub.com/doi/pdf/10.1177/003172170408600105</w:t>
        </w:r>
      </w:hyperlink>
    </w:p>
    <w:p w14:paraId="42EFD295" w14:textId="7A5652C1" w:rsidR="00125156" w:rsidRDefault="00125156">
      <w:pPr>
        <w:pStyle w:val="FootnoteText"/>
      </w:pPr>
    </w:p>
  </w:footnote>
  <w:footnote w:id="7">
    <w:p w14:paraId="0DDF9BFD" w14:textId="77777777" w:rsidR="00125156" w:rsidRDefault="00125156" w:rsidP="00DF6EE8">
      <w:r>
        <w:rPr>
          <w:rStyle w:val="FootnoteReference"/>
        </w:rPr>
        <w:footnoteRef/>
      </w:r>
      <w:r>
        <w:t xml:space="preserve"> </w:t>
      </w:r>
      <w:hyperlink r:id="rId4" w:history="1">
        <w:r w:rsidRPr="009E5EE7">
          <w:rPr>
            <w:rStyle w:val="Hyperlink"/>
          </w:rPr>
          <w:t>http://journals.sagepub.com/doi/pdf/10.1177/003172170408600105</w:t>
        </w:r>
      </w:hyperlink>
    </w:p>
    <w:p w14:paraId="7A18E530" w14:textId="091C0DD0" w:rsidR="00125156" w:rsidRDefault="00125156">
      <w:pPr>
        <w:pStyle w:val="FootnoteText"/>
      </w:pPr>
    </w:p>
  </w:footnote>
  <w:footnote w:id="8">
    <w:p w14:paraId="4B524AF9" w14:textId="77777777" w:rsidR="00125156" w:rsidRDefault="00125156" w:rsidP="00BE2D7B">
      <w:pPr>
        <w:rPr>
          <w:rFonts w:ascii="Open Sans" w:hAnsi="Open Sans"/>
          <w:color w:val="4D4D4D"/>
          <w:shd w:val="clear" w:color="auto" w:fill="FFFFFF"/>
        </w:rPr>
      </w:pPr>
      <w:r>
        <w:rPr>
          <w:rStyle w:val="FootnoteReference"/>
        </w:rPr>
        <w:footnoteRef/>
      </w:r>
      <w:r>
        <w:t xml:space="preserve"> </w:t>
      </w:r>
      <w:hyperlink r:id="rId5" w:history="1">
        <w:r w:rsidRPr="009E5EE7">
          <w:rPr>
            <w:rStyle w:val="Hyperlink"/>
            <w:rFonts w:ascii="Open Sans" w:hAnsi="Open Sans"/>
            <w:shd w:val="clear" w:color="auto" w:fill="FFFFFF"/>
          </w:rPr>
          <w:t>http://www.rcsthinkfromthemiddle.com/traffic-light.html</w:t>
        </w:r>
      </w:hyperlink>
    </w:p>
    <w:p w14:paraId="52C317FE" w14:textId="391AC832" w:rsidR="00125156" w:rsidRDefault="00125156">
      <w:pPr>
        <w:pStyle w:val="FootnoteText"/>
      </w:pPr>
    </w:p>
  </w:footnote>
  <w:footnote w:id="9">
    <w:p w14:paraId="7C54B559" w14:textId="5910B7AD" w:rsidR="00125156" w:rsidRDefault="00125156">
      <w:pPr>
        <w:pStyle w:val="FootnoteText"/>
      </w:pPr>
      <w:r>
        <w:rPr>
          <w:rStyle w:val="FootnoteReference"/>
        </w:rPr>
        <w:footnoteRef/>
      </w:r>
      <w:r>
        <w:t xml:space="preserve"> </w:t>
      </w:r>
      <w:r w:rsidRPr="008A32E3">
        <w:t>https://www.stmartins.caerphilly.sch.uk/attachments/download.asp?file=1240&amp;type=pdf</w:t>
      </w:r>
    </w:p>
  </w:footnote>
  <w:footnote w:id="10">
    <w:p w14:paraId="25DD4555" w14:textId="0068DB15" w:rsidR="00125156" w:rsidRDefault="00125156">
      <w:pPr>
        <w:pStyle w:val="FootnoteText"/>
      </w:pPr>
      <w:r>
        <w:rPr>
          <w:rStyle w:val="FootnoteReference"/>
        </w:rPr>
        <w:footnoteRef/>
      </w:r>
      <w:r>
        <w:t xml:space="preserve"> </w:t>
      </w:r>
      <w:proofErr w:type="spellStart"/>
      <w:r>
        <w:t>donaldson</w:t>
      </w:r>
      <w:proofErr w:type="spellEnd"/>
    </w:p>
  </w:footnote>
  <w:footnote w:id="11">
    <w:p w14:paraId="3BFFE33E" w14:textId="26897B72" w:rsidR="00125156" w:rsidRDefault="00125156">
      <w:pPr>
        <w:pStyle w:val="FootnoteText"/>
      </w:pPr>
      <w:r>
        <w:rPr>
          <w:rStyle w:val="FootnoteReference"/>
        </w:rPr>
        <w:footnoteRef/>
      </w:r>
      <w:r>
        <w:t xml:space="preserve"> </w:t>
      </w:r>
      <w:r w:rsidRPr="00EC0449">
        <w:t>http://journals.sagepub.com/doi/pdf/10.1177/003172170408600105</w:t>
      </w:r>
    </w:p>
  </w:footnote>
  <w:footnote w:id="12">
    <w:p w14:paraId="3CBFD615" w14:textId="3D0F3CF3" w:rsidR="00125156" w:rsidRDefault="00125156">
      <w:pPr>
        <w:pStyle w:val="FootnoteText"/>
      </w:pPr>
      <w:r>
        <w:rPr>
          <w:rStyle w:val="FootnoteReference"/>
        </w:rPr>
        <w:footnoteRef/>
      </w:r>
      <w:r>
        <w:t xml:space="preserve"> </w:t>
      </w:r>
      <w:r w:rsidRPr="00ED6D77">
        <w:t>https://arxiv.org/pdf/physics/0601009.pdf</w:t>
      </w:r>
    </w:p>
  </w:footnote>
  <w:footnote w:id="13">
    <w:p w14:paraId="486649CB" w14:textId="6073E284" w:rsidR="00125156" w:rsidRDefault="00125156">
      <w:pPr>
        <w:pStyle w:val="FootnoteText"/>
      </w:pPr>
      <w:r>
        <w:rPr>
          <w:rStyle w:val="FootnoteReference"/>
        </w:rPr>
        <w:footnoteRef/>
      </w:r>
      <w:r>
        <w:t xml:space="preserve"> Black box</w:t>
      </w:r>
    </w:p>
  </w:footnote>
  <w:footnote w:id="14">
    <w:p w14:paraId="77F7DBEA" w14:textId="15993FDE" w:rsidR="00125156" w:rsidRDefault="00125156">
      <w:pPr>
        <w:pStyle w:val="FootnoteText"/>
      </w:pPr>
      <w:r>
        <w:rPr>
          <w:rStyle w:val="FootnoteReference"/>
        </w:rPr>
        <w:footnoteRef/>
      </w:r>
      <w:r>
        <w:t xml:space="preserve"> </w:t>
      </w:r>
      <w:proofErr w:type="spellStart"/>
      <w:r>
        <w:t>wiliam</w:t>
      </w:r>
      <w:proofErr w:type="spellEnd"/>
    </w:p>
  </w:footnote>
  <w:footnote w:id="15">
    <w:p w14:paraId="36E49D8C" w14:textId="66CB2D82" w:rsidR="00EB3235" w:rsidRDefault="00EB3235">
      <w:pPr>
        <w:pStyle w:val="FootnoteText"/>
      </w:pPr>
      <w:r>
        <w:rPr>
          <w:rStyle w:val="FootnoteReference"/>
        </w:rPr>
        <w:footnoteRef/>
      </w:r>
      <w:r>
        <w:t xml:space="preserve"> </w:t>
      </w:r>
      <w:r w:rsidRPr="00EB3235">
        <w:t>https://s3.amazonaws.com/academia.edu.documents/50271344/1993_Arthur_Lewis___David_Smith_Defining_Higher_Order_Thinking.pdf?AWSAccessKeyId=AKIAIWOWYYGZ2Y53UL3A&amp;Expires=1526252660&amp;Signature=qMW9faorzqv4N%2Bu1VMqfTTTVPzk%3D&amp;response-content-disposition=inline%3B%20filename%3DDefining_Higher_Order_Thinking.pdf</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1A646B"/>
    <w:multiLevelType w:val="multilevel"/>
    <w:tmpl w:val="50262D7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60918F5"/>
    <w:multiLevelType w:val="multilevel"/>
    <w:tmpl w:val="23304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D8A"/>
    <w:rsid w:val="00001357"/>
    <w:rsid w:val="0000483B"/>
    <w:rsid w:val="00010E8A"/>
    <w:rsid w:val="00013044"/>
    <w:rsid w:val="00013D23"/>
    <w:rsid w:val="0001701F"/>
    <w:rsid w:val="00020837"/>
    <w:rsid w:val="0002767E"/>
    <w:rsid w:val="000336CD"/>
    <w:rsid w:val="00036E09"/>
    <w:rsid w:val="0004001E"/>
    <w:rsid w:val="0004144B"/>
    <w:rsid w:val="00041BF9"/>
    <w:rsid w:val="000456BF"/>
    <w:rsid w:val="00046F56"/>
    <w:rsid w:val="00051054"/>
    <w:rsid w:val="00054102"/>
    <w:rsid w:val="00064DB9"/>
    <w:rsid w:val="000732BF"/>
    <w:rsid w:val="000737E5"/>
    <w:rsid w:val="00084958"/>
    <w:rsid w:val="000914DD"/>
    <w:rsid w:val="00094206"/>
    <w:rsid w:val="00096F7F"/>
    <w:rsid w:val="000A19F7"/>
    <w:rsid w:val="000A2349"/>
    <w:rsid w:val="000A2A5E"/>
    <w:rsid w:val="000A393C"/>
    <w:rsid w:val="000A4A02"/>
    <w:rsid w:val="000A660E"/>
    <w:rsid w:val="000A6F83"/>
    <w:rsid w:val="000A7B07"/>
    <w:rsid w:val="000B551A"/>
    <w:rsid w:val="000B72FE"/>
    <w:rsid w:val="000C286A"/>
    <w:rsid w:val="000C62BC"/>
    <w:rsid w:val="000D04B7"/>
    <w:rsid w:val="000D5055"/>
    <w:rsid w:val="000D51BC"/>
    <w:rsid w:val="000D5B47"/>
    <w:rsid w:val="000E1CFC"/>
    <w:rsid w:val="000E4E8A"/>
    <w:rsid w:val="000F007D"/>
    <w:rsid w:val="000F14B6"/>
    <w:rsid w:val="000F420E"/>
    <w:rsid w:val="000F50A6"/>
    <w:rsid w:val="001018F8"/>
    <w:rsid w:val="00103095"/>
    <w:rsid w:val="00103286"/>
    <w:rsid w:val="00115CB3"/>
    <w:rsid w:val="001160BC"/>
    <w:rsid w:val="00125156"/>
    <w:rsid w:val="00127866"/>
    <w:rsid w:val="00130EB7"/>
    <w:rsid w:val="0013329F"/>
    <w:rsid w:val="0013575B"/>
    <w:rsid w:val="00136539"/>
    <w:rsid w:val="0014078A"/>
    <w:rsid w:val="00141201"/>
    <w:rsid w:val="00146F88"/>
    <w:rsid w:val="001472C7"/>
    <w:rsid w:val="00154158"/>
    <w:rsid w:val="0016372D"/>
    <w:rsid w:val="00167B80"/>
    <w:rsid w:val="001719A3"/>
    <w:rsid w:val="00176090"/>
    <w:rsid w:val="00181277"/>
    <w:rsid w:val="00183FF5"/>
    <w:rsid w:val="00194AAA"/>
    <w:rsid w:val="00195D1B"/>
    <w:rsid w:val="00197E5A"/>
    <w:rsid w:val="001A5416"/>
    <w:rsid w:val="001B230C"/>
    <w:rsid w:val="001B4850"/>
    <w:rsid w:val="001B55C9"/>
    <w:rsid w:val="001C0F2A"/>
    <w:rsid w:val="001C4890"/>
    <w:rsid w:val="001D003E"/>
    <w:rsid w:val="001D0790"/>
    <w:rsid w:val="001D3BEC"/>
    <w:rsid w:val="001E622E"/>
    <w:rsid w:val="001E7CBF"/>
    <w:rsid w:val="001F1AD1"/>
    <w:rsid w:val="001F295A"/>
    <w:rsid w:val="00207D8A"/>
    <w:rsid w:val="00212B21"/>
    <w:rsid w:val="002131C4"/>
    <w:rsid w:val="002167EF"/>
    <w:rsid w:val="00230304"/>
    <w:rsid w:val="00232024"/>
    <w:rsid w:val="002339A4"/>
    <w:rsid w:val="00236295"/>
    <w:rsid w:val="002434DE"/>
    <w:rsid w:val="00245F4F"/>
    <w:rsid w:val="00246ECC"/>
    <w:rsid w:val="00247C0C"/>
    <w:rsid w:val="00264336"/>
    <w:rsid w:val="002652D3"/>
    <w:rsid w:val="00265F8A"/>
    <w:rsid w:val="00271726"/>
    <w:rsid w:val="00277056"/>
    <w:rsid w:val="00281C5D"/>
    <w:rsid w:val="00290869"/>
    <w:rsid w:val="00297B94"/>
    <w:rsid w:val="002A0764"/>
    <w:rsid w:val="002A1210"/>
    <w:rsid w:val="002B36C8"/>
    <w:rsid w:val="002B4FD5"/>
    <w:rsid w:val="002B6B30"/>
    <w:rsid w:val="002C0CAA"/>
    <w:rsid w:val="002C364F"/>
    <w:rsid w:val="002C4A83"/>
    <w:rsid w:val="002C6C14"/>
    <w:rsid w:val="002D1998"/>
    <w:rsid w:val="002D4DC7"/>
    <w:rsid w:val="002D6809"/>
    <w:rsid w:val="002E673C"/>
    <w:rsid w:val="002F442A"/>
    <w:rsid w:val="002F56D9"/>
    <w:rsid w:val="003026B6"/>
    <w:rsid w:val="00306698"/>
    <w:rsid w:val="00311AFB"/>
    <w:rsid w:val="003134D4"/>
    <w:rsid w:val="0032030C"/>
    <w:rsid w:val="003205F7"/>
    <w:rsid w:val="00331B67"/>
    <w:rsid w:val="00334E19"/>
    <w:rsid w:val="00335BC7"/>
    <w:rsid w:val="00336DDC"/>
    <w:rsid w:val="00341C6E"/>
    <w:rsid w:val="00341F02"/>
    <w:rsid w:val="00343B9A"/>
    <w:rsid w:val="00350CF4"/>
    <w:rsid w:val="00356ED2"/>
    <w:rsid w:val="003601A0"/>
    <w:rsid w:val="00367FC3"/>
    <w:rsid w:val="00382B08"/>
    <w:rsid w:val="003844DF"/>
    <w:rsid w:val="00387EF2"/>
    <w:rsid w:val="00395C57"/>
    <w:rsid w:val="003A2E59"/>
    <w:rsid w:val="003B225A"/>
    <w:rsid w:val="003B5C65"/>
    <w:rsid w:val="003B7189"/>
    <w:rsid w:val="003D5AE4"/>
    <w:rsid w:val="003E2177"/>
    <w:rsid w:val="003E5BF9"/>
    <w:rsid w:val="003F5965"/>
    <w:rsid w:val="0040030C"/>
    <w:rsid w:val="00400B2C"/>
    <w:rsid w:val="00410748"/>
    <w:rsid w:val="004132B1"/>
    <w:rsid w:val="004152CF"/>
    <w:rsid w:val="00420F6F"/>
    <w:rsid w:val="0042351C"/>
    <w:rsid w:val="004320F5"/>
    <w:rsid w:val="00432598"/>
    <w:rsid w:val="00434964"/>
    <w:rsid w:val="004414C0"/>
    <w:rsid w:val="004459EC"/>
    <w:rsid w:val="00454A32"/>
    <w:rsid w:val="00462ADD"/>
    <w:rsid w:val="00465431"/>
    <w:rsid w:val="0046726E"/>
    <w:rsid w:val="0047102F"/>
    <w:rsid w:val="00471756"/>
    <w:rsid w:val="00480AB0"/>
    <w:rsid w:val="00481582"/>
    <w:rsid w:val="004821AD"/>
    <w:rsid w:val="004845AB"/>
    <w:rsid w:val="004850FE"/>
    <w:rsid w:val="00485731"/>
    <w:rsid w:val="00485D73"/>
    <w:rsid w:val="0049198D"/>
    <w:rsid w:val="00491C1D"/>
    <w:rsid w:val="004949CB"/>
    <w:rsid w:val="004953EB"/>
    <w:rsid w:val="00497562"/>
    <w:rsid w:val="00497F74"/>
    <w:rsid w:val="004A0D1E"/>
    <w:rsid w:val="004C008F"/>
    <w:rsid w:val="004C09D5"/>
    <w:rsid w:val="004C4B46"/>
    <w:rsid w:val="004C4CA9"/>
    <w:rsid w:val="004C749F"/>
    <w:rsid w:val="004D15E7"/>
    <w:rsid w:val="004D4ECB"/>
    <w:rsid w:val="004E4FF4"/>
    <w:rsid w:val="004E521E"/>
    <w:rsid w:val="004F1791"/>
    <w:rsid w:val="005074A4"/>
    <w:rsid w:val="00510736"/>
    <w:rsid w:val="00526222"/>
    <w:rsid w:val="00526DD9"/>
    <w:rsid w:val="0053111F"/>
    <w:rsid w:val="0053438C"/>
    <w:rsid w:val="005348CB"/>
    <w:rsid w:val="005475E8"/>
    <w:rsid w:val="0055134B"/>
    <w:rsid w:val="005532A3"/>
    <w:rsid w:val="00570299"/>
    <w:rsid w:val="0057053A"/>
    <w:rsid w:val="00577078"/>
    <w:rsid w:val="00580055"/>
    <w:rsid w:val="0058342B"/>
    <w:rsid w:val="005842CC"/>
    <w:rsid w:val="005861B2"/>
    <w:rsid w:val="005877E0"/>
    <w:rsid w:val="00591DDF"/>
    <w:rsid w:val="00593D5F"/>
    <w:rsid w:val="00594818"/>
    <w:rsid w:val="00595B42"/>
    <w:rsid w:val="0059711D"/>
    <w:rsid w:val="005A3DF3"/>
    <w:rsid w:val="005B2ECF"/>
    <w:rsid w:val="005B6E7A"/>
    <w:rsid w:val="005B7BB6"/>
    <w:rsid w:val="005B7DAE"/>
    <w:rsid w:val="005C2004"/>
    <w:rsid w:val="005C600A"/>
    <w:rsid w:val="005D278D"/>
    <w:rsid w:val="005D4954"/>
    <w:rsid w:val="005F6D9F"/>
    <w:rsid w:val="0060003F"/>
    <w:rsid w:val="00611A75"/>
    <w:rsid w:val="00611E45"/>
    <w:rsid w:val="00613950"/>
    <w:rsid w:val="006243F2"/>
    <w:rsid w:val="0062454D"/>
    <w:rsid w:val="00625647"/>
    <w:rsid w:val="00631743"/>
    <w:rsid w:val="00645241"/>
    <w:rsid w:val="006534BE"/>
    <w:rsid w:val="00665698"/>
    <w:rsid w:val="00665D54"/>
    <w:rsid w:val="00671F65"/>
    <w:rsid w:val="00671FCA"/>
    <w:rsid w:val="00674DB7"/>
    <w:rsid w:val="006828FB"/>
    <w:rsid w:val="0068607C"/>
    <w:rsid w:val="00687332"/>
    <w:rsid w:val="006936CB"/>
    <w:rsid w:val="006A18E7"/>
    <w:rsid w:val="006A3CE6"/>
    <w:rsid w:val="006A55BE"/>
    <w:rsid w:val="006B1E4F"/>
    <w:rsid w:val="006B3344"/>
    <w:rsid w:val="006C3A01"/>
    <w:rsid w:val="006D354A"/>
    <w:rsid w:val="006D643B"/>
    <w:rsid w:val="006D7679"/>
    <w:rsid w:val="006E3845"/>
    <w:rsid w:val="006E55B9"/>
    <w:rsid w:val="006F5643"/>
    <w:rsid w:val="006F5B93"/>
    <w:rsid w:val="006F6F08"/>
    <w:rsid w:val="006F7AF3"/>
    <w:rsid w:val="007007E4"/>
    <w:rsid w:val="00702A24"/>
    <w:rsid w:val="0070368F"/>
    <w:rsid w:val="00706733"/>
    <w:rsid w:val="007103C0"/>
    <w:rsid w:val="00713A7E"/>
    <w:rsid w:val="00720F68"/>
    <w:rsid w:val="00724384"/>
    <w:rsid w:val="0073380F"/>
    <w:rsid w:val="00741E01"/>
    <w:rsid w:val="00760086"/>
    <w:rsid w:val="00763913"/>
    <w:rsid w:val="00764D75"/>
    <w:rsid w:val="007665D3"/>
    <w:rsid w:val="00767597"/>
    <w:rsid w:val="00775EB8"/>
    <w:rsid w:val="00782812"/>
    <w:rsid w:val="007940C4"/>
    <w:rsid w:val="00797CC1"/>
    <w:rsid w:val="007A3273"/>
    <w:rsid w:val="007A7A88"/>
    <w:rsid w:val="007B2449"/>
    <w:rsid w:val="007B2533"/>
    <w:rsid w:val="007B32CC"/>
    <w:rsid w:val="007B4AAE"/>
    <w:rsid w:val="007B6E2A"/>
    <w:rsid w:val="007B702A"/>
    <w:rsid w:val="007D017C"/>
    <w:rsid w:val="007D1AC1"/>
    <w:rsid w:val="007D2A6B"/>
    <w:rsid w:val="007D4F90"/>
    <w:rsid w:val="007D65AF"/>
    <w:rsid w:val="007E149C"/>
    <w:rsid w:val="007E41BA"/>
    <w:rsid w:val="007E7895"/>
    <w:rsid w:val="007F3AB3"/>
    <w:rsid w:val="00803442"/>
    <w:rsid w:val="00811927"/>
    <w:rsid w:val="00813BBF"/>
    <w:rsid w:val="00822BFF"/>
    <w:rsid w:val="00834741"/>
    <w:rsid w:val="0083773D"/>
    <w:rsid w:val="00837CA9"/>
    <w:rsid w:val="008424B6"/>
    <w:rsid w:val="008449E7"/>
    <w:rsid w:val="0085135F"/>
    <w:rsid w:val="008518F1"/>
    <w:rsid w:val="00851F69"/>
    <w:rsid w:val="00854205"/>
    <w:rsid w:val="008560AA"/>
    <w:rsid w:val="00863030"/>
    <w:rsid w:val="00873BE8"/>
    <w:rsid w:val="0087714D"/>
    <w:rsid w:val="00887772"/>
    <w:rsid w:val="00893F9C"/>
    <w:rsid w:val="00895013"/>
    <w:rsid w:val="00895344"/>
    <w:rsid w:val="00897EDA"/>
    <w:rsid w:val="008A2EBB"/>
    <w:rsid w:val="008A30A5"/>
    <w:rsid w:val="008A32E3"/>
    <w:rsid w:val="008A62FA"/>
    <w:rsid w:val="008B3B15"/>
    <w:rsid w:val="008B650B"/>
    <w:rsid w:val="008C11F2"/>
    <w:rsid w:val="008C1E9B"/>
    <w:rsid w:val="008D4B68"/>
    <w:rsid w:val="008E0048"/>
    <w:rsid w:val="008E3AAF"/>
    <w:rsid w:val="008E3C1B"/>
    <w:rsid w:val="008F097B"/>
    <w:rsid w:val="009179D5"/>
    <w:rsid w:val="00917DEE"/>
    <w:rsid w:val="0092031A"/>
    <w:rsid w:val="0092055B"/>
    <w:rsid w:val="009306AE"/>
    <w:rsid w:val="00935627"/>
    <w:rsid w:val="0093650E"/>
    <w:rsid w:val="0094360B"/>
    <w:rsid w:val="00944414"/>
    <w:rsid w:val="0094617B"/>
    <w:rsid w:val="009541A2"/>
    <w:rsid w:val="00967C5B"/>
    <w:rsid w:val="00970A88"/>
    <w:rsid w:val="00980A2A"/>
    <w:rsid w:val="0098250F"/>
    <w:rsid w:val="00983BE3"/>
    <w:rsid w:val="009869B9"/>
    <w:rsid w:val="00990F47"/>
    <w:rsid w:val="009944FD"/>
    <w:rsid w:val="009A06EB"/>
    <w:rsid w:val="009A58C7"/>
    <w:rsid w:val="009B7BCA"/>
    <w:rsid w:val="009C19D2"/>
    <w:rsid w:val="009C4EEF"/>
    <w:rsid w:val="009D765F"/>
    <w:rsid w:val="009D7EF6"/>
    <w:rsid w:val="009E1E0E"/>
    <w:rsid w:val="009E5A93"/>
    <w:rsid w:val="009F6CE2"/>
    <w:rsid w:val="00A07079"/>
    <w:rsid w:val="00A15666"/>
    <w:rsid w:val="00A17A2A"/>
    <w:rsid w:val="00A226E9"/>
    <w:rsid w:val="00A33B1E"/>
    <w:rsid w:val="00A45C79"/>
    <w:rsid w:val="00A52F35"/>
    <w:rsid w:val="00A55488"/>
    <w:rsid w:val="00A66A24"/>
    <w:rsid w:val="00A671AB"/>
    <w:rsid w:val="00A735DB"/>
    <w:rsid w:val="00A749E2"/>
    <w:rsid w:val="00A7519F"/>
    <w:rsid w:val="00A77E70"/>
    <w:rsid w:val="00A86A6A"/>
    <w:rsid w:val="00A90669"/>
    <w:rsid w:val="00A91B47"/>
    <w:rsid w:val="00A94772"/>
    <w:rsid w:val="00A95314"/>
    <w:rsid w:val="00AA618E"/>
    <w:rsid w:val="00AB2985"/>
    <w:rsid w:val="00AB662F"/>
    <w:rsid w:val="00AB7B7F"/>
    <w:rsid w:val="00AC1365"/>
    <w:rsid w:val="00AC154D"/>
    <w:rsid w:val="00AC2D1E"/>
    <w:rsid w:val="00AC4068"/>
    <w:rsid w:val="00AD025A"/>
    <w:rsid w:val="00AE3F1B"/>
    <w:rsid w:val="00AE73DD"/>
    <w:rsid w:val="00AF5B27"/>
    <w:rsid w:val="00AF69DF"/>
    <w:rsid w:val="00B02DCB"/>
    <w:rsid w:val="00B02F78"/>
    <w:rsid w:val="00B06C9C"/>
    <w:rsid w:val="00B2137A"/>
    <w:rsid w:val="00B344FD"/>
    <w:rsid w:val="00B359B5"/>
    <w:rsid w:val="00B43B09"/>
    <w:rsid w:val="00B4473E"/>
    <w:rsid w:val="00B4631D"/>
    <w:rsid w:val="00B52BC1"/>
    <w:rsid w:val="00B52E7F"/>
    <w:rsid w:val="00B626F8"/>
    <w:rsid w:val="00B66CA6"/>
    <w:rsid w:val="00B718D8"/>
    <w:rsid w:val="00B728E0"/>
    <w:rsid w:val="00B756BF"/>
    <w:rsid w:val="00B761ED"/>
    <w:rsid w:val="00B92040"/>
    <w:rsid w:val="00B93E7F"/>
    <w:rsid w:val="00BA036B"/>
    <w:rsid w:val="00BA5FF2"/>
    <w:rsid w:val="00BB0F82"/>
    <w:rsid w:val="00BB1B72"/>
    <w:rsid w:val="00BB2A38"/>
    <w:rsid w:val="00BB5444"/>
    <w:rsid w:val="00BB7808"/>
    <w:rsid w:val="00BC38F7"/>
    <w:rsid w:val="00BC549D"/>
    <w:rsid w:val="00BC5970"/>
    <w:rsid w:val="00BC5C2B"/>
    <w:rsid w:val="00BC6340"/>
    <w:rsid w:val="00BC6E03"/>
    <w:rsid w:val="00BD5B9B"/>
    <w:rsid w:val="00BD7A08"/>
    <w:rsid w:val="00BD7DA0"/>
    <w:rsid w:val="00BD7DF1"/>
    <w:rsid w:val="00BE2D7B"/>
    <w:rsid w:val="00BE32C0"/>
    <w:rsid w:val="00BE3485"/>
    <w:rsid w:val="00BE5242"/>
    <w:rsid w:val="00BF0B93"/>
    <w:rsid w:val="00BF5FBE"/>
    <w:rsid w:val="00C049B8"/>
    <w:rsid w:val="00C06A3E"/>
    <w:rsid w:val="00C07705"/>
    <w:rsid w:val="00C119ED"/>
    <w:rsid w:val="00C13766"/>
    <w:rsid w:val="00C1475E"/>
    <w:rsid w:val="00C3348D"/>
    <w:rsid w:val="00C43AAD"/>
    <w:rsid w:val="00C500BA"/>
    <w:rsid w:val="00C5142F"/>
    <w:rsid w:val="00C525AC"/>
    <w:rsid w:val="00C528B1"/>
    <w:rsid w:val="00C546D4"/>
    <w:rsid w:val="00C638D2"/>
    <w:rsid w:val="00C65A8A"/>
    <w:rsid w:val="00C70188"/>
    <w:rsid w:val="00C74137"/>
    <w:rsid w:val="00C86B01"/>
    <w:rsid w:val="00C960AC"/>
    <w:rsid w:val="00CA2E14"/>
    <w:rsid w:val="00CA7DA0"/>
    <w:rsid w:val="00CB2596"/>
    <w:rsid w:val="00CC21E3"/>
    <w:rsid w:val="00CC2308"/>
    <w:rsid w:val="00CC4E0C"/>
    <w:rsid w:val="00CC56D2"/>
    <w:rsid w:val="00CC648C"/>
    <w:rsid w:val="00CE2220"/>
    <w:rsid w:val="00CE2B73"/>
    <w:rsid w:val="00CE7945"/>
    <w:rsid w:val="00D01ED6"/>
    <w:rsid w:val="00D0448A"/>
    <w:rsid w:val="00D05F13"/>
    <w:rsid w:val="00D13658"/>
    <w:rsid w:val="00D260F4"/>
    <w:rsid w:val="00D3526D"/>
    <w:rsid w:val="00D35B48"/>
    <w:rsid w:val="00D42867"/>
    <w:rsid w:val="00D429C7"/>
    <w:rsid w:val="00D43E7E"/>
    <w:rsid w:val="00D6087E"/>
    <w:rsid w:val="00D6557C"/>
    <w:rsid w:val="00D71CE9"/>
    <w:rsid w:val="00D82C4E"/>
    <w:rsid w:val="00D83C51"/>
    <w:rsid w:val="00D846FA"/>
    <w:rsid w:val="00D87AFE"/>
    <w:rsid w:val="00D93EFB"/>
    <w:rsid w:val="00D96E01"/>
    <w:rsid w:val="00DA2644"/>
    <w:rsid w:val="00DA54A7"/>
    <w:rsid w:val="00DC2D76"/>
    <w:rsid w:val="00DC4643"/>
    <w:rsid w:val="00DD2D3C"/>
    <w:rsid w:val="00DD7C18"/>
    <w:rsid w:val="00DE107B"/>
    <w:rsid w:val="00DE10AA"/>
    <w:rsid w:val="00DE1A10"/>
    <w:rsid w:val="00DE2CE8"/>
    <w:rsid w:val="00DF6EE8"/>
    <w:rsid w:val="00E0379A"/>
    <w:rsid w:val="00E04267"/>
    <w:rsid w:val="00E07718"/>
    <w:rsid w:val="00E10F36"/>
    <w:rsid w:val="00E138F9"/>
    <w:rsid w:val="00E1415A"/>
    <w:rsid w:val="00E14616"/>
    <w:rsid w:val="00E1461B"/>
    <w:rsid w:val="00E17A58"/>
    <w:rsid w:val="00E21F4D"/>
    <w:rsid w:val="00E220C9"/>
    <w:rsid w:val="00E26738"/>
    <w:rsid w:val="00E26916"/>
    <w:rsid w:val="00E30A72"/>
    <w:rsid w:val="00E32EFA"/>
    <w:rsid w:val="00E4341E"/>
    <w:rsid w:val="00E47BA5"/>
    <w:rsid w:val="00E51927"/>
    <w:rsid w:val="00E51BB1"/>
    <w:rsid w:val="00E53F4A"/>
    <w:rsid w:val="00E542BB"/>
    <w:rsid w:val="00E54DDB"/>
    <w:rsid w:val="00E61036"/>
    <w:rsid w:val="00E74475"/>
    <w:rsid w:val="00E774F9"/>
    <w:rsid w:val="00E82E2F"/>
    <w:rsid w:val="00E91226"/>
    <w:rsid w:val="00E91C72"/>
    <w:rsid w:val="00E960A5"/>
    <w:rsid w:val="00E96977"/>
    <w:rsid w:val="00EA06CB"/>
    <w:rsid w:val="00EA5102"/>
    <w:rsid w:val="00EA5DC2"/>
    <w:rsid w:val="00EA5EBD"/>
    <w:rsid w:val="00EB3235"/>
    <w:rsid w:val="00EB3AAD"/>
    <w:rsid w:val="00EB3E34"/>
    <w:rsid w:val="00EB561C"/>
    <w:rsid w:val="00EC0449"/>
    <w:rsid w:val="00EC36CE"/>
    <w:rsid w:val="00ED1E65"/>
    <w:rsid w:val="00ED6D51"/>
    <w:rsid w:val="00ED6D77"/>
    <w:rsid w:val="00ED712C"/>
    <w:rsid w:val="00EE1166"/>
    <w:rsid w:val="00EE27E6"/>
    <w:rsid w:val="00EE2B0A"/>
    <w:rsid w:val="00EE35CA"/>
    <w:rsid w:val="00EE4EC8"/>
    <w:rsid w:val="00EE5FBE"/>
    <w:rsid w:val="00EF1123"/>
    <w:rsid w:val="00EF4182"/>
    <w:rsid w:val="00EF68E0"/>
    <w:rsid w:val="00EF6F21"/>
    <w:rsid w:val="00F0667F"/>
    <w:rsid w:val="00F23C38"/>
    <w:rsid w:val="00F2693E"/>
    <w:rsid w:val="00F26970"/>
    <w:rsid w:val="00F33015"/>
    <w:rsid w:val="00F36DEB"/>
    <w:rsid w:val="00F42037"/>
    <w:rsid w:val="00F440C5"/>
    <w:rsid w:val="00F528B0"/>
    <w:rsid w:val="00F5409C"/>
    <w:rsid w:val="00F55C1D"/>
    <w:rsid w:val="00F611B2"/>
    <w:rsid w:val="00F63B63"/>
    <w:rsid w:val="00F67AD5"/>
    <w:rsid w:val="00F71BD6"/>
    <w:rsid w:val="00F7370A"/>
    <w:rsid w:val="00F74B1A"/>
    <w:rsid w:val="00F8072F"/>
    <w:rsid w:val="00F85D41"/>
    <w:rsid w:val="00F860BE"/>
    <w:rsid w:val="00F91B75"/>
    <w:rsid w:val="00F9364A"/>
    <w:rsid w:val="00F94764"/>
    <w:rsid w:val="00FA123D"/>
    <w:rsid w:val="00FA2B2E"/>
    <w:rsid w:val="00FA5646"/>
    <w:rsid w:val="00FB1A02"/>
    <w:rsid w:val="00FB21FE"/>
    <w:rsid w:val="00FB28AE"/>
    <w:rsid w:val="00FC2F57"/>
    <w:rsid w:val="00FC66F5"/>
    <w:rsid w:val="00FC6F7D"/>
    <w:rsid w:val="00FE3960"/>
    <w:rsid w:val="00FE5F65"/>
    <w:rsid w:val="00FF3C35"/>
    <w:rsid w:val="00FF60BE"/>
    <w:rsid w:val="00FF66B7"/>
    <w:rsid w:val="00FF7B7D"/>
    <w:rsid w:val="0DDE5532"/>
    <w:rsid w:val="79465808"/>
    <w:rsid w:val="7AB70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8BE96A"/>
  <w15:chartTrackingRefBased/>
  <w15:docId w15:val="{040ACCE0-841D-43C3-96C8-B25E4A946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611A75"/>
    <w:rPr>
      <w:color w:val="0563C1" w:themeColor="hyperlink"/>
      <w:u w:val="single"/>
    </w:rPr>
  </w:style>
  <w:style w:type="paragraph" w:styleId="NormalWeb">
    <w:name w:val="Normal (Web)"/>
    <w:basedOn w:val="Normal"/>
    <w:uiPriority w:val="99"/>
    <w:semiHidden/>
    <w:unhideWhenUsed/>
    <w:rsid w:val="00611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5532A3"/>
  </w:style>
  <w:style w:type="character" w:customStyle="1" w:styleId="nlmgiven-names">
    <w:name w:val="nlm_given-names"/>
    <w:basedOn w:val="DefaultParagraphFont"/>
    <w:rsid w:val="005532A3"/>
  </w:style>
  <w:style w:type="character" w:customStyle="1" w:styleId="nlmyear">
    <w:name w:val="nlm_year"/>
    <w:basedOn w:val="DefaultParagraphFont"/>
    <w:rsid w:val="005532A3"/>
  </w:style>
  <w:style w:type="character" w:customStyle="1" w:styleId="nlmarticle-title">
    <w:name w:val="nlm_article-title"/>
    <w:basedOn w:val="DefaultParagraphFont"/>
    <w:rsid w:val="005532A3"/>
  </w:style>
  <w:style w:type="character" w:customStyle="1" w:styleId="nlmfpage">
    <w:name w:val="nlm_fpage"/>
    <w:basedOn w:val="DefaultParagraphFont"/>
    <w:rsid w:val="005532A3"/>
  </w:style>
  <w:style w:type="character" w:customStyle="1" w:styleId="nlmlpage">
    <w:name w:val="nlm_lpage"/>
    <w:basedOn w:val="DefaultParagraphFont"/>
    <w:rsid w:val="005532A3"/>
  </w:style>
  <w:style w:type="character" w:customStyle="1" w:styleId="ref-lnk">
    <w:name w:val="ref-lnk"/>
    <w:basedOn w:val="DefaultParagraphFont"/>
    <w:rsid w:val="00935627"/>
  </w:style>
  <w:style w:type="character" w:customStyle="1" w:styleId="ref-overlay">
    <w:name w:val="ref-overlay"/>
    <w:basedOn w:val="DefaultParagraphFont"/>
    <w:rsid w:val="00935627"/>
  </w:style>
  <w:style w:type="character" w:customStyle="1" w:styleId="ref-links">
    <w:name w:val="ref-links"/>
    <w:basedOn w:val="DefaultParagraphFont"/>
    <w:rsid w:val="00935627"/>
  </w:style>
  <w:style w:type="character" w:customStyle="1" w:styleId="xlinks-container">
    <w:name w:val="xlinks-container"/>
    <w:basedOn w:val="DefaultParagraphFont"/>
    <w:rsid w:val="00935627"/>
  </w:style>
  <w:style w:type="character" w:customStyle="1" w:styleId="googlescholar-container">
    <w:name w:val="googlescholar-container"/>
    <w:basedOn w:val="DefaultParagraphFont"/>
    <w:rsid w:val="00935627"/>
  </w:style>
  <w:style w:type="character" w:styleId="FollowedHyperlink">
    <w:name w:val="FollowedHyperlink"/>
    <w:basedOn w:val="DefaultParagraphFont"/>
    <w:uiPriority w:val="99"/>
    <w:semiHidden/>
    <w:unhideWhenUsed/>
    <w:rsid w:val="00BE2D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9134014">
      <w:bodyDiv w:val="1"/>
      <w:marLeft w:val="0"/>
      <w:marRight w:val="0"/>
      <w:marTop w:val="0"/>
      <w:marBottom w:val="0"/>
      <w:divBdr>
        <w:top w:val="none" w:sz="0" w:space="0" w:color="auto"/>
        <w:left w:val="none" w:sz="0" w:space="0" w:color="auto"/>
        <w:bottom w:val="none" w:sz="0" w:space="0" w:color="auto"/>
        <w:right w:val="none" w:sz="0" w:space="0" w:color="auto"/>
      </w:divBdr>
      <w:divsChild>
        <w:div w:id="1104420260">
          <w:marLeft w:val="0"/>
          <w:marRight w:val="0"/>
          <w:marTop w:val="0"/>
          <w:marBottom w:val="0"/>
          <w:divBdr>
            <w:top w:val="none" w:sz="0" w:space="0" w:color="auto"/>
            <w:left w:val="none" w:sz="0" w:space="0" w:color="auto"/>
            <w:bottom w:val="none" w:sz="0" w:space="0" w:color="auto"/>
            <w:right w:val="none" w:sz="0" w:space="0" w:color="auto"/>
          </w:divBdr>
          <w:divsChild>
            <w:div w:id="489105002">
              <w:marLeft w:val="0"/>
              <w:marRight w:val="0"/>
              <w:marTop w:val="0"/>
              <w:marBottom w:val="0"/>
              <w:divBdr>
                <w:top w:val="none" w:sz="0" w:space="0" w:color="auto"/>
                <w:left w:val="none" w:sz="0" w:space="0" w:color="auto"/>
                <w:bottom w:val="none" w:sz="0" w:space="0" w:color="auto"/>
                <w:right w:val="none" w:sz="0" w:space="0" w:color="auto"/>
              </w:divBdr>
              <w:divsChild>
                <w:div w:id="1366254236">
                  <w:marLeft w:val="0"/>
                  <w:marRight w:val="0"/>
                  <w:marTop w:val="0"/>
                  <w:marBottom w:val="0"/>
                  <w:divBdr>
                    <w:top w:val="none" w:sz="0" w:space="0" w:color="auto"/>
                    <w:left w:val="none" w:sz="0" w:space="0" w:color="auto"/>
                    <w:bottom w:val="none" w:sz="0" w:space="0" w:color="auto"/>
                    <w:right w:val="none" w:sz="0" w:space="0" w:color="auto"/>
                  </w:divBdr>
                  <w:divsChild>
                    <w:div w:id="532885329">
                      <w:marLeft w:val="0"/>
                      <w:marRight w:val="0"/>
                      <w:marTop w:val="0"/>
                      <w:marBottom w:val="0"/>
                      <w:divBdr>
                        <w:top w:val="none" w:sz="0" w:space="0" w:color="auto"/>
                        <w:left w:val="none" w:sz="0" w:space="0" w:color="auto"/>
                        <w:bottom w:val="none" w:sz="0" w:space="0" w:color="auto"/>
                        <w:right w:val="none" w:sz="0" w:space="0" w:color="auto"/>
                      </w:divBdr>
                      <w:divsChild>
                        <w:div w:id="88280609">
                          <w:marLeft w:val="0"/>
                          <w:marRight w:val="0"/>
                          <w:marTop w:val="0"/>
                          <w:marBottom w:val="0"/>
                          <w:divBdr>
                            <w:top w:val="none" w:sz="0" w:space="0" w:color="auto"/>
                            <w:left w:val="none" w:sz="0" w:space="0" w:color="auto"/>
                            <w:bottom w:val="none" w:sz="0" w:space="0" w:color="auto"/>
                            <w:right w:val="none" w:sz="0" w:space="0" w:color="auto"/>
                          </w:divBdr>
                          <w:divsChild>
                            <w:div w:id="776753228">
                              <w:marLeft w:val="0"/>
                              <w:marRight w:val="0"/>
                              <w:marTop w:val="0"/>
                              <w:marBottom w:val="0"/>
                              <w:divBdr>
                                <w:top w:val="none" w:sz="0" w:space="0" w:color="auto"/>
                                <w:left w:val="none" w:sz="0" w:space="0" w:color="auto"/>
                                <w:bottom w:val="none" w:sz="0" w:space="0" w:color="auto"/>
                                <w:right w:val="none" w:sz="0" w:space="0" w:color="auto"/>
                              </w:divBdr>
                              <w:divsChild>
                                <w:div w:id="130446412">
                                  <w:marLeft w:val="0"/>
                                  <w:marRight w:val="0"/>
                                  <w:marTop w:val="0"/>
                                  <w:marBottom w:val="0"/>
                                  <w:divBdr>
                                    <w:top w:val="none" w:sz="0" w:space="0" w:color="auto"/>
                                    <w:left w:val="none" w:sz="0" w:space="0" w:color="auto"/>
                                    <w:bottom w:val="none" w:sz="0" w:space="0" w:color="auto"/>
                                    <w:right w:val="none" w:sz="0" w:space="0" w:color="auto"/>
                                  </w:divBdr>
                                  <w:divsChild>
                                    <w:div w:id="1718123619">
                                      <w:marLeft w:val="0"/>
                                      <w:marRight w:val="0"/>
                                      <w:marTop w:val="0"/>
                                      <w:marBottom w:val="0"/>
                                      <w:divBdr>
                                        <w:top w:val="none" w:sz="0" w:space="0" w:color="auto"/>
                                        <w:left w:val="none" w:sz="0" w:space="0" w:color="auto"/>
                                        <w:bottom w:val="none" w:sz="0" w:space="0" w:color="auto"/>
                                        <w:right w:val="none" w:sz="0" w:space="0" w:color="auto"/>
                                      </w:divBdr>
                                      <w:divsChild>
                                        <w:div w:id="1040470371">
                                          <w:marLeft w:val="0"/>
                                          <w:marRight w:val="0"/>
                                          <w:marTop w:val="0"/>
                                          <w:marBottom w:val="0"/>
                                          <w:divBdr>
                                            <w:top w:val="none" w:sz="0" w:space="0" w:color="auto"/>
                                            <w:left w:val="none" w:sz="0" w:space="0" w:color="auto"/>
                                            <w:bottom w:val="none" w:sz="0" w:space="0" w:color="auto"/>
                                            <w:right w:val="none" w:sz="0" w:space="0" w:color="auto"/>
                                          </w:divBdr>
                                          <w:divsChild>
                                            <w:div w:id="1173838576">
                                              <w:marLeft w:val="0"/>
                                              <w:marRight w:val="0"/>
                                              <w:marTop w:val="0"/>
                                              <w:marBottom w:val="0"/>
                                              <w:divBdr>
                                                <w:top w:val="none" w:sz="0" w:space="0" w:color="auto"/>
                                                <w:left w:val="none" w:sz="0" w:space="0" w:color="auto"/>
                                                <w:bottom w:val="none" w:sz="0" w:space="0" w:color="auto"/>
                                                <w:right w:val="none" w:sz="0" w:space="0" w:color="auto"/>
                                              </w:divBdr>
                                              <w:divsChild>
                                                <w:div w:id="842476409">
                                                  <w:marLeft w:val="0"/>
                                                  <w:marRight w:val="0"/>
                                                  <w:marTop w:val="0"/>
                                                  <w:marBottom w:val="0"/>
                                                  <w:divBdr>
                                                    <w:top w:val="none" w:sz="0" w:space="0" w:color="auto"/>
                                                    <w:left w:val="none" w:sz="0" w:space="0" w:color="auto"/>
                                                    <w:bottom w:val="none" w:sz="0" w:space="0" w:color="auto"/>
                                                    <w:right w:val="none" w:sz="0" w:space="0" w:color="auto"/>
                                                  </w:divBdr>
                                                  <w:divsChild>
                                                    <w:div w:id="614824483">
                                                      <w:marLeft w:val="0"/>
                                                      <w:marRight w:val="0"/>
                                                      <w:marTop w:val="0"/>
                                                      <w:marBottom w:val="0"/>
                                                      <w:divBdr>
                                                        <w:top w:val="none" w:sz="0" w:space="0" w:color="auto"/>
                                                        <w:left w:val="none" w:sz="0" w:space="0" w:color="auto"/>
                                                        <w:bottom w:val="none" w:sz="0" w:space="0" w:color="auto"/>
                                                        <w:right w:val="none" w:sz="0" w:space="0" w:color="auto"/>
                                                      </w:divBdr>
                                                      <w:divsChild>
                                                        <w:div w:id="790711586">
                                                          <w:marLeft w:val="0"/>
                                                          <w:marRight w:val="0"/>
                                                          <w:marTop w:val="0"/>
                                                          <w:marBottom w:val="0"/>
                                                          <w:divBdr>
                                                            <w:top w:val="none" w:sz="0" w:space="0" w:color="auto"/>
                                                            <w:left w:val="none" w:sz="0" w:space="0" w:color="auto"/>
                                                            <w:bottom w:val="none" w:sz="0" w:space="0" w:color="auto"/>
                                                            <w:right w:val="none" w:sz="0" w:space="0" w:color="auto"/>
                                                          </w:divBdr>
                                                          <w:divsChild>
                                                            <w:div w:id="1047921542">
                                                              <w:marLeft w:val="0"/>
                                                              <w:marRight w:val="0"/>
                                                              <w:marTop w:val="0"/>
                                                              <w:marBottom w:val="0"/>
                                                              <w:divBdr>
                                                                <w:top w:val="none" w:sz="0" w:space="0" w:color="auto"/>
                                                                <w:left w:val="none" w:sz="0" w:space="0" w:color="auto"/>
                                                                <w:bottom w:val="none" w:sz="0" w:space="0" w:color="auto"/>
                                                                <w:right w:val="none" w:sz="0" w:space="0" w:color="auto"/>
                                                              </w:divBdr>
                                                              <w:divsChild>
                                                                <w:div w:id="1991320543">
                                                                  <w:marLeft w:val="0"/>
                                                                  <w:marRight w:val="0"/>
                                                                  <w:marTop w:val="0"/>
                                                                  <w:marBottom w:val="0"/>
                                                                  <w:divBdr>
                                                                    <w:top w:val="none" w:sz="0" w:space="0" w:color="auto"/>
                                                                    <w:left w:val="none" w:sz="0" w:space="0" w:color="auto"/>
                                                                    <w:bottom w:val="none" w:sz="0" w:space="0" w:color="auto"/>
                                                                    <w:right w:val="none" w:sz="0" w:space="0" w:color="auto"/>
                                                                  </w:divBdr>
                                                                  <w:divsChild>
                                                                    <w:div w:id="1869295505">
                                                                      <w:marLeft w:val="0"/>
                                                                      <w:marRight w:val="0"/>
                                                                      <w:marTop w:val="0"/>
                                                                      <w:marBottom w:val="0"/>
                                                                      <w:divBdr>
                                                                        <w:top w:val="none" w:sz="0" w:space="0" w:color="auto"/>
                                                                        <w:left w:val="none" w:sz="0" w:space="0" w:color="auto"/>
                                                                        <w:bottom w:val="none" w:sz="0" w:space="0" w:color="auto"/>
                                                                        <w:right w:val="none" w:sz="0" w:space="0" w:color="auto"/>
                                                                      </w:divBdr>
                                                                      <w:divsChild>
                                                                        <w:div w:id="691296675">
                                                                          <w:marLeft w:val="0"/>
                                                                          <w:marRight w:val="0"/>
                                                                          <w:marTop w:val="0"/>
                                                                          <w:marBottom w:val="0"/>
                                                                          <w:divBdr>
                                                                            <w:top w:val="none" w:sz="0" w:space="0" w:color="auto"/>
                                                                            <w:left w:val="none" w:sz="0" w:space="0" w:color="auto"/>
                                                                            <w:bottom w:val="none" w:sz="0" w:space="0" w:color="auto"/>
                                                                            <w:right w:val="none" w:sz="0" w:space="0" w:color="auto"/>
                                                                          </w:divBdr>
                                                                          <w:divsChild>
                                                                            <w:div w:id="1340426800">
                                                                              <w:marLeft w:val="0"/>
                                                                              <w:marRight w:val="0"/>
                                                                              <w:marTop w:val="0"/>
                                                                              <w:marBottom w:val="0"/>
                                                                              <w:divBdr>
                                                                                <w:top w:val="none" w:sz="0" w:space="0" w:color="auto"/>
                                                                                <w:left w:val="none" w:sz="0" w:space="0" w:color="auto"/>
                                                                                <w:bottom w:val="none" w:sz="0" w:space="0" w:color="auto"/>
                                                                                <w:right w:val="none" w:sz="0" w:space="0" w:color="auto"/>
                                                                              </w:divBdr>
                                                                              <w:divsChild>
                                                                                <w:div w:id="1907254881">
                                                                                  <w:marLeft w:val="0"/>
                                                                                  <w:marRight w:val="0"/>
                                                                                  <w:marTop w:val="0"/>
                                                                                  <w:marBottom w:val="0"/>
                                                                                  <w:divBdr>
                                                                                    <w:top w:val="none" w:sz="0" w:space="0" w:color="auto"/>
                                                                                    <w:left w:val="none" w:sz="0" w:space="0" w:color="auto"/>
                                                                                    <w:bottom w:val="none" w:sz="0" w:space="0" w:color="auto"/>
                                                                                    <w:right w:val="none" w:sz="0" w:space="0" w:color="auto"/>
                                                                                  </w:divBdr>
                                                                                  <w:divsChild>
                                                                                    <w:div w:id="1997688036">
                                                                                      <w:marLeft w:val="0"/>
                                                                                      <w:marRight w:val="0"/>
                                                                                      <w:marTop w:val="0"/>
                                                                                      <w:marBottom w:val="0"/>
                                                                                      <w:divBdr>
                                                                                        <w:top w:val="none" w:sz="0" w:space="0" w:color="auto"/>
                                                                                        <w:left w:val="none" w:sz="0" w:space="0" w:color="auto"/>
                                                                                        <w:bottom w:val="none" w:sz="0" w:space="0" w:color="auto"/>
                                                                                        <w:right w:val="none" w:sz="0" w:space="0" w:color="auto"/>
                                                                                      </w:divBdr>
                                                                                      <w:divsChild>
                                                                                        <w:div w:id="452292525">
                                                                                          <w:marLeft w:val="0"/>
                                                                                          <w:marRight w:val="0"/>
                                                                                          <w:marTop w:val="0"/>
                                                                                          <w:marBottom w:val="0"/>
                                                                                          <w:divBdr>
                                                                                            <w:top w:val="none" w:sz="0" w:space="0" w:color="auto"/>
                                                                                            <w:left w:val="none" w:sz="0" w:space="0" w:color="auto"/>
                                                                                            <w:bottom w:val="none" w:sz="0" w:space="0" w:color="auto"/>
                                                                                            <w:right w:val="none" w:sz="0" w:space="0" w:color="auto"/>
                                                                                          </w:divBdr>
                                                                                          <w:divsChild>
                                                                                            <w:div w:id="190541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journals.sagepub.com/doi/pdf/10.1177/003172170408600105" TargetMode="External"/><Relationship Id="rId2" Type="http://schemas.openxmlformats.org/officeDocument/2006/relationships/hyperlink" Target="https://effectiveassessmentmw1.wordpress.com/self-and-peer-assessment/" TargetMode="External"/><Relationship Id="rId1" Type="http://schemas.openxmlformats.org/officeDocument/2006/relationships/hyperlink" Target="https://srhe.tandfonline.com/servlet/linkout?suffix=CIT0048&amp;dbid=20&amp;doi=10.1080%2F03075070600572090&amp;key=10.1080%2F0969595980050104&amp;tollfreelink=2787352_3628904_1f42a1cc8d6407252a95ea195f13f7113f008982f2d43930d908212dd39e728f" TargetMode="External"/><Relationship Id="rId5" Type="http://schemas.openxmlformats.org/officeDocument/2006/relationships/hyperlink" Target="http://www.rcsthinkfromthemiddle.com/traffic-light.html" TargetMode="External"/><Relationship Id="rId4" Type="http://schemas.openxmlformats.org/officeDocument/2006/relationships/hyperlink" Target="http://journals.sagepub.com/doi/pdf/10.1177/003172170408600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3C1EA-70A2-4438-B58A-C67BF9A54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72E5AA4C</Template>
  <TotalTime>0</TotalTime>
  <Pages>12</Pages>
  <Words>7220</Words>
  <Characters>35829</Characters>
  <Application>Microsoft Office Word</Application>
  <DocSecurity>0</DocSecurity>
  <Lines>298</Lines>
  <Paragraphs>85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42964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Daniels (1704628)</dc:creator>
  <cp:keywords/>
  <dc:description/>
  <cp:lastModifiedBy>Angharad Daniel</cp:lastModifiedBy>
  <cp:revision>2</cp:revision>
  <dcterms:created xsi:type="dcterms:W3CDTF">2018-05-14T07:25:00Z</dcterms:created>
  <dcterms:modified xsi:type="dcterms:W3CDTF">2018-05-14T07:25:00Z</dcterms:modified>
</cp:coreProperties>
</file>