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300" w:rsidRDefault="00DB7F5E" w:rsidP="00A912EE"/>
    <w:p w:rsidR="00D23C47" w:rsidRDefault="00D23C47" w:rsidP="00D23C47">
      <w:pPr>
        <w:jc w:val="left"/>
        <w:rPr>
          <w:rFonts w:ascii="Times New Roman" w:eastAsia="Times New Roman" w:hAnsi="Times New Roman" w:cs="Times New Roman"/>
          <w:b/>
          <w:bCs/>
          <w:sz w:val="32"/>
          <w:szCs w:val="24"/>
        </w:rPr>
      </w:pPr>
    </w:p>
    <w:p w:rsidR="00D23C47" w:rsidRDefault="00D23C47" w:rsidP="00D23C47">
      <w:pPr>
        <w:jc w:val="left"/>
        <w:rPr>
          <w:rFonts w:ascii="Times New Roman" w:eastAsia="Times New Roman" w:hAnsi="Times New Roman" w:cs="Times New Roman"/>
          <w:b/>
          <w:bCs/>
          <w:sz w:val="32"/>
          <w:szCs w:val="24"/>
        </w:rPr>
      </w:pPr>
    </w:p>
    <w:p w:rsidR="00A912EE" w:rsidRPr="00D23C47" w:rsidRDefault="00A912EE" w:rsidP="00D23C47">
      <w:pPr>
        <w:jc w:val="left"/>
        <w:rPr>
          <w:rFonts w:ascii="Times New Roman" w:eastAsia="Times New Roman" w:hAnsi="Times New Roman" w:cs="Times New Roman"/>
          <w:sz w:val="32"/>
          <w:szCs w:val="24"/>
        </w:rPr>
      </w:pPr>
      <w:r w:rsidRPr="00D23C47">
        <w:rPr>
          <w:rFonts w:ascii="Times New Roman" w:eastAsia="Times New Roman" w:hAnsi="Times New Roman" w:cs="Times New Roman"/>
          <w:b/>
          <w:bCs/>
          <w:sz w:val="32"/>
          <w:szCs w:val="24"/>
        </w:rPr>
        <w:t>University of Wales Trinity Saint David</w:t>
      </w:r>
      <w:r w:rsidRPr="00D23C47">
        <w:rPr>
          <w:rFonts w:ascii="Times New Roman" w:eastAsia="Times New Roman" w:hAnsi="Times New Roman" w:cs="Times New Roman"/>
          <w:sz w:val="32"/>
          <w:szCs w:val="24"/>
        </w:rPr>
        <w:br/>
      </w:r>
      <w:r w:rsidRPr="00D23C47">
        <w:rPr>
          <w:rFonts w:ascii="Times New Roman" w:eastAsia="Times New Roman" w:hAnsi="Times New Roman" w:cs="Times New Roman"/>
          <w:b/>
          <w:bCs/>
          <w:sz w:val="32"/>
          <w:szCs w:val="24"/>
        </w:rPr>
        <w:t>Certificate of Higher Education in Employability Skills</w:t>
      </w:r>
      <w:r w:rsidRPr="00D23C47">
        <w:rPr>
          <w:rFonts w:ascii="Times New Roman" w:eastAsia="Times New Roman" w:hAnsi="Times New Roman" w:cs="Times New Roman"/>
          <w:sz w:val="32"/>
          <w:szCs w:val="24"/>
        </w:rPr>
        <w:br/>
      </w:r>
      <w:r w:rsidRPr="00D23C47">
        <w:rPr>
          <w:rFonts w:ascii="Times New Roman" w:eastAsia="Times New Roman" w:hAnsi="Times New Roman" w:cs="Times New Roman"/>
          <w:b/>
          <w:bCs/>
          <w:sz w:val="32"/>
          <w:szCs w:val="24"/>
        </w:rPr>
        <w:t>Module Title:</w:t>
      </w:r>
      <w:r w:rsidRPr="00D23C47">
        <w:rPr>
          <w:rFonts w:ascii="Times New Roman" w:eastAsia="Times New Roman" w:hAnsi="Times New Roman" w:cs="Times New Roman"/>
          <w:sz w:val="32"/>
          <w:szCs w:val="24"/>
        </w:rPr>
        <w:t xml:space="preserve"> Professional Career Development</w:t>
      </w:r>
      <w:r w:rsidRPr="00D23C47">
        <w:rPr>
          <w:rFonts w:ascii="Times New Roman" w:eastAsia="Times New Roman" w:hAnsi="Times New Roman" w:cs="Times New Roman"/>
          <w:sz w:val="32"/>
          <w:szCs w:val="24"/>
        </w:rPr>
        <w:br/>
      </w:r>
      <w:r w:rsidRPr="00D23C47">
        <w:rPr>
          <w:rFonts w:ascii="Times New Roman" w:eastAsia="Times New Roman" w:hAnsi="Times New Roman" w:cs="Times New Roman"/>
          <w:b/>
          <w:bCs/>
          <w:sz w:val="32"/>
          <w:szCs w:val="24"/>
        </w:rPr>
        <w:t>Module Code:</w:t>
      </w:r>
      <w:r w:rsidRPr="00D23C47">
        <w:rPr>
          <w:rFonts w:ascii="Times New Roman" w:eastAsia="Times New Roman" w:hAnsi="Times New Roman" w:cs="Times New Roman"/>
          <w:sz w:val="32"/>
          <w:szCs w:val="24"/>
        </w:rPr>
        <w:t xml:space="preserve"> BMSW4012</w:t>
      </w:r>
      <w:r w:rsidRPr="00D23C47">
        <w:rPr>
          <w:rFonts w:ascii="Times New Roman" w:eastAsia="Times New Roman" w:hAnsi="Times New Roman" w:cs="Times New Roman"/>
          <w:sz w:val="32"/>
          <w:szCs w:val="24"/>
        </w:rPr>
        <w:br/>
      </w:r>
      <w:r w:rsidRPr="00D23C47">
        <w:rPr>
          <w:rFonts w:ascii="Times New Roman" w:eastAsia="Times New Roman" w:hAnsi="Times New Roman" w:cs="Times New Roman"/>
          <w:b/>
          <w:bCs/>
          <w:sz w:val="32"/>
          <w:szCs w:val="24"/>
        </w:rPr>
        <w:t>Assessment:</w:t>
      </w:r>
      <w:r w:rsidRPr="00D23C47">
        <w:rPr>
          <w:rFonts w:ascii="Times New Roman" w:eastAsia="Times New Roman" w:hAnsi="Times New Roman" w:cs="Times New Roman"/>
          <w:sz w:val="32"/>
          <w:szCs w:val="24"/>
        </w:rPr>
        <w:t xml:space="preserve"> Part 1 Reflective Essay</w:t>
      </w:r>
      <w:r w:rsidRPr="00D23C47">
        <w:rPr>
          <w:rFonts w:ascii="Times New Roman" w:eastAsia="Times New Roman" w:hAnsi="Times New Roman" w:cs="Times New Roman"/>
          <w:sz w:val="32"/>
          <w:szCs w:val="24"/>
        </w:rPr>
        <w:br/>
      </w:r>
      <w:r w:rsidRPr="00D23C47">
        <w:rPr>
          <w:rFonts w:ascii="Times New Roman" w:eastAsia="Times New Roman" w:hAnsi="Times New Roman" w:cs="Times New Roman"/>
          <w:b/>
          <w:bCs/>
          <w:sz w:val="32"/>
          <w:szCs w:val="24"/>
        </w:rPr>
        <w:t>Title:</w:t>
      </w:r>
      <w:r w:rsidRPr="00D23C47">
        <w:rPr>
          <w:rFonts w:ascii="Times New Roman" w:eastAsia="Times New Roman" w:hAnsi="Times New Roman" w:cs="Times New Roman"/>
          <w:sz w:val="32"/>
          <w:szCs w:val="24"/>
        </w:rPr>
        <w:t xml:space="preserve"> Reflection on Career Journey to Date and Future Professional Development</w:t>
      </w:r>
    </w:p>
    <w:p w:rsidR="00A912EE" w:rsidRDefault="00A912EE" w:rsidP="00D23C47">
      <w:pPr>
        <w:jc w:val="left"/>
        <w:rPr>
          <w:rFonts w:ascii="Times New Roman" w:eastAsia="Times New Roman" w:hAnsi="Times New Roman" w:cs="Times New Roman"/>
          <w:sz w:val="32"/>
          <w:szCs w:val="24"/>
        </w:rPr>
      </w:pPr>
      <w:r w:rsidRPr="00D23C47">
        <w:rPr>
          <w:rFonts w:ascii="Times New Roman" w:eastAsia="Times New Roman" w:hAnsi="Times New Roman" w:cs="Times New Roman"/>
          <w:b/>
          <w:bCs/>
          <w:sz w:val="32"/>
          <w:szCs w:val="24"/>
        </w:rPr>
        <w:t>Student Name:</w:t>
      </w:r>
      <w:r w:rsidRPr="00D23C47">
        <w:rPr>
          <w:rFonts w:ascii="Times New Roman" w:eastAsia="Times New Roman" w:hAnsi="Times New Roman" w:cs="Times New Roman"/>
          <w:sz w:val="32"/>
          <w:szCs w:val="24"/>
        </w:rPr>
        <w:t xml:space="preserve"> </w:t>
      </w:r>
      <w:proofErr w:type="spellStart"/>
      <w:r w:rsidRPr="00D23C47">
        <w:rPr>
          <w:rFonts w:ascii="Times New Roman" w:eastAsia="Times New Roman" w:hAnsi="Times New Roman" w:cs="Times New Roman"/>
          <w:sz w:val="32"/>
          <w:szCs w:val="24"/>
        </w:rPr>
        <w:t>Kristia</w:t>
      </w:r>
      <w:proofErr w:type="spellEnd"/>
      <w:r w:rsidRPr="00D23C47">
        <w:rPr>
          <w:rFonts w:ascii="Times New Roman" w:eastAsia="Times New Roman" w:hAnsi="Times New Roman" w:cs="Times New Roman"/>
          <w:sz w:val="32"/>
          <w:szCs w:val="24"/>
        </w:rPr>
        <w:t xml:space="preserve"> Bandy</w:t>
      </w:r>
      <w:r w:rsidRPr="00D23C47">
        <w:rPr>
          <w:rFonts w:ascii="Times New Roman" w:eastAsia="Times New Roman" w:hAnsi="Times New Roman" w:cs="Times New Roman"/>
          <w:sz w:val="32"/>
          <w:szCs w:val="24"/>
        </w:rPr>
        <w:br/>
      </w:r>
      <w:r w:rsidRPr="00D23C47">
        <w:rPr>
          <w:rFonts w:ascii="Times New Roman" w:eastAsia="Times New Roman" w:hAnsi="Times New Roman" w:cs="Times New Roman"/>
          <w:b/>
          <w:bCs/>
          <w:sz w:val="32"/>
          <w:szCs w:val="24"/>
        </w:rPr>
        <w:t>Student ID:</w:t>
      </w:r>
      <w:r w:rsidRPr="00D23C47">
        <w:rPr>
          <w:rFonts w:ascii="Times New Roman" w:eastAsia="Times New Roman" w:hAnsi="Times New Roman" w:cs="Times New Roman"/>
          <w:sz w:val="32"/>
          <w:szCs w:val="24"/>
        </w:rPr>
        <w:t xml:space="preserve"> 2513905</w:t>
      </w:r>
      <w:r w:rsidRPr="00D23C47">
        <w:rPr>
          <w:rFonts w:ascii="Times New Roman" w:eastAsia="Times New Roman" w:hAnsi="Times New Roman" w:cs="Times New Roman"/>
          <w:sz w:val="32"/>
          <w:szCs w:val="24"/>
        </w:rPr>
        <w:br/>
      </w:r>
    </w:p>
    <w:p w:rsidR="00D23C47" w:rsidRDefault="00D23C47" w:rsidP="00D23C47">
      <w:pPr>
        <w:jc w:val="left"/>
        <w:rPr>
          <w:rFonts w:ascii="Times New Roman" w:eastAsia="Times New Roman" w:hAnsi="Times New Roman" w:cs="Times New Roman"/>
          <w:sz w:val="32"/>
          <w:szCs w:val="24"/>
        </w:rPr>
      </w:pPr>
    </w:p>
    <w:p w:rsidR="00D23C47" w:rsidRDefault="00D23C47" w:rsidP="00D23C47">
      <w:pPr>
        <w:jc w:val="left"/>
        <w:rPr>
          <w:rFonts w:ascii="Times New Roman" w:eastAsia="Times New Roman" w:hAnsi="Times New Roman" w:cs="Times New Roman"/>
          <w:sz w:val="32"/>
          <w:szCs w:val="24"/>
        </w:rPr>
      </w:pPr>
    </w:p>
    <w:p w:rsidR="00D23C47" w:rsidRDefault="00D23C47" w:rsidP="00D23C47">
      <w:pPr>
        <w:jc w:val="left"/>
        <w:rPr>
          <w:rFonts w:ascii="Times New Roman" w:eastAsia="Times New Roman" w:hAnsi="Times New Roman" w:cs="Times New Roman"/>
          <w:sz w:val="32"/>
          <w:szCs w:val="24"/>
        </w:rPr>
      </w:pPr>
    </w:p>
    <w:p w:rsidR="00D23C47" w:rsidRDefault="00D23C47" w:rsidP="00D23C47">
      <w:pPr>
        <w:jc w:val="left"/>
        <w:rPr>
          <w:rFonts w:ascii="Times New Roman" w:eastAsia="Times New Roman" w:hAnsi="Times New Roman" w:cs="Times New Roman"/>
          <w:sz w:val="32"/>
          <w:szCs w:val="24"/>
        </w:rPr>
      </w:pPr>
    </w:p>
    <w:p w:rsidR="00D23C47" w:rsidRDefault="00D23C47" w:rsidP="00D23C47">
      <w:pPr>
        <w:jc w:val="left"/>
        <w:rPr>
          <w:rFonts w:ascii="Times New Roman" w:eastAsia="Times New Roman" w:hAnsi="Times New Roman" w:cs="Times New Roman"/>
          <w:sz w:val="32"/>
          <w:szCs w:val="24"/>
        </w:rPr>
      </w:pPr>
    </w:p>
    <w:p w:rsidR="00D23C47" w:rsidRDefault="00D23C47" w:rsidP="00D23C47">
      <w:pPr>
        <w:jc w:val="left"/>
        <w:rPr>
          <w:rFonts w:ascii="Times New Roman" w:eastAsia="Times New Roman" w:hAnsi="Times New Roman" w:cs="Times New Roman"/>
          <w:sz w:val="32"/>
          <w:szCs w:val="24"/>
        </w:rPr>
      </w:pPr>
    </w:p>
    <w:p w:rsidR="00D23C47" w:rsidRDefault="00D23C47" w:rsidP="00D23C47">
      <w:pPr>
        <w:jc w:val="left"/>
        <w:rPr>
          <w:rFonts w:ascii="Times New Roman" w:eastAsia="Times New Roman" w:hAnsi="Times New Roman" w:cs="Times New Roman"/>
          <w:sz w:val="32"/>
          <w:szCs w:val="24"/>
        </w:rPr>
      </w:pPr>
    </w:p>
    <w:p w:rsidR="00D23C47" w:rsidRDefault="00D23C47" w:rsidP="00D23C47">
      <w:pPr>
        <w:jc w:val="left"/>
        <w:rPr>
          <w:rFonts w:ascii="Times New Roman" w:eastAsia="Times New Roman" w:hAnsi="Times New Roman" w:cs="Times New Roman"/>
          <w:sz w:val="32"/>
          <w:szCs w:val="24"/>
        </w:rPr>
      </w:pPr>
    </w:p>
    <w:sdt>
      <w:sdtPr>
        <w:id w:val="-1191146176"/>
        <w:docPartObj>
          <w:docPartGallery w:val="Table of Contents"/>
          <w:docPartUnique/>
        </w:docPartObj>
      </w:sdtPr>
      <w:sdtEndPr>
        <w:rPr>
          <w:rFonts w:ascii="Arial" w:eastAsiaTheme="minorHAnsi" w:hAnsi="Arial" w:cstheme="minorBidi"/>
          <w:b/>
          <w:bCs/>
          <w:noProof/>
          <w:color w:val="auto"/>
          <w:sz w:val="24"/>
          <w:szCs w:val="22"/>
        </w:rPr>
      </w:sdtEndPr>
      <w:sdtContent>
        <w:p w:rsidR="00D23C47" w:rsidRDefault="00D23C47">
          <w:pPr>
            <w:pStyle w:val="TOCHeading"/>
          </w:pPr>
          <w:r>
            <w:t>Table of Contents</w:t>
          </w:r>
        </w:p>
        <w:p w:rsidR="00D23C47" w:rsidRDefault="00D23C47">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232011221" w:history="1">
            <w:r w:rsidRPr="00BB6263">
              <w:rPr>
                <w:rStyle w:val="Hyperlink"/>
                <w:noProof/>
              </w:rPr>
              <w:t>Introduction</w:t>
            </w:r>
            <w:r>
              <w:rPr>
                <w:noProof/>
                <w:webHidden/>
              </w:rPr>
              <w:tab/>
            </w:r>
            <w:r>
              <w:rPr>
                <w:noProof/>
                <w:webHidden/>
              </w:rPr>
              <w:fldChar w:fldCharType="begin"/>
            </w:r>
            <w:r>
              <w:rPr>
                <w:noProof/>
                <w:webHidden/>
              </w:rPr>
              <w:instrText xml:space="preserve"> PAGEREF _Toc232011221 \h </w:instrText>
            </w:r>
            <w:r>
              <w:rPr>
                <w:noProof/>
                <w:webHidden/>
              </w:rPr>
            </w:r>
            <w:r>
              <w:rPr>
                <w:noProof/>
                <w:webHidden/>
              </w:rPr>
              <w:fldChar w:fldCharType="separate"/>
            </w:r>
            <w:r>
              <w:rPr>
                <w:noProof/>
                <w:webHidden/>
              </w:rPr>
              <w:t>3</w:t>
            </w:r>
            <w:r>
              <w:rPr>
                <w:noProof/>
                <w:webHidden/>
              </w:rPr>
              <w:fldChar w:fldCharType="end"/>
            </w:r>
          </w:hyperlink>
        </w:p>
        <w:p w:rsidR="00D23C47" w:rsidRDefault="00D23C47">
          <w:pPr>
            <w:pStyle w:val="TOC1"/>
            <w:tabs>
              <w:tab w:val="right" w:leader="dot" w:pos="9350"/>
            </w:tabs>
            <w:rPr>
              <w:noProof/>
            </w:rPr>
          </w:pPr>
          <w:hyperlink w:anchor="_Toc232011222" w:history="1">
            <w:r w:rsidRPr="00BB6263">
              <w:rPr>
                <w:rStyle w:val="Hyperlink"/>
                <w:noProof/>
              </w:rPr>
              <w:t>1. Description</w:t>
            </w:r>
            <w:r>
              <w:rPr>
                <w:noProof/>
                <w:webHidden/>
              </w:rPr>
              <w:tab/>
            </w:r>
            <w:r>
              <w:rPr>
                <w:noProof/>
                <w:webHidden/>
              </w:rPr>
              <w:fldChar w:fldCharType="begin"/>
            </w:r>
            <w:r>
              <w:rPr>
                <w:noProof/>
                <w:webHidden/>
              </w:rPr>
              <w:instrText xml:space="preserve"> PAGEREF _Toc232011222 \h </w:instrText>
            </w:r>
            <w:r>
              <w:rPr>
                <w:noProof/>
                <w:webHidden/>
              </w:rPr>
            </w:r>
            <w:r>
              <w:rPr>
                <w:noProof/>
                <w:webHidden/>
              </w:rPr>
              <w:fldChar w:fldCharType="separate"/>
            </w:r>
            <w:r>
              <w:rPr>
                <w:noProof/>
                <w:webHidden/>
              </w:rPr>
              <w:t>3</w:t>
            </w:r>
            <w:r>
              <w:rPr>
                <w:noProof/>
                <w:webHidden/>
              </w:rPr>
              <w:fldChar w:fldCharType="end"/>
            </w:r>
          </w:hyperlink>
        </w:p>
        <w:p w:rsidR="00D23C47" w:rsidRDefault="00D23C47">
          <w:pPr>
            <w:pStyle w:val="TOC1"/>
            <w:tabs>
              <w:tab w:val="right" w:leader="dot" w:pos="9350"/>
            </w:tabs>
            <w:rPr>
              <w:noProof/>
            </w:rPr>
          </w:pPr>
          <w:hyperlink w:anchor="_Toc232011223" w:history="1">
            <w:r w:rsidRPr="00BB6263">
              <w:rPr>
                <w:rStyle w:val="Hyperlink"/>
                <w:noProof/>
              </w:rPr>
              <w:t>2. Feelings</w:t>
            </w:r>
            <w:r>
              <w:rPr>
                <w:noProof/>
                <w:webHidden/>
              </w:rPr>
              <w:tab/>
            </w:r>
            <w:r>
              <w:rPr>
                <w:noProof/>
                <w:webHidden/>
              </w:rPr>
              <w:fldChar w:fldCharType="begin"/>
            </w:r>
            <w:r>
              <w:rPr>
                <w:noProof/>
                <w:webHidden/>
              </w:rPr>
              <w:instrText xml:space="preserve"> PAGEREF _Toc232011223 \h </w:instrText>
            </w:r>
            <w:r>
              <w:rPr>
                <w:noProof/>
                <w:webHidden/>
              </w:rPr>
            </w:r>
            <w:r>
              <w:rPr>
                <w:noProof/>
                <w:webHidden/>
              </w:rPr>
              <w:fldChar w:fldCharType="separate"/>
            </w:r>
            <w:r>
              <w:rPr>
                <w:noProof/>
                <w:webHidden/>
              </w:rPr>
              <w:t>4</w:t>
            </w:r>
            <w:r>
              <w:rPr>
                <w:noProof/>
                <w:webHidden/>
              </w:rPr>
              <w:fldChar w:fldCharType="end"/>
            </w:r>
          </w:hyperlink>
        </w:p>
        <w:p w:rsidR="00D23C47" w:rsidRDefault="00D23C47">
          <w:pPr>
            <w:pStyle w:val="TOC1"/>
            <w:tabs>
              <w:tab w:val="right" w:leader="dot" w:pos="9350"/>
            </w:tabs>
            <w:rPr>
              <w:noProof/>
            </w:rPr>
          </w:pPr>
          <w:hyperlink w:anchor="_Toc232011224" w:history="1">
            <w:r w:rsidRPr="00BB6263">
              <w:rPr>
                <w:rStyle w:val="Hyperlink"/>
                <w:noProof/>
              </w:rPr>
              <w:t>3. Evaluation</w:t>
            </w:r>
            <w:r>
              <w:rPr>
                <w:noProof/>
                <w:webHidden/>
              </w:rPr>
              <w:tab/>
            </w:r>
            <w:r>
              <w:rPr>
                <w:noProof/>
                <w:webHidden/>
              </w:rPr>
              <w:fldChar w:fldCharType="begin"/>
            </w:r>
            <w:r>
              <w:rPr>
                <w:noProof/>
                <w:webHidden/>
              </w:rPr>
              <w:instrText xml:space="preserve"> PAGEREF _Toc232011224 \h </w:instrText>
            </w:r>
            <w:r>
              <w:rPr>
                <w:noProof/>
                <w:webHidden/>
              </w:rPr>
            </w:r>
            <w:r>
              <w:rPr>
                <w:noProof/>
                <w:webHidden/>
              </w:rPr>
              <w:fldChar w:fldCharType="separate"/>
            </w:r>
            <w:r>
              <w:rPr>
                <w:noProof/>
                <w:webHidden/>
              </w:rPr>
              <w:t>5</w:t>
            </w:r>
            <w:r>
              <w:rPr>
                <w:noProof/>
                <w:webHidden/>
              </w:rPr>
              <w:fldChar w:fldCharType="end"/>
            </w:r>
          </w:hyperlink>
        </w:p>
        <w:p w:rsidR="00D23C47" w:rsidRDefault="00D23C47">
          <w:pPr>
            <w:pStyle w:val="TOC1"/>
            <w:tabs>
              <w:tab w:val="right" w:leader="dot" w:pos="9350"/>
            </w:tabs>
            <w:rPr>
              <w:noProof/>
            </w:rPr>
          </w:pPr>
          <w:hyperlink w:anchor="_Toc232011225" w:history="1">
            <w:r w:rsidRPr="00BB6263">
              <w:rPr>
                <w:rStyle w:val="Hyperlink"/>
                <w:noProof/>
              </w:rPr>
              <w:t>4. Analysis</w:t>
            </w:r>
            <w:r>
              <w:rPr>
                <w:noProof/>
                <w:webHidden/>
              </w:rPr>
              <w:tab/>
            </w:r>
            <w:r>
              <w:rPr>
                <w:noProof/>
                <w:webHidden/>
              </w:rPr>
              <w:fldChar w:fldCharType="begin"/>
            </w:r>
            <w:r>
              <w:rPr>
                <w:noProof/>
                <w:webHidden/>
              </w:rPr>
              <w:instrText xml:space="preserve"> PAGEREF _Toc232011225 \h </w:instrText>
            </w:r>
            <w:r>
              <w:rPr>
                <w:noProof/>
                <w:webHidden/>
              </w:rPr>
            </w:r>
            <w:r>
              <w:rPr>
                <w:noProof/>
                <w:webHidden/>
              </w:rPr>
              <w:fldChar w:fldCharType="separate"/>
            </w:r>
            <w:r>
              <w:rPr>
                <w:noProof/>
                <w:webHidden/>
              </w:rPr>
              <w:t>5</w:t>
            </w:r>
            <w:r>
              <w:rPr>
                <w:noProof/>
                <w:webHidden/>
              </w:rPr>
              <w:fldChar w:fldCharType="end"/>
            </w:r>
          </w:hyperlink>
        </w:p>
        <w:p w:rsidR="00D23C47" w:rsidRDefault="00D23C47">
          <w:pPr>
            <w:pStyle w:val="TOC1"/>
            <w:tabs>
              <w:tab w:val="right" w:leader="dot" w:pos="9350"/>
            </w:tabs>
            <w:rPr>
              <w:noProof/>
            </w:rPr>
          </w:pPr>
          <w:hyperlink w:anchor="_Toc232011226" w:history="1">
            <w:r w:rsidRPr="00BB6263">
              <w:rPr>
                <w:rStyle w:val="Hyperlink"/>
                <w:noProof/>
              </w:rPr>
              <w:t>5. Conclusion</w:t>
            </w:r>
            <w:r>
              <w:rPr>
                <w:noProof/>
                <w:webHidden/>
              </w:rPr>
              <w:tab/>
            </w:r>
            <w:r>
              <w:rPr>
                <w:noProof/>
                <w:webHidden/>
              </w:rPr>
              <w:fldChar w:fldCharType="begin"/>
            </w:r>
            <w:r>
              <w:rPr>
                <w:noProof/>
                <w:webHidden/>
              </w:rPr>
              <w:instrText xml:space="preserve"> PAGEREF _Toc232011226 \h </w:instrText>
            </w:r>
            <w:r>
              <w:rPr>
                <w:noProof/>
                <w:webHidden/>
              </w:rPr>
            </w:r>
            <w:r>
              <w:rPr>
                <w:noProof/>
                <w:webHidden/>
              </w:rPr>
              <w:fldChar w:fldCharType="separate"/>
            </w:r>
            <w:r>
              <w:rPr>
                <w:noProof/>
                <w:webHidden/>
              </w:rPr>
              <w:t>6</w:t>
            </w:r>
            <w:r>
              <w:rPr>
                <w:noProof/>
                <w:webHidden/>
              </w:rPr>
              <w:fldChar w:fldCharType="end"/>
            </w:r>
          </w:hyperlink>
        </w:p>
        <w:p w:rsidR="00D23C47" w:rsidRDefault="00D23C47">
          <w:pPr>
            <w:pStyle w:val="TOC1"/>
            <w:tabs>
              <w:tab w:val="right" w:leader="dot" w:pos="9350"/>
            </w:tabs>
            <w:rPr>
              <w:noProof/>
            </w:rPr>
          </w:pPr>
          <w:hyperlink w:anchor="_Toc232011227" w:history="1">
            <w:r w:rsidRPr="00BB6263">
              <w:rPr>
                <w:rStyle w:val="Hyperlink"/>
                <w:noProof/>
              </w:rPr>
              <w:t>6. Action Plan</w:t>
            </w:r>
            <w:r>
              <w:rPr>
                <w:noProof/>
                <w:webHidden/>
              </w:rPr>
              <w:tab/>
            </w:r>
            <w:r>
              <w:rPr>
                <w:noProof/>
                <w:webHidden/>
              </w:rPr>
              <w:fldChar w:fldCharType="begin"/>
            </w:r>
            <w:r>
              <w:rPr>
                <w:noProof/>
                <w:webHidden/>
              </w:rPr>
              <w:instrText xml:space="preserve"> PAGEREF _Toc232011227 \h </w:instrText>
            </w:r>
            <w:r>
              <w:rPr>
                <w:noProof/>
                <w:webHidden/>
              </w:rPr>
            </w:r>
            <w:r>
              <w:rPr>
                <w:noProof/>
                <w:webHidden/>
              </w:rPr>
              <w:fldChar w:fldCharType="separate"/>
            </w:r>
            <w:r>
              <w:rPr>
                <w:noProof/>
                <w:webHidden/>
              </w:rPr>
              <w:t>7</w:t>
            </w:r>
            <w:r>
              <w:rPr>
                <w:noProof/>
                <w:webHidden/>
              </w:rPr>
              <w:fldChar w:fldCharType="end"/>
            </w:r>
          </w:hyperlink>
        </w:p>
        <w:p w:rsidR="00D23C47" w:rsidRDefault="00D23C47">
          <w:pPr>
            <w:pStyle w:val="TOC1"/>
            <w:tabs>
              <w:tab w:val="right" w:leader="dot" w:pos="9350"/>
            </w:tabs>
            <w:rPr>
              <w:noProof/>
            </w:rPr>
          </w:pPr>
          <w:hyperlink w:anchor="_Toc232011228" w:history="1">
            <w:r w:rsidRPr="00BB6263">
              <w:rPr>
                <w:rStyle w:val="Hyperlink"/>
                <w:noProof/>
              </w:rPr>
              <w:t>Reference List</w:t>
            </w:r>
            <w:r>
              <w:rPr>
                <w:noProof/>
                <w:webHidden/>
              </w:rPr>
              <w:tab/>
            </w:r>
            <w:r>
              <w:rPr>
                <w:noProof/>
                <w:webHidden/>
              </w:rPr>
              <w:fldChar w:fldCharType="begin"/>
            </w:r>
            <w:r>
              <w:rPr>
                <w:noProof/>
                <w:webHidden/>
              </w:rPr>
              <w:instrText xml:space="preserve"> PAGEREF _Toc232011228 \h </w:instrText>
            </w:r>
            <w:r>
              <w:rPr>
                <w:noProof/>
                <w:webHidden/>
              </w:rPr>
            </w:r>
            <w:r>
              <w:rPr>
                <w:noProof/>
                <w:webHidden/>
              </w:rPr>
              <w:fldChar w:fldCharType="separate"/>
            </w:r>
            <w:r>
              <w:rPr>
                <w:noProof/>
                <w:webHidden/>
              </w:rPr>
              <w:t>8</w:t>
            </w:r>
            <w:r>
              <w:rPr>
                <w:noProof/>
                <w:webHidden/>
              </w:rPr>
              <w:fldChar w:fldCharType="end"/>
            </w:r>
          </w:hyperlink>
        </w:p>
        <w:p w:rsidR="00D23C47" w:rsidRDefault="00D23C47">
          <w:r>
            <w:rPr>
              <w:b/>
              <w:bCs/>
              <w:noProof/>
            </w:rPr>
            <w:fldChar w:fldCharType="end"/>
          </w:r>
        </w:p>
      </w:sdtContent>
    </w:sdt>
    <w:p w:rsidR="00D23C47" w:rsidRPr="00D23C47" w:rsidRDefault="00D23C47" w:rsidP="00D23C47">
      <w:pPr>
        <w:jc w:val="left"/>
        <w:rPr>
          <w:rFonts w:ascii="Times New Roman" w:eastAsia="Times New Roman" w:hAnsi="Times New Roman" w:cs="Times New Roman"/>
          <w:sz w:val="32"/>
          <w:szCs w:val="24"/>
        </w:rPr>
      </w:pPr>
    </w:p>
    <w:p w:rsidR="00A912EE" w:rsidRDefault="00A912EE"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Default="00D23C47" w:rsidP="00A912EE">
      <w:pPr>
        <w:rPr>
          <w:rFonts w:ascii="Times New Roman" w:eastAsia="Times New Roman" w:hAnsi="Times New Roman" w:cs="Times New Roman"/>
          <w:szCs w:val="24"/>
        </w:rPr>
      </w:pPr>
    </w:p>
    <w:p w:rsidR="00D23C47" w:rsidRPr="00A912EE" w:rsidRDefault="00D23C47" w:rsidP="00A912EE">
      <w:pPr>
        <w:rPr>
          <w:rFonts w:ascii="Times New Roman" w:eastAsia="Times New Roman" w:hAnsi="Times New Roman" w:cs="Times New Roman"/>
          <w:szCs w:val="24"/>
        </w:rPr>
      </w:pPr>
    </w:p>
    <w:p w:rsidR="00A912EE" w:rsidRPr="00A912EE" w:rsidRDefault="00A912EE" w:rsidP="00A912EE">
      <w:pPr>
        <w:rPr>
          <w:rFonts w:ascii="Times New Roman" w:eastAsia="Times New Roman" w:hAnsi="Times New Roman" w:cs="Times New Roman"/>
          <w:b/>
          <w:bCs/>
          <w:kern w:val="36"/>
          <w:sz w:val="48"/>
          <w:szCs w:val="48"/>
        </w:rPr>
      </w:pPr>
      <w:r w:rsidRPr="00A912EE">
        <w:rPr>
          <w:rFonts w:ascii="Times New Roman" w:eastAsia="Times New Roman" w:hAnsi="Times New Roman" w:cs="Times New Roman"/>
          <w:b/>
          <w:bCs/>
          <w:kern w:val="36"/>
          <w:sz w:val="48"/>
          <w:szCs w:val="48"/>
        </w:rPr>
        <w:lastRenderedPageBreak/>
        <w:t>Part 1: Reflective Essay</w:t>
      </w:r>
    </w:p>
    <w:p w:rsidR="00A912EE" w:rsidRPr="00A912EE" w:rsidRDefault="00A912EE" w:rsidP="00D23C47">
      <w:pPr>
        <w:pStyle w:val="Heading1"/>
      </w:pPr>
      <w:bookmarkStart w:id="0" w:name="_Toc232011221"/>
      <w:r w:rsidRPr="00A912EE">
        <w:t>Introduction</w:t>
      </w:r>
      <w:bookmarkEnd w:id="0"/>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Career development is an ongoing journey of reflection, self-awareness, planning, and action. It involves not just getting </w:t>
      </w:r>
      <w:proofErr w:type="spellStart"/>
      <w:r w:rsidRPr="00A912EE">
        <w:rPr>
          <w:rFonts w:ascii="Times New Roman" w:eastAsia="Times New Roman" w:hAnsi="Times New Roman" w:cs="Times New Roman"/>
          <w:szCs w:val="24"/>
        </w:rPr>
        <w:t>recognised</w:t>
      </w:r>
      <w:proofErr w:type="spellEnd"/>
      <w:r w:rsidRPr="00A912EE">
        <w:rPr>
          <w:rFonts w:ascii="Times New Roman" w:eastAsia="Times New Roman" w:hAnsi="Times New Roman" w:cs="Times New Roman"/>
          <w:szCs w:val="24"/>
        </w:rPr>
        <w:t xml:space="preserve"> for qualifications, but also understanding their strengths and weaknesses, realistic targets and readiness for work. Employability is dependent on personal growth and </w:t>
      </w:r>
      <w:proofErr w:type="spellStart"/>
      <w:r w:rsidRPr="00A912EE">
        <w:rPr>
          <w:rFonts w:ascii="Times New Roman" w:eastAsia="Times New Roman" w:hAnsi="Times New Roman" w:cs="Times New Roman"/>
          <w:szCs w:val="24"/>
        </w:rPr>
        <w:t>skilful</w:t>
      </w:r>
      <w:proofErr w:type="spellEnd"/>
      <w:r w:rsidRPr="00A912EE">
        <w:rPr>
          <w:rFonts w:ascii="Times New Roman" w:eastAsia="Times New Roman" w:hAnsi="Times New Roman" w:cs="Times New Roman"/>
          <w:szCs w:val="24"/>
        </w:rPr>
        <w:t xml:space="preserve"> performance of skills in the work place (Cottrell, 2021). This is significant as these are qualities that employers seek in their staff.</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This reflective essay will highlight my career path to date and how the module of Professional Career Development has aided my preparation for potential employment. The reflection is based on Gibbs' Reflective Cycle, which consists of Description, Feelings, Evaluation, Analysis, Conclusion and Action plan (Gibbs, 1988). Three models of analysis that I will apply from class are SWOT analysis, SMART goals and Johari Window. I will also think about my own learning profile, activities in the classroom, and professional learning goals for the future.</w:t>
      </w:r>
    </w:p>
    <w:p w:rsidR="00A912EE" w:rsidRPr="00A912EE" w:rsidRDefault="00A912EE" w:rsidP="00D23C47">
      <w:pPr>
        <w:pStyle w:val="Heading1"/>
      </w:pPr>
      <w:bookmarkStart w:id="1" w:name="_Toc232011222"/>
      <w:r w:rsidRPr="00A912EE">
        <w:t>1. Description</w:t>
      </w:r>
      <w:bookmarkEnd w:id="1"/>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Education, personal learning and the desire to create a viable career for myself have been in a large way how I have traveled the path of my career thus far. Prior to this studying module I had a basic notion of career development. I thought that planning a career was just about making a CV, looking at jobs and going for interview. As my insight into career development was enriched by this module, however, I have understood that it is much wider than I initially thought. It consists of self-awareness, awareness of values, awareness of employability skills, goal setting, preparation for the recruitment process and enhancement of professional </w:t>
      </w:r>
      <w:proofErr w:type="spellStart"/>
      <w:r w:rsidRPr="00A912EE">
        <w:rPr>
          <w:rFonts w:ascii="Times New Roman" w:eastAsia="Times New Roman" w:hAnsi="Times New Roman" w:cs="Times New Roman"/>
          <w:szCs w:val="24"/>
        </w:rPr>
        <w:t>behaviour</w:t>
      </w:r>
      <w:proofErr w:type="spellEnd"/>
      <w:r w:rsidRPr="00A912EE">
        <w:rPr>
          <w:rFonts w:ascii="Times New Roman" w:eastAsia="Times New Roman" w:hAnsi="Times New Roman" w:cs="Times New Roman"/>
          <w:szCs w:val="24"/>
        </w:rPr>
        <w:t>.</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Studying the Professional Career Development module, was an important turning point. I gained insight into where I am strong and in need of improvement through the weekly activities. The SWOT activity, for instance, prompted me to consider my strengths and weaknesses directly with an employer, and gave me an awareness of what I can offer them and what I still need to work on. I noted some positive characteristics that included being responsible, learning eager, a good team </w:t>
      </w:r>
      <w:r w:rsidRPr="00A912EE">
        <w:rPr>
          <w:rFonts w:ascii="Times New Roman" w:eastAsia="Times New Roman" w:hAnsi="Times New Roman" w:cs="Times New Roman"/>
          <w:szCs w:val="24"/>
        </w:rPr>
        <w:lastRenderedPageBreak/>
        <w:t>player, patient, and committed. I also identified areas for improvement, including: areas for confidence building: not very confident in interviewing; limited public speaking experience; lacked ability to clearly articulate my achievements.</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One of the key activities was a SMART goals session. Prior to that, my career disciplines were rather general. For instance, I wanted to acquire a “good job” or to “build my skills”, but I didn't have a definite plan or timeline. I instituted the SMART goals principle of professional goals which are specific, measurable, attainable, relevant, and time bound. This enabled me to come up with practical solutions for my wide cast idea.</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My self-awareness was also a reflection of the Johari Window activity. I reflected on myself and what other people might think of me. That is beneficial since professional development is not solely dependent on personal opinion. The feedback from lecturers, fellow students and employment providers can assist me to identify gaps and enhance my </w:t>
      </w:r>
      <w:proofErr w:type="spellStart"/>
      <w:r w:rsidRPr="00A912EE">
        <w:rPr>
          <w:rFonts w:ascii="Times New Roman" w:eastAsia="Times New Roman" w:hAnsi="Times New Roman" w:cs="Times New Roman"/>
          <w:szCs w:val="24"/>
        </w:rPr>
        <w:t>behaviour</w:t>
      </w:r>
      <w:proofErr w:type="spellEnd"/>
      <w:r w:rsidRPr="00A912EE">
        <w:rPr>
          <w:rFonts w:ascii="Times New Roman" w:eastAsia="Times New Roman" w:hAnsi="Times New Roman" w:cs="Times New Roman"/>
          <w:szCs w:val="24"/>
        </w:rPr>
        <w:t>.</w:t>
      </w:r>
    </w:p>
    <w:p w:rsidR="00A912EE" w:rsidRPr="00A912EE" w:rsidRDefault="00A912EE" w:rsidP="00D23C47">
      <w:pPr>
        <w:pStyle w:val="Heading1"/>
      </w:pPr>
      <w:bookmarkStart w:id="2" w:name="_Toc232011223"/>
      <w:r w:rsidRPr="00A912EE">
        <w:t>2. Feelings</w:t>
      </w:r>
      <w:bookmarkEnd w:id="2"/>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The beginning of a career path was marked with motivation and lack of confidence. I would have wanted to be successful in my professional career, but I did not have total confidence as to what career I would be moving onto next. At times, I also felt nervous while appearing for an interview because I was not sure on how to answer the questions clearly. Additionally, I was concerned about other candidates who may have more experience or better communication skills.</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As the week of this module passed, I became less and less </w:t>
      </w:r>
      <w:proofErr w:type="spellStart"/>
      <w:r w:rsidRPr="00A912EE">
        <w:rPr>
          <w:rFonts w:ascii="Times New Roman" w:eastAsia="Times New Roman" w:hAnsi="Times New Roman" w:cs="Times New Roman"/>
          <w:szCs w:val="24"/>
        </w:rPr>
        <w:t>enthusiastic.As</w:t>
      </w:r>
      <w:proofErr w:type="spellEnd"/>
      <w:r w:rsidRPr="00A912EE">
        <w:rPr>
          <w:rFonts w:ascii="Times New Roman" w:eastAsia="Times New Roman" w:hAnsi="Times New Roman" w:cs="Times New Roman"/>
          <w:szCs w:val="24"/>
        </w:rPr>
        <w:t xml:space="preserve"> the week went on, I was getting less and less excited during this module. I learned that career development is a process that can be planned and executed in a step-by-step manner through the class activities. I was initially uncomfortable with doing the SWOT analysis, since it meant acknowledging my weaknesses. But later, I did learn that identifying weaknesses is not bad. This is the first step to improvement. </w:t>
      </w:r>
      <w:proofErr w:type="spellStart"/>
      <w:r w:rsidRPr="00A912EE">
        <w:rPr>
          <w:rFonts w:ascii="Times New Roman" w:eastAsia="Times New Roman" w:hAnsi="Times New Roman" w:cs="Times New Roman"/>
          <w:szCs w:val="24"/>
        </w:rPr>
        <w:t>Dweck</w:t>
      </w:r>
      <w:proofErr w:type="spellEnd"/>
      <w:r w:rsidRPr="00A912EE">
        <w:rPr>
          <w:rFonts w:ascii="Times New Roman" w:eastAsia="Times New Roman" w:hAnsi="Times New Roman" w:cs="Times New Roman"/>
          <w:szCs w:val="24"/>
        </w:rPr>
        <w:t xml:space="preserve"> (2017) suggests that it's possible to develop a growth mindset, which enables people to view challenges as opportunities for learning. This concept made me </w:t>
      </w:r>
      <w:proofErr w:type="spellStart"/>
      <w:r w:rsidRPr="00A912EE">
        <w:rPr>
          <w:rFonts w:ascii="Times New Roman" w:eastAsia="Times New Roman" w:hAnsi="Times New Roman" w:cs="Times New Roman"/>
          <w:szCs w:val="24"/>
        </w:rPr>
        <w:t>realise</w:t>
      </w:r>
      <w:proofErr w:type="spellEnd"/>
      <w:r w:rsidRPr="00A912EE">
        <w:rPr>
          <w:rFonts w:ascii="Times New Roman" w:eastAsia="Times New Roman" w:hAnsi="Times New Roman" w:cs="Times New Roman"/>
          <w:szCs w:val="24"/>
        </w:rPr>
        <w:t xml:space="preserve"> that weaknesses can actually be enhanced by hard work, practice and feedback.</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Johari window activity made me feel more open to feedback. I </w:t>
      </w:r>
      <w:proofErr w:type="spellStart"/>
      <w:r w:rsidRPr="00A912EE">
        <w:rPr>
          <w:rFonts w:ascii="Times New Roman" w:eastAsia="Times New Roman" w:hAnsi="Times New Roman" w:cs="Times New Roman"/>
          <w:szCs w:val="24"/>
        </w:rPr>
        <w:t>realised</w:t>
      </w:r>
      <w:proofErr w:type="spellEnd"/>
      <w:r w:rsidRPr="00A912EE">
        <w:rPr>
          <w:rFonts w:ascii="Times New Roman" w:eastAsia="Times New Roman" w:hAnsi="Times New Roman" w:cs="Times New Roman"/>
          <w:szCs w:val="24"/>
        </w:rPr>
        <w:t xml:space="preserve"> that sometimes I may not be aware of my own strengths. For instance, although I think of myself as not being confident, </w:t>
      </w:r>
      <w:r w:rsidRPr="00A912EE">
        <w:rPr>
          <w:rFonts w:ascii="Times New Roman" w:eastAsia="Times New Roman" w:hAnsi="Times New Roman" w:cs="Times New Roman"/>
          <w:szCs w:val="24"/>
        </w:rPr>
        <w:lastRenderedPageBreak/>
        <w:t>others think that I am responsible, polite and willing to learn. This shifted my mindset around feedback, as it began to be seen as a valuable component of my professional development.</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My learning profile also helped me to understand my preferred learning style. I learnt that it was easier for me to learn when I could relate theory with practical examples. For instance, I know less about how to conduct an interview if I just read about it than if I </w:t>
      </w:r>
      <w:proofErr w:type="spellStart"/>
      <w:r w:rsidRPr="00A912EE">
        <w:rPr>
          <w:rFonts w:ascii="Times New Roman" w:eastAsia="Times New Roman" w:hAnsi="Times New Roman" w:cs="Times New Roman"/>
          <w:szCs w:val="24"/>
        </w:rPr>
        <w:t>practise</w:t>
      </w:r>
      <w:proofErr w:type="spellEnd"/>
      <w:r w:rsidRPr="00A912EE">
        <w:rPr>
          <w:rFonts w:ascii="Times New Roman" w:eastAsia="Times New Roman" w:hAnsi="Times New Roman" w:cs="Times New Roman"/>
          <w:szCs w:val="24"/>
        </w:rPr>
        <w:t xml:space="preserve"> it. It is useful in this self-awareness in that I can plan my future learning in a more practical manner.</w:t>
      </w:r>
    </w:p>
    <w:p w:rsidR="00A912EE" w:rsidRPr="00A912EE" w:rsidRDefault="00A912EE" w:rsidP="00D23C47">
      <w:pPr>
        <w:pStyle w:val="Heading1"/>
      </w:pPr>
      <w:bookmarkStart w:id="3" w:name="_Toc232011224"/>
      <w:r w:rsidRPr="00A912EE">
        <w:t>3. Evaluation</w:t>
      </w:r>
      <w:bookmarkEnd w:id="3"/>
    </w:p>
    <w:p w:rsidR="00DB7F5E" w:rsidRPr="00DB7F5E" w:rsidRDefault="00DB7F5E" w:rsidP="00DB7F5E">
      <w:pPr>
        <w:jc w:val="left"/>
        <w:rPr>
          <w:rFonts w:ascii="Times New Roman" w:hAnsi="Times New Roman" w:cs="Times New Roman"/>
        </w:rPr>
      </w:pPr>
      <w:bookmarkStart w:id="4" w:name="_Toc232011225"/>
      <w:r w:rsidRPr="00DB7F5E">
        <w:rPr>
          <w:rFonts w:ascii="Times New Roman" w:hAnsi="Times New Roman" w:cs="Times New Roman"/>
        </w:rPr>
        <w:t>I have identified a couple of things that have been beneficial in my career development. Firstly, I have been continuing my process of learning and have enhanced my knowledge and understanding of what is involved in being employable. Second, I have gained an understanding of the value of professional qualities like communication, being reliable, working in a team and time management. Third, I started to understand what the recruitment and selection is and what it involves, including CV preparation, cover letter, applying for a job and interviewing.</w:t>
      </w:r>
    </w:p>
    <w:p w:rsidR="00DB7F5E" w:rsidRPr="00DB7F5E" w:rsidRDefault="00DB7F5E" w:rsidP="00DB7F5E">
      <w:pPr>
        <w:jc w:val="left"/>
        <w:rPr>
          <w:rFonts w:ascii="Times New Roman" w:hAnsi="Times New Roman" w:cs="Times New Roman"/>
        </w:rPr>
      </w:pPr>
      <w:r w:rsidRPr="00DB7F5E">
        <w:rPr>
          <w:rFonts w:ascii="Times New Roman" w:hAnsi="Times New Roman" w:cs="Times New Roman"/>
        </w:rPr>
        <w:t>Overall the module was positive with connection of activities school to work context. In the CV and cover letter sessions, I was made aware that job applications had to be targeted to the position. A general CV might not be the most appreciated by the employer as it is crucial for the employer to know that the candidate's skill set matches that of the position in which they are applying. Students need to understand how to effectively communicate their skills in the workplace as described by Gallagher (2022). It relates directly with my learning as now I know that skills are not until they are displayed professionally.</w:t>
      </w:r>
    </w:p>
    <w:p w:rsidR="00A912EE" w:rsidRPr="00A912EE" w:rsidRDefault="00A912EE" w:rsidP="00DB7F5E">
      <w:pPr>
        <w:pStyle w:val="Heading1"/>
      </w:pPr>
      <w:r w:rsidRPr="00A912EE">
        <w:t>4. Analysis</w:t>
      </w:r>
      <w:bookmarkEnd w:id="4"/>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SWOT analysis enabled me to be aware of my situation in my current profession. My priorities are: Responsibility, Teamwork, Willing to learn, Commitment. There are areas where I struggle, such as making myself heard in front of an audience, butting up against the confidence when interviewing, and how to communicate achievements. At this point, I have opportunities to receive lecturer feedback, career assistance, networking and job search sites. My threats are other people, not a lot of experie</w:t>
      </w:r>
      <w:bookmarkStart w:id="5" w:name="_GoBack"/>
      <w:bookmarkEnd w:id="5"/>
      <w:r w:rsidRPr="00A912EE">
        <w:rPr>
          <w:rFonts w:ascii="Times New Roman" w:eastAsia="Times New Roman" w:hAnsi="Times New Roman" w:cs="Times New Roman"/>
          <w:szCs w:val="24"/>
        </w:rPr>
        <w:t>nce, and different expectations from my employers.</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lastRenderedPageBreak/>
        <w:t xml:space="preserve">This model is helpful to give an authentic sense of where I am at this moment. </w:t>
      </w:r>
      <w:proofErr w:type="spellStart"/>
      <w:r w:rsidRPr="00A912EE">
        <w:rPr>
          <w:rFonts w:ascii="Times New Roman" w:eastAsia="Times New Roman" w:hAnsi="Times New Roman" w:cs="Times New Roman"/>
          <w:szCs w:val="24"/>
        </w:rPr>
        <w:t>Self assessment</w:t>
      </w:r>
      <w:proofErr w:type="spellEnd"/>
      <w:r w:rsidRPr="00A912EE">
        <w:rPr>
          <w:rFonts w:ascii="Times New Roman" w:eastAsia="Times New Roman" w:hAnsi="Times New Roman" w:cs="Times New Roman"/>
          <w:szCs w:val="24"/>
        </w:rPr>
        <w:t xml:space="preserve"> is one way for learners to understand what they currently know and need to know in the future, according to Cottrell (2021). To me SWOT demonstrated that I have a potential to be employable, but require more confidence and presentation skills.</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SMART goals assisted me to convert general intentions to workable actions. Instead of stating it like “I want to improve my CV”, I can state it as I will update my CV within two weeks adding my education, skills, experience and achievements. Another objective is: “</w:t>
      </w:r>
      <w:proofErr w:type="spellStart"/>
      <w:r w:rsidRPr="00A912EE">
        <w:rPr>
          <w:rFonts w:ascii="Times New Roman" w:eastAsia="Times New Roman" w:hAnsi="Times New Roman" w:cs="Times New Roman"/>
          <w:szCs w:val="24"/>
        </w:rPr>
        <w:t>Practise</w:t>
      </w:r>
      <w:proofErr w:type="spellEnd"/>
      <w:r w:rsidRPr="00A912EE">
        <w:rPr>
          <w:rFonts w:ascii="Times New Roman" w:eastAsia="Times New Roman" w:hAnsi="Times New Roman" w:cs="Times New Roman"/>
          <w:szCs w:val="24"/>
        </w:rPr>
        <w:t xml:space="preserve"> 2 interview questions per week for 4 weeks (STAR method).” Robertson, Hooley and </w:t>
      </w:r>
      <w:proofErr w:type="spellStart"/>
      <w:r w:rsidRPr="00A912EE">
        <w:rPr>
          <w:rFonts w:ascii="Times New Roman" w:eastAsia="Times New Roman" w:hAnsi="Times New Roman" w:cs="Times New Roman"/>
          <w:szCs w:val="24"/>
        </w:rPr>
        <w:t>McCash</w:t>
      </w:r>
      <w:proofErr w:type="spellEnd"/>
      <w:r w:rsidRPr="00A912EE">
        <w:rPr>
          <w:rFonts w:ascii="Times New Roman" w:eastAsia="Times New Roman" w:hAnsi="Times New Roman" w:cs="Times New Roman"/>
          <w:szCs w:val="24"/>
        </w:rPr>
        <w:t xml:space="preserve"> (2020) state that career development is an active process of planning and decision making.</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The Johari window gave me insight into </w:t>
      </w:r>
      <w:proofErr w:type="spellStart"/>
      <w:r w:rsidRPr="00A912EE">
        <w:rPr>
          <w:rFonts w:ascii="Times New Roman" w:eastAsia="Times New Roman" w:hAnsi="Times New Roman" w:cs="Times New Roman"/>
          <w:szCs w:val="24"/>
        </w:rPr>
        <w:t>Self awareness</w:t>
      </w:r>
      <w:proofErr w:type="spellEnd"/>
      <w:r w:rsidRPr="00A912EE">
        <w:rPr>
          <w:rFonts w:ascii="Times New Roman" w:eastAsia="Times New Roman" w:hAnsi="Times New Roman" w:cs="Times New Roman"/>
          <w:szCs w:val="24"/>
        </w:rPr>
        <w:t xml:space="preserve">. A quality that I know and others see like being responsible is called an open self. There's a little secret in me – I have interview fears. My blind self could have some habits that others can see such as speaking too fast or giving short answers. Communication/feedback is self-awareness's catalyst as suggested by </w:t>
      </w:r>
      <w:proofErr w:type="spellStart"/>
      <w:r w:rsidRPr="00A912EE">
        <w:rPr>
          <w:rFonts w:ascii="Times New Roman" w:eastAsia="Times New Roman" w:hAnsi="Times New Roman" w:cs="Times New Roman"/>
          <w:szCs w:val="24"/>
        </w:rPr>
        <w:t>Luft</w:t>
      </w:r>
      <w:proofErr w:type="spellEnd"/>
      <w:r w:rsidRPr="00A912EE">
        <w:rPr>
          <w:rFonts w:ascii="Times New Roman" w:eastAsia="Times New Roman" w:hAnsi="Times New Roman" w:cs="Times New Roman"/>
          <w:szCs w:val="24"/>
        </w:rPr>
        <w:t xml:space="preserve"> and Ingham (1955).</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These models help me to grow. I can use SWOT to learn about “where I am” and SMART goals to build a plan for “where I am going” to improve; and I can use the Johari Window to solicit feedback to improve “where I am.”</w:t>
      </w:r>
    </w:p>
    <w:p w:rsidR="00A912EE" w:rsidRPr="00A912EE" w:rsidRDefault="00A912EE" w:rsidP="00D23C47">
      <w:pPr>
        <w:pStyle w:val="Heading1"/>
      </w:pPr>
      <w:bookmarkStart w:id="6" w:name="_Toc232011226"/>
      <w:r w:rsidRPr="00A912EE">
        <w:t>5. Conclusion</w:t>
      </w:r>
      <w:bookmarkEnd w:id="6"/>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This has been a reflection that has taught me that the growth of career development is continuous. Employability isn't limited to skills and qualifications, it also covers confidence, communication, planning, team working, </w:t>
      </w:r>
      <w:proofErr w:type="spellStart"/>
      <w:r w:rsidRPr="00A912EE">
        <w:rPr>
          <w:rFonts w:ascii="Times New Roman" w:eastAsia="Times New Roman" w:hAnsi="Times New Roman" w:cs="Times New Roman"/>
          <w:szCs w:val="24"/>
        </w:rPr>
        <w:t>self awareness</w:t>
      </w:r>
      <w:proofErr w:type="spellEnd"/>
      <w:r w:rsidRPr="00A912EE">
        <w:rPr>
          <w:rFonts w:ascii="Times New Roman" w:eastAsia="Times New Roman" w:hAnsi="Times New Roman" w:cs="Times New Roman"/>
          <w:szCs w:val="24"/>
        </w:rPr>
        <w:t xml:space="preserve">, professional </w:t>
      </w:r>
      <w:proofErr w:type="spellStart"/>
      <w:r w:rsidRPr="00A912EE">
        <w:rPr>
          <w:rFonts w:ascii="Times New Roman" w:eastAsia="Times New Roman" w:hAnsi="Times New Roman" w:cs="Times New Roman"/>
          <w:szCs w:val="24"/>
        </w:rPr>
        <w:t>behaviour</w:t>
      </w:r>
      <w:proofErr w:type="spellEnd"/>
      <w:r w:rsidRPr="00A912EE">
        <w:rPr>
          <w:rFonts w:ascii="Times New Roman" w:eastAsia="Times New Roman" w:hAnsi="Times New Roman" w:cs="Times New Roman"/>
          <w:szCs w:val="24"/>
        </w:rPr>
        <w:t>.</w:t>
      </w:r>
    </w:p>
    <w:p w:rsid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My experience was made a bit clear by Gibbs' Reflective Cycle. I used the SWOT analysis to list my strengths and weaknesses. I've been able to make realistic targets with SMART goals. This Johari Window made me realize the importance of feedback. I have come to </w:t>
      </w:r>
      <w:proofErr w:type="spellStart"/>
      <w:r w:rsidRPr="00A912EE">
        <w:rPr>
          <w:rFonts w:ascii="Times New Roman" w:eastAsia="Times New Roman" w:hAnsi="Times New Roman" w:cs="Times New Roman"/>
          <w:szCs w:val="24"/>
        </w:rPr>
        <w:t>realise</w:t>
      </w:r>
      <w:proofErr w:type="spellEnd"/>
      <w:r w:rsidRPr="00A912EE">
        <w:rPr>
          <w:rFonts w:ascii="Times New Roman" w:eastAsia="Times New Roman" w:hAnsi="Times New Roman" w:cs="Times New Roman"/>
          <w:szCs w:val="24"/>
        </w:rPr>
        <w:t xml:space="preserve"> that I have to take responsibility for my own learning and development and actively improve my CV, practice my interview skills and seek feedback as well as review my goals on a regular basis.</w:t>
      </w:r>
    </w:p>
    <w:p w:rsidR="00A912EE" w:rsidRDefault="00A912EE" w:rsidP="00D23C47">
      <w:pPr>
        <w:pStyle w:val="Heading1"/>
      </w:pPr>
      <w:bookmarkStart w:id="7" w:name="_Toc232011227"/>
      <w:r w:rsidRPr="00A912EE">
        <w:t>6. Action Plan</w:t>
      </w:r>
      <w:bookmarkEnd w:id="7"/>
    </w:p>
    <w:p w:rsidR="00D23C47" w:rsidRDefault="00D23C47" w:rsidP="00D23C47">
      <w:pPr>
        <w:pStyle w:val="Heading1"/>
      </w:pPr>
    </w:p>
    <w:p w:rsidR="00D23C47" w:rsidRPr="00A912EE" w:rsidRDefault="00D23C47" w:rsidP="00D23C47">
      <w:pPr>
        <w:pStyle w:val="Heading1"/>
      </w:pPr>
    </w:p>
    <w:tbl>
      <w:tblPr>
        <w:tblStyle w:val="GridTable1Light"/>
        <w:tblW w:w="0" w:type="auto"/>
        <w:tblLook w:val="04A0" w:firstRow="1" w:lastRow="0" w:firstColumn="1" w:lastColumn="0" w:noHBand="0" w:noVBand="1"/>
      </w:tblPr>
      <w:tblGrid>
        <w:gridCol w:w="1478"/>
        <w:gridCol w:w="2562"/>
        <w:gridCol w:w="1639"/>
        <w:gridCol w:w="1646"/>
        <w:gridCol w:w="2025"/>
      </w:tblGrid>
      <w:tr w:rsidR="00A912EE" w:rsidRPr="00A912EE" w:rsidTr="00D23C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Timeframe</w:t>
            </w:r>
          </w:p>
        </w:tc>
        <w:tc>
          <w:tcPr>
            <w:tcW w:w="0" w:type="auto"/>
            <w:hideMark/>
          </w:tcPr>
          <w:p w:rsidR="00A912EE" w:rsidRPr="00A912EE" w:rsidRDefault="00A912EE" w:rsidP="00A912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Action</w:t>
            </w:r>
          </w:p>
        </w:tc>
        <w:tc>
          <w:tcPr>
            <w:tcW w:w="0" w:type="auto"/>
            <w:hideMark/>
          </w:tcPr>
          <w:p w:rsidR="00A912EE" w:rsidRPr="00A912EE" w:rsidRDefault="00A912EE" w:rsidP="00A912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Model/Tool Used</w:t>
            </w:r>
          </w:p>
        </w:tc>
        <w:tc>
          <w:tcPr>
            <w:tcW w:w="0" w:type="auto"/>
            <w:hideMark/>
          </w:tcPr>
          <w:p w:rsidR="00A912EE" w:rsidRPr="00A912EE" w:rsidRDefault="00A912EE" w:rsidP="00A912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Purpose</w:t>
            </w:r>
          </w:p>
        </w:tc>
        <w:tc>
          <w:tcPr>
            <w:tcW w:w="0" w:type="auto"/>
            <w:hideMark/>
          </w:tcPr>
          <w:p w:rsidR="00A912EE" w:rsidRPr="00A912EE" w:rsidRDefault="00A912EE" w:rsidP="00A912E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Expected Outcome</w:t>
            </w:r>
          </w:p>
        </w:tc>
      </w:tr>
      <w:tr w:rsidR="00A912EE" w:rsidRPr="00A912EE" w:rsidTr="00D23C47">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Next 2 weeks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Update my CV with education, skills, experience, and achievements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SWOT</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Present my strengths clearly</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Professional CV ready for applications</w:t>
            </w:r>
          </w:p>
        </w:tc>
      </w:tr>
      <w:tr w:rsidR="00A912EE" w:rsidRPr="00A912EE" w:rsidTr="00D23C47">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Next 1 month</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Prepare a cover letter template and tailor it for each role</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SMART Goals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Improve application quality</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Stronger job applications</w:t>
            </w:r>
          </w:p>
        </w:tc>
      </w:tr>
      <w:tr w:rsidR="00A912EE" w:rsidRPr="00A912EE" w:rsidTr="00D23C47">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Next 4 weeks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proofErr w:type="spellStart"/>
            <w:r w:rsidRPr="00A912EE">
              <w:rPr>
                <w:rFonts w:ascii="Times New Roman" w:eastAsia="Times New Roman" w:hAnsi="Times New Roman" w:cs="Times New Roman"/>
                <w:szCs w:val="24"/>
              </w:rPr>
              <w:t>Practise</w:t>
            </w:r>
            <w:proofErr w:type="spellEnd"/>
            <w:r w:rsidRPr="00A912EE">
              <w:rPr>
                <w:rFonts w:ascii="Times New Roman" w:eastAsia="Times New Roman" w:hAnsi="Times New Roman" w:cs="Times New Roman"/>
                <w:szCs w:val="24"/>
              </w:rPr>
              <w:t xml:space="preserve"> two interview questions each week using STAR</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SMART Goals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Improve confidence</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Better interview performance</w:t>
            </w:r>
          </w:p>
        </w:tc>
      </w:tr>
      <w:tr w:rsidR="00A912EE" w:rsidRPr="00A912EE" w:rsidTr="00D23C47">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Next 3 months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Apply for at least five suitable roles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SMART Goals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Take career action</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More job opportunities</w:t>
            </w:r>
          </w:p>
        </w:tc>
      </w:tr>
      <w:tr w:rsidR="00A912EE" w:rsidRPr="00A912EE" w:rsidTr="00D23C47">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Within 6 months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Attend one career event or workshop</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Johari Window and PDP</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Build confidence and contacts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Improved employability</w:t>
            </w:r>
          </w:p>
        </w:tc>
      </w:tr>
      <w:tr w:rsidR="00A912EE" w:rsidRPr="00A912EE" w:rsidTr="00D23C47">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Every 3 months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Review my Personal Development Plan</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PDP</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Monitor progress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Continuous improvement</w:t>
            </w:r>
          </w:p>
        </w:tc>
      </w:tr>
      <w:tr w:rsidR="00A912EE" w:rsidRPr="00A912EE" w:rsidTr="00D23C47">
        <w:tc>
          <w:tcPr>
            <w:cnfStyle w:val="001000000000" w:firstRow="0" w:lastRow="0" w:firstColumn="1" w:lastColumn="0" w:oddVBand="0" w:evenVBand="0" w:oddHBand="0" w:evenHBand="0" w:firstRowFirstColumn="0" w:firstRowLastColumn="0" w:lastRowFirstColumn="0" w:lastRowLastColumn="0"/>
            <w:tcW w:w="0" w:type="auto"/>
            <w:hideMark/>
          </w:tcPr>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Ongoing</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Ask for feedback from lecturers or classmates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Johari Window</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Reduce blind spots</w:t>
            </w:r>
          </w:p>
        </w:tc>
        <w:tc>
          <w:tcPr>
            <w:tcW w:w="0" w:type="auto"/>
            <w:hideMark/>
          </w:tcPr>
          <w:p w:rsidR="00A912EE" w:rsidRPr="00A912EE" w:rsidRDefault="00A912EE" w:rsidP="00A912E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A912EE">
              <w:rPr>
                <w:rFonts w:ascii="Times New Roman" w:eastAsia="Times New Roman" w:hAnsi="Times New Roman" w:cs="Times New Roman"/>
                <w:szCs w:val="24"/>
              </w:rPr>
              <w:t>Better self-awareness</w:t>
            </w:r>
          </w:p>
        </w:tc>
      </w:tr>
    </w:tbl>
    <w:p w:rsidR="00A912EE" w:rsidRPr="00A912EE" w:rsidRDefault="00A912EE" w:rsidP="00D23C47">
      <w:pPr>
        <w:pStyle w:val="Heading1"/>
      </w:pPr>
      <w:bookmarkStart w:id="8" w:name="_Toc232011228"/>
      <w:r w:rsidRPr="00A912EE">
        <w:lastRenderedPageBreak/>
        <w:t>Reference List</w:t>
      </w:r>
      <w:bookmarkEnd w:id="8"/>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Cottrell, S. (2019) </w:t>
      </w:r>
      <w:proofErr w:type="gramStart"/>
      <w:r w:rsidRPr="00A912EE">
        <w:rPr>
          <w:rFonts w:ascii="Times New Roman" w:eastAsia="Times New Roman" w:hAnsi="Times New Roman" w:cs="Times New Roman"/>
          <w:i/>
          <w:iCs/>
          <w:szCs w:val="24"/>
        </w:rPr>
        <w:t>The</w:t>
      </w:r>
      <w:proofErr w:type="gramEnd"/>
      <w:r w:rsidRPr="00A912EE">
        <w:rPr>
          <w:rFonts w:ascii="Times New Roman" w:eastAsia="Times New Roman" w:hAnsi="Times New Roman" w:cs="Times New Roman"/>
          <w:i/>
          <w:iCs/>
          <w:szCs w:val="24"/>
        </w:rPr>
        <w:t xml:space="preserve"> study skills handbook</w:t>
      </w:r>
      <w:r w:rsidRPr="00A912EE">
        <w:rPr>
          <w:rFonts w:ascii="Times New Roman" w:eastAsia="Times New Roman" w:hAnsi="Times New Roman" w:cs="Times New Roman"/>
          <w:szCs w:val="24"/>
        </w:rPr>
        <w:t xml:space="preserve">. 5th </w:t>
      </w:r>
      <w:proofErr w:type="spellStart"/>
      <w:r w:rsidRPr="00A912EE">
        <w:rPr>
          <w:rFonts w:ascii="Times New Roman" w:eastAsia="Times New Roman" w:hAnsi="Times New Roman" w:cs="Times New Roman"/>
          <w:szCs w:val="24"/>
        </w:rPr>
        <w:t>edn</w:t>
      </w:r>
      <w:proofErr w:type="spellEnd"/>
      <w:r w:rsidRPr="00A912EE">
        <w:rPr>
          <w:rFonts w:ascii="Times New Roman" w:eastAsia="Times New Roman" w:hAnsi="Times New Roman" w:cs="Times New Roman"/>
          <w:szCs w:val="24"/>
        </w:rPr>
        <w:t>. London: Red Globe Press.</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Cottrell, S. (2021) </w:t>
      </w:r>
      <w:r w:rsidRPr="00A912EE">
        <w:rPr>
          <w:rFonts w:ascii="Times New Roman" w:eastAsia="Times New Roman" w:hAnsi="Times New Roman" w:cs="Times New Roman"/>
          <w:i/>
          <w:iCs/>
          <w:szCs w:val="24"/>
        </w:rPr>
        <w:t>Skills for success: personal development and employability</w:t>
      </w:r>
      <w:r w:rsidRPr="00A912EE">
        <w:rPr>
          <w:rFonts w:ascii="Times New Roman" w:eastAsia="Times New Roman" w:hAnsi="Times New Roman" w:cs="Times New Roman"/>
          <w:szCs w:val="24"/>
        </w:rPr>
        <w:t xml:space="preserve">. 4th </w:t>
      </w:r>
      <w:proofErr w:type="spellStart"/>
      <w:r w:rsidRPr="00A912EE">
        <w:rPr>
          <w:rFonts w:ascii="Times New Roman" w:eastAsia="Times New Roman" w:hAnsi="Times New Roman" w:cs="Times New Roman"/>
          <w:szCs w:val="24"/>
        </w:rPr>
        <w:t>edn</w:t>
      </w:r>
      <w:proofErr w:type="spellEnd"/>
      <w:r w:rsidRPr="00A912EE">
        <w:rPr>
          <w:rFonts w:ascii="Times New Roman" w:eastAsia="Times New Roman" w:hAnsi="Times New Roman" w:cs="Times New Roman"/>
          <w:szCs w:val="24"/>
        </w:rPr>
        <w:t>. London: Red Globe Press.</w:t>
      </w:r>
    </w:p>
    <w:p w:rsidR="00A912EE" w:rsidRPr="00A912EE" w:rsidRDefault="00A912EE" w:rsidP="00A912EE">
      <w:pPr>
        <w:rPr>
          <w:rFonts w:ascii="Times New Roman" w:eastAsia="Times New Roman" w:hAnsi="Times New Roman" w:cs="Times New Roman"/>
          <w:szCs w:val="24"/>
        </w:rPr>
      </w:pPr>
      <w:proofErr w:type="spellStart"/>
      <w:r w:rsidRPr="00A912EE">
        <w:rPr>
          <w:rFonts w:ascii="Times New Roman" w:eastAsia="Times New Roman" w:hAnsi="Times New Roman" w:cs="Times New Roman"/>
          <w:szCs w:val="24"/>
        </w:rPr>
        <w:t>Dweck</w:t>
      </w:r>
      <w:proofErr w:type="spellEnd"/>
      <w:r w:rsidRPr="00A912EE">
        <w:rPr>
          <w:rFonts w:ascii="Times New Roman" w:eastAsia="Times New Roman" w:hAnsi="Times New Roman" w:cs="Times New Roman"/>
          <w:szCs w:val="24"/>
        </w:rPr>
        <w:t xml:space="preserve">, C.S. (2017) </w:t>
      </w:r>
      <w:r w:rsidRPr="00A912EE">
        <w:rPr>
          <w:rFonts w:ascii="Times New Roman" w:eastAsia="Times New Roman" w:hAnsi="Times New Roman" w:cs="Times New Roman"/>
          <w:i/>
          <w:iCs/>
          <w:szCs w:val="24"/>
        </w:rPr>
        <w:t>Mindset: changing the way you think to fulfil your potential</w:t>
      </w:r>
      <w:r w:rsidRPr="00A912EE">
        <w:rPr>
          <w:rFonts w:ascii="Times New Roman" w:eastAsia="Times New Roman" w:hAnsi="Times New Roman" w:cs="Times New Roman"/>
          <w:szCs w:val="24"/>
        </w:rPr>
        <w:t xml:space="preserve">. Updated </w:t>
      </w:r>
      <w:proofErr w:type="spellStart"/>
      <w:r w:rsidRPr="00A912EE">
        <w:rPr>
          <w:rFonts w:ascii="Times New Roman" w:eastAsia="Times New Roman" w:hAnsi="Times New Roman" w:cs="Times New Roman"/>
          <w:szCs w:val="24"/>
        </w:rPr>
        <w:t>edn</w:t>
      </w:r>
      <w:proofErr w:type="spellEnd"/>
      <w:r w:rsidRPr="00A912EE">
        <w:rPr>
          <w:rFonts w:ascii="Times New Roman" w:eastAsia="Times New Roman" w:hAnsi="Times New Roman" w:cs="Times New Roman"/>
          <w:szCs w:val="24"/>
        </w:rPr>
        <w:t>. London: Robinson.</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Gallagher, K. (2022) </w:t>
      </w:r>
      <w:r w:rsidRPr="00A912EE">
        <w:rPr>
          <w:rFonts w:ascii="Times New Roman" w:eastAsia="Times New Roman" w:hAnsi="Times New Roman" w:cs="Times New Roman"/>
          <w:i/>
          <w:iCs/>
          <w:szCs w:val="24"/>
        </w:rPr>
        <w:t>Essential study and employment skills for business and management students</w:t>
      </w:r>
      <w:r w:rsidRPr="00A912EE">
        <w:rPr>
          <w:rFonts w:ascii="Times New Roman" w:eastAsia="Times New Roman" w:hAnsi="Times New Roman" w:cs="Times New Roman"/>
          <w:szCs w:val="24"/>
        </w:rPr>
        <w:t xml:space="preserve">. 4th </w:t>
      </w:r>
      <w:proofErr w:type="spellStart"/>
      <w:r w:rsidRPr="00A912EE">
        <w:rPr>
          <w:rFonts w:ascii="Times New Roman" w:eastAsia="Times New Roman" w:hAnsi="Times New Roman" w:cs="Times New Roman"/>
          <w:szCs w:val="24"/>
        </w:rPr>
        <w:t>edn</w:t>
      </w:r>
      <w:proofErr w:type="spellEnd"/>
      <w:r w:rsidRPr="00A912EE">
        <w:rPr>
          <w:rFonts w:ascii="Times New Roman" w:eastAsia="Times New Roman" w:hAnsi="Times New Roman" w:cs="Times New Roman"/>
          <w:szCs w:val="24"/>
        </w:rPr>
        <w:t>. Oxford: Oxford University Press.</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Gibbs, G. (1988) </w:t>
      </w:r>
      <w:r w:rsidRPr="00A912EE">
        <w:rPr>
          <w:rFonts w:ascii="Times New Roman" w:eastAsia="Times New Roman" w:hAnsi="Times New Roman" w:cs="Times New Roman"/>
          <w:i/>
          <w:iCs/>
          <w:szCs w:val="24"/>
        </w:rPr>
        <w:t>Learning by doing: a guide to teaching and learning methods</w:t>
      </w:r>
      <w:r w:rsidRPr="00A912EE">
        <w:rPr>
          <w:rFonts w:ascii="Times New Roman" w:eastAsia="Times New Roman" w:hAnsi="Times New Roman" w:cs="Times New Roman"/>
          <w:szCs w:val="24"/>
        </w:rPr>
        <w:t>. Oxford: Oxford Polytechnic.</w:t>
      </w:r>
    </w:p>
    <w:p w:rsidR="00A912EE" w:rsidRPr="00A912EE" w:rsidRDefault="00A912EE" w:rsidP="00A912EE">
      <w:pPr>
        <w:rPr>
          <w:rFonts w:ascii="Times New Roman" w:eastAsia="Times New Roman" w:hAnsi="Times New Roman" w:cs="Times New Roman"/>
          <w:szCs w:val="24"/>
        </w:rPr>
      </w:pPr>
      <w:proofErr w:type="spellStart"/>
      <w:r w:rsidRPr="00A912EE">
        <w:rPr>
          <w:rFonts w:ascii="Times New Roman" w:eastAsia="Times New Roman" w:hAnsi="Times New Roman" w:cs="Times New Roman"/>
          <w:szCs w:val="24"/>
        </w:rPr>
        <w:t>Luft</w:t>
      </w:r>
      <w:proofErr w:type="spellEnd"/>
      <w:r w:rsidRPr="00A912EE">
        <w:rPr>
          <w:rFonts w:ascii="Times New Roman" w:eastAsia="Times New Roman" w:hAnsi="Times New Roman" w:cs="Times New Roman"/>
          <w:szCs w:val="24"/>
        </w:rPr>
        <w:t xml:space="preserve">, J. and Ingham, H. (1955) ‘The Johari Window: a graphic model of interpersonal awareness’, </w:t>
      </w:r>
      <w:r w:rsidRPr="00A912EE">
        <w:rPr>
          <w:rFonts w:ascii="Times New Roman" w:eastAsia="Times New Roman" w:hAnsi="Times New Roman" w:cs="Times New Roman"/>
          <w:i/>
          <w:iCs/>
          <w:szCs w:val="24"/>
        </w:rPr>
        <w:t>Proceedings of the Western Training Laboratory in Group Development</w:t>
      </w:r>
      <w:r w:rsidRPr="00A912EE">
        <w:rPr>
          <w:rFonts w:ascii="Times New Roman" w:eastAsia="Times New Roman" w:hAnsi="Times New Roman" w:cs="Times New Roman"/>
          <w:szCs w:val="24"/>
        </w:rPr>
        <w:t>. Los Angeles: University of California.</w:t>
      </w:r>
    </w:p>
    <w:p w:rsidR="00A912EE" w:rsidRPr="00A912EE" w:rsidRDefault="00A912EE" w:rsidP="00A912EE">
      <w:pPr>
        <w:rPr>
          <w:rFonts w:ascii="Times New Roman" w:eastAsia="Times New Roman" w:hAnsi="Times New Roman" w:cs="Times New Roman"/>
          <w:szCs w:val="24"/>
        </w:rPr>
      </w:pPr>
      <w:r w:rsidRPr="00A912EE">
        <w:rPr>
          <w:rFonts w:ascii="Times New Roman" w:eastAsia="Times New Roman" w:hAnsi="Times New Roman" w:cs="Times New Roman"/>
          <w:szCs w:val="24"/>
        </w:rPr>
        <w:t xml:space="preserve">Robertson, P.J., Hooley, T. and </w:t>
      </w:r>
      <w:proofErr w:type="spellStart"/>
      <w:r w:rsidRPr="00A912EE">
        <w:rPr>
          <w:rFonts w:ascii="Times New Roman" w:eastAsia="Times New Roman" w:hAnsi="Times New Roman" w:cs="Times New Roman"/>
          <w:szCs w:val="24"/>
        </w:rPr>
        <w:t>McCash</w:t>
      </w:r>
      <w:proofErr w:type="spellEnd"/>
      <w:r w:rsidRPr="00A912EE">
        <w:rPr>
          <w:rFonts w:ascii="Times New Roman" w:eastAsia="Times New Roman" w:hAnsi="Times New Roman" w:cs="Times New Roman"/>
          <w:szCs w:val="24"/>
        </w:rPr>
        <w:t xml:space="preserve">, P. (eds.) (2020) </w:t>
      </w:r>
      <w:r w:rsidRPr="00A912EE">
        <w:rPr>
          <w:rFonts w:ascii="Times New Roman" w:eastAsia="Times New Roman" w:hAnsi="Times New Roman" w:cs="Times New Roman"/>
          <w:i/>
          <w:iCs/>
          <w:szCs w:val="24"/>
        </w:rPr>
        <w:t>The Oxford handbook of career development</w:t>
      </w:r>
      <w:r w:rsidRPr="00A912EE">
        <w:rPr>
          <w:rFonts w:ascii="Times New Roman" w:eastAsia="Times New Roman" w:hAnsi="Times New Roman" w:cs="Times New Roman"/>
          <w:szCs w:val="24"/>
        </w:rPr>
        <w:t>. Oxford: Oxford University Press.</w:t>
      </w:r>
    </w:p>
    <w:p w:rsidR="00A912EE" w:rsidRDefault="00A912EE" w:rsidP="00A912EE"/>
    <w:sectPr w:rsidR="00A912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2EE"/>
    <w:rsid w:val="000D6A40"/>
    <w:rsid w:val="002811DC"/>
    <w:rsid w:val="00314965"/>
    <w:rsid w:val="003273A2"/>
    <w:rsid w:val="00A75194"/>
    <w:rsid w:val="00A912EE"/>
    <w:rsid w:val="00C11508"/>
    <w:rsid w:val="00D23C47"/>
    <w:rsid w:val="00DB7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226835-73C5-40D9-B515-F9E6E90F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508"/>
    <w:pPr>
      <w:spacing w:before="120" w:after="120" w:line="360" w:lineRule="auto"/>
      <w:jc w:val="both"/>
    </w:pPr>
    <w:rPr>
      <w:rFonts w:ascii="Arial" w:hAnsi="Arial"/>
      <w:sz w:val="24"/>
    </w:rPr>
  </w:style>
  <w:style w:type="paragraph" w:styleId="Heading1">
    <w:name w:val="heading 1"/>
    <w:basedOn w:val="Normal"/>
    <w:link w:val="Heading1Char"/>
    <w:uiPriority w:val="9"/>
    <w:qFormat/>
    <w:rsid w:val="00A912EE"/>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912EE"/>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73A2"/>
    <w:pPr>
      <w:spacing w:after="0" w:line="240" w:lineRule="auto"/>
      <w:jc w:val="both"/>
    </w:pPr>
    <w:rPr>
      <w:rFonts w:ascii="Arial" w:hAnsi="Arial"/>
      <w:sz w:val="24"/>
    </w:rPr>
  </w:style>
  <w:style w:type="character" w:customStyle="1" w:styleId="Heading1Char">
    <w:name w:val="Heading 1 Char"/>
    <w:basedOn w:val="DefaultParagraphFont"/>
    <w:link w:val="Heading1"/>
    <w:uiPriority w:val="9"/>
    <w:rsid w:val="00A912E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912E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912EE"/>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A912EE"/>
    <w:rPr>
      <w:b/>
      <w:bCs/>
    </w:rPr>
  </w:style>
  <w:style w:type="character" w:styleId="Emphasis">
    <w:name w:val="Emphasis"/>
    <w:basedOn w:val="DefaultParagraphFont"/>
    <w:uiPriority w:val="20"/>
    <w:qFormat/>
    <w:rsid w:val="00A912EE"/>
    <w:rPr>
      <w:i/>
      <w:iCs/>
    </w:rPr>
  </w:style>
  <w:style w:type="table" w:styleId="GridTable1Light">
    <w:name w:val="Grid Table 1 Light"/>
    <w:basedOn w:val="TableNormal"/>
    <w:uiPriority w:val="46"/>
    <w:rsid w:val="00D23C4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D23C4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D23C47"/>
    <w:pPr>
      <w:spacing w:after="100"/>
    </w:pPr>
  </w:style>
  <w:style w:type="character" w:styleId="Hyperlink">
    <w:name w:val="Hyperlink"/>
    <w:basedOn w:val="DefaultParagraphFont"/>
    <w:uiPriority w:val="99"/>
    <w:unhideWhenUsed/>
    <w:rsid w:val="00D23C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556807">
      <w:bodyDiv w:val="1"/>
      <w:marLeft w:val="0"/>
      <w:marRight w:val="0"/>
      <w:marTop w:val="0"/>
      <w:marBottom w:val="0"/>
      <w:divBdr>
        <w:top w:val="none" w:sz="0" w:space="0" w:color="auto"/>
        <w:left w:val="none" w:sz="0" w:space="0" w:color="auto"/>
        <w:bottom w:val="none" w:sz="0" w:space="0" w:color="auto"/>
        <w:right w:val="none" w:sz="0" w:space="0" w:color="auto"/>
      </w:divBdr>
    </w:div>
    <w:div w:id="600339607">
      <w:bodyDiv w:val="1"/>
      <w:marLeft w:val="0"/>
      <w:marRight w:val="0"/>
      <w:marTop w:val="0"/>
      <w:marBottom w:val="0"/>
      <w:divBdr>
        <w:top w:val="none" w:sz="0" w:space="0" w:color="auto"/>
        <w:left w:val="none" w:sz="0" w:space="0" w:color="auto"/>
        <w:bottom w:val="none" w:sz="0" w:space="0" w:color="auto"/>
        <w:right w:val="none" w:sz="0" w:space="0" w:color="auto"/>
      </w:divBdr>
    </w:div>
    <w:div w:id="902108264">
      <w:bodyDiv w:val="1"/>
      <w:marLeft w:val="0"/>
      <w:marRight w:val="0"/>
      <w:marTop w:val="0"/>
      <w:marBottom w:val="0"/>
      <w:divBdr>
        <w:top w:val="none" w:sz="0" w:space="0" w:color="auto"/>
        <w:left w:val="none" w:sz="0" w:space="0" w:color="auto"/>
        <w:bottom w:val="none" w:sz="0" w:space="0" w:color="auto"/>
        <w:right w:val="none" w:sz="0" w:space="0" w:color="auto"/>
      </w:divBdr>
    </w:div>
    <w:div w:id="1025135704">
      <w:bodyDiv w:val="1"/>
      <w:marLeft w:val="0"/>
      <w:marRight w:val="0"/>
      <w:marTop w:val="0"/>
      <w:marBottom w:val="0"/>
      <w:divBdr>
        <w:top w:val="none" w:sz="0" w:space="0" w:color="auto"/>
        <w:left w:val="none" w:sz="0" w:space="0" w:color="auto"/>
        <w:bottom w:val="none" w:sz="0" w:space="0" w:color="auto"/>
        <w:right w:val="none" w:sz="0" w:space="0" w:color="auto"/>
      </w:divBdr>
    </w:div>
    <w:div w:id="1485707823">
      <w:bodyDiv w:val="1"/>
      <w:marLeft w:val="0"/>
      <w:marRight w:val="0"/>
      <w:marTop w:val="0"/>
      <w:marBottom w:val="0"/>
      <w:divBdr>
        <w:top w:val="none" w:sz="0" w:space="0" w:color="auto"/>
        <w:left w:val="none" w:sz="0" w:space="0" w:color="auto"/>
        <w:bottom w:val="none" w:sz="0" w:space="0" w:color="auto"/>
        <w:right w:val="none" w:sz="0" w:space="0" w:color="auto"/>
      </w:divBdr>
    </w:div>
    <w:div w:id="1501461804">
      <w:bodyDiv w:val="1"/>
      <w:marLeft w:val="0"/>
      <w:marRight w:val="0"/>
      <w:marTop w:val="0"/>
      <w:marBottom w:val="0"/>
      <w:divBdr>
        <w:top w:val="none" w:sz="0" w:space="0" w:color="auto"/>
        <w:left w:val="none" w:sz="0" w:space="0" w:color="auto"/>
        <w:bottom w:val="none" w:sz="0" w:space="0" w:color="auto"/>
        <w:right w:val="none" w:sz="0" w:space="0" w:color="auto"/>
      </w:divBdr>
    </w:div>
    <w:div w:id="21104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8</Pages>
  <Words>1788</Words>
  <Characters>10192</Characters>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2026-06-10T12:34:00Z</dcterms:created>
  <dcterms:modified xsi:type="dcterms:W3CDTF">2026-06-10T14:17:00Z</dcterms:modified>
</cp:coreProperties>
</file>