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3B55FD" w14:textId="576C38D9" w:rsidR="00613160" w:rsidRPr="00340E12" w:rsidRDefault="00613160" w:rsidP="00613160">
      <w:pPr>
        <w:jc w:val="center"/>
        <w:rPr>
          <w:rFonts w:ascii="Century Gothic" w:hAnsi="Century Gothic"/>
          <w:i/>
          <w:iCs/>
          <w:sz w:val="24"/>
          <w:szCs w:val="24"/>
          <w:u w:val="single"/>
        </w:rPr>
      </w:pPr>
      <w:r w:rsidRPr="00340E12">
        <w:rPr>
          <w:rFonts w:ascii="Century Gothic" w:hAnsi="Century Gothic"/>
          <w:i/>
          <w:iCs/>
          <w:sz w:val="24"/>
          <w:szCs w:val="24"/>
          <w:u w:val="single"/>
        </w:rPr>
        <w:t>THE IMP</w:t>
      </w:r>
      <w:r w:rsidR="006425E1" w:rsidRPr="00340E12">
        <w:rPr>
          <w:rFonts w:ascii="Century Gothic" w:hAnsi="Century Gothic"/>
          <w:i/>
          <w:iCs/>
          <w:sz w:val="24"/>
          <w:szCs w:val="24"/>
          <w:u w:val="single"/>
        </w:rPr>
        <w:t>ACT</w:t>
      </w:r>
      <w:r w:rsidRPr="00340E12">
        <w:rPr>
          <w:rFonts w:ascii="Century Gothic" w:hAnsi="Century Gothic"/>
          <w:i/>
          <w:iCs/>
          <w:sz w:val="24"/>
          <w:szCs w:val="24"/>
          <w:u w:val="single"/>
        </w:rPr>
        <w:t xml:space="preserve"> OF THE DISCOVERY OF THE DEAD SEA SCROLLS FOR CHRISTIANS AND JEWS</w:t>
      </w:r>
      <w:r w:rsidR="004A3D18" w:rsidRPr="00340E12">
        <w:rPr>
          <w:rFonts w:ascii="Century Gothic" w:hAnsi="Century Gothic"/>
          <w:i/>
          <w:iCs/>
          <w:sz w:val="24"/>
          <w:szCs w:val="24"/>
          <w:u w:val="single"/>
        </w:rPr>
        <w:t>.</w:t>
      </w:r>
    </w:p>
    <w:p w14:paraId="72DCE926" w14:textId="77777777" w:rsidR="00613160" w:rsidRPr="00340E12" w:rsidRDefault="00613160">
      <w:pPr>
        <w:rPr>
          <w:rFonts w:ascii="Century Gothic" w:hAnsi="Century Gothic"/>
        </w:rPr>
      </w:pPr>
    </w:p>
    <w:p w14:paraId="14868926" w14:textId="13936782" w:rsidR="001A7593" w:rsidRPr="00340E12" w:rsidRDefault="00613160">
      <w:pPr>
        <w:rPr>
          <w:rFonts w:ascii="Century Gothic" w:hAnsi="Century Gothic"/>
        </w:rPr>
      </w:pPr>
      <w:r w:rsidRPr="00340E12">
        <w:rPr>
          <w:rFonts w:ascii="Century Gothic" w:hAnsi="Century Gothic"/>
        </w:rPr>
        <w:t>The Dead Sea Scrolls were deemed as the most famous discovery of the 20</w:t>
      </w:r>
      <w:r w:rsidRPr="00340E12">
        <w:rPr>
          <w:rFonts w:ascii="Century Gothic" w:hAnsi="Century Gothic"/>
          <w:vertAlign w:val="superscript"/>
        </w:rPr>
        <w:t>th</w:t>
      </w:r>
      <w:r w:rsidRPr="00340E12">
        <w:rPr>
          <w:rFonts w:ascii="Century Gothic" w:hAnsi="Century Gothic"/>
        </w:rPr>
        <w:t xml:space="preserve"> Century.</w:t>
      </w:r>
      <w:r w:rsidR="006644DF" w:rsidRPr="00340E12">
        <w:rPr>
          <w:rFonts w:ascii="Century Gothic" w:hAnsi="Century Gothic"/>
        </w:rPr>
        <w:t xml:space="preserve"> </w:t>
      </w:r>
      <w:r w:rsidR="00570BB0" w:rsidRPr="00340E12">
        <w:rPr>
          <w:rFonts w:ascii="Century Gothic" w:hAnsi="Century Gothic"/>
        </w:rPr>
        <w:t>Starting</w:t>
      </w:r>
      <w:r w:rsidR="006644DF" w:rsidRPr="00340E12">
        <w:rPr>
          <w:rFonts w:ascii="Century Gothic" w:hAnsi="Century Gothic"/>
        </w:rPr>
        <w:t xml:space="preserve"> </w:t>
      </w:r>
      <w:r w:rsidR="006268F5" w:rsidRPr="00340E12">
        <w:rPr>
          <w:rFonts w:ascii="Century Gothic" w:hAnsi="Century Gothic"/>
        </w:rPr>
        <w:t>in</w:t>
      </w:r>
      <w:r w:rsidR="00FB28C5" w:rsidRPr="00340E12">
        <w:rPr>
          <w:rFonts w:ascii="Century Gothic" w:hAnsi="Century Gothic"/>
        </w:rPr>
        <w:t xml:space="preserve"> </w:t>
      </w:r>
      <w:r w:rsidR="006644DF" w:rsidRPr="00340E12">
        <w:rPr>
          <w:rFonts w:ascii="Century Gothic" w:hAnsi="Century Gothic"/>
        </w:rPr>
        <w:t xml:space="preserve">1947, 800 manuscripts </w:t>
      </w:r>
      <w:r w:rsidR="00276DFB" w:rsidRPr="00340E12">
        <w:rPr>
          <w:rFonts w:ascii="Century Gothic" w:hAnsi="Century Gothic"/>
        </w:rPr>
        <w:t xml:space="preserve">nearly identical to the Old Testament </w:t>
      </w:r>
      <w:r w:rsidR="006644DF" w:rsidRPr="00340E12">
        <w:rPr>
          <w:rFonts w:ascii="Century Gothic" w:hAnsi="Century Gothic"/>
        </w:rPr>
        <w:t>were under-covered</w:t>
      </w:r>
      <w:r w:rsidR="00276DFB" w:rsidRPr="00340E12">
        <w:rPr>
          <w:rFonts w:ascii="Century Gothic" w:hAnsi="Century Gothic"/>
        </w:rPr>
        <w:t xml:space="preserve"> </w:t>
      </w:r>
      <w:r w:rsidR="00FB28C5" w:rsidRPr="00340E12">
        <w:rPr>
          <w:rFonts w:ascii="Century Gothic" w:hAnsi="Century Gothic"/>
        </w:rPr>
        <w:t>in caves in Qumran, Israel. C</w:t>
      </w:r>
      <w:r w:rsidR="00276DFB" w:rsidRPr="00340E12">
        <w:rPr>
          <w:rFonts w:ascii="Century Gothic" w:hAnsi="Century Gothic"/>
        </w:rPr>
        <w:t>ontaining alternate versions of biblical texts and never before seen</w:t>
      </w:r>
      <w:r w:rsidR="00FB28C5" w:rsidRPr="00340E12">
        <w:rPr>
          <w:rFonts w:ascii="Century Gothic" w:hAnsi="Century Gothic"/>
        </w:rPr>
        <w:t xml:space="preserve"> original works</w:t>
      </w:r>
      <w:r w:rsidR="00AC3B11" w:rsidRPr="00340E12">
        <w:rPr>
          <w:rFonts w:ascii="Century Gothic" w:hAnsi="Century Gothic"/>
        </w:rPr>
        <w:t>,</w:t>
      </w:r>
      <w:r w:rsidR="00FB28C5" w:rsidRPr="00340E12">
        <w:rPr>
          <w:rFonts w:ascii="Century Gothic" w:hAnsi="Century Gothic"/>
        </w:rPr>
        <w:t xml:space="preserve"> the scrolls are said to be the most </w:t>
      </w:r>
      <w:r w:rsidR="00D36724" w:rsidRPr="00340E12">
        <w:rPr>
          <w:rFonts w:ascii="Century Gothic" w:hAnsi="Century Gothic"/>
        </w:rPr>
        <w:t>important</w:t>
      </w:r>
      <w:r w:rsidR="00FB28C5" w:rsidRPr="00340E12">
        <w:rPr>
          <w:rFonts w:ascii="Century Gothic" w:hAnsi="Century Gothic"/>
        </w:rPr>
        <w:t xml:space="preserve"> findings </w:t>
      </w:r>
      <w:r w:rsidR="00376718" w:rsidRPr="00340E12">
        <w:rPr>
          <w:rFonts w:ascii="Century Gothic" w:hAnsi="Century Gothic"/>
        </w:rPr>
        <w:t xml:space="preserve">in </w:t>
      </w:r>
      <w:r w:rsidR="00FB28C5" w:rsidRPr="00340E12">
        <w:rPr>
          <w:rFonts w:ascii="Century Gothic" w:hAnsi="Century Gothic"/>
        </w:rPr>
        <w:t xml:space="preserve">biblical archaeology and Jewish second temple studies. </w:t>
      </w:r>
      <w:r w:rsidR="00AC3B11" w:rsidRPr="00340E12">
        <w:rPr>
          <w:rFonts w:ascii="Century Gothic" w:hAnsi="Century Gothic"/>
        </w:rPr>
        <w:t xml:space="preserve">This essay intends to show the </w:t>
      </w:r>
      <w:r w:rsidR="00B60F90" w:rsidRPr="00340E12">
        <w:rPr>
          <w:rFonts w:ascii="Century Gothic" w:hAnsi="Century Gothic"/>
        </w:rPr>
        <w:t>profound</w:t>
      </w:r>
      <w:r w:rsidR="00AC3B11" w:rsidRPr="00340E12">
        <w:rPr>
          <w:rFonts w:ascii="Century Gothic" w:hAnsi="Century Gothic"/>
        </w:rPr>
        <w:t xml:space="preserve"> impacts the Christian and Jewish communities faced after the discovery of the scrolls</w:t>
      </w:r>
      <w:r w:rsidR="00FA345F" w:rsidRPr="00340E12">
        <w:rPr>
          <w:rFonts w:ascii="Century Gothic" w:hAnsi="Century Gothic"/>
        </w:rPr>
        <w:t xml:space="preserve">. </w:t>
      </w:r>
    </w:p>
    <w:p w14:paraId="4CB8FD21" w14:textId="77777777" w:rsidR="00A047F7" w:rsidRPr="00340E12" w:rsidRDefault="00A047F7">
      <w:pPr>
        <w:rPr>
          <w:rFonts w:ascii="Century Gothic" w:hAnsi="Century Gothic"/>
        </w:rPr>
      </w:pPr>
    </w:p>
    <w:p w14:paraId="08AD0257" w14:textId="42734945" w:rsidR="005C64F7" w:rsidRPr="00340E12" w:rsidRDefault="00DC00D7">
      <w:pPr>
        <w:rPr>
          <w:rFonts w:ascii="Century Gothic" w:hAnsi="Century Gothic"/>
        </w:rPr>
      </w:pPr>
      <w:r w:rsidRPr="00340E12">
        <w:rPr>
          <w:rFonts w:ascii="Century Gothic" w:hAnsi="Century Gothic"/>
        </w:rPr>
        <w:t>There were m</w:t>
      </w:r>
      <w:r w:rsidR="00B80BFC" w:rsidRPr="00340E12">
        <w:rPr>
          <w:rFonts w:ascii="Century Gothic" w:hAnsi="Century Gothic"/>
        </w:rPr>
        <w:t xml:space="preserve">any benefits for the Christian </w:t>
      </w:r>
      <w:r w:rsidR="008624F7" w:rsidRPr="00340E12">
        <w:rPr>
          <w:rFonts w:ascii="Century Gothic" w:hAnsi="Century Gothic"/>
        </w:rPr>
        <w:t xml:space="preserve">and Jewish </w:t>
      </w:r>
      <w:r w:rsidR="00B80BFC" w:rsidRPr="00340E12">
        <w:rPr>
          <w:rFonts w:ascii="Century Gothic" w:hAnsi="Century Gothic"/>
        </w:rPr>
        <w:t xml:space="preserve">community </w:t>
      </w:r>
      <w:r w:rsidR="000929A0" w:rsidRPr="00340E12">
        <w:rPr>
          <w:rFonts w:ascii="Century Gothic" w:hAnsi="Century Gothic"/>
        </w:rPr>
        <w:t xml:space="preserve">after the Dead Sea Scrolls were discovered. </w:t>
      </w:r>
      <w:r w:rsidR="008C29C1" w:rsidRPr="00340E12">
        <w:rPr>
          <w:rFonts w:ascii="Century Gothic" w:hAnsi="Century Gothic"/>
        </w:rPr>
        <w:t>The main</w:t>
      </w:r>
      <w:r w:rsidR="000F45D0" w:rsidRPr="00340E12">
        <w:rPr>
          <w:rFonts w:ascii="Century Gothic" w:hAnsi="Century Gothic"/>
        </w:rPr>
        <w:t>,</w:t>
      </w:r>
      <w:r w:rsidR="008C29C1" w:rsidRPr="00340E12">
        <w:rPr>
          <w:rFonts w:ascii="Century Gothic" w:hAnsi="Century Gothic"/>
        </w:rPr>
        <w:t xml:space="preserve"> and arguably the most important one</w:t>
      </w:r>
      <w:r w:rsidR="000F45D0" w:rsidRPr="00340E12">
        <w:rPr>
          <w:rFonts w:ascii="Century Gothic" w:hAnsi="Century Gothic"/>
        </w:rPr>
        <w:t>,</w:t>
      </w:r>
      <w:r w:rsidR="008C29C1" w:rsidRPr="00340E12">
        <w:rPr>
          <w:rFonts w:ascii="Century Gothic" w:hAnsi="Century Gothic"/>
        </w:rPr>
        <w:t xml:space="preserve"> </w:t>
      </w:r>
      <w:r w:rsidR="009B0DE8" w:rsidRPr="00340E12">
        <w:rPr>
          <w:rFonts w:ascii="Century Gothic" w:hAnsi="Century Gothic"/>
        </w:rPr>
        <w:t>was</w:t>
      </w:r>
      <w:r w:rsidR="000F45D0" w:rsidRPr="00340E12">
        <w:rPr>
          <w:rFonts w:ascii="Century Gothic" w:hAnsi="Century Gothic"/>
        </w:rPr>
        <w:t xml:space="preserve"> that it </w:t>
      </w:r>
      <w:r w:rsidR="00A0442F" w:rsidRPr="00340E12">
        <w:rPr>
          <w:rFonts w:ascii="Century Gothic" w:hAnsi="Century Gothic"/>
        </w:rPr>
        <w:t xml:space="preserve">provided a great </w:t>
      </w:r>
      <w:r w:rsidR="00477DED" w:rsidRPr="00340E12">
        <w:rPr>
          <w:rFonts w:ascii="Century Gothic" w:hAnsi="Century Gothic"/>
        </w:rPr>
        <w:t xml:space="preserve">sense of </w:t>
      </w:r>
      <w:r w:rsidR="00A0442F" w:rsidRPr="00340E12">
        <w:rPr>
          <w:rFonts w:ascii="Century Gothic" w:hAnsi="Century Gothic"/>
        </w:rPr>
        <w:t xml:space="preserve">comfort </w:t>
      </w:r>
      <w:r w:rsidR="00132985" w:rsidRPr="00340E12">
        <w:rPr>
          <w:rFonts w:ascii="Century Gothic" w:hAnsi="Century Gothic"/>
        </w:rPr>
        <w:t>and confidence in God</w:t>
      </w:r>
      <w:r w:rsidR="00477DED" w:rsidRPr="00340E12">
        <w:rPr>
          <w:rFonts w:ascii="Century Gothic" w:hAnsi="Century Gothic"/>
        </w:rPr>
        <w:t>’</w:t>
      </w:r>
      <w:r w:rsidR="00132985" w:rsidRPr="00340E12">
        <w:rPr>
          <w:rFonts w:ascii="Century Gothic" w:hAnsi="Century Gothic"/>
        </w:rPr>
        <w:t xml:space="preserve">s word. </w:t>
      </w:r>
      <w:r w:rsidR="00BD51A1" w:rsidRPr="00340E12">
        <w:rPr>
          <w:rFonts w:ascii="Century Gothic" w:hAnsi="Century Gothic"/>
        </w:rPr>
        <w:t>With the scrolls being found 2000 years</w:t>
      </w:r>
      <w:r w:rsidR="00C50292" w:rsidRPr="00340E12">
        <w:rPr>
          <w:rFonts w:ascii="Century Gothic" w:hAnsi="Century Gothic"/>
        </w:rPr>
        <w:t xml:space="preserve"> after </w:t>
      </w:r>
      <w:r w:rsidR="00DA733A" w:rsidRPr="00340E12">
        <w:rPr>
          <w:rFonts w:ascii="Century Gothic" w:hAnsi="Century Gothic"/>
        </w:rPr>
        <w:t xml:space="preserve">being originally written </w:t>
      </w:r>
      <w:r w:rsidR="00E73709" w:rsidRPr="00340E12">
        <w:rPr>
          <w:rFonts w:ascii="Century Gothic" w:hAnsi="Century Gothic"/>
        </w:rPr>
        <w:t xml:space="preserve">many people found it suspicious that they weren’t found before </w:t>
      </w:r>
      <w:r w:rsidR="00143AF7" w:rsidRPr="00340E12">
        <w:rPr>
          <w:rFonts w:ascii="Century Gothic" w:hAnsi="Century Gothic"/>
        </w:rPr>
        <w:t xml:space="preserve">1947 </w:t>
      </w:r>
      <w:r w:rsidR="00E73709" w:rsidRPr="00340E12">
        <w:rPr>
          <w:rFonts w:ascii="Century Gothic" w:hAnsi="Century Gothic"/>
        </w:rPr>
        <w:t xml:space="preserve">having not been particularly hidden. </w:t>
      </w:r>
      <w:r w:rsidR="00A35AAD" w:rsidRPr="00340E12">
        <w:rPr>
          <w:rFonts w:ascii="Century Gothic" w:hAnsi="Century Gothic"/>
        </w:rPr>
        <w:t>However</w:t>
      </w:r>
      <w:r w:rsidR="00385D68" w:rsidRPr="00340E12">
        <w:rPr>
          <w:rFonts w:ascii="Century Gothic" w:hAnsi="Century Gothic"/>
        </w:rPr>
        <w:t>,</w:t>
      </w:r>
      <w:r w:rsidR="00A35AAD" w:rsidRPr="00340E12">
        <w:rPr>
          <w:rFonts w:ascii="Century Gothic" w:hAnsi="Century Gothic"/>
        </w:rPr>
        <w:t xml:space="preserve"> many </w:t>
      </w:r>
      <w:r w:rsidR="000F5273" w:rsidRPr="00340E12">
        <w:rPr>
          <w:rFonts w:ascii="Century Gothic" w:hAnsi="Century Gothic"/>
        </w:rPr>
        <w:t xml:space="preserve">Christians came forward </w:t>
      </w:r>
      <w:r w:rsidR="000C5C4E" w:rsidRPr="00340E12">
        <w:rPr>
          <w:rFonts w:ascii="Century Gothic" w:hAnsi="Century Gothic"/>
        </w:rPr>
        <w:t xml:space="preserve">declaring that </w:t>
      </w:r>
      <w:r w:rsidR="005C64F7" w:rsidRPr="00340E12">
        <w:rPr>
          <w:rFonts w:ascii="Century Gothic" w:hAnsi="Century Gothic"/>
        </w:rPr>
        <w:t>it</w:t>
      </w:r>
      <w:r w:rsidR="000C5C4E" w:rsidRPr="00340E12">
        <w:rPr>
          <w:rFonts w:ascii="Century Gothic" w:hAnsi="Century Gothic"/>
        </w:rPr>
        <w:t xml:space="preserve"> was Gods intention </w:t>
      </w:r>
      <w:r w:rsidR="005C64F7" w:rsidRPr="00340E12">
        <w:rPr>
          <w:rFonts w:ascii="Century Gothic" w:hAnsi="Century Gothic"/>
        </w:rPr>
        <w:t xml:space="preserve">for the scrolls to be discovered so many years later. </w:t>
      </w:r>
    </w:p>
    <w:p w14:paraId="7F6B82CB" w14:textId="77777777" w:rsidR="00F42AD2" w:rsidRPr="00340E12" w:rsidRDefault="00F42AD2" w:rsidP="005C64F7">
      <w:pPr>
        <w:ind w:left="1440"/>
        <w:rPr>
          <w:rFonts w:ascii="Century Gothic" w:hAnsi="Century Gothic"/>
        </w:rPr>
      </w:pPr>
      <w:r w:rsidRPr="00340E12">
        <w:rPr>
          <w:rFonts w:ascii="Century Gothic" w:hAnsi="Century Gothic"/>
        </w:rPr>
        <w:t>So is my word that goes out from my mouth:</w:t>
      </w:r>
    </w:p>
    <w:p w14:paraId="5193F698" w14:textId="77777777" w:rsidR="00581A75" w:rsidRPr="00340E12" w:rsidRDefault="00F42AD2" w:rsidP="005C64F7">
      <w:pPr>
        <w:ind w:left="1440"/>
        <w:rPr>
          <w:rFonts w:ascii="Century Gothic" w:hAnsi="Century Gothic"/>
        </w:rPr>
      </w:pPr>
      <w:r w:rsidRPr="00340E12">
        <w:rPr>
          <w:rFonts w:ascii="Century Gothic" w:hAnsi="Century Gothic"/>
        </w:rPr>
        <w:t>It will not return</w:t>
      </w:r>
      <w:r w:rsidR="00581A75" w:rsidRPr="00340E12">
        <w:rPr>
          <w:rFonts w:ascii="Century Gothic" w:hAnsi="Century Gothic"/>
        </w:rPr>
        <w:t xml:space="preserve"> to me empty, </w:t>
      </w:r>
    </w:p>
    <w:p w14:paraId="56AFB99E" w14:textId="608370C7" w:rsidR="001A7593" w:rsidRPr="00340E12" w:rsidRDefault="00581A75" w:rsidP="005C64F7">
      <w:pPr>
        <w:ind w:left="1440"/>
        <w:rPr>
          <w:rFonts w:ascii="Century Gothic" w:hAnsi="Century Gothic"/>
        </w:rPr>
      </w:pPr>
      <w:r w:rsidRPr="00340E12">
        <w:rPr>
          <w:rFonts w:ascii="Century Gothic" w:hAnsi="Century Gothic"/>
        </w:rPr>
        <w:t>But will accomplish what I desire and achieve the purpose for which I sent it</w:t>
      </w:r>
      <w:r w:rsidR="007E35F9" w:rsidRPr="00340E12">
        <w:rPr>
          <w:rFonts w:ascii="Century Gothic" w:hAnsi="Century Gothic"/>
        </w:rPr>
        <w:t xml:space="preserve"> </w:t>
      </w:r>
      <w:r w:rsidR="000F5273" w:rsidRPr="00340E12">
        <w:rPr>
          <w:rFonts w:ascii="Century Gothic" w:hAnsi="Century Gothic"/>
        </w:rPr>
        <w:t xml:space="preserve"> </w:t>
      </w:r>
      <w:r w:rsidR="00D76ADD" w:rsidRPr="00340E12">
        <w:rPr>
          <w:rStyle w:val="FootnoteReference"/>
          <w:rFonts w:ascii="Century Gothic" w:hAnsi="Century Gothic"/>
        </w:rPr>
        <w:footnoteReference w:id="1"/>
      </w:r>
    </w:p>
    <w:p w14:paraId="34E88C43" w14:textId="3A886D18" w:rsidR="00587FAB" w:rsidRPr="00340E12" w:rsidRDefault="001E2F09">
      <w:pPr>
        <w:rPr>
          <w:rFonts w:ascii="Century Gothic" w:hAnsi="Century Gothic"/>
        </w:rPr>
      </w:pPr>
      <w:r w:rsidRPr="00340E12">
        <w:rPr>
          <w:rFonts w:ascii="Century Gothic" w:hAnsi="Century Gothic"/>
        </w:rPr>
        <w:t xml:space="preserve">God has not only been very meticulous in giving us his word, </w:t>
      </w:r>
      <w:r w:rsidR="00C35708" w:rsidRPr="00340E12">
        <w:rPr>
          <w:rFonts w:ascii="Century Gothic" w:hAnsi="Century Gothic"/>
        </w:rPr>
        <w:t>H</w:t>
      </w:r>
      <w:r w:rsidRPr="00340E12">
        <w:rPr>
          <w:rFonts w:ascii="Century Gothic" w:hAnsi="Century Gothic"/>
        </w:rPr>
        <w:t>e has also watched over</w:t>
      </w:r>
      <w:r w:rsidR="00C35708" w:rsidRPr="00340E12">
        <w:rPr>
          <w:rFonts w:ascii="Century Gothic" w:hAnsi="Century Gothic"/>
        </w:rPr>
        <w:t xml:space="preserve"> us</w:t>
      </w:r>
      <w:r w:rsidRPr="00340E12">
        <w:rPr>
          <w:rFonts w:ascii="Century Gothic" w:hAnsi="Century Gothic"/>
        </w:rPr>
        <w:t xml:space="preserve"> and preserved his word</w:t>
      </w:r>
      <w:r w:rsidR="00224FEC" w:rsidRPr="00340E12">
        <w:rPr>
          <w:rFonts w:ascii="Century Gothic" w:hAnsi="Century Gothic"/>
        </w:rPr>
        <w:t xml:space="preserve">. </w:t>
      </w:r>
      <w:r w:rsidR="00224FEC" w:rsidRPr="00340E12">
        <w:rPr>
          <w:rStyle w:val="FootnoteReference"/>
          <w:rFonts w:ascii="Century Gothic" w:hAnsi="Century Gothic"/>
        </w:rPr>
        <w:footnoteReference w:id="2"/>
      </w:r>
      <w:r w:rsidR="00456E5C">
        <w:rPr>
          <w:rFonts w:ascii="Century Gothic" w:hAnsi="Century Gothic"/>
        </w:rPr>
        <w:t xml:space="preserve"> </w:t>
      </w:r>
      <w:r w:rsidR="00954961" w:rsidRPr="00340E12">
        <w:rPr>
          <w:rFonts w:ascii="Century Gothic" w:hAnsi="Century Gothic"/>
        </w:rPr>
        <w:t>The grass withers and the flowers fall, but the word of our God endures forever</w:t>
      </w:r>
      <w:r w:rsidR="00ED3359">
        <w:rPr>
          <w:rFonts w:ascii="Century Gothic" w:hAnsi="Century Gothic"/>
        </w:rPr>
        <w:t>.</w:t>
      </w:r>
      <w:r w:rsidR="00636276">
        <w:rPr>
          <w:rFonts w:ascii="Century Gothic" w:hAnsi="Century Gothic"/>
        </w:rPr>
        <w:t xml:space="preserve"> </w:t>
      </w:r>
      <w:r w:rsidR="00A061DF" w:rsidRPr="00340E12">
        <w:rPr>
          <w:rStyle w:val="FootnoteReference"/>
          <w:rFonts w:ascii="Century Gothic" w:hAnsi="Century Gothic"/>
        </w:rPr>
        <w:footnoteReference w:id="3"/>
      </w:r>
      <w:r w:rsidR="00ED3359">
        <w:rPr>
          <w:rFonts w:ascii="Century Gothic" w:hAnsi="Century Gothic"/>
        </w:rPr>
        <w:t xml:space="preserve"> </w:t>
      </w:r>
      <w:r w:rsidR="00134C50" w:rsidRPr="00340E12">
        <w:rPr>
          <w:rFonts w:ascii="Century Gothic" w:hAnsi="Century Gothic"/>
        </w:rPr>
        <w:t>I</w:t>
      </w:r>
      <w:r w:rsidR="00BC697F" w:rsidRPr="00340E12">
        <w:rPr>
          <w:rFonts w:ascii="Century Gothic" w:hAnsi="Century Gothic"/>
        </w:rPr>
        <w:t xml:space="preserve">f God wanted them to be found </w:t>
      </w:r>
      <w:r w:rsidR="006D1CE4" w:rsidRPr="00340E12">
        <w:rPr>
          <w:rFonts w:ascii="Century Gothic" w:hAnsi="Century Gothic"/>
        </w:rPr>
        <w:t>sooner,</w:t>
      </w:r>
      <w:r w:rsidR="00BC697F" w:rsidRPr="00340E12">
        <w:rPr>
          <w:rFonts w:ascii="Century Gothic" w:hAnsi="Century Gothic"/>
        </w:rPr>
        <w:t xml:space="preserve"> they would have been</w:t>
      </w:r>
      <w:r w:rsidR="00C27339" w:rsidRPr="00340E12">
        <w:rPr>
          <w:rFonts w:ascii="Century Gothic" w:hAnsi="Century Gothic"/>
        </w:rPr>
        <w:t>.</w:t>
      </w:r>
      <w:r w:rsidR="00E56982" w:rsidRPr="00340E12">
        <w:rPr>
          <w:rFonts w:ascii="Century Gothic" w:hAnsi="Century Gothic"/>
        </w:rPr>
        <w:t xml:space="preserve"> </w:t>
      </w:r>
    </w:p>
    <w:p w14:paraId="0438D018" w14:textId="77777777" w:rsidR="00DD4786" w:rsidRPr="00340E12" w:rsidRDefault="00DD4786" w:rsidP="0067726B">
      <w:pPr>
        <w:rPr>
          <w:rFonts w:ascii="Century Gothic" w:hAnsi="Century Gothic"/>
        </w:rPr>
      </w:pPr>
    </w:p>
    <w:p w14:paraId="773AC2D9" w14:textId="248CBD75" w:rsidR="00EF5014" w:rsidRPr="00340E12" w:rsidRDefault="004F301B" w:rsidP="0067726B">
      <w:pPr>
        <w:rPr>
          <w:rFonts w:ascii="Century Gothic" w:hAnsi="Century Gothic"/>
        </w:rPr>
      </w:pPr>
      <w:r w:rsidRPr="00340E12">
        <w:rPr>
          <w:rFonts w:ascii="Century Gothic" w:hAnsi="Century Gothic"/>
        </w:rPr>
        <w:t>The scrolls can be split into three categories; category 1 being ‘Old Testament Biblical Documents’, category 2 is ‘Texts Relating to the Everyday Life and Literacy Heritage of the Time Period’ and category 3 are ‘The Sectarian Scrolls’</w:t>
      </w:r>
      <w:r w:rsidR="00CA639E" w:rsidRPr="00340E12">
        <w:rPr>
          <w:rFonts w:ascii="Century Gothic" w:hAnsi="Century Gothic"/>
        </w:rPr>
        <w:t>.</w:t>
      </w:r>
      <w:r w:rsidR="0055397D" w:rsidRPr="00340E12">
        <w:rPr>
          <w:rFonts w:ascii="Century Gothic" w:hAnsi="Century Gothic"/>
        </w:rPr>
        <w:t xml:space="preserve"> </w:t>
      </w:r>
      <w:r w:rsidR="00923560">
        <w:rPr>
          <w:rFonts w:ascii="Century Gothic" w:hAnsi="Century Gothic"/>
        </w:rPr>
        <w:t>Of course,</w:t>
      </w:r>
      <w:r w:rsidR="00646093">
        <w:rPr>
          <w:rFonts w:ascii="Century Gothic" w:hAnsi="Century Gothic"/>
        </w:rPr>
        <w:t xml:space="preserve"> a</w:t>
      </w:r>
      <w:r w:rsidR="009267A9" w:rsidRPr="00340E12">
        <w:rPr>
          <w:rFonts w:ascii="Century Gothic" w:hAnsi="Century Gothic"/>
        </w:rPr>
        <w:t xml:space="preserve">ll are </w:t>
      </w:r>
      <w:r w:rsidR="00923560" w:rsidRPr="00340E12">
        <w:rPr>
          <w:rFonts w:ascii="Century Gothic" w:hAnsi="Century Gothic"/>
        </w:rPr>
        <w:t>important,</w:t>
      </w:r>
      <w:r w:rsidR="009267A9" w:rsidRPr="00340E12">
        <w:rPr>
          <w:rFonts w:ascii="Century Gothic" w:hAnsi="Century Gothic"/>
        </w:rPr>
        <w:t xml:space="preserve"> but c</w:t>
      </w:r>
      <w:r w:rsidR="00547E70" w:rsidRPr="00340E12">
        <w:rPr>
          <w:rFonts w:ascii="Century Gothic" w:hAnsi="Century Gothic"/>
        </w:rPr>
        <w:t xml:space="preserve">ategory 2 </w:t>
      </w:r>
      <w:r w:rsidR="00646093">
        <w:rPr>
          <w:rFonts w:ascii="Century Gothic" w:hAnsi="Century Gothic"/>
        </w:rPr>
        <w:t>showed us</w:t>
      </w:r>
      <w:r w:rsidR="00547E70" w:rsidRPr="00340E12">
        <w:rPr>
          <w:rFonts w:ascii="Century Gothic" w:hAnsi="Century Gothic"/>
        </w:rPr>
        <w:t xml:space="preserve"> that these scrolls also provided us with a massive historical impact</w:t>
      </w:r>
      <w:r w:rsidR="00646093">
        <w:rPr>
          <w:rFonts w:ascii="Century Gothic" w:hAnsi="Century Gothic"/>
        </w:rPr>
        <w:t>, because</w:t>
      </w:r>
      <w:r w:rsidR="00547E70" w:rsidRPr="00340E12">
        <w:rPr>
          <w:rFonts w:ascii="Century Gothic" w:hAnsi="Century Gothic"/>
        </w:rPr>
        <w:t xml:space="preserve"> </w:t>
      </w:r>
      <w:r w:rsidR="00646093">
        <w:rPr>
          <w:rFonts w:ascii="Century Gothic" w:hAnsi="Century Gothic"/>
        </w:rPr>
        <w:t>t</w:t>
      </w:r>
      <w:r w:rsidR="00547E70" w:rsidRPr="00340E12">
        <w:rPr>
          <w:rFonts w:ascii="Century Gothic" w:hAnsi="Century Gothic"/>
        </w:rPr>
        <w:t>he</w:t>
      </w:r>
      <w:r w:rsidR="005F69E0" w:rsidRPr="00340E12">
        <w:rPr>
          <w:rFonts w:ascii="Century Gothic" w:hAnsi="Century Gothic"/>
        </w:rPr>
        <w:t>se</w:t>
      </w:r>
      <w:r w:rsidR="00547E70" w:rsidRPr="00340E12">
        <w:rPr>
          <w:rFonts w:ascii="Century Gothic" w:hAnsi="Century Gothic"/>
        </w:rPr>
        <w:t xml:space="preserve"> scrolls </w:t>
      </w:r>
      <w:r w:rsidR="007C1E3E">
        <w:rPr>
          <w:rFonts w:ascii="Century Gothic" w:hAnsi="Century Gothic"/>
        </w:rPr>
        <w:t>gave us</w:t>
      </w:r>
      <w:r w:rsidR="0067726B" w:rsidRPr="00340E12">
        <w:rPr>
          <w:rFonts w:ascii="Century Gothic" w:hAnsi="Century Gothic"/>
        </w:rPr>
        <w:t xml:space="preserve"> a glimpse into the long-lost world of an extinct religious sect that existed the same time Jesus did </w:t>
      </w:r>
      <w:r w:rsidR="0067726B" w:rsidRPr="00340E12">
        <w:rPr>
          <w:rStyle w:val="FootnoteReference"/>
          <w:rFonts w:ascii="Century Gothic" w:hAnsi="Century Gothic"/>
        </w:rPr>
        <w:footnoteReference w:id="4"/>
      </w:r>
      <w:r w:rsidR="0067726B" w:rsidRPr="00340E12">
        <w:rPr>
          <w:rFonts w:ascii="Century Gothic" w:hAnsi="Century Gothic"/>
        </w:rPr>
        <w:t xml:space="preserve"> </w:t>
      </w:r>
      <w:r w:rsidR="004D5FCF" w:rsidRPr="00340E12">
        <w:rPr>
          <w:rFonts w:ascii="Century Gothic" w:hAnsi="Century Gothic"/>
        </w:rPr>
        <w:t xml:space="preserve">and helped </w:t>
      </w:r>
      <w:r w:rsidR="00526013" w:rsidRPr="00340E12">
        <w:rPr>
          <w:rFonts w:ascii="Century Gothic" w:hAnsi="Century Gothic"/>
        </w:rPr>
        <w:t>uncover</w:t>
      </w:r>
      <w:r w:rsidR="004D5FCF" w:rsidRPr="00340E12">
        <w:rPr>
          <w:rFonts w:ascii="Century Gothic" w:hAnsi="Century Gothic"/>
        </w:rPr>
        <w:t xml:space="preserve"> so much more about the world </w:t>
      </w:r>
      <w:r w:rsidR="00526013" w:rsidRPr="00340E12">
        <w:rPr>
          <w:rFonts w:ascii="Century Gothic" w:hAnsi="Century Gothic"/>
        </w:rPr>
        <w:t>2000 years ago.</w:t>
      </w:r>
      <w:r w:rsidR="00913CC6" w:rsidRPr="00340E12">
        <w:rPr>
          <w:rFonts w:ascii="Century Gothic" w:hAnsi="Century Gothic"/>
        </w:rPr>
        <w:t xml:space="preserve"> </w:t>
      </w:r>
      <w:r w:rsidR="0067726B" w:rsidRPr="00340E12">
        <w:rPr>
          <w:rFonts w:ascii="Century Gothic" w:hAnsi="Century Gothic"/>
        </w:rPr>
        <w:t xml:space="preserve">When they were first found the technology in radiocarbon dating was not advanced enough to be able to scientifically date them without risking damage to the scrolls, so palaeographic dating was used instead. This then allowed for scepticism to be raised as </w:t>
      </w:r>
      <w:r w:rsidR="0067726B" w:rsidRPr="00340E12">
        <w:rPr>
          <w:rFonts w:ascii="Century Gothic" w:hAnsi="Century Gothic"/>
        </w:rPr>
        <w:lastRenderedPageBreak/>
        <w:t>palaeographic dating, being the study of writing, cannot achieve 100% accuracy. They were estimated to be dated around 3rd century BC – 1st century AD (</w:t>
      </w:r>
      <w:r w:rsidR="007C1E3E">
        <w:rPr>
          <w:rFonts w:ascii="Century Gothic" w:hAnsi="Century Gothic"/>
        </w:rPr>
        <w:t xml:space="preserve">in </w:t>
      </w:r>
      <w:r w:rsidR="0067726B" w:rsidRPr="00340E12">
        <w:rPr>
          <w:rFonts w:ascii="Century Gothic" w:hAnsi="Century Gothic"/>
        </w:rPr>
        <w:t>later</w:t>
      </w:r>
      <w:r w:rsidR="007C1E3E">
        <w:rPr>
          <w:rFonts w:ascii="Century Gothic" w:hAnsi="Century Gothic"/>
        </w:rPr>
        <w:t xml:space="preserve"> years this was</w:t>
      </w:r>
      <w:r w:rsidR="0067726B" w:rsidRPr="00340E12">
        <w:rPr>
          <w:rFonts w:ascii="Century Gothic" w:hAnsi="Century Gothic"/>
        </w:rPr>
        <w:t xml:space="preserve"> confirmed to be true by more accurate technology) which was an incredibly important time for the history of the world</w:t>
      </w:r>
      <w:r w:rsidR="007C1E3E">
        <w:rPr>
          <w:rFonts w:ascii="Century Gothic" w:hAnsi="Century Gothic"/>
        </w:rPr>
        <w:t>,</w:t>
      </w:r>
      <w:r w:rsidR="0067726B" w:rsidRPr="00340E12">
        <w:rPr>
          <w:rFonts w:ascii="Century Gothic" w:hAnsi="Century Gothic"/>
        </w:rPr>
        <w:t xml:space="preserve"> helping us gain an insight into the earliest history of the bible when it was still being written and edited</w:t>
      </w:r>
      <w:r w:rsidR="00BA47C7">
        <w:rPr>
          <w:rFonts w:ascii="Century Gothic" w:hAnsi="Century Gothic"/>
        </w:rPr>
        <w:t xml:space="preserve"> (</w:t>
      </w:r>
      <w:r w:rsidR="005F69E0" w:rsidRPr="00340E12">
        <w:rPr>
          <w:rFonts w:ascii="Century Gothic" w:hAnsi="Century Gothic"/>
        </w:rPr>
        <w:t>still to this day it is the oldest copy of the Hebrew bible</w:t>
      </w:r>
      <w:r w:rsidR="00BA47C7">
        <w:rPr>
          <w:rFonts w:ascii="Century Gothic" w:hAnsi="Century Gothic"/>
        </w:rPr>
        <w:t>)</w:t>
      </w:r>
      <w:r w:rsidR="0067726B" w:rsidRPr="00340E12">
        <w:rPr>
          <w:rFonts w:ascii="Century Gothic" w:hAnsi="Century Gothic"/>
        </w:rPr>
        <w:t>.</w:t>
      </w:r>
      <w:r w:rsidR="00DE74DC" w:rsidRPr="00340E12">
        <w:rPr>
          <w:rFonts w:ascii="Century Gothic" w:hAnsi="Century Gothic"/>
        </w:rPr>
        <w:t xml:space="preserve"> For Christians and Jews this was very insightful, as it allowed for </w:t>
      </w:r>
      <w:r w:rsidR="00CA23F4" w:rsidRPr="00340E12">
        <w:rPr>
          <w:rFonts w:ascii="Century Gothic" w:hAnsi="Century Gothic"/>
        </w:rPr>
        <w:t>them to be able to connect with the world back then through religion. Times have changed and we now live very different lives to the li</w:t>
      </w:r>
      <w:r w:rsidR="0031420E" w:rsidRPr="00340E12">
        <w:rPr>
          <w:rFonts w:ascii="Century Gothic" w:hAnsi="Century Gothic"/>
        </w:rPr>
        <w:t>v</w:t>
      </w:r>
      <w:r w:rsidR="00EC4E42" w:rsidRPr="00340E12">
        <w:rPr>
          <w:rFonts w:ascii="Century Gothic" w:hAnsi="Century Gothic"/>
        </w:rPr>
        <w:t>e</w:t>
      </w:r>
      <w:r w:rsidR="0031420E" w:rsidRPr="00340E12">
        <w:rPr>
          <w:rFonts w:ascii="Century Gothic" w:hAnsi="Century Gothic"/>
        </w:rPr>
        <w:t>s</w:t>
      </w:r>
      <w:r w:rsidR="00941894" w:rsidRPr="00340E12">
        <w:rPr>
          <w:rFonts w:ascii="Century Gothic" w:hAnsi="Century Gothic"/>
        </w:rPr>
        <w:t xml:space="preserve"> lived</w:t>
      </w:r>
      <w:r w:rsidR="00EC4E42" w:rsidRPr="00340E12">
        <w:rPr>
          <w:rFonts w:ascii="Century Gothic" w:hAnsi="Century Gothic"/>
        </w:rPr>
        <w:t xml:space="preserve"> in 3rd century </w:t>
      </w:r>
      <w:r w:rsidR="00EF5014" w:rsidRPr="00340E12">
        <w:rPr>
          <w:rFonts w:ascii="Century Gothic" w:hAnsi="Century Gothic"/>
        </w:rPr>
        <w:t>BC,</w:t>
      </w:r>
      <w:r w:rsidR="0031420E" w:rsidRPr="00340E12">
        <w:rPr>
          <w:rFonts w:ascii="Century Gothic" w:hAnsi="Century Gothic"/>
        </w:rPr>
        <w:t xml:space="preserve"> but they </w:t>
      </w:r>
      <w:r w:rsidR="00941894" w:rsidRPr="00340E12">
        <w:rPr>
          <w:rFonts w:ascii="Century Gothic" w:hAnsi="Century Gothic"/>
        </w:rPr>
        <w:t xml:space="preserve">all </w:t>
      </w:r>
      <w:r w:rsidR="0031420E" w:rsidRPr="00340E12">
        <w:rPr>
          <w:rFonts w:ascii="Century Gothic" w:hAnsi="Century Gothic"/>
        </w:rPr>
        <w:t xml:space="preserve">still followed the same </w:t>
      </w:r>
      <w:r w:rsidR="00EF5014" w:rsidRPr="00340E12">
        <w:rPr>
          <w:rFonts w:ascii="Century Gothic" w:hAnsi="Century Gothic"/>
        </w:rPr>
        <w:t>teachings</w:t>
      </w:r>
      <w:r w:rsidR="004C317A">
        <w:rPr>
          <w:rFonts w:ascii="Century Gothic" w:hAnsi="Century Gothic"/>
        </w:rPr>
        <w:t xml:space="preserve"> and had the same beliefs</w:t>
      </w:r>
      <w:r w:rsidR="00EF5014" w:rsidRPr="00340E12">
        <w:rPr>
          <w:rFonts w:ascii="Century Gothic" w:hAnsi="Century Gothic"/>
        </w:rPr>
        <w:t xml:space="preserve">. </w:t>
      </w:r>
    </w:p>
    <w:p w14:paraId="4F216F26" w14:textId="0188794D" w:rsidR="00BE21C3" w:rsidRPr="00340E12" w:rsidRDefault="00BE21C3" w:rsidP="00BE21C3">
      <w:pPr>
        <w:ind w:left="1440"/>
        <w:rPr>
          <w:rFonts w:ascii="Century Gothic" w:hAnsi="Century Gothic"/>
        </w:rPr>
      </w:pPr>
      <w:r w:rsidRPr="00340E12">
        <w:rPr>
          <w:rFonts w:ascii="Century Gothic" w:hAnsi="Century Gothic"/>
        </w:rPr>
        <w:t>The universe is wired with the electricity of God, &amp; each of us is a lamp. It doesn't matter the size or shape of the lamp; it only matters that the lamp is plugged in.</w:t>
      </w:r>
      <w:r w:rsidR="00D108BD" w:rsidRPr="00340E12">
        <w:rPr>
          <w:rFonts w:ascii="Century Gothic" w:hAnsi="Century Gothic"/>
        </w:rPr>
        <w:t xml:space="preserve"> </w:t>
      </w:r>
      <w:r w:rsidR="00D108BD" w:rsidRPr="00340E12">
        <w:rPr>
          <w:rStyle w:val="FootnoteReference"/>
          <w:rFonts w:ascii="Century Gothic" w:hAnsi="Century Gothic"/>
        </w:rPr>
        <w:footnoteReference w:id="5"/>
      </w:r>
    </w:p>
    <w:p w14:paraId="20C9233C" w14:textId="77777777" w:rsidR="0067726B" w:rsidRPr="00340E12" w:rsidRDefault="0067726B" w:rsidP="0067726B">
      <w:pPr>
        <w:rPr>
          <w:rFonts w:ascii="Century Gothic" w:hAnsi="Century Gothic"/>
        </w:rPr>
      </w:pPr>
    </w:p>
    <w:p w14:paraId="3502A766" w14:textId="5F2BF732" w:rsidR="0053493D" w:rsidRPr="00340E12" w:rsidRDefault="002334AF" w:rsidP="0067726B">
      <w:pPr>
        <w:rPr>
          <w:rFonts w:ascii="Century Gothic" w:hAnsi="Century Gothic"/>
        </w:rPr>
      </w:pPr>
      <w:r w:rsidRPr="00340E12">
        <w:rPr>
          <w:rFonts w:ascii="Century Gothic" w:hAnsi="Century Gothic"/>
        </w:rPr>
        <w:t xml:space="preserve">New stories from the original bible were found in the scrolls. </w:t>
      </w:r>
      <w:r w:rsidR="00B44CB9" w:rsidRPr="00340E12">
        <w:rPr>
          <w:rFonts w:ascii="Century Gothic" w:hAnsi="Century Gothic"/>
        </w:rPr>
        <w:t xml:space="preserve">The most </w:t>
      </w:r>
      <w:r w:rsidR="003C4D40">
        <w:rPr>
          <w:rFonts w:ascii="Century Gothic" w:hAnsi="Century Gothic"/>
        </w:rPr>
        <w:t>interesting</w:t>
      </w:r>
      <w:r w:rsidR="00B44CB9" w:rsidRPr="00340E12">
        <w:rPr>
          <w:rFonts w:ascii="Century Gothic" w:hAnsi="Century Gothic"/>
        </w:rPr>
        <w:t xml:space="preserve"> two being a long lo</w:t>
      </w:r>
      <w:r w:rsidR="007F61AC" w:rsidRPr="00340E12">
        <w:rPr>
          <w:rFonts w:ascii="Century Gothic" w:hAnsi="Century Gothic"/>
        </w:rPr>
        <w:t>st</w:t>
      </w:r>
      <w:r w:rsidR="00B44CB9" w:rsidRPr="00340E12">
        <w:rPr>
          <w:rFonts w:ascii="Century Gothic" w:hAnsi="Century Gothic"/>
        </w:rPr>
        <w:t xml:space="preserve"> </w:t>
      </w:r>
      <w:r w:rsidR="007F61AC" w:rsidRPr="00340E12">
        <w:rPr>
          <w:rFonts w:ascii="Century Gothic" w:hAnsi="Century Gothic"/>
        </w:rPr>
        <w:t>conversation</w:t>
      </w:r>
      <w:r w:rsidR="00B44CB9" w:rsidRPr="00340E12">
        <w:rPr>
          <w:rFonts w:ascii="Century Gothic" w:hAnsi="Century Gothic"/>
        </w:rPr>
        <w:t xml:space="preserve"> Noah had with his father, </w:t>
      </w:r>
      <w:r w:rsidR="00425DCB" w:rsidRPr="00340E12">
        <w:rPr>
          <w:rFonts w:ascii="Century Gothic" w:hAnsi="Century Gothic"/>
        </w:rPr>
        <w:t>Lam</w:t>
      </w:r>
      <w:r w:rsidR="00F10211" w:rsidRPr="00340E12">
        <w:rPr>
          <w:rFonts w:ascii="Century Gothic" w:hAnsi="Century Gothic"/>
        </w:rPr>
        <w:t>ech</w:t>
      </w:r>
      <w:r w:rsidR="00D16CBD" w:rsidRPr="00340E12">
        <w:rPr>
          <w:rFonts w:ascii="Century Gothic" w:hAnsi="Century Gothic"/>
        </w:rPr>
        <w:t>, and a reason</w:t>
      </w:r>
      <w:r w:rsidR="00806EC4" w:rsidRPr="00340E12">
        <w:t xml:space="preserve"> t</w:t>
      </w:r>
      <w:r w:rsidR="00806EC4" w:rsidRPr="00340E12">
        <w:rPr>
          <w:rFonts w:ascii="Century Gothic" w:hAnsi="Century Gothic"/>
        </w:rPr>
        <w:t xml:space="preserve">o why God asked Abraham to sacrifice Isaac </w:t>
      </w:r>
      <w:r w:rsidR="00D16CBD" w:rsidRPr="00340E12">
        <w:rPr>
          <w:rFonts w:ascii="Century Gothic" w:hAnsi="Century Gothic"/>
        </w:rPr>
        <w:t>: In Genesis, God instructs Abraham to sacrifice his only son Isaac</w:t>
      </w:r>
      <w:r w:rsidR="00E04EA6" w:rsidRPr="00340E12">
        <w:rPr>
          <w:rFonts w:ascii="Century Gothic" w:hAnsi="Century Gothic"/>
        </w:rPr>
        <w:t>, a</w:t>
      </w:r>
      <w:r w:rsidR="00D16CBD" w:rsidRPr="00340E12">
        <w:rPr>
          <w:rFonts w:ascii="Century Gothic" w:hAnsi="Century Gothic"/>
        </w:rPr>
        <w:t xml:space="preserve"> malevolent figure called “Mastemah” challenges God to test him</w:t>
      </w:r>
      <w:r w:rsidR="00E04EA6" w:rsidRPr="00340E12">
        <w:rPr>
          <w:rFonts w:ascii="Century Gothic" w:hAnsi="Century Gothic"/>
        </w:rPr>
        <w:t xml:space="preserve"> </w:t>
      </w:r>
      <w:r w:rsidR="00D16CBD" w:rsidRPr="00340E12">
        <w:rPr>
          <w:rFonts w:ascii="Century Gothic" w:hAnsi="Century Gothic"/>
        </w:rPr>
        <w:t>“God thus does not originate the evil,” says scroll scholar Dr. James Vanderkim, “but merely countenances it and permits Abraham to prove his faithfulness.”</w:t>
      </w:r>
      <w:r w:rsidR="00E04EA6" w:rsidRPr="00340E12">
        <w:rPr>
          <w:rFonts w:ascii="Century Gothic" w:hAnsi="Century Gothic"/>
        </w:rPr>
        <w:t xml:space="preserve"> </w:t>
      </w:r>
      <w:r w:rsidR="00E04EA6" w:rsidRPr="00340E12">
        <w:rPr>
          <w:rStyle w:val="FootnoteReference"/>
          <w:rFonts w:ascii="Century Gothic" w:hAnsi="Century Gothic"/>
        </w:rPr>
        <w:footnoteReference w:id="6"/>
      </w:r>
      <w:r w:rsidR="00FF3EFE" w:rsidRPr="00340E12">
        <w:rPr>
          <w:rFonts w:ascii="Century Gothic" w:hAnsi="Century Gothic"/>
        </w:rPr>
        <w:t xml:space="preserve"> </w:t>
      </w:r>
      <w:r w:rsidR="00EA28A6" w:rsidRPr="00340E12">
        <w:rPr>
          <w:rFonts w:ascii="Century Gothic" w:hAnsi="Century Gothic"/>
        </w:rPr>
        <w:t xml:space="preserve">1000s of books </w:t>
      </w:r>
      <w:r w:rsidR="002D1938" w:rsidRPr="00340E12">
        <w:rPr>
          <w:rFonts w:ascii="Century Gothic" w:hAnsi="Century Gothic"/>
        </w:rPr>
        <w:t xml:space="preserve">and studies </w:t>
      </w:r>
      <w:r w:rsidR="00425235" w:rsidRPr="00340E12">
        <w:rPr>
          <w:rFonts w:ascii="Century Gothic" w:hAnsi="Century Gothic"/>
        </w:rPr>
        <w:t>have been</w:t>
      </w:r>
      <w:r w:rsidR="00EA28A6" w:rsidRPr="00340E12">
        <w:rPr>
          <w:rFonts w:ascii="Century Gothic" w:hAnsi="Century Gothic"/>
        </w:rPr>
        <w:t xml:space="preserve"> written based of</w:t>
      </w:r>
      <w:r w:rsidR="009C66E0" w:rsidRPr="00340E12">
        <w:rPr>
          <w:rFonts w:ascii="Century Gothic" w:hAnsi="Century Gothic"/>
        </w:rPr>
        <w:t>f</w:t>
      </w:r>
      <w:r w:rsidR="00EA28A6" w:rsidRPr="00340E12">
        <w:rPr>
          <w:rFonts w:ascii="Century Gothic" w:hAnsi="Century Gothic"/>
        </w:rPr>
        <w:t xml:space="preserve"> the scrolls </w:t>
      </w:r>
      <w:r w:rsidR="00642CD5" w:rsidRPr="00340E12">
        <w:rPr>
          <w:rFonts w:ascii="Century Gothic" w:hAnsi="Century Gothic"/>
        </w:rPr>
        <w:t>as to what they mean for Christianity/ Judaism</w:t>
      </w:r>
      <w:r w:rsidR="008C736B" w:rsidRPr="00340E12">
        <w:rPr>
          <w:rFonts w:ascii="Century Gothic" w:hAnsi="Century Gothic"/>
        </w:rPr>
        <w:t>.</w:t>
      </w:r>
      <w:r w:rsidR="009C66E0" w:rsidRPr="00340E12">
        <w:rPr>
          <w:rFonts w:ascii="Century Gothic" w:hAnsi="Century Gothic"/>
        </w:rPr>
        <w:t xml:space="preserve"> Some of the strangest of these ideas include ‘Jesus </w:t>
      </w:r>
      <w:r w:rsidR="00456E5C" w:rsidRPr="00340E12">
        <w:rPr>
          <w:rFonts w:ascii="Century Gothic" w:hAnsi="Century Gothic"/>
        </w:rPr>
        <w:t>the</w:t>
      </w:r>
      <w:r w:rsidR="009C66E0" w:rsidRPr="00340E12">
        <w:rPr>
          <w:rFonts w:ascii="Century Gothic" w:hAnsi="Century Gothic"/>
        </w:rPr>
        <w:t xml:space="preserve"> Man’ by Barabara Thiering</w:t>
      </w:r>
      <w:r w:rsidR="0044619E" w:rsidRPr="00340E12">
        <w:rPr>
          <w:rFonts w:ascii="Century Gothic" w:hAnsi="Century Gothic"/>
        </w:rPr>
        <w:t xml:space="preserve"> in which she believes Jesus didn’t die on the cross, but married Mary </w:t>
      </w:r>
      <w:r w:rsidR="002D1938" w:rsidRPr="00340E12">
        <w:rPr>
          <w:rFonts w:ascii="Century Gothic" w:hAnsi="Century Gothic"/>
        </w:rPr>
        <w:t>Magdalen</w:t>
      </w:r>
      <w:r w:rsidR="00376DE4" w:rsidRPr="00340E12">
        <w:rPr>
          <w:rFonts w:ascii="Century Gothic" w:hAnsi="Century Gothic"/>
        </w:rPr>
        <w:t xml:space="preserve">, had children </w:t>
      </w:r>
      <w:r w:rsidR="002D1938" w:rsidRPr="00340E12">
        <w:rPr>
          <w:rFonts w:ascii="Century Gothic" w:hAnsi="Century Gothic"/>
        </w:rPr>
        <w:t>and lived happily</w:t>
      </w:r>
      <w:r w:rsidR="004C101D">
        <w:rPr>
          <w:rFonts w:ascii="Century Gothic" w:hAnsi="Century Gothic"/>
        </w:rPr>
        <w:t xml:space="preserve"> ever after</w:t>
      </w:r>
      <w:r w:rsidR="00376DE4" w:rsidRPr="00340E12">
        <w:rPr>
          <w:rFonts w:ascii="Century Gothic" w:hAnsi="Century Gothic"/>
        </w:rPr>
        <w:t>.</w:t>
      </w:r>
      <w:r w:rsidR="00376DE4" w:rsidRPr="00340E12">
        <w:t xml:space="preserve"> </w:t>
      </w:r>
      <w:r w:rsidR="00376DE4" w:rsidRPr="00340E12">
        <w:rPr>
          <w:rFonts w:ascii="Century Gothic" w:hAnsi="Century Gothic"/>
        </w:rPr>
        <w:t>She asserts that Jesus didn't die on the cross, on the grounds that he bled after the spear thrust (John 19:34) because ‘dead men don’t bleed’.</w:t>
      </w:r>
      <w:r w:rsidR="004C105D" w:rsidRPr="00340E12">
        <w:rPr>
          <w:rStyle w:val="FootnoteReference"/>
          <w:rFonts w:ascii="Century Gothic" w:hAnsi="Century Gothic"/>
        </w:rPr>
        <w:footnoteReference w:id="7"/>
      </w:r>
      <w:r w:rsidR="004C105D" w:rsidRPr="00340E12">
        <w:rPr>
          <w:rFonts w:ascii="Century Gothic" w:hAnsi="Century Gothic"/>
        </w:rPr>
        <w:t xml:space="preserve"> </w:t>
      </w:r>
      <w:r w:rsidR="00A00FBC" w:rsidRPr="00340E12">
        <w:rPr>
          <w:rFonts w:ascii="Century Gothic" w:hAnsi="Century Gothic"/>
        </w:rPr>
        <w:t>And in Acts 6:7 ‘…the word of God increased’ is code for Jesus’ family growing larger</w:t>
      </w:r>
      <w:r w:rsidR="00383762">
        <w:rPr>
          <w:rFonts w:ascii="Century Gothic" w:hAnsi="Century Gothic"/>
        </w:rPr>
        <w:t>.</w:t>
      </w:r>
      <w:r w:rsidR="00A00FBC" w:rsidRPr="00340E12">
        <w:rPr>
          <w:rFonts w:ascii="Century Gothic" w:hAnsi="Century Gothic"/>
        </w:rPr>
        <w:t xml:space="preserve"> </w:t>
      </w:r>
      <w:r w:rsidR="00A00FBC" w:rsidRPr="00340E12">
        <w:rPr>
          <w:rStyle w:val="FootnoteReference"/>
          <w:rFonts w:ascii="Century Gothic" w:hAnsi="Century Gothic"/>
        </w:rPr>
        <w:footnoteReference w:id="8"/>
      </w:r>
      <w:r w:rsidR="00881CEA" w:rsidRPr="00340E12">
        <w:rPr>
          <w:rFonts w:ascii="Century Gothic" w:hAnsi="Century Gothic"/>
        </w:rPr>
        <w:t xml:space="preserve"> A</w:t>
      </w:r>
      <w:r w:rsidR="002D1938" w:rsidRPr="00340E12">
        <w:rPr>
          <w:rFonts w:ascii="Century Gothic" w:hAnsi="Century Gothic"/>
        </w:rPr>
        <w:t>nother</w:t>
      </w:r>
      <w:r w:rsidR="0082598A" w:rsidRPr="00340E12">
        <w:rPr>
          <w:rFonts w:ascii="Century Gothic" w:hAnsi="Century Gothic"/>
        </w:rPr>
        <w:t xml:space="preserve"> theory</w:t>
      </w:r>
      <w:r w:rsidR="00881CEA" w:rsidRPr="00340E12">
        <w:rPr>
          <w:rFonts w:ascii="Century Gothic" w:hAnsi="Century Gothic"/>
        </w:rPr>
        <w:t xml:space="preserve">, </w:t>
      </w:r>
      <w:r w:rsidR="0082598A" w:rsidRPr="00340E12">
        <w:rPr>
          <w:rFonts w:ascii="Century Gothic" w:hAnsi="Century Gothic"/>
        </w:rPr>
        <w:t>by C</w:t>
      </w:r>
      <w:r w:rsidR="00611609" w:rsidRPr="00340E12">
        <w:rPr>
          <w:rFonts w:ascii="Century Gothic" w:hAnsi="Century Gothic"/>
        </w:rPr>
        <w:t>ars</w:t>
      </w:r>
      <w:r w:rsidR="00963045" w:rsidRPr="00340E12">
        <w:rPr>
          <w:rFonts w:ascii="Century Gothic" w:hAnsi="Century Gothic"/>
        </w:rPr>
        <w:t>t</w:t>
      </w:r>
      <w:r w:rsidR="00611609" w:rsidRPr="00340E12">
        <w:rPr>
          <w:rFonts w:ascii="Century Gothic" w:hAnsi="Century Gothic"/>
        </w:rPr>
        <w:t xml:space="preserve">on </w:t>
      </w:r>
      <w:r w:rsidR="00963045" w:rsidRPr="00340E12">
        <w:rPr>
          <w:rFonts w:ascii="Century Gothic" w:hAnsi="Century Gothic"/>
        </w:rPr>
        <w:t>Peter Theide</w:t>
      </w:r>
      <w:r w:rsidR="00662742" w:rsidRPr="00340E12">
        <w:rPr>
          <w:rFonts w:ascii="Century Gothic" w:hAnsi="Century Gothic"/>
        </w:rPr>
        <w:t xml:space="preserve"> and José O'Callaghan Martínez</w:t>
      </w:r>
      <w:r w:rsidR="00881CEA" w:rsidRPr="00340E12">
        <w:rPr>
          <w:rFonts w:ascii="Century Gothic" w:hAnsi="Century Gothic"/>
        </w:rPr>
        <w:t>,</w:t>
      </w:r>
      <w:r w:rsidR="00662742" w:rsidRPr="00340E12">
        <w:rPr>
          <w:rFonts w:ascii="Century Gothic" w:hAnsi="Century Gothic"/>
        </w:rPr>
        <w:t xml:space="preserve"> who both</w:t>
      </w:r>
      <w:r w:rsidR="00963045" w:rsidRPr="00340E12">
        <w:rPr>
          <w:rFonts w:ascii="Century Gothic" w:hAnsi="Century Gothic"/>
        </w:rPr>
        <w:t xml:space="preserve"> </w:t>
      </w:r>
      <w:r w:rsidR="00662742" w:rsidRPr="00340E12">
        <w:rPr>
          <w:rFonts w:ascii="Century Gothic" w:hAnsi="Century Gothic"/>
        </w:rPr>
        <w:t xml:space="preserve">claim that several papyrus fragments from Qumran Cave 7 are actually Christian New Testament texts from </w:t>
      </w:r>
      <w:r w:rsidR="00FF3EFE" w:rsidRPr="00340E12">
        <w:rPr>
          <w:rFonts w:ascii="Century Gothic" w:hAnsi="Century Gothic"/>
        </w:rPr>
        <w:t>pre-AD</w:t>
      </w:r>
      <w:r w:rsidR="00662742" w:rsidRPr="00340E12">
        <w:rPr>
          <w:rFonts w:ascii="Century Gothic" w:hAnsi="Century Gothic"/>
        </w:rPr>
        <w:t xml:space="preserve"> 70</w:t>
      </w:r>
      <w:r w:rsidR="006029D4" w:rsidRPr="00340E12">
        <w:rPr>
          <w:rFonts w:ascii="Century Gothic" w:hAnsi="Century Gothic"/>
        </w:rPr>
        <w:t xml:space="preserve"> </w:t>
      </w:r>
      <w:r w:rsidR="00662742" w:rsidRPr="00340E12">
        <w:rPr>
          <w:rStyle w:val="FootnoteReference"/>
          <w:rFonts w:ascii="Century Gothic" w:hAnsi="Century Gothic"/>
        </w:rPr>
        <w:footnoteReference w:id="9"/>
      </w:r>
      <w:r w:rsidR="008C4B38" w:rsidRPr="00340E12">
        <w:rPr>
          <w:rFonts w:ascii="Century Gothic" w:hAnsi="Century Gothic"/>
        </w:rPr>
        <w:t xml:space="preserve"> but</w:t>
      </w:r>
      <w:r w:rsidR="00632CB6">
        <w:rPr>
          <w:rFonts w:ascii="Century Gothic" w:hAnsi="Century Gothic"/>
        </w:rPr>
        <w:t>,</w:t>
      </w:r>
      <w:r w:rsidR="008C4B38" w:rsidRPr="00340E12">
        <w:rPr>
          <w:rFonts w:ascii="Century Gothic" w:hAnsi="Century Gothic"/>
        </w:rPr>
        <w:t xml:space="preserve"> this is not accepted by many </w:t>
      </w:r>
      <w:r w:rsidR="00CC02F2" w:rsidRPr="00340E12">
        <w:rPr>
          <w:rFonts w:ascii="Century Gothic" w:hAnsi="Century Gothic"/>
        </w:rPr>
        <w:t>scholars</w:t>
      </w:r>
      <w:r w:rsidR="00611609" w:rsidRPr="00340E12">
        <w:rPr>
          <w:rFonts w:ascii="Century Gothic" w:hAnsi="Century Gothic"/>
        </w:rPr>
        <w:t>.</w:t>
      </w:r>
      <w:r w:rsidR="00906467" w:rsidRPr="00340E12">
        <w:rPr>
          <w:rFonts w:ascii="Century Gothic" w:hAnsi="Century Gothic"/>
        </w:rPr>
        <w:t xml:space="preserve"> </w:t>
      </w:r>
    </w:p>
    <w:p w14:paraId="4B94E13D" w14:textId="77777777" w:rsidR="0053493D" w:rsidRPr="00340E12" w:rsidRDefault="0053493D" w:rsidP="0067726B">
      <w:pPr>
        <w:rPr>
          <w:rFonts w:ascii="Century Gothic" w:hAnsi="Century Gothic"/>
        </w:rPr>
      </w:pPr>
    </w:p>
    <w:p w14:paraId="3B169F6C" w14:textId="6CEA3E26" w:rsidR="006A30E9" w:rsidRPr="00340E12" w:rsidRDefault="002C4D64" w:rsidP="00B577E1">
      <w:pPr>
        <w:rPr>
          <w:rFonts w:ascii="Century Gothic" w:hAnsi="Century Gothic"/>
        </w:rPr>
      </w:pPr>
      <w:r>
        <w:rPr>
          <w:rFonts w:ascii="Century Gothic" w:hAnsi="Century Gothic"/>
        </w:rPr>
        <w:t xml:space="preserve">When they were originally </w:t>
      </w:r>
      <w:r w:rsidR="0033479A">
        <w:rPr>
          <w:rFonts w:ascii="Century Gothic" w:hAnsi="Century Gothic"/>
        </w:rPr>
        <w:t>found,</w:t>
      </w:r>
      <w:r w:rsidRPr="002C4D64">
        <w:t xml:space="preserve"> </w:t>
      </w:r>
      <w:r>
        <w:rPr>
          <w:rFonts w:ascii="Century Gothic" w:hAnsi="Century Gothic"/>
        </w:rPr>
        <w:t>t</w:t>
      </w:r>
      <w:r w:rsidRPr="002C4D64">
        <w:rPr>
          <w:rFonts w:ascii="Century Gothic" w:hAnsi="Century Gothic"/>
        </w:rPr>
        <w:t>he</w:t>
      </w:r>
      <w:r>
        <w:rPr>
          <w:rFonts w:ascii="Century Gothic" w:hAnsi="Century Gothic"/>
        </w:rPr>
        <w:t xml:space="preserve"> scrolls</w:t>
      </w:r>
      <w:r w:rsidRPr="002C4D64">
        <w:rPr>
          <w:rFonts w:ascii="Century Gothic" w:hAnsi="Century Gothic"/>
        </w:rPr>
        <w:t xml:space="preserve"> were hidden to </w:t>
      </w:r>
      <w:r>
        <w:rPr>
          <w:rFonts w:ascii="Century Gothic" w:hAnsi="Century Gothic"/>
        </w:rPr>
        <w:t xml:space="preserve">the </w:t>
      </w:r>
      <w:r w:rsidRPr="002C4D64">
        <w:rPr>
          <w:rFonts w:ascii="Century Gothic" w:hAnsi="Century Gothic"/>
        </w:rPr>
        <w:t xml:space="preserve">public for years which </w:t>
      </w:r>
      <w:r>
        <w:rPr>
          <w:rFonts w:ascii="Century Gothic" w:hAnsi="Century Gothic"/>
        </w:rPr>
        <w:t>c</w:t>
      </w:r>
      <w:r w:rsidRPr="002C4D64">
        <w:rPr>
          <w:rFonts w:ascii="Century Gothic" w:hAnsi="Century Gothic"/>
        </w:rPr>
        <w:t xml:space="preserve">aused many speculations </w:t>
      </w:r>
      <w:r w:rsidR="001A6649">
        <w:rPr>
          <w:rFonts w:ascii="Century Gothic" w:hAnsi="Century Gothic"/>
        </w:rPr>
        <w:t>and rumours to come fourth about what mysteries the scrolls hardboard</w:t>
      </w:r>
      <w:r w:rsidR="0033479A">
        <w:rPr>
          <w:rFonts w:ascii="Century Gothic" w:hAnsi="Century Gothic"/>
        </w:rPr>
        <w:t xml:space="preserve">. </w:t>
      </w:r>
      <w:r w:rsidR="007810C8" w:rsidRPr="00340E12">
        <w:rPr>
          <w:rFonts w:ascii="Century Gothic" w:hAnsi="Century Gothic"/>
        </w:rPr>
        <w:t>The main criticism that has arisen over the year</w:t>
      </w:r>
      <w:r w:rsidR="00C854D1" w:rsidRPr="00340E12">
        <w:rPr>
          <w:rFonts w:ascii="Century Gothic" w:hAnsi="Century Gothic"/>
        </w:rPr>
        <w:t>s is it is</w:t>
      </w:r>
      <w:r w:rsidR="00B01319" w:rsidRPr="00340E12">
        <w:rPr>
          <w:rFonts w:ascii="Century Gothic" w:hAnsi="Century Gothic"/>
        </w:rPr>
        <w:t xml:space="preserve"> still unsure as to who</w:t>
      </w:r>
      <w:r w:rsidR="00C6008B" w:rsidRPr="00340E12">
        <w:rPr>
          <w:rFonts w:ascii="Century Gothic" w:hAnsi="Century Gothic"/>
        </w:rPr>
        <w:t xml:space="preserve"> actually</w:t>
      </w:r>
      <w:r w:rsidR="00B01319" w:rsidRPr="00340E12">
        <w:rPr>
          <w:rFonts w:ascii="Century Gothic" w:hAnsi="Century Gothic"/>
        </w:rPr>
        <w:t xml:space="preserve"> wrote the </w:t>
      </w:r>
      <w:r w:rsidR="00A66223" w:rsidRPr="00340E12">
        <w:rPr>
          <w:rFonts w:ascii="Century Gothic" w:hAnsi="Century Gothic"/>
        </w:rPr>
        <w:t>scrolls.</w:t>
      </w:r>
      <w:r w:rsidR="00F91B55" w:rsidRPr="00340E12">
        <w:rPr>
          <w:rFonts w:ascii="Century Gothic" w:hAnsi="Century Gothic"/>
        </w:rPr>
        <w:t xml:space="preserve"> </w:t>
      </w:r>
      <w:r w:rsidR="002F0600" w:rsidRPr="00340E12">
        <w:rPr>
          <w:rFonts w:ascii="Century Gothic" w:hAnsi="Century Gothic"/>
        </w:rPr>
        <w:t xml:space="preserve">Most scholars have come to an agreement that </w:t>
      </w:r>
      <w:r w:rsidR="00F91B55" w:rsidRPr="00340E12">
        <w:rPr>
          <w:rFonts w:ascii="Century Gothic" w:hAnsi="Century Gothic"/>
        </w:rPr>
        <w:t>The Essenes</w:t>
      </w:r>
      <w:r w:rsidR="00F53D7F" w:rsidRPr="00340E12">
        <w:rPr>
          <w:rFonts w:ascii="Century Gothic" w:hAnsi="Century Gothic"/>
        </w:rPr>
        <w:t xml:space="preserve"> were </w:t>
      </w:r>
      <w:r w:rsidR="007B6DB1" w:rsidRPr="00340E12">
        <w:rPr>
          <w:rFonts w:ascii="Century Gothic" w:hAnsi="Century Gothic"/>
        </w:rPr>
        <w:t xml:space="preserve">most </w:t>
      </w:r>
      <w:r w:rsidR="005E5BA6" w:rsidRPr="00340E12">
        <w:rPr>
          <w:rFonts w:ascii="Century Gothic" w:hAnsi="Century Gothic"/>
        </w:rPr>
        <w:t>defiantly</w:t>
      </w:r>
      <w:r w:rsidR="00F53D7F" w:rsidRPr="00340E12">
        <w:rPr>
          <w:rFonts w:ascii="Century Gothic" w:hAnsi="Century Gothic"/>
        </w:rPr>
        <w:t xml:space="preserve"> involved</w:t>
      </w:r>
      <w:r w:rsidR="007B660D">
        <w:rPr>
          <w:rFonts w:ascii="Century Gothic" w:hAnsi="Century Gothic"/>
        </w:rPr>
        <w:t xml:space="preserve"> one way or another</w:t>
      </w:r>
      <w:r w:rsidR="00F53D7F" w:rsidRPr="00340E12">
        <w:rPr>
          <w:rFonts w:ascii="Century Gothic" w:hAnsi="Century Gothic"/>
        </w:rPr>
        <w:t xml:space="preserve">, </w:t>
      </w:r>
      <w:r w:rsidR="005E5BA6" w:rsidRPr="00340E12">
        <w:rPr>
          <w:rFonts w:ascii="Century Gothic" w:hAnsi="Century Gothic"/>
        </w:rPr>
        <w:t>either</w:t>
      </w:r>
      <w:r w:rsidR="000E5CA2" w:rsidRPr="00340E12">
        <w:rPr>
          <w:rFonts w:ascii="Century Gothic" w:hAnsi="Century Gothic"/>
        </w:rPr>
        <w:t xml:space="preserve"> by</w:t>
      </w:r>
      <w:r w:rsidR="00F53D7F" w:rsidRPr="00340E12">
        <w:rPr>
          <w:rFonts w:ascii="Century Gothic" w:hAnsi="Century Gothic"/>
        </w:rPr>
        <w:t xml:space="preserve"> writing them or just collecting</w:t>
      </w:r>
      <w:r w:rsidR="005E5BA6" w:rsidRPr="00340E12">
        <w:rPr>
          <w:rFonts w:ascii="Century Gothic" w:hAnsi="Century Gothic"/>
        </w:rPr>
        <w:t xml:space="preserve"> them</w:t>
      </w:r>
      <w:r w:rsidR="009917B0" w:rsidRPr="00340E12">
        <w:rPr>
          <w:rFonts w:ascii="Century Gothic" w:hAnsi="Century Gothic"/>
        </w:rPr>
        <w:t xml:space="preserve">. </w:t>
      </w:r>
      <w:r w:rsidR="004C14F9" w:rsidRPr="00340E12">
        <w:rPr>
          <w:rFonts w:ascii="Century Gothic" w:hAnsi="Century Gothic"/>
        </w:rPr>
        <w:t xml:space="preserve">However, in the Sectarian Scrolls </w:t>
      </w:r>
      <w:r w:rsidR="0061309E" w:rsidRPr="00340E12">
        <w:rPr>
          <w:rFonts w:ascii="Century Gothic" w:hAnsi="Century Gothic"/>
        </w:rPr>
        <w:t xml:space="preserve">it indicates that a secret apocalyptic group called </w:t>
      </w:r>
      <w:r w:rsidR="005B7209" w:rsidRPr="00340E12">
        <w:rPr>
          <w:rFonts w:ascii="Century Gothic" w:hAnsi="Century Gothic"/>
        </w:rPr>
        <w:t>T</w:t>
      </w:r>
      <w:r w:rsidR="00611578" w:rsidRPr="00340E12">
        <w:rPr>
          <w:rFonts w:ascii="Century Gothic" w:hAnsi="Century Gothic"/>
        </w:rPr>
        <w:t xml:space="preserve">he Sons of Light were </w:t>
      </w:r>
      <w:r w:rsidR="0061309E" w:rsidRPr="00340E12">
        <w:rPr>
          <w:rFonts w:ascii="Century Gothic" w:hAnsi="Century Gothic"/>
        </w:rPr>
        <w:t xml:space="preserve">the ones who wrote </w:t>
      </w:r>
      <w:r w:rsidR="0061309E" w:rsidRPr="00340E12">
        <w:rPr>
          <w:rFonts w:ascii="Century Gothic" w:hAnsi="Century Gothic"/>
        </w:rPr>
        <w:lastRenderedPageBreak/>
        <w:t>th</w:t>
      </w:r>
      <w:r w:rsidR="00E66892" w:rsidRPr="00340E12">
        <w:rPr>
          <w:rFonts w:ascii="Century Gothic" w:hAnsi="Century Gothic"/>
        </w:rPr>
        <w:t>e</w:t>
      </w:r>
      <w:r w:rsidR="007B660D">
        <w:rPr>
          <w:rFonts w:ascii="Century Gothic" w:hAnsi="Century Gothic"/>
        </w:rPr>
        <w:t xml:space="preserve"> teachings</w:t>
      </w:r>
      <w:r w:rsidR="0050151A" w:rsidRPr="00340E12">
        <w:rPr>
          <w:rFonts w:ascii="Century Gothic" w:hAnsi="Century Gothic"/>
        </w:rPr>
        <w:t xml:space="preserve">, this caused </w:t>
      </w:r>
      <w:r w:rsidR="00CF081F" w:rsidRPr="00340E12">
        <w:rPr>
          <w:rFonts w:ascii="Century Gothic" w:hAnsi="Century Gothic"/>
        </w:rPr>
        <w:t>complications</w:t>
      </w:r>
      <w:r w:rsidR="0050151A" w:rsidRPr="00340E12">
        <w:rPr>
          <w:rFonts w:ascii="Century Gothic" w:hAnsi="Century Gothic"/>
        </w:rPr>
        <w:t xml:space="preserve"> because </w:t>
      </w:r>
      <w:r w:rsidR="005B7209" w:rsidRPr="00340E12">
        <w:rPr>
          <w:rFonts w:ascii="Century Gothic" w:hAnsi="Century Gothic"/>
        </w:rPr>
        <w:t>T</w:t>
      </w:r>
      <w:r w:rsidR="0050151A" w:rsidRPr="00340E12">
        <w:rPr>
          <w:rFonts w:ascii="Century Gothic" w:hAnsi="Century Gothic"/>
        </w:rPr>
        <w:t xml:space="preserve">he </w:t>
      </w:r>
      <w:r w:rsidR="005B7209" w:rsidRPr="00340E12">
        <w:rPr>
          <w:rFonts w:ascii="Century Gothic" w:hAnsi="Century Gothic"/>
        </w:rPr>
        <w:t>S</w:t>
      </w:r>
      <w:r w:rsidR="0050151A" w:rsidRPr="00340E12">
        <w:rPr>
          <w:rFonts w:ascii="Century Gothic" w:hAnsi="Century Gothic"/>
        </w:rPr>
        <w:t xml:space="preserve">ons of </w:t>
      </w:r>
      <w:r w:rsidR="005B7209" w:rsidRPr="00340E12">
        <w:rPr>
          <w:rFonts w:ascii="Century Gothic" w:hAnsi="Century Gothic"/>
        </w:rPr>
        <w:t>L</w:t>
      </w:r>
      <w:r w:rsidR="0050151A" w:rsidRPr="00340E12">
        <w:rPr>
          <w:rFonts w:ascii="Century Gothic" w:hAnsi="Century Gothic"/>
        </w:rPr>
        <w:t>ight did not follow Christian values</w:t>
      </w:r>
      <w:r w:rsidR="00611578" w:rsidRPr="00340E12">
        <w:rPr>
          <w:rFonts w:ascii="Century Gothic" w:hAnsi="Century Gothic"/>
        </w:rPr>
        <w:t xml:space="preserve">. </w:t>
      </w:r>
      <w:r w:rsidR="00C676F9" w:rsidRPr="00340E12">
        <w:rPr>
          <w:rFonts w:ascii="Century Gothic" w:hAnsi="Century Gothic"/>
        </w:rPr>
        <w:t>S</w:t>
      </w:r>
      <w:r w:rsidR="00895A8B" w:rsidRPr="00340E12">
        <w:rPr>
          <w:rFonts w:ascii="Century Gothic" w:hAnsi="Century Gothic"/>
        </w:rPr>
        <w:t>pread</w:t>
      </w:r>
      <w:r w:rsidR="00C676F9" w:rsidRPr="00340E12">
        <w:rPr>
          <w:rFonts w:ascii="Century Gothic" w:hAnsi="Century Gothic"/>
        </w:rPr>
        <w:t>ing</w:t>
      </w:r>
      <w:r w:rsidR="00895A8B" w:rsidRPr="00340E12">
        <w:rPr>
          <w:rFonts w:ascii="Century Gothic" w:hAnsi="Century Gothic"/>
        </w:rPr>
        <w:t xml:space="preserve"> positive message</w:t>
      </w:r>
      <w:r w:rsidR="00C676F9" w:rsidRPr="00340E12">
        <w:rPr>
          <w:rFonts w:ascii="Century Gothic" w:hAnsi="Century Gothic"/>
        </w:rPr>
        <w:t>s</w:t>
      </w:r>
      <w:r w:rsidR="00895A8B" w:rsidRPr="00340E12">
        <w:rPr>
          <w:rFonts w:ascii="Century Gothic" w:hAnsi="Century Gothic"/>
        </w:rPr>
        <w:t xml:space="preserve"> to ‘Treat others as you’d like to be treated’</w:t>
      </w:r>
      <w:r w:rsidR="00C162E6" w:rsidRPr="00340E12">
        <w:rPr>
          <w:rFonts w:ascii="Century Gothic" w:hAnsi="Century Gothic"/>
        </w:rPr>
        <w:t xml:space="preserve"> </w:t>
      </w:r>
      <w:r w:rsidR="00C162E6" w:rsidRPr="00340E12">
        <w:rPr>
          <w:rStyle w:val="FootnoteReference"/>
          <w:rFonts w:ascii="Century Gothic" w:hAnsi="Century Gothic"/>
        </w:rPr>
        <w:footnoteReference w:id="10"/>
      </w:r>
      <w:r w:rsidR="00F16EFE" w:rsidRPr="00340E12">
        <w:rPr>
          <w:rFonts w:ascii="Century Gothic" w:hAnsi="Century Gothic"/>
        </w:rPr>
        <w:t xml:space="preserve"> </w:t>
      </w:r>
      <w:r w:rsidR="00895A8B" w:rsidRPr="00340E12">
        <w:rPr>
          <w:rFonts w:ascii="Century Gothic" w:hAnsi="Century Gothic"/>
        </w:rPr>
        <w:t>and to ‘Love thy neighbour’</w:t>
      </w:r>
      <w:r w:rsidR="00C162E6" w:rsidRPr="00340E12">
        <w:rPr>
          <w:rStyle w:val="FootnoteReference"/>
          <w:rFonts w:ascii="Century Gothic" w:hAnsi="Century Gothic"/>
        </w:rPr>
        <w:footnoteReference w:id="11"/>
      </w:r>
      <w:r w:rsidR="00C162E6" w:rsidRPr="00340E12">
        <w:rPr>
          <w:rFonts w:ascii="Century Gothic" w:hAnsi="Century Gothic"/>
        </w:rPr>
        <w:t xml:space="preserve"> </w:t>
      </w:r>
      <w:r w:rsidR="00FD4320" w:rsidRPr="00340E12">
        <w:rPr>
          <w:rFonts w:ascii="Century Gothic" w:hAnsi="Century Gothic"/>
        </w:rPr>
        <w:t xml:space="preserve">it would seem that </w:t>
      </w:r>
      <w:r w:rsidR="00C676F9" w:rsidRPr="00340E12">
        <w:rPr>
          <w:rFonts w:ascii="Century Gothic" w:hAnsi="Century Gothic"/>
        </w:rPr>
        <w:t xml:space="preserve">Jesus </w:t>
      </w:r>
      <w:r w:rsidR="00FD4320" w:rsidRPr="00340E12">
        <w:rPr>
          <w:rFonts w:ascii="Century Gothic" w:hAnsi="Century Gothic"/>
        </w:rPr>
        <w:t>would approve of how The Essenes lived their lives.</w:t>
      </w:r>
      <w:r w:rsidR="00C676F9" w:rsidRPr="00340E12">
        <w:rPr>
          <w:rFonts w:ascii="Century Gothic" w:hAnsi="Century Gothic"/>
        </w:rPr>
        <w:t xml:space="preserve"> </w:t>
      </w:r>
      <w:r w:rsidR="009461DA" w:rsidRPr="00340E12">
        <w:rPr>
          <w:rFonts w:ascii="Century Gothic" w:hAnsi="Century Gothic"/>
        </w:rPr>
        <w:t>Structured, disciplined and hierarchical</w:t>
      </w:r>
      <w:r w:rsidR="00C41D45" w:rsidRPr="00340E12">
        <w:rPr>
          <w:rFonts w:ascii="Century Gothic" w:hAnsi="Century Gothic"/>
        </w:rPr>
        <w:t xml:space="preserve">, </w:t>
      </w:r>
      <w:r w:rsidR="002A0866" w:rsidRPr="00340E12">
        <w:rPr>
          <w:rFonts w:ascii="Century Gothic" w:hAnsi="Century Gothic"/>
        </w:rPr>
        <w:t>The Essen</w:t>
      </w:r>
      <w:r w:rsidR="00D370BF" w:rsidRPr="00340E12">
        <w:rPr>
          <w:rFonts w:ascii="Century Gothic" w:hAnsi="Century Gothic"/>
        </w:rPr>
        <w:t>es</w:t>
      </w:r>
      <w:r w:rsidR="002A0866" w:rsidRPr="00340E12">
        <w:rPr>
          <w:rFonts w:ascii="Century Gothic" w:hAnsi="Century Gothic"/>
        </w:rPr>
        <w:t xml:space="preserve"> were a Jewish </w:t>
      </w:r>
      <w:r w:rsidR="00BE0068" w:rsidRPr="00340E12">
        <w:rPr>
          <w:rFonts w:ascii="Century Gothic" w:hAnsi="Century Gothic"/>
        </w:rPr>
        <w:t>‘</w:t>
      </w:r>
      <w:r w:rsidR="002A0866" w:rsidRPr="00340E12">
        <w:rPr>
          <w:rFonts w:ascii="Century Gothic" w:hAnsi="Century Gothic"/>
        </w:rPr>
        <w:t>sect</w:t>
      </w:r>
      <w:r w:rsidR="00BE0068" w:rsidRPr="00340E12">
        <w:rPr>
          <w:rFonts w:ascii="Century Gothic" w:hAnsi="Century Gothic"/>
        </w:rPr>
        <w:t>’</w:t>
      </w:r>
      <w:r w:rsidR="00C6008B" w:rsidRPr="00340E12">
        <w:rPr>
          <w:rFonts w:ascii="Century Gothic" w:hAnsi="Century Gothic"/>
        </w:rPr>
        <w:t xml:space="preserve"> who </w:t>
      </w:r>
      <w:r w:rsidR="00D67091" w:rsidRPr="00340E12">
        <w:rPr>
          <w:rFonts w:ascii="Century Gothic" w:hAnsi="Century Gothic"/>
        </w:rPr>
        <w:t xml:space="preserve">helped the elderly and the sick whenever they could. </w:t>
      </w:r>
      <w:r w:rsidR="001B3756" w:rsidRPr="00340E12">
        <w:rPr>
          <w:rFonts w:ascii="Century Gothic" w:hAnsi="Century Gothic"/>
        </w:rPr>
        <w:t xml:space="preserve">They studied the holy books of Judaism, </w:t>
      </w:r>
      <w:r w:rsidR="00D67091" w:rsidRPr="00340E12">
        <w:rPr>
          <w:rFonts w:ascii="Century Gothic" w:hAnsi="Century Gothic"/>
        </w:rPr>
        <w:t xml:space="preserve">wore </w:t>
      </w:r>
      <w:r w:rsidR="003648F8" w:rsidRPr="00340E12">
        <w:rPr>
          <w:rFonts w:ascii="Century Gothic" w:hAnsi="Century Gothic"/>
        </w:rPr>
        <w:t>white linen</w:t>
      </w:r>
      <w:r w:rsidR="00857876" w:rsidRPr="00340E12">
        <w:rPr>
          <w:rFonts w:ascii="Century Gothic" w:hAnsi="Century Gothic"/>
        </w:rPr>
        <w:t>, renounc</w:t>
      </w:r>
      <w:r w:rsidR="00A10203" w:rsidRPr="00340E12">
        <w:rPr>
          <w:rFonts w:ascii="Century Gothic" w:hAnsi="Century Gothic"/>
        </w:rPr>
        <w:t>ed</w:t>
      </w:r>
      <w:r w:rsidR="00857876" w:rsidRPr="00340E12">
        <w:rPr>
          <w:rFonts w:ascii="Century Gothic" w:hAnsi="Century Gothic"/>
        </w:rPr>
        <w:t xml:space="preserve"> pleasure and </w:t>
      </w:r>
      <w:r w:rsidR="00A10203" w:rsidRPr="00340E12">
        <w:rPr>
          <w:rFonts w:ascii="Century Gothic" w:hAnsi="Century Gothic"/>
        </w:rPr>
        <w:t>shared everything the</w:t>
      </w:r>
      <w:r w:rsidR="00554262" w:rsidRPr="00340E12">
        <w:rPr>
          <w:rFonts w:ascii="Century Gothic" w:hAnsi="Century Gothic"/>
        </w:rPr>
        <w:t>y</w:t>
      </w:r>
      <w:r w:rsidR="00A10203" w:rsidRPr="00340E12">
        <w:rPr>
          <w:rFonts w:ascii="Century Gothic" w:hAnsi="Century Gothic"/>
        </w:rPr>
        <w:t xml:space="preserve"> owned.</w:t>
      </w:r>
      <w:r w:rsidR="001C11EC" w:rsidRPr="00340E12">
        <w:rPr>
          <w:rFonts w:ascii="Century Gothic" w:hAnsi="Century Gothic"/>
        </w:rPr>
        <w:t xml:space="preserve"> </w:t>
      </w:r>
    </w:p>
    <w:p w14:paraId="7C17F215" w14:textId="53185E9B" w:rsidR="006A30E9" w:rsidRPr="00340E12" w:rsidRDefault="006A30E9" w:rsidP="001C11EC">
      <w:pPr>
        <w:ind w:left="720"/>
        <w:rPr>
          <w:rFonts w:ascii="Century Gothic" w:hAnsi="Century Gothic"/>
        </w:rPr>
      </w:pPr>
      <w:r w:rsidRPr="00340E12">
        <w:rPr>
          <w:rFonts w:ascii="Century Gothic" w:hAnsi="Century Gothic"/>
        </w:rPr>
        <w:t xml:space="preserve">   If anyone is poor among your fellow Israelites in any of the towns of the land the Lord your God is giving you, do not be </w:t>
      </w:r>
      <w:r w:rsidR="007B660D" w:rsidRPr="00340E12">
        <w:rPr>
          <w:rFonts w:ascii="Century Gothic" w:hAnsi="Century Gothic"/>
        </w:rPr>
        <w:t>hard hearted</w:t>
      </w:r>
      <w:r w:rsidRPr="00340E12">
        <w:rPr>
          <w:rFonts w:ascii="Century Gothic" w:hAnsi="Century Gothic"/>
        </w:rPr>
        <w:t xml:space="preserve"> or tightfisted toward them. Rather, be openhanded and freely lend them whatever they need.</w:t>
      </w:r>
      <w:r w:rsidR="001C11EC" w:rsidRPr="00340E12">
        <w:rPr>
          <w:rStyle w:val="FootnoteReference"/>
          <w:rFonts w:ascii="Century Gothic" w:hAnsi="Century Gothic"/>
        </w:rPr>
        <w:footnoteReference w:id="12"/>
      </w:r>
    </w:p>
    <w:p w14:paraId="47890343" w14:textId="0DB12BDD" w:rsidR="00956650" w:rsidRDefault="006E20B7" w:rsidP="00404420">
      <w:pPr>
        <w:rPr>
          <w:rFonts w:ascii="Century Gothic" w:hAnsi="Century Gothic"/>
        </w:rPr>
      </w:pPr>
      <w:r w:rsidRPr="00340E12">
        <w:rPr>
          <w:rFonts w:ascii="Century Gothic" w:hAnsi="Century Gothic"/>
        </w:rPr>
        <w:t>They were a very pure community</w:t>
      </w:r>
      <w:r w:rsidR="000911E1" w:rsidRPr="00340E12">
        <w:rPr>
          <w:rFonts w:ascii="Century Gothic" w:hAnsi="Century Gothic"/>
        </w:rPr>
        <w:t>,</w:t>
      </w:r>
      <w:r w:rsidRPr="00340E12">
        <w:rPr>
          <w:rFonts w:ascii="Century Gothic" w:hAnsi="Century Gothic"/>
        </w:rPr>
        <w:t xml:space="preserve"> </w:t>
      </w:r>
      <w:r w:rsidR="00863F50" w:rsidRPr="00340E12">
        <w:rPr>
          <w:rFonts w:ascii="Century Gothic" w:hAnsi="Century Gothic"/>
        </w:rPr>
        <w:t>s</w:t>
      </w:r>
      <w:r w:rsidR="00CA0B6E" w:rsidRPr="00340E12">
        <w:rPr>
          <w:rFonts w:ascii="Century Gothic" w:hAnsi="Century Gothic"/>
        </w:rPr>
        <w:t xml:space="preserve">ome were </w:t>
      </w:r>
      <w:r w:rsidR="00863F50" w:rsidRPr="00340E12">
        <w:rPr>
          <w:rFonts w:ascii="Century Gothic" w:hAnsi="Century Gothic"/>
        </w:rPr>
        <w:t xml:space="preserve">even </w:t>
      </w:r>
      <w:r w:rsidR="00CA0B6E" w:rsidRPr="00340E12">
        <w:rPr>
          <w:rFonts w:ascii="Century Gothic" w:hAnsi="Century Gothic"/>
        </w:rPr>
        <w:t>celibate, disdain</w:t>
      </w:r>
      <w:r w:rsidR="00B72872" w:rsidRPr="00340E12">
        <w:rPr>
          <w:rFonts w:ascii="Century Gothic" w:hAnsi="Century Gothic"/>
        </w:rPr>
        <w:t>ing</w:t>
      </w:r>
      <w:r w:rsidR="00CA0B6E" w:rsidRPr="00340E12">
        <w:rPr>
          <w:rFonts w:ascii="Century Gothic" w:hAnsi="Century Gothic"/>
        </w:rPr>
        <w:t xml:space="preserve"> marriage and adopt</w:t>
      </w:r>
      <w:r w:rsidR="00B72872" w:rsidRPr="00340E12">
        <w:rPr>
          <w:rFonts w:ascii="Century Gothic" w:hAnsi="Century Gothic"/>
        </w:rPr>
        <w:t>ing</w:t>
      </w:r>
      <w:r w:rsidR="00CA0B6E" w:rsidRPr="00340E12">
        <w:rPr>
          <w:rFonts w:ascii="Century Gothic" w:hAnsi="Century Gothic"/>
        </w:rPr>
        <w:t xml:space="preserve"> children; others believed that marriage and procreation were needed if the group was to continue and not disappear. </w:t>
      </w:r>
      <w:r w:rsidR="006A30E9" w:rsidRPr="00340E12">
        <w:rPr>
          <w:rStyle w:val="FootnoteReference"/>
          <w:rFonts w:ascii="Century Gothic" w:hAnsi="Century Gothic"/>
        </w:rPr>
        <w:footnoteReference w:id="13"/>
      </w:r>
      <w:r w:rsidR="000911E1" w:rsidRPr="00340E12">
        <w:t xml:space="preserve"> </w:t>
      </w:r>
      <w:r w:rsidR="00B05D40" w:rsidRPr="00340E12">
        <w:rPr>
          <w:rFonts w:ascii="Century Gothic" w:hAnsi="Century Gothic"/>
        </w:rPr>
        <w:t>Controversially</w:t>
      </w:r>
      <w:r w:rsidR="00D712CF" w:rsidRPr="00340E12">
        <w:rPr>
          <w:rFonts w:ascii="Century Gothic" w:hAnsi="Century Gothic"/>
        </w:rPr>
        <w:t xml:space="preserve">, the belief that The Sons of Light </w:t>
      </w:r>
      <w:r w:rsidR="00CB433E" w:rsidRPr="00340E12">
        <w:rPr>
          <w:rFonts w:ascii="Century Gothic" w:hAnsi="Century Gothic"/>
        </w:rPr>
        <w:t xml:space="preserve">wrote the scrolls caused issues. </w:t>
      </w:r>
      <w:r w:rsidR="00F4735A" w:rsidRPr="00340E12">
        <w:rPr>
          <w:rFonts w:ascii="Century Gothic" w:hAnsi="Century Gothic"/>
        </w:rPr>
        <w:t>Giving up their life to live in the desert in communal existence to gain wisdom and achieve salvation by communing with the angles</w:t>
      </w:r>
      <w:r w:rsidR="00E03834" w:rsidRPr="00340E12">
        <w:rPr>
          <w:rFonts w:ascii="Century Gothic" w:hAnsi="Century Gothic"/>
        </w:rPr>
        <w:t xml:space="preserve"> </w:t>
      </w:r>
      <w:r w:rsidR="00E03834" w:rsidRPr="00340E12">
        <w:rPr>
          <w:rStyle w:val="FootnoteReference"/>
          <w:rFonts w:ascii="Century Gothic" w:hAnsi="Century Gothic"/>
        </w:rPr>
        <w:footnoteReference w:id="14"/>
      </w:r>
      <w:r w:rsidR="00E03834" w:rsidRPr="00340E12">
        <w:rPr>
          <w:rFonts w:ascii="Century Gothic" w:hAnsi="Century Gothic"/>
        </w:rPr>
        <w:t xml:space="preserve"> The Sons of Light </w:t>
      </w:r>
      <w:r w:rsidR="009140EB" w:rsidRPr="00340E12">
        <w:rPr>
          <w:rFonts w:ascii="Century Gothic" w:hAnsi="Century Gothic"/>
        </w:rPr>
        <w:t>turned their back on the weak</w:t>
      </w:r>
      <w:r w:rsidR="00C14F88" w:rsidRPr="00340E12">
        <w:rPr>
          <w:rFonts w:ascii="Century Gothic" w:hAnsi="Century Gothic"/>
        </w:rPr>
        <w:t xml:space="preserve">, believing </w:t>
      </w:r>
      <w:r w:rsidR="006B574B" w:rsidRPr="00340E12">
        <w:rPr>
          <w:rFonts w:ascii="Century Gothic" w:hAnsi="Century Gothic"/>
        </w:rPr>
        <w:t xml:space="preserve">the blind could not see the impurity and the deaf could not hear the correct gospel </w:t>
      </w:r>
      <w:r w:rsidR="00C14F88" w:rsidRPr="00340E12">
        <w:rPr>
          <w:rFonts w:ascii="Century Gothic" w:hAnsi="Century Gothic"/>
        </w:rPr>
        <w:t>therefore they were not worthy of faith</w:t>
      </w:r>
      <w:r w:rsidR="008C4A87">
        <w:rPr>
          <w:rFonts w:ascii="Century Gothic" w:hAnsi="Century Gothic"/>
        </w:rPr>
        <w:t xml:space="preserve"> or their time</w:t>
      </w:r>
      <w:r w:rsidR="0067570B" w:rsidRPr="00340E12">
        <w:rPr>
          <w:rFonts w:ascii="Century Gothic" w:hAnsi="Century Gothic"/>
        </w:rPr>
        <w:t>. Q</w:t>
      </w:r>
      <w:r w:rsidR="000911E1" w:rsidRPr="00340E12">
        <w:rPr>
          <w:rFonts w:ascii="Century Gothic" w:hAnsi="Century Gothic"/>
        </w:rPr>
        <w:t xml:space="preserve">uestions </w:t>
      </w:r>
      <w:r w:rsidR="0067570B" w:rsidRPr="00340E12">
        <w:rPr>
          <w:rFonts w:ascii="Century Gothic" w:hAnsi="Century Gothic"/>
        </w:rPr>
        <w:t>were</w:t>
      </w:r>
      <w:r w:rsidR="00582305" w:rsidRPr="00340E12">
        <w:rPr>
          <w:rFonts w:ascii="Century Gothic" w:hAnsi="Century Gothic"/>
        </w:rPr>
        <w:t xml:space="preserve"> </w:t>
      </w:r>
      <w:r w:rsidR="005E7F1E" w:rsidRPr="00340E12">
        <w:rPr>
          <w:rFonts w:ascii="Century Gothic" w:hAnsi="Century Gothic"/>
        </w:rPr>
        <w:t xml:space="preserve">then </w:t>
      </w:r>
      <w:r w:rsidR="00582305" w:rsidRPr="00340E12">
        <w:rPr>
          <w:rFonts w:ascii="Century Gothic" w:hAnsi="Century Gothic"/>
        </w:rPr>
        <w:t xml:space="preserve">raised </w:t>
      </w:r>
      <w:r w:rsidR="000911E1" w:rsidRPr="00340E12">
        <w:rPr>
          <w:rFonts w:ascii="Century Gothic" w:hAnsi="Century Gothic"/>
        </w:rPr>
        <w:t xml:space="preserve">about why the people who </w:t>
      </w:r>
      <w:r w:rsidR="009A3596" w:rsidRPr="00340E12">
        <w:rPr>
          <w:rFonts w:ascii="Century Gothic" w:hAnsi="Century Gothic"/>
        </w:rPr>
        <w:t xml:space="preserve">supposedly </w:t>
      </w:r>
      <w:r w:rsidR="000911E1" w:rsidRPr="00340E12">
        <w:rPr>
          <w:rFonts w:ascii="Century Gothic" w:hAnsi="Century Gothic"/>
        </w:rPr>
        <w:t xml:space="preserve">wrote the writings would seemingly </w:t>
      </w:r>
      <w:r w:rsidR="00536FA1">
        <w:rPr>
          <w:rFonts w:ascii="Century Gothic" w:hAnsi="Century Gothic"/>
        </w:rPr>
        <w:t xml:space="preserve">go </w:t>
      </w:r>
      <w:r w:rsidR="000911E1" w:rsidRPr="00340E12">
        <w:rPr>
          <w:rFonts w:ascii="Century Gothic" w:hAnsi="Century Gothic"/>
        </w:rPr>
        <w:t xml:space="preserve">against Jesus’ </w:t>
      </w:r>
      <w:r w:rsidR="00536FA1">
        <w:rPr>
          <w:rFonts w:ascii="Century Gothic" w:hAnsi="Century Gothic"/>
        </w:rPr>
        <w:t xml:space="preserve">original </w:t>
      </w:r>
      <w:r w:rsidR="000911E1" w:rsidRPr="00340E12">
        <w:rPr>
          <w:rFonts w:ascii="Century Gothic" w:hAnsi="Century Gothic"/>
        </w:rPr>
        <w:t>teachings</w:t>
      </w:r>
      <w:r w:rsidR="002F13FE" w:rsidRPr="00340E12">
        <w:rPr>
          <w:rFonts w:ascii="Century Gothic" w:hAnsi="Century Gothic"/>
        </w:rPr>
        <w:t xml:space="preserve"> of kindness</w:t>
      </w:r>
      <w:r w:rsidR="000911E1" w:rsidRPr="00340E12">
        <w:rPr>
          <w:rFonts w:ascii="Century Gothic" w:hAnsi="Century Gothic"/>
        </w:rPr>
        <w:t xml:space="preserve">. </w:t>
      </w:r>
      <w:r w:rsidR="00B5438C" w:rsidRPr="00340E12">
        <w:rPr>
          <w:rFonts w:ascii="Century Gothic" w:hAnsi="Century Gothic"/>
        </w:rPr>
        <w:t>There have been many accounts w</w:t>
      </w:r>
      <w:r w:rsidR="002C3581" w:rsidRPr="00340E12">
        <w:rPr>
          <w:rFonts w:ascii="Century Gothic" w:hAnsi="Century Gothic"/>
        </w:rPr>
        <w:t>h</w:t>
      </w:r>
      <w:r w:rsidR="00B5438C" w:rsidRPr="00340E12">
        <w:rPr>
          <w:rFonts w:ascii="Century Gothic" w:hAnsi="Century Gothic"/>
        </w:rPr>
        <w:t>ere</w:t>
      </w:r>
      <w:r w:rsidR="002C3581" w:rsidRPr="00340E12">
        <w:rPr>
          <w:rFonts w:ascii="Century Gothic" w:hAnsi="Century Gothic"/>
        </w:rPr>
        <w:t xml:space="preserve"> </w:t>
      </w:r>
      <w:r w:rsidR="00AA0D49" w:rsidRPr="00340E12">
        <w:rPr>
          <w:rFonts w:ascii="Century Gothic" w:hAnsi="Century Gothic"/>
        </w:rPr>
        <w:t>Jesus</w:t>
      </w:r>
      <w:r w:rsidR="00B5438C" w:rsidRPr="00340E12">
        <w:rPr>
          <w:rFonts w:ascii="Century Gothic" w:hAnsi="Century Gothic"/>
        </w:rPr>
        <w:t xml:space="preserve"> </w:t>
      </w:r>
      <w:r w:rsidR="00B0036B" w:rsidRPr="00340E12">
        <w:rPr>
          <w:rFonts w:ascii="Century Gothic" w:hAnsi="Century Gothic"/>
        </w:rPr>
        <w:t xml:space="preserve">himself </w:t>
      </w:r>
      <w:r w:rsidR="00B5438C" w:rsidRPr="00340E12">
        <w:rPr>
          <w:rFonts w:ascii="Century Gothic" w:hAnsi="Century Gothic"/>
        </w:rPr>
        <w:t xml:space="preserve">helped the blind </w:t>
      </w:r>
      <w:r w:rsidR="009B7D66" w:rsidRPr="00340E12">
        <w:rPr>
          <w:rFonts w:ascii="Century Gothic" w:hAnsi="Century Gothic"/>
        </w:rPr>
        <w:t xml:space="preserve">therefore showing </w:t>
      </w:r>
      <w:r w:rsidR="00DD3382">
        <w:rPr>
          <w:rFonts w:ascii="Century Gothic" w:hAnsi="Century Gothic"/>
        </w:rPr>
        <w:t>his followers</w:t>
      </w:r>
      <w:r w:rsidR="00536FA1">
        <w:rPr>
          <w:rFonts w:ascii="Century Gothic" w:hAnsi="Century Gothic"/>
        </w:rPr>
        <w:t xml:space="preserve"> </w:t>
      </w:r>
      <w:r w:rsidR="009B7D66" w:rsidRPr="00340E12">
        <w:rPr>
          <w:rFonts w:ascii="Century Gothic" w:hAnsi="Century Gothic"/>
        </w:rPr>
        <w:t>that he believes them to be worthy.</w:t>
      </w:r>
      <w:r w:rsidR="00AD218B">
        <w:rPr>
          <w:rFonts w:ascii="Century Gothic" w:hAnsi="Century Gothic"/>
        </w:rPr>
        <w:t xml:space="preserve"> </w:t>
      </w:r>
      <w:r w:rsidR="00A80651">
        <w:rPr>
          <w:rFonts w:ascii="Century Gothic" w:hAnsi="Century Gothic"/>
        </w:rPr>
        <w:t>‘</w:t>
      </w:r>
      <w:r w:rsidR="00B5438C" w:rsidRPr="00340E12">
        <w:rPr>
          <w:rFonts w:ascii="Century Gothic" w:hAnsi="Century Gothic"/>
        </w:rPr>
        <w:t>The Lord opens the eyes of the blind; The Lord raises up those who are bowed down.</w:t>
      </w:r>
      <w:r w:rsidR="003E5D3B">
        <w:rPr>
          <w:rFonts w:ascii="Century Gothic" w:hAnsi="Century Gothic"/>
        </w:rPr>
        <w:t>’</w:t>
      </w:r>
      <w:r w:rsidR="00744CF4" w:rsidRPr="00340E12">
        <w:rPr>
          <w:rStyle w:val="FootnoteReference"/>
          <w:rFonts w:ascii="Century Gothic" w:hAnsi="Century Gothic"/>
        </w:rPr>
        <w:footnoteReference w:id="15"/>
      </w:r>
      <w:r w:rsidR="00AD218B">
        <w:rPr>
          <w:rFonts w:ascii="Century Gothic" w:hAnsi="Century Gothic"/>
        </w:rPr>
        <w:t xml:space="preserve"> </w:t>
      </w:r>
      <w:r w:rsidR="00D43E34" w:rsidRPr="00340E12">
        <w:rPr>
          <w:rFonts w:ascii="Century Gothic" w:hAnsi="Century Gothic"/>
        </w:rPr>
        <w:t>There are significant differences in the way The Essenes and The Sons of Light live their lives so how could such contrasting communities both be a speculation for the writings of the scrolls? Well,</w:t>
      </w:r>
      <w:r w:rsidR="0043443E" w:rsidRPr="00340E12">
        <w:rPr>
          <w:rFonts w:ascii="Century Gothic" w:hAnsi="Century Gothic"/>
        </w:rPr>
        <w:t xml:space="preserve"> the scrolls never actually mention Jesus</w:t>
      </w:r>
      <w:r w:rsidR="0089678A" w:rsidRPr="00340E12">
        <w:rPr>
          <w:rFonts w:ascii="Century Gothic" w:hAnsi="Century Gothic"/>
        </w:rPr>
        <w:t>. T</w:t>
      </w:r>
      <w:r w:rsidR="00D43E34" w:rsidRPr="00340E12">
        <w:rPr>
          <w:rFonts w:ascii="Century Gothic" w:hAnsi="Century Gothic"/>
        </w:rPr>
        <w:t xml:space="preserve">hey do mention </w:t>
      </w:r>
      <w:r w:rsidR="0089678A" w:rsidRPr="00340E12">
        <w:rPr>
          <w:rFonts w:ascii="Century Gothic" w:hAnsi="Century Gothic"/>
        </w:rPr>
        <w:t xml:space="preserve">a ‘Son of God’ but </w:t>
      </w:r>
      <w:r w:rsidR="00B522D8" w:rsidRPr="00340E12">
        <w:rPr>
          <w:rFonts w:ascii="Century Gothic" w:hAnsi="Century Gothic"/>
        </w:rPr>
        <w:t xml:space="preserve">following previous patterns of the scrolls that could just be </w:t>
      </w:r>
      <w:r w:rsidR="00FF2A45" w:rsidRPr="00340E12">
        <w:rPr>
          <w:rFonts w:ascii="Century Gothic" w:hAnsi="Century Gothic"/>
        </w:rPr>
        <w:t>referencing</w:t>
      </w:r>
      <w:r w:rsidR="00B522D8" w:rsidRPr="00340E12">
        <w:rPr>
          <w:rFonts w:ascii="Century Gothic" w:hAnsi="Century Gothic"/>
        </w:rPr>
        <w:t xml:space="preserve"> the</w:t>
      </w:r>
      <w:r w:rsidR="005F18F3" w:rsidRPr="00340E12">
        <w:rPr>
          <w:rFonts w:ascii="Century Gothic" w:hAnsi="Century Gothic"/>
        </w:rPr>
        <w:t xml:space="preserve"> </w:t>
      </w:r>
      <w:r w:rsidR="00B522D8" w:rsidRPr="00340E12">
        <w:rPr>
          <w:rFonts w:ascii="Century Gothic" w:hAnsi="Century Gothic"/>
        </w:rPr>
        <w:t xml:space="preserve">bible and not </w:t>
      </w:r>
      <w:r w:rsidR="005F18F3" w:rsidRPr="00340E12">
        <w:rPr>
          <w:rFonts w:ascii="Century Gothic" w:hAnsi="Century Gothic"/>
        </w:rPr>
        <w:t>J</w:t>
      </w:r>
      <w:r w:rsidR="00B522D8" w:rsidRPr="00340E12">
        <w:rPr>
          <w:rFonts w:ascii="Century Gothic" w:hAnsi="Century Gothic"/>
        </w:rPr>
        <w:t>esus himself</w:t>
      </w:r>
      <w:r w:rsidR="00FF2A45" w:rsidRPr="00340E12">
        <w:rPr>
          <w:rFonts w:ascii="Century Gothic" w:hAnsi="Century Gothic"/>
        </w:rPr>
        <w:t xml:space="preserve">. </w:t>
      </w:r>
      <w:r w:rsidR="00EF3A32">
        <w:rPr>
          <w:rFonts w:ascii="Century Gothic" w:hAnsi="Century Gothic"/>
        </w:rPr>
        <w:t>‘</w:t>
      </w:r>
      <w:r w:rsidR="00E911B8" w:rsidRPr="00340E12">
        <w:rPr>
          <w:rFonts w:ascii="Century Gothic" w:hAnsi="Century Gothic"/>
        </w:rPr>
        <w:t>Those who are led by the Spirit of God are sons of God</w:t>
      </w:r>
      <w:r w:rsidR="00753B32" w:rsidRPr="00340E12">
        <w:t>.</w:t>
      </w:r>
      <w:r w:rsidR="00EF3A32">
        <w:t>’</w:t>
      </w:r>
      <w:r w:rsidR="002D3D40" w:rsidRPr="00340E12">
        <w:rPr>
          <w:rStyle w:val="FootnoteReference"/>
          <w:rFonts w:ascii="Century Gothic" w:hAnsi="Century Gothic"/>
        </w:rPr>
        <w:footnoteReference w:id="16"/>
      </w:r>
      <w:r w:rsidR="00AD218B">
        <w:rPr>
          <w:rFonts w:ascii="Century Gothic" w:hAnsi="Century Gothic"/>
        </w:rPr>
        <w:t xml:space="preserve"> </w:t>
      </w:r>
      <w:r w:rsidR="001309E4" w:rsidRPr="00340E12">
        <w:rPr>
          <w:rFonts w:ascii="Century Gothic" w:hAnsi="Century Gothic"/>
        </w:rPr>
        <w:t>So</w:t>
      </w:r>
      <w:r w:rsidR="002D3D40" w:rsidRPr="00340E12">
        <w:rPr>
          <w:rFonts w:ascii="Century Gothic" w:hAnsi="Century Gothic"/>
        </w:rPr>
        <w:t>,</w:t>
      </w:r>
      <w:r w:rsidR="001309E4" w:rsidRPr="00340E12">
        <w:rPr>
          <w:rFonts w:ascii="Century Gothic" w:hAnsi="Century Gothic"/>
        </w:rPr>
        <w:t xml:space="preserve"> the </w:t>
      </w:r>
      <w:r w:rsidR="00785A0C">
        <w:rPr>
          <w:rFonts w:ascii="Century Gothic" w:hAnsi="Century Gothic"/>
        </w:rPr>
        <w:t>claim</w:t>
      </w:r>
      <w:r w:rsidR="001309E4" w:rsidRPr="00340E12">
        <w:rPr>
          <w:rFonts w:ascii="Century Gothic" w:hAnsi="Century Gothic"/>
        </w:rPr>
        <w:t xml:space="preserve"> is used loosely and still presumed that Jesus isn’t mentioned</w:t>
      </w:r>
      <w:r w:rsidR="00785A0C">
        <w:rPr>
          <w:rFonts w:ascii="Century Gothic" w:hAnsi="Century Gothic"/>
        </w:rPr>
        <w:t xml:space="preserve"> in the scrolls</w:t>
      </w:r>
      <w:r w:rsidR="00A725A9" w:rsidRPr="00340E12">
        <w:rPr>
          <w:rFonts w:ascii="Century Gothic" w:hAnsi="Century Gothic"/>
        </w:rPr>
        <w:t>, which once again led to</w:t>
      </w:r>
      <w:r w:rsidR="00785A0C">
        <w:rPr>
          <w:rFonts w:ascii="Century Gothic" w:hAnsi="Century Gothic"/>
        </w:rPr>
        <w:t xml:space="preserve"> more</w:t>
      </w:r>
      <w:r w:rsidR="00A725A9" w:rsidRPr="00340E12">
        <w:rPr>
          <w:rFonts w:ascii="Century Gothic" w:hAnsi="Century Gothic"/>
        </w:rPr>
        <w:t xml:space="preserve"> controversie</w:t>
      </w:r>
      <w:r w:rsidR="00956650">
        <w:rPr>
          <w:rFonts w:ascii="Century Gothic" w:hAnsi="Century Gothic"/>
        </w:rPr>
        <w:t>s</w:t>
      </w:r>
      <w:r w:rsidR="00A725A9" w:rsidRPr="00340E12">
        <w:rPr>
          <w:rFonts w:ascii="Century Gothic" w:hAnsi="Century Gothic"/>
        </w:rPr>
        <w:t xml:space="preserve">. </w:t>
      </w:r>
    </w:p>
    <w:p w14:paraId="680F597C" w14:textId="77777777" w:rsidR="00956650" w:rsidRDefault="00956650" w:rsidP="00404420">
      <w:pPr>
        <w:rPr>
          <w:rFonts w:ascii="Century Gothic" w:hAnsi="Century Gothic"/>
        </w:rPr>
      </w:pPr>
    </w:p>
    <w:p w14:paraId="6B9A0201" w14:textId="48360BCC" w:rsidR="00404420" w:rsidRDefault="000A3EE9" w:rsidP="00404420">
      <w:pPr>
        <w:rPr>
          <w:rFonts w:ascii="Century Gothic" w:hAnsi="Century Gothic"/>
        </w:rPr>
      </w:pPr>
      <w:r w:rsidRPr="00340E12">
        <w:rPr>
          <w:rFonts w:ascii="Century Gothic" w:hAnsi="Century Gothic"/>
        </w:rPr>
        <w:t xml:space="preserve">In conclusion </w:t>
      </w:r>
      <w:r w:rsidR="00F023C7" w:rsidRPr="00F023C7">
        <w:rPr>
          <w:rFonts w:ascii="Century Gothic" w:hAnsi="Century Gothic"/>
        </w:rPr>
        <w:t xml:space="preserve">this essay has </w:t>
      </w:r>
      <w:r w:rsidR="00F023C7">
        <w:rPr>
          <w:rFonts w:ascii="Century Gothic" w:hAnsi="Century Gothic"/>
        </w:rPr>
        <w:t>shown</w:t>
      </w:r>
      <w:r w:rsidR="00F023C7" w:rsidRPr="00F023C7">
        <w:rPr>
          <w:rFonts w:ascii="Century Gothic" w:hAnsi="Century Gothic"/>
        </w:rPr>
        <w:t xml:space="preserve"> the key importance’s</w:t>
      </w:r>
      <w:r w:rsidR="00F023C7">
        <w:rPr>
          <w:rFonts w:ascii="Century Gothic" w:hAnsi="Century Gothic"/>
        </w:rPr>
        <w:t>/</w:t>
      </w:r>
      <w:r w:rsidR="004707EE">
        <w:rPr>
          <w:rFonts w:ascii="Century Gothic" w:hAnsi="Century Gothic"/>
        </w:rPr>
        <w:t xml:space="preserve"> </w:t>
      </w:r>
      <w:r w:rsidR="00C00AEC" w:rsidRPr="00340E12">
        <w:rPr>
          <w:rFonts w:ascii="Century Gothic" w:hAnsi="Century Gothic"/>
        </w:rPr>
        <w:t xml:space="preserve">impacts </w:t>
      </w:r>
      <w:r w:rsidR="00517CBD" w:rsidRPr="00340E12">
        <w:rPr>
          <w:rFonts w:ascii="Century Gothic" w:hAnsi="Century Gothic"/>
        </w:rPr>
        <w:t>the Christian and Jew</w:t>
      </w:r>
      <w:r w:rsidR="00284504" w:rsidRPr="00340E12">
        <w:rPr>
          <w:rFonts w:ascii="Century Gothic" w:hAnsi="Century Gothic"/>
        </w:rPr>
        <w:t>ish communit</w:t>
      </w:r>
      <w:r w:rsidR="004707EE">
        <w:rPr>
          <w:rFonts w:ascii="Century Gothic" w:hAnsi="Century Gothic"/>
        </w:rPr>
        <w:t>ies</w:t>
      </w:r>
      <w:r w:rsidR="00517CBD" w:rsidRPr="00340E12">
        <w:rPr>
          <w:rFonts w:ascii="Century Gothic" w:hAnsi="Century Gothic"/>
        </w:rPr>
        <w:t xml:space="preserve"> faced after the </w:t>
      </w:r>
      <w:r w:rsidR="004707EE">
        <w:rPr>
          <w:rFonts w:ascii="Century Gothic" w:hAnsi="Century Gothic"/>
        </w:rPr>
        <w:t>discovery</w:t>
      </w:r>
      <w:r w:rsidR="00517CBD" w:rsidRPr="00340E12">
        <w:rPr>
          <w:rFonts w:ascii="Century Gothic" w:hAnsi="Century Gothic"/>
        </w:rPr>
        <w:t xml:space="preserve"> of The Dead Sea Scrolls</w:t>
      </w:r>
      <w:r w:rsidR="004707EE">
        <w:rPr>
          <w:rFonts w:ascii="Century Gothic" w:hAnsi="Century Gothic"/>
        </w:rPr>
        <w:t xml:space="preserve"> in 1947</w:t>
      </w:r>
      <w:r w:rsidR="00517CBD" w:rsidRPr="00340E12">
        <w:rPr>
          <w:rFonts w:ascii="Century Gothic" w:hAnsi="Century Gothic"/>
        </w:rPr>
        <w:t xml:space="preserve">, some proved more influential than others </w:t>
      </w:r>
      <w:r w:rsidR="00284504" w:rsidRPr="00340E12">
        <w:rPr>
          <w:rFonts w:ascii="Century Gothic" w:hAnsi="Century Gothic"/>
        </w:rPr>
        <w:t xml:space="preserve">and </w:t>
      </w:r>
      <w:r w:rsidR="00AA4938" w:rsidRPr="00340E12">
        <w:rPr>
          <w:rFonts w:ascii="Century Gothic" w:hAnsi="Century Gothic"/>
        </w:rPr>
        <w:t>many-faced</w:t>
      </w:r>
      <w:r w:rsidR="00284504" w:rsidRPr="00340E12">
        <w:rPr>
          <w:rFonts w:ascii="Century Gothic" w:hAnsi="Century Gothic"/>
        </w:rPr>
        <w:t xml:space="preserve"> </w:t>
      </w:r>
      <w:r w:rsidR="00AA4938" w:rsidRPr="00340E12">
        <w:rPr>
          <w:rFonts w:ascii="Century Gothic" w:hAnsi="Century Gothic"/>
        </w:rPr>
        <w:t>criticism,</w:t>
      </w:r>
      <w:r w:rsidR="001F391B" w:rsidRPr="00340E12">
        <w:rPr>
          <w:rFonts w:ascii="Century Gothic" w:hAnsi="Century Gothic"/>
        </w:rPr>
        <w:t xml:space="preserve"> but</w:t>
      </w:r>
      <w:r w:rsidR="00AA4938" w:rsidRPr="00340E12">
        <w:rPr>
          <w:rFonts w:ascii="Century Gothic" w:hAnsi="Century Gothic"/>
        </w:rPr>
        <w:t xml:space="preserve"> all scholars </w:t>
      </w:r>
      <w:r w:rsidR="001F391B" w:rsidRPr="00340E12">
        <w:rPr>
          <w:rFonts w:ascii="Century Gothic" w:hAnsi="Century Gothic"/>
        </w:rPr>
        <w:t xml:space="preserve">agree that they were incredibly beneficial and </w:t>
      </w:r>
      <w:r w:rsidR="00AA4938" w:rsidRPr="00340E12">
        <w:rPr>
          <w:rFonts w:ascii="Century Gothic" w:hAnsi="Century Gothic"/>
        </w:rPr>
        <w:t xml:space="preserve">one of the most important </w:t>
      </w:r>
      <w:r w:rsidR="00172662" w:rsidRPr="00340E12">
        <w:rPr>
          <w:rFonts w:ascii="Century Gothic" w:hAnsi="Century Gothic"/>
        </w:rPr>
        <w:t>discoveries</w:t>
      </w:r>
      <w:r w:rsidR="00AA4938" w:rsidRPr="00340E12">
        <w:rPr>
          <w:rFonts w:ascii="Century Gothic" w:hAnsi="Century Gothic"/>
        </w:rPr>
        <w:t xml:space="preserve"> in religious history</w:t>
      </w:r>
      <w:r w:rsidR="00743BD7">
        <w:rPr>
          <w:rFonts w:ascii="Century Gothic" w:hAnsi="Century Gothic"/>
        </w:rPr>
        <w:t>. It</w:t>
      </w:r>
      <w:r w:rsidR="004707EE">
        <w:rPr>
          <w:rFonts w:ascii="Century Gothic" w:hAnsi="Century Gothic"/>
        </w:rPr>
        <w:t xml:space="preserve"> i</w:t>
      </w:r>
      <w:r w:rsidR="00743BD7">
        <w:rPr>
          <w:rFonts w:ascii="Century Gothic" w:hAnsi="Century Gothic"/>
        </w:rPr>
        <w:t>s the closest to the original writings, providing we have the true word of God</w:t>
      </w:r>
      <w:r w:rsidR="00BF6C30">
        <w:rPr>
          <w:rFonts w:ascii="Century Gothic" w:hAnsi="Century Gothic"/>
        </w:rPr>
        <w:t xml:space="preserve"> and </w:t>
      </w:r>
      <w:r w:rsidR="004707EE">
        <w:rPr>
          <w:rFonts w:ascii="Century Gothic" w:hAnsi="Century Gothic"/>
        </w:rPr>
        <w:t xml:space="preserve">to this day </w:t>
      </w:r>
      <w:r w:rsidR="00A52094" w:rsidRPr="00340E12">
        <w:rPr>
          <w:rFonts w:ascii="Century Gothic" w:hAnsi="Century Gothic"/>
        </w:rPr>
        <w:t xml:space="preserve">they </w:t>
      </w:r>
      <w:r w:rsidR="00404420" w:rsidRPr="00340E12">
        <w:rPr>
          <w:rFonts w:ascii="Century Gothic" w:hAnsi="Century Gothic"/>
        </w:rPr>
        <w:t>continue to shape our understa</w:t>
      </w:r>
      <w:r w:rsidR="00404420" w:rsidRPr="00404420">
        <w:rPr>
          <w:rFonts w:ascii="Century Gothic" w:hAnsi="Century Gothic"/>
        </w:rPr>
        <w:t>nding of the past</w:t>
      </w:r>
      <w:r w:rsidR="004707EE">
        <w:rPr>
          <w:rFonts w:ascii="Century Gothic" w:hAnsi="Century Gothic"/>
        </w:rPr>
        <w:t xml:space="preserve">. </w:t>
      </w:r>
    </w:p>
    <w:p w14:paraId="5D7CE7D8" w14:textId="77777777" w:rsidR="00892612" w:rsidRDefault="00892612" w:rsidP="00404420">
      <w:pPr>
        <w:rPr>
          <w:rFonts w:ascii="Century Gothic" w:hAnsi="Century Gothic"/>
        </w:rPr>
      </w:pPr>
    </w:p>
    <w:sdt>
      <w:sdtPr>
        <w:rPr>
          <w:rFonts w:asciiTheme="minorHAnsi" w:eastAsiaTheme="minorHAnsi" w:hAnsiTheme="minorHAnsi" w:cstheme="minorBidi"/>
          <w:color w:val="auto"/>
          <w:kern w:val="2"/>
          <w:sz w:val="22"/>
          <w:szCs w:val="22"/>
          <w:lang w:eastAsia="en-US"/>
        </w:rPr>
        <w:id w:val="453071608"/>
        <w:docPartObj>
          <w:docPartGallery w:val="Bibliographies"/>
          <w:docPartUnique/>
        </w:docPartObj>
      </w:sdtPr>
      <w:sdtContent>
        <w:p w14:paraId="44AE7BD9" w14:textId="6099F60C" w:rsidR="003B35D7" w:rsidRDefault="003B35D7">
          <w:pPr>
            <w:pStyle w:val="Heading1"/>
          </w:pPr>
          <w:r>
            <w:t>Bibliography</w:t>
          </w:r>
        </w:p>
        <w:sdt>
          <w:sdtPr>
            <w:id w:val="111145805"/>
            <w:bibliography/>
          </w:sdtPr>
          <w:sdtContent>
            <w:p w14:paraId="00573F95" w14:textId="537D22FE" w:rsidR="003B505F" w:rsidRDefault="00050715" w:rsidP="00894D52">
              <w:pPr>
                <w:rPr>
                  <w:i/>
                  <w:iCs/>
                </w:rPr>
              </w:pPr>
              <w:r w:rsidRPr="00050715">
                <w:t xml:space="preserve">Deuteronomy 15:7 to 15:8, </w:t>
              </w:r>
              <w:r w:rsidRPr="00050715">
                <w:rPr>
                  <w:i/>
                  <w:iCs/>
                </w:rPr>
                <w:t>The Torah</w:t>
              </w:r>
            </w:p>
            <w:p w14:paraId="1090FA8A" w14:textId="26740F4D" w:rsidR="004F5B51" w:rsidRDefault="004F5B51" w:rsidP="00894D52">
              <w:r w:rsidRPr="004F5B51">
                <w:t xml:space="preserve">History Time, </w:t>
              </w:r>
              <w:r w:rsidRPr="004F5B51">
                <w:rPr>
                  <w:i/>
                  <w:iCs/>
                </w:rPr>
                <w:t>The Dead Sea Scrolls: Ancient History Documentary</w:t>
              </w:r>
              <w:r w:rsidRPr="004F5B51">
                <w:t xml:space="preserve"> [video]. 2019 &lt;https://www.youtube.com/watch?v=kKjbc66qp3Y &gt; [accessed 10 November 2023]</w:t>
              </w:r>
            </w:p>
            <w:p w14:paraId="6AADFE4A" w14:textId="025C3543" w:rsidR="00742C96" w:rsidRDefault="00742C96" w:rsidP="00894D52">
              <w:r w:rsidRPr="00742C96">
                <w:t xml:space="preserve">H Lim, Timothy, </w:t>
              </w:r>
              <w:r w:rsidRPr="00742C96">
                <w:rPr>
                  <w:i/>
                  <w:iCs/>
                </w:rPr>
                <w:t>OUPblog</w:t>
              </w:r>
              <w:r w:rsidRPr="00742C96">
                <w:t xml:space="preserve"> (2021) &lt;https://blog.oup.com/2021/01/essenes-in-judaean-society-the-sectarians-of-the-dead-sea-scrolls/&gt; [accessed 13 November 2023]</w:t>
              </w:r>
            </w:p>
            <w:p w14:paraId="30EB5A60" w14:textId="25301A83" w:rsidR="00D57C0A" w:rsidRDefault="00D57C0A" w:rsidP="00894D52">
              <w:r w:rsidRPr="00D57C0A">
                <w:t xml:space="preserve">Isaiah 40:8, </w:t>
              </w:r>
              <w:r w:rsidRPr="00050715">
                <w:rPr>
                  <w:i/>
                  <w:iCs/>
                </w:rPr>
                <w:t>The Bible</w:t>
              </w:r>
            </w:p>
            <w:p w14:paraId="35389FB2" w14:textId="56F28529" w:rsidR="00894D52" w:rsidRDefault="00894D52" w:rsidP="00894D52">
              <w:pPr>
                <w:rPr>
                  <w:i/>
                  <w:iCs/>
                </w:rPr>
              </w:pPr>
              <w:r>
                <w:t xml:space="preserve">Isaiah 55:11, </w:t>
              </w:r>
              <w:r w:rsidRPr="00050715">
                <w:rPr>
                  <w:i/>
                  <w:iCs/>
                </w:rPr>
                <w:t xml:space="preserve">The Bible </w:t>
              </w:r>
            </w:p>
            <w:p w14:paraId="7FD75718" w14:textId="1BCF7F88" w:rsidR="00096FB4" w:rsidRPr="00096FB4" w:rsidRDefault="00096FB4" w:rsidP="00894D52">
              <w:r w:rsidRPr="00096FB4">
                <w:t xml:space="preserve">L. Haynes Jr., Clarence, </w:t>
              </w:r>
              <w:r w:rsidRPr="00096FB4">
                <w:rPr>
                  <w:i/>
                  <w:iCs/>
                </w:rPr>
                <w:t>Bible Study Tools</w:t>
              </w:r>
              <w:r w:rsidRPr="00096FB4">
                <w:t xml:space="preserve"> (2022) &lt;https://www.biblestudytools.com/bible-study/topical-studies/what-every-christian-should-know-about-the-dead-sea-scrolls.html&gt; [accessed 13 November 2023]</w:t>
              </w:r>
            </w:p>
            <w:p w14:paraId="6CC293B0" w14:textId="1D212685" w:rsidR="003B505F" w:rsidRDefault="003B505F" w:rsidP="00894D52">
              <w:r w:rsidRPr="003B505F">
                <w:t>Marianne Williamson, [Facebook]</w:t>
              </w:r>
              <w:r>
                <w:t xml:space="preserve"> </w:t>
              </w:r>
              <w:r w:rsidRPr="003B505F">
                <w:t>&lt;https://www.facebook.com/williamsonmarianne/posts/152410241466059&gt; 1 October 2010 [accessed 13 November 2023]</w:t>
              </w:r>
            </w:p>
            <w:p w14:paraId="0344FCF4" w14:textId="4FEEF45B" w:rsidR="001371BC" w:rsidRDefault="001371BC" w:rsidP="00894D52">
              <w:r w:rsidRPr="001371BC">
                <w:t xml:space="preserve">No Name, </w:t>
              </w:r>
              <w:r w:rsidRPr="001371BC">
                <w:rPr>
                  <w:i/>
                  <w:iCs/>
                </w:rPr>
                <w:t>New International Version</w:t>
              </w:r>
              <w:r w:rsidRPr="001371BC">
                <w:t xml:space="preserve"> (2023) &lt;https://www.thenivbible.com/blog/15-surprising-facts-about-the-dead-sea-scrolls/&gt; [accessed 13 November 2023]</w:t>
              </w:r>
            </w:p>
            <w:p w14:paraId="6CA85063" w14:textId="5A8A512C" w:rsidR="00050715" w:rsidRDefault="00050715" w:rsidP="00050715">
              <w:r>
                <w:t xml:space="preserve">Psalm 146:8, </w:t>
              </w:r>
              <w:r w:rsidRPr="00050715">
                <w:rPr>
                  <w:i/>
                  <w:iCs/>
                </w:rPr>
                <w:t xml:space="preserve">The Bible </w:t>
              </w:r>
            </w:p>
            <w:p w14:paraId="12BC2204" w14:textId="0758F096" w:rsidR="00050715" w:rsidRDefault="00050715" w:rsidP="00050715">
              <w:pPr>
                <w:rPr>
                  <w:i/>
                  <w:iCs/>
                </w:rPr>
              </w:pPr>
              <w:r>
                <w:t xml:space="preserve">Romans 8:14-17, </w:t>
              </w:r>
              <w:r w:rsidRPr="00050715">
                <w:rPr>
                  <w:i/>
                  <w:iCs/>
                </w:rPr>
                <w:t>The Bible</w:t>
              </w:r>
            </w:p>
            <w:p w14:paraId="2F83DD47" w14:textId="2D708018" w:rsidR="00293154" w:rsidRPr="00293154" w:rsidRDefault="00293154" w:rsidP="00050715">
              <w:r w:rsidRPr="00293154">
                <w:t xml:space="preserve">Sarfati, Jonathan, </w:t>
              </w:r>
              <w:r w:rsidRPr="00293154">
                <w:rPr>
                  <w:i/>
                  <w:iCs/>
                </w:rPr>
                <w:t>Creation.Com</w:t>
              </w:r>
              <w:r w:rsidRPr="00293154">
                <w:t xml:space="preserve"> (2006) &lt;https://creation.com/barbara-thiering-a-short-critique&gt; [accessed 24 November 2023]</w:t>
              </w:r>
            </w:p>
            <w:p w14:paraId="4294EEEA" w14:textId="3DBE9D3C" w:rsidR="00FA2593" w:rsidRPr="00FA2593" w:rsidRDefault="00050715" w:rsidP="00FA2593">
              <w:pPr>
                <w:rPr>
                  <w:i/>
                  <w:iCs/>
                </w:rPr>
              </w:pPr>
              <w:r w:rsidRPr="00050715">
                <w:rPr>
                  <w:i/>
                  <w:iCs/>
                </w:rPr>
                <w:t>The Bible</w:t>
              </w:r>
            </w:p>
            <w:p w14:paraId="74D219CE" w14:textId="73A5746D" w:rsidR="003B35D7" w:rsidRDefault="00FA2593">
              <w:r w:rsidRPr="00FA2593">
                <w:rPr>
                  <w:i/>
                  <w:iCs/>
                </w:rPr>
                <w:t>Wikipedia</w:t>
              </w:r>
              <w:r w:rsidRPr="00FA2593">
                <w:t xml:space="preserve"> (2023) &lt;https://en.wikipedia.org/wiki/Carsten_Peter_Thiede&gt; [accessed 24 November 2023]</w:t>
              </w:r>
            </w:p>
          </w:sdtContent>
        </w:sdt>
      </w:sdtContent>
    </w:sdt>
    <w:p w14:paraId="64B4A97F" w14:textId="650C7129" w:rsidR="00892612" w:rsidRDefault="00892612"/>
    <w:p w14:paraId="27B47C66" w14:textId="77777777" w:rsidR="00892612" w:rsidRDefault="00892612" w:rsidP="00404420">
      <w:pPr>
        <w:rPr>
          <w:rFonts w:ascii="Century Gothic" w:hAnsi="Century Gothic"/>
        </w:rPr>
      </w:pPr>
    </w:p>
    <w:sectPr w:rsidR="0089261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E7759" w14:textId="77777777" w:rsidR="00B40373" w:rsidRDefault="00B40373" w:rsidP="00D76ADD">
      <w:pPr>
        <w:spacing w:after="0" w:line="240" w:lineRule="auto"/>
      </w:pPr>
      <w:r>
        <w:separator/>
      </w:r>
    </w:p>
  </w:endnote>
  <w:endnote w:type="continuationSeparator" w:id="0">
    <w:p w14:paraId="35C1723B" w14:textId="77777777" w:rsidR="00B40373" w:rsidRDefault="00B40373" w:rsidP="00D76A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62134" w14:textId="77777777" w:rsidR="00B40373" w:rsidRDefault="00B40373" w:rsidP="00D76ADD">
      <w:pPr>
        <w:spacing w:after="0" w:line="240" w:lineRule="auto"/>
      </w:pPr>
      <w:r>
        <w:separator/>
      </w:r>
    </w:p>
  </w:footnote>
  <w:footnote w:type="continuationSeparator" w:id="0">
    <w:p w14:paraId="55A22C24" w14:textId="77777777" w:rsidR="00B40373" w:rsidRDefault="00B40373" w:rsidP="00D76ADD">
      <w:pPr>
        <w:spacing w:after="0" w:line="240" w:lineRule="auto"/>
      </w:pPr>
      <w:r>
        <w:continuationSeparator/>
      </w:r>
    </w:p>
  </w:footnote>
  <w:footnote w:id="1">
    <w:p w14:paraId="1E9C4344" w14:textId="7412E264" w:rsidR="00D76ADD" w:rsidRPr="00AB10D8" w:rsidRDefault="00D76ADD">
      <w:pPr>
        <w:pStyle w:val="FootnoteText"/>
        <w:rPr>
          <w:rFonts w:ascii="Century Gothic" w:hAnsi="Century Gothic"/>
          <w:sz w:val="16"/>
          <w:szCs w:val="16"/>
        </w:rPr>
      </w:pPr>
      <w:r w:rsidRPr="00AB10D8">
        <w:rPr>
          <w:rStyle w:val="FootnoteReference"/>
          <w:rFonts w:ascii="Century Gothic" w:hAnsi="Century Gothic"/>
          <w:sz w:val="16"/>
          <w:szCs w:val="16"/>
        </w:rPr>
        <w:footnoteRef/>
      </w:r>
      <w:r w:rsidRPr="00AB10D8">
        <w:rPr>
          <w:rFonts w:ascii="Century Gothic" w:hAnsi="Century Gothic"/>
          <w:sz w:val="16"/>
          <w:szCs w:val="16"/>
        </w:rPr>
        <w:t xml:space="preserve"> </w:t>
      </w:r>
      <w:r w:rsidR="00BD5572" w:rsidRPr="00BD5572">
        <w:rPr>
          <w:rFonts w:ascii="Century Gothic" w:hAnsi="Century Gothic"/>
          <w:sz w:val="16"/>
          <w:szCs w:val="16"/>
        </w:rPr>
        <w:t>Isaiah 55:11</w:t>
      </w:r>
      <w:r w:rsidR="00BD5572">
        <w:rPr>
          <w:rFonts w:ascii="Century Gothic" w:hAnsi="Century Gothic"/>
          <w:sz w:val="16"/>
          <w:szCs w:val="16"/>
        </w:rPr>
        <w:t xml:space="preserve">, </w:t>
      </w:r>
      <w:r w:rsidR="00BD5572" w:rsidRPr="00636276">
        <w:rPr>
          <w:rFonts w:ascii="Century Gothic" w:hAnsi="Century Gothic"/>
          <w:i/>
          <w:iCs/>
          <w:sz w:val="16"/>
          <w:szCs w:val="16"/>
        </w:rPr>
        <w:t>The Bible</w:t>
      </w:r>
      <w:r w:rsidR="006B660E">
        <w:rPr>
          <w:rFonts w:ascii="Century Gothic" w:hAnsi="Century Gothic"/>
          <w:sz w:val="16"/>
          <w:szCs w:val="16"/>
        </w:rPr>
        <w:t xml:space="preserve"> </w:t>
      </w:r>
    </w:p>
  </w:footnote>
  <w:footnote w:id="2">
    <w:p w14:paraId="00BF9D0A" w14:textId="4B4E84F9" w:rsidR="00224FEC" w:rsidRPr="00AB10D8" w:rsidRDefault="00224FEC">
      <w:pPr>
        <w:pStyle w:val="FootnoteText"/>
        <w:rPr>
          <w:rFonts w:ascii="Century Gothic" w:hAnsi="Century Gothic"/>
          <w:sz w:val="16"/>
          <w:szCs w:val="16"/>
        </w:rPr>
      </w:pPr>
      <w:r w:rsidRPr="00AB10D8">
        <w:rPr>
          <w:rStyle w:val="FootnoteReference"/>
          <w:rFonts w:ascii="Century Gothic" w:hAnsi="Century Gothic"/>
          <w:sz w:val="16"/>
          <w:szCs w:val="16"/>
        </w:rPr>
        <w:footnoteRef/>
      </w:r>
      <w:r w:rsidRPr="00AB10D8">
        <w:rPr>
          <w:rFonts w:ascii="Century Gothic" w:hAnsi="Century Gothic"/>
          <w:sz w:val="16"/>
          <w:szCs w:val="16"/>
        </w:rPr>
        <w:t xml:space="preserve"> </w:t>
      </w:r>
      <w:r w:rsidR="009342C2" w:rsidRPr="00AB10D8">
        <w:rPr>
          <w:rFonts w:ascii="Century Gothic" w:hAnsi="Century Gothic"/>
          <w:sz w:val="16"/>
          <w:szCs w:val="16"/>
        </w:rPr>
        <w:t>Clarence L. Haynes Jr.</w:t>
      </w:r>
      <w:r w:rsidR="0065616F" w:rsidRPr="00AB10D8">
        <w:rPr>
          <w:rFonts w:ascii="Century Gothic" w:hAnsi="Century Gothic"/>
          <w:sz w:val="16"/>
          <w:szCs w:val="16"/>
        </w:rPr>
        <w:t xml:space="preserve">, </w:t>
      </w:r>
      <w:r w:rsidR="0065616F" w:rsidRPr="00AB10D8">
        <w:rPr>
          <w:rFonts w:ascii="Century Gothic" w:hAnsi="Century Gothic"/>
          <w:i/>
          <w:iCs/>
          <w:sz w:val="16"/>
          <w:szCs w:val="16"/>
        </w:rPr>
        <w:t>B</w:t>
      </w:r>
      <w:r w:rsidR="005348E4" w:rsidRPr="00AB10D8">
        <w:rPr>
          <w:rFonts w:ascii="Century Gothic" w:hAnsi="Century Gothic"/>
          <w:i/>
          <w:iCs/>
          <w:sz w:val="16"/>
          <w:szCs w:val="16"/>
        </w:rPr>
        <w:t xml:space="preserve">ible </w:t>
      </w:r>
      <w:r w:rsidR="001278C9" w:rsidRPr="00AB10D8">
        <w:rPr>
          <w:rFonts w:ascii="Century Gothic" w:hAnsi="Century Gothic"/>
          <w:i/>
          <w:iCs/>
          <w:sz w:val="16"/>
          <w:szCs w:val="16"/>
        </w:rPr>
        <w:t>Study Tools</w:t>
      </w:r>
      <w:r w:rsidR="00B628A7" w:rsidRPr="00AB10D8">
        <w:rPr>
          <w:rFonts w:ascii="Century Gothic" w:hAnsi="Century Gothic"/>
          <w:sz w:val="16"/>
          <w:szCs w:val="16"/>
        </w:rPr>
        <w:t xml:space="preserve"> (2022)</w:t>
      </w:r>
      <w:r w:rsidR="00366A4C" w:rsidRPr="00AB10D8">
        <w:rPr>
          <w:rFonts w:ascii="Century Gothic" w:hAnsi="Century Gothic"/>
          <w:sz w:val="16"/>
          <w:szCs w:val="16"/>
        </w:rPr>
        <w:t xml:space="preserve"> &lt;</w:t>
      </w:r>
      <w:hyperlink r:id="rId1" w:history="1">
        <w:r w:rsidR="00366A4C" w:rsidRPr="00AB10D8">
          <w:rPr>
            <w:rStyle w:val="Hyperlink"/>
            <w:rFonts w:ascii="Century Gothic" w:hAnsi="Century Gothic"/>
            <w:sz w:val="16"/>
            <w:szCs w:val="16"/>
          </w:rPr>
          <w:t>https://www.biblestudytools.com/bible-study/topical-studies/what-every-christian-should-know-about-the-dead-sea-scrolls.html</w:t>
        </w:r>
      </w:hyperlink>
      <w:r w:rsidR="00366A4C" w:rsidRPr="00AB10D8">
        <w:rPr>
          <w:rFonts w:ascii="Century Gothic" w:hAnsi="Century Gothic"/>
          <w:sz w:val="16"/>
          <w:szCs w:val="16"/>
        </w:rPr>
        <w:t xml:space="preserve">&gt; [accessed </w:t>
      </w:r>
      <w:r w:rsidR="003F500C" w:rsidRPr="00AB10D8">
        <w:rPr>
          <w:rFonts w:ascii="Century Gothic" w:hAnsi="Century Gothic"/>
          <w:sz w:val="16"/>
          <w:szCs w:val="16"/>
        </w:rPr>
        <w:t>13 November 2023</w:t>
      </w:r>
      <w:r w:rsidR="00366A4C" w:rsidRPr="00AB10D8">
        <w:rPr>
          <w:rFonts w:ascii="Century Gothic" w:hAnsi="Century Gothic"/>
          <w:sz w:val="16"/>
          <w:szCs w:val="16"/>
        </w:rPr>
        <w:t>]</w:t>
      </w:r>
      <w:r w:rsidR="00D70386" w:rsidRPr="00AB10D8">
        <w:rPr>
          <w:rFonts w:ascii="Century Gothic" w:hAnsi="Century Gothic"/>
          <w:sz w:val="16"/>
          <w:szCs w:val="16"/>
        </w:rPr>
        <w:t>.</w:t>
      </w:r>
    </w:p>
  </w:footnote>
  <w:footnote w:id="3">
    <w:p w14:paraId="0195DD2D" w14:textId="49CBAF72" w:rsidR="00A061DF" w:rsidRPr="00AB10D8" w:rsidRDefault="00A061DF">
      <w:pPr>
        <w:pStyle w:val="FootnoteText"/>
        <w:rPr>
          <w:rFonts w:ascii="Century Gothic" w:hAnsi="Century Gothic"/>
          <w:sz w:val="16"/>
          <w:szCs w:val="16"/>
        </w:rPr>
      </w:pPr>
      <w:r w:rsidRPr="00AB10D8">
        <w:rPr>
          <w:rStyle w:val="FootnoteReference"/>
          <w:rFonts w:ascii="Century Gothic" w:hAnsi="Century Gothic"/>
          <w:sz w:val="16"/>
          <w:szCs w:val="16"/>
        </w:rPr>
        <w:footnoteRef/>
      </w:r>
      <w:r w:rsidRPr="00AB10D8">
        <w:rPr>
          <w:rFonts w:ascii="Century Gothic" w:hAnsi="Century Gothic"/>
          <w:sz w:val="16"/>
          <w:szCs w:val="16"/>
        </w:rPr>
        <w:t xml:space="preserve"> </w:t>
      </w:r>
      <w:r w:rsidR="00636276" w:rsidRPr="00636276">
        <w:rPr>
          <w:rFonts w:ascii="Century Gothic" w:hAnsi="Century Gothic"/>
          <w:sz w:val="16"/>
          <w:szCs w:val="16"/>
        </w:rPr>
        <w:t>Isaiah 40:8</w:t>
      </w:r>
      <w:r w:rsidR="004B7902">
        <w:rPr>
          <w:rFonts w:ascii="Century Gothic" w:hAnsi="Century Gothic"/>
          <w:sz w:val="16"/>
          <w:szCs w:val="16"/>
        </w:rPr>
        <w:t xml:space="preserve">, </w:t>
      </w:r>
      <w:r w:rsidRPr="004B7902">
        <w:rPr>
          <w:rFonts w:ascii="Century Gothic" w:hAnsi="Century Gothic"/>
          <w:i/>
          <w:iCs/>
          <w:sz w:val="16"/>
          <w:szCs w:val="16"/>
        </w:rPr>
        <w:t xml:space="preserve">The </w:t>
      </w:r>
      <w:r w:rsidR="004B7902">
        <w:rPr>
          <w:rFonts w:ascii="Century Gothic" w:hAnsi="Century Gothic"/>
          <w:i/>
          <w:iCs/>
          <w:sz w:val="16"/>
          <w:szCs w:val="16"/>
        </w:rPr>
        <w:t>B</w:t>
      </w:r>
      <w:r w:rsidRPr="004B7902">
        <w:rPr>
          <w:rFonts w:ascii="Century Gothic" w:hAnsi="Century Gothic"/>
          <w:i/>
          <w:iCs/>
          <w:sz w:val="16"/>
          <w:szCs w:val="16"/>
        </w:rPr>
        <w:t>ible</w:t>
      </w:r>
    </w:p>
  </w:footnote>
  <w:footnote w:id="4">
    <w:p w14:paraId="2634120D" w14:textId="40A9545D" w:rsidR="0067726B" w:rsidRPr="00AB10D8" w:rsidRDefault="0067726B">
      <w:pPr>
        <w:pStyle w:val="FootnoteText"/>
        <w:rPr>
          <w:rFonts w:ascii="Century Gothic" w:hAnsi="Century Gothic"/>
          <w:sz w:val="16"/>
          <w:szCs w:val="16"/>
        </w:rPr>
      </w:pPr>
      <w:r w:rsidRPr="00AB10D8">
        <w:rPr>
          <w:rStyle w:val="FootnoteReference"/>
          <w:rFonts w:ascii="Century Gothic" w:hAnsi="Century Gothic"/>
          <w:sz w:val="16"/>
          <w:szCs w:val="16"/>
        </w:rPr>
        <w:footnoteRef/>
      </w:r>
      <w:r w:rsidRPr="00AB10D8">
        <w:rPr>
          <w:rFonts w:ascii="Century Gothic" w:hAnsi="Century Gothic"/>
          <w:sz w:val="16"/>
          <w:szCs w:val="16"/>
        </w:rPr>
        <w:t xml:space="preserve"> </w:t>
      </w:r>
      <w:r w:rsidR="007345C2" w:rsidRPr="00AB10D8">
        <w:rPr>
          <w:rFonts w:ascii="Century Gothic" w:hAnsi="Century Gothic"/>
          <w:sz w:val="16"/>
          <w:szCs w:val="16"/>
        </w:rPr>
        <w:t xml:space="preserve">History Time, </w:t>
      </w:r>
      <w:r w:rsidR="00A50599" w:rsidRPr="00AB10D8">
        <w:rPr>
          <w:rFonts w:ascii="Century Gothic" w:hAnsi="Century Gothic"/>
          <w:i/>
          <w:iCs/>
          <w:sz w:val="16"/>
          <w:szCs w:val="16"/>
        </w:rPr>
        <w:t>The Dead Sea Scrolls</w:t>
      </w:r>
      <w:r w:rsidR="00982A39" w:rsidRPr="00AB10D8">
        <w:rPr>
          <w:rFonts w:ascii="Century Gothic" w:hAnsi="Century Gothic"/>
          <w:i/>
          <w:iCs/>
          <w:sz w:val="16"/>
          <w:szCs w:val="16"/>
        </w:rPr>
        <w:t xml:space="preserve">: </w:t>
      </w:r>
      <w:r w:rsidR="00A50599" w:rsidRPr="00AB10D8">
        <w:rPr>
          <w:rFonts w:ascii="Century Gothic" w:hAnsi="Century Gothic"/>
          <w:i/>
          <w:iCs/>
          <w:sz w:val="16"/>
          <w:szCs w:val="16"/>
        </w:rPr>
        <w:t>Ancient History Documentary</w:t>
      </w:r>
      <w:r w:rsidR="00A50599" w:rsidRPr="00AB10D8">
        <w:rPr>
          <w:rFonts w:ascii="Century Gothic" w:hAnsi="Century Gothic"/>
          <w:sz w:val="16"/>
          <w:szCs w:val="16"/>
        </w:rPr>
        <w:t xml:space="preserve"> </w:t>
      </w:r>
      <w:r w:rsidR="007672D0" w:rsidRPr="00AB10D8">
        <w:rPr>
          <w:rFonts w:ascii="Century Gothic" w:hAnsi="Century Gothic"/>
          <w:sz w:val="16"/>
          <w:szCs w:val="16"/>
        </w:rPr>
        <w:t>[video]. 2019 &lt;</w:t>
      </w:r>
      <w:hyperlink r:id="rId2" w:history="1">
        <w:r w:rsidR="00FD16C3" w:rsidRPr="00AB10D8">
          <w:rPr>
            <w:rStyle w:val="Hyperlink"/>
            <w:rFonts w:ascii="Century Gothic" w:hAnsi="Century Gothic"/>
            <w:sz w:val="16"/>
            <w:szCs w:val="16"/>
          </w:rPr>
          <w:t>https://www.youtube.com/watch?v=kKjbc66qp3Y</w:t>
        </w:r>
      </w:hyperlink>
      <w:r w:rsidR="00FD16C3" w:rsidRPr="00AB10D8">
        <w:rPr>
          <w:rFonts w:ascii="Century Gothic" w:hAnsi="Century Gothic"/>
          <w:sz w:val="16"/>
          <w:szCs w:val="16"/>
        </w:rPr>
        <w:t xml:space="preserve"> </w:t>
      </w:r>
      <w:r w:rsidR="007672D0" w:rsidRPr="00AB10D8">
        <w:rPr>
          <w:rFonts w:ascii="Century Gothic" w:hAnsi="Century Gothic"/>
          <w:sz w:val="16"/>
          <w:szCs w:val="16"/>
        </w:rPr>
        <w:t>&gt;</w:t>
      </w:r>
      <w:r w:rsidR="00FD16C3" w:rsidRPr="00AB10D8">
        <w:rPr>
          <w:rFonts w:ascii="Century Gothic" w:hAnsi="Century Gothic"/>
          <w:sz w:val="16"/>
          <w:szCs w:val="16"/>
        </w:rPr>
        <w:t xml:space="preserve"> [accessed</w:t>
      </w:r>
      <w:r w:rsidR="00126392" w:rsidRPr="00AB10D8">
        <w:rPr>
          <w:rFonts w:ascii="Century Gothic" w:hAnsi="Century Gothic"/>
          <w:sz w:val="16"/>
          <w:szCs w:val="16"/>
        </w:rPr>
        <w:t xml:space="preserve"> 10 November 2023</w:t>
      </w:r>
      <w:r w:rsidR="00FD16C3" w:rsidRPr="00AB10D8">
        <w:rPr>
          <w:rFonts w:ascii="Century Gothic" w:hAnsi="Century Gothic"/>
          <w:sz w:val="16"/>
          <w:szCs w:val="16"/>
        </w:rPr>
        <w:t>]</w:t>
      </w:r>
      <w:r w:rsidR="00126392" w:rsidRPr="00AB10D8">
        <w:rPr>
          <w:rFonts w:ascii="Century Gothic" w:hAnsi="Century Gothic"/>
          <w:sz w:val="16"/>
          <w:szCs w:val="16"/>
        </w:rPr>
        <w:t>.</w:t>
      </w:r>
    </w:p>
  </w:footnote>
  <w:footnote w:id="5">
    <w:p w14:paraId="6BA22303" w14:textId="3BB7B0B2" w:rsidR="00D108BD" w:rsidRPr="00AB10D8" w:rsidRDefault="00D108BD">
      <w:pPr>
        <w:pStyle w:val="FootnoteText"/>
        <w:rPr>
          <w:rFonts w:ascii="Century Gothic" w:hAnsi="Century Gothic"/>
          <w:sz w:val="16"/>
          <w:szCs w:val="16"/>
        </w:rPr>
      </w:pPr>
      <w:r w:rsidRPr="00AB10D8">
        <w:rPr>
          <w:rStyle w:val="FootnoteReference"/>
          <w:rFonts w:ascii="Century Gothic" w:hAnsi="Century Gothic"/>
          <w:sz w:val="16"/>
          <w:szCs w:val="16"/>
        </w:rPr>
        <w:footnoteRef/>
      </w:r>
      <w:r w:rsidRPr="00AB10D8">
        <w:rPr>
          <w:rFonts w:ascii="Century Gothic" w:hAnsi="Century Gothic"/>
          <w:sz w:val="16"/>
          <w:szCs w:val="16"/>
        </w:rPr>
        <w:t xml:space="preserve"> </w:t>
      </w:r>
      <w:r w:rsidR="0004505F" w:rsidRPr="00AB10D8">
        <w:rPr>
          <w:rFonts w:ascii="Century Gothic" w:hAnsi="Century Gothic"/>
          <w:sz w:val="16"/>
          <w:szCs w:val="16"/>
        </w:rPr>
        <w:t>Marianne Williams</w:t>
      </w:r>
      <w:r w:rsidR="007D7554" w:rsidRPr="00AB10D8">
        <w:rPr>
          <w:rFonts w:ascii="Century Gothic" w:hAnsi="Century Gothic"/>
          <w:sz w:val="16"/>
          <w:szCs w:val="16"/>
        </w:rPr>
        <w:t>on,</w:t>
      </w:r>
      <w:r w:rsidR="00E9753A" w:rsidRPr="00AB10D8">
        <w:rPr>
          <w:rFonts w:ascii="Century Gothic" w:hAnsi="Century Gothic"/>
          <w:sz w:val="16"/>
          <w:szCs w:val="16"/>
        </w:rPr>
        <w:t xml:space="preserve"> </w:t>
      </w:r>
      <w:r w:rsidR="00B236EF" w:rsidRPr="00AB10D8">
        <w:rPr>
          <w:rFonts w:ascii="Century Gothic" w:hAnsi="Century Gothic"/>
          <w:sz w:val="16"/>
          <w:szCs w:val="16"/>
        </w:rPr>
        <w:t>[Facebook</w:t>
      </w:r>
      <w:r w:rsidR="00B648D2" w:rsidRPr="00AB10D8">
        <w:rPr>
          <w:rFonts w:ascii="Century Gothic" w:hAnsi="Century Gothic"/>
          <w:sz w:val="16"/>
          <w:szCs w:val="16"/>
        </w:rPr>
        <w:t>] &lt;</w:t>
      </w:r>
      <w:hyperlink r:id="rId3" w:history="1">
        <w:r w:rsidR="00B648D2" w:rsidRPr="00AB10D8">
          <w:rPr>
            <w:rStyle w:val="Hyperlink"/>
            <w:rFonts w:ascii="Century Gothic" w:hAnsi="Century Gothic"/>
            <w:sz w:val="16"/>
            <w:szCs w:val="16"/>
          </w:rPr>
          <w:t>https://www.facebook.com/williamsonmarianne/posts/152410241466059</w:t>
        </w:r>
      </w:hyperlink>
      <w:r w:rsidR="00B648D2" w:rsidRPr="00AB10D8">
        <w:rPr>
          <w:rFonts w:ascii="Century Gothic" w:hAnsi="Century Gothic"/>
          <w:sz w:val="16"/>
          <w:szCs w:val="16"/>
        </w:rPr>
        <w:t xml:space="preserve">&gt; </w:t>
      </w:r>
      <w:r w:rsidR="009C6F82" w:rsidRPr="00AB10D8">
        <w:rPr>
          <w:rFonts w:ascii="Century Gothic" w:hAnsi="Century Gothic"/>
          <w:sz w:val="16"/>
          <w:szCs w:val="16"/>
        </w:rPr>
        <w:t xml:space="preserve">1 October 2010 [accessed </w:t>
      </w:r>
      <w:r w:rsidR="00955E5A" w:rsidRPr="00AB10D8">
        <w:rPr>
          <w:rFonts w:ascii="Century Gothic" w:hAnsi="Century Gothic"/>
          <w:sz w:val="16"/>
          <w:szCs w:val="16"/>
        </w:rPr>
        <w:t>13 November 2023</w:t>
      </w:r>
      <w:r w:rsidR="009C6F82" w:rsidRPr="00AB10D8">
        <w:rPr>
          <w:rFonts w:ascii="Century Gothic" w:hAnsi="Century Gothic"/>
          <w:sz w:val="16"/>
          <w:szCs w:val="16"/>
        </w:rPr>
        <w:t>]</w:t>
      </w:r>
      <w:r w:rsidR="00955E5A" w:rsidRPr="00AB10D8">
        <w:rPr>
          <w:rFonts w:ascii="Century Gothic" w:hAnsi="Century Gothic"/>
          <w:sz w:val="16"/>
          <w:szCs w:val="16"/>
        </w:rPr>
        <w:t>.</w:t>
      </w:r>
    </w:p>
  </w:footnote>
  <w:footnote w:id="6">
    <w:p w14:paraId="4B5C4102" w14:textId="1AE75F3A" w:rsidR="00E04EA6" w:rsidRPr="00AB10D8" w:rsidRDefault="00E04EA6">
      <w:pPr>
        <w:pStyle w:val="FootnoteText"/>
        <w:rPr>
          <w:rFonts w:ascii="Century Gothic" w:hAnsi="Century Gothic"/>
          <w:sz w:val="16"/>
          <w:szCs w:val="16"/>
        </w:rPr>
      </w:pPr>
      <w:r w:rsidRPr="00AB10D8">
        <w:rPr>
          <w:rStyle w:val="FootnoteReference"/>
          <w:rFonts w:ascii="Century Gothic" w:hAnsi="Century Gothic"/>
          <w:sz w:val="16"/>
          <w:szCs w:val="16"/>
        </w:rPr>
        <w:footnoteRef/>
      </w:r>
      <w:r w:rsidRPr="00AB10D8">
        <w:rPr>
          <w:rFonts w:ascii="Century Gothic" w:hAnsi="Century Gothic"/>
          <w:sz w:val="16"/>
          <w:szCs w:val="16"/>
        </w:rPr>
        <w:t xml:space="preserve"> </w:t>
      </w:r>
      <w:r w:rsidR="00111598" w:rsidRPr="00AB10D8">
        <w:rPr>
          <w:rFonts w:ascii="Century Gothic" w:hAnsi="Century Gothic"/>
          <w:sz w:val="16"/>
          <w:szCs w:val="16"/>
        </w:rPr>
        <w:t>No N</w:t>
      </w:r>
      <w:r w:rsidR="00DD5D86" w:rsidRPr="00AB10D8">
        <w:rPr>
          <w:rFonts w:ascii="Century Gothic" w:hAnsi="Century Gothic"/>
          <w:sz w:val="16"/>
          <w:szCs w:val="16"/>
        </w:rPr>
        <w:t xml:space="preserve">ame, </w:t>
      </w:r>
      <w:r w:rsidR="004512D4" w:rsidRPr="00AB10D8">
        <w:rPr>
          <w:rFonts w:ascii="Century Gothic" w:hAnsi="Century Gothic"/>
          <w:i/>
          <w:iCs/>
          <w:sz w:val="16"/>
          <w:szCs w:val="16"/>
        </w:rPr>
        <w:t>New International Version</w:t>
      </w:r>
      <w:r w:rsidR="00295EA1" w:rsidRPr="00AB10D8">
        <w:rPr>
          <w:rFonts w:ascii="Century Gothic" w:hAnsi="Century Gothic"/>
          <w:sz w:val="16"/>
          <w:szCs w:val="16"/>
        </w:rPr>
        <w:t xml:space="preserve"> (2023) &lt;</w:t>
      </w:r>
      <w:hyperlink r:id="rId4" w:history="1">
        <w:r w:rsidR="00295EA1" w:rsidRPr="00AB10D8">
          <w:rPr>
            <w:rStyle w:val="Hyperlink"/>
            <w:rFonts w:ascii="Century Gothic" w:hAnsi="Century Gothic"/>
            <w:sz w:val="16"/>
            <w:szCs w:val="16"/>
          </w:rPr>
          <w:t>https://www.thenivbible.com/blog/15-surprising-facts-about-the-dead-sea-scrolls/</w:t>
        </w:r>
      </w:hyperlink>
      <w:r w:rsidR="00295EA1" w:rsidRPr="00AB10D8">
        <w:rPr>
          <w:rFonts w:ascii="Century Gothic" w:hAnsi="Century Gothic"/>
          <w:sz w:val="16"/>
          <w:szCs w:val="16"/>
        </w:rPr>
        <w:t>&gt; [a</w:t>
      </w:r>
      <w:r w:rsidR="00684349" w:rsidRPr="00AB10D8">
        <w:rPr>
          <w:rFonts w:ascii="Century Gothic" w:hAnsi="Century Gothic"/>
          <w:sz w:val="16"/>
          <w:szCs w:val="16"/>
        </w:rPr>
        <w:t>ccessed 13 November 2023</w:t>
      </w:r>
      <w:r w:rsidR="00295EA1" w:rsidRPr="00AB10D8">
        <w:rPr>
          <w:rFonts w:ascii="Century Gothic" w:hAnsi="Century Gothic"/>
          <w:sz w:val="16"/>
          <w:szCs w:val="16"/>
        </w:rPr>
        <w:t>]</w:t>
      </w:r>
      <w:r w:rsidR="00684349" w:rsidRPr="00AB10D8">
        <w:rPr>
          <w:rFonts w:ascii="Century Gothic" w:hAnsi="Century Gothic"/>
          <w:sz w:val="16"/>
          <w:szCs w:val="16"/>
        </w:rPr>
        <w:t>.</w:t>
      </w:r>
    </w:p>
  </w:footnote>
  <w:footnote w:id="7">
    <w:p w14:paraId="694B246C" w14:textId="0DF74C51" w:rsidR="004C105D" w:rsidRPr="00AB10D8" w:rsidRDefault="004C105D">
      <w:pPr>
        <w:pStyle w:val="FootnoteText"/>
        <w:rPr>
          <w:rFonts w:ascii="Century Gothic" w:hAnsi="Century Gothic"/>
          <w:sz w:val="16"/>
          <w:szCs w:val="16"/>
        </w:rPr>
      </w:pPr>
      <w:r w:rsidRPr="00AB10D8">
        <w:rPr>
          <w:rStyle w:val="FootnoteReference"/>
          <w:rFonts w:ascii="Century Gothic" w:hAnsi="Century Gothic"/>
          <w:sz w:val="16"/>
          <w:szCs w:val="16"/>
        </w:rPr>
        <w:footnoteRef/>
      </w:r>
      <w:r w:rsidR="00C2345F" w:rsidRPr="00AB10D8">
        <w:rPr>
          <w:rFonts w:ascii="Century Gothic" w:hAnsi="Century Gothic"/>
          <w:sz w:val="16"/>
          <w:szCs w:val="16"/>
        </w:rPr>
        <w:t xml:space="preserve"> Jonathan Sarfati</w:t>
      </w:r>
      <w:r w:rsidR="00BB76AA" w:rsidRPr="00AB10D8">
        <w:rPr>
          <w:rFonts w:ascii="Century Gothic" w:hAnsi="Century Gothic"/>
          <w:sz w:val="16"/>
          <w:szCs w:val="16"/>
        </w:rPr>
        <w:t xml:space="preserve">, </w:t>
      </w:r>
      <w:r w:rsidR="00387F02" w:rsidRPr="00AB10D8">
        <w:rPr>
          <w:rFonts w:ascii="Century Gothic" w:hAnsi="Century Gothic"/>
          <w:i/>
          <w:iCs/>
          <w:sz w:val="16"/>
          <w:szCs w:val="16"/>
        </w:rPr>
        <w:t>Creation</w:t>
      </w:r>
      <w:r w:rsidR="00D76BE2" w:rsidRPr="00AB10D8">
        <w:rPr>
          <w:rFonts w:ascii="Century Gothic" w:hAnsi="Century Gothic"/>
          <w:i/>
          <w:iCs/>
          <w:sz w:val="16"/>
          <w:szCs w:val="16"/>
        </w:rPr>
        <w:t>.Com</w:t>
      </w:r>
      <w:r w:rsidR="00D76BE2" w:rsidRPr="00AB10D8">
        <w:rPr>
          <w:rFonts w:ascii="Century Gothic" w:hAnsi="Century Gothic"/>
          <w:sz w:val="16"/>
          <w:szCs w:val="16"/>
        </w:rPr>
        <w:t xml:space="preserve"> (2006)</w:t>
      </w:r>
      <w:r w:rsidR="00C2345F" w:rsidRPr="00AB10D8">
        <w:rPr>
          <w:rFonts w:ascii="Century Gothic" w:hAnsi="Century Gothic"/>
          <w:sz w:val="16"/>
          <w:szCs w:val="16"/>
        </w:rPr>
        <w:t xml:space="preserve"> </w:t>
      </w:r>
      <w:r w:rsidR="00D76BE2" w:rsidRPr="00AB10D8">
        <w:rPr>
          <w:rFonts w:ascii="Century Gothic" w:hAnsi="Century Gothic"/>
          <w:sz w:val="16"/>
          <w:szCs w:val="16"/>
        </w:rPr>
        <w:t>&lt;</w:t>
      </w:r>
      <w:hyperlink r:id="rId5" w:history="1">
        <w:r w:rsidR="00D76BE2" w:rsidRPr="00AB10D8">
          <w:rPr>
            <w:rStyle w:val="Hyperlink"/>
            <w:rFonts w:ascii="Century Gothic" w:hAnsi="Century Gothic"/>
            <w:sz w:val="16"/>
            <w:szCs w:val="16"/>
          </w:rPr>
          <w:t>https://creation.com/barbara-thiering-a-short-critique</w:t>
        </w:r>
      </w:hyperlink>
      <w:r w:rsidR="00D76BE2" w:rsidRPr="00AB10D8">
        <w:rPr>
          <w:rFonts w:ascii="Century Gothic" w:hAnsi="Century Gothic"/>
          <w:sz w:val="16"/>
          <w:szCs w:val="16"/>
        </w:rPr>
        <w:t xml:space="preserve">&gt; [accessed </w:t>
      </w:r>
      <w:r w:rsidR="00FE66FB" w:rsidRPr="00AB10D8">
        <w:rPr>
          <w:rFonts w:ascii="Century Gothic" w:hAnsi="Century Gothic"/>
          <w:sz w:val="16"/>
          <w:szCs w:val="16"/>
        </w:rPr>
        <w:t>24 November 2023</w:t>
      </w:r>
      <w:r w:rsidR="00D76BE2" w:rsidRPr="00AB10D8">
        <w:rPr>
          <w:rFonts w:ascii="Century Gothic" w:hAnsi="Century Gothic"/>
          <w:sz w:val="16"/>
          <w:szCs w:val="16"/>
        </w:rPr>
        <w:t>]</w:t>
      </w:r>
      <w:r w:rsidR="00CC75DB" w:rsidRPr="00AB10D8">
        <w:rPr>
          <w:rFonts w:ascii="Century Gothic" w:hAnsi="Century Gothic"/>
          <w:sz w:val="16"/>
          <w:szCs w:val="16"/>
        </w:rPr>
        <w:t>.</w:t>
      </w:r>
    </w:p>
  </w:footnote>
  <w:footnote w:id="8">
    <w:p w14:paraId="3F247EF4" w14:textId="6E5A8E08" w:rsidR="00A00FBC" w:rsidRPr="00AB10D8" w:rsidRDefault="00A00FBC">
      <w:pPr>
        <w:pStyle w:val="FootnoteText"/>
        <w:rPr>
          <w:rFonts w:ascii="Century Gothic" w:hAnsi="Century Gothic"/>
          <w:sz w:val="16"/>
          <w:szCs w:val="16"/>
        </w:rPr>
      </w:pPr>
      <w:r w:rsidRPr="00AB10D8">
        <w:rPr>
          <w:rStyle w:val="FootnoteReference"/>
          <w:rFonts w:ascii="Century Gothic" w:hAnsi="Century Gothic"/>
          <w:sz w:val="16"/>
          <w:szCs w:val="16"/>
        </w:rPr>
        <w:footnoteRef/>
      </w:r>
      <w:r w:rsidRPr="00AB10D8">
        <w:rPr>
          <w:rFonts w:ascii="Century Gothic" w:hAnsi="Century Gothic"/>
          <w:sz w:val="16"/>
          <w:szCs w:val="16"/>
        </w:rPr>
        <w:t xml:space="preserve"> </w:t>
      </w:r>
      <w:r w:rsidR="002139E7" w:rsidRPr="00AB10D8">
        <w:rPr>
          <w:rFonts w:ascii="Century Gothic" w:hAnsi="Century Gothic"/>
          <w:sz w:val="16"/>
          <w:szCs w:val="16"/>
        </w:rPr>
        <w:t>Ibid.</w:t>
      </w:r>
      <w:r w:rsidRPr="00AB10D8">
        <w:rPr>
          <w:rFonts w:ascii="Century Gothic" w:hAnsi="Century Gothic"/>
          <w:sz w:val="16"/>
          <w:szCs w:val="16"/>
        </w:rPr>
        <w:t xml:space="preserve"> </w:t>
      </w:r>
    </w:p>
  </w:footnote>
  <w:footnote w:id="9">
    <w:p w14:paraId="4D2F31CC" w14:textId="72544C47" w:rsidR="00662742" w:rsidRPr="00AB10D8" w:rsidRDefault="00662742">
      <w:pPr>
        <w:pStyle w:val="FootnoteText"/>
        <w:rPr>
          <w:rFonts w:ascii="Century Gothic" w:hAnsi="Century Gothic"/>
          <w:sz w:val="16"/>
          <w:szCs w:val="16"/>
        </w:rPr>
      </w:pPr>
      <w:r w:rsidRPr="00AB10D8">
        <w:rPr>
          <w:rStyle w:val="FootnoteReference"/>
          <w:rFonts w:ascii="Century Gothic" w:hAnsi="Century Gothic"/>
          <w:sz w:val="16"/>
          <w:szCs w:val="16"/>
        </w:rPr>
        <w:footnoteRef/>
      </w:r>
      <w:r w:rsidR="00531FE5" w:rsidRPr="00AB10D8">
        <w:rPr>
          <w:rFonts w:ascii="Century Gothic" w:hAnsi="Century Gothic"/>
          <w:sz w:val="16"/>
          <w:szCs w:val="16"/>
        </w:rPr>
        <w:t xml:space="preserve"> </w:t>
      </w:r>
      <w:r w:rsidR="00531FE5" w:rsidRPr="00AB10D8">
        <w:rPr>
          <w:rFonts w:ascii="Century Gothic" w:hAnsi="Century Gothic"/>
          <w:i/>
          <w:iCs/>
          <w:sz w:val="16"/>
          <w:szCs w:val="16"/>
        </w:rPr>
        <w:t xml:space="preserve">Wikipedia </w:t>
      </w:r>
      <w:r w:rsidR="00531FE5" w:rsidRPr="00AB10D8">
        <w:rPr>
          <w:rFonts w:ascii="Century Gothic" w:hAnsi="Century Gothic"/>
          <w:sz w:val="16"/>
          <w:szCs w:val="16"/>
        </w:rPr>
        <w:t>(2023)</w:t>
      </w:r>
      <w:r w:rsidRPr="00AB10D8">
        <w:rPr>
          <w:rFonts w:ascii="Century Gothic" w:hAnsi="Century Gothic"/>
          <w:sz w:val="16"/>
          <w:szCs w:val="16"/>
        </w:rPr>
        <w:t xml:space="preserve"> </w:t>
      </w:r>
      <w:r w:rsidR="00CC75DB" w:rsidRPr="00AB10D8">
        <w:rPr>
          <w:rFonts w:ascii="Century Gothic" w:hAnsi="Century Gothic"/>
          <w:sz w:val="16"/>
          <w:szCs w:val="16"/>
        </w:rPr>
        <w:t>&lt;</w:t>
      </w:r>
      <w:hyperlink r:id="rId6" w:history="1">
        <w:r w:rsidR="00CC75DB" w:rsidRPr="00AB10D8">
          <w:rPr>
            <w:rStyle w:val="Hyperlink"/>
            <w:rFonts w:ascii="Century Gothic" w:hAnsi="Century Gothic"/>
            <w:sz w:val="16"/>
            <w:szCs w:val="16"/>
          </w:rPr>
          <w:t>https://en.wikipedia.org/wiki/Carsten_Peter_Thiede</w:t>
        </w:r>
      </w:hyperlink>
      <w:r w:rsidR="00CC75DB" w:rsidRPr="00AB10D8">
        <w:rPr>
          <w:rFonts w:ascii="Century Gothic" w:hAnsi="Century Gothic"/>
          <w:sz w:val="16"/>
          <w:szCs w:val="16"/>
        </w:rPr>
        <w:t>&gt; [accessed 24 November 2023].</w:t>
      </w:r>
    </w:p>
  </w:footnote>
  <w:footnote w:id="10">
    <w:p w14:paraId="593A6730" w14:textId="6F3AFAFE" w:rsidR="00C162E6" w:rsidRPr="00AB10D8" w:rsidRDefault="00C162E6">
      <w:pPr>
        <w:pStyle w:val="FootnoteText"/>
        <w:rPr>
          <w:rFonts w:ascii="Century Gothic" w:hAnsi="Century Gothic"/>
          <w:sz w:val="16"/>
          <w:szCs w:val="16"/>
        </w:rPr>
      </w:pPr>
      <w:r w:rsidRPr="002D5194">
        <w:rPr>
          <w:rFonts w:ascii="Century Gothic" w:hAnsi="Century Gothic"/>
          <w:sz w:val="16"/>
          <w:szCs w:val="16"/>
        </w:rPr>
        <w:footnoteRef/>
      </w:r>
      <w:r w:rsidRPr="002D5194">
        <w:rPr>
          <w:rFonts w:ascii="Century Gothic" w:hAnsi="Century Gothic"/>
          <w:sz w:val="16"/>
          <w:szCs w:val="16"/>
        </w:rPr>
        <w:t xml:space="preserve"> </w:t>
      </w:r>
      <w:r w:rsidR="00434D41" w:rsidRPr="002D5194">
        <w:rPr>
          <w:rFonts w:ascii="Century Gothic" w:hAnsi="Century Gothic"/>
          <w:sz w:val="16"/>
          <w:szCs w:val="16"/>
        </w:rPr>
        <w:t>The Bible</w:t>
      </w:r>
    </w:p>
  </w:footnote>
  <w:footnote w:id="11">
    <w:p w14:paraId="0AAADF12" w14:textId="15367007" w:rsidR="00C162E6" w:rsidRPr="00AB10D8" w:rsidRDefault="00C162E6">
      <w:pPr>
        <w:pStyle w:val="FootnoteText"/>
        <w:rPr>
          <w:rFonts w:ascii="Century Gothic" w:hAnsi="Century Gothic"/>
          <w:sz w:val="16"/>
          <w:szCs w:val="16"/>
        </w:rPr>
      </w:pPr>
      <w:r w:rsidRPr="00AB10D8">
        <w:rPr>
          <w:rStyle w:val="FootnoteReference"/>
          <w:rFonts w:ascii="Century Gothic" w:hAnsi="Century Gothic"/>
          <w:sz w:val="16"/>
          <w:szCs w:val="16"/>
        </w:rPr>
        <w:footnoteRef/>
      </w:r>
      <w:r w:rsidRPr="00AB10D8">
        <w:rPr>
          <w:rFonts w:ascii="Century Gothic" w:hAnsi="Century Gothic"/>
          <w:sz w:val="16"/>
          <w:szCs w:val="16"/>
        </w:rPr>
        <w:t xml:space="preserve"> </w:t>
      </w:r>
      <w:r w:rsidR="00F4764E">
        <w:rPr>
          <w:rFonts w:ascii="Century Gothic" w:hAnsi="Century Gothic"/>
          <w:sz w:val="16"/>
          <w:szCs w:val="16"/>
        </w:rPr>
        <w:t>The Bible</w:t>
      </w:r>
    </w:p>
  </w:footnote>
  <w:footnote w:id="12">
    <w:p w14:paraId="2F2A2355" w14:textId="4AB636DD" w:rsidR="001C11EC" w:rsidRPr="00AB10D8" w:rsidRDefault="001C11EC">
      <w:pPr>
        <w:pStyle w:val="FootnoteText"/>
        <w:rPr>
          <w:rFonts w:ascii="Century Gothic" w:hAnsi="Century Gothic"/>
          <w:sz w:val="16"/>
          <w:szCs w:val="16"/>
        </w:rPr>
      </w:pPr>
      <w:r w:rsidRPr="00AB10D8">
        <w:rPr>
          <w:rStyle w:val="FootnoteReference"/>
          <w:rFonts w:ascii="Century Gothic" w:hAnsi="Century Gothic"/>
          <w:sz w:val="16"/>
          <w:szCs w:val="16"/>
        </w:rPr>
        <w:footnoteRef/>
      </w:r>
      <w:r w:rsidRPr="00AB10D8">
        <w:rPr>
          <w:rFonts w:ascii="Century Gothic" w:hAnsi="Century Gothic"/>
          <w:sz w:val="16"/>
          <w:szCs w:val="16"/>
        </w:rPr>
        <w:t xml:space="preserve"> </w:t>
      </w:r>
      <w:r w:rsidR="004B7EE5" w:rsidRPr="004B7EE5">
        <w:rPr>
          <w:rFonts w:ascii="Century Gothic" w:hAnsi="Century Gothic"/>
          <w:sz w:val="16"/>
          <w:szCs w:val="16"/>
        </w:rPr>
        <w:t>Deuteronomy 15:7 to 15:8</w:t>
      </w:r>
      <w:r w:rsidR="004B7EE5">
        <w:rPr>
          <w:rFonts w:ascii="Century Gothic" w:hAnsi="Century Gothic"/>
          <w:sz w:val="16"/>
          <w:szCs w:val="16"/>
        </w:rPr>
        <w:t xml:space="preserve">, </w:t>
      </w:r>
      <w:r w:rsidR="00F4764E" w:rsidRPr="004B7EE5">
        <w:rPr>
          <w:rFonts w:ascii="Century Gothic" w:hAnsi="Century Gothic"/>
          <w:i/>
          <w:iCs/>
          <w:sz w:val="16"/>
          <w:szCs w:val="16"/>
        </w:rPr>
        <w:t>The Torah</w:t>
      </w:r>
    </w:p>
  </w:footnote>
  <w:footnote w:id="13">
    <w:p w14:paraId="7A3B59DC" w14:textId="549470A1" w:rsidR="006A30E9" w:rsidRPr="00AB10D8" w:rsidRDefault="006A30E9">
      <w:pPr>
        <w:pStyle w:val="FootnoteText"/>
        <w:rPr>
          <w:rFonts w:ascii="Century Gothic" w:hAnsi="Century Gothic"/>
          <w:sz w:val="16"/>
          <w:szCs w:val="16"/>
        </w:rPr>
      </w:pPr>
      <w:r w:rsidRPr="00AB10D8">
        <w:rPr>
          <w:rStyle w:val="FootnoteReference"/>
          <w:rFonts w:ascii="Century Gothic" w:hAnsi="Century Gothic"/>
          <w:sz w:val="16"/>
          <w:szCs w:val="16"/>
        </w:rPr>
        <w:footnoteRef/>
      </w:r>
      <w:r w:rsidR="00CA68CF" w:rsidRPr="00AB10D8">
        <w:rPr>
          <w:rFonts w:ascii="Century Gothic" w:hAnsi="Century Gothic"/>
          <w:sz w:val="16"/>
          <w:szCs w:val="16"/>
        </w:rPr>
        <w:t xml:space="preserve"> Timothy H Lim, </w:t>
      </w:r>
      <w:r w:rsidR="00317151" w:rsidRPr="00AB10D8">
        <w:rPr>
          <w:rFonts w:ascii="Century Gothic" w:hAnsi="Century Gothic"/>
          <w:i/>
          <w:iCs/>
          <w:sz w:val="16"/>
          <w:szCs w:val="16"/>
        </w:rPr>
        <w:t>OUPblog</w:t>
      </w:r>
      <w:r w:rsidR="00317151" w:rsidRPr="00AB10D8">
        <w:rPr>
          <w:rFonts w:ascii="Century Gothic" w:hAnsi="Century Gothic"/>
          <w:sz w:val="16"/>
          <w:szCs w:val="16"/>
        </w:rPr>
        <w:t xml:space="preserve"> (2021)</w:t>
      </w:r>
      <w:r w:rsidRPr="00AB10D8">
        <w:rPr>
          <w:rFonts w:ascii="Century Gothic" w:hAnsi="Century Gothic"/>
          <w:sz w:val="16"/>
          <w:szCs w:val="16"/>
        </w:rPr>
        <w:t xml:space="preserve"> </w:t>
      </w:r>
      <w:r w:rsidR="00317151" w:rsidRPr="00AB10D8">
        <w:rPr>
          <w:rFonts w:ascii="Century Gothic" w:hAnsi="Century Gothic"/>
          <w:sz w:val="16"/>
          <w:szCs w:val="16"/>
        </w:rPr>
        <w:t>&lt;</w:t>
      </w:r>
      <w:hyperlink r:id="rId7" w:history="1">
        <w:r w:rsidR="00317151" w:rsidRPr="00AB10D8">
          <w:rPr>
            <w:rStyle w:val="Hyperlink"/>
            <w:rFonts w:ascii="Century Gothic" w:hAnsi="Century Gothic"/>
            <w:sz w:val="16"/>
            <w:szCs w:val="16"/>
          </w:rPr>
          <w:t>https://blog.oup.com/2021/01/essenes-in-judaean-society-the-sectarians-of-the-dead-sea-scrolls/</w:t>
        </w:r>
      </w:hyperlink>
      <w:r w:rsidR="00317151" w:rsidRPr="00AB10D8">
        <w:rPr>
          <w:rFonts w:ascii="Century Gothic" w:hAnsi="Century Gothic"/>
          <w:sz w:val="16"/>
          <w:szCs w:val="16"/>
        </w:rPr>
        <w:t xml:space="preserve">&gt; [accessed </w:t>
      </w:r>
      <w:r w:rsidR="00CA1551" w:rsidRPr="00AB10D8">
        <w:rPr>
          <w:rFonts w:ascii="Century Gothic" w:hAnsi="Century Gothic"/>
          <w:sz w:val="16"/>
          <w:szCs w:val="16"/>
        </w:rPr>
        <w:t>13 November 2023</w:t>
      </w:r>
      <w:r w:rsidR="00317151" w:rsidRPr="00AB10D8">
        <w:rPr>
          <w:rFonts w:ascii="Century Gothic" w:hAnsi="Century Gothic"/>
          <w:sz w:val="16"/>
          <w:szCs w:val="16"/>
        </w:rPr>
        <w:t>]</w:t>
      </w:r>
      <w:r w:rsidR="00CA1551" w:rsidRPr="00AB10D8">
        <w:rPr>
          <w:rFonts w:ascii="Century Gothic" w:hAnsi="Century Gothic"/>
          <w:sz w:val="16"/>
          <w:szCs w:val="16"/>
        </w:rPr>
        <w:t>.</w:t>
      </w:r>
    </w:p>
  </w:footnote>
  <w:footnote w:id="14">
    <w:p w14:paraId="5D3D4E02" w14:textId="24AAD525" w:rsidR="00E03834" w:rsidRPr="00AB10D8" w:rsidRDefault="00E03834">
      <w:pPr>
        <w:pStyle w:val="FootnoteText"/>
        <w:rPr>
          <w:rFonts w:ascii="Century Gothic" w:hAnsi="Century Gothic"/>
          <w:sz w:val="16"/>
          <w:szCs w:val="16"/>
        </w:rPr>
      </w:pPr>
      <w:r w:rsidRPr="00AB10D8">
        <w:rPr>
          <w:rStyle w:val="FootnoteReference"/>
          <w:rFonts w:ascii="Century Gothic" w:hAnsi="Century Gothic"/>
          <w:sz w:val="16"/>
          <w:szCs w:val="16"/>
        </w:rPr>
        <w:footnoteRef/>
      </w:r>
      <w:r w:rsidRPr="00AB10D8">
        <w:rPr>
          <w:rFonts w:ascii="Century Gothic" w:hAnsi="Century Gothic"/>
          <w:sz w:val="16"/>
          <w:szCs w:val="16"/>
        </w:rPr>
        <w:t xml:space="preserve"> </w:t>
      </w:r>
      <w:r w:rsidR="00CC75DB" w:rsidRPr="00AB10D8">
        <w:rPr>
          <w:rFonts w:ascii="Century Gothic" w:hAnsi="Century Gothic"/>
          <w:sz w:val="16"/>
          <w:szCs w:val="16"/>
        </w:rPr>
        <w:t xml:space="preserve">History Time, </w:t>
      </w:r>
      <w:r w:rsidR="00CC75DB" w:rsidRPr="00AB10D8">
        <w:rPr>
          <w:rFonts w:ascii="Century Gothic" w:hAnsi="Century Gothic"/>
          <w:i/>
          <w:iCs/>
          <w:sz w:val="16"/>
          <w:szCs w:val="16"/>
        </w:rPr>
        <w:t>The Dead Sea Scrolls: Ancient History Documentary</w:t>
      </w:r>
      <w:r w:rsidR="00CC75DB" w:rsidRPr="00AB10D8">
        <w:rPr>
          <w:rFonts w:ascii="Century Gothic" w:hAnsi="Century Gothic"/>
          <w:sz w:val="16"/>
          <w:szCs w:val="16"/>
        </w:rPr>
        <w:t xml:space="preserve"> [video]. 2019 &lt;https://www.youtube.com/watch?v=kKjbc66qp3Y &gt; [accessed 10 November 2023].</w:t>
      </w:r>
    </w:p>
  </w:footnote>
  <w:footnote w:id="15">
    <w:p w14:paraId="3E651C21" w14:textId="184CC105" w:rsidR="00744CF4" w:rsidRPr="00AB10D8" w:rsidRDefault="00744CF4">
      <w:pPr>
        <w:pStyle w:val="FootnoteText"/>
        <w:rPr>
          <w:rFonts w:ascii="Century Gothic" w:hAnsi="Century Gothic"/>
          <w:sz w:val="16"/>
          <w:szCs w:val="16"/>
        </w:rPr>
      </w:pPr>
      <w:r w:rsidRPr="00AB10D8">
        <w:rPr>
          <w:rStyle w:val="FootnoteReference"/>
          <w:rFonts w:ascii="Century Gothic" w:hAnsi="Century Gothic"/>
          <w:sz w:val="16"/>
          <w:szCs w:val="16"/>
        </w:rPr>
        <w:footnoteRef/>
      </w:r>
      <w:r w:rsidR="003E5D3B">
        <w:rPr>
          <w:rFonts w:ascii="Century Gothic" w:hAnsi="Century Gothic"/>
          <w:sz w:val="16"/>
          <w:szCs w:val="16"/>
        </w:rPr>
        <w:t xml:space="preserve"> </w:t>
      </w:r>
      <w:r w:rsidR="003E5D3B" w:rsidRPr="003E5D3B">
        <w:rPr>
          <w:rFonts w:ascii="Century Gothic" w:hAnsi="Century Gothic"/>
          <w:sz w:val="16"/>
          <w:szCs w:val="16"/>
        </w:rPr>
        <w:t>Psalm 146:8</w:t>
      </w:r>
      <w:r w:rsidR="003E5D3B">
        <w:rPr>
          <w:rFonts w:ascii="Century Gothic" w:hAnsi="Century Gothic"/>
          <w:sz w:val="16"/>
          <w:szCs w:val="16"/>
        </w:rPr>
        <w:t>,</w:t>
      </w:r>
      <w:r w:rsidRPr="00AB10D8">
        <w:rPr>
          <w:rFonts w:ascii="Century Gothic" w:hAnsi="Century Gothic"/>
          <w:sz w:val="16"/>
          <w:szCs w:val="16"/>
        </w:rPr>
        <w:t xml:space="preserve"> </w:t>
      </w:r>
      <w:r w:rsidR="00F4764E" w:rsidRPr="003E5D3B">
        <w:rPr>
          <w:rFonts w:ascii="Century Gothic" w:hAnsi="Century Gothic"/>
          <w:i/>
          <w:iCs/>
          <w:sz w:val="16"/>
          <w:szCs w:val="16"/>
        </w:rPr>
        <w:t>The Bible</w:t>
      </w:r>
    </w:p>
  </w:footnote>
  <w:footnote w:id="16">
    <w:p w14:paraId="6F37E329" w14:textId="534C412A" w:rsidR="002D3D40" w:rsidRPr="00AB10D8" w:rsidRDefault="002D3D40">
      <w:pPr>
        <w:pStyle w:val="FootnoteText"/>
        <w:rPr>
          <w:rFonts w:ascii="Century Gothic" w:hAnsi="Century Gothic"/>
          <w:sz w:val="16"/>
          <w:szCs w:val="16"/>
        </w:rPr>
      </w:pPr>
      <w:r w:rsidRPr="00AB10D8">
        <w:rPr>
          <w:rStyle w:val="FootnoteReference"/>
          <w:rFonts w:ascii="Century Gothic" w:hAnsi="Century Gothic"/>
          <w:sz w:val="16"/>
          <w:szCs w:val="16"/>
        </w:rPr>
        <w:footnoteRef/>
      </w:r>
      <w:r w:rsidRPr="00AB10D8">
        <w:rPr>
          <w:rFonts w:ascii="Century Gothic" w:hAnsi="Century Gothic"/>
          <w:sz w:val="16"/>
          <w:szCs w:val="16"/>
        </w:rPr>
        <w:t xml:space="preserve"> </w:t>
      </w:r>
      <w:r w:rsidR="00EF3A32" w:rsidRPr="00EF3A32">
        <w:rPr>
          <w:rFonts w:ascii="Century Gothic" w:hAnsi="Century Gothic"/>
          <w:sz w:val="16"/>
          <w:szCs w:val="16"/>
        </w:rPr>
        <w:t>Romans 8:14-17</w:t>
      </w:r>
      <w:r w:rsidR="00AD218B">
        <w:rPr>
          <w:rFonts w:ascii="Century Gothic" w:hAnsi="Century Gothic"/>
          <w:sz w:val="16"/>
          <w:szCs w:val="16"/>
        </w:rPr>
        <w:t xml:space="preserve">, </w:t>
      </w:r>
      <w:r w:rsidR="00F4764E" w:rsidRPr="00AD218B">
        <w:rPr>
          <w:rFonts w:ascii="Century Gothic" w:hAnsi="Century Gothic"/>
          <w:i/>
          <w:iCs/>
          <w:sz w:val="16"/>
          <w:szCs w:val="16"/>
        </w:rPr>
        <w:t>The Bible</w:t>
      </w:r>
      <w:r w:rsidRPr="00AD218B">
        <w:rPr>
          <w:rFonts w:ascii="Century Gothic" w:hAnsi="Century Gothic"/>
          <w:i/>
          <w:iCs/>
          <w:sz w:val="16"/>
          <w:szCs w:val="16"/>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A08C4" w14:textId="73CCEF86" w:rsidR="00892612" w:rsidRPr="00892612" w:rsidRDefault="00892612" w:rsidP="00892612">
    <w:pPr>
      <w:pStyle w:val="Header"/>
      <w:jc w:val="right"/>
      <w:rPr>
        <w:sz w:val="20"/>
        <w:szCs w:val="20"/>
      </w:rPr>
    </w:pPr>
    <w:r w:rsidRPr="00892612">
      <w:rPr>
        <w:sz w:val="20"/>
        <w:szCs w:val="20"/>
      </w:rPr>
      <w:t xml:space="preserve">TILLIA TOTH </w:t>
    </w:r>
  </w:p>
  <w:p w14:paraId="559513C6" w14:textId="77777777" w:rsidR="00892612" w:rsidRDefault="0089261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13160"/>
    <w:rsid w:val="0000137A"/>
    <w:rsid w:val="00007197"/>
    <w:rsid w:val="00017DCF"/>
    <w:rsid w:val="00022798"/>
    <w:rsid w:val="000334F7"/>
    <w:rsid w:val="0004505F"/>
    <w:rsid w:val="00046E88"/>
    <w:rsid w:val="00050715"/>
    <w:rsid w:val="00071A38"/>
    <w:rsid w:val="00074524"/>
    <w:rsid w:val="000911E1"/>
    <w:rsid w:val="000929A0"/>
    <w:rsid w:val="00092D5E"/>
    <w:rsid w:val="00094C63"/>
    <w:rsid w:val="00095742"/>
    <w:rsid w:val="00096FB4"/>
    <w:rsid w:val="00097671"/>
    <w:rsid w:val="000A3EE9"/>
    <w:rsid w:val="000B2708"/>
    <w:rsid w:val="000B6CA1"/>
    <w:rsid w:val="000C1302"/>
    <w:rsid w:val="000C4503"/>
    <w:rsid w:val="000C5C4E"/>
    <w:rsid w:val="000E414F"/>
    <w:rsid w:val="000E5CA2"/>
    <w:rsid w:val="000F45D0"/>
    <w:rsid w:val="000F4EE9"/>
    <w:rsid w:val="000F5273"/>
    <w:rsid w:val="000F78A0"/>
    <w:rsid w:val="00101113"/>
    <w:rsid w:val="00105513"/>
    <w:rsid w:val="00110482"/>
    <w:rsid w:val="00111598"/>
    <w:rsid w:val="00112581"/>
    <w:rsid w:val="0011376D"/>
    <w:rsid w:val="0012380D"/>
    <w:rsid w:val="00126392"/>
    <w:rsid w:val="001278C9"/>
    <w:rsid w:val="001309E4"/>
    <w:rsid w:val="00132985"/>
    <w:rsid w:val="00134C50"/>
    <w:rsid w:val="001371BC"/>
    <w:rsid w:val="00142B6E"/>
    <w:rsid w:val="001436BF"/>
    <w:rsid w:val="00143AF7"/>
    <w:rsid w:val="00152D8E"/>
    <w:rsid w:val="00165A4D"/>
    <w:rsid w:val="00172662"/>
    <w:rsid w:val="00182F9B"/>
    <w:rsid w:val="00184EB1"/>
    <w:rsid w:val="0018505F"/>
    <w:rsid w:val="00185925"/>
    <w:rsid w:val="00194916"/>
    <w:rsid w:val="00197075"/>
    <w:rsid w:val="001A6649"/>
    <w:rsid w:val="001A7593"/>
    <w:rsid w:val="001B3756"/>
    <w:rsid w:val="001C01FF"/>
    <w:rsid w:val="001C11EC"/>
    <w:rsid w:val="001C50AE"/>
    <w:rsid w:val="001C6870"/>
    <w:rsid w:val="001D615A"/>
    <w:rsid w:val="001E2D82"/>
    <w:rsid w:val="001E2F09"/>
    <w:rsid w:val="001F3918"/>
    <w:rsid w:val="001F391B"/>
    <w:rsid w:val="00203A40"/>
    <w:rsid w:val="002121E5"/>
    <w:rsid w:val="002139E7"/>
    <w:rsid w:val="00220EA4"/>
    <w:rsid w:val="00224FEC"/>
    <w:rsid w:val="002334AF"/>
    <w:rsid w:val="00260FF3"/>
    <w:rsid w:val="00273339"/>
    <w:rsid w:val="00276DFB"/>
    <w:rsid w:val="002831D2"/>
    <w:rsid w:val="00284504"/>
    <w:rsid w:val="00291042"/>
    <w:rsid w:val="00293154"/>
    <w:rsid w:val="00295EA1"/>
    <w:rsid w:val="002A0866"/>
    <w:rsid w:val="002A6C7F"/>
    <w:rsid w:val="002B5EA3"/>
    <w:rsid w:val="002C3581"/>
    <w:rsid w:val="002C4D64"/>
    <w:rsid w:val="002D1938"/>
    <w:rsid w:val="002D3D40"/>
    <w:rsid w:val="002D5194"/>
    <w:rsid w:val="002D7846"/>
    <w:rsid w:val="002E413A"/>
    <w:rsid w:val="002F0600"/>
    <w:rsid w:val="002F13FE"/>
    <w:rsid w:val="002F32B3"/>
    <w:rsid w:val="002F6061"/>
    <w:rsid w:val="002F7454"/>
    <w:rsid w:val="003008B8"/>
    <w:rsid w:val="00303CF8"/>
    <w:rsid w:val="0031420E"/>
    <w:rsid w:val="00317151"/>
    <w:rsid w:val="003258E7"/>
    <w:rsid w:val="0033479A"/>
    <w:rsid w:val="00340E12"/>
    <w:rsid w:val="00351148"/>
    <w:rsid w:val="0035155D"/>
    <w:rsid w:val="003648F8"/>
    <w:rsid w:val="00366A4C"/>
    <w:rsid w:val="00374853"/>
    <w:rsid w:val="00376718"/>
    <w:rsid w:val="00376DE4"/>
    <w:rsid w:val="00383762"/>
    <w:rsid w:val="00385C3C"/>
    <w:rsid w:val="00385D68"/>
    <w:rsid w:val="00387F02"/>
    <w:rsid w:val="003B35D7"/>
    <w:rsid w:val="003B505F"/>
    <w:rsid w:val="003C1A3F"/>
    <w:rsid w:val="003C1A7A"/>
    <w:rsid w:val="003C4D40"/>
    <w:rsid w:val="003D56C1"/>
    <w:rsid w:val="003E1055"/>
    <w:rsid w:val="003E5D3B"/>
    <w:rsid w:val="003F0FA7"/>
    <w:rsid w:val="003F20D3"/>
    <w:rsid w:val="003F22F2"/>
    <w:rsid w:val="003F3CDD"/>
    <w:rsid w:val="003F500C"/>
    <w:rsid w:val="003F5E12"/>
    <w:rsid w:val="00404420"/>
    <w:rsid w:val="004163AF"/>
    <w:rsid w:val="00425235"/>
    <w:rsid w:val="00425DCB"/>
    <w:rsid w:val="0043443E"/>
    <w:rsid w:val="00434D41"/>
    <w:rsid w:val="0044619E"/>
    <w:rsid w:val="00447DF8"/>
    <w:rsid w:val="00450DE4"/>
    <w:rsid w:val="00450EC8"/>
    <w:rsid w:val="004512D4"/>
    <w:rsid w:val="00456E5C"/>
    <w:rsid w:val="00462744"/>
    <w:rsid w:val="004707EE"/>
    <w:rsid w:val="00477DED"/>
    <w:rsid w:val="00480713"/>
    <w:rsid w:val="00485B76"/>
    <w:rsid w:val="0049036F"/>
    <w:rsid w:val="00491BE9"/>
    <w:rsid w:val="00495FA2"/>
    <w:rsid w:val="004A3D18"/>
    <w:rsid w:val="004B1C2A"/>
    <w:rsid w:val="004B4452"/>
    <w:rsid w:val="004B7902"/>
    <w:rsid w:val="004B7EE5"/>
    <w:rsid w:val="004C101D"/>
    <w:rsid w:val="004C105D"/>
    <w:rsid w:val="004C14F9"/>
    <w:rsid w:val="004C317A"/>
    <w:rsid w:val="004D5FCF"/>
    <w:rsid w:val="004E0C6B"/>
    <w:rsid w:val="004E3CF7"/>
    <w:rsid w:val="004E639A"/>
    <w:rsid w:val="004F301B"/>
    <w:rsid w:val="004F5B51"/>
    <w:rsid w:val="0050151A"/>
    <w:rsid w:val="005138DD"/>
    <w:rsid w:val="00515167"/>
    <w:rsid w:val="00517CBD"/>
    <w:rsid w:val="0052326B"/>
    <w:rsid w:val="00526013"/>
    <w:rsid w:val="00526C3C"/>
    <w:rsid w:val="00531FE5"/>
    <w:rsid w:val="00532A7F"/>
    <w:rsid w:val="005348E4"/>
    <w:rsid w:val="0053493D"/>
    <w:rsid w:val="00536FA1"/>
    <w:rsid w:val="00540A54"/>
    <w:rsid w:val="00541FE2"/>
    <w:rsid w:val="00547E70"/>
    <w:rsid w:val="0055397D"/>
    <w:rsid w:val="00554262"/>
    <w:rsid w:val="00570BB0"/>
    <w:rsid w:val="0057336C"/>
    <w:rsid w:val="00577BFD"/>
    <w:rsid w:val="00581A75"/>
    <w:rsid w:val="00581CC4"/>
    <w:rsid w:val="00582305"/>
    <w:rsid w:val="00587FAB"/>
    <w:rsid w:val="00593998"/>
    <w:rsid w:val="005A427A"/>
    <w:rsid w:val="005B7209"/>
    <w:rsid w:val="005C4549"/>
    <w:rsid w:val="005C64F7"/>
    <w:rsid w:val="005E14C8"/>
    <w:rsid w:val="005E5BA6"/>
    <w:rsid w:val="005E7F1E"/>
    <w:rsid w:val="005F18F3"/>
    <w:rsid w:val="005F3C9F"/>
    <w:rsid w:val="005F69E0"/>
    <w:rsid w:val="006029D4"/>
    <w:rsid w:val="00611578"/>
    <w:rsid w:val="00611609"/>
    <w:rsid w:val="0061309E"/>
    <w:rsid w:val="00613160"/>
    <w:rsid w:val="00613235"/>
    <w:rsid w:val="006268F5"/>
    <w:rsid w:val="00632CB6"/>
    <w:rsid w:val="006347ED"/>
    <w:rsid w:val="00636276"/>
    <w:rsid w:val="00640217"/>
    <w:rsid w:val="006425E1"/>
    <w:rsid w:val="00642CD5"/>
    <w:rsid w:val="0064303D"/>
    <w:rsid w:val="00645412"/>
    <w:rsid w:val="00646093"/>
    <w:rsid w:val="00654AE5"/>
    <w:rsid w:val="0065616F"/>
    <w:rsid w:val="00656DC1"/>
    <w:rsid w:val="00662742"/>
    <w:rsid w:val="006644DF"/>
    <w:rsid w:val="00670394"/>
    <w:rsid w:val="00671DF7"/>
    <w:rsid w:val="0067570B"/>
    <w:rsid w:val="0067726B"/>
    <w:rsid w:val="00681621"/>
    <w:rsid w:val="00684349"/>
    <w:rsid w:val="006949FC"/>
    <w:rsid w:val="006A21E4"/>
    <w:rsid w:val="006A30E9"/>
    <w:rsid w:val="006B37B0"/>
    <w:rsid w:val="006B574B"/>
    <w:rsid w:val="006B660E"/>
    <w:rsid w:val="006C5582"/>
    <w:rsid w:val="006D1CE4"/>
    <w:rsid w:val="006E20B7"/>
    <w:rsid w:val="006E6A0C"/>
    <w:rsid w:val="006F06AC"/>
    <w:rsid w:val="006F2DEA"/>
    <w:rsid w:val="006F69C7"/>
    <w:rsid w:val="00700775"/>
    <w:rsid w:val="00720203"/>
    <w:rsid w:val="007210AE"/>
    <w:rsid w:val="00730A78"/>
    <w:rsid w:val="007345C2"/>
    <w:rsid w:val="0073670F"/>
    <w:rsid w:val="0074289D"/>
    <w:rsid w:val="00742C96"/>
    <w:rsid w:val="00743BD7"/>
    <w:rsid w:val="00744CF4"/>
    <w:rsid w:val="00753B32"/>
    <w:rsid w:val="00764A60"/>
    <w:rsid w:val="007672D0"/>
    <w:rsid w:val="00776AB1"/>
    <w:rsid w:val="007810C8"/>
    <w:rsid w:val="00785390"/>
    <w:rsid w:val="00785A0C"/>
    <w:rsid w:val="00791815"/>
    <w:rsid w:val="007B3ABF"/>
    <w:rsid w:val="007B3D1B"/>
    <w:rsid w:val="007B660D"/>
    <w:rsid w:val="007B6DB1"/>
    <w:rsid w:val="007C12DC"/>
    <w:rsid w:val="007C1E3E"/>
    <w:rsid w:val="007C44FF"/>
    <w:rsid w:val="007C6B42"/>
    <w:rsid w:val="007D3770"/>
    <w:rsid w:val="007D7554"/>
    <w:rsid w:val="007D79E3"/>
    <w:rsid w:val="007E0131"/>
    <w:rsid w:val="007E35F9"/>
    <w:rsid w:val="007E6CA2"/>
    <w:rsid w:val="007E7AD6"/>
    <w:rsid w:val="007F08C7"/>
    <w:rsid w:val="007F13F2"/>
    <w:rsid w:val="007F36F9"/>
    <w:rsid w:val="007F61AC"/>
    <w:rsid w:val="00806EC4"/>
    <w:rsid w:val="00811446"/>
    <w:rsid w:val="00821583"/>
    <w:rsid w:val="0082598A"/>
    <w:rsid w:val="008407FB"/>
    <w:rsid w:val="008552FD"/>
    <w:rsid w:val="00857876"/>
    <w:rsid w:val="008624F7"/>
    <w:rsid w:val="00863F50"/>
    <w:rsid w:val="008744A6"/>
    <w:rsid w:val="00874C7E"/>
    <w:rsid w:val="008761A4"/>
    <w:rsid w:val="00881CEA"/>
    <w:rsid w:val="00892612"/>
    <w:rsid w:val="00894D52"/>
    <w:rsid w:val="00895A8B"/>
    <w:rsid w:val="0089678A"/>
    <w:rsid w:val="008A608D"/>
    <w:rsid w:val="008A6C37"/>
    <w:rsid w:val="008B36D2"/>
    <w:rsid w:val="008C29C1"/>
    <w:rsid w:val="008C4A87"/>
    <w:rsid w:val="008C4B38"/>
    <w:rsid w:val="008C736B"/>
    <w:rsid w:val="008D33D5"/>
    <w:rsid w:val="008E2FC1"/>
    <w:rsid w:val="008F1A09"/>
    <w:rsid w:val="00906467"/>
    <w:rsid w:val="00906A63"/>
    <w:rsid w:val="00913CC6"/>
    <w:rsid w:val="009140EB"/>
    <w:rsid w:val="009233C8"/>
    <w:rsid w:val="00923560"/>
    <w:rsid w:val="009267A9"/>
    <w:rsid w:val="009342C2"/>
    <w:rsid w:val="00936089"/>
    <w:rsid w:val="00941894"/>
    <w:rsid w:val="009461DA"/>
    <w:rsid w:val="00950BCE"/>
    <w:rsid w:val="00954961"/>
    <w:rsid w:val="00955E5A"/>
    <w:rsid w:val="00956650"/>
    <w:rsid w:val="00962FA2"/>
    <w:rsid w:val="00963045"/>
    <w:rsid w:val="00966AAD"/>
    <w:rsid w:val="00972FA0"/>
    <w:rsid w:val="00974B61"/>
    <w:rsid w:val="00982A39"/>
    <w:rsid w:val="00986B48"/>
    <w:rsid w:val="009917B0"/>
    <w:rsid w:val="009A1D28"/>
    <w:rsid w:val="009A3596"/>
    <w:rsid w:val="009B0DE8"/>
    <w:rsid w:val="009B7D66"/>
    <w:rsid w:val="009C3D60"/>
    <w:rsid w:val="009C66E0"/>
    <w:rsid w:val="009C6F82"/>
    <w:rsid w:val="009F02E9"/>
    <w:rsid w:val="00A00FBC"/>
    <w:rsid w:val="00A0442F"/>
    <w:rsid w:val="00A047F7"/>
    <w:rsid w:val="00A061DF"/>
    <w:rsid w:val="00A074FB"/>
    <w:rsid w:val="00A10203"/>
    <w:rsid w:val="00A15F46"/>
    <w:rsid w:val="00A35AAD"/>
    <w:rsid w:val="00A42FD0"/>
    <w:rsid w:val="00A50599"/>
    <w:rsid w:val="00A52094"/>
    <w:rsid w:val="00A56949"/>
    <w:rsid w:val="00A66223"/>
    <w:rsid w:val="00A7173B"/>
    <w:rsid w:val="00A725A9"/>
    <w:rsid w:val="00A80651"/>
    <w:rsid w:val="00A80CCE"/>
    <w:rsid w:val="00A91598"/>
    <w:rsid w:val="00A91753"/>
    <w:rsid w:val="00AA0D49"/>
    <w:rsid w:val="00AA4938"/>
    <w:rsid w:val="00AB107A"/>
    <w:rsid w:val="00AB10D8"/>
    <w:rsid w:val="00AB786A"/>
    <w:rsid w:val="00AC0184"/>
    <w:rsid w:val="00AC3B11"/>
    <w:rsid w:val="00AC7569"/>
    <w:rsid w:val="00AD218B"/>
    <w:rsid w:val="00AE225C"/>
    <w:rsid w:val="00AE34A6"/>
    <w:rsid w:val="00B0036B"/>
    <w:rsid w:val="00B01319"/>
    <w:rsid w:val="00B05D40"/>
    <w:rsid w:val="00B13B46"/>
    <w:rsid w:val="00B14B2A"/>
    <w:rsid w:val="00B1688E"/>
    <w:rsid w:val="00B236EF"/>
    <w:rsid w:val="00B30584"/>
    <w:rsid w:val="00B36EA6"/>
    <w:rsid w:val="00B40373"/>
    <w:rsid w:val="00B44CB9"/>
    <w:rsid w:val="00B472A9"/>
    <w:rsid w:val="00B522D8"/>
    <w:rsid w:val="00B5438C"/>
    <w:rsid w:val="00B577E1"/>
    <w:rsid w:val="00B60F90"/>
    <w:rsid w:val="00B628A7"/>
    <w:rsid w:val="00B648D2"/>
    <w:rsid w:val="00B70C3A"/>
    <w:rsid w:val="00B70D6E"/>
    <w:rsid w:val="00B715EF"/>
    <w:rsid w:val="00B72872"/>
    <w:rsid w:val="00B80BFC"/>
    <w:rsid w:val="00B9052D"/>
    <w:rsid w:val="00BA47C7"/>
    <w:rsid w:val="00BB753A"/>
    <w:rsid w:val="00BB76AA"/>
    <w:rsid w:val="00BC1A9E"/>
    <w:rsid w:val="00BC697F"/>
    <w:rsid w:val="00BD37F0"/>
    <w:rsid w:val="00BD51A1"/>
    <w:rsid w:val="00BD5572"/>
    <w:rsid w:val="00BD5DEA"/>
    <w:rsid w:val="00BE0068"/>
    <w:rsid w:val="00BE0E14"/>
    <w:rsid w:val="00BE0F04"/>
    <w:rsid w:val="00BE21C3"/>
    <w:rsid w:val="00BE30F8"/>
    <w:rsid w:val="00BE3274"/>
    <w:rsid w:val="00BF068F"/>
    <w:rsid w:val="00BF6C30"/>
    <w:rsid w:val="00C009EA"/>
    <w:rsid w:val="00C00AEC"/>
    <w:rsid w:val="00C029B0"/>
    <w:rsid w:val="00C1269A"/>
    <w:rsid w:val="00C14F88"/>
    <w:rsid w:val="00C162E6"/>
    <w:rsid w:val="00C22F19"/>
    <w:rsid w:val="00C2345F"/>
    <w:rsid w:val="00C23939"/>
    <w:rsid w:val="00C27339"/>
    <w:rsid w:val="00C35708"/>
    <w:rsid w:val="00C41D45"/>
    <w:rsid w:val="00C42B23"/>
    <w:rsid w:val="00C50292"/>
    <w:rsid w:val="00C53ECF"/>
    <w:rsid w:val="00C577AA"/>
    <w:rsid w:val="00C57A03"/>
    <w:rsid w:val="00C6008B"/>
    <w:rsid w:val="00C6204A"/>
    <w:rsid w:val="00C676F9"/>
    <w:rsid w:val="00C67EB8"/>
    <w:rsid w:val="00C852C7"/>
    <w:rsid w:val="00C854D1"/>
    <w:rsid w:val="00C928F9"/>
    <w:rsid w:val="00C92C0C"/>
    <w:rsid w:val="00CA0B6E"/>
    <w:rsid w:val="00CA1551"/>
    <w:rsid w:val="00CA23F4"/>
    <w:rsid w:val="00CA639E"/>
    <w:rsid w:val="00CA68CF"/>
    <w:rsid w:val="00CB04F9"/>
    <w:rsid w:val="00CB433E"/>
    <w:rsid w:val="00CC02F2"/>
    <w:rsid w:val="00CC0F48"/>
    <w:rsid w:val="00CC1E0C"/>
    <w:rsid w:val="00CC75DB"/>
    <w:rsid w:val="00CE4D0E"/>
    <w:rsid w:val="00CE7DF1"/>
    <w:rsid w:val="00CF081F"/>
    <w:rsid w:val="00D02843"/>
    <w:rsid w:val="00D108BD"/>
    <w:rsid w:val="00D14E0F"/>
    <w:rsid w:val="00D1636B"/>
    <w:rsid w:val="00D16CBD"/>
    <w:rsid w:val="00D32098"/>
    <w:rsid w:val="00D35A97"/>
    <w:rsid w:val="00D36724"/>
    <w:rsid w:val="00D370BF"/>
    <w:rsid w:val="00D43E34"/>
    <w:rsid w:val="00D57C0A"/>
    <w:rsid w:val="00D630F8"/>
    <w:rsid w:val="00D67091"/>
    <w:rsid w:val="00D70386"/>
    <w:rsid w:val="00D712CF"/>
    <w:rsid w:val="00D76ADD"/>
    <w:rsid w:val="00D76BE2"/>
    <w:rsid w:val="00D76CF4"/>
    <w:rsid w:val="00D8080A"/>
    <w:rsid w:val="00D8775D"/>
    <w:rsid w:val="00D911CB"/>
    <w:rsid w:val="00D938C2"/>
    <w:rsid w:val="00DA006B"/>
    <w:rsid w:val="00DA733A"/>
    <w:rsid w:val="00DC00D7"/>
    <w:rsid w:val="00DD3382"/>
    <w:rsid w:val="00DD403E"/>
    <w:rsid w:val="00DD4401"/>
    <w:rsid w:val="00DD4786"/>
    <w:rsid w:val="00DD5D86"/>
    <w:rsid w:val="00DE6A91"/>
    <w:rsid w:val="00DE74DC"/>
    <w:rsid w:val="00DF1ECC"/>
    <w:rsid w:val="00DF7B21"/>
    <w:rsid w:val="00E03834"/>
    <w:rsid w:val="00E04EA6"/>
    <w:rsid w:val="00E16A4C"/>
    <w:rsid w:val="00E402CD"/>
    <w:rsid w:val="00E41C76"/>
    <w:rsid w:val="00E56982"/>
    <w:rsid w:val="00E65268"/>
    <w:rsid w:val="00E66892"/>
    <w:rsid w:val="00E67C1E"/>
    <w:rsid w:val="00E726E4"/>
    <w:rsid w:val="00E73709"/>
    <w:rsid w:val="00E86A4D"/>
    <w:rsid w:val="00E911B8"/>
    <w:rsid w:val="00E928BC"/>
    <w:rsid w:val="00E9753A"/>
    <w:rsid w:val="00EA28A6"/>
    <w:rsid w:val="00EA3463"/>
    <w:rsid w:val="00EA467C"/>
    <w:rsid w:val="00EB3124"/>
    <w:rsid w:val="00EC4E42"/>
    <w:rsid w:val="00EC5BCC"/>
    <w:rsid w:val="00ED039D"/>
    <w:rsid w:val="00ED3359"/>
    <w:rsid w:val="00ED3596"/>
    <w:rsid w:val="00EF3A32"/>
    <w:rsid w:val="00EF5014"/>
    <w:rsid w:val="00EF706E"/>
    <w:rsid w:val="00F023C7"/>
    <w:rsid w:val="00F10211"/>
    <w:rsid w:val="00F16EFE"/>
    <w:rsid w:val="00F1714D"/>
    <w:rsid w:val="00F23285"/>
    <w:rsid w:val="00F35A8E"/>
    <w:rsid w:val="00F36F49"/>
    <w:rsid w:val="00F42AD2"/>
    <w:rsid w:val="00F4735A"/>
    <w:rsid w:val="00F4764E"/>
    <w:rsid w:val="00F53B5E"/>
    <w:rsid w:val="00F53D7F"/>
    <w:rsid w:val="00F56707"/>
    <w:rsid w:val="00F601D0"/>
    <w:rsid w:val="00F60908"/>
    <w:rsid w:val="00F71B48"/>
    <w:rsid w:val="00F73A15"/>
    <w:rsid w:val="00F73BCD"/>
    <w:rsid w:val="00F74732"/>
    <w:rsid w:val="00F91B55"/>
    <w:rsid w:val="00F967A3"/>
    <w:rsid w:val="00FA2593"/>
    <w:rsid w:val="00FA345F"/>
    <w:rsid w:val="00FA6363"/>
    <w:rsid w:val="00FB28C5"/>
    <w:rsid w:val="00FC09AD"/>
    <w:rsid w:val="00FC1E24"/>
    <w:rsid w:val="00FD16C3"/>
    <w:rsid w:val="00FD3CCD"/>
    <w:rsid w:val="00FD4320"/>
    <w:rsid w:val="00FE66FB"/>
    <w:rsid w:val="00FF2A45"/>
    <w:rsid w:val="00FF3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9FF6FB"/>
  <w15:chartTrackingRefBased/>
  <w15:docId w15:val="{7BA2694D-B84B-47C8-A009-67481F524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10C8"/>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76AD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76ADD"/>
    <w:rPr>
      <w:sz w:val="20"/>
      <w:szCs w:val="20"/>
    </w:rPr>
  </w:style>
  <w:style w:type="character" w:styleId="FootnoteReference">
    <w:name w:val="footnote reference"/>
    <w:basedOn w:val="DefaultParagraphFont"/>
    <w:uiPriority w:val="99"/>
    <w:semiHidden/>
    <w:unhideWhenUsed/>
    <w:rsid w:val="00D76ADD"/>
    <w:rPr>
      <w:vertAlign w:val="superscript"/>
    </w:rPr>
  </w:style>
  <w:style w:type="character" w:styleId="Hyperlink">
    <w:name w:val="Hyperlink"/>
    <w:basedOn w:val="DefaultParagraphFont"/>
    <w:uiPriority w:val="99"/>
    <w:unhideWhenUsed/>
    <w:rsid w:val="00C577AA"/>
    <w:rPr>
      <w:color w:val="0563C1" w:themeColor="hyperlink"/>
      <w:u w:val="single"/>
    </w:rPr>
  </w:style>
  <w:style w:type="character" w:styleId="UnresolvedMention">
    <w:name w:val="Unresolved Mention"/>
    <w:basedOn w:val="DefaultParagraphFont"/>
    <w:uiPriority w:val="99"/>
    <w:semiHidden/>
    <w:unhideWhenUsed/>
    <w:rsid w:val="00C577AA"/>
    <w:rPr>
      <w:color w:val="605E5C"/>
      <w:shd w:val="clear" w:color="auto" w:fill="E1DFDD"/>
    </w:rPr>
  </w:style>
  <w:style w:type="character" w:customStyle="1" w:styleId="Heading1Char">
    <w:name w:val="Heading 1 Char"/>
    <w:basedOn w:val="DefaultParagraphFont"/>
    <w:link w:val="Heading1"/>
    <w:uiPriority w:val="9"/>
    <w:rsid w:val="007810C8"/>
    <w:rPr>
      <w:rFonts w:asciiTheme="majorHAnsi" w:eastAsiaTheme="majorEastAsia" w:hAnsiTheme="majorHAnsi" w:cstheme="majorBidi"/>
      <w:color w:val="2F5496" w:themeColor="accent1" w:themeShade="BF"/>
      <w:kern w:val="0"/>
      <w:sz w:val="32"/>
      <w:szCs w:val="32"/>
      <w:lang w:eastAsia="en-GB"/>
    </w:rPr>
  </w:style>
  <w:style w:type="paragraph" w:styleId="Header">
    <w:name w:val="header"/>
    <w:basedOn w:val="Normal"/>
    <w:link w:val="HeaderChar"/>
    <w:uiPriority w:val="99"/>
    <w:unhideWhenUsed/>
    <w:rsid w:val="008926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612"/>
  </w:style>
  <w:style w:type="paragraph" w:styleId="Footer">
    <w:name w:val="footer"/>
    <w:basedOn w:val="Normal"/>
    <w:link w:val="FooterChar"/>
    <w:uiPriority w:val="99"/>
    <w:unhideWhenUsed/>
    <w:rsid w:val="008926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612"/>
  </w:style>
  <w:style w:type="character" w:styleId="FollowedHyperlink">
    <w:name w:val="FollowedHyperlink"/>
    <w:basedOn w:val="DefaultParagraphFont"/>
    <w:uiPriority w:val="99"/>
    <w:semiHidden/>
    <w:unhideWhenUsed/>
    <w:rsid w:val="007D79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facebook.com/williamsonmarianne/posts/152410241466059" TargetMode="External"/><Relationship Id="rId7" Type="http://schemas.openxmlformats.org/officeDocument/2006/relationships/hyperlink" Target="https://blog.oup.com/2021/01/essenes-in-judaean-society-the-sectarians-of-the-dead-sea-scrolls/" TargetMode="External"/><Relationship Id="rId2" Type="http://schemas.openxmlformats.org/officeDocument/2006/relationships/hyperlink" Target="https://www.youtube.com/watch?v=kKjbc66qp3Y" TargetMode="External"/><Relationship Id="rId1" Type="http://schemas.openxmlformats.org/officeDocument/2006/relationships/hyperlink" Target="https://www.biblestudytools.com/bible-study/topical-studies/what-every-christian-should-know-about-the-dead-sea-scrolls.html" TargetMode="External"/><Relationship Id="rId6" Type="http://schemas.openxmlformats.org/officeDocument/2006/relationships/hyperlink" Target="https://en.wikipedia.org/wiki/Carsten_Peter_Thiede" TargetMode="External"/><Relationship Id="rId5" Type="http://schemas.openxmlformats.org/officeDocument/2006/relationships/hyperlink" Target="https://creation.com/barbara-thiering-a-short-critique" TargetMode="External"/><Relationship Id="rId4" Type="http://schemas.openxmlformats.org/officeDocument/2006/relationships/hyperlink" Target="https://www.thenivbible.com/blog/15-surprising-facts-about-the-dead-sea-scro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F6C9B1-90BB-4ABA-9E29-8AFD5B204C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1985</TotalTime>
  <Pages>4</Pages>
  <Words>1377</Words>
  <Characters>7854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Tillia Toth</dc:creator>
  <cp:keywords/>
  <dc:description/>
  <cp:lastModifiedBy>Tillia Toth</cp:lastModifiedBy>
  <cp:revision>527</cp:revision>
  <dcterms:created xsi:type="dcterms:W3CDTF">2023-11-15T13:50:00Z</dcterms:created>
  <dcterms:modified xsi:type="dcterms:W3CDTF">2023-11-25T16:04:00Z</dcterms:modified>
</cp:coreProperties>
</file>