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B85483" w14:textId="77777777" w:rsidR="004F11DA" w:rsidRPr="00FA7F7A" w:rsidRDefault="004F11DA">
      <w:pPr>
        <w:jc w:val="center"/>
        <w:rPr>
          <w:rFonts w:asciiTheme="minorHAnsi" w:hAnsiTheme="minorHAnsi"/>
          <w:b/>
          <w:color w:val="000000" w:themeColor="text1"/>
          <w:sz w:val="32"/>
          <w:szCs w:val="32"/>
        </w:rPr>
      </w:pPr>
    </w:p>
    <w:p w14:paraId="5E32A6F3" w14:textId="77777777" w:rsidR="004F11DA" w:rsidRPr="00FA7F7A" w:rsidRDefault="004F11DA">
      <w:pPr>
        <w:jc w:val="center"/>
        <w:rPr>
          <w:rFonts w:asciiTheme="minorHAnsi" w:hAnsiTheme="minorHAnsi"/>
          <w:b/>
          <w:color w:val="000000" w:themeColor="text1"/>
          <w:sz w:val="32"/>
          <w:szCs w:val="32"/>
        </w:rPr>
      </w:pPr>
    </w:p>
    <w:p w14:paraId="00FC9397" w14:textId="77777777" w:rsidR="004F11DA" w:rsidRPr="00FA7F7A" w:rsidRDefault="004F11DA">
      <w:pPr>
        <w:jc w:val="center"/>
        <w:rPr>
          <w:rFonts w:asciiTheme="minorHAnsi" w:hAnsiTheme="minorHAnsi"/>
          <w:b/>
          <w:color w:val="000000" w:themeColor="text1"/>
          <w:sz w:val="32"/>
          <w:szCs w:val="32"/>
        </w:rPr>
      </w:pPr>
    </w:p>
    <w:p w14:paraId="22517124" w14:textId="77777777" w:rsidR="004F11DA" w:rsidRPr="00FA7F7A" w:rsidRDefault="004F11DA">
      <w:pPr>
        <w:jc w:val="center"/>
        <w:rPr>
          <w:rFonts w:asciiTheme="minorHAnsi" w:hAnsiTheme="minorHAnsi"/>
          <w:b/>
          <w:color w:val="000000" w:themeColor="text1"/>
          <w:sz w:val="32"/>
          <w:szCs w:val="32"/>
        </w:rPr>
      </w:pPr>
    </w:p>
    <w:p w14:paraId="01810BD0" w14:textId="77777777" w:rsidR="004F11DA" w:rsidRPr="00FA7F7A" w:rsidRDefault="004F11DA">
      <w:pPr>
        <w:jc w:val="center"/>
        <w:rPr>
          <w:rFonts w:asciiTheme="minorHAnsi" w:hAnsiTheme="minorHAnsi"/>
          <w:b/>
          <w:color w:val="000000" w:themeColor="text1"/>
          <w:sz w:val="32"/>
          <w:szCs w:val="32"/>
        </w:rPr>
      </w:pPr>
    </w:p>
    <w:p w14:paraId="272124F2" w14:textId="77777777" w:rsidR="004F11DA" w:rsidRPr="00FA7F7A" w:rsidRDefault="004F11DA">
      <w:pPr>
        <w:jc w:val="center"/>
        <w:rPr>
          <w:rFonts w:asciiTheme="minorHAnsi" w:hAnsiTheme="minorHAnsi"/>
          <w:b/>
          <w:color w:val="000000" w:themeColor="text1"/>
          <w:sz w:val="32"/>
          <w:szCs w:val="32"/>
        </w:rPr>
      </w:pPr>
    </w:p>
    <w:p w14:paraId="4D59AACD" w14:textId="77777777" w:rsidR="004F11DA" w:rsidRPr="00FA7F7A" w:rsidRDefault="004F11DA">
      <w:pPr>
        <w:jc w:val="center"/>
        <w:rPr>
          <w:rFonts w:asciiTheme="minorHAnsi" w:hAnsiTheme="minorHAnsi"/>
          <w:b/>
          <w:color w:val="000000" w:themeColor="text1"/>
          <w:sz w:val="32"/>
          <w:szCs w:val="32"/>
        </w:rPr>
      </w:pPr>
    </w:p>
    <w:p w14:paraId="366FE800" w14:textId="451C6E0F" w:rsidR="004F11DA" w:rsidRDefault="004F11DA">
      <w:pPr>
        <w:jc w:val="center"/>
        <w:rPr>
          <w:rFonts w:asciiTheme="minorHAnsi" w:hAnsiTheme="minorHAnsi"/>
          <w:b/>
          <w:color w:val="000000" w:themeColor="text1"/>
          <w:sz w:val="32"/>
          <w:szCs w:val="32"/>
        </w:rPr>
      </w:pPr>
    </w:p>
    <w:p w14:paraId="6EB70E3D" w14:textId="76808B7C" w:rsidR="00BA3A23" w:rsidRPr="00FA7F7A" w:rsidRDefault="006D4D06">
      <w:pPr>
        <w:jc w:val="center"/>
        <w:rPr>
          <w:rFonts w:asciiTheme="minorHAnsi" w:hAnsiTheme="minorHAnsi"/>
          <w:b/>
          <w:color w:val="000000" w:themeColor="text1"/>
          <w:sz w:val="32"/>
          <w:szCs w:val="32"/>
        </w:rPr>
      </w:pPr>
      <w:r>
        <w:rPr>
          <w:rFonts w:asciiTheme="minorHAnsi" w:hAnsiTheme="minorHAnsi"/>
          <w:b/>
          <w:color w:val="000000" w:themeColor="text1"/>
          <w:sz w:val="32"/>
          <w:szCs w:val="32"/>
        </w:rPr>
        <w:t xml:space="preserve">Millene </w:t>
      </w:r>
      <w:proofErr w:type="spellStart"/>
      <w:r>
        <w:rPr>
          <w:rFonts w:asciiTheme="minorHAnsi" w:hAnsiTheme="minorHAnsi"/>
          <w:b/>
          <w:color w:val="000000" w:themeColor="text1"/>
          <w:sz w:val="32"/>
          <w:szCs w:val="32"/>
        </w:rPr>
        <w:t>Nsafo</w:t>
      </w:r>
      <w:proofErr w:type="spellEnd"/>
      <w:r>
        <w:rPr>
          <w:rFonts w:asciiTheme="minorHAnsi" w:hAnsiTheme="minorHAnsi"/>
          <w:b/>
          <w:color w:val="000000" w:themeColor="text1"/>
          <w:sz w:val="32"/>
          <w:szCs w:val="32"/>
        </w:rPr>
        <w:t xml:space="preserve"> </w:t>
      </w:r>
      <w:r w:rsidR="008E6F3A">
        <w:rPr>
          <w:rFonts w:asciiTheme="minorHAnsi" w:hAnsiTheme="minorHAnsi"/>
          <w:b/>
          <w:color w:val="000000" w:themeColor="text1"/>
          <w:sz w:val="32"/>
          <w:szCs w:val="32"/>
        </w:rPr>
        <w:t>(</w:t>
      </w:r>
      <w:r>
        <w:rPr>
          <w:rFonts w:asciiTheme="minorHAnsi" w:hAnsiTheme="minorHAnsi"/>
          <w:b/>
          <w:color w:val="000000" w:themeColor="text1"/>
          <w:sz w:val="32"/>
          <w:szCs w:val="32"/>
        </w:rPr>
        <w:t>2008</w:t>
      </w:r>
      <w:r w:rsidR="008E6F3A">
        <w:rPr>
          <w:rFonts w:asciiTheme="minorHAnsi" w:hAnsiTheme="minorHAnsi"/>
          <w:b/>
          <w:color w:val="000000" w:themeColor="text1"/>
          <w:sz w:val="32"/>
          <w:szCs w:val="32"/>
        </w:rPr>
        <w:t>481)</w:t>
      </w:r>
    </w:p>
    <w:p w14:paraId="4EFB75FC" w14:textId="1C1113E4" w:rsidR="00E9737E" w:rsidRDefault="00E9737E" w:rsidP="008E6F3A">
      <w:pPr>
        <w:rPr>
          <w:rFonts w:asciiTheme="minorHAnsi" w:hAnsiTheme="minorHAnsi"/>
          <w:b/>
          <w:color w:val="000000" w:themeColor="text1"/>
          <w:sz w:val="32"/>
          <w:szCs w:val="32"/>
        </w:rPr>
      </w:pPr>
    </w:p>
    <w:p w14:paraId="2ED3C21A" w14:textId="1AB0EA59" w:rsidR="0031577A" w:rsidRDefault="0031577A">
      <w:pPr>
        <w:jc w:val="center"/>
        <w:rPr>
          <w:rFonts w:asciiTheme="minorHAnsi" w:hAnsiTheme="minorHAnsi"/>
          <w:b/>
          <w:color w:val="000000" w:themeColor="text1"/>
          <w:sz w:val="32"/>
          <w:szCs w:val="32"/>
        </w:rPr>
      </w:pPr>
      <w:r>
        <w:rPr>
          <w:rFonts w:asciiTheme="minorHAnsi" w:hAnsiTheme="minorHAnsi"/>
          <w:b/>
          <w:color w:val="000000" w:themeColor="text1"/>
          <w:sz w:val="32"/>
          <w:szCs w:val="32"/>
        </w:rPr>
        <w:t>4/</w:t>
      </w:r>
      <w:r w:rsidR="006D4D06">
        <w:rPr>
          <w:rFonts w:asciiTheme="minorHAnsi" w:hAnsiTheme="minorHAnsi"/>
          <w:b/>
          <w:color w:val="000000" w:themeColor="text1"/>
          <w:sz w:val="32"/>
          <w:szCs w:val="32"/>
        </w:rPr>
        <w:t>05/2021</w:t>
      </w:r>
    </w:p>
    <w:p w14:paraId="101B0C56" w14:textId="7D786FD6" w:rsidR="00350DA5" w:rsidRDefault="00E92633">
      <w:pPr>
        <w:jc w:val="center"/>
        <w:rPr>
          <w:rFonts w:asciiTheme="minorHAnsi" w:hAnsiTheme="minorHAnsi"/>
          <w:b/>
          <w:color w:val="000000" w:themeColor="text1"/>
          <w:sz w:val="32"/>
          <w:szCs w:val="32"/>
        </w:rPr>
      </w:pPr>
      <w:r>
        <w:rPr>
          <w:rFonts w:asciiTheme="minorHAnsi" w:hAnsiTheme="minorHAnsi"/>
          <w:b/>
          <w:color w:val="000000" w:themeColor="text1"/>
          <w:sz w:val="32"/>
          <w:szCs w:val="32"/>
        </w:rPr>
        <w:t>BMSW4002</w:t>
      </w:r>
    </w:p>
    <w:p w14:paraId="10676EC3" w14:textId="753B978B" w:rsidR="00E92633" w:rsidRPr="00FA7F7A" w:rsidRDefault="00E92633">
      <w:pPr>
        <w:jc w:val="center"/>
        <w:rPr>
          <w:rFonts w:asciiTheme="minorHAnsi" w:hAnsiTheme="minorHAnsi"/>
          <w:b/>
          <w:color w:val="000000" w:themeColor="text1"/>
          <w:sz w:val="32"/>
          <w:szCs w:val="32"/>
        </w:rPr>
      </w:pPr>
      <w:r>
        <w:rPr>
          <w:rFonts w:asciiTheme="minorHAnsi" w:hAnsiTheme="minorHAnsi"/>
          <w:b/>
          <w:color w:val="000000" w:themeColor="text1"/>
          <w:sz w:val="32"/>
          <w:szCs w:val="32"/>
        </w:rPr>
        <w:t xml:space="preserve">Rita </w:t>
      </w:r>
      <w:r w:rsidR="005B24E7">
        <w:rPr>
          <w:rFonts w:asciiTheme="minorHAnsi" w:hAnsiTheme="minorHAnsi"/>
          <w:b/>
          <w:color w:val="000000" w:themeColor="text1"/>
          <w:sz w:val="32"/>
          <w:szCs w:val="32"/>
        </w:rPr>
        <w:t xml:space="preserve">Lois </w:t>
      </w:r>
    </w:p>
    <w:p w14:paraId="454507AF" w14:textId="77777777" w:rsidR="008E6F3A" w:rsidRDefault="00BA3A23">
      <w:pPr>
        <w:jc w:val="center"/>
        <w:rPr>
          <w:b/>
          <w:color w:val="000000" w:themeColor="text1"/>
          <w:sz w:val="28"/>
          <w:szCs w:val="28"/>
        </w:rPr>
      </w:pPr>
      <w:r w:rsidRPr="00FA7F7A">
        <w:rPr>
          <w:rFonts w:asciiTheme="minorHAnsi" w:hAnsiTheme="minorHAnsi"/>
          <w:b/>
          <w:color w:val="000000" w:themeColor="text1"/>
          <w:sz w:val="32"/>
          <w:szCs w:val="32"/>
        </w:rPr>
        <w:t>EFFECTIVE TEAMWORK AND COMMUNICATION</w:t>
      </w:r>
      <w:r w:rsidRPr="00FA7F7A">
        <w:rPr>
          <w:b/>
          <w:color w:val="000000" w:themeColor="text1"/>
          <w:sz w:val="28"/>
          <w:szCs w:val="28"/>
        </w:rPr>
        <w:t xml:space="preserve"> </w:t>
      </w:r>
    </w:p>
    <w:p w14:paraId="4EFB75FD" w14:textId="5634DE67" w:rsidR="00E9737E" w:rsidRPr="00FA7F7A" w:rsidRDefault="00BA3A23">
      <w:pPr>
        <w:jc w:val="center"/>
        <w:rPr>
          <w:b/>
          <w:color w:val="000000" w:themeColor="text1"/>
          <w:sz w:val="28"/>
          <w:szCs w:val="28"/>
        </w:rPr>
      </w:pPr>
      <w:r w:rsidRPr="00FA7F7A">
        <w:rPr>
          <w:color w:val="000000" w:themeColor="text1"/>
        </w:rPr>
        <w:br w:type="page"/>
      </w:r>
    </w:p>
    <w:p w14:paraId="33E07ED9" w14:textId="77777777" w:rsidR="007E7147" w:rsidRPr="00FA7F7A" w:rsidRDefault="00BA3A23">
      <w:pPr>
        <w:jc w:val="center"/>
        <w:rPr>
          <w:b/>
          <w:color w:val="000000" w:themeColor="text1"/>
          <w:sz w:val="28"/>
          <w:szCs w:val="28"/>
        </w:rPr>
      </w:pPr>
      <w:r w:rsidRPr="00FA7F7A">
        <w:rPr>
          <w:b/>
          <w:color w:val="000000" w:themeColor="text1"/>
          <w:sz w:val="28"/>
          <w:szCs w:val="28"/>
        </w:rPr>
        <w:lastRenderedPageBreak/>
        <w:t xml:space="preserve">Table of Contents </w:t>
      </w:r>
    </w:p>
    <w:sdt>
      <w:sdtPr>
        <w:rPr>
          <w:rFonts w:ascii="Arial" w:eastAsia="Arial" w:hAnsi="Arial" w:cs="Arial"/>
          <w:color w:val="000000" w:themeColor="text1"/>
          <w:sz w:val="22"/>
          <w:szCs w:val="22"/>
          <w:lang w:val="en-GB" w:eastAsia="en-IN"/>
        </w:rPr>
        <w:id w:val="-2084834785"/>
        <w:docPartObj>
          <w:docPartGallery w:val="Table of Contents"/>
          <w:docPartUnique/>
        </w:docPartObj>
      </w:sdtPr>
      <w:sdtEndPr>
        <w:rPr>
          <w:b/>
          <w:bCs/>
          <w:noProof/>
        </w:rPr>
      </w:sdtEndPr>
      <w:sdtContent>
        <w:p w14:paraId="36F54DC8" w14:textId="5F93F808" w:rsidR="007E7147" w:rsidRPr="00FA7F7A" w:rsidRDefault="007E7147">
          <w:pPr>
            <w:pStyle w:val="TOCHeading"/>
            <w:rPr>
              <w:color w:val="000000" w:themeColor="text1"/>
            </w:rPr>
          </w:pPr>
        </w:p>
        <w:p w14:paraId="35C1CF0E" w14:textId="7F315CBF" w:rsidR="007E7147" w:rsidRPr="00FA7F7A" w:rsidRDefault="007E7147">
          <w:pPr>
            <w:pStyle w:val="TOC1"/>
            <w:tabs>
              <w:tab w:val="right" w:leader="dot" w:pos="9350"/>
            </w:tabs>
            <w:rPr>
              <w:rFonts w:asciiTheme="minorHAnsi" w:eastAsiaTheme="minorEastAsia" w:hAnsiTheme="minorHAnsi" w:cstheme="minorBidi"/>
              <w:noProof/>
              <w:color w:val="000000" w:themeColor="text1"/>
              <w:lang w:val="en-IN"/>
            </w:rPr>
          </w:pPr>
          <w:r w:rsidRPr="00FA7F7A">
            <w:rPr>
              <w:color w:val="000000" w:themeColor="text1"/>
            </w:rPr>
            <w:fldChar w:fldCharType="begin"/>
          </w:r>
          <w:r w:rsidRPr="00FA7F7A">
            <w:rPr>
              <w:color w:val="000000" w:themeColor="text1"/>
            </w:rPr>
            <w:instrText xml:space="preserve"> TOC \o "1-3" \h \z \u </w:instrText>
          </w:r>
          <w:r w:rsidRPr="00FA7F7A">
            <w:rPr>
              <w:color w:val="000000" w:themeColor="text1"/>
            </w:rPr>
            <w:fldChar w:fldCharType="separate"/>
          </w:r>
          <w:hyperlink w:anchor="_Toc70009202" w:history="1">
            <w:r w:rsidRPr="00FA7F7A">
              <w:rPr>
                <w:rStyle w:val="Hyperlink"/>
                <w:noProof/>
                <w:color w:val="000000" w:themeColor="text1"/>
              </w:rPr>
              <w:t>Introduction</w:t>
            </w:r>
            <w:r w:rsidRPr="00FA7F7A">
              <w:rPr>
                <w:noProof/>
                <w:webHidden/>
                <w:color w:val="000000" w:themeColor="text1"/>
              </w:rPr>
              <w:tab/>
            </w:r>
            <w:r w:rsidRPr="00FA7F7A">
              <w:rPr>
                <w:noProof/>
                <w:webHidden/>
                <w:color w:val="000000" w:themeColor="text1"/>
              </w:rPr>
              <w:fldChar w:fldCharType="begin"/>
            </w:r>
            <w:r w:rsidRPr="00FA7F7A">
              <w:rPr>
                <w:noProof/>
                <w:webHidden/>
                <w:color w:val="000000" w:themeColor="text1"/>
              </w:rPr>
              <w:instrText xml:space="preserve"> PAGEREF _Toc70009202 \h </w:instrText>
            </w:r>
            <w:r w:rsidRPr="00FA7F7A">
              <w:rPr>
                <w:noProof/>
                <w:webHidden/>
                <w:color w:val="000000" w:themeColor="text1"/>
              </w:rPr>
            </w:r>
            <w:r w:rsidRPr="00FA7F7A">
              <w:rPr>
                <w:noProof/>
                <w:webHidden/>
                <w:color w:val="000000" w:themeColor="text1"/>
              </w:rPr>
              <w:fldChar w:fldCharType="separate"/>
            </w:r>
            <w:r w:rsidRPr="00FA7F7A">
              <w:rPr>
                <w:noProof/>
                <w:webHidden/>
                <w:color w:val="000000" w:themeColor="text1"/>
              </w:rPr>
              <w:t>3</w:t>
            </w:r>
            <w:r w:rsidRPr="00FA7F7A">
              <w:rPr>
                <w:noProof/>
                <w:webHidden/>
                <w:color w:val="000000" w:themeColor="text1"/>
              </w:rPr>
              <w:fldChar w:fldCharType="end"/>
            </w:r>
          </w:hyperlink>
        </w:p>
        <w:p w14:paraId="67311BE2" w14:textId="2B3A8140" w:rsidR="007E7147" w:rsidRPr="00FA7F7A" w:rsidRDefault="005C225F">
          <w:pPr>
            <w:pStyle w:val="TOC1"/>
            <w:tabs>
              <w:tab w:val="right" w:leader="dot" w:pos="9350"/>
            </w:tabs>
            <w:rPr>
              <w:rFonts w:asciiTheme="minorHAnsi" w:eastAsiaTheme="minorEastAsia" w:hAnsiTheme="minorHAnsi" w:cstheme="minorBidi"/>
              <w:noProof/>
              <w:color w:val="000000" w:themeColor="text1"/>
              <w:lang w:val="en-IN"/>
            </w:rPr>
          </w:pPr>
          <w:hyperlink w:anchor="_Toc70009203" w:history="1">
            <w:r w:rsidR="007E7147" w:rsidRPr="00FA7F7A">
              <w:rPr>
                <w:rStyle w:val="Hyperlink"/>
                <w:noProof/>
                <w:color w:val="000000" w:themeColor="text1"/>
              </w:rPr>
              <w:t>1. An overview of the problems in healthcare</w:t>
            </w:r>
            <w:r w:rsidR="007E7147" w:rsidRPr="00FA7F7A">
              <w:rPr>
                <w:noProof/>
                <w:webHidden/>
                <w:color w:val="000000" w:themeColor="text1"/>
              </w:rPr>
              <w:tab/>
            </w:r>
            <w:r w:rsidR="007E7147" w:rsidRPr="00FA7F7A">
              <w:rPr>
                <w:noProof/>
                <w:webHidden/>
                <w:color w:val="000000" w:themeColor="text1"/>
              </w:rPr>
              <w:fldChar w:fldCharType="begin"/>
            </w:r>
            <w:r w:rsidR="007E7147" w:rsidRPr="00FA7F7A">
              <w:rPr>
                <w:noProof/>
                <w:webHidden/>
                <w:color w:val="000000" w:themeColor="text1"/>
              </w:rPr>
              <w:instrText xml:space="preserve"> PAGEREF _Toc70009203 \h </w:instrText>
            </w:r>
            <w:r w:rsidR="007E7147" w:rsidRPr="00FA7F7A">
              <w:rPr>
                <w:noProof/>
                <w:webHidden/>
                <w:color w:val="000000" w:themeColor="text1"/>
              </w:rPr>
            </w:r>
            <w:r w:rsidR="007E7147" w:rsidRPr="00FA7F7A">
              <w:rPr>
                <w:noProof/>
                <w:webHidden/>
                <w:color w:val="000000" w:themeColor="text1"/>
              </w:rPr>
              <w:fldChar w:fldCharType="separate"/>
            </w:r>
            <w:r w:rsidR="007E7147" w:rsidRPr="00FA7F7A">
              <w:rPr>
                <w:noProof/>
                <w:webHidden/>
                <w:color w:val="000000" w:themeColor="text1"/>
              </w:rPr>
              <w:t>3</w:t>
            </w:r>
            <w:r w:rsidR="007E7147" w:rsidRPr="00FA7F7A">
              <w:rPr>
                <w:noProof/>
                <w:webHidden/>
                <w:color w:val="000000" w:themeColor="text1"/>
              </w:rPr>
              <w:fldChar w:fldCharType="end"/>
            </w:r>
          </w:hyperlink>
        </w:p>
        <w:p w14:paraId="62079819" w14:textId="0CAB4FF0" w:rsidR="007E7147" w:rsidRPr="00FA7F7A" w:rsidRDefault="005C225F">
          <w:pPr>
            <w:pStyle w:val="TOC1"/>
            <w:tabs>
              <w:tab w:val="right" w:leader="dot" w:pos="9350"/>
            </w:tabs>
            <w:rPr>
              <w:rFonts w:asciiTheme="minorHAnsi" w:eastAsiaTheme="minorEastAsia" w:hAnsiTheme="minorHAnsi" w:cstheme="minorBidi"/>
              <w:noProof/>
              <w:color w:val="000000" w:themeColor="text1"/>
              <w:lang w:val="en-IN"/>
            </w:rPr>
          </w:pPr>
          <w:hyperlink w:anchor="_Toc70009204" w:history="1">
            <w:r w:rsidR="007E7147" w:rsidRPr="00FA7F7A">
              <w:rPr>
                <w:rStyle w:val="Hyperlink"/>
                <w:noProof/>
                <w:color w:val="000000" w:themeColor="text1"/>
              </w:rPr>
              <w:t>2. Discussion of one of the problems with its scope</w:t>
            </w:r>
            <w:r w:rsidR="007E7147" w:rsidRPr="00FA7F7A">
              <w:rPr>
                <w:noProof/>
                <w:webHidden/>
                <w:color w:val="000000" w:themeColor="text1"/>
              </w:rPr>
              <w:tab/>
            </w:r>
            <w:r w:rsidR="007E7147" w:rsidRPr="00FA7F7A">
              <w:rPr>
                <w:noProof/>
                <w:webHidden/>
                <w:color w:val="000000" w:themeColor="text1"/>
              </w:rPr>
              <w:fldChar w:fldCharType="begin"/>
            </w:r>
            <w:r w:rsidR="007E7147" w:rsidRPr="00FA7F7A">
              <w:rPr>
                <w:noProof/>
                <w:webHidden/>
                <w:color w:val="000000" w:themeColor="text1"/>
              </w:rPr>
              <w:instrText xml:space="preserve"> PAGEREF _Toc70009204 \h </w:instrText>
            </w:r>
            <w:r w:rsidR="007E7147" w:rsidRPr="00FA7F7A">
              <w:rPr>
                <w:noProof/>
                <w:webHidden/>
                <w:color w:val="000000" w:themeColor="text1"/>
              </w:rPr>
            </w:r>
            <w:r w:rsidR="007E7147" w:rsidRPr="00FA7F7A">
              <w:rPr>
                <w:noProof/>
                <w:webHidden/>
                <w:color w:val="000000" w:themeColor="text1"/>
              </w:rPr>
              <w:fldChar w:fldCharType="separate"/>
            </w:r>
            <w:r w:rsidR="007E7147" w:rsidRPr="00FA7F7A">
              <w:rPr>
                <w:noProof/>
                <w:webHidden/>
                <w:color w:val="000000" w:themeColor="text1"/>
              </w:rPr>
              <w:t>4</w:t>
            </w:r>
            <w:r w:rsidR="007E7147" w:rsidRPr="00FA7F7A">
              <w:rPr>
                <w:noProof/>
                <w:webHidden/>
                <w:color w:val="000000" w:themeColor="text1"/>
              </w:rPr>
              <w:fldChar w:fldCharType="end"/>
            </w:r>
          </w:hyperlink>
        </w:p>
        <w:p w14:paraId="5862DF9B" w14:textId="4E1BD839" w:rsidR="007E7147" w:rsidRPr="00FA7F7A" w:rsidRDefault="005C225F">
          <w:pPr>
            <w:pStyle w:val="TOC1"/>
            <w:tabs>
              <w:tab w:val="right" w:leader="dot" w:pos="9350"/>
            </w:tabs>
            <w:rPr>
              <w:rFonts w:asciiTheme="minorHAnsi" w:eastAsiaTheme="minorEastAsia" w:hAnsiTheme="minorHAnsi" w:cstheme="minorBidi"/>
              <w:noProof/>
              <w:color w:val="000000" w:themeColor="text1"/>
              <w:lang w:val="en-IN"/>
            </w:rPr>
          </w:pPr>
          <w:hyperlink w:anchor="_Toc70009205" w:history="1">
            <w:r w:rsidR="007E7147" w:rsidRPr="00FA7F7A">
              <w:rPr>
                <w:rStyle w:val="Hyperlink"/>
                <w:noProof/>
                <w:color w:val="000000" w:themeColor="text1"/>
              </w:rPr>
              <w:t>3. Impacts of the problem on the stakeholders</w:t>
            </w:r>
            <w:r w:rsidR="007E7147" w:rsidRPr="00FA7F7A">
              <w:rPr>
                <w:noProof/>
                <w:webHidden/>
                <w:color w:val="000000" w:themeColor="text1"/>
              </w:rPr>
              <w:tab/>
            </w:r>
            <w:r w:rsidR="007E7147" w:rsidRPr="00FA7F7A">
              <w:rPr>
                <w:noProof/>
                <w:webHidden/>
                <w:color w:val="000000" w:themeColor="text1"/>
              </w:rPr>
              <w:fldChar w:fldCharType="begin"/>
            </w:r>
            <w:r w:rsidR="007E7147" w:rsidRPr="00FA7F7A">
              <w:rPr>
                <w:noProof/>
                <w:webHidden/>
                <w:color w:val="000000" w:themeColor="text1"/>
              </w:rPr>
              <w:instrText xml:space="preserve"> PAGEREF _Toc70009205 \h </w:instrText>
            </w:r>
            <w:r w:rsidR="007E7147" w:rsidRPr="00FA7F7A">
              <w:rPr>
                <w:noProof/>
                <w:webHidden/>
                <w:color w:val="000000" w:themeColor="text1"/>
              </w:rPr>
            </w:r>
            <w:r w:rsidR="007E7147" w:rsidRPr="00FA7F7A">
              <w:rPr>
                <w:noProof/>
                <w:webHidden/>
                <w:color w:val="000000" w:themeColor="text1"/>
              </w:rPr>
              <w:fldChar w:fldCharType="separate"/>
            </w:r>
            <w:r w:rsidR="007E7147" w:rsidRPr="00FA7F7A">
              <w:rPr>
                <w:noProof/>
                <w:webHidden/>
                <w:color w:val="000000" w:themeColor="text1"/>
              </w:rPr>
              <w:t>5</w:t>
            </w:r>
            <w:r w:rsidR="007E7147" w:rsidRPr="00FA7F7A">
              <w:rPr>
                <w:noProof/>
                <w:webHidden/>
                <w:color w:val="000000" w:themeColor="text1"/>
              </w:rPr>
              <w:fldChar w:fldCharType="end"/>
            </w:r>
          </w:hyperlink>
        </w:p>
        <w:p w14:paraId="6429260E" w14:textId="7CAA0E78" w:rsidR="007E7147" w:rsidRPr="00FA7F7A" w:rsidRDefault="005C225F">
          <w:pPr>
            <w:pStyle w:val="TOC1"/>
            <w:tabs>
              <w:tab w:val="right" w:leader="dot" w:pos="9350"/>
            </w:tabs>
            <w:rPr>
              <w:rFonts w:asciiTheme="minorHAnsi" w:eastAsiaTheme="minorEastAsia" w:hAnsiTheme="minorHAnsi" w:cstheme="minorBidi"/>
              <w:noProof/>
              <w:color w:val="000000" w:themeColor="text1"/>
              <w:lang w:val="en-IN"/>
            </w:rPr>
          </w:pPr>
          <w:hyperlink w:anchor="_Toc70009206" w:history="1">
            <w:r w:rsidR="007E7147" w:rsidRPr="00FA7F7A">
              <w:rPr>
                <w:rStyle w:val="Hyperlink"/>
                <w:noProof/>
                <w:color w:val="000000" w:themeColor="text1"/>
              </w:rPr>
              <w:t>4. Analysing the decision-making process</w:t>
            </w:r>
            <w:r w:rsidR="007E7147" w:rsidRPr="00FA7F7A">
              <w:rPr>
                <w:noProof/>
                <w:webHidden/>
                <w:color w:val="000000" w:themeColor="text1"/>
              </w:rPr>
              <w:tab/>
            </w:r>
            <w:r w:rsidR="007E7147" w:rsidRPr="00FA7F7A">
              <w:rPr>
                <w:noProof/>
                <w:webHidden/>
                <w:color w:val="000000" w:themeColor="text1"/>
              </w:rPr>
              <w:fldChar w:fldCharType="begin"/>
            </w:r>
            <w:r w:rsidR="007E7147" w:rsidRPr="00FA7F7A">
              <w:rPr>
                <w:noProof/>
                <w:webHidden/>
                <w:color w:val="000000" w:themeColor="text1"/>
              </w:rPr>
              <w:instrText xml:space="preserve"> PAGEREF _Toc70009206 \h </w:instrText>
            </w:r>
            <w:r w:rsidR="007E7147" w:rsidRPr="00FA7F7A">
              <w:rPr>
                <w:noProof/>
                <w:webHidden/>
                <w:color w:val="000000" w:themeColor="text1"/>
              </w:rPr>
            </w:r>
            <w:r w:rsidR="007E7147" w:rsidRPr="00FA7F7A">
              <w:rPr>
                <w:noProof/>
                <w:webHidden/>
                <w:color w:val="000000" w:themeColor="text1"/>
              </w:rPr>
              <w:fldChar w:fldCharType="separate"/>
            </w:r>
            <w:r w:rsidR="007E7147" w:rsidRPr="00FA7F7A">
              <w:rPr>
                <w:noProof/>
                <w:webHidden/>
                <w:color w:val="000000" w:themeColor="text1"/>
              </w:rPr>
              <w:t>5</w:t>
            </w:r>
            <w:r w:rsidR="007E7147" w:rsidRPr="00FA7F7A">
              <w:rPr>
                <w:noProof/>
                <w:webHidden/>
                <w:color w:val="000000" w:themeColor="text1"/>
              </w:rPr>
              <w:fldChar w:fldCharType="end"/>
            </w:r>
          </w:hyperlink>
        </w:p>
        <w:p w14:paraId="51B4B7B1" w14:textId="5B802EE5" w:rsidR="007E7147" w:rsidRPr="00FA7F7A" w:rsidRDefault="005C225F" w:rsidP="007E7147">
          <w:pPr>
            <w:pStyle w:val="TOC1"/>
            <w:tabs>
              <w:tab w:val="right" w:leader="dot" w:pos="9350"/>
            </w:tabs>
            <w:rPr>
              <w:rFonts w:asciiTheme="minorHAnsi" w:eastAsiaTheme="minorEastAsia" w:hAnsiTheme="minorHAnsi" w:cstheme="minorBidi"/>
              <w:noProof/>
              <w:color w:val="000000" w:themeColor="text1"/>
              <w:lang w:val="en-IN"/>
            </w:rPr>
          </w:pPr>
          <w:hyperlink w:anchor="_Toc70009207" w:history="1">
            <w:r w:rsidR="007E7147" w:rsidRPr="00FA7F7A">
              <w:rPr>
                <w:rStyle w:val="Hyperlink"/>
                <w:noProof/>
                <w:color w:val="000000" w:themeColor="text1"/>
              </w:rPr>
              <w:t>5. The alternative solutions of the problem</w:t>
            </w:r>
            <w:r w:rsidR="007E7147" w:rsidRPr="00FA7F7A">
              <w:rPr>
                <w:noProof/>
                <w:webHidden/>
                <w:color w:val="000000" w:themeColor="text1"/>
              </w:rPr>
              <w:tab/>
            </w:r>
            <w:r w:rsidR="007E7147" w:rsidRPr="00FA7F7A">
              <w:rPr>
                <w:noProof/>
                <w:webHidden/>
                <w:color w:val="000000" w:themeColor="text1"/>
              </w:rPr>
              <w:fldChar w:fldCharType="begin"/>
            </w:r>
            <w:r w:rsidR="007E7147" w:rsidRPr="00FA7F7A">
              <w:rPr>
                <w:noProof/>
                <w:webHidden/>
                <w:color w:val="000000" w:themeColor="text1"/>
              </w:rPr>
              <w:instrText xml:space="preserve"> PAGEREF _Toc70009207 \h </w:instrText>
            </w:r>
            <w:r w:rsidR="007E7147" w:rsidRPr="00FA7F7A">
              <w:rPr>
                <w:noProof/>
                <w:webHidden/>
                <w:color w:val="000000" w:themeColor="text1"/>
              </w:rPr>
            </w:r>
            <w:r w:rsidR="007E7147" w:rsidRPr="00FA7F7A">
              <w:rPr>
                <w:noProof/>
                <w:webHidden/>
                <w:color w:val="000000" w:themeColor="text1"/>
              </w:rPr>
              <w:fldChar w:fldCharType="separate"/>
            </w:r>
            <w:r w:rsidR="007E7147" w:rsidRPr="00FA7F7A">
              <w:rPr>
                <w:noProof/>
                <w:webHidden/>
                <w:color w:val="000000" w:themeColor="text1"/>
              </w:rPr>
              <w:t>6</w:t>
            </w:r>
            <w:r w:rsidR="007E7147" w:rsidRPr="00FA7F7A">
              <w:rPr>
                <w:noProof/>
                <w:webHidden/>
                <w:color w:val="000000" w:themeColor="text1"/>
              </w:rPr>
              <w:fldChar w:fldCharType="end"/>
            </w:r>
          </w:hyperlink>
        </w:p>
        <w:p w14:paraId="1CF7E927" w14:textId="32474B7C" w:rsidR="007E7147" w:rsidRPr="00FA7F7A" w:rsidRDefault="005C225F">
          <w:pPr>
            <w:pStyle w:val="TOC1"/>
            <w:tabs>
              <w:tab w:val="right" w:leader="dot" w:pos="9350"/>
            </w:tabs>
            <w:rPr>
              <w:rFonts w:asciiTheme="minorHAnsi" w:eastAsiaTheme="minorEastAsia" w:hAnsiTheme="minorHAnsi" w:cstheme="minorBidi"/>
              <w:noProof/>
              <w:color w:val="000000" w:themeColor="text1"/>
              <w:lang w:val="en-IN"/>
            </w:rPr>
          </w:pPr>
          <w:hyperlink w:anchor="_Toc70009210" w:history="1">
            <w:r w:rsidR="007E7147" w:rsidRPr="00FA7F7A">
              <w:rPr>
                <w:rStyle w:val="Hyperlink"/>
                <w:noProof/>
                <w:color w:val="000000" w:themeColor="text1"/>
              </w:rPr>
              <w:t>6. The decision-making technique for determining the actual option to solving the problem</w:t>
            </w:r>
            <w:r w:rsidR="007E7147" w:rsidRPr="00FA7F7A">
              <w:rPr>
                <w:noProof/>
                <w:webHidden/>
                <w:color w:val="000000" w:themeColor="text1"/>
              </w:rPr>
              <w:tab/>
            </w:r>
            <w:r w:rsidR="007E7147" w:rsidRPr="00FA7F7A">
              <w:rPr>
                <w:noProof/>
                <w:webHidden/>
                <w:color w:val="000000" w:themeColor="text1"/>
              </w:rPr>
              <w:fldChar w:fldCharType="begin"/>
            </w:r>
            <w:r w:rsidR="007E7147" w:rsidRPr="00FA7F7A">
              <w:rPr>
                <w:noProof/>
                <w:webHidden/>
                <w:color w:val="000000" w:themeColor="text1"/>
              </w:rPr>
              <w:instrText xml:space="preserve"> PAGEREF _Toc70009210 \h </w:instrText>
            </w:r>
            <w:r w:rsidR="007E7147" w:rsidRPr="00FA7F7A">
              <w:rPr>
                <w:noProof/>
                <w:webHidden/>
                <w:color w:val="000000" w:themeColor="text1"/>
              </w:rPr>
            </w:r>
            <w:r w:rsidR="007E7147" w:rsidRPr="00FA7F7A">
              <w:rPr>
                <w:noProof/>
                <w:webHidden/>
                <w:color w:val="000000" w:themeColor="text1"/>
              </w:rPr>
              <w:fldChar w:fldCharType="separate"/>
            </w:r>
            <w:r w:rsidR="007E7147" w:rsidRPr="00FA7F7A">
              <w:rPr>
                <w:noProof/>
                <w:webHidden/>
                <w:color w:val="000000" w:themeColor="text1"/>
              </w:rPr>
              <w:t>8</w:t>
            </w:r>
            <w:r w:rsidR="007E7147" w:rsidRPr="00FA7F7A">
              <w:rPr>
                <w:noProof/>
                <w:webHidden/>
                <w:color w:val="000000" w:themeColor="text1"/>
              </w:rPr>
              <w:fldChar w:fldCharType="end"/>
            </w:r>
          </w:hyperlink>
        </w:p>
        <w:p w14:paraId="6DB84D90" w14:textId="059A60A7" w:rsidR="007E7147" w:rsidRPr="00FA7F7A" w:rsidRDefault="005C225F">
          <w:pPr>
            <w:pStyle w:val="TOC1"/>
            <w:tabs>
              <w:tab w:val="right" w:leader="dot" w:pos="9350"/>
            </w:tabs>
            <w:rPr>
              <w:rFonts w:asciiTheme="minorHAnsi" w:eastAsiaTheme="minorEastAsia" w:hAnsiTheme="minorHAnsi" w:cstheme="minorBidi"/>
              <w:noProof/>
              <w:color w:val="000000" w:themeColor="text1"/>
              <w:lang w:val="en-IN"/>
            </w:rPr>
          </w:pPr>
          <w:hyperlink w:anchor="_Toc70009211" w:history="1">
            <w:r w:rsidR="007E7147" w:rsidRPr="00FA7F7A">
              <w:rPr>
                <w:rStyle w:val="Hyperlink"/>
                <w:noProof/>
                <w:color w:val="000000" w:themeColor="text1"/>
              </w:rPr>
              <w:t>7. Discussion of how a solution should be implemented</w:t>
            </w:r>
            <w:r w:rsidR="007E7147" w:rsidRPr="00FA7F7A">
              <w:rPr>
                <w:noProof/>
                <w:webHidden/>
                <w:color w:val="000000" w:themeColor="text1"/>
              </w:rPr>
              <w:tab/>
            </w:r>
            <w:r w:rsidR="007E7147" w:rsidRPr="00FA7F7A">
              <w:rPr>
                <w:noProof/>
                <w:webHidden/>
                <w:color w:val="000000" w:themeColor="text1"/>
              </w:rPr>
              <w:fldChar w:fldCharType="begin"/>
            </w:r>
            <w:r w:rsidR="007E7147" w:rsidRPr="00FA7F7A">
              <w:rPr>
                <w:noProof/>
                <w:webHidden/>
                <w:color w:val="000000" w:themeColor="text1"/>
              </w:rPr>
              <w:instrText xml:space="preserve"> PAGEREF _Toc70009211 \h </w:instrText>
            </w:r>
            <w:r w:rsidR="007E7147" w:rsidRPr="00FA7F7A">
              <w:rPr>
                <w:noProof/>
                <w:webHidden/>
                <w:color w:val="000000" w:themeColor="text1"/>
              </w:rPr>
            </w:r>
            <w:r w:rsidR="007E7147" w:rsidRPr="00FA7F7A">
              <w:rPr>
                <w:noProof/>
                <w:webHidden/>
                <w:color w:val="000000" w:themeColor="text1"/>
              </w:rPr>
              <w:fldChar w:fldCharType="separate"/>
            </w:r>
            <w:r w:rsidR="007E7147" w:rsidRPr="00FA7F7A">
              <w:rPr>
                <w:noProof/>
                <w:webHidden/>
                <w:color w:val="000000" w:themeColor="text1"/>
              </w:rPr>
              <w:t>9</w:t>
            </w:r>
            <w:r w:rsidR="007E7147" w:rsidRPr="00FA7F7A">
              <w:rPr>
                <w:noProof/>
                <w:webHidden/>
                <w:color w:val="000000" w:themeColor="text1"/>
              </w:rPr>
              <w:fldChar w:fldCharType="end"/>
            </w:r>
          </w:hyperlink>
        </w:p>
        <w:p w14:paraId="528489B1" w14:textId="43F6ED90" w:rsidR="007E7147" w:rsidRPr="00FA7F7A" w:rsidRDefault="005C225F">
          <w:pPr>
            <w:pStyle w:val="TOC1"/>
            <w:tabs>
              <w:tab w:val="right" w:leader="dot" w:pos="9350"/>
            </w:tabs>
            <w:rPr>
              <w:rFonts w:asciiTheme="minorHAnsi" w:eastAsiaTheme="minorEastAsia" w:hAnsiTheme="minorHAnsi" w:cstheme="minorBidi"/>
              <w:noProof/>
              <w:color w:val="000000" w:themeColor="text1"/>
              <w:lang w:val="en-IN"/>
            </w:rPr>
          </w:pPr>
          <w:hyperlink w:anchor="_Toc70009212" w:history="1">
            <w:r w:rsidR="007E7147" w:rsidRPr="00FA7F7A">
              <w:rPr>
                <w:rStyle w:val="Hyperlink"/>
                <w:noProof/>
                <w:color w:val="000000" w:themeColor="text1"/>
              </w:rPr>
              <w:t>8. Assessing appropriate monitoring and review methods to assure improvement of the solution</w:t>
            </w:r>
            <w:r w:rsidR="007E7147" w:rsidRPr="00FA7F7A">
              <w:rPr>
                <w:noProof/>
                <w:webHidden/>
                <w:color w:val="000000" w:themeColor="text1"/>
              </w:rPr>
              <w:tab/>
            </w:r>
            <w:r w:rsidR="007E7147" w:rsidRPr="00FA7F7A">
              <w:rPr>
                <w:noProof/>
                <w:webHidden/>
                <w:color w:val="000000" w:themeColor="text1"/>
              </w:rPr>
              <w:fldChar w:fldCharType="begin"/>
            </w:r>
            <w:r w:rsidR="007E7147" w:rsidRPr="00FA7F7A">
              <w:rPr>
                <w:noProof/>
                <w:webHidden/>
                <w:color w:val="000000" w:themeColor="text1"/>
              </w:rPr>
              <w:instrText xml:space="preserve"> PAGEREF _Toc70009212 \h </w:instrText>
            </w:r>
            <w:r w:rsidR="007E7147" w:rsidRPr="00FA7F7A">
              <w:rPr>
                <w:noProof/>
                <w:webHidden/>
                <w:color w:val="000000" w:themeColor="text1"/>
              </w:rPr>
            </w:r>
            <w:r w:rsidR="007E7147" w:rsidRPr="00FA7F7A">
              <w:rPr>
                <w:noProof/>
                <w:webHidden/>
                <w:color w:val="000000" w:themeColor="text1"/>
              </w:rPr>
              <w:fldChar w:fldCharType="separate"/>
            </w:r>
            <w:r w:rsidR="007E7147" w:rsidRPr="00FA7F7A">
              <w:rPr>
                <w:noProof/>
                <w:webHidden/>
                <w:color w:val="000000" w:themeColor="text1"/>
              </w:rPr>
              <w:t>9</w:t>
            </w:r>
            <w:r w:rsidR="007E7147" w:rsidRPr="00FA7F7A">
              <w:rPr>
                <w:noProof/>
                <w:webHidden/>
                <w:color w:val="000000" w:themeColor="text1"/>
              </w:rPr>
              <w:fldChar w:fldCharType="end"/>
            </w:r>
          </w:hyperlink>
        </w:p>
        <w:p w14:paraId="41A33939" w14:textId="3587D4DE" w:rsidR="007E7147" w:rsidRPr="00FA7F7A" w:rsidRDefault="005C225F">
          <w:pPr>
            <w:pStyle w:val="TOC1"/>
            <w:tabs>
              <w:tab w:val="right" w:leader="dot" w:pos="9350"/>
            </w:tabs>
            <w:rPr>
              <w:rFonts w:asciiTheme="minorHAnsi" w:eastAsiaTheme="minorEastAsia" w:hAnsiTheme="minorHAnsi" w:cstheme="minorBidi"/>
              <w:noProof/>
              <w:color w:val="000000" w:themeColor="text1"/>
              <w:lang w:val="en-IN"/>
            </w:rPr>
          </w:pPr>
          <w:hyperlink w:anchor="_Toc70009213" w:history="1">
            <w:r w:rsidR="007E7147" w:rsidRPr="00FA7F7A">
              <w:rPr>
                <w:rStyle w:val="Hyperlink"/>
                <w:noProof/>
                <w:color w:val="000000" w:themeColor="text1"/>
              </w:rPr>
              <w:t>Conclusion</w:t>
            </w:r>
            <w:r w:rsidR="007E7147" w:rsidRPr="00FA7F7A">
              <w:rPr>
                <w:noProof/>
                <w:webHidden/>
                <w:color w:val="000000" w:themeColor="text1"/>
              </w:rPr>
              <w:tab/>
            </w:r>
            <w:r w:rsidR="007E7147" w:rsidRPr="00FA7F7A">
              <w:rPr>
                <w:noProof/>
                <w:webHidden/>
                <w:color w:val="000000" w:themeColor="text1"/>
              </w:rPr>
              <w:fldChar w:fldCharType="begin"/>
            </w:r>
            <w:r w:rsidR="007E7147" w:rsidRPr="00FA7F7A">
              <w:rPr>
                <w:noProof/>
                <w:webHidden/>
                <w:color w:val="000000" w:themeColor="text1"/>
              </w:rPr>
              <w:instrText xml:space="preserve"> PAGEREF _Toc70009213 \h </w:instrText>
            </w:r>
            <w:r w:rsidR="007E7147" w:rsidRPr="00FA7F7A">
              <w:rPr>
                <w:noProof/>
                <w:webHidden/>
                <w:color w:val="000000" w:themeColor="text1"/>
              </w:rPr>
            </w:r>
            <w:r w:rsidR="007E7147" w:rsidRPr="00FA7F7A">
              <w:rPr>
                <w:noProof/>
                <w:webHidden/>
                <w:color w:val="000000" w:themeColor="text1"/>
              </w:rPr>
              <w:fldChar w:fldCharType="separate"/>
            </w:r>
            <w:r w:rsidR="007E7147" w:rsidRPr="00FA7F7A">
              <w:rPr>
                <w:noProof/>
                <w:webHidden/>
                <w:color w:val="000000" w:themeColor="text1"/>
              </w:rPr>
              <w:t>9</w:t>
            </w:r>
            <w:r w:rsidR="007E7147" w:rsidRPr="00FA7F7A">
              <w:rPr>
                <w:noProof/>
                <w:webHidden/>
                <w:color w:val="000000" w:themeColor="text1"/>
              </w:rPr>
              <w:fldChar w:fldCharType="end"/>
            </w:r>
          </w:hyperlink>
        </w:p>
        <w:p w14:paraId="2DD70518" w14:textId="052DEA62" w:rsidR="007E7147" w:rsidRPr="00FA7F7A" w:rsidRDefault="005C225F">
          <w:pPr>
            <w:pStyle w:val="TOC1"/>
            <w:tabs>
              <w:tab w:val="right" w:leader="dot" w:pos="9350"/>
            </w:tabs>
            <w:rPr>
              <w:rFonts w:asciiTheme="minorHAnsi" w:eastAsiaTheme="minorEastAsia" w:hAnsiTheme="minorHAnsi" w:cstheme="minorBidi"/>
              <w:noProof/>
              <w:color w:val="000000" w:themeColor="text1"/>
              <w:lang w:val="en-IN"/>
            </w:rPr>
          </w:pPr>
          <w:hyperlink w:anchor="_Toc70009214" w:history="1">
            <w:r w:rsidR="007E7147" w:rsidRPr="00FA7F7A">
              <w:rPr>
                <w:rStyle w:val="Hyperlink"/>
                <w:noProof/>
                <w:color w:val="000000" w:themeColor="text1"/>
              </w:rPr>
              <w:t>Reference List</w:t>
            </w:r>
            <w:r w:rsidR="007E7147" w:rsidRPr="00FA7F7A">
              <w:rPr>
                <w:noProof/>
                <w:webHidden/>
                <w:color w:val="000000" w:themeColor="text1"/>
              </w:rPr>
              <w:tab/>
            </w:r>
            <w:r w:rsidR="007E7147" w:rsidRPr="00FA7F7A">
              <w:rPr>
                <w:noProof/>
                <w:webHidden/>
                <w:color w:val="000000" w:themeColor="text1"/>
              </w:rPr>
              <w:fldChar w:fldCharType="begin"/>
            </w:r>
            <w:r w:rsidR="007E7147" w:rsidRPr="00FA7F7A">
              <w:rPr>
                <w:noProof/>
                <w:webHidden/>
                <w:color w:val="000000" w:themeColor="text1"/>
              </w:rPr>
              <w:instrText xml:space="preserve"> PAGEREF _Toc70009214 \h </w:instrText>
            </w:r>
            <w:r w:rsidR="007E7147" w:rsidRPr="00FA7F7A">
              <w:rPr>
                <w:noProof/>
                <w:webHidden/>
                <w:color w:val="000000" w:themeColor="text1"/>
              </w:rPr>
            </w:r>
            <w:r w:rsidR="007E7147" w:rsidRPr="00FA7F7A">
              <w:rPr>
                <w:noProof/>
                <w:webHidden/>
                <w:color w:val="000000" w:themeColor="text1"/>
              </w:rPr>
              <w:fldChar w:fldCharType="separate"/>
            </w:r>
            <w:r w:rsidR="007E7147" w:rsidRPr="00FA7F7A">
              <w:rPr>
                <w:noProof/>
                <w:webHidden/>
                <w:color w:val="000000" w:themeColor="text1"/>
              </w:rPr>
              <w:t>11</w:t>
            </w:r>
            <w:r w:rsidR="007E7147" w:rsidRPr="00FA7F7A">
              <w:rPr>
                <w:noProof/>
                <w:webHidden/>
                <w:color w:val="000000" w:themeColor="text1"/>
              </w:rPr>
              <w:fldChar w:fldCharType="end"/>
            </w:r>
          </w:hyperlink>
        </w:p>
        <w:p w14:paraId="7BB5D336" w14:textId="4D856BD2" w:rsidR="007E7147" w:rsidRPr="00FA7F7A" w:rsidRDefault="007E7147">
          <w:pPr>
            <w:rPr>
              <w:color w:val="000000" w:themeColor="text1"/>
            </w:rPr>
          </w:pPr>
          <w:r w:rsidRPr="00FA7F7A">
            <w:rPr>
              <w:b/>
              <w:bCs/>
              <w:noProof/>
              <w:color w:val="000000" w:themeColor="text1"/>
            </w:rPr>
            <w:fldChar w:fldCharType="end"/>
          </w:r>
        </w:p>
      </w:sdtContent>
    </w:sdt>
    <w:p w14:paraId="4EFB75FE" w14:textId="7900EF12" w:rsidR="00E9737E" w:rsidRPr="00FA7F7A" w:rsidRDefault="00BA3A23">
      <w:pPr>
        <w:jc w:val="center"/>
        <w:rPr>
          <w:color w:val="000000" w:themeColor="text1"/>
          <w:sz w:val="24"/>
          <w:szCs w:val="24"/>
        </w:rPr>
      </w:pPr>
      <w:r w:rsidRPr="00FA7F7A">
        <w:rPr>
          <w:color w:val="000000" w:themeColor="text1"/>
        </w:rPr>
        <w:br w:type="page"/>
      </w:r>
    </w:p>
    <w:p w14:paraId="4EFB75FF" w14:textId="77777777" w:rsidR="00E9737E" w:rsidRPr="00FA7F7A" w:rsidRDefault="00BA3A23" w:rsidP="00D322EE">
      <w:pPr>
        <w:pStyle w:val="Heading1"/>
        <w:rPr>
          <w:color w:val="000000" w:themeColor="text1"/>
        </w:rPr>
      </w:pPr>
      <w:bookmarkStart w:id="0" w:name="_Toc70009202"/>
      <w:r w:rsidRPr="00FA7F7A">
        <w:rPr>
          <w:color w:val="000000" w:themeColor="text1"/>
        </w:rPr>
        <w:lastRenderedPageBreak/>
        <w:t>Introduction</w:t>
      </w:r>
      <w:bookmarkEnd w:id="0"/>
    </w:p>
    <w:p w14:paraId="4EFB7600" w14:textId="5ACD9A53" w:rsidR="00E9737E" w:rsidRPr="00FA7F7A" w:rsidRDefault="00BA3A23">
      <w:pPr>
        <w:rPr>
          <w:color w:val="000000" w:themeColor="text1"/>
        </w:rPr>
      </w:pPr>
      <w:r w:rsidRPr="00FA7F7A">
        <w:rPr>
          <w:color w:val="000000" w:themeColor="text1"/>
        </w:rPr>
        <w:t xml:space="preserve">Effective team is a term of work cooperatively to achieve goals. employees and team members must be able to communicate efficiently across any location, any businesses and across increasingly fluid job hierarchies. There are some factors needed to maintain effective team work such as communication, the most critical aspect of collaboration is effective coordination, which entails keeping everyone up to date and never pretending everybody has the same knowledge. Being an effective communicator also entails being an effective listener. Listening to the </w:t>
      </w:r>
      <w:r w:rsidR="00AA4D24" w:rsidRPr="00FA7F7A">
        <w:rPr>
          <w:color w:val="000000" w:themeColor="text1"/>
        </w:rPr>
        <w:t>co-workers</w:t>
      </w:r>
      <w:r w:rsidRPr="00FA7F7A">
        <w:rPr>
          <w:color w:val="000000" w:themeColor="text1"/>
        </w:rPr>
        <w:t xml:space="preserve"> demonstrates appreciation, which is an important factor in establishing faith. The current study aims to identify the problems of healthcare and what are the impacts of the problems. The study also briefs the </w:t>
      </w:r>
      <w:r w:rsidR="00EF7F91" w:rsidRPr="00FA7F7A">
        <w:rPr>
          <w:color w:val="000000" w:themeColor="text1"/>
        </w:rPr>
        <w:t>decision-making</w:t>
      </w:r>
      <w:r w:rsidRPr="00FA7F7A">
        <w:rPr>
          <w:color w:val="000000" w:themeColor="text1"/>
        </w:rPr>
        <w:t xml:space="preserve"> procedure and the alternative solution of the problem. </w:t>
      </w:r>
    </w:p>
    <w:p w14:paraId="4EFB7601" w14:textId="77777777" w:rsidR="00E9737E" w:rsidRPr="00FA7F7A" w:rsidRDefault="00BA3A23" w:rsidP="00EF7F91">
      <w:pPr>
        <w:pStyle w:val="Heading1"/>
        <w:rPr>
          <w:color w:val="000000" w:themeColor="text1"/>
        </w:rPr>
      </w:pPr>
      <w:bookmarkStart w:id="1" w:name="_Toc70009203"/>
      <w:r w:rsidRPr="00FA7F7A">
        <w:rPr>
          <w:color w:val="000000" w:themeColor="text1"/>
        </w:rPr>
        <w:t>1. An overview of the problems in healthcare</w:t>
      </w:r>
      <w:bookmarkEnd w:id="1"/>
      <w:r w:rsidRPr="00FA7F7A">
        <w:rPr>
          <w:color w:val="000000" w:themeColor="text1"/>
        </w:rPr>
        <w:t xml:space="preserve">  </w:t>
      </w:r>
    </w:p>
    <w:p w14:paraId="4EFB7602" w14:textId="1F852918" w:rsidR="00E9737E" w:rsidRPr="00FA7F7A" w:rsidRDefault="00BA3A23">
      <w:pPr>
        <w:rPr>
          <w:color w:val="000000" w:themeColor="text1"/>
        </w:rPr>
      </w:pPr>
      <w:r w:rsidRPr="00FA7F7A">
        <w:rPr>
          <w:color w:val="000000" w:themeColor="text1"/>
        </w:rPr>
        <w:t xml:space="preserve">Operators that are registered as regular medical and specialised hospitals offer surgical, minimally invasive diagnostic and medical services to inpatients with medical problems make-up the hospital and healthcare sector. In addition, medical hospitals have inpatient beds as well as other facilities including outpatient care, operating room care and pharmacy care. In the United Kingdom, as well as most other regions of the country there is a sizable demand for healthcare providers. According to the WHO, there are 9.3 million doctors, 19.3 million nurses, 1.9 million dentistry staff and dentists and 2.5 million pharmacist and </w:t>
      </w:r>
      <w:r w:rsidR="00C66968" w:rsidRPr="00FA7F7A">
        <w:rPr>
          <w:color w:val="000000" w:themeColor="text1"/>
        </w:rPr>
        <w:t>US</w:t>
      </w:r>
      <w:r w:rsidRPr="00FA7F7A">
        <w:rPr>
          <w:color w:val="000000" w:themeColor="text1"/>
        </w:rPr>
        <w:t xml:space="preserve"> pharmacy personnel are present in the healthcare sector (</w:t>
      </w:r>
      <w:proofErr w:type="spellStart"/>
      <w:r w:rsidRPr="00FA7F7A">
        <w:rPr>
          <w:color w:val="000000" w:themeColor="text1"/>
          <w:highlight w:val="white"/>
        </w:rPr>
        <w:t>Parush</w:t>
      </w:r>
      <w:proofErr w:type="spellEnd"/>
      <w:r w:rsidRPr="00FA7F7A">
        <w:rPr>
          <w:i/>
          <w:color w:val="000000" w:themeColor="text1"/>
          <w:highlight w:val="white"/>
        </w:rPr>
        <w:t xml:space="preserve"> et al.</w:t>
      </w:r>
      <w:r w:rsidRPr="00FA7F7A">
        <w:rPr>
          <w:color w:val="000000" w:themeColor="text1"/>
          <w:highlight w:val="white"/>
        </w:rPr>
        <w:t xml:space="preserve"> 2017</w:t>
      </w:r>
      <w:r w:rsidRPr="00FA7F7A">
        <w:rPr>
          <w:color w:val="000000" w:themeColor="text1"/>
        </w:rPr>
        <w:t xml:space="preserve">). There are big problems created in the healthcare sector such as </w:t>
      </w:r>
    </w:p>
    <w:p w14:paraId="4EFB7603" w14:textId="77777777" w:rsidR="00E9737E" w:rsidRPr="00FA7F7A" w:rsidRDefault="00BA3A23">
      <w:pPr>
        <w:rPr>
          <w:b/>
          <w:i/>
          <w:color w:val="000000" w:themeColor="text1"/>
        </w:rPr>
      </w:pPr>
      <w:r w:rsidRPr="00FA7F7A">
        <w:rPr>
          <w:b/>
          <w:i/>
          <w:color w:val="000000" w:themeColor="text1"/>
        </w:rPr>
        <w:t>The Federal Payment Model Is Unstable</w:t>
      </w:r>
    </w:p>
    <w:p w14:paraId="4EFB7604" w14:textId="77777777" w:rsidR="00E9737E" w:rsidRPr="00FA7F7A" w:rsidRDefault="00BA3A23">
      <w:pPr>
        <w:rPr>
          <w:color w:val="000000" w:themeColor="text1"/>
        </w:rPr>
      </w:pPr>
      <w:r w:rsidRPr="00FA7F7A">
        <w:rPr>
          <w:color w:val="000000" w:themeColor="text1"/>
        </w:rPr>
        <w:t>An inconsistent federal payment model in an unpredictable regulatory climate is one of the main challenges in the healthcare sector currently in the United Kingdom and perhaps other countries around the world. This issue is a significant concern, and it will undoubtedly pose a danger to companies in the healthcare sector (</w:t>
      </w:r>
      <w:r w:rsidRPr="00FA7F7A">
        <w:rPr>
          <w:color w:val="000000" w:themeColor="text1"/>
          <w:highlight w:val="white"/>
        </w:rPr>
        <w:t xml:space="preserve">Schiff </w:t>
      </w:r>
      <w:r w:rsidRPr="00FA7F7A">
        <w:rPr>
          <w:i/>
          <w:color w:val="000000" w:themeColor="text1"/>
          <w:highlight w:val="white"/>
        </w:rPr>
        <w:t>et al</w:t>
      </w:r>
      <w:r w:rsidRPr="00FA7F7A">
        <w:rPr>
          <w:color w:val="000000" w:themeColor="text1"/>
          <w:highlight w:val="white"/>
        </w:rPr>
        <w:t>. 2018</w:t>
      </w:r>
      <w:r w:rsidRPr="00FA7F7A">
        <w:rPr>
          <w:color w:val="000000" w:themeColor="text1"/>
        </w:rPr>
        <w:t xml:space="preserve">). Often, governments in various countries develop programs to enable people to qualify to receive care by health benefits, and the government then covers whatever is required of them, either periodically or as specified in the contract. </w:t>
      </w:r>
    </w:p>
    <w:p w14:paraId="4EFB7605" w14:textId="77777777" w:rsidR="00E9737E" w:rsidRPr="00FA7F7A" w:rsidRDefault="00BA3A23">
      <w:pPr>
        <w:rPr>
          <w:b/>
          <w:i/>
          <w:color w:val="000000" w:themeColor="text1"/>
        </w:rPr>
      </w:pPr>
      <w:r w:rsidRPr="00FA7F7A">
        <w:rPr>
          <w:b/>
          <w:i/>
          <w:color w:val="000000" w:themeColor="text1"/>
        </w:rPr>
        <w:t xml:space="preserve">Lacking in assigning hospital </w:t>
      </w:r>
    </w:p>
    <w:p w14:paraId="4EFB7606" w14:textId="77777777" w:rsidR="00E9737E" w:rsidRPr="00FA7F7A" w:rsidRDefault="00BA3A23">
      <w:pPr>
        <w:rPr>
          <w:color w:val="000000" w:themeColor="text1"/>
        </w:rPr>
      </w:pPr>
      <w:r w:rsidRPr="00FA7F7A">
        <w:rPr>
          <w:color w:val="000000" w:themeColor="text1"/>
        </w:rPr>
        <w:t>Another significant issue in the healthcare sector, which affects numerous countries around the world, including the United Kingdom, is the lack of fairness in the assignment of hospitals to consumers covered by health insurance policies.</w:t>
      </w:r>
    </w:p>
    <w:p w14:paraId="4EFB7607" w14:textId="77777777" w:rsidR="00E9737E" w:rsidRPr="00FA7F7A" w:rsidRDefault="00BA3A23">
      <w:pPr>
        <w:rPr>
          <w:b/>
          <w:i/>
          <w:color w:val="000000" w:themeColor="text1"/>
        </w:rPr>
      </w:pPr>
      <w:r w:rsidRPr="00FA7F7A">
        <w:rPr>
          <w:b/>
          <w:i/>
          <w:color w:val="000000" w:themeColor="text1"/>
        </w:rPr>
        <w:lastRenderedPageBreak/>
        <w:t>Telemedicine</w:t>
      </w:r>
    </w:p>
    <w:p w14:paraId="4EFB7608" w14:textId="77777777" w:rsidR="00E9737E" w:rsidRPr="00FA7F7A" w:rsidRDefault="00BA3A23">
      <w:pPr>
        <w:rPr>
          <w:color w:val="000000" w:themeColor="text1"/>
        </w:rPr>
      </w:pPr>
      <w:r w:rsidRPr="00FA7F7A">
        <w:rPr>
          <w:color w:val="000000" w:themeColor="text1"/>
        </w:rPr>
        <w:t>Technological advances, a physician shortage, and a substantial rise in the number of people receiving treatment under the Affordable Care Act have driven an increasing number of healthcare providers to extend their use through telemedicine to provide access to patients in hospitals and remote areas. If health care providers lack the necessary qualifications, experience for competence telemedicine can result in claims of negligence. There is presently no federal requirement for telemedicine clinical guidance (</w:t>
      </w:r>
      <w:r w:rsidRPr="00FA7F7A">
        <w:rPr>
          <w:color w:val="000000" w:themeColor="text1"/>
          <w:highlight w:val="white"/>
        </w:rPr>
        <w:t>Schiff</w:t>
      </w:r>
      <w:r w:rsidRPr="00FA7F7A">
        <w:rPr>
          <w:i/>
          <w:color w:val="000000" w:themeColor="text1"/>
          <w:highlight w:val="white"/>
        </w:rPr>
        <w:t xml:space="preserve"> el al.,</w:t>
      </w:r>
      <w:r w:rsidRPr="00FA7F7A">
        <w:rPr>
          <w:color w:val="000000" w:themeColor="text1"/>
          <w:highlight w:val="white"/>
        </w:rPr>
        <w:t xml:space="preserve"> 2018</w:t>
      </w:r>
      <w:r w:rsidRPr="00FA7F7A">
        <w:rPr>
          <w:color w:val="000000" w:themeColor="text1"/>
        </w:rPr>
        <w:t xml:space="preserve">). </w:t>
      </w:r>
    </w:p>
    <w:p w14:paraId="4EFB7609" w14:textId="69626939" w:rsidR="00E9737E" w:rsidRPr="00FA7F7A" w:rsidRDefault="00BA3A23" w:rsidP="00A12D68">
      <w:pPr>
        <w:pStyle w:val="Heading1"/>
        <w:rPr>
          <w:color w:val="000000" w:themeColor="text1"/>
        </w:rPr>
      </w:pPr>
      <w:bookmarkStart w:id="2" w:name="_Toc70009204"/>
      <w:r w:rsidRPr="00FA7F7A">
        <w:rPr>
          <w:color w:val="000000" w:themeColor="text1"/>
        </w:rPr>
        <w:t xml:space="preserve">2. Discussion of one of the </w:t>
      </w:r>
      <w:r w:rsidR="00A12D68" w:rsidRPr="00FA7F7A">
        <w:rPr>
          <w:color w:val="000000" w:themeColor="text1"/>
        </w:rPr>
        <w:t>problems</w:t>
      </w:r>
      <w:r w:rsidRPr="00FA7F7A">
        <w:rPr>
          <w:color w:val="000000" w:themeColor="text1"/>
        </w:rPr>
        <w:t xml:space="preserve"> with </w:t>
      </w:r>
      <w:r w:rsidR="00A12D68" w:rsidRPr="00FA7F7A">
        <w:rPr>
          <w:color w:val="000000" w:themeColor="text1"/>
        </w:rPr>
        <w:t>its</w:t>
      </w:r>
      <w:r w:rsidRPr="00FA7F7A">
        <w:rPr>
          <w:color w:val="000000" w:themeColor="text1"/>
        </w:rPr>
        <w:t xml:space="preserve"> scope</w:t>
      </w:r>
      <w:bookmarkEnd w:id="2"/>
      <w:r w:rsidRPr="00FA7F7A">
        <w:rPr>
          <w:color w:val="000000" w:themeColor="text1"/>
        </w:rPr>
        <w:t xml:space="preserve"> </w:t>
      </w:r>
    </w:p>
    <w:p w14:paraId="4EFB760A" w14:textId="368921C9" w:rsidR="00E9737E" w:rsidRPr="00FA7F7A" w:rsidRDefault="00BA3A23">
      <w:pPr>
        <w:rPr>
          <w:color w:val="000000" w:themeColor="text1"/>
        </w:rPr>
      </w:pPr>
      <w:r w:rsidRPr="00FA7F7A">
        <w:rPr>
          <w:color w:val="000000" w:themeColor="text1"/>
        </w:rPr>
        <w:t xml:space="preserve">The main motive of healthcare organisations is creating a proper management to achieve the goals of the organisation and maintain a healthy environment in the workplace. The main problem in a healthcare organisation </w:t>
      </w:r>
      <w:r w:rsidR="00A12D68" w:rsidRPr="00FA7F7A">
        <w:rPr>
          <w:color w:val="000000" w:themeColor="text1"/>
        </w:rPr>
        <w:t>is not</w:t>
      </w:r>
      <w:r w:rsidRPr="00FA7F7A">
        <w:rPr>
          <w:color w:val="000000" w:themeColor="text1"/>
        </w:rPr>
        <w:t xml:space="preserve"> creating a proper management such as the employees for the managers of the management are not cooperative with each other and </w:t>
      </w:r>
      <w:r w:rsidR="00A12D68" w:rsidRPr="00FA7F7A">
        <w:rPr>
          <w:color w:val="000000" w:themeColor="text1"/>
        </w:rPr>
        <w:t>cannot</w:t>
      </w:r>
      <w:r w:rsidRPr="00FA7F7A">
        <w:rPr>
          <w:color w:val="000000" w:themeColor="text1"/>
        </w:rPr>
        <w:t xml:space="preserve"> respect each other in the workplace. In a healthcare organisation there is an incident where the human resource management is not supporting the staff of the organisation. During an operation there is a shortage in oxygen cylinders (</w:t>
      </w:r>
      <w:r w:rsidRPr="00FA7F7A">
        <w:rPr>
          <w:color w:val="000000" w:themeColor="text1"/>
          <w:highlight w:val="white"/>
        </w:rPr>
        <w:t>Rosen</w:t>
      </w:r>
      <w:r w:rsidRPr="00FA7F7A">
        <w:rPr>
          <w:i/>
          <w:color w:val="000000" w:themeColor="text1"/>
          <w:highlight w:val="white"/>
        </w:rPr>
        <w:t xml:space="preserve"> et al</w:t>
      </w:r>
      <w:r w:rsidRPr="00FA7F7A">
        <w:rPr>
          <w:color w:val="000000" w:themeColor="text1"/>
          <w:highlight w:val="white"/>
        </w:rPr>
        <w:t>. 2018</w:t>
      </w:r>
      <w:r w:rsidRPr="00FA7F7A">
        <w:rPr>
          <w:color w:val="000000" w:themeColor="text1"/>
        </w:rPr>
        <w:t xml:space="preserve">). The doctor instructed the helpers that there should be two oxygen cylinders needed during the operation but the staff only arranged one oxygen cylinder mistakenly. The doctor behaved with the staff rudely and complained to the management and instructed the management to fire the staff. This is a major problem created in the organisation where miscommunication and misunderstanding is the main problem. This problem is mainly considered as the communication gap in the management. </w:t>
      </w:r>
    </w:p>
    <w:p w14:paraId="4EFB760B" w14:textId="77777777" w:rsidR="00E9737E" w:rsidRPr="00FA7F7A" w:rsidRDefault="00BA3A23">
      <w:pPr>
        <w:rPr>
          <w:b/>
          <w:i/>
          <w:color w:val="000000" w:themeColor="text1"/>
        </w:rPr>
      </w:pPr>
      <w:r w:rsidRPr="00FA7F7A">
        <w:rPr>
          <w:b/>
          <w:i/>
          <w:color w:val="000000" w:themeColor="text1"/>
        </w:rPr>
        <w:t xml:space="preserve">Scope </w:t>
      </w:r>
    </w:p>
    <w:p w14:paraId="4EFB760C" w14:textId="77777777" w:rsidR="00E9737E" w:rsidRPr="00FA7F7A" w:rsidRDefault="00BA3A23">
      <w:pPr>
        <w:rPr>
          <w:color w:val="000000" w:themeColor="text1"/>
        </w:rPr>
      </w:pPr>
      <w:r w:rsidRPr="00FA7F7A">
        <w:rPr>
          <w:color w:val="000000" w:themeColor="text1"/>
        </w:rPr>
        <w:t>In terms of scope, the identified issue refers to the fact that the staff are not properly trained in the organisation and the behaviour of the seniors are very rude towards the staff and employees (</w:t>
      </w:r>
      <w:r w:rsidRPr="00FA7F7A">
        <w:rPr>
          <w:color w:val="000000" w:themeColor="text1"/>
          <w:sz w:val="20"/>
          <w:szCs w:val="20"/>
          <w:highlight w:val="white"/>
        </w:rPr>
        <w:t>Rosen</w:t>
      </w:r>
      <w:r w:rsidRPr="00FA7F7A">
        <w:rPr>
          <w:i/>
          <w:color w:val="000000" w:themeColor="text1"/>
          <w:sz w:val="20"/>
          <w:szCs w:val="20"/>
          <w:highlight w:val="white"/>
        </w:rPr>
        <w:t xml:space="preserve"> et al</w:t>
      </w:r>
      <w:r w:rsidRPr="00FA7F7A">
        <w:rPr>
          <w:color w:val="000000" w:themeColor="text1"/>
          <w:sz w:val="20"/>
          <w:szCs w:val="20"/>
          <w:highlight w:val="white"/>
        </w:rPr>
        <w:t>. 2018</w:t>
      </w:r>
      <w:r w:rsidRPr="00FA7F7A">
        <w:rPr>
          <w:color w:val="000000" w:themeColor="text1"/>
        </w:rPr>
        <w:t xml:space="preserve">). If the management fixes the issue properly and makes a suitable decision for the staff and the doctor the management done the effective teamwork in the employ is also able to work effectively. </w:t>
      </w:r>
    </w:p>
    <w:p w14:paraId="4EFB760D" w14:textId="77777777" w:rsidR="00E9737E" w:rsidRPr="00FA7F7A" w:rsidRDefault="00BA3A23" w:rsidP="00A12D68">
      <w:pPr>
        <w:pStyle w:val="Heading1"/>
        <w:rPr>
          <w:color w:val="000000" w:themeColor="text1"/>
        </w:rPr>
      </w:pPr>
      <w:bookmarkStart w:id="3" w:name="_Toc70009205"/>
      <w:r w:rsidRPr="00FA7F7A">
        <w:rPr>
          <w:color w:val="000000" w:themeColor="text1"/>
        </w:rPr>
        <w:t>3. Impacts of the problem on the stakeholders</w:t>
      </w:r>
      <w:bookmarkEnd w:id="3"/>
      <w:r w:rsidRPr="00FA7F7A">
        <w:rPr>
          <w:color w:val="000000" w:themeColor="text1"/>
        </w:rPr>
        <w:t xml:space="preserve"> </w:t>
      </w:r>
    </w:p>
    <w:p w14:paraId="4EFB760E" w14:textId="77777777" w:rsidR="00E9737E" w:rsidRPr="00FA7F7A" w:rsidRDefault="00BA3A23">
      <w:pPr>
        <w:rPr>
          <w:color w:val="000000" w:themeColor="text1"/>
        </w:rPr>
      </w:pPr>
      <w:r w:rsidRPr="00FA7F7A">
        <w:rPr>
          <w:color w:val="000000" w:themeColor="text1"/>
        </w:rPr>
        <w:t>The major impact of the communication gap problem negatively affected the healthcare organisation and the company's image reputation and brand value. there are some impacts of the problem arises in the organisation towards the members of the organisation such as</w:t>
      </w:r>
    </w:p>
    <w:p w14:paraId="4EFB760F" w14:textId="77777777" w:rsidR="00E9737E" w:rsidRPr="00FA7F7A" w:rsidRDefault="00BA3A23">
      <w:pPr>
        <w:rPr>
          <w:color w:val="000000" w:themeColor="text1"/>
        </w:rPr>
      </w:pPr>
      <w:r w:rsidRPr="00FA7F7A">
        <w:rPr>
          <w:b/>
          <w:i/>
          <w:color w:val="000000" w:themeColor="text1"/>
        </w:rPr>
        <w:lastRenderedPageBreak/>
        <w:t xml:space="preserve">Stakeholders: </w:t>
      </w:r>
      <w:r w:rsidRPr="00FA7F7A">
        <w:rPr>
          <w:color w:val="000000" w:themeColor="text1"/>
        </w:rPr>
        <w:t>The internal stakeholders such as the general manager, any kind of project manager take the incident seriously and instruct the human resource management to develop a program where all the staff should be present in the program (</w:t>
      </w:r>
      <w:r w:rsidRPr="00FA7F7A">
        <w:rPr>
          <w:color w:val="000000" w:themeColor="text1"/>
          <w:highlight w:val="white"/>
        </w:rPr>
        <w:t>Hassan, 2018</w:t>
      </w:r>
      <w:r w:rsidRPr="00FA7F7A">
        <w:rPr>
          <w:color w:val="000000" w:themeColor="text1"/>
        </w:rPr>
        <w:t>). For this particular problem the image of the general manager gets down. The external stakeholders such as patients and employees are afraid of the incident.</w:t>
      </w:r>
    </w:p>
    <w:p w14:paraId="4EFB7610" w14:textId="096B018B" w:rsidR="00E9737E" w:rsidRPr="00FA7F7A" w:rsidRDefault="00A12D68">
      <w:pPr>
        <w:rPr>
          <w:color w:val="000000" w:themeColor="text1"/>
        </w:rPr>
      </w:pPr>
      <w:r w:rsidRPr="00FA7F7A">
        <w:rPr>
          <w:b/>
          <w:i/>
          <w:color w:val="000000" w:themeColor="text1"/>
        </w:rPr>
        <w:t>Professionals:</w:t>
      </w:r>
      <w:r w:rsidR="00BA3A23" w:rsidRPr="00FA7F7A">
        <w:rPr>
          <w:b/>
          <w:i/>
          <w:color w:val="000000" w:themeColor="text1"/>
        </w:rPr>
        <w:t xml:space="preserve"> </w:t>
      </w:r>
      <w:r w:rsidR="00BA3A23" w:rsidRPr="00FA7F7A">
        <w:rPr>
          <w:color w:val="000000" w:themeColor="text1"/>
        </w:rPr>
        <w:t xml:space="preserve">The doctors of the healthcare organisation are ashamed of the incident and the particular doctor who instructed the staff to arrange oxygen cylinders is angry towards the staff. The doctor thinks the staff is responsible if the patient is insured by his responsibility towards his duty. There is a life risk for the patient if the doctor is not able to handle the situation properly. The doctor thinks this is a major issue in the organisation and should be solved in a proper manner. </w:t>
      </w:r>
    </w:p>
    <w:p w14:paraId="4EFB7611" w14:textId="1A41E161" w:rsidR="00E9737E" w:rsidRPr="00FA7F7A" w:rsidRDefault="00BA3A23">
      <w:pPr>
        <w:rPr>
          <w:color w:val="000000" w:themeColor="text1"/>
        </w:rPr>
      </w:pPr>
      <w:r w:rsidRPr="00FA7F7A">
        <w:rPr>
          <w:b/>
          <w:i/>
          <w:color w:val="000000" w:themeColor="text1"/>
        </w:rPr>
        <w:t>Regulators:</w:t>
      </w:r>
      <w:r w:rsidRPr="00FA7F7A">
        <w:rPr>
          <w:color w:val="000000" w:themeColor="text1"/>
        </w:rPr>
        <w:t xml:space="preserve"> The regulators of the healthcare organisation think that they are responsible for not regulating the incident properly when the incident happened. They are not maintaining proper regulatory tasks and </w:t>
      </w:r>
      <w:r w:rsidR="00A12D68" w:rsidRPr="00FA7F7A">
        <w:rPr>
          <w:color w:val="000000" w:themeColor="text1"/>
        </w:rPr>
        <w:t>needs to be more</w:t>
      </w:r>
      <w:r w:rsidRPr="00FA7F7A">
        <w:rPr>
          <w:color w:val="000000" w:themeColor="text1"/>
        </w:rPr>
        <w:t xml:space="preserve"> concerned about each and every incident happened in the organisation. </w:t>
      </w:r>
    </w:p>
    <w:p w14:paraId="4EFB7612" w14:textId="0034C9C4" w:rsidR="00E9737E" w:rsidRPr="00FA7F7A" w:rsidRDefault="00BA3A23">
      <w:pPr>
        <w:rPr>
          <w:color w:val="000000" w:themeColor="text1"/>
        </w:rPr>
      </w:pPr>
      <w:r w:rsidRPr="00FA7F7A">
        <w:rPr>
          <w:b/>
          <w:i/>
          <w:color w:val="000000" w:themeColor="text1"/>
        </w:rPr>
        <w:t xml:space="preserve">Service Users: </w:t>
      </w:r>
      <w:r w:rsidRPr="00FA7F7A">
        <w:rPr>
          <w:color w:val="000000" w:themeColor="text1"/>
        </w:rPr>
        <w:t xml:space="preserve">In the healthcare organisation service users means the patients, for this major incident the patient should be put in dangerous </w:t>
      </w:r>
      <w:r w:rsidR="00B5394F" w:rsidRPr="00FA7F7A">
        <w:rPr>
          <w:color w:val="000000" w:themeColor="text1"/>
        </w:rPr>
        <w:t>circumstances. This</w:t>
      </w:r>
      <w:r w:rsidRPr="00FA7F7A">
        <w:rPr>
          <w:color w:val="000000" w:themeColor="text1"/>
        </w:rPr>
        <w:t xml:space="preserve"> incident impacted the service users negatively.  </w:t>
      </w:r>
    </w:p>
    <w:p w14:paraId="4EFB7613" w14:textId="525F4F76" w:rsidR="00E9737E" w:rsidRPr="00FA7F7A" w:rsidRDefault="00BA3A23" w:rsidP="00B5394F">
      <w:pPr>
        <w:pStyle w:val="Heading1"/>
        <w:rPr>
          <w:color w:val="000000" w:themeColor="text1"/>
        </w:rPr>
      </w:pPr>
      <w:bookmarkStart w:id="4" w:name="_Toc70009206"/>
      <w:r w:rsidRPr="00FA7F7A">
        <w:rPr>
          <w:color w:val="000000" w:themeColor="text1"/>
        </w:rPr>
        <w:t xml:space="preserve">4. Analysing the </w:t>
      </w:r>
      <w:r w:rsidR="00B5394F" w:rsidRPr="00FA7F7A">
        <w:rPr>
          <w:color w:val="000000" w:themeColor="text1"/>
        </w:rPr>
        <w:t>decision-making</w:t>
      </w:r>
      <w:r w:rsidRPr="00FA7F7A">
        <w:rPr>
          <w:color w:val="000000" w:themeColor="text1"/>
        </w:rPr>
        <w:t xml:space="preserve"> process</w:t>
      </w:r>
      <w:bookmarkEnd w:id="4"/>
      <w:r w:rsidRPr="00FA7F7A">
        <w:rPr>
          <w:color w:val="000000" w:themeColor="text1"/>
        </w:rPr>
        <w:t xml:space="preserve"> </w:t>
      </w:r>
    </w:p>
    <w:p w14:paraId="4EFB7614" w14:textId="7A5A8080" w:rsidR="00E9737E" w:rsidRPr="00FA7F7A" w:rsidRDefault="00BA3A23">
      <w:pPr>
        <w:rPr>
          <w:color w:val="000000" w:themeColor="text1"/>
        </w:rPr>
      </w:pPr>
      <w:r w:rsidRPr="00FA7F7A">
        <w:rPr>
          <w:color w:val="000000" w:themeColor="text1"/>
        </w:rPr>
        <w:t xml:space="preserve">The role is essential to all of the previously listed management roles and it entails making effective decisions focused on the advantages and disadvantages of various options. The manager must process many business objectives in order to successfully carry out these tasks. Conceptual, technological, and organizational skills are among the core competencies of a successful management. The word competency refers to a condition in which a person possesses the necessary abilities or qualities to perform specific </w:t>
      </w:r>
      <w:r w:rsidR="00B5394F" w:rsidRPr="00FA7F7A">
        <w:rPr>
          <w:color w:val="000000" w:themeColor="text1"/>
        </w:rPr>
        <w:t>tasks. These</w:t>
      </w:r>
      <w:r w:rsidRPr="00FA7F7A">
        <w:rPr>
          <w:color w:val="000000" w:themeColor="text1"/>
        </w:rPr>
        <w:t xml:space="preserve"> are as follows</w:t>
      </w:r>
      <w:r w:rsidR="00B5394F" w:rsidRPr="00FA7F7A">
        <w:rPr>
          <w:color w:val="000000" w:themeColor="text1"/>
        </w:rPr>
        <w:t>:</w:t>
      </w:r>
      <w:r w:rsidRPr="00FA7F7A">
        <w:rPr>
          <w:color w:val="000000" w:themeColor="text1"/>
        </w:rPr>
        <w:t xml:space="preserve"> </w:t>
      </w:r>
    </w:p>
    <w:p w14:paraId="4EFB7615" w14:textId="296AC05B" w:rsidR="00E9737E" w:rsidRPr="00FA7F7A" w:rsidRDefault="00BA3A23">
      <w:pPr>
        <w:rPr>
          <w:color w:val="000000" w:themeColor="text1"/>
        </w:rPr>
      </w:pPr>
      <w:r w:rsidRPr="00FA7F7A">
        <w:rPr>
          <w:color w:val="000000" w:themeColor="text1"/>
        </w:rPr>
        <w:t xml:space="preserve">Conceptual skills are represented as the capability to critically analyse the problem and resolve the problem. For </w:t>
      </w:r>
      <w:r w:rsidR="00B5394F" w:rsidRPr="00FA7F7A">
        <w:rPr>
          <w:color w:val="000000" w:themeColor="text1"/>
        </w:rPr>
        <w:t>instance,</w:t>
      </w:r>
      <w:r w:rsidRPr="00FA7F7A">
        <w:rPr>
          <w:color w:val="000000" w:themeColor="text1"/>
        </w:rPr>
        <w:t xml:space="preserve"> in this incident the problem identified as the communication gap between the staff and the professionals and the manager should talk with the professionals and talk with the staff in the organisation and clear out everything which is needed. </w:t>
      </w:r>
    </w:p>
    <w:p w14:paraId="4EFB7616" w14:textId="77777777" w:rsidR="00E9737E" w:rsidRPr="00FA7F7A" w:rsidRDefault="00BA3A23">
      <w:pPr>
        <w:rPr>
          <w:color w:val="000000" w:themeColor="text1"/>
        </w:rPr>
      </w:pPr>
      <w:r w:rsidRPr="00FA7F7A">
        <w:rPr>
          <w:color w:val="000000" w:themeColor="text1"/>
        </w:rPr>
        <w:t xml:space="preserve">Technical skills are defined as the skills which are reflected expertise are capability to perform a particular work task. For instance, in this incident the manager develops a proper training program </w:t>
      </w:r>
      <w:r w:rsidRPr="00FA7F7A">
        <w:rPr>
          <w:color w:val="000000" w:themeColor="text1"/>
        </w:rPr>
        <w:lastRenderedPageBreak/>
        <w:t xml:space="preserve">for the staff where the training program includes new initiative towards the employees and improves their skills. </w:t>
      </w:r>
    </w:p>
    <w:p w14:paraId="4EFB7617" w14:textId="2D573AB4" w:rsidR="00E9737E" w:rsidRPr="00FA7F7A" w:rsidRDefault="00BA3A23">
      <w:pPr>
        <w:rPr>
          <w:color w:val="000000" w:themeColor="text1"/>
        </w:rPr>
      </w:pPr>
      <w:r w:rsidRPr="00FA7F7A">
        <w:rPr>
          <w:color w:val="000000" w:themeColor="text1"/>
        </w:rPr>
        <w:t xml:space="preserve">Interpersonal skills are considered as the skills which can influence a manager to communicate with others and work properly with other individuals, whether they are supervisor or subordinates. For </w:t>
      </w:r>
      <w:r w:rsidR="00B5394F" w:rsidRPr="00FA7F7A">
        <w:rPr>
          <w:color w:val="000000" w:themeColor="text1"/>
        </w:rPr>
        <w:t>instance,</w:t>
      </w:r>
      <w:r w:rsidRPr="00FA7F7A">
        <w:rPr>
          <w:color w:val="000000" w:themeColor="text1"/>
        </w:rPr>
        <w:t xml:space="preserve"> in this incident the manager should counsel the staff who are responsible for the major problem and for the incident or communicate with the staff why he is not more concerned about his duty (</w:t>
      </w:r>
      <w:proofErr w:type="spellStart"/>
      <w:r w:rsidRPr="00FA7F7A">
        <w:rPr>
          <w:color w:val="000000" w:themeColor="text1"/>
          <w:highlight w:val="white"/>
        </w:rPr>
        <w:t>Parush</w:t>
      </w:r>
      <w:proofErr w:type="spellEnd"/>
      <w:r w:rsidRPr="00FA7F7A">
        <w:rPr>
          <w:color w:val="000000" w:themeColor="text1"/>
          <w:highlight w:val="white"/>
        </w:rPr>
        <w:t xml:space="preserve"> </w:t>
      </w:r>
      <w:r w:rsidRPr="00FA7F7A">
        <w:rPr>
          <w:i/>
          <w:color w:val="000000" w:themeColor="text1"/>
          <w:highlight w:val="white"/>
        </w:rPr>
        <w:t>et al.,</w:t>
      </w:r>
      <w:r w:rsidRPr="00FA7F7A">
        <w:rPr>
          <w:color w:val="000000" w:themeColor="text1"/>
          <w:highlight w:val="white"/>
        </w:rPr>
        <w:t xml:space="preserve"> 2018</w:t>
      </w:r>
      <w:r w:rsidRPr="00FA7F7A">
        <w:rPr>
          <w:color w:val="000000" w:themeColor="text1"/>
        </w:rPr>
        <w:t xml:space="preserve">). </w:t>
      </w:r>
    </w:p>
    <w:p w14:paraId="4EFB7618" w14:textId="77777777" w:rsidR="00E9737E" w:rsidRPr="00FA7F7A" w:rsidRDefault="00BA3A23">
      <w:pPr>
        <w:rPr>
          <w:b/>
          <w:i/>
          <w:color w:val="000000" w:themeColor="text1"/>
        </w:rPr>
      </w:pPr>
      <w:r w:rsidRPr="00FA7F7A">
        <w:rPr>
          <w:b/>
          <w:i/>
          <w:color w:val="000000" w:themeColor="text1"/>
        </w:rPr>
        <w:t xml:space="preserve">Theories </w:t>
      </w:r>
    </w:p>
    <w:p w14:paraId="4EFB7619" w14:textId="473B93EE" w:rsidR="00E9737E" w:rsidRPr="00FA7F7A" w:rsidRDefault="00BA3A23">
      <w:pPr>
        <w:rPr>
          <w:color w:val="000000" w:themeColor="text1"/>
        </w:rPr>
      </w:pPr>
      <w:r w:rsidRPr="00FA7F7A">
        <w:rPr>
          <w:color w:val="000000" w:themeColor="text1"/>
        </w:rPr>
        <w:t>Decision making theory is considered as how anyone can behave under pressure and risk. One of the meanings of decision making is a mechanism or series of activities which involves stages of issues detection, search for facts (</w:t>
      </w:r>
      <w:proofErr w:type="spellStart"/>
      <w:r w:rsidRPr="00FA7F7A">
        <w:rPr>
          <w:color w:val="000000" w:themeColor="text1"/>
          <w:highlight w:val="white"/>
        </w:rPr>
        <w:t>Tripathy</w:t>
      </w:r>
      <w:proofErr w:type="spellEnd"/>
      <w:r w:rsidRPr="00FA7F7A">
        <w:rPr>
          <w:color w:val="000000" w:themeColor="text1"/>
          <w:highlight w:val="white"/>
        </w:rPr>
        <w:t>, 2018</w:t>
      </w:r>
      <w:r w:rsidRPr="00FA7F7A">
        <w:rPr>
          <w:color w:val="000000" w:themeColor="text1"/>
        </w:rPr>
        <w:t xml:space="preserve">). There are some </w:t>
      </w:r>
      <w:r w:rsidR="00B5394F" w:rsidRPr="00FA7F7A">
        <w:rPr>
          <w:color w:val="000000" w:themeColor="text1"/>
        </w:rPr>
        <w:t>decision-making</w:t>
      </w:r>
      <w:r w:rsidRPr="00FA7F7A">
        <w:rPr>
          <w:color w:val="000000" w:themeColor="text1"/>
        </w:rPr>
        <w:t xml:space="preserve"> theories such as descriptive theory which is considered as examining </w:t>
      </w:r>
      <w:r w:rsidR="00B5394F" w:rsidRPr="00FA7F7A">
        <w:rPr>
          <w:color w:val="000000" w:themeColor="text1"/>
        </w:rPr>
        <w:t>how irrationally</w:t>
      </w:r>
      <w:r w:rsidRPr="00FA7F7A">
        <w:rPr>
          <w:color w:val="000000" w:themeColor="text1"/>
        </w:rPr>
        <w:t xml:space="preserve"> managers can make a decision. Prescriptive theory which is considered as tries to give guidelines to </w:t>
      </w:r>
      <w:r w:rsidR="00B5394F" w:rsidRPr="00FA7F7A">
        <w:rPr>
          <w:color w:val="000000" w:themeColor="text1"/>
        </w:rPr>
        <w:t>representatives to</w:t>
      </w:r>
      <w:r w:rsidRPr="00FA7F7A">
        <w:rPr>
          <w:color w:val="000000" w:themeColor="text1"/>
        </w:rPr>
        <w:t xml:space="preserve"> build the best possible decisions which occur in an uncertain </w:t>
      </w:r>
      <w:r w:rsidR="00B5394F" w:rsidRPr="00FA7F7A">
        <w:rPr>
          <w:color w:val="000000" w:themeColor="text1"/>
        </w:rPr>
        <w:t>decision-making</w:t>
      </w:r>
      <w:r w:rsidRPr="00FA7F7A">
        <w:rPr>
          <w:color w:val="000000" w:themeColor="text1"/>
        </w:rPr>
        <w:t xml:space="preserve"> frame. </w:t>
      </w:r>
    </w:p>
    <w:p w14:paraId="4EFB761A" w14:textId="77777777" w:rsidR="00E9737E" w:rsidRPr="00FA7F7A" w:rsidRDefault="00BA3A23">
      <w:pPr>
        <w:rPr>
          <w:b/>
          <w:i/>
          <w:color w:val="000000" w:themeColor="text1"/>
        </w:rPr>
      </w:pPr>
      <w:r w:rsidRPr="00FA7F7A">
        <w:rPr>
          <w:b/>
          <w:i/>
          <w:color w:val="000000" w:themeColor="text1"/>
        </w:rPr>
        <w:t xml:space="preserve">Relative Legislations </w:t>
      </w:r>
    </w:p>
    <w:p w14:paraId="4EFB761B" w14:textId="77777777" w:rsidR="00E9737E" w:rsidRPr="00FA7F7A" w:rsidRDefault="00BA3A23">
      <w:pPr>
        <w:rPr>
          <w:color w:val="000000" w:themeColor="text1"/>
        </w:rPr>
      </w:pPr>
      <w:r w:rsidRPr="00FA7F7A">
        <w:rPr>
          <w:color w:val="000000" w:themeColor="text1"/>
        </w:rPr>
        <w:t>For this particular incident the legislations which should be applied in the organisation such as work relationships where the employers are employees should build professional relationships between each other and treat and respect each other properly (</w:t>
      </w:r>
      <w:r w:rsidRPr="00FA7F7A">
        <w:rPr>
          <w:color w:val="000000" w:themeColor="text1"/>
          <w:sz w:val="20"/>
          <w:szCs w:val="20"/>
          <w:highlight w:val="white"/>
        </w:rPr>
        <w:t>Hassan, 2019</w:t>
      </w:r>
      <w:r w:rsidRPr="00FA7F7A">
        <w:rPr>
          <w:color w:val="000000" w:themeColor="text1"/>
        </w:rPr>
        <w:t xml:space="preserve">). </w:t>
      </w:r>
    </w:p>
    <w:p w14:paraId="4EFB761C" w14:textId="77777777" w:rsidR="00E9737E" w:rsidRPr="00FA7F7A" w:rsidRDefault="00BA3A23" w:rsidP="00B5394F">
      <w:pPr>
        <w:pStyle w:val="Heading1"/>
        <w:rPr>
          <w:color w:val="000000" w:themeColor="text1"/>
        </w:rPr>
      </w:pPr>
      <w:bookmarkStart w:id="5" w:name="_Toc70009207"/>
      <w:r w:rsidRPr="00FA7F7A">
        <w:rPr>
          <w:color w:val="000000" w:themeColor="text1"/>
        </w:rPr>
        <w:t>5. The alternative solutions of the problem</w:t>
      </w:r>
      <w:bookmarkEnd w:id="5"/>
      <w:r w:rsidRPr="00FA7F7A">
        <w:rPr>
          <w:color w:val="000000" w:themeColor="text1"/>
        </w:rPr>
        <w:t xml:space="preserve"> </w:t>
      </w:r>
    </w:p>
    <w:p w14:paraId="4EFB761D" w14:textId="53A6E634" w:rsidR="00E9737E" w:rsidRPr="00FA7F7A" w:rsidRDefault="00BA3A23">
      <w:pPr>
        <w:rPr>
          <w:color w:val="000000" w:themeColor="text1"/>
        </w:rPr>
      </w:pPr>
      <w:r w:rsidRPr="00FA7F7A">
        <w:rPr>
          <w:color w:val="000000" w:themeColor="text1"/>
        </w:rPr>
        <w:t>The alternative solution of this problem includes communication sessions for the employees and for the professionals. The importance of open contact in the workplace cannot be overstated. Work colleagues should keep each other informed on all office activities, policies, and procedures (</w:t>
      </w:r>
      <w:proofErr w:type="spellStart"/>
      <w:r w:rsidRPr="00FA7F7A">
        <w:rPr>
          <w:color w:val="000000" w:themeColor="text1"/>
          <w:highlight w:val="white"/>
        </w:rPr>
        <w:t>Tripathy</w:t>
      </w:r>
      <w:proofErr w:type="spellEnd"/>
      <w:r w:rsidRPr="00FA7F7A">
        <w:rPr>
          <w:color w:val="000000" w:themeColor="text1"/>
          <w:highlight w:val="white"/>
        </w:rPr>
        <w:t>, 2018</w:t>
      </w:r>
      <w:r w:rsidRPr="00FA7F7A">
        <w:rPr>
          <w:color w:val="000000" w:themeColor="text1"/>
        </w:rPr>
        <w:t>). Confidence and politeness can be used in all forms of communication, whether in public, on the internet, or on the device. When it comes to a situation with another workmate, employees can never complain to their coworkers.</w:t>
      </w:r>
      <w:r w:rsidR="00B5394F" w:rsidRPr="00FA7F7A">
        <w:rPr>
          <w:color w:val="000000" w:themeColor="text1"/>
        </w:rPr>
        <w:t xml:space="preserve"> </w:t>
      </w:r>
      <w:r w:rsidRPr="00FA7F7A">
        <w:rPr>
          <w:color w:val="000000" w:themeColor="text1"/>
        </w:rPr>
        <w:t>There are some models of communication which are considered as the alternative solution of the problem such as</w:t>
      </w:r>
    </w:p>
    <w:p w14:paraId="4EFB761E" w14:textId="77777777" w:rsidR="00E9737E" w:rsidRPr="00FA7F7A" w:rsidRDefault="00BA3A23">
      <w:pPr>
        <w:rPr>
          <w:b/>
          <w:i/>
          <w:color w:val="000000" w:themeColor="text1"/>
        </w:rPr>
      </w:pPr>
      <w:r w:rsidRPr="00FA7F7A">
        <w:rPr>
          <w:b/>
          <w:i/>
          <w:color w:val="000000" w:themeColor="text1"/>
        </w:rPr>
        <w:t xml:space="preserve">Aristotle’s Model </w:t>
      </w:r>
    </w:p>
    <w:p w14:paraId="4EFB761F" w14:textId="77777777" w:rsidR="00E9737E" w:rsidRPr="00FA7F7A" w:rsidRDefault="00BA3A23">
      <w:pPr>
        <w:rPr>
          <w:color w:val="000000" w:themeColor="text1"/>
        </w:rPr>
      </w:pPr>
      <w:r w:rsidRPr="00FA7F7A">
        <w:rPr>
          <w:color w:val="000000" w:themeColor="text1"/>
        </w:rPr>
        <w:t xml:space="preserve">The model is considered as the oldest model of communication. The model was mainly created to look at how to become a more effective and persuasive communicator. According to Aristotle, it is important to examine how best to communicate by looking at 5 major elements of contact event search as speaker, voice location target audience and impact. </w:t>
      </w:r>
    </w:p>
    <w:p w14:paraId="4EFB7620" w14:textId="23DC91A7" w:rsidR="00E9737E" w:rsidRPr="00FA7F7A" w:rsidRDefault="00BA3A23" w:rsidP="00B5394F">
      <w:pPr>
        <w:jc w:val="center"/>
        <w:rPr>
          <w:color w:val="000000" w:themeColor="text1"/>
        </w:rPr>
      </w:pPr>
      <w:r w:rsidRPr="00FA7F7A">
        <w:rPr>
          <w:noProof/>
          <w:color w:val="000000" w:themeColor="text1"/>
        </w:rPr>
        <w:lastRenderedPageBreak/>
        <w:drawing>
          <wp:inline distT="114300" distB="114300" distL="114300" distR="114300" wp14:anchorId="4EFB763C" wp14:editId="17051964">
            <wp:extent cx="5614988" cy="2438400"/>
            <wp:effectExtent l="76200" t="76200" r="138430" b="13335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614988" cy="2438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BF402F" w14:textId="6F3D27FE" w:rsidR="007519AC" w:rsidRPr="00FA7F7A" w:rsidRDefault="007519AC" w:rsidP="007519AC">
      <w:pPr>
        <w:jc w:val="center"/>
        <w:rPr>
          <w:b/>
          <w:bCs/>
          <w:color w:val="000000" w:themeColor="text1"/>
        </w:rPr>
      </w:pPr>
      <w:r w:rsidRPr="00FA7F7A">
        <w:rPr>
          <w:b/>
          <w:bCs/>
          <w:color w:val="000000" w:themeColor="text1"/>
        </w:rPr>
        <w:t>Figure 1: Aristotle’s Model</w:t>
      </w:r>
    </w:p>
    <w:p w14:paraId="00C7EEC3" w14:textId="2447BD7D" w:rsidR="007519AC" w:rsidRPr="00FA7F7A" w:rsidRDefault="007519AC" w:rsidP="007519AC">
      <w:pPr>
        <w:jc w:val="center"/>
        <w:rPr>
          <w:color w:val="000000" w:themeColor="text1"/>
        </w:rPr>
      </w:pPr>
      <w:r w:rsidRPr="00FA7F7A">
        <w:rPr>
          <w:color w:val="000000" w:themeColor="text1"/>
        </w:rPr>
        <w:t xml:space="preserve">(Source: </w:t>
      </w:r>
      <w:r w:rsidRPr="00FA7F7A">
        <w:rPr>
          <w:color w:val="000000" w:themeColor="text1"/>
          <w:highlight w:val="white"/>
        </w:rPr>
        <w:t>Balint, 2019</w:t>
      </w:r>
      <w:r w:rsidRPr="00FA7F7A">
        <w:rPr>
          <w:color w:val="000000" w:themeColor="text1"/>
        </w:rPr>
        <w:t>)</w:t>
      </w:r>
    </w:p>
    <w:p w14:paraId="5FCC8843" w14:textId="280E0AC4" w:rsidR="007519AC" w:rsidRPr="00FA7F7A" w:rsidRDefault="007519AC" w:rsidP="00B5394F">
      <w:pPr>
        <w:jc w:val="center"/>
        <w:rPr>
          <w:color w:val="000000" w:themeColor="text1"/>
        </w:rPr>
      </w:pPr>
    </w:p>
    <w:p w14:paraId="4EFB7621" w14:textId="77777777" w:rsidR="00E9737E" w:rsidRPr="00FA7F7A" w:rsidRDefault="00BA3A23">
      <w:pPr>
        <w:pStyle w:val="Heading3"/>
        <w:keepNext w:val="0"/>
        <w:keepLines w:val="0"/>
        <w:shd w:val="clear" w:color="auto" w:fill="FFFFFF"/>
        <w:spacing w:before="0" w:after="300" w:line="335" w:lineRule="auto"/>
        <w:rPr>
          <w:b/>
          <w:i/>
          <w:color w:val="000000" w:themeColor="text1"/>
          <w:sz w:val="22"/>
          <w:szCs w:val="22"/>
        </w:rPr>
      </w:pPr>
      <w:bookmarkStart w:id="6" w:name="_nx7g2tm3ynfl" w:colFirst="0" w:colLast="0"/>
      <w:bookmarkStart w:id="7" w:name="_Toc70009208"/>
      <w:bookmarkEnd w:id="6"/>
      <w:r w:rsidRPr="00FA7F7A">
        <w:rPr>
          <w:b/>
          <w:i/>
          <w:color w:val="000000" w:themeColor="text1"/>
          <w:sz w:val="22"/>
          <w:szCs w:val="22"/>
        </w:rPr>
        <w:t>Osgood-Schramm Model</w:t>
      </w:r>
      <w:bookmarkEnd w:id="7"/>
    </w:p>
    <w:p w14:paraId="4EFB7622" w14:textId="563B4680" w:rsidR="00E9737E" w:rsidRPr="00FA7F7A" w:rsidRDefault="00BA3A23">
      <w:pPr>
        <w:pStyle w:val="Heading3"/>
        <w:keepNext w:val="0"/>
        <w:keepLines w:val="0"/>
        <w:shd w:val="clear" w:color="auto" w:fill="FFFFFF"/>
        <w:spacing w:before="0" w:after="300" w:line="335" w:lineRule="auto"/>
        <w:rPr>
          <w:color w:val="000000" w:themeColor="text1"/>
          <w:sz w:val="22"/>
          <w:szCs w:val="22"/>
        </w:rPr>
      </w:pPr>
      <w:bookmarkStart w:id="8" w:name="_sbbswwkz3wjm" w:colFirst="0" w:colLast="0"/>
      <w:bookmarkStart w:id="9" w:name="_Toc70009209"/>
      <w:bookmarkEnd w:id="8"/>
      <w:r w:rsidRPr="00FA7F7A">
        <w:rPr>
          <w:color w:val="000000" w:themeColor="text1"/>
          <w:sz w:val="22"/>
          <w:szCs w:val="22"/>
        </w:rPr>
        <w:t xml:space="preserve">The Osgood-Schramm model investigates equitable and mutual correspondence. It makes no distinction between the sender and the recipient, treating them as message codecs and transceivers on an equal footing. This model works well for describing and </w:t>
      </w:r>
      <w:r w:rsidR="007519AC" w:rsidRPr="00FA7F7A">
        <w:rPr>
          <w:color w:val="000000" w:themeColor="text1"/>
          <w:sz w:val="22"/>
          <w:szCs w:val="22"/>
        </w:rPr>
        <w:t>analysing</w:t>
      </w:r>
      <w:r w:rsidRPr="00FA7F7A">
        <w:rPr>
          <w:color w:val="000000" w:themeColor="text1"/>
          <w:sz w:val="22"/>
          <w:szCs w:val="22"/>
        </w:rPr>
        <w:t xml:space="preserve"> intimate synchronous communication with direct feedback (</w:t>
      </w:r>
      <w:r w:rsidRPr="00FA7F7A">
        <w:rPr>
          <w:color w:val="000000" w:themeColor="text1"/>
          <w:sz w:val="22"/>
          <w:szCs w:val="22"/>
          <w:highlight w:val="white"/>
        </w:rPr>
        <w:t>Balint, 2019</w:t>
      </w:r>
      <w:r w:rsidRPr="00FA7F7A">
        <w:rPr>
          <w:color w:val="000000" w:themeColor="text1"/>
          <w:sz w:val="22"/>
          <w:szCs w:val="22"/>
        </w:rPr>
        <w:t>).</w:t>
      </w:r>
      <w:bookmarkEnd w:id="9"/>
      <w:r w:rsidRPr="00FA7F7A">
        <w:rPr>
          <w:color w:val="000000" w:themeColor="text1"/>
          <w:sz w:val="22"/>
          <w:szCs w:val="22"/>
        </w:rPr>
        <w:t xml:space="preserve"> </w:t>
      </w:r>
    </w:p>
    <w:p w14:paraId="4EFB7623" w14:textId="39ABC0FC" w:rsidR="00E9737E" w:rsidRPr="00FA7F7A" w:rsidRDefault="00BA3A23" w:rsidP="00B5394F">
      <w:pPr>
        <w:jc w:val="center"/>
        <w:rPr>
          <w:color w:val="000000" w:themeColor="text1"/>
        </w:rPr>
      </w:pPr>
      <w:r w:rsidRPr="00FA7F7A">
        <w:rPr>
          <w:noProof/>
          <w:color w:val="000000" w:themeColor="text1"/>
        </w:rPr>
        <w:drawing>
          <wp:inline distT="114300" distB="114300" distL="114300" distR="114300" wp14:anchorId="4EFB763E" wp14:editId="7110B504">
            <wp:extent cx="5567363" cy="1914525"/>
            <wp:effectExtent l="76200" t="76200" r="128905" b="123825"/>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567363" cy="1914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7F19BA" w14:textId="7E9CE148" w:rsidR="007519AC" w:rsidRPr="00FA7F7A" w:rsidRDefault="007519AC" w:rsidP="007519AC">
      <w:pPr>
        <w:jc w:val="center"/>
        <w:rPr>
          <w:b/>
          <w:bCs/>
          <w:color w:val="000000" w:themeColor="text1"/>
        </w:rPr>
      </w:pPr>
      <w:r w:rsidRPr="00FA7F7A">
        <w:rPr>
          <w:b/>
          <w:bCs/>
          <w:color w:val="000000" w:themeColor="text1"/>
        </w:rPr>
        <w:t>Figure 2: Osgood-Schramm Model</w:t>
      </w:r>
    </w:p>
    <w:p w14:paraId="637B931F" w14:textId="44FE45A6" w:rsidR="007519AC" w:rsidRPr="00FA7F7A" w:rsidRDefault="007519AC" w:rsidP="007519AC">
      <w:pPr>
        <w:jc w:val="center"/>
        <w:rPr>
          <w:color w:val="000000" w:themeColor="text1"/>
        </w:rPr>
      </w:pPr>
      <w:r w:rsidRPr="00FA7F7A">
        <w:rPr>
          <w:color w:val="000000" w:themeColor="text1"/>
        </w:rPr>
        <w:t xml:space="preserve">(Source: </w:t>
      </w:r>
      <w:proofErr w:type="spellStart"/>
      <w:r w:rsidRPr="00FA7F7A">
        <w:rPr>
          <w:color w:val="000000" w:themeColor="text1"/>
          <w:highlight w:val="white"/>
        </w:rPr>
        <w:t>Suwandana</w:t>
      </w:r>
      <w:proofErr w:type="spellEnd"/>
      <w:r w:rsidRPr="00FA7F7A">
        <w:rPr>
          <w:color w:val="000000" w:themeColor="text1"/>
          <w:highlight w:val="white"/>
        </w:rPr>
        <w:t>, 201</w:t>
      </w:r>
      <w:r w:rsidRPr="00FA7F7A">
        <w:rPr>
          <w:color w:val="000000" w:themeColor="text1"/>
        </w:rPr>
        <w:t>8)</w:t>
      </w:r>
    </w:p>
    <w:p w14:paraId="0D174B1B" w14:textId="2A0AE26B" w:rsidR="007519AC" w:rsidRPr="00FA7F7A" w:rsidRDefault="007519AC" w:rsidP="00B5394F">
      <w:pPr>
        <w:jc w:val="center"/>
        <w:rPr>
          <w:color w:val="000000" w:themeColor="text1"/>
        </w:rPr>
      </w:pPr>
    </w:p>
    <w:p w14:paraId="4EFB7624" w14:textId="48773F1D" w:rsidR="00E9737E" w:rsidRPr="00FA7F7A" w:rsidRDefault="00BA3A23">
      <w:pPr>
        <w:rPr>
          <w:b/>
          <w:i/>
          <w:color w:val="000000" w:themeColor="text1"/>
        </w:rPr>
      </w:pPr>
      <w:r w:rsidRPr="00FA7F7A">
        <w:rPr>
          <w:b/>
          <w:i/>
          <w:color w:val="000000" w:themeColor="text1"/>
        </w:rPr>
        <w:t xml:space="preserve">The </w:t>
      </w:r>
      <w:r w:rsidR="007519AC" w:rsidRPr="00FA7F7A">
        <w:rPr>
          <w:b/>
          <w:i/>
          <w:color w:val="000000" w:themeColor="text1"/>
        </w:rPr>
        <w:t>Shannon</w:t>
      </w:r>
      <w:r w:rsidRPr="00FA7F7A">
        <w:rPr>
          <w:b/>
          <w:i/>
          <w:color w:val="000000" w:themeColor="text1"/>
        </w:rPr>
        <w:t xml:space="preserve">-weaver Model </w:t>
      </w:r>
    </w:p>
    <w:p w14:paraId="4EFB7625" w14:textId="77777777" w:rsidR="00E9737E" w:rsidRPr="00FA7F7A" w:rsidRDefault="00BA3A23">
      <w:pPr>
        <w:rPr>
          <w:color w:val="000000" w:themeColor="text1"/>
        </w:rPr>
      </w:pPr>
      <w:r w:rsidRPr="00FA7F7A">
        <w:rPr>
          <w:color w:val="000000" w:themeColor="text1"/>
        </w:rPr>
        <w:lastRenderedPageBreak/>
        <w:t>Contact is divided into five sections in the Shannon-Weaver model: sender, encoder, channel, decoder, and receiver. It stresses the value of message encryption and decryption in order to send them (for example, turning them into written words, morse code). Noise happens during the encoding, receiving, and decoding processes, which may interrupt or cloud a text (</w:t>
      </w:r>
      <w:proofErr w:type="spellStart"/>
      <w:r w:rsidRPr="00FA7F7A">
        <w:rPr>
          <w:color w:val="000000" w:themeColor="text1"/>
          <w:highlight w:val="white"/>
        </w:rPr>
        <w:t>Suwandana</w:t>
      </w:r>
      <w:proofErr w:type="spellEnd"/>
      <w:r w:rsidRPr="00FA7F7A">
        <w:rPr>
          <w:color w:val="000000" w:themeColor="text1"/>
          <w:highlight w:val="white"/>
        </w:rPr>
        <w:t>, 2018</w:t>
      </w:r>
      <w:r w:rsidRPr="00FA7F7A">
        <w:rPr>
          <w:color w:val="000000" w:themeColor="text1"/>
        </w:rPr>
        <w:t xml:space="preserve">). </w:t>
      </w:r>
    </w:p>
    <w:p w14:paraId="4EFB7626" w14:textId="69C2B929" w:rsidR="00E9737E" w:rsidRPr="00FA7F7A" w:rsidRDefault="00BA3A23" w:rsidP="00A417F5">
      <w:pPr>
        <w:jc w:val="center"/>
        <w:rPr>
          <w:color w:val="000000" w:themeColor="text1"/>
        </w:rPr>
      </w:pPr>
      <w:r w:rsidRPr="00FA7F7A">
        <w:rPr>
          <w:noProof/>
          <w:color w:val="000000" w:themeColor="text1"/>
        </w:rPr>
        <w:drawing>
          <wp:inline distT="114300" distB="114300" distL="114300" distR="114300" wp14:anchorId="4EFB7640" wp14:editId="3C546651">
            <wp:extent cx="5143500" cy="2422902"/>
            <wp:effectExtent l="76200" t="76200" r="133350" b="130175"/>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143500" cy="24229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EF3E44" w14:textId="131650F9" w:rsidR="007519AC" w:rsidRPr="00FA7F7A" w:rsidRDefault="007519AC" w:rsidP="00A417F5">
      <w:pPr>
        <w:jc w:val="center"/>
        <w:rPr>
          <w:b/>
          <w:bCs/>
          <w:color w:val="000000" w:themeColor="text1"/>
        </w:rPr>
      </w:pPr>
      <w:r w:rsidRPr="00FA7F7A">
        <w:rPr>
          <w:b/>
          <w:bCs/>
          <w:color w:val="000000" w:themeColor="text1"/>
        </w:rPr>
        <w:t>Figure 3: The Shannon-weaver Model</w:t>
      </w:r>
    </w:p>
    <w:p w14:paraId="6E463B26" w14:textId="4F8A3EEC" w:rsidR="007519AC" w:rsidRPr="00FA7F7A" w:rsidRDefault="007519AC" w:rsidP="00A417F5">
      <w:pPr>
        <w:jc w:val="center"/>
        <w:rPr>
          <w:color w:val="000000" w:themeColor="text1"/>
        </w:rPr>
      </w:pPr>
      <w:r w:rsidRPr="00FA7F7A">
        <w:rPr>
          <w:color w:val="000000" w:themeColor="text1"/>
        </w:rPr>
        <w:t>(</w:t>
      </w:r>
      <w:r w:rsidR="00A417F5" w:rsidRPr="00FA7F7A">
        <w:rPr>
          <w:color w:val="000000" w:themeColor="text1"/>
        </w:rPr>
        <w:t xml:space="preserve">Source: </w:t>
      </w:r>
      <w:r w:rsidR="00A417F5" w:rsidRPr="00FA7F7A">
        <w:rPr>
          <w:color w:val="000000" w:themeColor="text1"/>
          <w:highlight w:val="white"/>
        </w:rPr>
        <w:t>Schiff et al., 2018</w:t>
      </w:r>
      <w:r w:rsidR="00A417F5" w:rsidRPr="00FA7F7A">
        <w:rPr>
          <w:color w:val="000000" w:themeColor="text1"/>
        </w:rPr>
        <w:t>)</w:t>
      </w:r>
    </w:p>
    <w:p w14:paraId="4EFB7627" w14:textId="4B531FC9" w:rsidR="00E9737E" w:rsidRPr="00FA7F7A" w:rsidRDefault="00BA3A23" w:rsidP="00C66968">
      <w:pPr>
        <w:pStyle w:val="Heading1"/>
        <w:rPr>
          <w:color w:val="000000" w:themeColor="text1"/>
        </w:rPr>
      </w:pPr>
      <w:bookmarkStart w:id="10" w:name="_Toc70009210"/>
      <w:r w:rsidRPr="00FA7F7A">
        <w:rPr>
          <w:color w:val="000000" w:themeColor="text1"/>
        </w:rPr>
        <w:t xml:space="preserve">6. The </w:t>
      </w:r>
      <w:r w:rsidR="00C66968" w:rsidRPr="00FA7F7A">
        <w:rPr>
          <w:color w:val="000000" w:themeColor="text1"/>
        </w:rPr>
        <w:t>decision-making</w:t>
      </w:r>
      <w:r w:rsidRPr="00FA7F7A">
        <w:rPr>
          <w:color w:val="000000" w:themeColor="text1"/>
        </w:rPr>
        <w:t xml:space="preserve"> technique for determining the actual option to solving the problem</w:t>
      </w:r>
      <w:bookmarkEnd w:id="10"/>
      <w:r w:rsidRPr="00FA7F7A">
        <w:rPr>
          <w:color w:val="000000" w:themeColor="text1"/>
        </w:rPr>
        <w:t xml:space="preserve"> </w:t>
      </w:r>
    </w:p>
    <w:p w14:paraId="4EFB7628" w14:textId="7E1C3474" w:rsidR="00E9737E" w:rsidRPr="00FA7F7A" w:rsidRDefault="00BA3A23">
      <w:pPr>
        <w:rPr>
          <w:color w:val="000000" w:themeColor="text1"/>
        </w:rPr>
      </w:pPr>
      <w:r w:rsidRPr="00FA7F7A">
        <w:rPr>
          <w:color w:val="000000" w:themeColor="text1"/>
        </w:rPr>
        <w:t xml:space="preserve">There are some </w:t>
      </w:r>
      <w:r w:rsidR="00C66968" w:rsidRPr="00FA7F7A">
        <w:rPr>
          <w:color w:val="000000" w:themeColor="text1"/>
        </w:rPr>
        <w:t>decision-making</w:t>
      </w:r>
      <w:r w:rsidRPr="00FA7F7A">
        <w:rPr>
          <w:color w:val="000000" w:themeColor="text1"/>
        </w:rPr>
        <w:t xml:space="preserve"> techniques for determining the actual option such as information visualisation where all kinds of information related to the incident to be visualised properly (</w:t>
      </w:r>
      <w:proofErr w:type="spellStart"/>
      <w:r w:rsidRPr="00FA7F7A">
        <w:rPr>
          <w:color w:val="000000" w:themeColor="text1"/>
          <w:highlight w:val="white"/>
        </w:rPr>
        <w:t>Tripathy</w:t>
      </w:r>
      <w:proofErr w:type="spellEnd"/>
      <w:r w:rsidRPr="00FA7F7A">
        <w:rPr>
          <w:color w:val="000000" w:themeColor="text1"/>
          <w:highlight w:val="white"/>
        </w:rPr>
        <w:t>, 2018</w:t>
      </w:r>
      <w:r w:rsidRPr="00FA7F7A">
        <w:rPr>
          <w:color w:val="000000" w:themeColor="text1"/>
        </w:rPr>
        <w:t>). Statistical analysis is another technique of decision</w:t>
      </w:r>
      <w:r w:rsidR="00C66968" w:rsidRPr="00FA7F7A">
        <w:rPr>
          <w:color w:val="000000" w:themeColor="text1"/>
        </w:rPr>
        <w:t>-</w:t>
      </w:r>
      <w:r w:rsidRPr="00FA7F7A">
        <w:rPr>
          <w:color w:val="000000" w:themeColor="text1"/>
        </w:rPr>
        <w:t xml:space="preserve">making search as I analyse the whole situation </w:t>
      </w:r>
      <w:r w:rsidR="00C66968" w:rsidRPr="00FA7F7A">
        <w:rPr>
          <w:color w:val="000000" w:themeColor="text1"/>
        </w:rPr>
        <w:t>logically and</w:t>
      </w:r>
      <w:r w:rsidRPr="00FA7F7A">
        <w:rPr>
          <w:color w:val="000000" w:themeColor="text1"/>
        </w:rPr>
        <w:t xml:space="preserve"> determine the solution. The information visualisation is one of </w:t>
      </w:r>
      <w:r w:rsidR="00C66968" w:rsidRPr="00FA7F7A">
        <w:rPr>
          <w:color w:val="000000" w:themeColor="text1"/>
        </w:rPr>
        <w:t>the proper</w:t>
      </w:r>
      <w:r w:rsidRPr="00FA7F7A">
        <w:rPr>
          <w:color w:val="000000" w:themeColor="text1"/>
        </w:rPr>
        <w:t xml:space="preserve"> techniques to determine the actual option to solving the problem. By information visualising the incident properly judged and the decision can </w:t>
      </w:r>
      <w:r w:rsidR="00C66968" w:rsidRPr="00FA7F7A">
        <w:rPr>
          <w:color w:val="000000" w:themeColor="text1"/>
        </w:rPr>
        <w:t>take</w:t>
      </w:r>
      <w:r w:rsidRPr="00FA7F7A">
        <w:rPr>
          <w:color w:val="000000" w:themeColor="text1"/>
        </w:rPr>
        <w:t xml:space="preserve"> properly. It will help the management to take the exact decision (</w:t>
      </w:r>
      <w:r w:rsidRPr="00FA7F7A">
        <w:rPr>
          <w:color w:val="000000" w:themeColor="text1"/>
          <w:highlight w:val="white"/>
        </w:rPr>
        <w:t>Schiff</w:t>
      </w:r>
      <w:r w:rsidRPr="00FA7F7A">
        <w:rPr>
          <w:i/>
          <w:color w:val="000000" w:themeColor="text1"/>
          <w:highlight w:val="white"/>
        </w:rPr>
        <w:t xml:space="preserve"> et al., </w:t>
      </w:r>
      <w:r w:rsidRPr="00FA7F7A">
        <w:rPr>
          <w:color w:val="000000" w:themeColor="text1"/>
          <w:highlight w:val="white"/>
        </w:rPr>
        <w:t>2018</w:t>
      </w:r>
      <w:r w:rsidRPr="00FA7F7A">
        <w:rPr>
          <w:color w:val="000000" w:themeColor="text1"/>
        </w:rPr>
        <w:t xml:space="preserve">). After visualising the incident Aristotle model of communication is the relevant model as the solution. The particular model influences people how to become an effective communicator and the model also influences what is the reaction of others or what is the effect after the communicator finishes his communication. </w:t>
      </w:r>
    </w:p>
    <w:p w14:paraId="4EFB7629" w14:textId="77777777" w:rsidR="00E9737E" w:rsidRPr="00FA7F7A" w:rsidRDefault="00BA3A23" w:rsidP="00C66968">
      <w:pPr>
        <w:pStyle w:val="Heading1"/>
        <w:rPr>
          <w:color w:val="000000" w:themeColor="text1"/>
        </w:rPr>
      </w:pPr>
      <w:bookmarkStart w:id="11" w:name="_Toc70009211"/>
      <w:r w:rsidRPr="00FA7F7A">
        <w:rPr>
          <w:color w:val="000000" w:themeColor="text1"/>
        </w:rPr>
        <w:lastRenderedPageBreak/>
        <w:t>7. Discussion of how a solution should be implemented</w:t>
      </w:r>
      <w:bookmarkEnd w:id="11"/>
      <w:r w:rsidRPr="00FA7F7A">
        <w:rPr>
          <w:color w:val="000000" w:themeColor="text1"/>
        </w:rPr>
        <w:t xml:space="preserve"> </w:t>
      </w:r>
    </w:p>
    <w:p w14:paraId="4EFB762A" w14:textId="6F504519" w:rsidR="00E9737E" w:rsidRPr="00FA7F7A" w:rsidRDefault="00BA3A23">
      <w:pPr>
        <w:rPr>
          <w:color w:val="000000" w:themeColor="text1"/>
        </w:rPr>
      </w:pPr>
      <w:r w:rsidRPr="00FA7F7A">
        <w:rPr>
          <w:color w:val="000000" w:themeColor="text1"/>
        </w:rPr>
        <w:t xml:space="preserve">A solution should be implemented by using some steps such as creating and effective plan for the problem such as in this incident the problem regarding communication so that at first it should need a communication program planning where the program plan should include some activities such as giving the task to the employees after a session, daily attending instruction should be given to </w:t>
      </w:r>
      <w:r w:rsidRPr="002D35E7">
        <w:rPr>
          <w:color w:val="000000" w:themeColor="text1"/>
        </w:rPr>
        <w:t>the employees (</w:t>
      </w:r>
      <w:proofErr w:type="spellStart"/>
      <w:r w:rsidRPr="002D35E7">
        <w:rPr>
          <w:color w:val="000000" w:themeColor="text1"/>
          <w:sz w:val="20"/>
          <w:szCs w:val="20"/>
          <w:highlight w:val="white"/>
        </w:rPr>
        <w:t>Suwandana</w:t>
      </w:r>
      <w:proofErr w:type="spellEnd"/>
      <w:r w:rsidRPr="002D35E7">
        <w:rPr>
          <w:color w:val="000000" w:themeColor="text1"/>
          <w:sz w:val="20"/>
          <w:szCs w:val="20"/>
          <w:highlight w:val="white"/>
        </w:rPr>
        <w:t>, 2019</w:t>
      </w:r>
      <w:r w:rsidRPr="002D35E7">
        <w:rPr>
          <w:color w:val="000000" w:themeColor="text1"/>
        </w:rPr>
        <w:t xml:space="preserve">). As </w:t>
      </w:r>
      <w:r w:rsidRPr="00FA7F7A">
        <w:rPr>
          <w:color w:val="000000" w:themeColor="text1"/>
        </w:rPr>
        <w:t>a result</w:t>
      </w:r>
      <w:r w:rsidR="00C66968" w:rsidRPr="00FA7F7A">
        <w:rPr>
          <w:color w:val="000000" w:themeColor="text1"/>
        </w:rPr>
        <w:t>,</w:t>
      </w:r>
      <w:r w:rsidRPr="00FA7F7A">
        <w:rPr>
          <w:color w:val="000000" w:themeColor="text1"/>
        </w:rPr>
        <w:t xml:space="preserve"> the strategy should divide the project into tasks, performance benchmarks for completing those tasks. Tasks are characterized by the end goal which should be achieved as well as the method which is appropriate to achieve. </w:t>
      </w:r>
    </w:p>
    <w:p w14:paraId="4EFB762B" w14:textId="32A518C4" w:rsidR="00E9737E" w:rsidRPr="00FA7F7A" w:rsidRDefault="00BA3A23">
      <w:pPr>
        <w:rPr>
          <w:color w:val="000000" w:themeColor="text1"/>
        </w:rPr>
      </w:pPr>
      <w:r w:rsidRPr="00FA7F7A">
        <w:rPr>
          <w:color w:val="000000" w:themeColor="text1"/>
        </w:rPr>
        <w:t xml:space="preserve">Scheduling is one of the procedures to implement a solution. Such tasks must be performed in a particular order, while others can be performed at any point in the </w:t>
      </w:r>
      <w:r w:rsidR="002D35E7" w:rsidRPr="00FA7F7A">
        <w:rPr>
          <w:color w:val="000000" w:themeColor="text1"/>
        </w:rPr>
        <w:t>past. When</w:t>
      </w:r>
      <w:r w:rsidRPr="00FA7F7A">
        <w:rPr>
          <w:color w:val="000000" w:themeColor="text1"/>
        </w:rPr>
        <w:t xml:space="preserve"> the execution of one task is contingent on the execution of another, the first activity must be finished on time; otherwise, the combined effect of delays will drive the project behind time and cost overruns. Risk assessment is another part of implementing a solution (</w:t>
      </w:r>
      <w:r w:rsidRPr="00FA7F7A">
        <w:rPr>
          <w:color w:val="000000" w:themeColor="text1"/>
          <w:sz w:val="20"/>
          <w:szCs w:val="20"/>
          <w:highlight w:val="white"/>
        </w:rPr>
        <w:t>Ryan, 2019</w:t>
      </w:r>
      <w:r w:rsidRPr="00FA7F7A">
        <w:rPr>
          <w:color w:val="000000" w:themeColor="text1"/>
        </w:rPr>
        <w:t xml:space="preserve">). </w:t>
      </w:r>
    </w:p>
    <w:p w14:paraId="4EFB762C" w14:textId="77777777" w:rsidR="00E9737E" w:rsidRPr="00FA7F7A" w:rsidRDefault="00BA3A23" w:rsidP="007C51A3">
      <w:pPr>
        <w:pStyle w:val="Heading1"/>
        <w:rPr>
          <w:color w:val="000000" w:themeColor="text1"/>
        </w:rPr>
      </w:pPr>
      <w:bookmarkStart w:id="12" w:name="_Toc70009212"/>
      <w:r w:rsidRPr="00FA7F7A">
        <w:rPr>
          <w:color w:val="000000" w:themeColor="text1"/>
        </w:rPr>
        <w:t>8. Assessing appropriate monitoring and review methods to assure improvement of the solution</w:t>
      </w:r>
      <w:bookmarkEnd w:id="12"/>
    </w:p>
    <w:p w14:paraId="4EFB762D" w14:textId="37D86FD9" w:rsidR="00E9737E" w:rsidRPr="00FA7F7A" w:rsidRDefault="00BA3A23">
      <w:pPr>
        <w:rPr>
          <w:color w:val="000000" w:themeColor="text1"/>
        </w:rPr>
      </w:pPr>
      <w:r w:rsidRPr="00FA7F7A">
        <w:rPr>
          <w:color w:val="000000" w:themeColor="text1"/>
        </w:rPr>
        <w:t xml:space="preserve">There are some review and monitoring techniques such as surveys, collecting feedback from the </w:t>
      </w:r>
      <w:r w:rsidR="007C51A3" w:rsidRPr="00FA7F7A">
        <w:rPr>
          <w:color w:val="000000" w:themeColor="text1"/>
        </w:rPr>
        <w:t>employee’s</w:t>
      </w:r>
      <w:r w:rsidRPr="00FA7F7A">
        <w:rPr>
          <w:color w:val="000000" w:themeColor="text1"/>
        </w:rPr>
        <w:t xml:space="preserve"> quantitative research. As a monitoring method, collecting feedback from the staff who are attending the program and completing the training is the best process to improve the solution and test if the solution is compatible for the problem or not. The feedback session needs to include questionnaire sessions where the staff should answer the questions properly (</w:t>
      </w:r>
      <w:r w:rsidRPr="00FA7F7A">
        <w:rPr>
          <w:color w:val="000000" w:themeColor="text1"/>
          <w:sz w:val="20"/>
          <w:szCs w:val="20"/>
          <w:highlight w:val="white"/>
        </w:rPr>
        <w:t>Rosen</w:t>
      </w:r>
      <w:r w:rsidRPr="00FA7F7A">
        <w:rPr>
          <w:i/>
          <w:color w:val="000000" w:themeColor="text1"/>
          <w:sz w:val="20"/>
          <w:szCs w:val="20"/>
          <w:highlight w:val="white"/>
        </w:rPr>
        <w:t xml:space="preserve"> et al.,</w:t>
      </w:r>
      <w:r w:rsidRPr="00FA7F7A">
        <w:rPr>
          <w:color w:val="000000" w:themeColor="text1"/>
          <w:sz w:val="20"/>
          <w:szCs w:val="20"/>
          <w:highlight w:val="white"/>
        </w:rPr>
        <w:t xml:space="preserve"> 2018</w:t>
      </w:r>
      <w:r w:rsidRPr="00FA7F7A">
        <w:rPr>
          <w:color w:val="000000" w:themeColor="text1"/>
        </w:rPr>
        <w:t xml:space="preserve">). As a review method, a screening program is a monitoring technique that could be considered where the staff are performed as a communicator and professionals are performed as an audience. It is expected that this will help in determining whether there are any changes happening in the staff or not. </w:t>
      </w:r>
    </w:p>
    <w:p w14:paraId="4EFB762E" w14:textId="77777777" w:rsidR="00E9737E" w:rsidRPr="00FA7F7A" w:rsidRDefault="00BA3A23" w:rsidP="007C51A3">
      <w:pPr>
        <w:pStyle w:val="Heading1"/>
        <w:rPr>
          <w:color w:val="000000" w:themeColor="text1"/>
        </w:rPr>
      </w:pPr>
      <w:bookmarkStart w:id="13" w:name="_Toc70009213"/>
      <w:r w:rsidRPr="00FA7F7A">
        <w:rPr>
          <w:color w:val="000000" w:themeColor="text1"/>
        </w:rPr>
        <w:t>Conclusion</w:t>
      </w:r>
      <w:bookmarkEnd w:id="13"/>
      <w:r w:rsidRPr="00FA7F7A">
        <w:rPr>
          <w:color w:val="000000" w:themeColor="text1"/>
        </w:rPr>
        <w:t xml:space="preserve"> </w:t>
      </w:r>
    </w:p>
    <w:p w14:paraId="4EFB762F" w14:textId="676C6433" w:rsidR="00E9737E" w:rsidRPr="00FA7F7A" w:rsidRDefault="00BA3A23">
      <w:pPr>
        <w:rPr>
          <w:color w:val="000000" w:themeColor="text1"/>
        </w:rPr>
      </w:pPr>
      <w:r w:rsidRPr="00FA7F7A">
        <w:rPr>
          <w:color w:val="000000" w:themeColor="text1"/>
        </w:rPr>
        <w:t xml:space="preserve">It is to be concluded that the study has suggested the models of communication are appropriate for the healthcare organisation's problem. As identified in the study, there are a lot of problems created in the health care sector. The communication gap is the main problem created in this report and the suggested solutions are appropriate for the </w:t>
      </w:r>
      <w:r w:rsidR="007C51A3" w:rsidRPr="00FA7F7A">
        <w:rPr>
          <w:color w:val="000000" w:themeColor="text1"/>
        </w:rPr>
        <w:t>problem, the</w:t>
      </w:r>
      <w:r w:rsidRPr="00FA7F7A">
        <w:rPr>
          <w:color w:val="000000" w:themeColor="text1"/>
        </w:rPr>
        <w:t xml:space="preserve"> </w:t>
      </w:r>
      <w:r w:rsidR="007C51A3" w:rsidRPr="00FA7F7A">
        <w:rPr>
          <w:color w:val="000000" w:themeColor="text1"/>
        </w:rPr>
        <w:t xml:space="preserve">study has </w:t>
      </w:r>
      <w:r w:rsidR="00C66968" w:rsidRPr="00FA7F7A">
        <w:rPr>
          <w:color w:val="000000" w:themeColor="text1"/>
        </w:rPr>
        <w:t>proved</w:t>
      </w:r>
      <w:r w:rsidRPr="00FA7F7A">
        <w:rPr>
          <w:color w:val="000000" w:themeColor="text1"/>
        </w:rPr>
        <w:t xml:space="preserve"> that. The code of conduct in the workplace is also briefed in this report and the ethics are relevant to </w:t>
      </w:r>
      <w:r w:rsidRPr="00FA7F7A">
        <w:rPr>
          <w:color w:val="000000" w:themeColor="text1"/>
        </w:rPr>
        <w:lastRenderedPageBreak/>
        <w:t xml:space="preserve">the mentioned problem. In addition to offsets, the study concludes that the solution implemented procedure towards communicating with stakeholders is also an appropriate plan for the incident. The </w:t>
      </w:r>
      <w:r w:rsidR="00C66968" w:rsidRPr="00FA7F7A">
        <w:rPr>
          <w:color w:val="000000" w:themeColor="text1"/>
        </w:rPr>
        <w:t>above-mentioned</w:t>
      </w:r>
      <w:r w:rsidRPr="00FA7F7A">
        <w:rPr>
          <w:color w:val="000000" w:themeColor="text1"/>
        </w:rPr>
        <w:t xml:space="preserve"> information is truly appreciated and justified. </w:t>
      </w:r>
    </w:p>
    <w:p w14:paraId="4EFB7630" w14:textId="77777777" w:rsidR="00E9737E" w:rsidRPr="00FA7F7A" w:rsidRDefault="00BA3A23">
      <w:pPr>
        <w:rPr>
          <w:b/>
          <w:color w:val="000000" w:themeColor="text1"/>
        </w:rPr>
      </w:pPr>
      <w:r w:rsidRPr="00FA7F7A">
        <w:rPr>
          <w:color w:val="000000" w:themeColor="text1"/>
        </w:rPr>
        <w:br w:type="page"/>
      </w:r>
    </w:p>
    <w:p w14:paraId="4EFB7631" w14:textId="2B68D0C3" w:rsidR="00E9737E" w:rsidRPr="00FA7F7A" w:rsidRDefault="00BA3A23" w:rsidP="00C66968">
      <w:pPr>
        <w:pStyle w:val="Heading1"/>
        <w:rPr>
          <w:color w:val="000000" w:themeColor="text1"/>
        </w:rPr>
      </w:pPr>
      <w:bookmarkStart w:id="14" w:name="_Toc70009214"/>
      <w:r w:rsidRPr="00FA7F7A">
        <w:rPr>
          <w:color w:val="000000" w:themeColor="text1"/>
        </w:rPr>
        <w:lastRenderedPageBreak/>
        <w:t>Reference</w:t>
      </w:r>
      <w:r w:rsidR="00C66968" w:rsidRPr="00FA7F7A">
        <w:rPr>
          <w:color w:val="000000" w:themeColor="text1"/>
        </w:rPr>
        <w:t xml:space="preserve"> List</w:t>
      </w:r>
      <w:bookmarkEnd w:id="14"/>
      <w:r w:rsidR="00C66968" w:rsidRPr="00FA7F7A">
        <w:rPr>
          <w:color w:val="000000" w:themeColor="text1"/>
        </w:rPr>
        <w:t xml:space="preserve"> </w:t>
      </w:r>
    </w:p>
    <w:p w14:paraId="421EA705" w14:textId="77777777" w:rsidR="00C66968" w:rsidRPr="00FA7F7A" w:rsidRDefault="00C66968" w:rsidP="00C66968">
      <w:pPr>
        <w:rPr>
          <w:color w:val="000000" w:themeColor="text1"/>
          <w:highlight w:val="white"/>
        </w:rPr>
      </w:pPr>
      <w:r w:rsidRPr="00FA7F7A">
        <w:rPr>
          <w:color w:val="000000" w:themeColor="text1"/>
          <w:highlight w:val="white"/>
        </w:rPr>
        <w:t xml:space="preserve">Armstrong, G., 2019. Quality and safety education for nurses teamwork and collaboration competency: Empowering nurses. </w:t>
      </w:r>
      <w:r w:rsidRPr="00FA7F7A">
        <w:rPr>
          <w:i/>
          <w:color w:val="000000" w:themeColor="text1"/>
          <w:highlight w:val="white"/>
        </w:rPr>
        <w:t>The Journal of Continuing Education in Nursing</w:t>
      </w:r>
      <w:r w:rsidRPr="00FA7F7A">
        <w:rPr>
          <w:color w:val="000000" w:themeColor="text1"/>
          <w:highlight w:val="white"/>
        </w:rPr>
        <w:t xml:space="preserve">, </w:t>
      </w:r>
      <w:r w:rsidRPr="00FA7F7A">
        <w:rPr>
          <w:i/>
          <w:color w:val="000000" w:themeColor="text1"/>
          <w:highlight w:val="white"/>
        </w:rPr>
        <w:t>50</w:t>
      </w:r>
      <w:r w:rsidRPr="00FA7F7A">
        <w:rPr>
          <w:color w:val="000000" w:themeColor="text1"/>
          <w:highlight w:val="white"/>
        </w:rPr>
        <w:t>(6), pp.252-255.</w:t>
      </w:r>
    </w:p>
    <w:p w14:paraId="2CFA4C99" w14:textId="77777777" w:rsidR="00C66968" w:rsidRPr="00FA7F7A" w:rsidRDefault="00C66968" w:rsidP="00C66968">
      <w:pPr>
        <w:rPr>
          <w:color w:val="000000" w:themeColor="text1"/>
          <w:highlight w:val="white"/>
        </w:rPr>
      </w:pPr>
      <w:r w:rsidRPr="00FA7F7A">
        <w:rPr>
          <w:color w:val="000000" w:themeColor="text1"/>
          <w:highlight w:val="white"/>
        </w:rPr>
        <w:t xml:space="preserve">Balint, B.N., 2019, March. [DC] Designing VR for Teamwork: The Influence of HMD VR Communication Capabilities on Teamwork Competencies. In </w:t>
      </w:r>
      <w:r w:rsidRPr="00FA7F7A">
        <w:rPr>
          <w:i/>
          <w:color w:val="000000" w:themeColor="text1"/>
          <w:highlight w:val="white"/>
        </w:rPr>
        <w:t>2019 IEEE Conference on Virtual Reality and 3D User Interfaces (VR)</w:t>
      </w:r>
      <w:r w:rsidRPr="00FA7F7A">
        <w:rPr>
          <w:color w:val="000000" w:themeColor="text1"/>
          <w:highlight w:val="white"/>
        </w:rPr>
        <w:t xml:space="preserve"> (pp. 1365-1366). IEEE.</w:t>
      </w:r>
    </w:p>
    <w:p w14:paraId="195964FF" w14:textId="77777777" w:rsidR="00C66968" w:rsidRPr="00FA7F7A" w:rsidRDefault="00C66968" w:rsidP="00C66968">
      <w:pPr>
        <w:rPr>
          <w:color w:val="000000" w:themeColor="text1"/>
          <w:highlight w:val="white"/>
        </w:rPr>
      </w:pPr>
      <w:r w:rsidRPr="00FA7F7A">
        <w:rPr>
          <w:color w:val="000000" w:themeColor="text1"/>
          <w:highlight w:val="white"/>
        </w:rPr>
        <w:t xml:space="preserve">Etherington, N., Wu, M., Cheng-Boivin, O., Larrigan, S. and </w:t>
      </w:r>
      <w:proofErr w:type="spellStart"/>
      <w:r w:rsidRPr="00FA7F7A">
        <w:rPr>
          <w:color w:val="000000" w:themeColor="text1"/>
          <w:highlight w:val="white"/>
        </w:rPr>
        <w:t>Boet</w:t>
      </w:r>
      <w:proofErr w:type="spellEnd"/>
      <w:r w:rsidRPr="00FA7F7A">
        <w:rPr>
          <w:color w:val="000000" w:themeColor="text1"/>
          <w:highlight w:val="white"/>
        </w:rPr>
        <w:t xml:space="preserve">, S., 2019. Interprofessional communication in the operating room: a narrative review to advance research and practice. </w:t>
      </w:r>
      <w:r w:rsidRPr="00FA7F7A">
        <w:rPr>
          <w:i/>
          <w:color w:val="000000" w:themeColor="text1"/>
          <w:highlight w:val="white"/>
        </w:rPr>
        <w:t xml:space="preserve">Canadian Journal of </w:t>
      </w:r>
      <w:proofErr w:type="spellStart"/>
      <w:r w:rsidRPr="00FA7F7A">
        <w:rPr>
          <w:i/>
          <w:color w:val="000000" w:themeColor="text1"/>
          <w:highlight w:val="white"/>
        </w:rPr>
        <w:t>Anesthesia</w:t>
      </w:r>
      <w:proofErr w:type="spellEnd"/>
      <w:r w:rsidRPr="00FA7F7A">
        <w:rPr>
          <w:i/>
          <w:color w:val="000000" w:themeColor="text1"/>
          <w:highlight w:val="white"/>
        </w:rPr>
        <w:t xml:space="preserve">/Journal </w:t>
      </w:r>
      <w:proofErr w:type="spellStart"/>
      <w:r w:rsidRPr="00FA7F7A">
        <w:rPr>
          <w:i/>
          <w:color w:val="000000" w:themeColor="text1"/>
          <w:highlight w:val="white"/>
        </w:rPr>
        <w:t>canadien</w:t>
      </w:r>
      <w:proofErr w:type="spellEnd"/>
      <w:r w:rsidRPr="00FA7F7A">
        <w:rPr>
          <w:i/>
          <w:color w:val="000000" w:themeColor="text1"/>
          <w:highlight w:val="white"/>
        </w:rPr>
        <w:t xml:space="preserve"> </w:t>
      </w:r>
      <w:proofErr w:type="spellStart"/>
      <w:r w:rsidRPr="00FA7F7A">
        <w:rPr>
          <w:i/>
          <w:color w:val="000000" w:themeColor="text1"/>
          <w:highlight w:val="white"/>
        </w:rPr>
        <w:t>d'anesthésie</w:t>
      </w:r>
      <w:proofErr w:type="spellEnd"/>
      <w:r w:rsidRPr="00FA7F7A">
        <w:rPr>
          <w:color w:val="000000" w:themeColor="text1"/>
          <w:highlight w:val="white"/>
        </w:rPr>
        <w:t xml:space="preserve">, </w:t>
      </w:r>
      <w:r w:rsidRPr="00FA7F7A">
        <w:rPr>
          <w:i/>
          <w:color w:val="000000" w:themeColor="text1"/>
          <w:highlight w:val="white"/>
        </w:rPr>
        <w:t>66</w:t>
      </w:r>
      <w:r w:rsidRPr="00FA7F7A">
        <w:rPr>
          <w:color w:val="000000" w:themeColor="text1"/>
          <w:highlight w:val="white"/>
        </w:rPr>
        <w:t>(10), pp.1251-1260.</w:t>
      </w:r>
    </w:p>
    <w:p w14:paraId="15845531" w14:textId="77777777" w:rsidR="00C66968" w:rsidRPr="00FA7F7A" w:rsidRDefault="00C66968" w:rsidP="00C66968">
      <w:pPr>
        <w:rPr>
          <w:color w:val="000000" w:themeColor="text1"/>
          <w:highlight w:val="white"/>
        </w:rPr>
      </w:pPr>
      <w:r w:rsidRPr="00FA7F7A">
        <w:rPr>
          <w:color w:val="000000" w:themeColor="text1"/>
          <w:highlight w:val="white"/>
        </w:rPr>
        <w:t xml:space="preserve">Hassan, I., 2018. Avoiding medication errors through effective communication in the healthcare environment. </w:t>
      </w:r>
      <w:r w:rsidRPr="00FA7F7A">
        <w:rPr>
          <w:i/>
          <w:color w:val="000000" w:themeColor="text1"/>
          <w:highlight w:val="white"/>
        </w:rPr>
        <w:t>Movement, Health &amp; Exercise</w:t>
      </w:r>
      <w:r w:rsidRPr="00FA7F7A">
        <w:rPr>
          <w:color w:val="000000" w:themeColor="text1"/>
          <w:highlight w:val="white"/>
        </w:rPr>
        <w:t xml:space="preserve">, </w:t>
      </w:r>
      <w:r w:rsidRPr="00FA7F7A">
        <w:rPr>
          <w:i/>
          <w:color w:val="000000" w:themeColor="text1"/>
          <w:highlight w:val="white"/>
        </w:rPr>
        <w:t>7</w:t>
      </w:r>
      <w:r w:rsidRPr="00FA7F7A">
        <w:rPr>
          <w:color w:val="000000" w:themeColor="text1"/>
          <w:highlight w:val="white"/>
        </w:rPr>
        <w:t>(1), pp.113-126.</w:t>
      </w:r>
    </w:p>
    <w:p w14:paraId="10C50861" w14:textId="77777777" w:rsidR="00C66968" w:rsidRPr="00FA7F7A" w:rsidRDefault="00C66968" w:rsidP="00C66968">
      <w:pPr>
        <w:rPr>
          <w:color w:val="000000" w:themeColor="text1"/>
          <w:highlight w:val="white"/>
        </w:rPr>
      </w:pPr>
      <w:proofErr w:type="spellStart"/>
      <w:r w:rsidRPr="00FA7F7A">
        <w:rPr>
          <w:color w:val="000000" w:themeColor="text1"/>
          <w:highlight w:val="white"/>
        </w:rPr>
        <w:t>Parush</w:t>
      </w:r>
      <w:proofErr w:type="spellEnd"/>
      <w:r w:rsidRPr="00FA7F7A">
        <w:rPr>
          <w:color w:val="000000" w:themeColor="text1"/>
          <w:highlight w:val="white"/>
        </w:rPr>
        <w:t xml:space="preserve">, A., </w:t>
      </w:r>
      <w:proofErr w:type="spellStart"/>
      <w:r w:rsidRPr="00FA7F7A">
        <w:rPr>
          <w:color w:val="000000" w:themeColor="text1"/>
          <w:highlight w:val="white"/>
        </w:rPr>
        <w:t>Mastoras</w:t>
      </w:r>
      <w:proofErr w:type="spellEnd"/>
      <w:r w:rsidRPr="00FA7F7A">
        <w:rPr>
          <w:color w:val="000000" w:themeColor="text1"/>
          <w:highlight w:val="white"/>
        </w:rPr>
        <w:t xml:space="preserve">, G., Bhandari, A., </w:t>
      </w:r>
      <w:proofErr w:type="spellStart"/>
      <w:r w:rsidRPr="00FA7F7A">
        <w:rPr>
          <w:color w:val="000000" w:themeColor="text1"/>
          <w:highlight w:val="white"/>
        </w:rPr>
        <w:t>Momtahan</w:t>
      </w:r>
      <w:proofErr w:type="spellEnd"/>
      <w:r w:rsidRPr="00FA7F7A">
        <w:rPr>
          <w:color w:val="000000" w:themeColor="text1"/>
          <w:highlight w:val="white"/>
        </w:rPr>
        <w:t xml:space="preserve">, K., Day, K., Weitzman, B., </w:t>
      </w:r>
      <w:proofErr w:type="spellStart"/>
      <w:r w:rsidRPr="00FA7F7A">
        <w:rPr>
          <w:color w:val="000000" w:themeColor="text1"/>
          <w:highlight w:val="white"/>
        </w:rPr>
        <w:t>Sohmer</w:t>
      </w:r>
      <w:proofErr w:type="spellEnd"/>
      <w:r w:rsidRPr="00FA7F7A">
        <w:rPr>
          <w:color w:val="000000" w:themeColor="text1"/>
          <w:highlight w:val="white"/>
        </w:rPr>
        <w:t xml:space="preserve">, B., </w:t>
      </w:r>
      <w:proofErr w:type="spellStart"/>
      <w:r w:rsidRPr="00FA7F7A">
        <w:rPr>
          <w:color w:val="000000" w:themeColor="text1"/>
          <w:highlight w:val="white"/>
        </w:rPr>
        <w:t>Cwinn</w:t>
      </w:r>
      <w:proofErr w:type="spellEnd"/>
      <w:r w:rsidRPr="00FA7F7A">
        <w:rPr>
          <w:color w:val="000000" w:themeColor="text1"/>
          <w:highlight w:val="white"/>
        </w:rPr>
        <w:t xml:space="preserve">, A., </w:t>
      </w:r>
      <w:proofErr w:type="spellStart"/>
      <w:r w:rsidRPr="00FA7F7A">
        <w:rPr>
          <w:color w:val="000000" w:themeColor="text1"/>
          <w:highlight w:val="white"/>
        </w:rPr>
        <w:t>Hamstra</w:t>
      </w:r>
      <w:proofErr w:type="spellEnd"/>
      <w:r w:rsidRPr="00FA7F7A">
        <w:rPr>
          <w:color w:val="000000" w:themeColor="text1"/>
          <w:highlight w:val="white"/>
        </w:rPr>
        <w:t xml:space="preserve">, S.J. and Calder, L., 2017. Can teamwork and situational awareness (SA) in ED resuscitations be improved with a technological cognitive aid? Design and a pilot study of a team situation display. </w:t>
      </w:r>
      <w:r w:rsidRPr="00FA7F7A">
        <w:rPr>
          <w:i/>
          <w:color w:val="000000" w:themeColor="text1"/>
          <w:highlight w:val="white"/>
        </w:rPr>
        <w:t>Journal of biomedical informatics</w:t>
      </w:r>
      <w:r w:rsidRPr="00FA7F7A">
        <w:rPr>
          <w:color w:val="000000" w:themeColor="text1"/>
          <w:highlight w:val="white"/>
        </w:rPr>
        <w:t xml:space="preserve">, </w:t>
      </w:r>
      <w:r w:rsidRPr="00FA7F7A">
        <w:rPr>
          <w:i/>
          <w:color w:val="000000" w:themeColor="text1"/>
          <w:highlight w:val="white"/>
        </w:rPr>
        <w:t>76</w:t>
      </w:r>
      <w:r w:rsidRPr="00FA7F7A">
        <w:rPr>
          <w:color w:val="000000" w:themeColor="text1"/>
          <w:highlight w:val="white"/>
        </w:rPr>
        <w:t>, pp.154-161.</w:t>
      </w:r>
    </w:p>
    <w:p w14:paraId="71DF20F7" w14:textId="77777777" w:rsidR="00C66968" w:rsidRPr="00FA7F7A" w:rsidRDefault="00C66968" w:rsidP="00C66968">
      <w:pPr>
        <w:rPr>
          <w:color w:val="000000" w:themeColor="text1"/>
          <w:highlight w:val="white"/>
        </w:rPr>
      </w:pPr>
      <w:r w:rsidRPr="00FA7F7A">
        <w:rPr>
          <w:color w:val="000000" w:themeColor="text1"/>
          <w:highlight w:val="white"/>
        </w:rPr>
        <w:t xml:space="preserve">Rosen, M.A., </w:t>
      </w:r>
      <w:proofErr w:type="spellStart"/>
      <w:r w:rsidRPr="00FA7F7A">
        <w:rPr>
          <w:color w:val="000000" w:themeColor="text1"/>
          <w:highlight w:val="white"/>
        </w:rPr>
        <w:t>DiazGranados</w:t>
      </w:r>
      <w:proofErr w:type="spellEnd"/>
      <w:r w:rsidRPr="00FA7F7A">
        <w:rPr>
          <w:color w:val="000000" w:themeColor="text1"/>
          <w:highlight w:val="white"/>
        </w:rPr>
        <w:t xml:space="preserve">, D., Dietz, A.S., Benishek, L.E., Thompson, D., Pronovost, P.J. and Weaver, S.J., 2018. Teamwork in healthcare: Key discoveries enabling safer, high-quality care. </w:t>
      </w:r>
      <w:r w:rsidRPr="00FA7F7A">
        <w:rPr>
          <w:i/>
          <w:color w:val="000000" w:themeColor="text1"/>
          <w:highlight w:val="white"/>
        </w:rPr>
        <w:t>American Psychologist</w:t>
      </w:r>
      <w:r w:rsidRPr="00FA7F7A">
        <w:rPr>
          <w:color w:val="000000" w:themeColor="text1"/>
          <w:highlight w:val="white"/>
        </w:rPr>
        <w:t xml:space="preserve">, </w:t>
      </w:r>
      <w:r w:rsidRPr="00FA7F7A">
        <w:rPr>
          <w:i/>
          <w:color w:val="000000" w:themeColor="text1"/>
          <w:highlight w:val="white"/>
        </w:rPr>
        <w:t>73</w:t>
      </w:r>
      <w:r w:rsidRPr="00FA7F7A">
        <w:rPr>
          <w:color w:val="000000" w:themeColor="text1"/>
          <w:highlight w:val="white"/>
        </w:rPr>
        <w:t>(4), p.433.</w:t>
      </w:r>
    </w:p>
    <w:p w14:paraId="1800989F" w14:textId="77777777" w:rsidR="00C66968" w:rsidRPr="00FA7F7A" w:rsidRDefault="00C66968" w:rsidP="00C66968">
      <w:pPr>
        <w:rPr>
          <w:color w:val="000000" w:themeColor="text1"/>
          <w:highlight w:val="white"/>
        </w:rPr>
      </w:pPr>
      <w:r w:rsidRPr="00FA7F7A">
        <w:rPr>
          <w:color w:val="000000" w:themeColor="text1"/>
          <w:highlight w:val="white"/>
        </w:rPr>
        <w:t xml:space="preserve">Ryan, S., 2017. Promoting effective teamwork in the healthcare setting. </w:t>
      </w:r>
      <w:r w:rsidRPr="00FA7F7A">
        <w:rPr>
          <w:i/>
          <w:color w:val="000000" w:themeColor="text1"/>
          <w:highlight w:val="white"/>
        </w:rPr>
        <w:t>Nursing standard</w:t>
      </w:r>
      <w:r w:rsidRPr="00FA7F7A">
        <w:rPr>
          <w:color w:val="000000" w:themeColor="text1"/>
          <w:highlight w:val="white"/>
        </w:rPr>
        <w:t xml:space="preserve">, </w:t>
      </w:r>
      <w:r w:rsidRPr="00FA7F7A">
        <w:rPr>
          <w:i/>
          <w:color w:val="000000" w:themeColor="text1"/>
          <w:highlight w:val="white"/>
        </w:rPr>
        <w:t>31</w:t>
      </w:r>
      <w:r w:rsidRPr="00FA7F7A">
        <w:rPr>
          <w:color w:val="000000" w:themeColor="text1"/>
          <w:highlight w:val="white"/>
        </w:rPr>
        <w:t>(30).</w:t>
      </w:r>
    </w:p>
    <w:p w14:paraId="69EBCD06" w14:textId="77777777" w:rsidR="00C66968" w:rsidRPr="00FA7F7A" w:rsidRDefault="00C66968" w:rsidP="00C66968">
      <w:pPr>
        <w:rPr>
          <w:color w:val="000000" w:themeColor="text1"/>
          <w:highlight w:val="white"/>
        </w:rPr>
      </w:pPr>
      <w:r w:rsidRPr="00FA7F7A">
        <w:rPr>
          <w:color w:val="000000" w:themeColor="text1"/>
          <w:highlight w:val="white"/>
        </w:rPr>
        <w:t xml:space="preserve">Schiff, L., Miele, K., McCollum, M., Li, Q. and Connolly, A., 2018. Teaching and sustaining a shared mental model for intraoperative communication and teamwork. </w:t>
      </w:r>
      <w:r w:rsidRPr="00FA7F7A">
        <w:rPr>
          <w:i/>
          <w:color w:val="000000" w:themeColor="text1"/>
          <w:highlight w:val="white"/>
        </w:rPr>
        <w:t xml:space="preserve">Obstetrics &amp; </w:t>
      </w:r>
      <w:proofErr w:type="spellStart"/>
      <w:r w:rsidRPr="00FA7F7A">
        <w:rPr>
          <w:i/>
          <w:color w:val="000000" w:themeColor="text1"/>
          <w:highlight w:val="white"/>
        </w:rPr>
        <w:t>Gynecology</w:t>
      </w:r>
      <w:proofErr w:type="spellEnd"/>
      <w:r w:rsidRPr="00FA7F7A">
        <w:rPr>
          <w:color w:val="000000" w:themeColor="text1"/>
          <w:highlight w:val="white"/>
        </w:rPr>
        <w:t xml:space="preserve">, </w:t>
      </w:r>
      <w:r w:rsidRPr="00FA7F7A">
        <w:rPr>
          <w:i/>
          <w:color w:val="000000" w:themeColor="text1"/>
          <w:highlight w:val="white"/>
        </w:rPr>
        <w:t>132</w:t>
      </w:r>
      <w:r w:rsidRPr="00FA7F7A">
        <w:rPr>
          <w:color w:val="000000" w:themeColor="text1"/>
          <w:highlight w:val="white"/>
        </w:rPr>
        <w:t>, p.58S.</w:t>
      </w:r>
    </w:p>
    <w:p w14:paraId="1625410A" w14:textId="77777777" w:rsidR="00C66968" w:rsidRPr="00FA7F7A" w:rsidRDefault="00C66968" w:rsidP="00C66968">
      <w:pPr>
        <w:rPr>
          <w:color w:val="000000" w:themeColor="text1"/>
          <w:highlight w:val="white"/>
        </w:rPr>
      </w:pPr>
      <w:proofErr w:type="spellStart"/>
      <w:r w:rsidRPr="00FA7F7A">
        <w:rPr>
          <w:color w:val="000000" w:themeColor="text1"/>
          <w:highlight w:val="white"/>
        </w:rPr>
        <w:t>Suwandana</w:t>
      </w:r>
      <w:proofErr w:type="spellEnd"/>
      <w:r w:rsidRPr="00FA7F7A">
        <w:rPr>
          <w:color w:val="000000" w:themeColor="text1"/>
          <w:highlight w:val="white"/>
        </w:rPr>
        <w:t xml:space="preserve">, I.G.M., 2019. Role of transformational leadership mediation: effect of emotional and communication intelligence towards teamwork effectiveness. </w:t>
      </w:r>
      <w:r w:rsidRPr="00FA7F7A">
        <w:rPr>
          <w:i/>
          <w:color w:val="000000" w:themeColor="text1"/>
          <w:highlight w:val="white"/>
        </w:rPr>
        <w:t>International research journal of management, IT and social sciences</w:t>
      </w:r>
      <w:r w:rsidRPr="00FA7F7A">
        <w:rPr>
          <w:color w:val="000000" w:themeColor="text1"/>
          <w:highlight w:val="white"/>
        </w:rPr>
        <w:t xml:space="preserve">, </w:t>
      </w:r>
      <w:r w:rsidRPr="00FA7F7A">
        <w:rPr>
          <w:i/>
          <w:color w:val="000000" w:themeColor="text1"/>
          <w:highlight w:val="white"/>
        </w:rPr>
        <w:t>6</w:t>
      </w:r>
      <w:r w:rsidRPr="00FA7F7A">
        <w:rPr>
          <w:color w:val="000000" w:themeColor="text1"/>
          <w:highlight w:val="white"/>
        </w:rPr>
        <w:t>(2), pp.52-62.</w:t>
      </w:r>
    </w:p>
    <w:p w14:paraId="2E3CD8A7" w14:textId="77777777" w:rsidR="00C66968" w:rsidRPr="00FA7F7A" w:rsidRDefault="00C66968" w:rsidP="00C66968">
      <w:pPr>
        <w:rPr>
          <w:color w:val="000000" w:themeColor="text1"/>
          <w:highlight w:val="white"/>
        </w:rPr>
      </w:pPr>
      <w:proofErr w:type="spellStart"/>
      <w:r w:rsidRPr="00FA7F7A">
        <w:rPr>
          <w:color w:val="000000" w:themeColor="text1"/>
          <w:highlight w:val="white"/>
        </w:rPr>
        <w:t>Tripathy</w:t>
      </w:r>
      <w:proofErr w:type="spellEnd"/>
      <w:r w:rsidRPr="00FA7F7A">
        <w:rPr>
          <w:color w:val="000000" w:themeColor="text1"/>
          <w:highlight w:val="white"/>
        </w:rPr>
        <w:t xml:space="preserve">, M., 2018. Building quality teamwork to achieve excellence in business organizations. </w:t>
      </w:r>
      <w:r w:rsidRPr="00FA7F7A">
        <w:rPr>
          <w:i/>
          <w:color w:val="000000" w:themeColor="text1"/>
          <w:highlight w:val="white"/>
        </w:rPr>
        <w:t>International research journal of management, IT and social sciences</w:t>
      </w:r>
      <w:r w:rsidRPr="00FA7F7A">
        <w:rPr>
          <w:color w:val="000000" w:themeColor="text1"/>
          <w:highlight w:val="white"/>
        </w:rPr>
        <w:t xml:space="preserve">, </w:t>
      </w:r>
      <w:r w:rsidRPr="00FA7F7A">
        <w:rPr>
          <w:i/>
          <w:color w:val="000000" w:themeColor="text1"/>
          <w:highlight w:val="white"/>
        </w:rPr>
        <w:t>5</w:t>
      </w:r>
      <w:r w:rsidRPr="00FA7F7A">
        <w:rPr>
          <w:color w:val="000000" w:themeColor="text1"/>
          <w:highlight w:val="white"/>
        </w:rPr>
        <w:t>(3), pp.1-7.</w:t>
      </w:r>
    </w:p>
    <w:sectPr w:rsidR="00C66968" w:rsidRPr="00FA7F7A" w:rsidSect="00D322EE">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3EAC79" w14:textId="77777777" w:rsidR="005C225F" w:rsidRDefault="005C225F">
      <w:pPr>
        <w:spacing w:line="240" w:lineRule="auto"/>
      </w:pPr>
      <w:r>
        <w:separator/>
      </w:r>
    </w:p>
  </w:endnote>
  <w:endnote w:type="continuationSeparator" w:id="0">
    <w:p w14:paraId="3F0B6AE2" w14:textId="77777777" w:rsidR="005C225F" w:rsidRDefault="005C22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4172115"/>
      <w:docPartObj>
        <w:docPartGallery w:val="Page Numbers (Bottom of Page)"/>
        <w:docPartUnique/>
      </w:docPartObj>
    </w:sdtPr>
    <w:sdtEndPr/>
    <w:sdtContent>
      <w:p w14:paraId="192F7FED" w14:textId="3B998E2E" w:rsidR="00BA3A23" w:rsidRDefault="00BA3A23">
        <w:pPr>
          <w:pStyle w:val="Footer"/>
          <w:jc w:val="right"/>
        </w:pPr>
        <w:r w:rsidRPr="00BA3A23">
          <w:rPr>
            <w:sz w:val="18"/>
            <w:szCs w:val="18"/>
          </w:rPr>
          <w:t xml:space="preserve">Page | </w:t>
        </w:r>
        <w:r w:rsidRPr="00BA3A23">
          <w:rPr>
            <w:sz w:val="18"/>
            <w:szCs w:val="18"/>
          </w:rPr>
          <w:fldChar w:fldCharType="begin"/>
        </w:r>
        <w:r w:rsidRPr="00BA3A23">
          <w:rPr>
            <w:sz w:val="18"/>
            <w:szCs w:val="18"/>
          </w:rPr>
          <w:instrText xml:space="preserve"> PAGE   \* MERGEFORMAT </w:instrText>
        </w:r>
        <w:r w:rsidRPr="00BA3A23">
          <w:rPr>
            <w:sz w:val="18"/>
            <w:szCs w:val="18"/>
          </w:rPr>
          <w:fldChar w:fldCharType="separate"/>
        </w:r>
        <w:r w:rsidRPr="00BA3A23">
          <w:rPr>
            <w:noProof/>
            <w:sz w:val="18"/>
            <w:szCs w:val="18"/>
          </w:rPr>
          <w:t>2</w:t>
        </w:r>
        <w:r w:rsidRPr="00BA3A23">
          <w:rPr>
            <w:noProof/>
            <w:sz w:val="18"/>
            <w:szCs w:val="18"/>
          </w:rPr>
          <w:fldChar w:fldCharType="end"/>
        </w:r>
        <w:r w:rsidRPr="00BA3A23">
          <w:rPr>
            <w:sz w:val="18"/>
            <w:szCs w:val="18"/>
          </w:rPr>
          <w:t xml:space="preserve"> </w:t>
        </w:r>
      </w:p>
    </w:sdtContent>
  </w:sdt>
  <w:p w14:paraId="4EFB7642" w14:textId="77777777" w:rsidR="00E9737E" w:rsidRDefault="00E9737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9C7547" w14:textId="77777777" w:rsidR="005C225F" w:rsidRDefault="005C225F">
      <w:pPr>
        <w:spacing w:line="240" w:lineRule="auto"/>
      </w:pPr>
      <w:r>
        <w:separator/>
      </w:r>
    </w:p>
  </w:footnote>
  <w:footnote w:type="continuationSeparator" w:id="0">
    <w:p w14:paraId="74554279" w14:textId="77777777" w:rsidR="005C225F" w:rsidRDefault="005C225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737E"/>
    <w:rsid w:val="002D35E7"/>
    <w:rsid w:val="0031577A"/>
    <w:rsid w:val="00350DA5"/>
    <w:rsid w:val="004F11DA"/>
    <w:rsid w:val="005B24E7"/>
    <w:rsid w:val="005C225F"/>
    <w:rsid w:val="006D4D06"/>
    <w:rsid w:val="007519AC"/>
    <w:rsid w:val="007C51A3"/>
    <w:rsid w:val="007E7147"/>
    <w:rsid w:val="008E6F3A"/>
    <w:rsid w:val="00A12D68"/>
    <w:rsid w:val="00A417F5"/>
    <w:rsid w:val="00AA3560"/>
    <w:rsid w:val="00AA4D24"/>
    <w:rsid w:val="00AD26D7"/>
    <w:rsid w:val="00B5394F"/>
    <w:rsid w:val="00BA3A23"/>
    <w:rsid w:val="00C66968"/>
    <w:rsid w:val="00D322EE"/>
    <w:rsid w:val="00E92633"/>
    <w:rsid w:val="00E9737E"/>
    <w:rsid w:val="00EF7F91"/>
    <w:rsid w:val="00FA7F7A"/>
    <w:rsid w:val="00FC50A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B75FC"/>
  <w15:docId w15:val="{755BF78B-17AA-47C0-A210-344B5221C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22EE"/>
    <w:pPr>
      <w:spacing w:line="360" w:lineRule="auto"/>
      <w:jc w:val="both"/>
    </w:pPr>
    <w:rPr>
      <w:lang w:val="en-GB"/>
    </w:rPr>
  </w:style>
  <w:style w:type="paragraph" w:styleId="Heading1">
    <w:name w:val="heading 1"/>
    <w:basedOn w:val="Normal"/>
    <w:next w:val="Normal"/>
    <w:uiPriority w:val="9"/>
    <w:qFormat/>
    <w:rsid w:val="00EF7F91"/>
    <w:pPr>
      <w:keepNext/>
      <w:keepLines/>
      <w:spacing w:before="400" w:after="120"/>
      <w:outlineLvl w:val="0"/>
    </w:pPr>
    <w:rPr>
      <w:b/>
      <w:sz w:val="28"/>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A12D68"/>
    <w:rPr>
      <w:sz w:val="16"/>
      <w:szCs w:val="16"/>
    </w:rPr>
  </w:style>
  <w:style w:type="paragraph" w:styleId="CommentText">
    <w:name w:val="annotation text"/>
    <w:basedOn w:val="Normal"/>
    <w:link w:val="CommentTextChar"/>
    <w:uiPriority w:val="99"/>
    <w:semiHidden/>
    <w:unhideWhenUsed/>
    <w:rsid w:val="00A12D68"/>
    <w:pPr>
      <w:spacing w:line="240" w:lineRule="auto"/>
    </w:pPr>
    <w:rPr>
      <w:sz w:val="20"/>
      <w:szCs w:val="20"/>
    </w:rPr>
  </w:style>
  <w:style w:type="character" w:customStyle="1" w:styleId="CommentTextChar">
    <w:name w:val="Comment Text Char"/>
    <w:basedOn w:val="DefaultParagraphFont"/>
    <w:link w:val="CommentText"/>
    <w:uiPriority w:val="99"/>
    <w:semiHidden/>
    <w:rsid w:val="00A12D68"/>
    <w:rPr>
      <w:sz w:val="20"/>
      <w:szCs w:val="20"/>
      <w:lang w:val="en-GB"/>
    </w:rPr>
  </w:style>
  <w:style w:type="paragraph" w:styleId="CommentSubject">
    <w:name w:val="annotation subject"/>
    <w:basedOn w:val="CommentText"/>
    <w:next w:val="CommentText"/>
    <w:link w:val="CommentSubjectChar"/>
    <w:uiPriority w:val="99"/>
    <w:semiHidden/>
    <w:unhideWhenUsed/>
    <w:rsid w:val="00A12D68"/>
    <w:rPr>
      <w:b/>
      <w:bCs/>
    </w:rPr>
  </w:style>
  <w:style w:type="character" w:customStyle="1" w:styleId="CommentSubjectChar">
    <w:name w:val="Comment Subject Char"/>
    <w:basedOn w:val="CommentTextChar"/>
    <w:link w:val="CommentSubject"/>
    <w:uiPriority w:val="99"/>
    <w:semiHidden/>
    <w:rsid w:val="00A12D68"/>
    <w:rPr>
      <w:b/>
      <w:bCs/>
      <w:sz w:val="20"/>
      <w:szCs w:val="20"/>
      <w:lang w:val="en-GB"/>
    </w:rPr>
  </w:style>
  <w:style w:type="paragraph" w:styleId="NoSpacing">
    <w:name w:val="No Spacing"/>
    <w:uiPriority w:val="1"/>
    <w:qFormat/>
    <w:rsid w:val="00C66968"/>
    <w:pPr>
      <w:spacing w:line="240" w:lineRule="auto"/>
      <w:jc w:val="both"/>
    </w:pPr>
    <w:rPr>
      <w:lang w:val="en-GB"/>
    </w:rPr>
  </w:style>
  <w:style w:type="paragraph" w:styleId="TOCHeading">
    <w:name w:val="TOC Heading"/>
    <w:basedOn w:val="Heading1"/>
    <w:next w:val="Normal"/>
    <w:uiPriority w:val="39"/>
    <w:unhideWhenUsed/>
    <w:qFormat/>
    <w:rsid w:val="007E714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E7147"/>
    <w:pPr>
      <w:spacing w:after="100"/>
    </w:pPr>
  </w:style>
  <w:style w:type="paragraph" w:styleId="TOC3">
    <w:name w:val="toc 3"/>
    <w:basedOn w:val="Normal"/>
    <w:next w:val="Normal"/>
    <w:autoRedefine/>
    <w:uiPriority w:val="39"/>
    <w:unhideWhenUsed/>
    <w:rsid w:val="007E7147"/>
    <w:pPr>
      <w:spacing w:after="100"/>
      <w:ind w:left="440"/>
    </w:pPr>
  </w:style>
  <w:style w:type="character" w:styleId="Hyperlink">
    <w:name w:val="Hyperlink"/>
    <w:basedOn w:val="DefaultParagraphFont"/>
    <w:uiPriority w:val="99"/>
    <w:unhideWhenUsed/>
    <w:rsid w:val="007E7147"/>
    <w:rPr>
      <w:color w:val="0000FF" w:themeColor="hyperlink"/>
      <w:u w:val="single"/>
    </w:rPr>
  </w:style>
  <w:style w:type="paragraph" w:styleId="Header">
    <w:name w:val="header"/>
    <w:basedOn w:val="Normal"/>
    <w:link w:val="HeaderChar"/>
    <w:uiPriority w:val="99"/>
    <w:unhideWhenUsed/>
    <w:rsid w:val="00BA3A23"/>
    <w:pPr>
      <w:tabs>
        <w:tab w:val="center" w:pos="4513"/>
        <w:tab w:val="right" w:pos="9026"/>
      </w:tabs>
      <w:spacing w:line="240" w:lineRule="auto"/>
    </w:pPr>
  </w:style>
  <w:style w:type="character" w:customStyle="1" w:styleId="HeaderChar">
    <w:name w:val="Header Char"/>
    <w:basedOn w:val="DefaultParagraphFont"/>
    <w:link w:val="Header"/>
    <w:uiPriority w:val="99"/>
    <w:rsid w:val="00BA3A23"/>
    <w:rPr>
      <w:lang w:val="en-GB"/>
    </w:rPr>
  </w:style>
  <w:style w:type="paragraph" w:styleId="Footer">
    <w:name w:val="footer"/>
    <w:basedOn w:val="Normal"/>
    <w:link w:val="FooterChar"/>
    <w:uiPriority w:val="99"/>
    <w:unhideWhenUsed/>
    <w:rsid w:val="00BA3A23"/>
    <w:pPr>
      <w:tabs>
        <w:tab w:val="center" w:pos="4513"/>
        <w:tab w:val="right" w:pos="9026"/>
      </w:tabs>
      <w:spacing w:line="240" w:lineRule="auto"/>
    </w:pPr>
  </w:style>
  <w:style w:type="character" w:customStyle="1" w:styleId="FooterChar">
    <w:name w:val="Footer Char"/>
    <w:basedOn w:val="DefaultParagraphFont"/>
    <w:link w:val="Footer"/>
    <w:uiPriority w:val="99"/>
    <w:rsid w:val="00BA3A2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204803-552B-4454-B3FA-AD6F00A3A78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2737</Words>
  <Characters>15605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Millene Edith Nsafo (2008481)</cp:lastModifiedBy>
  <cp:revision>20</cp:revision>
  <dcterms:created xsi:type="dcterms:W3CDTF">2021-04-22T12:59:00Z</dcterms:created>
  <dcterms:modified xsi:type="dcterms:W3CDTF">2021-05-04T19:59:00Z</dcterms:modified>
</cp:coreProperties>
</file>