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8654363"/>
        <w:docPartObj>
          <w:docPartGallery w:val="Cover Pages"/>
          <w:docPartUnique/>
        </w:docPartObj>
      </w:sdtPr>
      <w:sdtEndPr>
        <w:rPr>
          <w:b/>
        </w:rPr>
      </w:sdtEndPr>
      <w:sdtContent>
        <w:p w14:paraId="5A9F2057" w14:textId="54BC5BAE" w:rsidR="001C1C3E" w:rsidRDefault="00F34435">
          <w:r>
            <w:rPr>
              <w:noProof/>
              <w:lang w:eastAsia="en-GB"/>
            </w:rPr>
            <mc:AlternateContent>
              <mc:Choice Requires="wps">
                <w:drawing>
                  <wp:anchor distT="0" distB="0" distL="114300" distR="114300" simplePos="0" relativeHeight="251659264" behindDoc="0" locked="0" layoutInCell="1" allowOverlap="1" wp14:anchorId="30C521E2" wp14:editId="354E7AD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bg1">
                                <a:lumMod val="85000"/>
                              </a:schemeClr>
                            </a:solidFill>
                            <a:ln>
                              <a:noFill/>
                            </a:ln>
                            <a:extLst/>
                          </wps:spPr>
                          <wps:txbx>
                            <w:txbxContent>
                              <w:p w14:paraId="1CEC9FE0" w14:textId="6E07C8FC" w:rsidR="00C603A0" w:rsidRPr="00536982" w:rsidRDefault="00C603A0" w:rsidP="00251F5E">
                                <w:pPr>
                                  <w:spacing w:before="240"/>
                                  <w:ind w:left="720"/>
                                  <w:rPr>
                                    <w:color w:val="5F497A" w:themeColor="accent4" w:themeShade="BF"/>
                                    <w:sz w:val="52"/>
                                    <w:szCs w:val="56"/>
                                  </w:rPr>
                                </w:pPr>
                                <w:r w:rsidRPr="00536982">
                                  <w:rPr>
                                    <w:color w:val="5F497A" w:themeColor="accent4" w:themeShade="BF"/>
                                    <w:sz w:val="72"/>
                                    <w:szCs w:val="96"/>
                                  </w:rPr>
                                  <w:t>Project Management</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30C521E2" id="Rectangle 16" o:spid="_x0000_s1026" style="position:absolute;left:0;text-align:left;margin-left:0;margin-top:0;width:337.55pt;height:760.1pt;z-index:25165926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" fillcolor="#d8d8d8 [2732]" stroked="f">
                    <v:textbox inset="21.6pt,1in,21.6pt">
                      <w:txbxContent>
                        <w:p w14:paraId="1CEC9FE0" w14:textId="6E07C8FC" w:rsidR="00C603A0" w:rsidRPr="00536982" w:rsidRDefault="00C603A0" w:rsidP="00251F5E">
                          <w:pPr>
                            <w:spacing w:before="240"/>
                            <w:ind w:left="720"/>
                            <w:rPr>
                              <w:color w:val="5F497A" w:themeColor="accent4" w:themeShade="BF"/>
                              <w:sz w:val="52"/>
                              <w:szCs w:val="56"/>
                            </w:rPr>
                          </w:pPr>
                          <w:r w:rsidRPr="00536982">
                            <w:rPr>
                              <w:color w:val="5F497A" w:themeColor="accent4" w:themeShade="BF"/>
                              <w:sz w:val="72"/>
                              <w:szCs w:val="96"/>
                            </w:rPr>
                            <w:t>Project Management</w:t>
                          </w: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5D21171A" wp14:editId="3C36C79A">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038D1" w14:textId="77777777" w:rsidR="00C603A0" w:rsidRPr="001C1C3E" w:rsidRDefault="00C603A0"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C603A0" w:rsidRPr="001C1C3E" w:rsidRDefault="00C603A0" w:rsidP="00FF0A95">
                                <w:pPr>
                                  <w:pStyle w:val="NoSpacing"/>
                                  <w:rPr>
                                    <w:b w:val="0"/>
                                  </w:rPr>
                                </w:pPr>
                                <w:r>
                                  <w:t>James Edward Millns</w:t>
                                </w:r>
                                <w:r w:rsidRPr="001C1C3E">
                                  <w:t xml:space="preserve"> </w:t>
                                </w:r>
                              </w:p>
                              <w:p w14:paraId="19A49927" w14:textId="77777777" w:rsidR="00C603A0" w:rsidRPr="001C1C3E" w:rsidRDefault="00C603A0" w:rsidP="001C1C3E">
                                <w:pPr>
                                  <w:spacing w:line="240" w:lineRule="auto"/>
                                  <w:rPr>
                                    <w:rFonts w:cs="Arial"/>
                                    <w:b/>
                                    <w:sz w:val="26"/>
                                    <w:szCs w:val="26"/>
                                    <w:lang w:val="en-US"/>
                                  </w:rPr>
                                </w:pPr>
                              </w:p>
                              <w:p w14:paraId="5A941D7F" w14:textId="77777777" w:rsidR="00C603A0" w:rsidRPr="001C1C3E" w:rsidRDefault="00C603A0"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C603A0" w:rsidRPr="001C1C3E" w:rsidRDefault="00C603A0" w:rsidP="00FF0A95">
                                <w:pPr>
                                  <w:pStyle w:val="NoSpacing"/>
                                  <w:rPr>
                                    <w:b w:val="0"/>
                                  </w:rPr>
                                </w:pPr>
                                <w:r w:rsidRPr="001C1C3E">
                                  <w:t>170</w:t>
                                </w:r>
                                <w:r>
                                  <w:t>8455</w:t>
                                </w:r>
                              </w:p>
                              <w:p w14:paraId="4CC9A004" w14:textId="77777777" w:rsidR="00C603A0" w:rsidRDefault="00C603A0" w:rsidP="001C1C3E">
                                <w:pPr>
                                  <w:spacing w:line="240" w:lineRule="auto"/>
                                  <w:rPr>
                                    <w:rFonts w:cs="Arial"/>
                                    <w:b/>
                                    <w:sz w:val="26"/>
                                    <w:szCs w:val="26"/>
                                    <w:u w:val="single"/>
                                    <w:lang w:val="en-US"/>
                                  </w:rPr>
                                </w:pPr>
                              </w:p>
                              <w:p w14:paraId="6E0C9E61" w14:textId="77777777" w:rsidR="00C603A0" w:rsidRDefault="00C603A0"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C603A0" w:rsidRPr="001C1C3E" w:rsidRDefault="00C603A0" w:rsidP="00FF0A95">
                                <w:pPr>
                                  <w:pStyle w:val="NoSpacing"/>
                                  <w:rPr>
                                    <w:b w:val="0"/>
                                  </w:rPr>
                                </w:pPr>
                                <w:r>
                                  <w:t>1708455@student.uwtsd.ac.uk</w:t>
                                </w:r>
                                <w:r w:rsidRPr="001C1C3E">
                                  <w:t xml:space="preserve"> </w:t>
                                </w:r>
                              </w:p>
                              <w:p w14:paraId="231CC9BB" w14:textId="77777777" w:rsidR="00C603A0" w:rsidRPr="001C1C3E" w:rsidRDefault="00C603A0" w:rsidP="001C1C3E">
                                <w:pPr>
                                  <w:spacing w:line="240" w:lineRule="auto"/>
                                  <w:rPr>
                                    <w:rFonts w:cs="Arial"/>
                                    <w:b/>
                                    <w:sz w:val="26"/>
                                    <w:szCs w:val="26"/>
                                    <w:u w:val="single"/>
                                    <w:lang w:val="en-US"/>
                                  </w:rPr>
                                </w:pPr>
                              </w:p>
                              <w:p w14:paraId="2273D1E5" w14:textId="77777777" w:rsidR="00C603A0" w:rsidRPr="001C1C3E" w:rsidRDefault="00C603A0"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C603A0" w:rsidRPr="001C1C3E" w:rsidRDefault="00C603A0" w:rsidP="00FF0A95">
                                <w:pPr>
                                  <w:pStyle w:val="NoSpacing"/>
                                  <w:rPr>
                                    <w:b w:val="0"/>
                                  </w:rPr>
                                </w:pPr>
                                <w:r w:rsidRPr="001C1C3E">
                                  <w:t>BSC (Hons) Software Engineering</w:t>
                                </w:r>
                              </w:p>
                              <w:p w14:paraId="73231DE3" w14:textId="77777777" w:rsidR="00C603A0" w:rsidRPr="001C1C3E" w:rsidRDefault="00C603A0" w:rsidP="001C1C3E">
                                <w:pPr>
                                  <w:spacing w:line="240" w:lineRule="auto"/>
                                  <w:rPr>
                                    <w:rFonts w:cs="Arial"/>
                                    <w:b/>
                                    <w:sz w:val="26"/>
                                    <w:szCs w:val="26"/>
                                    <w:lang w:val="en-US"/>
                                  </w:rPr>
                                </w:pPr>
                              </w:p>
                              <w:p w14:paraId="253E705F" w14:textId="77777777" w:rsidR="00C603A0" w:rsidRPr="001C1C3E" w:rsidRDefault="00C603A0" w:rsidP="001C1C3E">
                                <w:pPr>
                                  <w:spacing w:line="240" w:lineRule="auto"/>
                                  <w:rPr>
                                    <w:rFonts w:cs="Arial"/>
                                    <w:b/>
                                    <w:sz w:val="26"/>
                                    <w:szCs w:val="26"/>
                                    <w:lang w:val="en-US"/>
                                  </w:rPr>
                                </w:pPr>
                                <w:r w:rsidRPr="001C1C3E">
                                  <w:rPr>
                                    <w:rFonts w:cs="Arial"/>
                                    <w:b/>
                                    <w:sz w:val="26"/>
                                    <w:szCs w:val="26"/>
                                    <w:u w:val="single"/>
                                    <w:lang w:val="en-US"/>
                                  </w:rPr>
                                  <w:t>Module Name</w:t>
                                </w:r>
                                <w:r w:rsidRPr="001C1C3E">
                                  <w:rPr>
                                    <w:rFonts w:cs="Arial"/>
                                    <w:b/>
                                    <w:sz w:val="26"/>
                                    <w:szCs w:val="26"/>
                                    <w:lang w:val="en-US"/>
                                  </w:rPr>
                                  <w:t xml:space="preserve"> </w:t>
                                </w:r>
                              </w:p>
                              <w:p w14:paraId="6769BD5B" w14:textId="2DE9F29E" w:rsidR="00C603A0" w:rsidRDefault="00C603A0" w:rsidP="00FF0A95">
                                <w:pPr>
                                  <w:pStyle w:val="NoSpacing"/>
                                  <w:rPr>
                                    <w:b w:val="0"/>
                                  </w:rPr>
                                </w:pPr>
                                <w:r>
                                  <w:t>Project Management</w:t>
                                </w:r>
                              </w:p>
                              <w:p w14:paraId="5E924BE2" w14:textId="77777777" w:rsidR="00C603A0" w:rsidRPr="001C1C3E" w:rsidRDefault="00C603A0" w:rsidP="001C1C3E">
                                <w:pPr>
                                  <w:spacing w:line="240" w:lineRule="auto"/>
                                  <w:rPr>
                                    <w:rFonts w:cs="Arial"/>
                                    <w:b/>
                                    <w:sz w:val="26"/>
                                    <w:szCs w:val="26"/>
                                    <w:lang w:val="en-US"/>
                                  </w:rPr>
                                </w:pPr>
                              </w:p>
                              <w:p w14:paraId="2D7618A9" w14:textId="77777777" w:rsidR="00C603A0" w:rsidRPr="001C1C3E" w:rsidRDefault="00C603A0"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220EE208" w14:textId="13E8AF9A" w:rsidR="00C603A0" w:rsidRDefault="00C603A0" w:rsidP="001C1C3E">
                                <w:pPr>
                                  <w:spacing w:line="240" w:lineRule="auto"/>
                                  <w:rPr>
                                    <w:rFonts w:cs="Arial"/>
                                    <w:b/>
                                    <w:sz w:val="26"/>
                                    <w:szCs w:val="26"/>
                                    <w:lang w:val="en-US"/>
                                  </w:rPr>
                                </w:pPr>
                                <w:r w:rsidRPr="00536982">
                                  <w:rPr>
                                    <w:rFonts w:cs="Arial"/>
                                    <w:b/>
                                    <w:sz w:val="26"/>
                                    <w:szCs w:val="26"/>
                                    <w:lang w:val="en-US"/>
                                  </w:rPr>
                                  <w:t>ACDA5004</w:t>
                                </w:r>
                              </w:p>
                              <w:p w14:paraId="60A55E77" w14:textId="77777777" w:rsidR="00C603A0" w:rsidRPr="001C1C3E" w:rsidRDefault="00C603A0" w:rsidP="001C1C3E">
                                <w:pPr>
                                  <w:spacing w:line="240" w:lineRule="auto"/>
                                  <w:rPr>
                                    <w:rFonts w:cs="Arial"/>
                                    <w:b/>
                                    <w:sz w:val="26"/>
                                    <w:szCs w:val="26"/>
                                    <w:lang w:val="en-US"/>
                                  </w:rPr>
                                </w:pPr>
                              </w:p>
                              <w:p w14:paraId="032F518E" w14:textId="77777777" w:rsidR="00C603A0" w:rsidRPr="001C1C3E" w:rsidRDefault="00C603A0"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49587480" w14:textId="45259152" w:rsidR="00C603A0" w:rsidRDefault="00C603A0" w:rsidP="00FF0A95">
                                <w:pPr>
                                  <w:pStyle w:val="NoSpacing"/>
                                </w:pPr>
                                <w:r>
                                  <w:t>Susan Maw</w:t>
                                </w:r>
                              </w:p>
                              <w:p w14:paraId="617A2A04" w14:textId="77777777" w:rsidR="00C603A0" w:rsidRPr="001C1C3E" w:rsidRDefault="00C603A0" w:rsidP="001C1C3E">
                                <w:pPr>
                                  <w:spacing w:line="240" w:lineRule="auto"/>
                                  <w:rPr>
                                    <w:rFonts w:cs="Arial"/>
                                    <w:b/>
                                    <w:sz w:val="26"/>
                                    <w:szCs w:val="26"/>
                                    <w:lang w:val="en-US"/>
                                  </w:rPr>
                                </w:pPr>
                              </w:p>
                              <w:p w14:paraId="26AAD24B" w14:textId="7E3C31B2" w:rsidR="00C603A0" w:rsidRDefault="00C603A0" w:rsidP="001C1C3E">
                                <w:pPr>
                                  <w:spacing w:line="240" w:lineRule="auto"/>
                                  <w:rPr>
                                    <w:rFonts w:cs="Arial"/>
                                    <w:b/>
                                    <w:sz w:val="26"/>
                                    <w:szCs w:val="26"/>
                                    <w:u w:val="single"/>
                                    <w:lang w:val="en-US"/>
                                  </w:rPr>
                                </w:pPr>
                              </w:p>
                              <w:p w14:paraId="02523DDF" w14:textId="77777777" w:rsidR="00C603A0" w:rsidRPr="001C1C3E" w:rsidRDefault="00C603A0"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C603A0" w:rsidRPr="001C1C3E" w:rsidRDefault="00C603A0">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5D21171A" id="Rectangle 472" o:spid="_x0000_s1027" style="position:absolute;left:0;text-align:left;margin-left:353.75pt;margin-top:16.65pt;width:224.35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" fillcolor="#5f497a [2407]" stroked="f" strokeweight="1pt">
                    <v:textbox inset="14.4pt,,14.4pt">
                      <w:txbxContent>
                        <w:p w14:paraId="2D5038D1" w14:textId="77777777" w:rsidR="00C603A0" w:rsidRPr="001C1C3E" w:rsidRDefault="00C603A0"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C603A0" w:rsidRPr="001C1C3E" w:rsidRDefault="00C603A0" w:rsidP="00FF0A95">
                          <w:pPr>
                            <w:pStyle w:val="NoSpacing"/>
                            <w:rPr>
                              <w:b w:val="0"/>
                            </w:rPr>
                          </w:pPr>
                          <w:r>
                            <w:t>James Edward Millns</w:t>
                          </w:r>
                          <w:r w:rsidRPr="001C1C3E">
                            <w:t xml:space="preserve"> </w:t>
                          </w:r>
                        </w:p>
                        <w:p w14:paraId="19A49927" w14:textId="77777777" w:rsidR="00C603A0" w:rsidRPr="001C1C3E" w:rsidRDefault="00C603A0" w:rsidP="001C1C3E">
                          <w:pPr>
                            <w:spacing w:line="240" w:lineRule="auto"/>
                            <w:rPr>
                              <w:rFonts w:cs="Arial"/>
                              <w:b/>
                              <w:sz w:val="26"/>
                              <w:szCs w:val="26"/>
                              <w:lang w:val="en-US"/>
                            </w:rPr>
                          </w:pPr>
                        </w:p>
                        <w:p w14:paraId="5A941D7F" w14:textId="77777777" w:rsidR="00C603A0" w:rsidRPr="001C1C3E" w:rsidRDefault="00C603A0"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C603A0" w:rsidRPr="001C1C3E" w:rsidRDefault="00C603A0" w:rsidP="00FF0A95">
                          <w:pPr>
                            <w:pStyle w:val="NoSpacing"/>
                            <w:rPr>
                              <w:b w:val="0"/>
                            </w:rPr>
                          </w:pPr>
                          <w:r w:rsidRPr="001C1C3E">
                            <w:t>170</w:t>
                          </w:r>
                          <w:r>
                            <w:t>8455</w:t>
                          </w:r>
                        </w:p>
                        <w:p w14:paraId="4CC9A004" w14:textId="77777777" w:rsidR="00C603A0" w:rsidRDefault="00C603A0" w:rsidP="001C1C3E">
                          <w:pPr>
                            <w:spacing w:line="240" w:lineRule="auto"/>
                            <w:rPr>
                              <w:rFonts w:cs="Arial"/>
                              <w:b/>
                              <w:sz w:val="26"/>
                              <w:szCs w:val="26"/>
                              <w:u w:val="single"/>
                              <w:lang w:val="en-US"/>
                            </w:rPr>
                          </w:pPr>
                        </w:p>
                        <w:p w14:paraId="6E0C9E61" w14:textId="77777777" w:rsidR="00C603A0" w:rsidRDefault="00C603A0"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C603A0" w:rsidRPr="001C1C3E" w:rsidRDefault="00C603A0" w:rsidP="00FF0A95">
                          <w:pPr>
                            <w:pStyle w:val="NoSpacing"/>
                            <w:rPr>
                              <w:b w:val="0"/>
                            </w:rPr>
                          </w:pPr>
                          <w:r>
                            <w:t>1708455@student.uwtsd.ac.uk</w:t>
                          </w:r>
                          <w:r w:rsidRPr="001C1C3E">
                            <w:t xml:space="preserve"> </w:t>
                          </w:r>
                        </w:p>
                        <w:p w14:paraId="231CC9BB" w14:textId="77777777" w:rsidR="00C603A0" w:rsidRPr="001C1C3E" w:rsidRDefault="00C603A0" w:rsidP="001C1C3E">
                          <w:pPr>
                            <w:spacing w:line="240" w:lineRule="auto"/>
                            <w:rPr>
                              <w:rFonts w:cs="Arial"/>
                              <w:b/>
                              <w:sz w:val="26"/>
                              <w:szCs w:val="26"/>
                              <w:u w:val="single"/>
                              <w:lang w:val="en-US"/>
                            </w:rPr>
                          </w:pPr>
                        </w:p>
                        <w:p w14:paraId="2273D1E5" w14:textId="77777777" w:rsidR="00C603A0" w:rsidRPr="001C1C3E" w:rsidRDefault="00C603A0"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C603A0" w:rsidRPr="001C1C3E" w:rsidRDefault="00C603A0" w:rsidP="00FF0A95">
                          <w:pPr>
                            <w:pStyle w:val="NoSpacing"/>
                            <w:rPr>
                              <w:b w:val="0"/>
                            </w:rPr>
                          </w:pPr>
                          <w:r w:rsidRPr="001C1C3E">
                            <w:t>BSC (Hons) Software Engineering</w:t>
                          </w:r>
                        </w:p>
                        <w:p w14:paraId="73231DE3" w14:textId="77777777" w:rsidR="00C603A0" w:rsidRPr="001C1C3E" w:rsidRDefault="00C603A0" w:rsidP="001C1C3E">
                          <w:pPr>
                            <w:spacing w:line="240" w:lineRule="auto"/>
                            <w:rPr>
                              <w:rFonts w:cs="Arial"/>
                              <w:b/>
                              <w:sz w:val="26"/>
                              <w:szCs w:val="26"/>
                              <w:lang w:val="en-US"/>
                            </w:rPr>
                          </w:pPr>
                        </w:p>
                        <w:p w14:paraId="253E705F" w14:textId="77777777" w:rsidR="00C603A0" w:rsidRPr="001C1C3E" w:rsidRDefault="00C603A0" w:rsidP="001C1C3E">
                          <w:pPr>
                            <w:spacing w:line="240" w:lineRule="auto"/>
                            <w:rPr>
                              <w:rFonts w:cs="Arial"/>
                              <w:b/>
                              <w:sz w:val="26"/>
                              <w:szCs w:val="26"/>
                              <w:lang w:val="en-US"/>
                            </w:rPr>
                          </w:pPr>
                          <w:r w:rsidRPr="001C1C3E">
                            <w:rPr>
                              <w:rFonts w:cs="Arial"/>
                              <w:b/>
                              <w:sz w:val="26"/>
                              <w:szCs w:val="26"/>
                              <w:u w:val="single"/>
                              <w:lang w:val="en-US"/>
                            </w:rPr>
                            <w:t>Module Name</w:t>
                          </w:r>
                          <w:r w:rsidRPr="001C1C3E">
                            <w:rPr>
                              <w:rFonts w:cs="Arial"/>
                              <w:b/>
                              <w:sz w:val="26"/>
                              <w:szCs w:val="26"/>
                              <w:lang w:val="en-US"/>
                            </w:rPr>
                            <w:t xml:space="preserve"> </w:t>
                          </w:r>
                        </w:p>
                        <w:p w14:paraId="6769BD5B" w14:textId="2DE9F29E" w:rsidR="00C603A0" w:rsidRDefault="00C603A0" w:rsidP="00FF0A95">
                          <w:pPr>
                            <w:pStyle w:val="NoSpacing"/>
                            <w:rPr>
                              <w:b w:val="0"/>
                            </w:rPr>
                          </w:pPr>
                          <w:r>
                            <w:t>Project Management</w:t>
                          </w:r>
                        </w:p>
                        <w:p w14:paraId="5E924BE2" w14:textId="77777777" w:rsidR="00C603A0" w:rsidRPr="001C1C3E" w:rsidRDefault="00C603A0" w:rsidP="001C1C3E">
                          <w:pPr>
                            <w:spacing w:line="240" w:lineRule="auto"/>
                            <w:rPr>
                              <w:rFonts w:cs="Arial"/>
                              <w:b/>
                              <w:sz w:val="26"/>
                              <w:szCs w:val="26"/>
                              <w:lang w:val="en-US"/>
                            </w:rPr>
                          </w:pPr>
                        </w:p>
                        <w:p w14:paraId="2D7618A9" w14:textId="77777777" w:rsidR="00C603A0" w:rsidRPr="001C1C3E" w:rsidRDefault="00C603A0"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220EE208" w14:textId="13E8AF9A" w:rsidR="00C603A0" w:rsidRDefault="00C603A0" w:rsidP="001C1C3E">
                          <w:pPr>
                            <w:spacing w:line="240" w:lineRule="auto"/>
                            <w:rPr>
                              <w:rFonts w:cs="Arial"/>
                              <w:b/>
                              <w:sz w:val="26"/>
                              <w:szCs w:val="26"/>
                              <w:lang w:val="en-US"/>
                            </w:rPr>
                          </w:pPr>
                          <w:r w:rsidRPr="00536982">
                            <w:rPr>
                              <w:rFonts w:cs="Arial"/>
                              <w:b/>
                              <w:sz w:val="26"/>
                              <w:szCs w:val="26"/>
                              <w:lang w:val="en-US"/>
                            </w:rPr>
                            <w:t>ACDA5004</w:t>
                          </w:r>
                        </w:p>
                        <w:p w14:paraId="60A55E77" w14:textId="77777777" w:rsidR="00C603A0" w:rsidRPr="001C1C3E" w:rsidRDefault="00C603A0" w:rsidP="001C1C3E">
                          <w:pPr>
                            <w:spacing w:line="240" w:lineRule="auto"/>
                            <w:rPr>
                              <w:rFonts w:cs="Arial"/>
                              <w:b/>
                              <w:sz w:val="26"/>
                              <w:szCs w:val="26"/>
                              <w:lang w:val="en-US"/>
                            </w:rPr>
                          </w:pPr>
                        </w:p>
                        <w:p w14:paraId="032F518E" w14:textId="77777777" w:rsidR="00C603A0" w:rsidRPr="001C1C3E" w:rsidRDefault="00C603A0"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49587480" w14:textId="45259152" w:rsidR="00C603A0" w:rsidRDefault="00C603A0" w:rsidP="00FF0A95">
                          <w:pPr>
                            <w:pStyle w:val="NoSpacing"/>
                          </w:pPr>
                          <w:r>
                            <w:t>Susan Maw</w:t>
                          </w:r>
                        </w:p>
                        <w:p w14:paraId="617A2A04" w14:textId="77777777" w:rsidR="00C603A0" w:rsidRPr="001C1C3E" w:rsidRDefault="00C603A0" w:rsidP="001C1C3E">
                          <w:pPr>
                            <w:spacing w:line="240" w:lineRule="auto"/>
                            <w:rPr>
                              <w:rFonts w:cs="Arial"/>
                              <w:b/>
                              <w:sz w:val="26"/>
                              <w:szCs w:val="26"/>
                              <w:lang w:val="en-US"/>
                            </w:rPr>
                          </w:pPr>
                        </w:p>
                        <w:p w14:paraId="26AAD24B" w14:textId="7E3C31B2" w:rsidR="00C603A0" w:rsidRDefault="00C603A0" w:rsidP="001C1C3E">
                          <w:pPr>
                            <w:spacing w:line="240" w:lineRule="auto"/>
                            <w:rPr>
                              <w:rFonts w:cs="Arial"/>
                              <w:b/>
                              <w:sz w:val="26"/>
                              <w:szCs w:val="26"/>
                              <w:u w:val="single"/>
                              <w:lang w:val="en-US"/>
                            </w:rPr>
                          </w:pPr>
                        </w:p>
                        <w:p w14:paraId="02523DDF" w14:textId="77777777" w:rsidR="00C603A0" w:rsidRPr="001C1C3E" w:rsidRDefault="00C603A0"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C603A0" w:rsidRPr="001C1C3E" w:rsidRDefault="00C603A0">
                          <w:pPr>
                            <w:pStyle w:val="Subtitle"/>
                            <w:rPr>
                              <w:rFonts w:cstheme="minorBidi"/>
                              <w:color w:val="FFFFFF" w:themeColor="background1"/>
                              <w:sz w:val="20"/>
                            </w:rPr>
                          </w:pPr>
                        </w:p>
                      </w:txbxContent>
                    </v:textbox>
                    <w10:wrap anchorx="page" anchory="page"/>
                  </v:rect>
                </w:pict>
              </mc:Fallback>
            </mc:AlternateContent>
          </w:r>
        </w:p>
        <w:p w14:paraId="25A89461" w14:textId="77777777" w:rsidR="001C1C3E" w:rsidRDefault="001C1C3E"/>
        <w:p w14:paraId="4F5120DC" w14:textId="77777777" w:rsidR="001C1C3E" w:rsidRDefault="001C1C3E">
          <w:pPr>
            <w:spacing w:line="259" w:lineRule="auto"/>
          </w:pPr>
          <w:r>
            <w:rPr>
              <w:b/>
            </w:rPr>
            <w:br w:type="page"/>
          </w:r>
        </w:p>
      </w:sdtContent>
    </w:sdt>
    <w:sdt>
      <w:sdtPr>
        <w:rPr>
          <w:rFonts w:eastAsiaTheme="minorHAnsi" w:cstheme="minorBidi"/>
          <w:b w:val="0"/>
          <w:color w:val="auto"/>
          <w:sz w:val="24"/>
          <w:szCs w:val="22"/>
          <w:u w:val="none"/>
          <w:lang w:val="en-GB"/>
        </w:rPr>
        <w:id w:val="-662080043"/>
        <w:docPartObj>
          <w:docPartGallery w:val="Table of Contents"/>
          <w:docPartUnique/>
        </w:docPartObj>
      </w:sdtPr>
      <w:sdtEndPr>
        <w:rPr>
          <w:bCs/>
          <w:noProof/>
        </w:rPr>
      </w:sdtEndPr>
      <w:sdtContent>
        <w:p w14:paraId="517DAAA7" w14:textId="6C31FE24" w:rsidR="00C470D5" w:rsidRPr="00C603A0" w:rsidRDefault="001E0353">
          <w:pPr>
            <w:pStyle w:val="TOCHeading"/>
            <w:rPr>
              <w:rStyle w:val="Heading1Char"/>
            </w:rPr>
          </w:pPr>
          <w:r w:rsidRPr="00C603A0">
            <w:rPr>
              <w:rStyle w:val="Heading1Char"/>
            </w:rPr>
            <w:t>Table of Con</w:t>
          </w:r>
          <w:r w:rsidR="00C603A0" w:rsidRPr="00C603A0">
            <w:rPr>
              <w:rStyle w:val="Heading1Char"/>
            </w:rPr>
            <w:t>tents</w:t>
          </w:r>
        </w:p>
        <w:p w14:paraId="65C8F8EF" w14:textId="6B0A6933" w:rsidR="00C603A0" w:rsidRDefault="00C470D5">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36786862" w:history="1">
            <w:r w:rsidR="00C603A0" w:rsidRPr="00C21F39">
              <w:rPr>
                <w:rStyle w:val="Hyperlink"/>
                <w:noProof/>
              </w:rPr>
              <w:t>Table of Figures</w:t>
            </w:r>
            <w:r w:rsidR="00C603A0">
              <w:rPr>
                <w:noProof/>
                <w:webHidden/>
              </w:rPr>
              <w:tab/>
            </w:r>
            <w:r w:rsidR="00C603A0">
              <w:rPr>
                <w:noProof/>
                <w:webHidden/>
              </w:rPr>
              <w:fldChar w:fldCharType="begin"/>
            </w:r>
            <w:r w:rsidR="00C603A0">
              <w:rPr>
                <w:noProof/>
                <w:webHidden/>
              </w:rPr>
              <w:instrText xml:space="preserve"> PAGEREF _Toc536786862 \h </w:instrText>
            </w:r>
            <w:r w:rsidR="00C603A0">
              <w:rPr>
                <w:noProof/>
                <w:webHidden/>
              </w:rPr>
            </w:r>
            <w:r w:rsidR="00C603A0">
              <w:rPr>
                <w:noProof/>
                <w:webHidden/>
              </w:rPr>
              <w:fldChar w:fldCharType="separate"/>
            </w:r>
            <w:r w:rsidR="00C603A0">
              <w:rPr>
                <w:noProof/>
                <w:webHidden/>
              </w:rPr>
              <w:t>3</w:t>
            </w:r>
            <w:r w:rsidR="00C603A0">
              <w:rPr>
                <w:noProof/>
                <w:webHidden/>
              </w:rPr>
              <w:fldChar w:fldCharType="end"/>
            </w:r>
          </w:hyperlink>
        </w:p>
        <w:p w14:paraId="6A02C9A1" w14:textId="393E87DA" w:rsidR="00C603A0" w:rsidRDefault="00C603A0">
          <w:pPr>
            <w:pStyle w:val="TOC1"/>
            <w:rPr>
              <w:rFonts w:asciiTheme="minorHAnsi" w:eastAsiaTheme="minorEastAsia" w:hAnsiTheme="minorHAnsi"/>
              <w:noProof/>
              <w:sz w:val="22"/>
              <w:lang w:eastAsia="en-GB"/>
            </w:rPr>
          </w:pPr>
          <w:hyperlink w:anchor="_Toc536786863" w:history="1">
            <w:r w:rsidRPr="00C21F39">
              <w:rPr>
                <w:rStyle w:val="Hyperlink"/>
                <w:noProof/>
              </w:rPr>
              <w:t>1.</w:t>
            </w:r>
            <w:r>
              <w:rPr>
                <w:rFonts w:asciiTheme="minorHAnsi" w:eastAsiaTheme="minorEastAsia" w:hAnsiTheme="minorHAnsi"/>
                <w:noProof/>
                <w:sz w:val="22"/>
                <w:lang w:eastAsia="en-GB"/>
              </w:rPr>
              <w:tab/>
            </w:r>
            <w:r w:rsidRPr="00C21F39">
              <w:rPr>
                <w:rStyle w:val="Hyperlink"/>
                <w:noProof/>
              </w:rPr>
              <w:t>Introduction</w:t>
            </w:r>
            <w:r>
              <w:rPr>
                <w:noProof/>
                <w:webHidden/>
              </w:rPr>
              <w:tab/>
            </w:r>
            <w:r>
              <w:rPr>
                <w:noProof/>
                <w:webHidden/>
              </w:rPr>
              <w:fldChar w:fldCharType="begin"/>
            </w:r>
            <w:r>
              <w:rPr>
                <w:noProof/>
                <w:webHidden/>
              </w:rPr>
              <w:instrText xml:space="preserve"> PAGEREF _Toc536786863 \h </w:instrText>
            </w:r>
            <w:r>
              <w:rPr>
                <w:noProof/>
                <w:webHidden/>
              </w:rPr>
            </w:r>
            <w:r>
              <w:rPr>
                <w:noProof/>
                <w:webHidden/>
              </w:rPr>
              <w:fldChar w:fldCharType="separate"/>
            </w:r>
            <w:r>
              <w:rPr>
                <w:noProof/>
                <w:webHidden/>
              </w:rPr>
              <w:t>4</w:t>
            </w:r>
            <w:r>
              <w:rPr>
                <w:noProof/>
                <w:webHidden/>
              </w:rPr>
              <w:fldChar w:fldCharType="end"/>
            </w:r>
          </w:hyperlink>
        </w:p>
        <w:p w14:paraId="07FE1968" w14:textId="0944B22A" w:rsidR="00C603A0" w:rsidRDefault="00C603A0">
          <w:pPr>
            <w:pStyle w:val="TOC1"/>
            <w:rPr>
              <w:rFonts w:asciiTheme="minorHAnsi" w:eastAsiaTheme="minorEastAsia" w:hAnsiTheme="minorHAnsi"/>
              <w:noProof/>
              <w:sz w:val="22"/>
              <w:lang w:eastAsia="en-GB"/>
            </w:rPr>
          </w:pPr>
          <w:hyperlink w:anchor="_Toc536786864" w:history="1">
            <w:r w:rsidRPr="00C21F39">
              <w:rPr>
                <w:rStyle w:val="Hyperlink"/>
                <w:noProof/>
              </w:rPr>
              <w:t>2.</w:t>
            </w:r>
            <w:r>
              <w:rPr>
                <w:rFonts w:asciiTheme="minorHAnsi" w:eastAsiaTheme="minorEastAsia" w:hAnsiTheme="minorHAnsi"/>
                <w:noProof/>
                <w:sz w:val="22"/>
                <w:lang w:eastAsia="en-GB"/>
              </w:rPr>
              <w:tab/>
            </w:r>
            <w:r w:rsidRPr="00C21F39">
              <w:rPr>
                <w:rStyle w:val="Hyperlink"/>
                <w:noProof/>
              </w:rPr>
              <w:t>Risk Management</w:t>
            </w:r>
            <w:r>
              <w:rPr>
                <w:noProof/>
                <w:webHidden/>
              </w:rPr>
              <w:tab/>
            </w:r>
            <w:r>
              <w:rPr>
                <w:noProof/>
                <w:webHidden/>
              </w:rPr>
              <w:fldChar w:fldCharType="begin"/>
            </w:r>
            <w:r>
              <w:rPr>
                <w:noProof/>
                <w:webHidden/>
              </w:rPr>
              <w:instrText xml:space="preserve"> PAGEREF _Toc536786864 \h </w:instrText>
            </w:r>
            <w:r>
              <w:rPr>
                <w:noProof/>
                <w:webHidden/>
              </w:rPr>
            </w:r>
            <w:r>
              <w:rPr>
                <w:noProof/>
                <w:webHidden/>
              </w:rPr>
              <w:fldChar w:fldCharType="separate"/>
            </w:r>
            <w:r>
              <w:rPr>
                <w:noProof/>
                <w:webHidden/>
              </w:rPr>
              <w:t>5</w:t>
            </w:r>
            <w:r>
              <w:rPr>
                <w:noProof/>
                <w:webHidden/>
              </w:rPr>
              <w:fldChar w:fldCharType="end"/>
            </w:r>
          </w:hyperlink>
        </w:p>
        <w:p w14:paraId="3A215E2F" w14:textId="4F45AB77"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65" w:history="1">
            <w:r w:rsidRPr="00C21F39">
              <w:rPr>
                <w:rStyle w:val="Hyperlink"/>
                <w:noProof/>
              </w:rPr>
              <w:t>2.1</w:t>
            </w:r>
            <w:r>
              <w:rPr>
                <w:rFonts w:asciiTheme="minorHAnsi" w:eastAsiaTheme="minorEastAsia" w:hAnsiTheme="minorHAnsi"/>
                <w:noProof/>
                <w:sz w:val="22"/>
                <w:lang w:eastAsia="en-GB"/>
              </w:rPr>
              <w:tab/>
            </w:r>
            <w:r w:rsidRPr="00C21F39">
              <w:rPr>
                <w:rStyle w:val="Hyperlink"/>
                <w:noProof/>
              </w:rPr>
              <w:t>Risk Impact and Probability</w:t>
            </w:r>
            <w:r>
              <w:rPr>
                <w:noProof/>
                <w:webHidden/>
              </w:rPr>
              <w:tab/>
            </w:r>
            <w:r>
              <w:rPr>
                <w:noProof/>
                <w:webHidden/>
              </w:rPr>
              <w:fldChar w:fldCharType="begin"/>
            </w:r>
            <w:r>
              <w:rPr>
                <w:noProof/>
                <w:webHidden/>
              </w:rPr>
              <w:instrText xml:space="preserve"> PAGEREF _Toc536786865 \h </w:instrText>
            </w:r>
            <w:r>
              <w:rPr>
                <w:noProof/>
                <w:webHidden/>
              </w:rPr>
            </w:r>
            <w:r>
              <w:rPr>
                <w:noProof/>
                <w:webHidden/>
              </w:rPr>
              <w:fldChar w:fldCharType="separate"/>
            </w:r>
            <w:r>
              <w:rPr>
                <w:noProof/>
                <w:webHidden/>
              </w:rPr>
              <w:t>5</w:t>
            </w:r>
            <w:r>
              <w:rPr>
                <w:noProof/>
                <w:webHidden/>
              </w:rPr>
              <w:fldChar w:fldCharType="end"/>
            </w:r>
          </w:hyperlink>
        </w:p>
        <w:p w14:paraId="2D26FBC7" w14:textId="1435BCB0"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66" w:history="1">
            <w:r w:rsidRPr="00C21F39">
              <w:rPr>
                <w:rStyle w:val="Hyperlink"/>
                <w:noProof/>
              </w:rPr>
              <w:t>2.2</w:t>
            </w:r>
            <w:r>
              <w:rPr>
                <w:rFonts w:asciiTheme="minorHAnsi" w:eastAsiaTheme="minorEastAsia" w:hAnsiTheme="minorHAnsi"/>
                <w:noProof/>
                <w:sz w:val="22"/>
                <w:lang w:eastAsia="en-GB"/>
              </w:rPr>
              <w:tab/>
            </w:r>
            <w:r w:rsidRPr="00C21F39">
              <w:rPr>
                <w:rStyle w:val="Hyperlink"/>
                <w:noProof/>
              </w:rPr>
              <w:t>Risk Exposure and Reduction Leverage</w:t>
            </w:r>
            <w:r>
              <w:rPr>
                <w:noProof/>
                <w:webHidden/>
              </w:rPr>
              <w:tab/>
            </w:r>
            <w:r>
              <w:rPr>
                <w:noProof/>
                <w:webHidden/>
              </w:rPr>
              <w:fldChar w:fldCharType="begin"/>
            </w:r>
            <w:r>
              <w:rPr>
                <w:noProof/>
                <w:webHidden/>
              </w:rPr>
              <w:instrText xml:space="preserve"> PAGEREF _Toc536786866 \h </w:instrText>
            </w:r>
            <w:r>
              <w:rPr>
                <w:noProof/>
                <w:webHidden/>
              </w:rPr>
            </w:r>
            <w:r>
              <w:rPr>
                <w:noProof/>
                <w:webHidden/>
              </w:rPr>
              <w:fldChar w:fldCharType="separate"/>
            </w:r>
            <w:r>
              <w:rPr>
                <w:noProof/>
                <w:webHidden/>
              </w:rPr>
              <w:t>7</w:t>
            </w:r>
            <w:r>
              <w:rPr>
                <w:noProof/>
                <w:webHidden/>
              </w:rPr>
              <w:fldChar w:fldCharType="end"/>
            </w:r>
          </w:hyperlink>
        </w:p>
        <w:p w14:paraId="4B95DECE" w14:textId="17279E9B" w:rsidR="00C603A0" w:rsidRDefault="00C603A0">
          <w:pPr>
            <w:pStyle w:val="TOC1"/>
            <w:rPr>
              <w:rFonts w:asciiTheme="minorHAnsi" w:eastAsiaTheme="minorEastAsia" w:hAnsiTheme="minorHAnsi"/>
              <w:noProof/>
              <w:sz w:val="22"/>
              <w:lang w:eastAsia="en-GB"/>
            </w:rPr>
          </w:pPr>
          <w:hyperlink w:anchor="_Toc536786867" w:history="1">
            <w:r w:rsidRPr="00C21F39">
              <w:rPr>
                <w:rStyle w:val="Hyperlink"/>
                <w:noProof/>
              </w:rPr>
              <w:t>3.</w:t>
            </w:r>
            <w:r>
              <w:rPr>
                <w:rFonts w:asciiTheme="minorHAnsi" w:eastAsiaTheme="minorEastAsia" w:hAnsiTheme="minorHAnsi"/>
                <w:noProof/>
                <w:sz w:val="22"/>
                <w:lang w:eastAsia="en-GB"/>
              </w:rPr>
              <w:tab/>
            </w:r>
            <w:r w:rsidRPr="00C21F39">
              <w:rPr>
                <w:rStyle w:val="Hyperlink"/>
                <w:noProof/>
              </w:rPr>
              <w:t>Sustainability Issues</w:t>
            </w:r>
            <w:r>
              <w:rPr>
                <w:noProof/>
                <w:webHidden/>
              </w:rPr>
              <w:tab/>
            </w:r>
            <w:r>
              <w:rPr>
                <w:noProof/>
                <w:webHidden/>
              </w:rPr>
              <w:fldChar w:fldCharType="begin"/>
            </w:r>
            <w:r>
              <w:rPr>
                <w:noProof/>
                <w:webHidden/>
              </w:rPr>
              <w:instrText xml:space="preserve"> PAGEREF _Toc536786867 \h </w:instrText>
            </w:r>
            <w:r>
              <w:rPr>
                <w:noProof/>
                <w:webHidden/>
              </w:rPr>
            </w:r>
            <w:r>
              <w:rPr>
                <w:noProof/>
                <w:webHidden/>
              </w:rPr>
              <w:fldChar w:fldCharType="separate"/>
            </w:r>
            <w:r>
              <w:rPr>
                <w:noProof/>
                <w:webHidden/>
              </w:rPr>
              <w:t>8</w:t>
            </w:r>
            <w:r>
              <w:rPr>
                <w:noProof/>
                <w:webHidden/>
              </w:rPr>
              <w:fldChar w:fldCharType="end"/>
            </w:r>
          </w:hyperlink>
        </w:p>
        <w:p w14:paraId="4F9152B0" w14:textId="5E722F18"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68" w:history="1">
            <w:r w:rsidRPr="00C21F39">
              <w:rPr>
                <w:rStyle w:val="Hyperlink"/>
                <w:noProof/>
              </w:rPr>
              <w:t>3.1</w:t>
            </w:r>
            <w:r>
              <w:rPr>
                <w:rFonts w:asciiTheme="minorHAnsi" w:eastAsiaTheme="minorEastAsia" w:hAnsiTheme="minorHAnsi"/>
                <w:noProof/>
                <w:sz w:val="22"/>
                <w:lang w:eastAsia="en-GB"/>
              </w:rPr>
              <w:tab/>
            </w:r>
            <w:r w:rsidRPr="00C21F39">
              <w:rPr>
                <w:rStyle w:val="Hyperlink"/>
                <w:noProof/>
              </w:rPr>
              <w:t>First Order</w:t>
            </w:r>
            <w:r>
              <w:rPr>
                <w:noProof/>
                <w:webHidden/>
              </w:rPr>
              <w:tab/>
            </w:r>
            <w:r>
              <w:rPr>
                <w:noProof/>
                <w:webHidden/>
              </w:rPr>
              <w:fldChar w:fldCharType="begin"/>
            </w:r>
            <w:r>
              <w:rPr>
                <w:noProof/>
                <w:webHidden/>
              </w:rPr>
              <w:instrText xml:space="preserve"> PAGEREF _Toc536786868 \h </w:instrText>
            </w:r>
            <w:r>
              <w:rPr>
                <w:noProof/>
                <w:webHidden/>
              </w:rPr>
            </w:r>
            <w:r>
              <w:rPr>
                <w:noProof/>
                <w:webHidden/>
              </w:rPr>
              <w:fldChar w:fldCharType="separate"/>
            </w:r>
            <w:r>
              <w:rPr>
                <w:noProof/>
                <w:webHidden/>
              </w:rPr>
              <w:t>8</w:t>
            </w:r>
            <w:r>
              <w:rPr>
                <w:noProof/>
                <w:webHidden/>
              </w:rPr>
              <w:fldChar w:fldCharType="end"/>
            </w:r>
          </w:hyperlink>
        </w:p>
        <w:p w14:paraId="151DF937" w14:textId="6D8F6C08"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69" w:history="1">
            <w:r w:rsidRPr="00C21F39">
              <w:rPr>
                <w:rStyle w:val="Hyperlink"/>
                <w:noProof/>
              </w:rPr>
              <w:t>3.2</w:t>
            </w:r>
            <w:r>
              <w:rPr>
                <w:rFonts w:asciiTheme="minorHAnsi" w:eastAsiaTheme="minorEastAsia" w:hAnsiTheme="minorHAnsi"/>
                <w:noProof/>
                <w:sz w:val="22"/>
                <w:lang w:eastAsia="en-GB"/>
              </w:rPr>
              <w:tab/>
            </w:r>
            <w:r w:rsidRPr="00C21F39">
              <w:rPr>
                <w:rStyle w:val="Hyperlink"/>
                <w:noProof/>
              </w:rPr>
              <w:t>Second Order</w:t>
            </w:r>
            <w:r>
              <w:rPr>
                <w:noProof/>
                <w:webHidden/>
              </w:rPr>
              <w:tab/>
            </w:r>
            <w:r>
              <w:rPr>
                <w:noProof/>
                <w:webHidden/>
              </w:rPr>
              <w:fldChar w:fldCharType="begin"/>
            </w:r>
            <w:r>
              <w:rPr>
                <w:noProof/>
                <w:webHidden/>
              </w:rPr>
              <w:instrText xml:space="preserve"> PAGEREF _Toc536786869 \h </w:instrText>
            </w:r>
            <w:r>
              <w:rPr>
                <w:noProof/>
                <w:webHidden/>
              </w:rPr>
            </w:r>
            <w:r>
              <w:rPr>
                <w:noProof/>
                <w:webHidden/>
              </w:rPr>
              <w:fldChar w:fldCharType="separate"/>
            </w:r>
            <w:r>
              <w:rPr>
                <w:noProof/>
                <w:webHidden/>
              </w:rPr>
              <w:t>9</w:t>
            </w:r>
            <w:r>
              <w:rPr>
                <w:noProof/>
                <w:webHidden/>
              </w:rPr>
              <w:fldChar w:fldCharType="end"/>
            </w:r>
          </w:hyperlink>
        </w:p>
        <w:p w14:paraId="39EE6D33" w14:textId="47744FCC"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70" w:history="1">
            <w:r w:rsidRPr="00C21F39">
              <w:rPr>
                <w:rStyle w:val="Hyperlink"/>
                <w:noProof/>
              </w:rPr>
              <w:t>3.3</w:t>
            </w:r>
            <w:r>
              <w:rPr>
                <w:rFonts w:asciiTheme="minorHAnsi" w:eastAsiaTheme="minorEastAsia" w:hAnsiTheme="minorHAnsi"/>
                <w:noProof/>
                <w:sz w:val="22"/>
                <w:lang w:eastAsia="en-GB"/>
              </w:rPr>
              <w:tab/>
            </w:r>
            <w:r w:rsidRPr="00C21F39">
              <w:rPr>
                <w:rStyle w:val="Hyperlink"/>
                <w:noProof/>
              </w:rPr>
              <w:t>Third Order</w:t>
            </w:r>
            <w:r>
              <w:rPr>
                <w:noProof/>
                <w:webHidden/>
              </w:rPr>
              <w:tab/>
            </w:r>
            <w:r>
              <w:rPr>
                <w:noProof/>
                <w:webHidden/>
              </w:rPr>
              <w:fldChar w:fldCharType="begin"/>
            </w:r>
            <w:r>
              <w:rPr>
                <w:noProof/>
                <w:webHidden/>
              </w:rPr>
              <w:instrText xml:space="preserve"> PAGEREF _Toc536786870 \h </w:instrText>
            </w:r>
            <w:r>
              <w:rPr>
                <w:noProof/>
                <w:webHidden/>
              </w:rPr>
            </w:r>
            <w:r>
              <w:rPr>
                <w:noProof/>
                <w:webHidden/>
              </w:rPr>
              <w:fldChar w:fldCharType="separate"/>
            </w:r>
            <w:r>
              <w:rPr>
                <w:noProof/>
                <w:webHidden/>
              </w:rPr>
              <w:t>9</w:t>
            </w:r>
            <w:r>
              <w:rPr>
                <w:noProof/>
                <w:webHidden/>
              </w:rPr>
              <w:fldChar w:fldCharType="end"/>
            </w:r>
          </w:hyperlink>
        </w:p>
        <w:p w14:paraId="0AE01C8A" w14:textId="7D0AE56D" w:rsidR="00C603A0" w:rsidRDefault="00C603A0">
          <w:pPr>
            <w:pStyle w:val="TOC1"/>
            <w:rPr>
              <w:rFonts w:asciiTheme="minorHAnsi" w:eastAsiaTheme="minorEastAsia" w:hAnsiTheme="minorHAnsi"/>
              <w:noProof/>
              <w:sz w:val="22"/>
              <w:lang w:eastAsia="en-GB"/>
            </w:rPr>
          </w:pPr>
          <w:hyperlink w:anchor="_Toc536786871" w:history="1">
            <w:r w:rsidRPr="00C21F39">
              <w:rPr>
                <w:rStyle w:val="Hyperlink"/>
                <w:noProof/>
              </w:rPr>
              <w:t>4.</w:t>
            </w:r>
            <w:r>
              <w:rPr>
                <w:rFonts w:asciiTheme="minorHAnsi" w:eastAsiaTheme="minorEastAsia" w:hAnsiTheme="minorHAnsi"/>
                <w:noProof/>
                <w:sz w:val="22"/>
                <w:lang w:eastAsia="en-GB"/>
              </w:rPr>
              <w:tab/>
            </w:r>
            <w:r w:rsidRPr="00C21F39">
              <w:rPr>
                <w:rStyle w:val="Hyperlink"/>
                <w:noProof/>
              </w:rPr>
              <w:t>Ethical and Legal Issues</w:t>
            </w:r>
            <w:r>
              <w:rPr>
                <w:noProof/>
                <w:webHidden/>
              </w:rPr>
              <w:tab/>
            </w:r>
            <w:r>
              <w:rPr>
                <w:noProof/>
                <w:webHidden/>
              </w:rPr>
              <w:fldChar w:fldCharType="begin"/>
            </w:r>
            <w:r>
              <w:rPr>
                <w:noProof/>
                <w:webHidden/>
              </w:rPr>
              <w:instrText xml:space="preserve"> PAGEREF _Toc536786871 \h </w:instrText>
            </w:r>
            <w:r>
              <w:rPr>
                <w:noProof/>
                <w:webHidden/>
              </w:rPr>
            </w:r>
            <w:r>
              <w:rPr>
                <w:noProof/>
                <w:webHidden/>
              </w:rPr>
              <w:fldChar w:fldCharType="separate"/>
            </w:r>
            <w:r>
              <w:rPr>
                <w:noProof/>
                <w:webHidden/>
              </w:rPr>
              <w:t>10</w:t>
            </w:r>
            <w:r>
              <w:rPr>
                <w:noProof/>
                <w:webHidden/>
              </w:rPr>
              <w:fldChar w:fldCharType="end"/>
            </w:r>
          </w:hyperlink>
        </w:p>
        <w:p w14:paraId="52B399E5" w14:textId="33126F3E"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72" w:history="1">
            <w:r w:rsidRPr="00C21F39">
              <w:rPr>
                <w:rStyle w:val="Hyperlink"/>
                <w:noProof/>
              </w:rPr>
              <w:t>4.1</w:t>
            </w:r>
            <w:r>
              <w:rPr>
                <w:rFonts w:asciiTheme="minorHAnsi" w:eastAsiaTheme="minorEastAsia" w:hAnsiTheme="minorHAnsi"/>
                <w:noProof/>
                <w:sz w:val="22"/>
                <w:lang w:eastAsia="en-GB"/>
              </w:rPr>
              <w:tab/>
            </w:r>
            <w:r w:rsidRPr="00C21F39">
              <w:rPr>
                <w:rStyle w:val="Hyperlink"/>
                <w:noProof/>
              </w:rPr>
              <w:t>Professional Code of Conduct</w:t>
            </w:r>
            <w:r>
              <w:rPr>
                <w:noProof/>
                <w:webHidden/>
              </w:rPr>
              <w:tab/>
            </w:r>
            <w:r>
              <w:rPr>
                <w:noProof/>
                <w:webHidden/>
              </w:rPr>
              <w:fldChar w:fldCharType="begin"/>
            </w:r>
            <w:r>
              <w:rPr>
                <w:noProof/>
                <w:webHidden/>
              </w:rPr>
              <w:instrText xml:space="preserve"> PAGEREF _Toc536786872 \h </w:instrText>
            </w:r>
            <w:r>
              <w:rPr>
                <w:noProof/>
                <w:webHidden/>
              </w:rPr>
            </w:r>
            <w:r>
              <w:rPr>
                <w:noProof/>
                <w:webHidden/>
              </w:rPr>
              <w:fldChar w:fldCharType="separate"/>
            </w:r>
            <w:r>
              <w:rPr>
                <w:noProof/>
                <w:webHidden/>
              </w:rPr>
              <w:t>10</w:t>
            </w:r>
            <w:r>
              <w:rPr>
                <w:noProof/>
                <w:webHidden/>
              </w:rPr>
              <w:fldChar w:fldCharType="end"/>
            </w:r>
          </w:hyperlink>
        </w:p>
        <w:p w14:paraId="4F23D622" w14:textId="4E0BB27C" w:rsidR="00C603A0" w:rsidRDefault="00C603A0">
          <w:pPr>
            <w:pStyle w:val="TOC3"/>
            <w:tabs>
              <w:tab w:val="left" w:pos="1320"/>
              <w:tab w:val="right" w:leader="dot" w:pos="9016"/>
            </w:tabs>
            <w:rPr>
              <w:rFonts w:asciiTheme="minorHAnsi" w:eastAsiaTheme="minorEastAsia" w:hAnsiTheme="minorHAnsi"/>
              <w:noProof/>
              <w:sz w:val="22"/>
              <w:lang w:eastAsia="en-GB"/>
            </w:rPr>
          </w:pPr>
          <w:hyperlink w:anchor="_Toc536786873" w:history="1">
            <w:r w:rsidRPr="00C21F39">
              <w:rPr>
                <w:rStyle w:val="Hyperlink"/>
                <w:noProof/>
              </w:rPr>
              <w:t>4.1.1</w:t>
            </w:r>
            <w:r>
              <w:rPr>
                <w:rFonts w:asciiTheme="minorHAnsi" w:eastAsiaTheme="minorEastAsia" w:hAnsiTheme="minorHAnsi"/>
                <w:noProof/>
                <w:sz w:val="22"/>
                <w:lang w:eastAsia="en-GB"/>
              </w:rPr>
              <w:tab/>
            </w:r>
            <w:r w:rsidRPr="00C21F39">
              <w:rPr>
                <w:rStyle w:val="Hyperlink"/>
                <w:noProof/>
              </w:rPr>
              <w:t>Public Interest</w:t>
            </w:r>
            <w:r>
              <w:rPr>
                <w:noProof/>
                <w:webHidden/>
              </w:rPr>
              <w:tab/>
            </w:r>
            <w:r>
              <w:rPr>
                <w:noProof/>
                <w:webHidden/>
              </w:rPr>
              <w:fldChar w:fldCharType="begin"/>
            </w:r>
            <w:r>
              <w:rPr>
                <w:noProof/>
                <w:webHidden/>
              </w:rPr>
              <w:instrText xml:space="preserve"> PAGEREF _Toc536786873 \h </w:instrText>
            </w:r>
            <w:r>
              <w:rPr>
                <w:noProof/>
                <w:webHidden/>
              </w:rPr>
            </w:r>
            <w:r>
              <w:rPr>
                <w:noProof/>
                <w:webHidden/>
              </w:rPr>
              <w:fldChar w:fldCharType="separate"/>
            </w:r>
            <w:r>
              <w:rPr>
                <w:noProof/>
                <w:webHidden/>
              </w:rPr>
              <w:t>10</w:t>
            </w:r>
            <w:r>
              <w:rPr>
                <w:noProof/>
                <w:webHidden/>
              </w:rPr>
              <w:fldChar w:fldCharType="end"/>
            </w:r>
          </w:hyperlink>
        </w:p>
        <w:p w14:paraId="2CDABE6E" w14:textId="0AACE891" w:rsidR="00C603A0" w:rsidRDefault="00C603A0">
          <w:pPr>
            <w:pStyle w:val="TOC3"/>
            <w:tabs>
              <w:tab w:val="left" w:pos="1320"/>
              <w:tab w:val="right" w:leader="dot" w:pos="9016"/>
            </w:tabs>
            <w:rPr>
              <w:rFonts w:asciiTheme="minorHAnsi" w:eastAsiaTheme="minorEastAsia" w:hAnsiTheme="minorHAnsi"/>
              <w:noProof/>
              <w:sz w:val="22"/>
              <w:lang w:eastAsia="en-GB"/>
            </w:rPr>
          </w:pPr>
          <w:hyperlink w:anchor="_Toc536786874" w:history="1">
            <w:r w:rsidRPr="00C21F39">
              <w:rPr>
                <w:rStyle w:val="Hyperlink"/>
                <w:noProof/>
              </w:rPr>
              <w:t>4.1.2</w:t>
            </w:r>
            <w:r>
              <w:rPr>
                <w:rFonts w:asciiTheme="minorHAnsi" w:eastAsiaTheme="minorEastAsia" w:hAnsiTheme="minorHAnsi"/>
                <w:noProof/>
                <w:sz w:val="22"/>
                <w:lang w:eastAsia="en-GB"/>
              </w:rPr>
              <w:tab/>
            </w:r>
            <w:r w:rsidRPr="00C21F39">
              <w:rPr>
                <w:rStyle w:val="Hyperlink"/>
                <w:noProof/>
              </w:rPr>
              <w:t>Professional Competence and Integrity</w:t>
            </w:r>
            <w:r>
              <w:rPr>
                <w:noProof/>
                <w:webHidden/>
              </w:rPr>
              <w:tab/>
            </w:r>
            <w:r>
              <w:rPr>
                <w:noProof/>
                <w:webHidden/>
              </w:rPr>
              <w:fldChar w:fldCharType="begin"/>
            </w:r>
            <w:r>
              <w:rPr>
                <w:noProof/>
                <w:webHidden/>
              </w:rPr>
              <w:instrText xml:space="preserve"> PAGEREF _Toc536786874 \h </w:instrText>
            </w:r>
            <w:r>
              <w:rPr>
                <w:noProof/>
                <w:webHidden/>
              </w:rPr>
            </w:r>
            <w:r>
              <w:rPr>
                <w:noProof/>
                <w:webHidden/>
              </w:rPr>
              <w:fldChar w:fldCharType="separate"/>
            </w:r>
            <w:r>
              <w:rPr>
                <w:noProof/>
                <w:webHidden/>
              </w:rPr>
              <w:t>10</w:t>
            </w:r>
            <w:r>
              <w:rPr>
                <w:noProof/>
                <w:webHidden/>
              </w:rPr>
              <w:fldChar w:fldCharType="end"/>
            </w:r>
          </w:hyperlink>
        </w:p>
        <w:p w14:paraId="5EC840E6" w14:textId="31D326B7" w:rsidR="00C603A0" w:rsidRDefault="00C603A0">
          <w:pPr>
            <w:pStyle w:val="TOC3"/>
            <w:tabs>
              <w:tab w:val="left" w:pos="1320"/>
              <w:tab w:val="right" w:leader="dot" w:pos="9016"/>
            </w:tabs>
            <w:rPr>
              <w:rFonts w:asciiTheme="minorHAnsi" w:eastAsiaTheme="minorEastAsia" w:hAnsiTheme="minorHAnsi"/>
              <w:noProof/>
              <w:sz w:val="22"/>
              <w:lang w:eastAsia="en-GB"/>
            </w:rPr>
          </w:pPr>
          <w:hyperlink w:anchor="_Toc536786875" w:history="1">
            <w:r w:rsidRPr="00C21F39">
              <w:rPr>
                <w:rStyle w:val="Hyperlink"/>
                <w:noProof/>
              </w:rPr>
              <w:t>4.1.3</w:t>
            </w:r>
            <w:r>
              <w:rPr>
                <w:rFonts w:asciiTheme="minorHAnsi" w:eastAsiaTheme="minorEastAsia" w:hAnsiTheme="minorHAnsi"/>
                <w:noProof/>
                <w:sz w:val="22"/>
                <w:lang w:eastAsia="en-GB"/>
              </w:rPr>
              <w:tab/>
            </w:r>
            <w:r w:rsidRPr="00C21F39">
              <w:rPr>
                <w:rStyle w:val="Hyperlink"/>
                <w:noProof/>
              </w:rPr>
              <w:t>Duty to Relevant Authority</w:t>
            </w:r>
            <w:r>
              <w:rPr>
                <w:noProof/>
                <w:webHidden/>
              </w:rPr>
              <w:tab/>
            </w:r>
            <w:r>
              <w:rPr>
                <w:noProof/>
                <w:webHidden/>
              </w:rPr>
              <w:fldChar w:fldCharType="begin"/>
            </w:r>
            <w:r>
              <w:rPr>
                <w:noProof/>
                <w:webHidden/>
              </w:rPr>
              <w:instrText xml:space="preserve"> PAGEREF _Toc536786875 \h </w:instrText>
            </w:r>
            <w:r>
              <w:rPr>
                <w:noProof/>
                <w:webHidden/>
              </w:rPr>
            </w:r>
            <w:r>
              <w:rPr>
                <w:noProof/>
                <w:webHidden/>
              </w:rPr>
              <w:fldChar w:fldCharType="separate"/>
            </w:r>
            <w:r>
              <w:rPr>
                <w:noProof/>
                <w:webHidden/>
              </w:rPr>
              <w:t>10</w:t>
            </w:r>
            <w:r>
              <w:rPr>
                <w:noProof/>
                <w:webHidden/>
              </w:rPr>
              <w:fldChar w:fldCharType="end"/>
            </w:r>
          </w:hyperlink>
        </w:p>
        <w:p w14:paraId="436EA793" w14:textId="162C6C82" w:rsidR="00C603A0" w:rsidRDefault="00C603A0">
          <w:pPr>
            <w:pStyle w:val="TOC3"/>
            <w:tabs>
              <w:tab w:val="left" w:pos="1320"/>
              <w:tab w:val="right" w:leader="dot" w:pos="9016"/>
            </w:tabs>
            <w:rPr>
              <w:rFonts w:asciiTheme="minorHAnsi" w:eastAsiaTheme="minorEastAsia" w:hAnsiTheme="minorHAnsi"/>
              <w:noProof/>
              <w:sz w:val="22"/>
              <w:lang w:eastAsia="en-GB"/>
            </w:rPr>
          </w:pPr>
          <w:hyperlink w:anchor="_Toc536786876" w:history="1">
            <w:r w:rsidRPr="00C21F39">
              <w:rPr>
                <w:rStyle w:val="Hyperlink"/>
                <w:noProof/>
              </w:rPr>
              <w:t>4.1.4</w:t>
            </w:r>
            <w:r>
              <w:rPr>
                <w:rFonts w:asciiTheme="minorHAnsi" w:eastAsiaTheme="minorEastAsia" w:hAnsiTheme="minorHAnsi"/>
                <w:noProof/>
                <w:sz w:val="22"/>
                <w:lang w:eastAsia="en-GB"/>
              </w:rPr>
              <w:tab/>
            </w:r>
            <w:r w:rsidRPr="00C21F39">
              <w:rPr>
                <w:rStyle w:val="Hyperlink"/>
                <w:noProof/>
              </w:rPr>
              <w:t>Duty to the Profession</w:t>
            </w:r>
            <w:r>
              <w:rPr>
                <w:noProof/>
                <w:webHidden/>
              </w:rPr>
              <w:tab/>
            </w:r>
            <w:r>
              <w:rPr>
                <w:noProof/>
                <w:webHidden/>
              </w:rPr>
              <w:fldChar w:fldCharType="begin"/>
            </w:r>
            <w:r>
              <w:rPr>
                <w:noProof/>
                <w:webHidden/>
              </w:rPr>
              <w:instrText xml:space="preserve"> PAGEREF _Toc536786876 \h </w:instrText>
            </w:r>
            <w:r>
              <w:rPr>
                <w:noProof/>
                <w:webHidden/>
              </w:rPr>
            </w:r>
            <w:r>
              <w:rPr>
                <w:noProof/>
                <w:webHidden/>
              </w:rPr>
              <w:fldChar w:fldCharType="separate"/>
            </w:r>
            <w:r>
              <w:rPr>
                <w:noProof/>
                <w:webHidden/>
              </w:rPr>
              <w:t>10</w:t>
            </w:r>
            <w:r>
              <w:rPr>
                <w:noProof/>
                <w:webHidden/>
              </w:rPr>
              <w:fldChar w:fldCharType="end"/>
            </w:r>
          </w:hyperlink>
        </w:p>
        <w:p w14:paraId="071F7B16" w14:textId="6F0A8F5A"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77" w:history="1">
            <w:r w:rsidRPr="00C21F39">
              <w:rPr>
                <w:rStyle w:val="Hyperlink"/>
                <w:noProof/>
              </w:rPr>
              <w:t>4.2</w:t>
            </w:r>
            <w:r>
              <w:rPr>
                <w:rFonts w:asciiTheme="minorHAnsi" w:eastAsiaTheme="minorEastAsia" w:hAnsiTheme="minorHAnsi"/>
                <w:noProof/>
                <w:sz w:val="22"/>
                <w:lang w:eastAsia="en-GB"/>
              </w:rPr>
              <w:tab/>
            </w:r>
            <w:r w:rsidRPr="00C21F39">
              <w:rPr>
                <w:rStyle w:val="Hyperlink"/>
                <w:noProof/>
              </w:rPr>
              <w:t>Ethical Issues</w:t>
            </w:r>
            <w:r>
              <w:rPr>
                <w:noProof/>
                <w:webHidden/>
              </w:rPr>
              <w:tab/>
            </w:r>
            <w:r>
              <w:rPr>
                <w:noProof/>
                <w:webHidden/>
              </w:rPr>
              <w:fldChar w:fldCharType="begin"/>
            </w:r>
            <w:r>
              <w:rPr>
                <w:noProof/>
                <w:webHidden/>
              </w:rPr>
              <w:instrText xml:space="preserve"> PAGEREF _Toc536786877 \h </w:instrText>
            </w:r>
            <w:r>
              <w:rPr>
                <w:noProof/>
                <w:webHidden/>
              </w:rPr>
            </w:r>
            <w:r>
              <w:rPr>
                <w:noProof/>
                <w:webHidden/>
              </w:rPr>
              <w:fldChar w:fldCharType="separate"/>
            </w:r>
            <w:r>
              <w:rPr>
                <w:noProof/>
                <w:webHidden/>
              </w:rPr>
              <w:t>11</w:t>
            </w:r>
            <w:r>
              <w:rPr>
                <w:noProof/>
                <w:webHidden/>
              </w:rPr>
              <w:fldChar w:fldCharType="end"/>
            </w:r>
          </w:hyperlink>
        </w:p>
        <w:p w14:paraId="5DC1B5CF" w14:textId="53879218"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78" w:history="1">
            <w:r w:rsidRPr="00C21F39">
              <w:rPr>
                <w:rStyle w:val="Hyperlink"/>
                <w:noProof/>
              </w:rPr>
              <w:t>4.3</w:t>
            </w:r>
            <w:r>
              <w:rPr>
                <w:rFonts w:asciiTheme="minorHAnsi" w:eastAsiaTheme="minorEastAsia" w:hAnsiTheme="minorHAnsi"/>
                <w:noProof/>
                <w:sz w:val="22"/>
                <w:lang w:eastAsia="en-GB"/>
              </w:rPr>
              <w:tab/>
            </w:r>
            <w:r w:rsidRPr="00C21F39">
              <w:rPr>
                <w:rStyle w:val="Hyperlink"/>
                <w:noProof/>
              </w:rPr>
              <w:t>Legal Compliance</w:t>
            </w:r>
            <w:r>
              <w:rPr>
                <w:noProof/>
                <w:webHidden/>
              </w:rPr>
              <w:tab/>
            </w:r>
            <w:r>
              <w:rPr>
                <w:noProof/>
                <w:webHidden/>
              </w:rPr>
              <w:fldChar w:fldCharType="begin"/>
            </w:r>
            <w:r>
              <w:rPr>
                <w:noProof/>
                <w:webHidden/>
              </w:rPr>
              <w:instrText xml:space="preserve"> PAGEREF _Toc536786878 \h </w:instrText>
            </w:r>
            <w:r>
              <w:rPr>
                <w:noProof/>
                <w:webHidden/>
              </w:rPr>
            </w:r>
            <w:r>
              <w:rPr>
                <w:noProof/>
                <w:webHidden/>
              </w:rPr>
              <w:fldChar w:fldCharType="separate"/>
            </w:r>
            <w:r>
              <w:rPr>
                <w:noProof/>
                <w:webHidden/>
              </w:rPr>
              <w:t>12</w:t>
            </w:r>
            <w:r>
              <w:rPr>
                <w:noProof/>
                <w:webHidden/>
              </w:rPr>
              <w:fldChar w:fldCharType="end"/>
            </w:r>
          </w:hyperlink>
        </w:p>
        <w:p w14:paraId="6B68B697" w14:textId="6C77E742" w:rsidR="00C603A0" w:rsidRDefault="00C603A0">
          <w:pPr>
            <w:pStyle w:val="TOC1"/>
            <w:rPr>
              <w:rFonts w:asciiTheme="minorHAnsi" w:eastAsiaTheme="minorEastAsia" w:hAnsiTheme="minorHAnsi"/>
              <w:noProof/>
              <w:sz w:val="22"/>
              <w:lang w:eastAsia="en-GB"/>
            </w:rPr>
          </w:pPr>
          <w:hyperlink w:anchor="_Toc536786879" w:history="1">
            <w:r w:rsidRPr="00C21F39">
              <w:rPr>
                <w:rStyle w:val="Hyperlink"/>
                <w:noProof/>
              </w:rPr>
              <w:t>5.</w:t>
            </w:r>
            <w:r>
              <w:rPr>
                <w:rFonts w:asciiTheme="minorHAnsi" w:eastAsiaTheme="minorEastAsia" w:hAnsiTheme="minorHAnsi"/>
                <w:noProof/>
                <w:sz w:val="22"/>
                <w:lang w:eastAsia="en-GB"/>
              </w:rPr>
              <w:tab/>
            </w:r>
            <w:r w:rsidRPr="00C21F39">
              <w:rPr>
                <w:rStyle w:val="Hyperlink"/>
                <w:noProof/>
              </w:rPr>
              <w:t>Quality Assurance.</w:t>
            </w:r>
            <w:r>
              <w:rPr>
                <w:noProof/>
                <w:webHidden/>
              </w:rPr>
              <w:tab/>
            </w:r>
            <w:r>
              <w:rPr>
                <w:noProof/>
                <w:webHidden/>
              </w:rPr>
              <w:fldChar w:fldCharType="begin"/>
            </w:r>
            <w:r>
              <w:rPr>
                <w:noProof/>
                <w:webHidden/>
              </w:rPr>
              <w:instrText xml:space="preserve"> PAGEREF _Toc536786879 \h </w:instrText>
            </w:r>
            <w:r>
              <w:rPr>
                <w:noProof/>
                <w:webHidden/>
              </w:rPr>
            </w:r>
            <w:r>
              <w:rPr>
                <w:noProof/>
                <w:webHidden/>
              </w:rPr>
              <w:fldChar w:fldCharType="separate"/>
            </w:r>
            <w:r>
              <w:rPr>
                <w:noProof/>
                <w:webHidden/>
              </w:rPr>
              <w:t>13</w:t>
            </w:r>
            <w:r>
              <w:rPr>
                <w:noProof/>
                <w:webHidden/>
              </w:rPr>
              <w:fldChar w:fldCharType="end"/>
            </w:r>
          </w:hyperlink>
        </w:p>
        <w:p w14:paraId="2B31AA61" w14:textId="7B4E6762"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80" w:history="1">
            <w:r w:rsidRPr="00C21F39">
              <w:rPr>
                <w:rStyle w:val="Hyperlink"/>
                <w:noProof/>
              </w:rPr>
              <w:t>5.1</w:t>
            </w:r>
            <w:r>
              <w:rPr>
                <w:rFonts w:asciiTheme="minorHAnsi" w:eastAsiaTheme="minorEastAsia" w:hAnsiTheme="minorHAnsi"/>
                <w:noProof/>
                <w:sz w:val="22"/>
                <w:lang w:eastAsia="en-GB"/>
              </w:rPr>
              <w:tab/>
            </w:r>
            <w:r w:rsidRPr="00C21F39">
              <w:rPr>
                <w:rStyle w:val="Hyperlink"/>
                <w:noProof/>
              </w:rPr>
              <w:t>Functionality</w:t>
            </w:r>
            <w:r>
              <w:rPr>
                <w:noProof/>
                <w:webHidden/>
              </w:rPr>
              <w:tab/>
            </w:r>
            <w:r>
              <w:rPr>
                <w:noProof/>
                <w:webHidden/>
              </w:rPr>
              <w:fldChar w:fldCharType="begin"/>
            </w:r>
            <w:r>
              <w:rPr>
                <w:noProof/>
                <w:webHidden/>
              </w:rPr>
              <w:instrText xml:space="preserve"> PAGEREF _Toc536786880 \h </w:instrText>
            </w:r>
            <w:r>
              <w:rPr>
                <w:noProof/>
                <w:webHidden/>
              </w:rPr>
            </w:r>
            <w:r>
              <w:rPr>
                <w:noProof/>
                <w:webHidden/>
              </w:rPr>
              <w:fldChar w:fldCharType="separate"/>
            </w:r>
            <w:r>
              <w:rPr>
                <w:noProof/>
                <w:webHidden/>
              </w:rPr>
              <w:t>13</w:t>
            </w:r>
            <w:r>
              <w:rPr>
                <w:noProof/>
                <w:webHidden/>
              </w:rPr>
              <w:fldChar w:fldCharType="end"/>
            </w:r>
          </w:hyperlink>
        </w:p>
        <w:p w14:paraId="2B6217E4" w14:textId="245C987E"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81" w:history="1">
            <w:r w:rsidRPr="00C21F39">
              <w:rPr>
                <w:rStyle w:val="Hyperlink"/>
                <w:noProof/>
              </w:rPr>
              <w:t>5.2</w:t>
            </w:r>
            <w:r>
              <w:rPr>
                <w:rFonts w:asciiTheme="minorHAnsi" w:eastAsiaTheme="minorEastAsia" w:hAnsiTheme="minorHAnsi"/>
                <w:noProof/>
                <w:sz w:val="22"/>
                <w:lang w:eastAsia="en-GB"/>
              </w:rPr>
              <w:tab/>
            </w:r>
            <w:r w:rsidRPr="00C21F39">
              <w:rPr>
                <w:rStyle w:val="Hyperlink"/>
                <w:noProof/>
              </w:rPr>
              <w:t>Reliability</w:t>
            </w:r>
            <w:r>
              <w:rPr>
                <w:noProof/>
                <w:webHidden/>
              </w:rPr>
              <w:tab/>
            </w:r>
            <w:r>
              <w:rPr>
                <w:noProof/>
                <w:webHidden/>
              </w:rPr>
              <w:fldChar w:fldCharType="begin"/>
            </w:r>
            <w:r>
              <w:rPr>
                <w:noProof/>
                <w:webHidden/>
              </w:rPr>
              <w:instrText xml:space="preserve"> PAGEREF _Toc536786881 \h </w:instrText>
            </w:r>
            <w:r>
              <w:rPr>
                <w:noProof/>
                <w:webHidden/>
              </w:rPr>
            </w:r>
            <w:r>
              <w:rPr>
                <w:noProof/>
                <w:webHidden/>
              </w:rPr>
              <w:fldChar w:fldCharType="separate"/>
            </w:r>
            <w:r>
              <w:rPr>
                <w:noProof/>
                <w:webHidden/>
              </w:rPr>
              <w:t>14</w:t>
            </w:r>
            <w:r>
              <w:rPr>
                <w:noProof/>
                <w:webHidden/>
              </w:rPr>
              <w:fldChar w:fldCharType="end"/>
            </w:r>
          </w:hyperlink>
        </w:p>
        <w:p w14:paraId="6D3B58B2" w14:textId="0DB45CBC"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82" w:history="1">
            <w:r w:rsidRPr="00C21F39">
              <w:rPr>
                <w:rStyle w:val="Hyperlink"/>
                <w:noProof/>
              </w:rPr>
              <w:t>5.3</w:t>
            </w:r>
            <w:r>
              <w:rPr>
                <w:rFonts w:asciiTheme="minorHAnsi" w:eastAsiaTheme="minorEastAsia" w:hAnsiTheme="minorHAnsi"/>
                <w:noProof/>
                <w:sz w:val="22"/>
                <w:lang w:eastAsia="en-GB"/>
              </w:rPr>
              <w:tab/>
            </w:r>
            <w:r w:rsidRPr="00C21F39">
              <w:rPr>
                <w:rStyle w:val="Hyperlink"/>
                <w:noProof/>
              </w:rPr>
              <w:t>Usability</w:t>
            </w:r>
            <w:r>
              <w:rPr>
                <w:noProof/>
                <w:webHidden/>
              </w:rPr>
              <w:tab/>
            </w:r>
            <w:r>
              <w:rPr>
                <w:noProof/>
                <w:webHidden/>
              </w:rPr>
              <w:fldChar w:fldCharType="begin"/>
            </w:r>
            <w:r>
              <w:rPr>
                <w:noProof/>
                <w:webHidden/>
              </w:rPr>
              <w:instrText xml:space="preserve"> PAGEREF _Toc536786882 \h </w:instrText>
            </w:r>
            <w:r>
              <w:rPr>
                <w:noProof/>
                <w:webHidden/>
              </w:rPr>
            </w:r>
            <w:r>
              <w:rPr>
                <w:noProof/>
                <w:webHidden/>
              </w:rPr>
              <w:fldChar w:fldCharType="separate"/>
            </w:r>
            <w:r>
              <w:rPr>
                <w:noProof/>
                <w:webHidden/>
              </w:rPr>
              <w:t>15</w:t>
            </w:r>
            <w:r>
              <w:rPr>
                <w:noProof/>
                <w:webHidden/>
              </w:rPr>
              <w:fldChar w:fldCharType="end"/>
            </w:r>
          </w:hyperlink>
        </w:p>
        <w:p w14:paraId="18C6A0D3" w14:textId="05BD1B23"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83" w:history="1">
            <w:r w:rsidRPr="00C21F39">
              <w:rPr>
                <w:rStyle w:val="Hyperlink"/>
                <w:noProof/>
              </w:rPr>
              <w:t>5.4</w:t>
            </w:r>
            <w:r>
              <w:rPr>
                <w:rFonts w:asciiTheme="minorHAnsi" w:eastAsiaTheme="minorEastAsia" w:hAnsiTheme="minorHAnsi"/>
                <w:noProof/>
                <w:sz w:val="22"/>
                <w:lang w:eastAsia="en-GB"/>
              </w:rPr>
              <w:tab/>
            </w:r>
            <w:r w:rsidRPr="00C21F39">
              <w:rPr>
                <w:rStyle w:val="Hyperlink"/>
                <w:noProof/>
              </w:rPr>
              <w:t>Efficiency</w:t>
            </w:r>
            <w:r>
              <w:rPr>
                <w:noProof/>
                <w:webHidden/>
              </w:rPr>
              <w:tab/>
            </w:r>
            <w:r>
              <w:rPr>
                <w:noProof/>
                <w:webHidden/>
              </w:rPr>
              <w:fldChar w:fldCharType="begin"/>
            </w:r>
            <w:r>
              <w:rPr>
                <w:noProof/>
                <w:webHidden/>
              </w:rPr>
              <w:instrText xml:space="preserve"> PAGEREF _Toc536786883 \h </w:instrText>
            </w:r>
            <w:r>
              <w:rPr>
                <w:noProof/>
                <w:webHidden/>
              </w:rPr>
            </w:r>
            <w:r>
              <w:rPr>
                <w:noProof/>
                <w:webHidden/>
              </w:rPr>
              <w:fldChar w:fldCharType="separate"/>
            </w:r>
            <w:r>
              <w:rPr>
                <w:noProof/>
                <w:webHidden/>
              </w:rPr>
              <w:t>17</w:t>
            </w:r>
            <w:r>
              <w:rPr>
                <w:noProof/>
                <w:webHidden/>
              </w:rPr>
              <w:fldChar w:fldCharType="end"/>
            </w:r>
          </w:hyperlink>
        </w:p>
        <w:p w14:paraId="17147162" w14:textId="0AA87669"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84" w:history="1">
            <w:r w:rsidRPr="00C21F39">
              <w:rPr>
                <w:rStyle w:val="Hyperlink"/>
                <w:noProof/>
              </w:rPr>
              <w:t>5.5</w:t>
            </w:r>
            <w:r>
              <w:rPr>
                <w:rFonts w:asciiTheme="minorHAnsi" w:eastAsiaTheme="minorEastAsia" w:hAnsiTheme="minorHAnsi"/>
                <w:noProof/>
                <w:sz w:val="22"/>
                <w:lang w:eastAsia="en-GB"/>
              </w:rPr>
              <w:tab/>
            </w:r>
            <w:r w:rsidRPr="00C21F39">
              <w:rPr>
                <w:rStyle w:val="Hyperlink"/>
                <w:noProof/>
              </w:rPr>
              <w:t>Maintainability</w:t>
            </w:r>
            <w:r>
              <w:rPr>
                <w:noProof/>
                <w:webHidden/>
              </w:rPr>
              <w:tab/>
            </w:r>
            <w:r>
              <w:rPr>
                <w:noProof/>
                <w:webHidden/>
              </w:rPr>
              <w:fldChar w:fldCharType="begin"/>
            </w:r>
            <w:r>
              <w:rPr>
                <w:noProof/>
                <w:webHidden/>
              </w:rPr>
              <w:instrText xml:space="preserve"> PAGEREF _Toc536786884 \h </w:instrText>
            </w:r>
            <w:r>
              <w:rPr>
                <w:noProof/>
                <w:webHidden/>
              </w:rPr>
            </w:r>
            <w:r>
              <w:rPr>
                <w:noProof/>
                <w:webHidden/>
              </w:rPr>
              <w:fldChar w:fldCharType="separate"/>
            </w:r>
            <w:r>
              <w:rPr>
                <w:noProof/>
                <w:webHidden/>
              </w:rPr>
              <w:t>18</w:t>
            </w:r>
            <w:r>
              <w:rPr>
                <w:noProof/>
                <w:webHidden/>
              </w:rPr>
              <w:fldChar w:fldCharType="end"/>
            </w:r>
          </w:hyperlink>
        </w:p>
        <w:p w14:paraId="064E6EF5" w14:textId="16789221" w:rsidR="00C603A0" w:rsidRDefault="00C603A0">
          <w:pPr>
            <w:pStyle w:val="TOC2"/>
            <w:tabs>
              <w:tab w:val="left" w:pos="880"/>
              <w:tab w:val="right" w:leader="dot" w:pos="9016"/>
            </w:tabs>
            <w:rPr>
              <w:rFonts w:asciiTheme="minorHAnsi" w:eastAsiaTheme="minorEastAsia" w:hAnsiTheme="minorHAnsi"/>
              <w:noProof/>
              <w:sz w:val="22"/>
              <w:lang w:eastAsia="en-GB"/>
            </w:rPr>
          </w:pPr>
          <w:hyperlink w:anchor="_Toc536786885" w:history="1">
            <w:r w:rsidRPr="00C21F39">
              <w:rPr>
                <w:rStyle w:val="Hyperlink"/>
                <w:noProof/>
              </w:rPr>
              <w:t>5.6</w:t>
            </w:r>
            <w:r>
              <w:rPr>
                <w:rFonts w:asciiTheme="minorHAnsi" w:eastAsiaTheme="minorEastAsia" w:hAnsiTheme="minorHAnsi"/>
                <w:noProof/>
                <w:sz w:val="22"/>
                <w:lang w:eastAsia="en-GB"/>
              </w:rPr>
              <w:tab/>
            </w:r>
            <w:r w:rsidRPr="00C21F39">
              <w:rPr>
                <w:rStyle w:val="Hyperlink"/>
                <w:noProof/>
              </w:rPr>
              <w:t>Portability</w:t>
            </w:r>
            <w:r>
              <w:rPr>
                <w:noProof/>
                <w:webHidden/>
              </w:rPr>
              <w:tab/>
            </w:r>
            <w:r>
              <w:rPr>
                <w:noProof/>
                <w:webHidden/>
              </w:rPr>
              <w:fldChar w:fldCharType="begin"/>
            </w:r>
            <w:r>
              <w:rPr>
                <w:noProof/>
                <w:webHidden/>
              </w:rPr>
              <w:instrText xml:space="preserve"> PAGEREF _Toc536786885 \h </w:instrText>
            </w:r>
            <w:r>
              <w:rPr>
                <w:noProof/>
                <w:webHidden/>
              </w:rPr>
            </w:r>
            <w:r>
              <w:rPr>
                <w:noProof/>
                <w:webHidden/>
              </w:rPr>
              <w:fldChar w:fldCharType="separate"/>
            </w:r>
            <w:r>
              <w:rPr>
                <w:noProof/>
                <w:webHidden/>
              </w:rPr>
              <w:t>19</w:t>
            </w:r>
            <w:r>
              <w:rPr>
                <w:noProof/>
                <w:webHidden/>
              </w:rPr>
              <w:fldChar w:fldCharType="end"/>
            </w:r>
          </w:hyperlink>
        </w:p>
        <w:p w14:paraId="0A0362E2" w14:textId="144C2B8C" w:rsidR="00C603A0" w:rsidRDefault="00C603A0">
          <w:pPr>
            <w:pStyle w:val="TOC1"/>
            <w:rPr>
              <w:rFonts w:asciiTheme="minorHAnsi" w:eastAsiaTheme="minorEastAsia" w:hAnsiTheme="minorHAnsi"/>
              <w:noProof/>
              <w:sz w:val="22"/>
              <w:lang w:eastAsia="en-GB"/>
            </w:rPr>
          </w:pPr>
          <w:hyperlink w:anchor="_Toc536786886" w:history="1">
            <w:r w:rsidRPr="00C21F39">
              <w:rPr>
                <w:rStyle w:val="Hyperlink"/>
                <w:noProof/>
              </w:rPr>
              <w:t>6.</w:t>
            </w:r>
            <w:r>
              <w:rPr>
                <w:rFonts w:asciiTheme="minorHAnsi" w:eastAsiaTheme="minorEastAsia" w:hAnsiTheme="minorHAnsi"/>
                <w:noProof/>
                <w:sz w:val="22"/>
                <w:lang w:eastAsia="en-GB"/>
              </w:rPr>
              <w:tab/>
            </w:r>
            <w:r w:rsidRPr="00C21F39">
              <w:rPr>
                <w:rStyle w:val="Hyperlink"/>
                <w:noProof/>
              </w:rPr>
              <w:t>Conclusion</w:t>
            </w:r>
            <w:r>
              <w:rPr>
                <w:noProof/>
                <w:webHidden/>
              </w:rPr>
              <w:tab/>
            </w:r>
            <w:r>
              <w:rPr>
                <w:noProof/>
                <w:webHidden/>
              </w:rPr>
              <w:fldChar w:fldCharType="begin"/>
            </w:r>
            <w:r>
              <w:rPr>
                <w:noProof/>
                <w:webHidden/>
              </w:rPr>
              <w:instrText xml:space="preserve"> PAGEREF _Toc536786886 \h </w:instrText>
            </w:r>
            <w:r>
              <w:rPr>
                <w:noProof/>
                <w:webHidden/>
              </w:rPr>
            </w:r>
            <w:r>
              <w:rPr>
                <w:noProof/>
                <w:webHidden/>
              </w:rPr>
              <w:fldChar w:fldCharType="separate"/>
            </w:r>
            <w:r>
              <w:rPr>
                <w:noProof/>
                <w:webHidden/>
              </w:rPr>
              <w:t>20</w:t>
            </w:r>
            <w:r>
              <w:rPr>
                <w:noProof/>
                <w:webHidden/>
              </w:rPr>
              <w:fldChar w:fldCharType="end"/>
            </w:r>
          </w:hyperlink>
        </w:p>
        <w:p w14:paraId="3EF51C38" w14:textId="06860371" w:rsidR="00C603A0" w:rsidRDefault="00C603A0">
          <w:pPr>
            <w:pStyle w:val="TOC1"/>
            <w:rPr>
              <w:rFonts w:asciiTheme="minorHAnsi" w:eastAsiaTheme="minorEastAsia" w:hAnsiTheme="minorHAnsi"/>
              <w:noProof/>
              <w:sz w:val="22"/>
              <w:lang w:eastAsia="en-GB"/>
            </w:rPr>
          </w:pPr>
          <w:hyperlink w:anchor="_Toc536786887" w:history="1">
            <w:r w:rsidRPr="00C21F39">
              <w:rPr>
                <w:rStyle w:val="Hyperlink"/>
                <w:noProof/>
              </w:rPr>
              <w:t>7.</w:t>
            </w:r>
            <w:r>
              <w:rPr>
                <w:rFonts w:asciiTheme="minorHAnsi" w:eastAsiaTheme="minorEastAsia" w:hAnsiTheme="minorHAnsi"/>
                <w:noProof/>
                <w:sz w:val="22"/>
                <w:lang w:eastAsia="en-GB"/>
              </w:rPr>
              <w:tab/>
            </w:r>
            <w:r w:rsidRPr="00C21F39">
              <w:rPr>
                <w:rStyle w:val="Hyperlink"/>
                <w:noProof/>
              </w:rPr>
              <w:t>References</w:t>
            </w:r>
            <w:r>
              <w:rPr>
                <w:noProof/>
                <w:webHidden/>
              </w:rPr>
              <w:tab/>
            </w:r>
            <w:r>
              <w:rPr>
                <w:noProof/>
                <w:webHidden/>
              </w:rPr>
              <w:fldChar w:fldCharType="begin"/>
            </w:r>
            <w:r>
              <w:rPr>
                <w:noProof/>
                <w:webHidden/>
              </w:rPr>
              <w:instrText xml:space="preserve"> PAGEREF _Toc536786887 \h </w:instrText>
            </w:r>
            <w:r>
              <w:rPr>
                <w:noProof/>
                <w:webHidden/>
              </w:rPr>
            </w:r>
            <w:r>
              <w:rPr>
                <w:noProof/>
                <w:webHidden/>
              </w:rPr>
              <w:fldChar w:fldCharType="separate"/>
            </w:r>
            <w:r>
              <w:rPr>
                <w:noProof/>
                <w:webHidden/>
              </w:rPr>
              <w:t>21</w:t>
            </w:r>
            <w:r>
              <w:rPr>
                <w:noProof/>
                <w:webHidden/>
              </w:rPr>
              <w:fldChar w:fldCharType="end"/>
            </w:r>
          </w:hyperlink>
        </w:p>
        <w:p w14:paraId="5BD42C2A" w14:textId="4811968A" w:rsidR="00C470D5" w:rsidRPr="00C470D5" w:rsidRDefault="00C470D5" w:rsidP="00D45152">
          <w:r>
            <w:rPr>
              <w:b/>
              <w:bCs/>
              <w:noProof/>
            </w:rPr>
            <w:lastRenderedPageBreak/>
            <w:fldChar w:fldCharType="end"/>
          </w:r>
        </w:p>
      </w:sdtContent>
    </w:sdt>
    <w:p w14:paraId="775D2B54" w14:textId="7D6D3DFB" w:rsidR="00C603A0" w:rsidRPr="00C603A0" w:rsidRDefault="00C603A0" w:rsidP="00C603A0">
      <w:pPr>
        <w:pStyle w:val="Heading1"/>
      </w:pPr>
      <w:bookmarkStart w:id="0" w:name="_Toc536786862"/>
      <w:r>
        <w:t>Table of Figures</w:t>
      </w:r>
      <w:bookmarkEnd w:id="0"/>
    </w:p>
    <w:p w14:paraId="12B09E9D" w14:textId="1E3E721D" w:rsidR="00C603A0" w:rsidRDefault="00C603A0">
      <w:pPr>
        <w:pStyle w:val="TableofFigures"/>
        <w:tabs>
          <w:tab w:val="right" w:leader="dot" w:pos="9016"/>
        </w:tabs>
        <w:rPr>
          <w:noProof/>
        </w:rPr>
      </w:pPr>
      <w:r>
        <w:fldChar w:fldCharType="begin"/>
      </w:r>
      <w:r>
        <w:instrText xml:space="preserve"> TOC \h \z \c "Figure" </w:instrText>
      </w:r>
      <w:r>
        <w:fldChar w:fldCharType="separate"/>
      </w:r>
      <w:hyperlink w:anchor="_Toc536786764" w:history="1">
        <w:r w:rsidRPr="004C1D99">
          <w:rPr>
            <w:rStyle w:val="Hyperlink"/>
            <w:noProof/>
          </w:rPr>
          <w:t>Figure 1: Risk impact and probability key.</w:t>
        </w:r>
        <w:r>
          <w:rPr>
            <w:noProof/>
            <w:webHidden/>
          </w:rPr>
          <w:tab/>
        </w:r>
        <w:r>
          <w:rPr>
            <w:noProof/>
            <w:webHidden/>
          </w:rPr>
          <w:fldChar w:fldCharType="begin"/>
        </w:r>
        <w:r>
          <w:rPr>
            <w:noProof/>
            <w:webHidden/>
          </w:rPr>
          <w:instrText xml:space="preserve"> PAGEREF _Toc536786764 \h </w:instrText>
        </w:r>
        <w:r>
          <w:rPr>
            <w:noProof/>
            <w:webHidden/>
          </w:rPr>
        </w:r>
        <w:r>
          <w:rPr>
            <w:noProof/>
            <w:webHidden/>
          </w:rPr>
          <w:fldChar w:fldCharType="separate"/>
        </w:r>
        <w:r>
          <w:rPr>
            <w:noProof/>
            <w:webHidden/>
          </w:rPr>
          <w:t>5</w:t>
        </w:r>
        <w:r>
          <w:rPr>
            <w:noProof/>
            <w:webHidden/>
          </w:rPr>
          <w:fldChar w:fldCharType="end"/>
        </w:r>
      </w:hyperlink>
    </w:p>
    <w:p w14:paraId="1CC1AE9A" w14:textId="6DFB7D9A" w:rsidR="00C603A0" w:rsidRDefault="00C603A0">
      <w:pPr>
        <w:pStyle w:val="TableofFigures"/>
        <w:tabs>
          <w:tab w:val="right" w:leader="dot" w:pos="9016"/>
        </w:tabs>
        <w:rPr>
          <w:noProof/>
        </w:rPr>
      </w:pPr>
      <w:hyperlink w:anchor="_Toc536786765" w:history="1">
        <w:r w:rsidRPr="004C1D99">
          <w:rPr>
            <w:rStyle w:val="Hyperlink"/>
            <w:noProof/>
          </w:rPr>
          <w:t>Figure 2: Risk Identification, probability and impact table.</w:t>
        </w:r>
        <w:r>
          <w:rPr>
            <w:noProof/>
            <w:webHidden/>
          </w:rPr>
          <w:tab/>
        </w:r>
        <w:r>
          <w:rPr>
            <w:noProof/>
            <w:webHidden/>
          </w:rPr>
          <w:fldChar w:fldCharType="begin"/>
        </w:r>
        <w:r>
          <w:rPr>
            <w:noProof/>
            <w:webHidden/>
          </w:rPr>
          <w:instrText xml:space="preserve"> PAGEREF _Toc536786765 \h </w:instrText>
        </w:r>
        <w:r>
          <w:rPr>
            <w:noProof/>
            <w:webHidden/>
          </w:rPr>
        </w:r>
        <w:r>
          <w:rPr>
            <w:noProof/>
            <w:webHidden/>
          </w:rPr>
          <w:fldChar w:fldCharType="separate"/>
        </w:r>
        <w:r>
          <w:rPr>
            <w:noProof/>
            <w:webHidden/>
          </w:rPr>
          <w:t>5</w:t>
        </w:r>
        <w:r>
          <w:rPr>
            <w:noProof/>
            <w:webHidden/>
          </w:rPr>
          <w:fldChar w:fldCharType="end"/>
        </w:r>
      </w:hyperlink>
    </w:p>
    <w:p w14:paraId="4D53FAF3" w14:textId="7D418F0F" w:rsidR="00C603A0" w:rsidRDefault="00C603A0">
      <w:pPr>
        <w:pStyle w:val="TableofFigures"/>
        <w:tabs>
          <w:tab w:val="right" w:leader="dot" w:pos="9016"/>
        </w:tabs>
        <w:rPr>
          <w:noProof/>
        </w:rPr>
      </w:pPr>
      <w:hyperlink w:anchor="_Toc536786766" w:history="1">
        <w:r w:rsidRPr="004C1D99">
          <w:rPr>
            <w:rStyle w:val="Hyperlink"/>
            <w:noProof/>
          </w:rPr>
          <w:t>Figure 3: Probability Impact Matrix</w:t>
        </w:r>
        <w:r>
          <w:rPr>
            <w:noProof/>
            <w:webHidden/>
          </w:rPr>
          <w:tab/>
        </w:r>
        <w:r>
          <w:rPr>
            <w:noProof/>
            <w:webHidden/>
          </w:rPr>
          <w:fldChar w:fldCharType="begin"/>
        </w:r>
        <w:r>
          <w:rPr>
            <w:noProof/>
            <w:webHidden/>
          </w:rPr>
          <w:instrText xml:space="preserve"> PAGEREF _Toc536786766 \h </w:instrText>
        </w:r>
        <w:r>
          <w:rPr>
            <w:noProof/>
            <w:webHidden/>
          </w:rPr>
        </w:r>
        <w:r>
          <w:rPr>
            <w:noProof/>
            <w:webHidden/>
          </w:rPr>
          <w:fldChar w:fldCharType="separate"/>
        </w:r>
        <w:r>
          <w:rPr>
            <w:noProof/>
            <w:webHidden/>
          </w:rPr>
          <w:t>6</w:t>
        </w:r>
        <w:r>
          <w:rPr>
            <w:noProof/>
            <w:webHidden/>
          </w:rPr>
          <w:fldChar w:fldCharType="end"/>
        </w:r>
      </w:hyperlink>
    </w:p>
    <w:p w14:paraId="29CF0E2D" w14:textId="59CF22C1" w:rsidR="00C603A0" w:rsidRDefault="00C603A0">
      <w:pPr>
        <w:pStyle w:val="TableofFigures"/>
        <w:tabs>
          <w:tab w:val="right" w:leader="dot" w:pos="9016"/>
        </w:tabs>
        <w:rPr>
          <w:noProof/>
        </w:rPr>
      </w:pPr>
      <w:hyperlink w:anchor="_Toc536786767" w:history="1">
        <w:r w:rsidRPr="004C1D99">
          <w:rPr>
            <w:rStyle w:val="Hyperlink"/>
            <w:noProof/>
          </w:rPr>
          <w:t>Figure 4: Risk Exposure Table</w:t>
        </w:r>
        <w:r>
          <w:rPr>
            <w:noProof/>
            <w:webHidden/>
          </w:rPr>
          <w:tab/>
        </w:r>
        <w:r>
          <w:rPr>
            <w:noProof/>
            <w:webHidden/>
          </w:rPr>
          <w:fldChar w:fldCharType="begin"/>
        </w:r>
        <w:r>
          <w:rPr>
            <w:noProof/>
            <w:webHidden/>
          </w:rPr>
          <w:instrText xml:space="preserve"> PAGEREF _Toc536786767 \h </w:instrText>
        </w:r>
        <w:r>
          <w:rPr>
            <w:noProof/>
            <w:webHidden/>
          </w:rPr>
        </w:r>
        <w:r>
          <w:rPr>
            <w:noProof/>
            <w:webHidden/>
          </w:rPr>
          <w:fldChar w:fldCharType="separate"/>
        </w:r>
        <w:r>
          <w:rPr>
            <w:noProof/>
            <w:webHidden/>
          </w:rPr>
          <w:t>7</w:t>
        </w:r>
        <w:r>
          <w:rPr>
            <w:noProof/>
            <w:webHidden/>
          </w:rPr>
          <w:fldChar w:fldCharType="end"/>
        </w:r>
      </w:hyperlink>
    </w:p>
    <w:p w14:paraId="075F9C48" w14:textId="0B24CFA4" w:rsidR="00C603A0" w:rsidRDefault="00C603A0">
      <w:pPr>
        <w:pStyle w:val="TableofFigures"/>
        <w:tabs>
          <w:tab w:val="right" w:leader="dot" w:pos="9016"/>
        </w:tabs>
        <w:rPr>
          <w:noProof/>
        </w:rPr>
      </w:pPr>
      <w:hyperlink w:anchor="_Toc536786768" w:history="1">
        <w:r w:rsidRPr="004C1D99">
          <w:rPr>
            <w:rStyle w:val="Hyperlink"/>
            <w:noProof/>
          </w:rPr>
          <w:t>Figure 5: Risk Reduction Leverage Table</w:t>
        </w:r>
        <w:r>
          <w:rPr>
            <w:noProof/>
            <w:webHidden/>
          </w:rPr>
          <w:tab/>
        </w:r>
        <w:r>
          <w:rPr>
            <w:noProof/>
            <w:webHidden/>
          </w:rPr>
          <w:fldChar w:fldCharType="begin"/>
        </w:r>
        <w:r>
          <w:rPr>
            <w:noProof/>
            <w:webHidden/>
          </w:rPr>
          <w:instrText xml:space="preserve"> PAGEREF _Toc536786768 \h </w:instrText>
        </w:r>
        <w:r>
          <w:rPr>
            <w:noProof/>
            <w:webHidden/>
          </w:rPr>
        </w:r>
        <w:r>
          <w:rPr>
            <w:noProof/>
            <w:webHidden/>
          </w:rPr>
          <w:fldChar w:fldCharType="separate"/>
        </w:r>
        <w:r>
          <w:rPr>
            <w:noProof/>
            <w:webHidden/>
          </w:rPr>
          <w:t>7</w:t>
        </w:r>
        <w:r>
          <w:rPr>
            <w:noProof/>
            <w:webHidden/>
          </w:rPr>
          <w:fldChar w:fldCharType="end"/>
        </w:r>
      </w:hyperlink>
    </w:p>
    <w:p w14:paraId="4916B7A9" w14:textId="163053FE" w:rsidR="00C603A0" w:rsidRDefault="00C603A0">
      <w:pPr>
        <w:spacing w:line="259" w:lineRule="auto"/>
        <w:jc w:val="left"/>
        <w:rPr>
          <w:rFonts w:eastAsiaTheme="majorEastAsia" w:cstheme="majorBidi"/>
          <w:b/>
          <w:color w:val="403152" w:themeColor="accent4" w:themeShade="80"/>
          <w:sz w:val="34"/>
          <w:szCs w:val="32"/>
          <w:u w:val="single"/>
        </w:rPr>
      </w:pPr>
      <w:r>
        <w:fldChar w:fldCharType="end"/>
      </w:r>
      <w:r>
        <w:br w:type="page"/>
      </w:r>
    </w:p>
    <w:p w14:paraId="0FC3A0C8" w14:textId="35EC6620" w:rsidR="00602D8E" w:rsidRDefault="6A7AC1A8" w:rsidP="00E44AFF">
      <w:pPr>
        <w:pStyle w:val="Heading1"/>
        <w:numPr>
          <w:ilvl w:val="0"/>
          <w:numId w:val="15"/>
        </w:numPr>
      </w:pPr>
      <w:bookmarkStart w:id="1" w:name="_Toc536786863"/>
      <w:r>
        <w:lastRenderedPageBreak/>
        <w:t>Introduction</w:t>
      </w:r>
      <w:bookmarkEnd w:id="1"/>
    </w:p>
    <w:p w14:paraId="3B67D5D5" w14:textId="5EAFA8EE" w:rsidR="00523407" w:rsidRDefault="007D5459" w:rsidP="00523407">
      <w:r>
        <w:t xml:space="preserve">During the Project Management module, the </w:t>
      </w:r>
      <w:r w:rsidR="00CC53E6">
        <w:t xml:space="preserve">group were required to design and implement a product that would assist search and rescue </w:t>
      </w:r>
      <w:r w:rsidR="00CA0EC4">
        <w:t xml:space="preserve">workers in areas affected by natural disaster. The group decided to design and develop a phone </w:t>
      </w:r>
      <w:r w:rsidR="002D2FED">
        <w:t xml:space="preserve">application that would allow workers to track and record civilian locations </w:t>
      </w:r>
      <w:r w:rsidR="001F1561">
        <w:t>on their</w:t>
      </w:r>
      <w:r w:rsidR="002D2FED">
        <w:t xml:space="preserve"> smart phones.</w:t>
      </w:r>
    </w:p>
    <w:p w14:paraId="1F8121A3" w14:textId="01B382DA" w:rsidR="002D2FED" w:rsidRDefault="001F1561" w:rsidP="00523407">
      <w:r>
        <w:t xml:space="preserve">To effectively manage the project, </w:t>
      </w:r>
      <w:r w:rsidR="00286BF5">
        <w:t xml:space="preserve">the risks need to be identified and their </w:t>
      </w:r>
      <w:r w:rsidR="005801B0">
        <w:t xml:space="preserve">probability and impact need to be outlined with possible solutions being assessed. </w:t>
      </w:r>
      <w:r w:rsidR="00645010">
        <w:t xml:space="preserve">The issues regarding sustainability need to be identified in respect to the direct, indirect and </w:t>
      </w:r>
      <w:r w:rsidR="0034546A">
        <w:t>long-term impact of the product’s development and implementation.</w:t>
      </w:r>
    </w:p>
    <w:p w14:paraId="26D3680E" w14:textId="77777777" w:rsidR="00C603A0" w:rsidRDefault="009E03ED" w:rsidP="00273B0D">
      <w:r>
        <w:t>The respective code of conduct needs to be outlined and analysed</w:t>
      </w:r>
      <w:r w:rsidR="009B4165">
        <w:t xml:space="preserve">, the ethical issues needs to be </w:t>
      </w:r>
      <w:r w:rsidR="00583945">
        <w:t xml:space="preserve">considered and the legal ramifications need to be analysed and followed. </w:t>
      </w:r>
    </w:p>
    <w:p w14:paraId="4B01F94D" w14:textId="29B42606" w:rsidR="00C603A0" w:rsidRDefault="00C603A0" w:rsidP="00273B0D">
      <w:r>
        <w:t>To assure quality of the product, the following elements need to be created –</w:t>
      </w:r>
    </w:p>
    <w:p w14:paraId="0D9F76D9" w14:textId="37A80DCB" w:rsidR="00C603A0" w:rsidRDefault="00C603A0" w:rsidP="00C603A0">
      <w:pPr>
        <w:pStyle w:val="ListParagraph"/>
        <w:numPr>
          <w:ilvl w:val="0"/>
          <w:numId w:val="23"/>
        </w:numPr>
      </w:pPr>
      <w:r>
        <w:t>Specific pass requirements.</w:t>
      </w:r>
    </w:p>
    <w:p w14:paraId="24BA405C" w14:textId="4525F05A" w:rsidR="00C603A0" w:rsidRDefault="00C603A0" w:rsidP="00C603A0">
      <w:pPr>
        <w:pStyle w:val="ListParagraph"/>
        <w:numPr>
          <w:ilvl w:val="0"/>
          <w:numId w:val="23"/>
        </w:numPr>
      </w:pPr>
      <w:r>
        <w:t>Measurable results.</w:t>
      </w:r>
    </w:p>
    <w:p w14:paraId="7CCF17D6" w14:textId="5B827633" w:rsidR="00C603A0" w:rsidRDefault="00C603A0" w:rsidP="00C603A0">
      <w:pPr>
        <w:pStyle w:val="ListParagraph"/>
        <w:numPr>
          <w:ilvl w:val="0"/>
          <w:numId w:val="23"/>
        </w:numPr>
      </w:pPr>
      <w:r>
        <w:t>Achievable goals.</w:t>
      </w:r>
    </w:p>
    <w:p w14:paraId="3B371FDC" w14:textId="36FD63A3" w:rsidR="00C603A0" w:rsidRDefault="00C603A0" w:rsidP="00C603A0">
      <w:pPr>
        <w:pStyle w:val="ListParagraph"/>
        <w:numPr>
          <w:ilvl w:val="0"/>
          <w:numId w:val="23"/>
        </w:numPr>
      </w:pPr>
      <w:r>
        <w:t>Realistic targets.</w:t>
      </w:r>
    </w:p>
    <w:p w14:paraId="0B189B29" w14:textId="31E42747" w:rsidR="00C603A0" w:rsidRDefault="00C603A0" w:rsidP="00C603A0">
      <w:pPr>
        <w:pStyle w:val="ListParagraph"/>
        <w:numPr>
          <w:ilvl w:val="0"/>
          <w:numId w:val="23"/>
        </w:numPr>
      </w:pPr>
      <w:r>
        <w:t>Time constraints.</w:t>
      </w:r>
    </w:p>
    <w:p w14:paraId="030259E5" w14:textId="536A5766" w:rsidR="00BA2D69" w:rsidRDefault="00BA2D69" w:rsidP="00273B0D">
      <w:pPr>
        <w:rPr>
          <w:rFonts w:eastAsiaTheme="majorEastAsia" w:cstheme="majorBidi"/>
          <w:b/>
          <w:color w:val="403152" w:themeColor="accent4" w:themeShade="80"/>
          <w:sz w:val="34"/>
          <w:szCs w:val="32"/>
          <w:u w:val="single"/>
        </w:rPr>
      </w:pPr>
      <w:r>
        <w:br w:type="page"/>
      </w:r>
    </w:p>
    <w:p w14:paraId="5A214979" w14:textId="452A4E15" w:rsidR="00B00655" w:rsidRDefault="00B00655" w:rsidP="00536982">
      <w:pPr>
        <w:pStyle w:val="Heading1"/>
        <w:numPr>
          <w:ilvl w:val="0"/>
          <w:numId w:val="15"/>
        </w:numPr>
      </w:pPr>
      <w:bookmarkStart w:id="2" w:name="_Toc536786864"/>
      <w:r>
        <w:lastRenderedPageBreak/>
        <w:t>Risk Management</w:t>
      </w:r>
      <w:bookmarkEnd w:id="2"/>
    </w:p>
    <w:p w14:paraId="0B006B9F" w14:textId="77AA778F" w:rsidR="00723EEE" w:rsidRDefault="00971779" w:rsidP="00723EEE">
      <w:pPr>
        <w:pStyle w:val="Heading2"/>
        <w:numPr>
          <w:ilvl w:val="1"/>
          <w:numId w:val="15"/>
        </w:numPr>
      </w:pPr>
      <w:bookmarkStart w:id="3" w:name="_Toc536786865"/>
      <w:r>
        <w:t>Risk Impact and Probability</w:t>
      </w:r>
      <w:bookmarkEnd w:id="3"/>
    </w:p>
    <w:p w14:paraId="61B9A34E" w14:textId="1D8E12A0" w:rsidR="00636718" w:rsidRPr="00636718" w:rsidRDefault="00701830" w:rsidP="00636718">
      <w:r>
        <w:t xml:space="preserve">Risk management is a large part of project management, if it is not </w:t>
      </w:r>
      <w:r w:rsidR="008E5FE7">
        <w:t>monitored then the project can often end in disaster</w:t>
      </w:r>
      <w:r w:rsidR="000F1BEA">
        <w:t xml:space="preserve"> </w:t>
      </w:r>
      <w:r w:rsidR="00176CBA">
        <w:fldChar w:fldCharType="begin" w:fldLock="1"/>
      </w:r>
      <w:r w:rsidR="003126F4">
        <w:instrText>ADDIN CSL_CITATION {"citationItems":[{"id":"ITEM-1","itemData":{"DOI":"10.1145/2464526.2464537","ISSN":"01635948","author":[{"dropping-particle":"","family":"Mishra","given":"Alok","non-dropping-particle":"","parse-names":false,"suffix":""},{"dropping-particle":"","family":"Mishra","given":"Deepti","non-dropping-particle":"","parse-names":false,"suffix":""}],"container-title":"ACM SIGSOFT Software Engineering Notes","id":"ITEM-1","issue":"3","issued":{"date-parts":[["2013"]]},"page":"1","title":"Software project management tools","type":"article-journal","volume":"38"},"uris":["http://www.mendeley.com/documents/?uuid=94a5cb54-819f-3377-8136-2e5f9ff1de09"]}],"mendeley":{"formattedCitation":"[1]","plainTextFormattedCitation":"[1]","previouslyFormattedCitation":"[1]"},"properties":{"noteIndex":0},"schema":"https://github.com/citation-style-language/schema/raw/master/csl-citation.json"}</w:instrText>
      </w:r>
      <w:r w:rsidR="00176CBA">
        <w:fldChar w:fldCharType="separate"/>
      </w:r>
      <w:r w:rsidR="00176CBA" w:rsidRPr="00176CBA">
        <w:rPr>
          <w:noProof/>
        </w:rPr>
        <w:t>[1]</w:t>
      </w:r>
      <w:r w:rsidR="00176CBA">
        <w:fldChar w:fldCharType="end"/>
      </w:r>
      <w:r w:rsidR="008E5FE7">
        <w:t xml:space="preserve">. To </w:t>
      </w:r>
      <w:r w:rsidR="009E469D">
        <w:t>identify the risks and their severity, a probability impact matr</w:t>
      </w:r>
      <w:r w:rsidR="00A709D0">
        <w:t xml:space="preserve">ix </w:t>
      </w:r>
      <w:r w:rsidR="00C603A0">
        <w:t xml:space="preserve">is </w:t>
      </w:r>
      <w:r w:rsidR="00A709D0">
        <w:t>needed to be made to find out where resources would be best spent to prevent the project from being delayed</w:t>
      </w:r>
      <w:r w:rsidR="00176CBA">
        <w:t xml:space="preserve"> </w:t>
      </w:r>
      <w:r w:rsidR="003126F4">
        <w:fldChar w:fldCharType="begin" w:fldLock="1"/>
      </w:r>
      <w:r w:rsidR="007D77DC">
        <w:instrText>ADDIN CSL_CITATION {"citationItems":[{"id":"ITEM-1","itemData":{"DOI":"10.1016/j.jbusres.2013.03.016","abstract":"a r t i c l e i n f o This commentary essay reflects on the article titled \"When an irresistible force meets an immovable object: The interplay of agency and structure in the UK financial crisis\" (Ashby et al., this issue). Specifically, managers took on excessive risk that ultimately contributed to financial crisis. This essay discusses whether the decision to accept excessive risk falls under ethical decision-making, including the degree of moral intensity as possibly perceived by risk and financial managers. The components for determining moral intensity include (1) magnitude of consequences, (2) social consensus, (3) probability of effect, (4) temporal immediacy, (5) proximity, and (6) concentration of effect.","author":[{"dropping-particle":"","family":"Ferguson","given":"Jodie L","non-dropping-particle":"","parse-names":false,"suffix":""}],"id":"ITEM-1","issued":{"date-parts":[["2014"]]},"title":"Excessive risk exposure: A question of ethical decision-making","type":"article-journal"},"uris":["http://www.mendeley.com/documents/?uuid=951be7d0-d077-35d0-8423-220be1d6b922"]}],"mendeley":{"formattedCitation":"[2]","plainTextFormattedCitation":"[2]","previouslyFormattedCitation":"[2]"},"properties":{"noteIndex":0},"schema":"https://github.com/citation-style-language/schema/raw/master/csl-citation.json"}</w:instrText>
      </w:r>
      <w:r w:rsidR="003126F4">
        <w:fldChar w:fldCharType="separate"/>
      </w:r>
      <w:r w:rsidR="003126F4" w:rsidRPr="003126F4">
        <w:rPr>
          <w:noProof/>
        </w:rPr>
        <w:t>[2]</w:t>
      </w:r>
      <w:r w:rsidR="003126F4">
        <w:fldChar w:fldCharType="end"/>
      </w:r>
      <w:r w:rsidR="00865AFB">
        <w:t>.</w:t>
      </w:r>
    </w:p>
    <w:p w14:paraId="2FF516E9" w14:textId="77777777" w:rsidR="005D0A1C" w:rsidRDefault="00F9283C" w:rsidP="005D0A1C">
      <w:pPr>
        <w:keepNext/>
      </w:pPr>
      <w:r>
        <w:rPr>
          <w:noProof/>
          <w:color w:val="FF0000"/>
          <w:lang w:eastAsia="en-GB"/>
        </w:rPr>
        <w:drawing>
          <wp:inline distT="0" distB="0" distL="0" distR="0" wp14:anchorId="06361D0A" wp14:editId="0124762F">
            <wp:extent cx="2500331" cy="10144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pact &amp; Probability Key.PNG"/>
                    <pic:cNvPicPr/>
                  </pic:nvPicPr>
                  <pic:blipFill>
                    <a:blip r:embed="rId9">
                      <a:extLst>
                        <a:ext uri="{28A0092B-C50C-407E-A947-70E740481C1C}">
                          <a14:useLocalDpi xmlns:a14="http://schemas.microsoft.com/office/drawing/2010/main" val="0"/>
                        </a:ext>
                      </a:extLst>
                    </a:blip>
                    <a:stretch>
                      <a:fillRect/>
                    </a:stretch>
                  </pic:blipFill>
                  <pic:spPr>
                    <a:xfrm>
                      <a:off x="0" y="0"/>
                      <a:ext cx="2500331" cy="1014420"/>
                    </a:xfrm>
                    <a:prstGeom prst="rect">
                      <a:avLst/>
                    </a:prstGeom>
                  </pic:spPr>
                </pic:pic>
              </a:graphicData>
            </a:graphic>
          </wp:inline>
        </w:drawing>
      </w:r>
    </w:p>
    <w:p w14:paraId="40A01168" w14:textId="08483847" w:rsidR="00F9283C" w:rsidRDefault="005D0A1C" w:rsidP="005D0A1C">
      <w:pPr>
        <w:pStyle w:val="Caption"/>
      </w:pPr>
      <w:bookmarkStart w:id="4" w:name="_Toc536786764"/>
      <w:r>
        <w:t xml:space="preserve">Figure </w:t>
      </w:r>
      <w:r w:rsidR="006551AD">
        <w:rPr>
          <w:noProof/>
        </w:rPr>
        <w:fldChar w:fldCharType="begin"/>
      </w:r>
      <w:r w:rsidR="006551AD">
        <w:rPr>
          <w:noProof/>
        </w:rPr>
        <w:instrText xml:space="preserve"> SEQ Figure \* ARABIC </w:instrText>
      </w:r>
      <w:r w:rsidR="006551AD">
        <w:rPr>
          <w:noProof/>
        </w:rPr>
        <w:fldChar w:fldCharType="separate"/>
      </w:r>
      <w:r w:rsidR="00CD504F">
        <w:rPr>
          <w:noProof/>
        </w:rPr>
        <w:t>1</w:t>
      </w:r>
      <w:r w:rsidR="006551AD">
        <w:rPr>
          <w:noProof/>
        </w:rPr>
        <w:fldChar w:fldCharType="end"/>
      </w:r>
      <w:r>
        <w:t>: Risk impact and probability key.</w:t>
      </w:r>
      <w:bookmarkEnd w:id="4"/>
    </w:p>
    <w:p w14:paraId="55A3A980" w14:textId="080FC2B2" w:rsidR="00865AFB" w:rsidRPr="00865AFB" w:rsidRDefault="00865AFB" w:rsidP="00865AFB">
      <w:r>
        <w:t xml:space="preserve">The </w:t>
      </w:r>
      <w:r w:rsidR="009E33CE">
        <w:t>Figure</w:t>
      </w:r>
      <w:r>
        <w:t xml:space="preserve"> above shows the ranges implied in the following </w:t>
      </w:r>
      <w:r w:rsidR="00E35D62">
        <w:t>table and matrix</w:t>
      </w:r>
      <w:r w:rsidR="005F130A">
        <w:t xml:space="preserve"> with regards to how the risk could impact the project’s budget and how </w:t>
      </w:r>
      <w:r w:rsidR="00422A93">
        <w:t>probable they are to occur</w:t>
      </w:r>
      <w:r w:rsidR="00E35D62">
        <w:t>.</w:t>
      </w:r>
    </w:p>
    <w:p w14:paraId="204A4239" w14:textId="77777777" w:rsidR="005D0A1C" w:rsidRDefault="008048DE" w:rsidP="005D0A1C">
      <w:pPr>
        <w:keepNext/>
        <w:spacing w:line="259" w:lineRule="auto"/>
        <w:jc w:val="left"/>
      </w:pPr>
      <w:r>
        <w:rPr>
          <w:noProof/>
          <w:lang w:eastAsia="en-GB"/>
        </w:rPr>
        <w:drawing>
          <wp:inline distT="0" distB="0" distL="0" distR="0" wp14:anchorId="16F9A992" wp14:editId="0CCBFF1C">
            <wp:extent cx="5719804" cy="2443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bability impact table.PNG"/>
                    <pic:cNvPicPr/>
                  </pic:nvPicPr>
                  <pic:blipFill>
                    <a:blip r:embed="rId10">
                      <a:extLst>
                        <a:ext uri="{28A0092B-C50C-407E-A947-70E740481C1C}">
                          <a14:useLocalDpi xmlns:a14="http://schemas.microsoft.com/office/drawing/2010/main" val="0"/>
                        </a:ext>
                      </a:extLst>
                    </a:blip>
                    <a:stretch>
                      <a:fillRect/>
                    </a:stretch>
                  </pic:blipFill>
                  <pic:spPr>
                    <a:xfrm>
                      <a:off x="0" y="0"/>
                      <a:ext cx="5719804" cy="2443180"/>
                    </a:xfrm>
                    <a:prstGeom prst="rect">
                      <a:avLst/>
                    </a:prstGeom>
                  </pic:spPr>
                </pic:pic>
              </a:graphicData>
            </a:graphic>
          </wp:inline>
        </w:drawing>
      </w:r>
    </w:p>
    <w:p w14:paraId="5B44EA81" w14:textId="09EE7C24" w:rsidR="008048DE" w:rsidRDefault="005D0A1C" w:rsidP="005D0A1C">
      <w:pPr>
        <w:pStyle w:val="Caption"/>
        <w:jc w:val="left"/>
      </w:pPr>
      <w:bookmarkStart w:id="5" w:name="_Toc536786765"/>
      <w:r>
        <w:t xml:space="preserve">Figure </w:t>
      </w:r>
      <w:r w:rsidR="006551AD">
        <w:rPr>
          <w:noProof/>
        </w:rPr>
        <w:fldChar w:fldCharType="begin"/>
      </w:r>
      <w:r w:rsidR="006551AD">
        <w:rPr>
          <w:noProof/>
        </w:rPr>
        <w:instrText xml:space="preserve"> SEQ Figure \* ARABIC </w:instrText>
      </w:r>
      <w:r w:rsidR="006551AD">
        <w:rPr>
          <w:noProof/>
        </w:rPr>
        <w:fldChar w:fldCharType="separate"/>
      </w:r>
      <w:r w:rsidR="00CD504F">
        <w:rPr>
          <w:noProof/>
        </w:rPr>
        <w:t>2</w:t>
      </w:r>
      <w:r w:rsidR="006551AD">
        <w:rPr>
          <w:noProof/>
        </w:rPr>
        <w:fldChar w:fldCharType="end"/>
      </w:r>
      <w:r>
        <w:t xml:space="preserve">: Risk Identification, probability and </w:t>
      </w:r>
      <w:r w:rsidR="00CD504F">
        <w:t>impact</w:t>
      </w:r>
      <w:r>
        <w:t xml:space="preserve"> table.</w:t>
      </w:r>
      <w:bookmarkEnd w:id="5"/>
    </w:p>
    <w:p w14:paraId="1D1D28C1" w14:textId="42B4C58E" w:rsidR="00422A93" w:rsidRPr="00422A93" w:rsidRDefault="009E33CE" w:rsidP="00422A93">
      <w:r>
        <w:t xml:space="preserve">The Figure above shows the identification of </w:t>
      </w:r>
      <w:r w:rsidR="00C603A0">
        <w:t>twelve</w:t>
      </w:r>
      <w:r>
        <w:t xml:space="preserve"> risks that could occur </w:t>
      </w:r>
      <w:r w:rsidR="005127B2">
        <w:t>which would impact the project. For context</w:t>
      </w:r>
      <w:r w:rsidR="00C35EA3">
        <w:t>,</w:t>
      </w:r>
      <w:r w:rsidR="005127B2">
        <w:t xml:space="preserve"> the project’s budget</w:t>
      </w:r>
      <w:r w:rsidR="00C35EA3">
        <w:t xml:space="preserve"> is</w:t>
      </w:r>
      <w:r w:rsidR="005127B2">
        <w:t xml:space="preserve"> the </w:t>
      </w:r>
      <w:r w:rsidR="00EA5E03">
        <w:t>time the project needed to be completed in</w:t>
      </w:r>
      <w:r w:rsidR="00FF4300">
        <w:t xml:space="preserve">, which </w:t>
      </w:r>
      <w:r w:rsidR="00EA5E03">
        <w:t>is 86 days</w:t>
      </w:r>
      <w:r w:rsidR="00422683">
        <w:t xml:space="preserve"> (</w:t>
      </w:r>
      <w:r w:rsidR="002822C8">
        <w:t xml:space="preserve">Wed 24/10/18 </w:t>
      </w:r>
      <w:r w:rsidR="005D0B53">
        <w:t>–</w:t>
      </w:r>
      <w:r w:rsidR="002822C8">
        <w:t xml:space="preserve"> </w:t>
      </w:r>
      <w:r w:rsidR="005D0B53">
        <w:t>Tue 15/01/19)</w:t>
      </w:r>
      <w:r w:rsidR="00FF4300">
        <w:t>. For example,</w:t>
      </w:r>
      <w:r w:rsidR="005D0B53">
        <w:t xml:space="preserve"> if a risk would delay the project by </w:t>
      </w:r>
      <w:r w:rsidR="00C603A0">
        <w:t xml:space="preserve">seven </w:t>
      </w:r>
      <w:r w:rsidR="005D0B53">
        <w:t>days, then that would be</w:t>
      </w:r>
      <w:r w:rsidR="00C603A0">
        <w:t xml:space="preserve"> less than ten percent</w:t>
      </w:r>
      <w:r w:rsidR="00C35EA3">
        <w:t xml:space="preserve"> of the project’s budget</w:t>
      </w:r>
      <w:r w:rsidR="00FF4300">
        <w:t>, which would be considered a low impact</w:t>
      </w:r>
      <w:r w:rsidR="00C35EA3">
        <w:t>.</w:t>
      </w:r>
    </w:p>
    <w:p w14:paraId="53B07960" w14:textId="77777777" w:rsidR="00CD504F" w:rsidRDefault="008048DE" w:rsidP="00CD504F">
      <w:pPr>
        <w:keepNext/>
        <w:spacing w:line="259" w:lineRule="auto"/>
        <w:jc w:val="left"/>
      </w:pPr>
      <w:r>
        <w:rPr>
          <w:noProof/>
          <w:lang w:eastAsia="en-GB"/>
        </w:rPr>
        <w:lastRenderedPageBreak/>
        <w:drawing>
          <wp:inline distT="0" distB="0" distL="0" distR="0" wp14:anchorId="06E9B8E2" wp14:editId="40557370">
            <wp:extent cx="5802756" cy="5753838"/>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bability Impact Matrix.PNG"/>
                    <pic:cNvPicPr/>
                  </pic:nvPicPr>
                  <pic:blipFill>
                    <a:blip r:embed="rId11">
                      <a:extLst>
                        <a:ext uri="{28A0092B-C50C-407E-A947-70E740481C1C}">
                          <a14:useLocalDpi xmlns:a14="http://schemas.microsoft.com/office/drawing/2010/main" val="0"/>
                        </a:ext>
                      </a:extLst>
                    </a:blip>
                    <a:stretch>
                      <a:fillRect/>
                    </a:stretch>
                  </pic:blipFill>
                  <pic:spPr>
                    <a:xfrm>
                      <a:off x="0" y="0"/>
                      <a:ext cx="5811281" cy="5762291"/>
                    </a:xfrm>
                    <a:prstGeom prst="rect">
                      <a:avLst/>
                    </a:prstGeom>
                  </pic:spPr>
                </pic:pic>
              </a:graphicData>
            </a:graphic>
          </wp:inline>
        </w:drawing>
      </w:r>
    </w:p>
    <w:p w14:paraId="2FC4D8DB" w14:textId="66E29093" w:rsidR="008048DE" w:rsidRDefault="00CD504F" w:rsidP="00CD504F">
      <w:pPr>
        <w:pStyle w:val="Caption"/>
        <w:jc w:val="left"/>
      </w:pPr>
      <w:bookmarkStart w:id="6" w:name="_Toc536786766"/>
      <w:r>
        <w:t xml:space="preserve">Figure </w:t>
      </w:r>
      <w:r w:rsidR="006551AD">
        <w:rPr>
          <w:noProof/>
        </w:rPr>
        <w:fldChar w:fldCharType="begin"/>
      </w:r>
      <w:r w:rsidR="006551AD">
        <w:rPr>
          <w:noProof/>
        </w:rPr>
        <w:instrText xml:space="preserve"> SEQ Figure \* ARABIC </w:instrText>
      </w:r>
      <w:r w:rsidR="006551AD">
        <w:rPr>
          <w:noProof/>
        </w:rPr>
        <w:fldChar w:fldCharType="separate"/>
      </w:r>
      <w:r>
        <w:rPr>
          <w:noProof/>
        </w:rPr>
        <w:t>3</w:t>
      </w:r>
      <w:r w:rsidR="006551AD">
        <w:rPr>
          <w:noProof/>
        </w:rPr>
        <w:fldChar w:fldCharType="end"/>
      </w:r>
      <w:r>
        <w:t>: Probability Impact Matrix</w:t>
      </w:r>
      <w:bookmarkEnd w:id="6"/>
    </w:p>
    <w:p w14:paraId="0E8C11E3" w14:textId="74009B13" w:rsidR="00DB6380" w:rsidRDefault="007E31DF" w:rsidP="00E36BFE">
      <w:r>
        <w:t xml:space="preserve">The matrix shown in the figure above lays out the identified </w:t>
      </w:r>
      <w:r w:rsidR="00C603A0">
        <w:t xml:space="preserve">risks (as seen </w:t>
      </w:r>
      <w:r>
        <w:t xml:space="preserve">in </w:t>
      </w:r>
      <w:r w:rsidR="00FE2DDD">
        <w:t>figure 2</w:t>
      </w:r>
      <w:r w:rsidR="00C603A0">
        <w:t>)</w:t>
      </w:r>
      <w:r w:rsidR="00FE2DDD">
        <w:t xml:space="preserve">. The purpose of this matrix is to identify the </w:t>
      </w:r>
      <w:r w:rsidR="00F0497E">
        <w:t xml:space="preserve">risks which can be tolerated </w:t>
      </w:r>
      <w:r w:rsidR="009F1B0F">
        <w:t xml:space="preserve">by being in the white zone, to the risks that cannot </w:t>
      </w:r>
      <w:r w:rsidR="007E208D">
        <w:t xml:space="preserve">be tolerated </w:t>
      </w:r>
      <w:r w:rsidR="009F1B0F">
        <w:t>which are past the tolerance line in the grey boxes</w:t>
      </w:r>
      <w:r w:rsidR="003126F4">
        <w:t xml:space="preserve"> </w:t>
      </w:r>
      <w:r w:rsidR="003126F4">
        <w:fldChar w:fldCharType="begin" w:fldLock="1"/>
      </w:r>
      <w:r w:rsidR="007D77DC">
        <w:instrText>ADDIN CSL_CITATION {"citationItems":[{"id":"ITEM-1","itemData":{"DOI":"10.1016/j.jbusres.2013.03.016","abstract":"a r t i c l e i n f o This commentary essay reflects on the article titled \"When an irresistible force meets an immovable object: The interplay of agency and structure in the UK financial crisis\" (Ashby et al., this issue). Specifically, managers took on excessive risk that ultimately contributed to financial crisis. This essay discusses whether the decision to accept excessive risk falls under ethical decision-making, including the degree of moral intensity as possibly perceived by risk and financial managers. The components for determining moral intensity include (1) magnitude of consequences, (2) social consensus, (3) probability of effect, (4) temporal immediacy, (5) proximity, and (6) concentration of effect.","author":[{"dropping-particle":"","family":"Ferguson","given":"Jodie L","non-dropping-particle":"","parse-names":false,"suffix":""}],"id":"ITEM-1","issued":{"date-parts":[["2014"]]},"title":"Excessive risk exposure: A question of ethical decision-making","type":"article-journal"},"uris":["http://www.mendeley.com/documents/?uuid=951be7d0-d077-35d0-8423-220be1d6b922"]}],"mendeley":{"formattedCitation":"[2]","plainTextFormattedCitation":"[2]","previouslyFormattedCitation":"[2]"},"properties":{"noteIndex":0},"schema":"https://github.com/citation-style-language/schema/raw/master/csl-citation.json"}</w:instrText>
      </w:r>
      <w:r w:rsidR="003126F4">
        <w:fldChar w:fldCharType="separate"/>
      </w:r>
      <w:r w:rsidR="003126F4" w:rsidRPr="003126F4">
        <w:rPr>
          <w:noProof/>
        </w:rPr>
        <w:t>[2]</w:t>
      </w:r>
      <w:r w:rsidR="003126F4">
        <w:fldChar w:fldCharType="end"/>
      </w:r>
      <w:r w:rsidR="009F1B0F">
        <w:t>.</w:t>
      </w:r>
      <w:r w:rsidR="00BE0CA4">
        <w:t xml:space="preserve"> </w:t>
      </w:r>
      <w:r w:rsidR="007E208D">
        <w:t>The risks that are in the greyed boxes need to be dealt with and have measures taken to either reduce the impact</w:t>
      </w:r>
      <w:r w:rsidR="00F4560B">
        <w:t>, probability or both</w:t>
      </w:r>
      <w:r w:rsidR="003126F4">
        <w:t xml:space="preserve"> </w:t>
      </w:r>
      <w:r w:rsidR="003126F4">
        <w:fldChar w:fldCharType="begin" w:fldLock="1"/>
      </w:r>
      <w:r w:rsidR="007D77DC">
        <w:instrText>ADDIN CSL_CITATION {"citationItems":[{"id":"ITEM-1","itemData":{"DOI":"10.1016/j.jbusres.2013.03.016","abstract":"a r t i c l e i n f o This commentary essay reflects on the article titled \"When an irresistible force meets an immovable object: The interplay of agency and structure in the UK financial crisis\" (Ashby et al., this issue). Specifically, managers took on excessive risk that ultimately contributed to financial crisis. This essay discusses whether the decision to accept excessive risk falls under ethical decision-making, including the degree of moral intensity as possibly perceived by risk and financial managers. The components for determining moral intensity include (1) magnitude of consequences, (2) social consensus, (3) probability of effect, (4) temporal immediacy, (5) proximity, and (6) concentration of effect.","author":[{"dropping-particle":"","family":"Ferguson","given":"Jodie L","non-dropping-particle":"","parse-names":false,"suffix":""}],"id":"ITEM-1","issued":{"date-parts":[["2014"]]},"title":"Excessive risk exposure: A question of ethical decision-making","type":"article-journal"},"uris":["http://www.mendeley.com/documents/?uuid=951be7d0-d077-35d0-8423-220be1d6b922"]}],"mendeley":{"formattedCitation":"[2]","plainTextFormattedCitation":"[2]","previouslyFormattedCitation":"[2]"},"properties":{"noteIndex":0},"schema":"https://github.com/citation-style-language/schema/raw/master/csl-citation.json"}</w:instrText>
      </w:r>
      <w:r w:rsidR="003126F4">
        <w:fldChar w:fldCharType="separate"/>
      </w:r>
      <w:r w:rsidR="003126F4" w:rsidRPr="003126F4">
        <w:rPr>
          <w:noProof/>
        </w:rPr>
        <w:t>[2]</w:t>
      </w:r>
      <w:r w:rsidR="003126F4">
        <w:fldChar w:fldCharType="end"/>
      </w:r>
      <w:r w:rsidR="00F4560B">
        <w:t>.</w:t>
      </w:r>
      <w:r w:rsidR="0037428B">
        <w:t xml:space="preserve"> </w:t>
      </w:r>
    </w:p>
    <w:p w14:paraId="542E8240" w14:textId="366D3AE4" w:rsidR="00723EEE" w:rsidRDefault="00DB6380" w:rsidP="00E36BFE">
      <w:pPr>
        <w:rPr>
          <w:rFonts w:eastAsiaTheme="majorEastAsia" w:cstheme="majorBidi"/>
          <w:b/>
          <w:color w:val="5F497A" w:themeColor="accent4" w:themeShade="BF"/>
          <w:sz w:val="30"/>
          <w:szCs w:val="26"/>
          <w:u w:val="single"/>
        </w:rPr>
      </w:pPr>
      <w:r>
        <w:t xml:space="preserve">The risk identified </w:t>
      </w:r>
      <w:r w:rsidR="00431DBC">
        <w:t xml:space="preserve">as being above the tolerance line was risk </w:t>
      </w:r>
      <w:r w:rsidR="00C603A0">
        <w:t>eleven</w:t>
      </w:r>
      <w:r w:rsidR="00431DBC">
        <w:t xml:space="preserve"> which was the loss of data. This risks impact and probability could be reduced by purchasing </w:t>
      </w:r>
      <w:r w:rsidR="00E57A94">
        <w:t xml:space="preserve">an external hard drive </w:t>
      </w:r>
      <w:r w:rsidR="00C603A0">
        <w:t>for backing up the data</w:t>
      </w:r>
      <w:r w:rsidR="00E57A94">
        <w:t xml:space="preserve">. This may take a few days as the order time </w:t>
      </w:r>
      <w:r w:rsidR="00E81F03">
        <w:t>needs to be factored in, and a day for someone to spend on backing up the data</w:t>
      </w:r>
      <w:r w:rsidR="00C603A0">
        <w:t xml:space="preserve"> </w:t>
      </w:r>
      <w:r w:rsidR="00C603A0">
        <w:fldChar w:fldCharType="begin" w:fldLock="1"/>
      </w:r>
      <w:r w:rsidR="00C603A0">
        <w:instrText>ADDIN CSL_CITATION {"citationItems":[{"id":"ITEM-1","itemData":{"DOI":"10.1016/j.jbusres.2013.03.016","abstract":"a r t i c l e i n f o This commentary essay reflects on the article titled \"When an irresistible force meets an immovable object: The interplay of agency and structure in the UK financial crisis\" (Ashby et al., this issue). Specifically, managers took on excessive risk that ultimately contributed to financial crisis. This essay discusses whether the decision to accept excessive risk falls under ethical decision-making, including the degree of moral intensity as possibly perceived by risk and financial managers. The components for determining moral intensity include (1) magnitude of consequences, (2) social consensus, (3) probability of effect, (4) temporal immediacy, (5) proximity, and (6) concentration of effect.","author":[{"dropping-particle":"","family":"Ferguson","given":"Jodie L","non-dropping-particle":"","parse-names":false,"suffix":""}],"id":"ITEM-1","issued":{"date-parts":[["2014"]]},"title":"Excessive risk exposure: A question of ethical decision-making","type":"article-journal"},"uris":["http://www.mendeley.com/documents/?uuid=951be7d0-d077-35d0-8423-220be1d6b922"]}],"mendeley":{"formattedCitation":"[2]","plainTextFormattedCitation":"[2]","previouslyFormattedCitation":"[2]"},"properties":{"noteIndex":0},"schema":"https://github.com/citation-style-language/schema/raw/master/csl-citation.json"}</w:instrText>
      </w:r>
      <w:r w:rsidR="00C603A0">
        <w:fldChar w:fldCharType="separate"/>
      </w:r>
      <w:r w:rsidR="00C603A0" w:rsidRPr="003126F4">
        <w:rPr>
          <w:noProof/>
        </w:rPr>
        <w:t>[2]</w:t>
      </w:r>
      <w:r w:rsidR="00C603A0">
        <w:fldChar w:fldCharType="end"/>
      </w:r>
      <w:r w:rsidR="00C603A0">
        <w:t xml:space="preserve">. </w:t>
      </w:r>
      <w:r w:rsidR="00723EEE">
        <w:br w:type="page"/>
      </w:r>
    </w:p>
    <w:p w14:paraId="73761EFA" w14:textId="45BC661A" w:rsidR="00723EEE" w:rsidRDefault="00723EEE" w:rsidP="00723EEE">
      <w:pPr>
        <w:pStyle w:val="Heading2"/>
        <w:numPr>
          <w:ilvl w:val="1"/>
          <w:numId w:val="15"/>
        </w:numPr>
      </w:pPr>
      <w:bookmarkStart w:id="7" w:name="_Toc536786866"/>
      <w:r>
        <w:lastRenderedPageBreak/>
        <w:t>Risk Exposure and Reduction Leverage</w:t>
      </w:r>
      <w:bookmarkEnd w:id="7"/>
    </w:p>
    <w:p w14:paraId="67A5C09F" w14:textId="1B9E4501" w:rsidR="00482825" w:rsidRPr="00482825" w:rsidRDefault="008C2E2B" w:rsidP="00482825">
      <w:r>
        <w:t>T</w:t>
      </w:r>
      <w:r w:rsidR="00FE03CB">
        <w:t>he risk exposure is a calculation which multiplies the probability of a risk and its impact on the budget</w:t>
      </w:r>
      <w:r w:rsidR="007201B7">
        <w:t xml:space="preserve">, this calculation works best with currency values, so for context, each day in the budget was </w:t>
      </w:r>
      <w:r w:rsidR="00BF5B1E">
        <w:t>estimated to have a £5 value giving the project a budget of £</w:t>
      </w:r>
      <w:r w:rsidR="00AB49B8">
        <w:t>430 (</w:t>
      </w:r>
      <w:r w:rsidR="00BF5B1E">
        <w:t>86 x £5 = £430)</w:t>
      </w:r>
      <w:r w:rsidR="003126F4">
        <w:t xml:space="preserve"> </w:t>
      </w:r>
      <w:r w:rsidR="003126F4">
        <w:fldChar w:fldCharType="begin" w:fldLock="1"/>
      </w:r>
      <w:r w:rsidR="007D77DC">
        <w:instrText>ADDIN CSL_CITATION {"citationItems":[{"id":"ITEM-1","itemData":{"DOI":"10.1016/j.jbusres.2013.03.016","abstract":"a r t i c l e i n f o This commentary essay reflects on the article titled \"When an irresistible force meets an immovable object: The interplay of agency and structure in the UK financial crisis\" (Ashby et al., this issue). Specifically, managers took on excessive risk that ultimately contributed to financial crisis. This essay discusses whether the decision to accept excessive risk falls under ethical decision-making, including the degree of moral intensity as possibly perceived by risk and financial managers. The components for determining moral intensity include (1) magnitude of consequences, (2) social consensus, (3) probability of effect, (4) temporal immediacy, (5) proximity, and (6) concentration of effect.","author":[{"dropping-particle":"","family":"Ferguson","given":"Jodie L","non-dropping-particle":"","parse-names":false,"suffix":""}],"id":"ITEM-1","issued":{"date-parts":[["2014"]]},"title":"Excessive risk exposure: A question of ethical decision-making","type":"article-journal"},"uris":["http://www.mendeley.com/documents/?uuid=951be7d0-d077-35d0-8423-220be1d6b922"]}],"mendeley":{"formattedCitation":"[2]","plainTextFormattedCitation":"[2]","previouslyFormattedCitation":"[2]"},"properties":{"noteIndex":0},"schema":"https://github.com/citation-style-language/schema/raw/master/csl-citation.json"}</w:instrText>
      </w:r>
      <w:r w:rsidR="003126F4">
        <w:fldChar w:fldCharType="separate"/>
      </w:r>
      <w:r w:rsidR="003126F4" w:rsidRPr="003126F4">
        <w:rPr>
          <w:noProof/>
        </w:rPr>
        <w:t>[2]</w:t>
      </w:r>
      <w:r w:rsidR="003126F4">
        <w:fldChar w:fldCharType="end"/>
      </w:r>
      <w:r w:rsidR="00AB49B8">
        <w:t>.</w:t>
      </w:r>
    </w:p>
    <w:p w14:paraId="2F7946E2" w14:textId="77777777" w:rsidR="00CD504F" w:rsidRDefault="000750A0" w:rsidP="00CD504F">
      <w:pPr>
        <w:keepNext/>
        <w:spacing w:line="259" w:lineRule="auto"/>
        <w:jc w:val="left"/>
      </w:pPr>
      <w:r>
        <w:rPr>
          <w:noProof/>
          <w:lang w:eastAsia="en-GB"/>
        </w:rPr>
        <w:drawing>
          <wp:inline distT="0" distB="0" distL="0" distR="0" wp14:anchorId="11BA3894" wp14:editId="1E3BAAC8">
            <wp:extent cx="5594457" cy="210303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sk Exposure table.PNG"/>
                    <pic:cNvPicPr/>
                  </pic:nvPicPr>
                  <pic:blipFill>
                    <a:blip r:embed="rId12">
                      <a:extLst>
                        <a:ext uri="{28A0092B-C50C-407E-A947-70E740481C1C}">
                          <a14:useLocalDpi xmlns:a14="http://schemas.microsoft.com/office/drawing/2010/main" val="0"/>
                        </a:ext>
                      </a:extLst>
                    </a:blip>
                    <a:stretch>
                      <a:fillRect/>
                    </a:stretch>
                  </pic:blipFill>
                  <pic:spPr>
                    <a:xfrm>
                      <a:off x="0" y="0"/>
                      <a:ext cx="5643646" cy="2121527"/>
                    </a:xfrm>
                    <a:prstGeom prst="rect">
                      <a:avLst/>
                    </a:prstGeom>
                  </pic:spPr>
                </pic:pic>
              </a:graphicData>
            </a:graphic>
          </wp:inline>
        </w:drawing>
      </w:r>
    </w:p>
    <w:p w14:paraId="7DB6EFF7" w14:textId="7801937B" w:rsidR="000750A0" w:rsidRDefault="00CD504F" w:rsidP="00CD504F">
      <w:pPr>
        <w:pStyle w:val="Caption"/>
        <w:jc w:val="left"/>
      </w:pPr>
      <w:bookmarkStart w:id="8" w:name="_Toc536786767"/>
      <w:r>
        <w:t xml:space="preserve">Figure </w:t>
      </w:r>
      <w:r w:rsidR="006551AD">
        <w:rPr>
          <w:noProof/>
        </w:rPr>
        <w:fldChar w:fldCharType="begin"/>
      </w:r>
      <w:r w:rsidR="006551AD">
        <w:rPr>
          <w:noProof/>
        </w:rPr>
        <w:instrText xml:space="preserve"> SEQ Figure \* ARABIC </w:instrText>
      </w:r>
      <w:r w:rsidR="006551AD">
        <w:rPr>
          <w:noProof/>
        </w:rPr>
        <w:fldChar w:fldCharType="separate"/>
      </w:r>
      <w:r>
        <w:rPr>
          <w:noProof/>
        </w:rPr>
        <w:t>4</w:t>
      </w:r>
      <w:r w:rsidR="006551AD">
        <w:rPr>
          <w:noProof/>
        </w:rPr>
        <w:fldChar w:fldCharType="end"/>
      </w:r>
      <w:r>
        <w:t>: Risk Exposure Table</w:t>
      </w:r>
      <w:r w:rsidR="00C603A0">
        <w:t xml:space="preserve"> TOF</w:t>
      </w:r>
      <w:bookmarkEnd w:id="8"/>
    </w:p>
    <w:p w14:paraId="7856232F" w14:textId="45508824" w:rsidR="00A97E38" w:rsidRPr="00A97E38" w:rsidRDefault="00F17121" w:rsidP="00A97E38">
      <w:r>
        <w:t xml:space="preserve">The risk exposure estimates how much the real impact of a risk </w:t>
      </w:r>
      <w:r w:rsidR="00EF711E">
        <w:t xml:space="preserve">has on a project, it gives a guide line on how much of the budget should be spent to reduce </w:t>
      </w:r>
      <w:r w:rsidR="0036713C">
        <w:t>the probability or impact of the risk</w:t>
      </w:r>
      <w:r w:rsidR="003126F4">
        <w:t xml:space="preserve"> </w:t>
      </w:r>
      <w:r w:rsidR="003126F4">
        <w:fldChar w:fldCharType="begin" w:fldLock="1"/>
      </w:r>
      <w:r w:rsidR="007D77DC">
        <w:instrText>ADDIN CSL_CITATION {"citationItems":[{"id":"ITEM-1","itemData":{"DOI":"10.1016/j.jbusres.2013.03.016","abstract":"a r t i c l e i n f o This commentary essay reflects on the article titled \"When an irresistible force meets an immovable object: The interplay of agency and structure in the UK financial crisis\" (Ashby et al., this issue). Specifically, managers took on excessive risk that ultimately contributed to financial crisis. This essay discusses whether the decision to accept excessive risk falls under ethical decision-making, including the degree of moral intensity as possibly perceived by risk and financial managers. The components for determining moral intensity include (1) magnitude of consequences, (2) social consensus, (3) probability of effect, (4) temporal immediacy, (5) proximity, and (6) concentration of effect.","author":[{"dropping-particle":"","family":"Ferguson","given":"Jodie L","non-dropping-particle":"","parse-names":false,"suffix":""}],"id":"ITEM-1","issued":{"date-parts":[["2014"]]},"title":"Excessive risk exposure: A question of ethical decision-making","type":"article-journal"},"uris":["http://www.mendeley.com/documents/?uuid=951be7d0-d077-35d0-8423-220be1d6b922"]}],"mendeley":{"formattedCitation":"[2]","plainTextFormattedCitation":"[2]","previouslyFormattedCitation":"[2]"},"properties":{"noteIndex":0},"schema":"https://github.com/citation-style-language/schema/raw/master/csl-citation.json"}</w:instrText>
      </w:r>
      <w:r w:rsidR="003126F4">
        <w:fldChar w:fldCharType="separate"/>
      </w:r>
      <w:r w:rsidR="003126F4" w:rsidRPr="003126F4">
        <w:rPr>
          <w:noProof/>
        </w:rPr>
        <w:t>[2]</w:t>
      </w:r>
      <w:r w:rsidR="003126F4">
        <w:fldChar w:fldCharType="end"/>
      </w:r>
      <w:r w:rsidR="0036713C">
        <w:t>.</w:t>
      </w:r>
      <w:r w:rsidR="003126F4">
        <w:t xml:space="preserve"> </w:t>
      </w:r>
    </w:p>
    <w:p w14:paraId="6F4A9340" w14:textId="77777777" w:rsidR="00CD504F" w:rsidRDefault="00A85FD3" w:rsidP="00CD504F">
      <w:pPr>
        <w:keepNext/>
        <w:spacing w:line="259" w:lineRule="auto"/>
        <w:jc w:val="left"/>
      </w:pPr>
      <w:r>
        <w:rPr>
          <w:noProof/>
          <w:lang w:eastAsia="en-GB"/>
        </w:rPr>
        <w:drawing>
          <wp:inline distT="0" distB="0" distL="0" distR="0" wp14:anchorId="400E3353" wp14:editId="7A3DF382">
            <wp:extent cx="5581106" cy="1857483"/>
            <wp:effectExtent l="0" t="0" r="63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isk Reduction Leverage Table.PNG"/>
                    <pic:cNvPicPr/>
                  </pic:nvPicPr>
                  <pic:blipFill>
                    <a:blip r:embed="rId13">
                      <a:extLst>
                        <a:ext uri="{28A0092B-C50C-407E-A947-70E740481C1C}">
                          <a14:useLocalDpi xmlns:a14="http://schemas.microsoft.com/office/drawing/2010/main" val="0"/>
                        </a:ext>
                      </a:extLst>
                    </a:blip>
                    <a:stretch>
                      <a:fillRect/>
                    </a:stretch>
                  </pic:blipFill>
                  <pic:spPr>
                    <a:xfrm>
                      <a:off x="0" y="0"/>
                      <a:ext cx="5647759" cy="1879666"/>
                    </a:xfrm>
                    <a:prstGeom prst="rect">
                      <a:avLst/>
                    </a:prstGeom>
                  </pic:spPr>
                </pic:pic>
              </a:graphicData>
            </a:graphic>
          </wp:inline>
        </w:drawing>
      </w:r>
    </w:p>
    <w:p w14:paraId="1AFFE594" w14:textId="58D30DC6" w:rsidR="00CD504F" w:rsidRDefault="00CD504F" w:rsidP="00CD504F">
      <w:pPr>
        <w:pStyle w:val="Caption"/>
        <w:jc w:val="left"/>
      </w:pPr>
      <w:bookmarkStart w:id="9" w:name="_Toc536786768"/>
      <w:r>
        <w:t xml:space="preserve">Figure </w:t>
      </w:r>
      <w:r w:rsidR="006551AD">
        <w:rPr>
          <w:noProof/>
        </w:rPr>
        <w:fldChar w:fldCharType="begin"/>
      </w:r>
      <w:r w:rsidR="006551AD">
        <w:rPr>
          <w:noProof/>
        </w:rPr>
        <w:instrText xml:space="preserve"> SEQ Figure \* ARABIC </w:instrText>
      </w:r>
      <w:r w:rsidR="006551AD">
        <w:rPr>
          <w:noProof/>
        </w:rPr>
        <w:fldChar w:fldCharType="separate"/>
      </w:r>
      <w:r>
        <w:rPr>
          <w:noProof/>
        </w:rPr>
        <w:t>5</w:t>
      </w:r>
      <w:r w:rsidR="006551AD">
        <w:rPr>
          <w:noProof/>
        </w:rPr>
        <w:fldChar w:fldCharType="end"/>
      </w:r>
      <w:r>
        <w:t>: Risk Reduction Leverage Table</w:t>
      </w:r>
      <w:bookmarkEnd w:id="9"/>
      <w:r w:rsidR="00C603A0">
        <w:t xml:space="preserve"> TOF</w:t>
      </w:r>
    </w:p>
    <w:p w14:paraId="297A457B" w14:textId="4D91EF12" w:rsidR="00C603A0" w:rsidRDefault="0036713C" w:rsidP="00434792">
      <w:r>
        <w:t xml:space="preserve">The figure above shows </w:t>
      </w:r>
      <w:r w:rsidR="00C603A0">
        <w:t xml:space="preserve">the </w:t>
      </w:r>
      <w:r w:rsidR="00A13BD3">
        <w:t>measure that were devised to reduce the</w:t>
      </w:r>
      <w:r w:rsidR="00985315">
        <w:t>ir</w:t>
      </w:r>
      <w:r w:rsidR="00A13BD3">
        <w:t xml:space="preserve"> respective risks</w:t>
      </w:r>
      <w:r w:rsidR="00985315">
        <w:t>.</w:t>
      </w:r>
      <w:r w:rsidR="00A13BD3">
        <w:t xml:space="preserve"> </w:t>
      </w:r>
      <w:r w:rsidR="00985315">
        <w:t>T</w:t>
      </w:r>
      <w:r w:rsidR="00A13BD3">
        <w:t>he cost of these reduction measures was estimated</w:t>
      </w:r>
      <w:r w:rsidR="00C603A0">
        <w:t>,</w:t>
      </w:r>
      <w:r w:rsidR="00143749">
        <w:t xml:space="preserve"> then</w:t>
      </w:r>
      <w:r w:rsidR="00A13BD3">
        <w:t xml:space="preserve"> the </w:t>
      </w:r>
      <w:r w:rsidR="003B12CD">
        <w:t>probability of the risk impacting the project after the measure had been implemented was also estimated.</w:t>
      </w:r>
      <w:r w:rsidR="00A52C2E">
        <w:t xml:space="preserve"> </w:t>
      </w:r>
    </w:p>
    <w:p w14:paraId="728D5BB4" w14:textId="0A2D3886" w:rsidR="00143749" w:rsidRDefault="00143749" w:rsidP="00434792"/>
    <w:p w14:paraId="03DE190B" w14:textId="77777777" w:rsidR="00143749" w:rsidRDefault="00143749" w:rsidP="00434792"/>
    <w:p w14:paraId="69397135" w14:textId="77777777" w:rsidR="00C603A0" w:rsidRDefault="00A52C2E" w:rsidP="00434792">
      <w:r>
        <w:lastRenderedPageBreak/>
        <w:t>With this the Risk Reduction Leverage can be calculated</w:t>
      </w:r>
      <w:r w:rsidR="00636836">
        <w:t xml:space="preserve"> </w:t>
      </w:r>
    </w:p>
    <w:p w14:paraId="5E18B8F3" w14:textId="757C21BC" w:rsidR="00C603A0" w:rsidRPr="00C603A0" w:rsidRDefault="00FD3F14" w:rsidP="00C603A0">
      <w:pPr>
        <w:jc w:val="center"/>
        <w:rPr>
          <w:i/>
        </w:rPr>
      </w:pPr>
      <w:r w:rsidRPr="00C603A0">
        <w:rPr>
          <w:i/>
        </w:rPr>
        <w:t>“</w:t>
      </w:r>
      <w:r w:rsidR="00636836" w:rsidRPr="00C603A0">
        <w:rPr>
          <w:i/>
        </w:rPr>
        <w:t>(RE before – RE After)/ Cost of reduction</w:t>
      </w:r>
      <w:r w:rsidRPr="00C603A0">
        <w:rPr>
          <w:i/>
        </w:rPr>
        <w:t>”</w:t>
      </w:r>
      <w:r w:rsidR="000F1BEA" w:rsidRPr="00C603A0">
        <w:rPr>
          <w:i/>
        </w:rPr>
        <w:t xml:space="preserve"> </w:t>
      </w:r>
      <w:r w:rsidR="000F1BEA" w:rsidRPr="00C603A0">
        <w:rPr>
          <w:i/>
        </w:rPr>
        <w:fldChar w:fldCharType="begin" w:fldLock="1"/>
      </w:r>
      <w:r w:rsidR="007D77DC" w:rsidRPr="00C603A0">
        <w:rPr>
          <w:i/>
        </w:rPr>
        <w:instrText>ADDIN CSL_CITATION {"citationItems":[{"id":"ITEM-1","itemData":{"URL":"http://syque.com/improvement/Risk Reduction Leverage.htm","accessed":{"date-parts":[["2019","1","30"]]},"id":"ITEM-1","issued":{"date-parts":[["0"]]},"title":"Risk Reduction Leverage","type":"webpage"},"uris":["http://www.mendeley.com/documents/?uuid=6486340e-a84c-3f0f-bfe5-cda809be8519"]}],"mendeley":{"formattedCitation":"[3]","plainTextFormattedCitation":"[3]","previouslyFormattedCitation":"[3]"},"properties":{"noteIndex":0},"schema":"https://github.com/citation-style-language/schema/raw/master/csl-citation.json"}</w:instrText>
      </w:r>
      <w:r w:rsidR="000F1BEA" w:rsidRPr="00C603A0">
        <w:rPr>
          <w:i/>
        </w:rPr>
        <w:fldChar w:fldCharType="separate"/>
      </w:r>
      <w:r w:rsidR="003126F4" w:rsidRPr="00C603A0">
        <w:rPr>
          <w:i/>
          <w:noProof/>
        </w:rPr>
        <w:t>[3]</w:t>
      </w:r>
      <w:r w:rsidR="000F1BEA" w:rsidRPr="00C603A0">
        <w:rPr>
          <w:i/>
        </w:rPr>
        <w:fldChar w:fldCharType="end"/>
      </w:r>
      <w:r w:rsidR="00636836" w:rsidRPr="00C603A0">
        <w:rPr>
          <w:i/>
        </w:rPr>
        <w:t>.</w:t>
      </w:r>
    </w:p>
    <w:p w14:paraId="138DE22B" w14:textId="5BB8DD90" w:rsidR="00BA2D69" w:rsidRPr="00AA4017" w:rsidRDefault="00FD3F14" w:rsidP="00434792">
      <w:r>
        <w:t xml:space="preserve">If the Leverage is greater than or equal to 1, then it is worth </w:t>
      </w:r>
      <w:r w:rsidR="00434792">
        <w:t>implementing the reduction measure</w:t>
      </w:r>
      <w:r w:rsidR="007D77DC">
        <w:t xml:space="preserve"> </w:t>
      </w:r>
      <w:r w:rsidR="007D77DC">
        <w:fldChar w:fldCharType="begin" w:fldLock="1"/>
      </w:r>
      <w:r w:rsidR="007D77DC">
        <w:instrText>ADDIN CSL_CITATION {"citationItems":[{"id":"ITEM-1","itemData":{"URL":"http://syque.com/improvement/Risk Reduction Leverage.htm","accessed":{"date-parts":[["2019","1","30"]]},"id":"ITEM-1","issued":{"date-parts":[["0"]]},"title":"Risk Reduction Leverage","type":"webpage"},"uris":["http://www.mendeley.com/documents/?uuid=6486340e-a84c-3f0f-bfe5-cda809be8519"]}],"mendeley":{"formattedCitation":"[3]","plainTextFormattedCitation":"[3]","previouslyFormattedCitation":"[3]"},"properties":{"noteIndex":0},"schema":"https://github.com/citation-style-language/schema/raw/master/csl-citation.json"}</w:instrText>
      </w:r>
      <w:r w:rsidR="007D77DC">
        <w:fldChar w:fldCharType="separate"/>
      </w:r>
      <w:r w:rsidR="007D77DC" w:rsidRPr="003126F4">
        <w:rPr>
          <w:noProof/>
        </w:rPr>
        <w:t>[3]</w:t>
      </w:r>
      <w:r w:rsidR="007D77DC">
        <w:fldChar w:fldCharType="end"/>
      </w:r>
      <w:r w:rsidR="00434792">
        <w:t>.</w:t>
      </w:r>
    </w:p>
    <w:p w14:paraId="36B008AB" w14:textId="77777777" w:rsidR="00143749" w:rsidRDefault="00143749">
      <w:pPr>
        <w:spacing w:line="259" w:lineRule="auto"/>
        <w:jc w:val="left"/>
        <w:rPr>
          <w:rFonts w:eastAsiaTheme="majorEastAsia" w:cstheme="majorBidi"/>
          <w:b/>
          <w:color w:val="403152" w:themeColor="accent4" w:themeShade="80"/>
          <w:sz w:val="34"/>
          <w:szCs w:val="32"/>
          <w:u w:val="single"/>
        </w:rPr>
      </w:pPr>
      <w:bookmarkStart w:id="10" w:name="_Toc536786867"/>
      <w:r>
        <w:br w:type="page"/>
      </w:r>
    </w:p>
    <w:p w14:paraId="5F21ECB1" w14:textId="7A735C7C" w:rsidR="00AA6D59" w:rsidRDefault="00B00655" w:rsidP="00536982">
      <w:pPr>
        <w:pStyle w:val="Heading1"/>
        <w:numPr>
          <w:ilvl w:val="0"/>
          <w:numId w:val="15"/>
        </w:numPr>
      </w:pPr>
      <w:r>
        <w:lastRenderedPageBreak/>
        <w:t>Sustainability Issues</w:t>
      </w:r>
      <w:bookmarkEnd w:id="10"/>
    </w:p>
    <w:p w14:paraId="15FEE88E" w14:textId="32A6E755" w:rsidR="000D2BEF" w:rsidRPr="000D2BEF" w:rsidRDefault="0016481D" w:rsidP="000D2BEF">
      <w:pPr>
        <w:pStyle w:val="Heading2"/>
        <w:numPr>
          <w:ilvl w:val="1"/>
          <w:numId w:val="15"/>
        </w:numPr>
      </w:pPr>
      <w:bookmarkStart w:id="11" w:name="_Toc536786868"/>
      <w:r>
        <w:t>First Order</w:t>
      </w:r>
      <w:bookmarkEnd w:id="11"/>
    </w:p>
    <w:p w14:paraId="45078C78" w14:textId="136719B5" w:rsidR="006957FD" w:rsidRPr="006957FD" w:rsidRDefault="00226E49" w:rsidP="00855B37">
      <w:r>
        <w:t xml:space="preserve">The </w:t>
      </w:r>
      <w:r w:rsidR="00E32833">
        <w:t>development of the application involves the use of electronic equipment, whic</w:t>
      </w:r>
      <w:r w:rsidR="006957FD">
        <w:t xml:space="preserve">h </w:t>
      </w:r>
      <w:r w:rsidR="00E32833">
        <w:t xml:space="preserve">brings the sustainability issues </w:t>
      </w:r>
      <w:r w:rsidR="004F3872">
        <w:t xml:space="preserve">of E-Waste </w:t>
      </w:r>
      <w:r w:rsidR="00E32833">
        <w:t>with it</w:t>
      </w:r>
      <w:r w:rsidR="007D77DC">
        <w:t xml:space="preserve"> </w:t>
      </w:r>
      <w:r w:rsidR="007D77DC">
        <w:fldChar w:fldCharType="begin" w:fldLock="1"/>
      </w:r>
      <w:r w:rsidR="007D77DC">
        <w:instrText>ADDIN CSL_CITATION {"citationItems":[{"id":"ITEM-1","itemData":{"DOI":"10.1016/j.scitotenv.2016.09.078","ISSN":"18791026","PMID":"27723459","abstract":"Waste electrical and electronic equipment (WEEE or e-waste) has become a global problem, due to its potential environmental pollution and human health risk, and its containing valuable resources (e.g., metals, plastics). Recycling for e-waste will be a necessity, not only to address the shortage of mineral resources for electronics industry, but also to decline environmental pollution and human health risk. To systematically solve the e-waste problem, more attention of e-waste management should transfer from macroscopic to microscopic scales. E-waste processing technology should be significantly improved to diminish and even avoid toxic substance entering into downstream of material. The regulation or policy related to new production of hazardous substances in recycled materials should also be carried out on the agenda. All the findings can hopefully improve WEEE legislation for regulated countries and non-regulated countries.","author":[{"dropping-particle":"","family":"Zeng","given":"Xianlai","non-dropping-particle":"","parse-names":false,"suffix":""},{"dropping-particle":"","family":"Yang","given":"Congren","non-dropping-particle":"","parse-names":false,"suffix":""},{"dropping-particle":"","family":"Chiang","given":"Joseph F","non-dropping-particle":"","parse-names":false,"suffix":""},{"dropping-particle":"","family":"Li","given":"Jinhui","non-dropping-particle":"","parse-names":false,"suffix":""}],"container-title":"Science of the Total Environment","id":"ITEM-1","issued":{"date-parts":[["2017"]]},"page":"1-5","title":"Innovating e-waste management: From macroscopic to microscopic scales","type":"article","volume":"575"},"uris":["http://www.mendeley.com/documents/?uuid=e8224aee-ba87-3fb3-8ebd-2695212495dc"]}],"mendeley":{"formattedCitation":"[4]","plainTextFormattedCitation":"[4]","previouslyFormattedCitation":"[4]"},"properties":{"noteIndex":0},"schema":"https://github.com/citation-style-language/schema/raw/master/csl-citation.json"}</w:instrText>
      </w:r>
      <w:r w:rsidR="007D77DC">
        <w:fldChar w:fldCharType="separate"/>
      </w:r>
      <w:r w:rsidR="007D77DC" w:rsidRPr="007D77DC">
        <w:rPr>
          <w:noProof/>
        </w:rPr>
        <w:t>[4]</w:t>
      </w:r>
      <w:r w:rsidR="007D77DC">
        <w:fldChar w:fldCharType="end"/>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E32833">
        <w:t xml:space="preserve">. </w:t>
      </w:r>
      <w:r w:rsidR="00B2404B">
        <w:t xml:space="preserve">The manufacture of electronic equipment like circuit boards and </w:t>
      </w:r>
      <w:r w:rsidR="00C23101">
        <w:t>electronic components require</w:t>
      </w:r>
      <w:r w:rsidR="00143749">
        <w:t>s</w:t>
      </w:r>
      <w:r w:rsidR="00C23101">
        <w:t xml:space="preserve"> </w:t>
      </w:r>
      <w:r w:rsidR="00364B67">
        <w:t>valuable material</w:t>
      </w:r>
      <w:r w:rsidR="00847ECF">
        <w:t>s</w:t>
      </w:r>
      <w:r w:rsidR="006957FD">
        <w:t xml:space="preserve"> </w:t>
      </w:r>
      <w:r w:rsidR="00364B67">
        <w:t xml:space="preserve">like metals and plastics which </w:t>
      </w:r>
      <w:r w:rsidR="00E211C8">
        <w:t>are a finite resource</w:t>
      </w:r>
      <w:r w:rsidR="007D77DC">
        <w:t xml:space="preserve"> </w:t>
      </w:r>
      <w:r w:rsidR="007D77DC">
        <w:fldChar w:fldCharType="begin" w:fldLock="1"/>
      </w:r>
      <w:r w:rsidR="007D77DC">
        <w:instrText>ADDIN CSL_CITATION {"citationItems":[{"id":"ITEM-1","itemData":{"DOI":"10.1016/j.scitotenv.2016.09.078","ISSN":"18791026","PMID":"27723459","abstract":"Waste electrical and electronic equipment (WEEE or e-waste) has become a global problem, due to its potential environmental pollution and human health risk, and its containing valuable resources (e.g., metals, plastics). Recycling for e-waste will be a necessity, not only to address the shortage of mineral resources for electronics industry, but also to decline environmental pollution and human health risk. To systematically solve the e-waste problem, more attention of e-waste management should transfer from macroscopic to microscopic scales. E-waste processing technology should be significantly improved to diminish and even avoid toxic substance entering into downstream of material. The regulation or policy related to new production of hazardous substances in recycled materials should also be carried out on the agenda. All the findings can hopefully improve WEEE legislation for regulated countries and non-regulated countries.","author":[{"dropping-particle":"","family":"Zeng","given":"Xianlai","non-dropping-particle":"","parse-names":false,"suffix":""},{"dropping-particle":"","family":"Yang","given":"Congren","non-dropping-particle":"","parse-names":false,"suffix":""},{"dropping-particle":"","family":"Chiang","given":"Joseph F","non-dropping-particle":"","parse-names":false,"suffix":""},{"dropping-particle":"","family":"Li","given":"Jinhui","non-dropping-particle":"","parse-names":false,"suffix":""}],"container-title":"Science of the Total Environment","id":"ITEM-1","issued":{"date-parts":[["2017"]]},"page":"1-5","title":"Innovating e-waste management: From macroscopic to microscopic scales","type":"article","volume":"575"},"uris":["http://www.mendeley.com/documents/?uuid=e8224aee-ba87-3fb3-8ebd-2695212495dc"]}],"mendeley":{"formattedCitation":"[4]","plainTextFormattedCitation":"[4]","previouslyFormattedCitation":"[4]"},"properties":{"noteIndex":0},"schema":"https://github.com/citation-style-language/schema/raw/master/csl-citation.json"}</w:instrText>
      </w:r>
      <w:r w:rsidR="007D77DC">
        <w:fldChar w:fldCharType="separate"/>
      </w:r>
      <w:r w:rsidR="007D77DC" w:rsidRPr="007D77DC">
        <w:rPr>
          <w:noProof/>
        </w:rPr>
        <w:t>[4]</w:t>
      </w:r>
      <w:r w:rsidR="007D77DC">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E211C8">
        <w:t xml:space="preserve">. </w:t>
      </w:r>
      <w:r w:rsidR="0019282B">
        <w:t xml:space="preserve">If disposed of irresponsibly, the </w:t>
      </w:r>
      <w:r w:rsidR="00847ECF">
        <w:t>environment can be affected in negatives ways, and if not addressed</w:t>
      </w:r>
      <w:r w:rsidR="00716FC3">
        <w:t xml:space="preserve"> in the long term</w:t>
      </w:r>
      <w:r w:rsidR="00DB017B">
        <w:t xml:space="preserve">, a potential shortage of the valuable materials required to manufacture the required equipment </w:t>
      </w:r>
      <w:r w:rsidR="00716FC3">
        <w:t>could come about</w:t>
      </w:r>
      <w:r w:rsidR="007D77DC">
        <w:t xml:space="preserve"> </w:t>
      </w:r>
      <w:r w:rsidR="007D77DC">
        <w:fldChar w:fldCharType="begin" w:fldLock="1"/>
      </w:r>
      <w:r w:rsidR="007D77DC">
        <w:instrText>ADDIN CSL_CITATION {"citationItems":[{"id":"ITEM-1","itemData":{"DOI":"10.1016/j.scitotenv.2016.09.078","ISSN":"18791026","PMID":"27723459","abstract":"Waste electrical and electronic equipment (WEEE or e-waste) has become a global problem, due to its potential environmental pollution and human health risk, and its containing valuable resources (e.g., metals, plastics). Recycling for e-waste will be a necessity, not only to address the shortage of mineral resources for electronics industry, but also to decline environmental pollution and human health risk. To systematically solve the e-waste problem, more attention of e-waste management should transfer from macroscopic to microscopic scales. E-waste processing technology should be significantly improved to diminish and even avoid toxic substance entering into downstream of material. The regulation or policy related to new production of hazardous substances in recycled materials should also be carried out on the agenda. All the findings can hopefully improve WEEE legislation for regulated countries and non-regulated countries.","author":[{"dropping-particle":"","family":"Zeng","given":"Xianlai","non-dropping-particle":"","parse-names":false,"suffix":""},{"dropping-particle":"","family":"Yang","given":"Congren","non-dropping-particle":"","parse-names":false,"suffix":""},{"dropping-particle":"","family":"Chiang","given":"Joseph F","non-dropping-particle":"","parse-names":false,"suffix":""},{"dropping-particle":"","family":"Li","given":"Jinhui","non-dropping-particle":"","parse-names":false,"suffix":""}],"container-title":"Science of the Total Environment","id":"ITEM-1","issued":{"date-parts":[["2017"]]},"page":"1-5","title":"Innovating e-waste management: From macroscopic to microscopic scales","type":"article","volume":"575"},"uris":["http://www.mendeley.com/documents/?uuid=e8224aee-ba87-3fb3-8ebd-2695212495dc"]}],"mendeley":{"formattedCitation":"[4]","plainTextFormattedCitation":"[4]","previouslyFormattedCitation":"[4]"},"properties":{"noteIndex":0},"schema":"https://github.com/citation-style-language/schema/raw/master/csl-citation.json"}</w:instrText>
      </w:r>
      <w:r w:rsidR="007D77DC">
        <w:fldChar w:fldCharType="separate"/>
      </w:r>
      <w:r w:rsidR="007D77DC" w:rsidRPr="007D77DC">
        <w:rPr>
          <w:noProof/>
        </w:rPr>
        <w:t>[4]</w:t>
      </w:r>
      <w:r w:rsidR="007D77DC">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716FC3">
        <w:t>.</w:t>
      </w:r>
      <w:r w:rsidR="00FC67C3">
        <w:t xml:space="preserve"> Therefor</w:t>
      </w:r>
      <w:r w:rsidR="00143749">
        <w:t>e,</w:t>
      </w:r>
      <w:r w:rsidR="00FC67C3">
        <w:t xml:space="preserve"> it is important that throughout the design, development and implementation</w:t>
      </w:r>
      <w:r w:rsidR="006C6630">
        <w:t xml:space="preserve">, all electronic waste produced should be responsibly recycled or disposed of </w:t>
      </w:r>
      <w:r w:rsidR="00982AB9">
        <w:t xml:space="preserve">correctly </w:t>
      </w:r>
      <w:r w:rsidR="006C6630">
        <w:t xml:space="preserve">to </w:t>
      </w:r>
      <w:r w:rsidR="00265B2C">
        <w:t xml:space="preserve">prevent environmental harm and </w:t>
      </w:r>
      <w:r w:rsidR="00982AB9">
        <w:t>unsustainable waste</w:t>
      </w:r>
      <w:r w:rsidR="007D77DC">
        <w:t xml:space="preserve"> </w:t>
      </w:r>
      <w:r w:rsidR="007D77DC">
        <w:fldChar w:fldCharType="begin" w:fldLock="1"/>
      </w:r>
      <w:r w:rsidR="007D77DC">
        <w:instrText>ADDIN CSL_CITATION {"citationItems":[{"id":"ITEM-1","itemData":{"DOI":"10.1016/j.scitotenv.2016.09.078","ISSN":"18791026","PMID":"27723459","abstract":"Waste electrical and electronic equipment (WEEE or e-waste) has become a global problem, due to its potential environmental pollution and human health risk, and its containing valuable resources (e.g., metals, plastics). Recycling for e-waste will be a necessity, not only to address the shortage of mineral resources for electronics industry, but also to decline environmental pollution and human health risk. To systematically solve the e-waste problem, more attention of e-waste management should transfer from macroscopic to microscopic scales. E-waste processing technology should be significantly improved to diminish and even avoid toxic substance entering into downstream of material. The regulation or policy related to new production of hazardous substances in recycled materials should also be carried out on the agenda. All the findings can hopefully improve WEEE legislation for regulated countries and non-regulated countries.","author":[{"dropping-particle":"","family":"Zeng","given":"Xianlai","non-dropping-particle":"","parse-names":false,"suffix":""},{"dropping-particle":"","family":"Yang","given":"Congren","non-dropping-particle":"","parse-names":false,"suffix":""},{"dropping-particle":"","family":"Chiang","given":"Joseph F","non-dropping-particle":"","parse-names":false,"suffix":""},{"dropping-particle":"","family":"Li","given":"Jinhui","non-dropping-particle":"","parse-names":false,"suffix":""}],"container-title":"Science of the Total Environment","id":"ITEM-1","issued":{"date-parts":[["2017"]]},"page":"1-5","title":"Innovating e-waste management: From macroscopic to microscopic scales","type":"article","volume":"575"},"uris":["http://www.mendeley.com/documents/?uuid=e8224aee-ba87-3fb3-8ebd-2695212495dc"]}],"mendeley":{"formattedCitation":"[4]","plainTextFormattedCitation":"[4]","previouslyFormattedCitation":"[4]"},"properties":{"noteIndex":0},"schema":"https://github.com/citation-style-language/schema/raw/master/csl-citation.json"}</w:instrText>
      </w:r>
      <w:r w:rsidR="007D77DC">
        <w:fldChar w:fldCharType="separate"/>
      </w:r>
      <w:r w:rsidR="007D77DC" w:rsidRPr="007D77DC">
        <w:rPr>
          <w:noProof/>
        </w:rPr>
        <w:t>[4]</w:t>
      </w:r>
      <w:r w:rsidR="007D77DC">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982AB9">
        <w:t>.</w:t>
      </w:r>
      <w:r w:rsidR="00716FC3">
        <w:t xml:space="preserve"> </w:t>
      </w:r>
    </w:p>
    <w:p w14:paraId="422152C5" w14:textId="2C924534" w:rsidR="00143749" w:rsidRDefault="00181044" w:rsidP="00855B37">
      <w:r>
        <w:t xml:space="preserve">Most of the design and development </w:t>
      </w:r>
      <w:r w:rsidR="00855B37">
        <w:t xml:space="preserve">of the project will be carried out on the university campus, which means </w:t>
      </w:r>
      <w:r w:rsidR="00510CDA">
        <w:t>the universities carbon footprint will be affected</w:t>
      </w:r>
      <w:r w:rsidR="007D77DC">
        <w:t xml:space="preserve"> </w:t>
      </w:r>
      <w:r w:rsidR="007D77DC">
        <w:fldChar w:fldCharType="begin" w:fldLock="1"/>
      </w:r>
      <w:r w:rsidR="00592E30">
        <w:instrText>ADDIN CSL_CITATION {"citationItems":[{"id":"ITEM-1","itemData":{"ISBN":"978-0-9544529-3-3","abstract":"Each area contains five questions. The questions are posed by Aimhigher students in London and the South East of England, who are the first in their families to go to university. Answers are provided by university students and graduates, who previously were involved in the Aimhigher scheme and are studying a variety of disciplines, for example mathematics, nursing, architecture and politics. Each of the questions is dealt with in bite size chunks of 3-4 minutes of footage. The Question and Answer format seems quite natural and provides sensible information and advice on crucial topics, such as 'Which university to choose?' to the understandable worries about making friends and whether you can choose who you live with. The hard information leads to frank discussions about learning how to look after yourself, for example cooking and cleaning, and who to turn to if you experience problems. Understanding the financial implications of obtaining loans and managing money are handled in a concise and clear manner. This is possibly the most useful area given the high profile changes to grants and loans. The corresponding section in the downloadable notes was updated in 2011 and contains the details needed to work out where to go for financial help in 2012 onwards. Importantly, the discussion picks up on jargon associated with university life and qualifications, so that the meanings of degree classifications and the different types of learning opportunities are explained in a non-patronising way. The emphasis is on self-management and making the right personal decisions. The structure of the DVD is very straightforward, so that single areas can be easily identified and shown at appropriate stages in school. As the focus is on two universities, Sussex and Greenwich, there is a chance to show the difference between city and campus locations. Obviously the information here and notes relate to students in England contemplating study at English universities. Two bonus films are included, which show student tours of both of the participating universities. The reactions of some students to the student housing are interesting, bringing out issues such as single sex housing and notions of tidiness. One area which might have been a little underexplored in the DVD was why some students do not finish courses. 'Can I get thrown out?' looked at behaviour on and off the course in vague terms, but didn't address the range of potential pitfalls, many of which were hinted at along…","id":"ITEM-1","issued":{"date-parts":[["2009"]]},"title":"Sustainable Energy-without the hot air","type":"report"},"uris":["http://www.mendeley.com/documents/?uuid=f709f1e2-d8b6-3bde-a8ee-442ebc426c23"]}],"mendeley":{"formattedCitation":"[6]","plainTextFormattedCitation":"[6]","previouslyFormattedCitation":"[5]"},"properties":{"noteIndex":0},"schema":"https://github.com/citation-style-language/schema/raw/master/csl-citation.json"}</w:instrText>
      </w:r>
      <w:r w:rsidR="007D77DC">
        <w:fldChar w:fldCharType="separate"/>
      </w:r>
      <w:r w:rsidR="00592E30" w:rsidRPr="00592E30">
        <w:rPr>
          <w:noProof/>
        </w:rPr>
        <w:t>[6]</w:t>
      </w:r>
      <w:r w:rsidR="007D77DC">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996AE4">
        <w:t>. Through the development of the project, the team members will be using meeting rooms and computer services provided</w:t>
      </w:r>
      <w:r w:rsidR="00143749">
        <w:t xml:space="preserve">. This </w:t>
      </w:r>
      <w:r w:rsidR="0095131B">
        <w:t>implies</w:t>
      </w:r>
      <w:r w:rsidR="006B62ED">
        <w:t xml:space="preserve"> the use of electricity to light rooms and run computers, and the use of gas to heat the rooms </w:t>
      </w:r>
      <w:r w:rsidR="002A51C9">
        <w:t>the meetings take place</w:t>
      </w:r>
      <w:r w:rsid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2A51C9">
        <w:t>.</w:t>
      </w:r>
      <w:r w:rsidR="00510CDA">
        <w:t xml:space="preserve"> </w:t>
      </w:r>
      <w:r w:rsidR="006606AF">
        <w:t xml:space="preserve">Therefore, it is important that the energy </w:t>
      </w:r>
      <w:r w:rsidR="00143749">
        <w:t xml:space="preserve">be used </w:t>
      </w:r>
      <w:proofErr w:type="gramStart"/>
      <w:r w:rsidR="00143749">
        <w:t>responsibly</w:t>
      </w:r>
      <w:proofErr w:type="gramEnd"/>
      <w:r w:rsidR="00143749">
        <w:t xml:space="preserve"> and the consumption be reduced as much as possible. Ways this can be achieved are as –</w:t>
      </w:r>
    </w:p>
    <w:p w14:paraId="3523879F" w14:textId="77777777" w:rsidR="00143749" w:rsidRDefault="00143749" w:rsidP="00143749">
      <w:pPr>
        <w:pStyle w:val="ListParagraph"/>
        <w:numPr>
          <w:ilvl w:val="0"/>
          <w:numId w:val="24"/>
        </w:numPr>
      </w:pPr>
      <w:r>
        <w:t>O</w:t>
      </w:r>
      <w:r w:rsidR="00206EFC">
        <w:t>pening a window blind to light up a room instead of using the lights</w:t>
      </w:r>
      <w:r w:rsidR="002D6366">
        <w:t xml:space="preserve"> if able</w:t>
      </w:r>
      <w:r>
        <w:t>.</w:t>
      </w:r>
    </w:p>
    <w:p w14:paraId="4F9E9D8A" w14:textId="77777777" w:rsidR="00143749" w:rsidRDefault="00143749" w:rsidP="00143749">
      <w:pPr>
        <w:pStyle w:val="ListParagraph"/>
        <w:numPr>
          <w:ilvl w:val="0"/>
          <w:numId w:val="24"/>
        </w:numPr>
      </w:pPr>
      <w:r>
        <w:t>W</w:t>
      </w:r>
      <w:r w:rsidR="002D6366">
        <w:t>earing warmer clothes instead of relying on the heating system</w:t>
      </w:r>
      <w:r>
        <w:t>.</w:t>
      </w:r>
    </w:p>
    <w:p w14:paraId="3477C6B7" w14:textId="77777777" w:rsidR="00143749" w:rsidRDefault="00143749" w:rsidP="00143749">
      <w:pPr>
        <w:pStyle w:val="ListParagraph"/>
        <w:numPr>
          <w:ilvl w:val="0"/>
          <w:numId w:val="24"/>
        </w:numPr>
      </w:pPr>
      <w:r>
        <w:t>M</w:t>
      </w:r>
      <w:r w:rsidR="002D6366">
        <w:t xml:space="preserve">aking sure computers are turned off </w:t>
      </w:r>
      <w:r w:rsidR="00130C0C">
        <w:t>and not left on standby when not in use</w:t>
      </w:r>
      <w:r w:rsidR="007D77DC">
        <w:t xml:space="preserve"> </w:t>
      </w:r>
      <w:r w:rsidR="007D77DC">
        <w:fldChar w:fldCharType="begin" w:fldLock="1"/>
      </w:r>
      <w:r w:rsidR="00592E30">
        <w:instrText>ADDIN CSL_CITATION {"citationItems":[{"id":"ITEM-1","itemData":{"ISBN":"978-0-9544529-3-3","abstract":"Each area contains five questions. The questions are posed by Aimhigher students in London and the South East of England, who are the first in their families to go to university. Answers are provided by university students and graduates, who previously were involved in the Aimhigher scheme and are studying a variety of disciplines, for example mathematics, nursing, architecture and politics. Each of the questions is dealt with in bite size chunks of 3-4 minutes of footage. The Question and Answer format seems quite natural and provides sensible information and advice on crucial topics, such as 'Which university to choose?' to the understandable worries about making friends and whether you can choose who you live with. The hard information leads to frank discussions about learning how to look after yourself, for example cooking and cleaning, and who to turn to if you experience problems. Understanding the financial implications of obtaining loans and managing money are handled in a concise and clear manner. This is possibly the most useful area given the high profile changes to grants and loans. The corresponding section in the downloadable notes was updated in 2011 and contains the details needed to work out where to go for financial help in 2012 onwards. Importantly, the discussion picks up on jargon associated with university life and qualifications, so that the meanings of degree classifications and the different types of learning opportunities are explained in a non-patronising way. The emphasis is on self-management and making the right personal decisions. The structure of the DVD is very straightforward, so that single areas can be easily identified and shown at appropriate stages in school. As the focus is on two universities, Sussex and Greenwich, there is a chance to show the difference between city and campus locations. Obviously the information here and notes relate to students in England contemplating study at English universities. Two bonus films are included, which show student tours of both of the participating universities. The reactions of some students to the student housing are interesting, bringing out issues such as single sex housing and notions of tidiness. One area which might have been a little underexplored in the DVD was why some students do not finish courses. 'Can I get thrown out?' looked at behaviour on and off the course in vague terms, but didn't address the range of potential pitfalls, many of which were hinted at along…","id":"ITEM-1","issued":{"date-parts":[["2009"]]},"title":"Sustainable Energy-without the hot air","type":"report"},"uris":["http://www.mendeley.com/documents/?uuid=f709f1e2-d8b6-3bde-a8ee-442ebc426c23"]}],"mendeley":{"formattedCitation":"[6]","plainTextFormattedCitation":"[6]","previouslyFormattedCitation":"[5]"},"properties":{"noteIndex":0},"schema":"https://github.com/citation-style-language/schema/raw/master/csl-citation.json"}</w:instrText>
      </w:r>
      <w:r w:rsidR="007D77DC">
        <w:fldChar w:fldCharType="separate"/>
      </w:r>
      <w:r w:rsidR="00592E30" w:rsidRPr="00592E30">
        <w:rPr>
          <w:noProof/>
        </w:rPr>
        <w:t>[6]</w:t>
      </w:r>
      <w:r w:rsidR="007D77DC">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130C0C">
        <w:t xml:space="preserve">. </w:t>
      </w:r>
    </w:p>
    <w:p w14:paraId="2BD926F1" w14:textId="720F1F43" w:rsidR="00866643" w:rsidRDefault="00130C0C" w:rsidP="00143749">
      <w:r>
        <w:t xml:space="preserve">Doing this will reduce the </w:t>
      </w:r>
      <w:r w:rsidR="00E35E49">
        <w:t>carbon footprint of the university caused by the development of the project which reduced the green house gas em</w:t>
      </w:r>
      <w:r w:rsidR="00AA7F0B">
        <w:t>issions and prevents further harm to the environment</w:t>
      </w:r>
      <w:r w:rsidR="007D77DC">
        <w:t xml:space="preserve"> </w:t>
      </w:r>
      <w:r w:rsidR="007D77DC">
        <w:fldChar w:fldCharType="begin" w:fldLock="1"/>
      </w:r>
      <w:r w:rsidR="00592E30">
        <w:instrText>ADDIN CSL_CITATION {"citationItems":[{"id":"ITEM-1","itemData":{"ISBN":"978-0-9544529-3-3","abstract":"Each area contains five questions. The questions are posed by Aimhigher students in London and the South East of England, who are the first in their families to go to university. Answers are provided by university students and graduates, who previously were involved in the Aimhigher scheme and are studying a variety of disciplines, for example mathematics, nursing, architecture and politics. Each of the questions is dealt with in bite size chunks of 3-4 minutes of footage. The Question and Answer format seems quite natural and provides sensible information and advice on crucial topics, such as 'Which university to choose?' to the understandable worries about making friends and whether you can choose who you live with. The hard information leads to frank discussions about learning how to look after yourself, for example cooking and cleaning, and who to turn to if you experience problems. Understanding the financial implications of obtaining loans and managing money are handled in a concise and clear manner. This is possibly the most useful area given the high profile changes to grants and loans. The corresponding section in the downloadable notes was updated in 2011 and contains the details needed to work out where to go for financial help in 2012 onwards. Importantly, the discussion picks up on jargon associated with university life and qualifications, so that the meanings of degree classifications and the different types of learning opportunities are explained in a non-patronising way. The emphasis is on self-management and making the right personal decisions. The structure of the DVD is very straightforward, so that single areas can be easily identified and shown at appropriate stages in school. As the focus is on two universities, Sussex and Greenwich, there is a chance to show the difference between city and campus locations. Obviously the information here and notes relate to students in England contemplating study at English universities. Two bonus films are included, which show student tours of both of the participating universities. The reactions of some students to the student housing are interesting, bringing out issues such as single sex housing and notions of tidiness. One area which might have been a little underexplored in the DVD was why some students do not finish courses. 'Can I get thrown out?' looked at behaviour on and off the course in vague terms, but didn't address the range of potential pitfalls, many of which were hinted at along…","id":"ITEM-1","issued":{"date-parts":[["2009"]]},"title":"Sustainable Energy-without the hot air","type":"report"},"uris":["http://www.mendeley.com/documents/?uuid=f709f1e2-d8b6-3bde-a8ee-442ebc426c23"]}],"mendeley":{"formattedCitation":"[6]","plainTextFormattedCitation":"[6]","previouslyFormattedCitation":"[5]"},"properties":{"noteIndex":0},"schema":"https://github.com/citation-style-language/schema/raw/master/csl-citation.json"}</w:instrText>
      </w:r>
      <w:r w:rsidR="007D77DC">
        <w:fldChar w:fldCharType="separate"/>
      </w:r>
      <w:r w:rsidR="00592E30" w:rsidRPr="00592E30">
        <w:rPr>
          <w:noProof/>
        </w:rPr>
        <w:t>[6]</w:t>
      </w:r>
      <w:r w:rsidR="007D77DC">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AA7F0B">
        <w:t>.</w:t>
      </w:r>
    </w:p>
    <w:p w14:paraId="0691C25A" w14:textId="64D71F50" w:rsidR="00CD2C03" w:rsidRDefault="00CD2C03" w:rsidP="00855B37">
      <w:pPr>
        <w:rPr>
          <w:rFonts w:eastAsiaTheme="majorEastAsia" w:cstheme="majorBidi"/>
          <w:b/>
          <w:color w:val="5F497A" w:themeColor="accent4" w:themeShade="BF"/>
          <w:sz w:val="30"/>
          <w:szCs w:val="26"/>
          <w:u w:val="single"/>
        </w:rPr>
      </w:pPr>
      <w:r>
        <w:br w:type="page"/>
      </w:r>
    </w:p>
    <w:p w14:paraId="733D4A8A" w14:textId="193AF9E7" w:rsidR="0016481D" w:rsidRDefault="0016481D" w:rsidP="0016481D">
      <w:pPr>
        <w:pStyle w:val="Heading2"/>
        <w:numPr>
          <w:ilvl w:val="1"/>
          <w:numId w:val="15"/>
        </w:numPr>
      </w:pPr>
      <w:bookmarkStart w:id="12" w:name="_Toc536786869"/>
      <w:r>
        <w:lastRenderedPageBreak/>
        <w:t>Second Order</w:t>
      </w:r>
      <w:bookmarkEnd w:id="12"/>
    </w:p>
    <w:p w14:paraId="30EA6AD6" w14:textId="77594E4F" w:rsidR="00A008B7" w:rsidRDefault="00D865CF" w:rsidP="007D50E0">
      <w:r>
        <w:t xml:space="preserve">The implementation of the product </w:t>
      </w:r>
      <w:r w:rsidR="00D54208">
        <w:t>has the potential to create employment opportunitie</w:t>
      </w:r>
      <w:r w:rsidR="009F5C63">
        <w:t>s</w:t>
      </w:r>
      <w:r w:rsidR="00B0717B">
        <w:t xml:space="preserve"> locally and in implemented areas</w:t>
      </w:r>
      <w:r w:rsidR="007D77DC">
        <w:t xml:space="preserve"> </w:t>
      </w:r>
      <w:r w:rsidR="00E05E11">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E05E11">
        <w:fldChar w:fldCharType="separate"/>
      </w:r>
      <w:r w:rsidR="00592E30" w:rsidRPr="00592E30">
        <w:rPr>
          <w:noProof/>
        </w:rPr>
        <w:t>[7]</w:t>
      </w:r>
      <w:r w:rsidR="00E05E11">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B0717B">
        <w:t xml:space="preserve">. </w:t>
      </w:r>
      <w:r w:rsidR="00F72931">
        <w:t xml:space="preserve">People will be needed to operate and maintain the servers that host the </w:t>
      </w:r>
      <w:r w:rsidR="00AC66CF">
        <w:t xml:space="preserve">web application, people will need to </w:t>
      </w:r>
      <w:r w:rsidR="008A2118">
        <w:t>program updates and improvements where the company is based</w:t>
      </w:r>
      <w:r w:rsidR="00E05E11">
        <w:t xml:space="preserve"> </w:t>
      </w:r>
      <w:r w:rsidR="00E05E11">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E05E11">
        <w:fldChar w:fldCharType="separate"/>
      </w:r>
      <w:r w:rsidR="00592E30" w:rsidRPr="00592E30">
        <w:rPr>
          <w:noProof/>
        </w:rPr>
        <w:t>[7]</w:t>
      </w:r>
      <w:r w:rsidR="00E05E11">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8A2118">
        <w:t>. Communications experts</w:t>
      </w:r>
      <w:r w:rsidR="007708C7">
        <w:t xml:space="preserve"> in the emergency services</w:t>
      </w:r>
      <w:r w:rsidR="008A2118">
        <w:t xml:space="preserve"> will be required to </w:t>
      </w:r>
      <w:r w:rsidR="00642E8D">
        <w:t>respond to requests</w:t>
      </w:r>
      <w:r w:rsidR="00241E9C">
        <w:t xml:space="preserve"> of search and rescue workers on the </w:t>
      </w:r>
      <w:r w:rsidR="00FB2358">
        <w:t>field</w:t>
      </w:r>
      <w:r w:rsidR="00F66851">
        <w:t xml:space="preserve"> </w:t>
      </w:r>
      <w:r w:rsidR="00F66851">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F66851">
        <w:fldChar w:fldCharType="separate"/>
      </w:r>
      <w:r w:rsidR="00592E30" w:rsidRPr="00592E30">
        <w:rPr>
          <w:noProof/>
        </w:rPr>
        <w:t>[7]</w:t>
      </w:r>
      <w:r w:rsidR="00F66851">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FB2358">
        <w:t xml:space="preserve">. </w:t>
      </w:r>
      <w:r w:rsidR="00482C3D">
        <w:t xml:space="preserve">Local people can be trained to work as rescue workers </w:t>
      </w:r>
      <w:r w:rsidR="00755E7A">
        <w:t>and operate the application, so they can respond to disasters as quickly as possible</w:t>
      </w:r>
      <w:r w:rsidR="00F66851">
        <w:t xml:space="preserve"> </w:t>
      </w:r>
      <w:r w:rsidR="00F66851">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F66851">
        <w:fldChar w:fldCharType="separate"/>
      </w:r>
      <w:r w:rsidR="00592E30" w:rsidRPr="00592E30">
        <w:rPr>
          <w:noProof/>
        </w:rPr>
        <w:t>[7]</w:t>
      </w:r>
      <w:r w:rsidR="00F66851">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755E7A">
        <w:t>.</w:t>
      </w:r>
    </w:p>
    <w:p w14:paraId="4EB4BA6D" w14:textId="14ACF1BF" w:rsidR="00157D53" w:rsidRDefault="00C20EF7" w:rsidP="007D50E0">
      <w:r>
        <w:t>A</w:t>
      </w:r>
      <w:r w:rsidR="00A008B7">
        <w:t xml:space="preserve"> benefit </w:t>
      </w:r>
      <w:r w:rsidR="00006272">
        <w:t xml:space="preserve">the implementation of the product </w:t>
      </w:r>
      <w:commentRangeStart w:id="13"/>
      <w:commentRangeEnd w:id="13"/>
      <w:r w:rsidR="00006272">
        <w:t>is it will reduce the response time</w:t>
      </w:r>
      <w:r w:rsidR="00EC0B2C">
        <w:t xml:space="preserve"> from the authorities to assist in area’s affected by disaster</w:t>
      </w:r>
      <w:r w:rsidR="00F66851">
        <w:t xml:space="preserve">  </w:t>
      </w:r>
      <w:r w:rsidR="00F66851">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F66851">
        <w:fldChar w:fldCharType="separate"/>
      </w:r>
      <w:r w:rsidR="00592E30" w:rsidRPr="00592E30">
        <w:rPr>
          <w:noProof/>
        </w:rPr>
        <w:t>[7]</w:t>
      </w:r>
      <w:r w:rsidR="00F66851">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EC0B2C">
        <w:t xml:space="preserve">. </w:t>
      </w:r>
      <w:r w:rsidR="00584E99">
        <w:t xml:space="preserve">Rescue workers will be able to communicate </w:t>
      </w:r>
      <w:r w:rsidR="00B25EAE">
        <w:t xml:space="preserve">with other workers on the field in a timely </w:t>
      </w:r>
      <w:r w:rsidR="000723F2">
        <w:t>manner and</w:t>
      </w:r>
      <w:r>
        <w:t xml:space="preserve"> notify other workers of areas that have already been searched</w:t>
      </w:r>
      <w:r w:rsidR="008F65F7">
        <w:t>, which means the efficiency of the rescue effort will increase</w:t>
      </w:r>
      <w:r w:rsidR="000723F2">
        <w:t xml:space="preserve"> leading to more saved lives</w:t>
      </w:r>
      <w:r w:rsidR="00F66851">
        <w:t xml:space="preserve"> </w:t>
      </w:r>
      <w:r w:rsidR="00F66851">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F66851">
        <w:fldChar w:fldCharType="separate"/>
      </w:r>
      <w:r w:rsidR="00592E30" w:rsidRPr="00592E30">
        <w:rPr>
          <w:noProof/>
        </w:rPr>
        <w:t>[7]</w:t>
      </w:r>
      <w:r w:rsidR="00F66851">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0723F2">
        <w:t>.</w:t>
      </w:r>
    </w:p>
    <w:p w14:paraId="6519AA16" w14:textId="0EA22975" w:rsidR="00782CE8" w:rsidRDefault="00157D53" w:rsidP="007D50E0">
      <w:r>
        <w:t>C</w:t>
      </w:r>
      <w:r w:rsidR="001E1B53">
        <w:t xml:space="preserve">ivilians who are injured can be helped </w:t>
      </w:r>
      <w:r w:rsidR="003B4AC9">
        <w:t>easier by the workers who have the application as they can request specific aid from the local authorities and log their position on the map which will be relays to the emergency services</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3B4AC9">
        <w:t xml:space="preserve">. </w:t>
      </w:r>
      <w:r w:rsidR="00C40AF8">
        <w:t xml:space="preserve">The rescue workers can then move on from the injured civilian to </w:t>
      </w:r>
      <w:r w:rsidR="00C57223">
        <w:t>assist others in more urgent need</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C57223">
        <w:t>.</w:t>
      </w:r>
    </w:p>
    <w:p w14:paraId="59428D14" w14:textId="70703C7D" w:rsidR="00CD2C03" w:rsidRDefault="00CD2C03" w:rsidP="007D50E0">
      <w:pPr>
        <w:rPr>
          <w:rFonts w:eastAsiaTheme="majorEastAsia" w:cstheme="majorBidi"/>
          <w:color w:val="5F497A" w:themeColor="accent4" w:themeShade="BF"/>
          <w:sz w:val="30"/>
          <w:szCs w:val="26"/>
          <w:u w:val="single"/>
        </w:rPr>
      </w:pPr>
    </w:p>
    <w:p w14:paraId="2E829EDB" w14:textId="20D9A959" w:rsidR="0016481D" w:rsidRDefault="0016481D" w:rsidP="0016481D">
      <w:pPr>
        <w:pStyle w:val="Heading2"/>
        <w:numPr>
          <w:ilvl w:val="1"/>
          <w:numId w:val="15"/>
        </w:numPr>
      </w:pPr>
      <w:bookmarkStart w:id="14" w:name="_Toc536786870"/>
      <w:r>
        <w:t>Third Order</w:t>
      </w:r>
      <w:bookmarkEnd w:id="14"/>
    </w:p>
    <w:p w14:paraId="6D8284EF" w14:textId="5EA473C4" w:rsidR="005D1FC6" w:rsidRDefault="00C11179" w:rsidP="00857402">
      <w:r>
        <w:t>If the implementation of the product is successful, it could be adopted by other emergency sectors like</w:t>
      </w:r>
      <w:r w:rsidR="00C55F57">
        <w:t xml:space="preserve"> the police force in highly populated areas, or </w:t>
      </w:r>
      <w:r w:rsidR="009302CC">
        <w:t xml:space="preserve">hospital staff </w:t>
      </w:r>
      <w:r w:rsidR="00187605">
        <w:t xml:space="preserve">getting reports of </w:t>
      </w:r>
      <w:r w:rsidR="00DA2F3D">
        <w:t>patient’s</w:t>
      </w:r>
      <w:r w:rsidR="00187605">
        <w:t xml:space="preserve"> conditions worsening or improving</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187605">
        <w:t>.</w:t>
      </w:r>
    </w:p>
    <w:p w14:paraId="25569111" w14:textId="3E5F79BC" w:rsidR="00DA2F3D" w:rsidRDefault="00907442" w:rsidP="00857402">
      <w:r>
        <w:t xml:space="preserve">The </w:t>
      </w:r>
      <w:r w:rsidR="007708C7">
        <w:t>long-term</w:t>
      </w:r>
      <w:r>
        <w:t xml:space="preserve"> implementation</w:t>
      </w:r>
      <w:r w:rsidR="00857402">
        <w:t xml:space="preserve"> could affect already existing employment opportunities by replacing certain roles or making certain roles obsolete, like communication technicians on the field or certain search and rescue roles</w:t>
      </w:r>
      <w:r w:rsidR="00F609E9">
        <w:t xml:space="preserve"> could be </w:t>
      </w:r>
      <w:r w:rsidR="005D1FC6">
        <w:t>automated</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857402">
        <w:t>.</w:t>
      </w:r>
    </w:p>
    <w:p w14:paraId="400036B4" w14:textId="0EF4FCCA" w:rsidR="00BA2D69" w:rsidRDefault="00DA2F3D" w:rsidP="00857402">
      <w:pPr>
        <w:rPr>
          <w:rFonts w:eastAsiaTheme="majorEastAsia" w:cstheme="majorBidi"/>
          <w:b/>
          <w:color w:val="403152" w:themeColor="accent4" w:themeShade="80"/>
          <w:sz w:val="34"/>
          <w:szCs w:val="32"/>
          <w:u w:val="single"/>
        </w:rPr>
      </w:pPr>
      <w:r>
        <w:t xml:space="preserve">The more the product is implemented the more dependant </w:t>
      </w:r>
      <w:r w:rsidR="00085355">
        <w:t xml:space="preserve">the population would become on technology, which at some point could be an issue if </w:t>
      </w:r>
      <w:r w:rsidR="004C549A">
        <w:t>a vulnerability in the system is exploited causing wide spread issues</w:t>
      </w:r>
      <w:r w:rsidR="00CC078F">
        <w:t xml:space="preserve"> </w:t>
      </w:r>
      <w:r w:rsidR="00CC078F">
        <w:fldChar w:fldCharType="begin" w:fldLock="1"/>
      </w:r>
      <w:r w:rsidR="00592E30">
        <w:instrText>ADDIN CSL_CITATION {"citationItems":[{"id":"ITEM-1","itemData":{"ISBN":"978-0-9544529-3-3","abstract":"Each area contains five questions. The questions are posed by Aimhigher students in London and the South East of England, who are the first in their families to go to university. Answers are provided by university students and graduates, who previously were involved in the Aimhigher scheme and are studying a variety of disciplines, for example mathematics, nursing, architecture and politics. Each of the questions is dealt with in bite size chunks of 3-4 minutes of footage. The Question and Answer format seems quite natural and provides sensible information and advice on crucial topics, such as 'Which university to choose?' to the understandable worries about making friends and whether you can choose who you live with. The hard information leads to frank discussions about learning how to look after yourself, for example cooking and cleaning, and who to turn to if you experience problems. Understanding the financial implications of obtaining loans and managing money are handled in a concise and clear manner. This is possibly the most useful area given the high profile changes to grants and loans. The corresponding section in the downloadable notes was updated in 2011 and contains the details needed to work out where to go for financial help in 2012 onwards. Importantly, the discussion picks up on jargon associated with university life and qualifications, so that the meanings of degree classifications and the different types of learning opportunities are explained in a non-patronising way. The emphasis is on self-management and making the right personal decisions. The structure of the DVD is very straightforward, so that single areas can be easily identified and shown at appropriate stages in school. As the focus is on two universities, Sussex and Greenwich, there is a chance to show the difference between city and campus locations. Obviously the information here and notes relate to students in England contemplating study at English universities. Two bonus films are included, which show student tours of both of the participating universities. The reactions of some students to the student housing are interesting, bringing out issues such as single sex housing and notions of tidiness. One area which might have been a little underexplored in the DVD was why some students do not finish courses. 'Can I get thrown out?' looked at behaviour on and off the course in vague terms, but didn't address the range of potential pitfalls, many of which were hinted at along…","id":"ITEM-1","issued":{"date-parts":[["2009"]]},"title":"Sustainable Energy-without the hot air","type":"report"},"uris":["http://www.mendeley.com/documents/?uuid=f709f1e2-d8b6-3bde-a8ee-442ebc426c23"]}],"mendeley":{"formattedCitation":"[6]","plainTextFormattedCitation":"[6]","previouslyFormattedCitation":"[5]"},"properties":{"noteIndex":0},"schema":"https://github.com/citation-style-language/schema/raw/master/csl-citation.json"}</w:instrText>
      </w:r>
      <w:r w:rsidR="00CC078F">
        <w:fldChar w:fldCharType="separate"/>
      </w:r>
      <w:r w:rsidR="00592E30" w:rsidRPr="00592E30">
        <w:rPr>
          <w:noProof/>
        </w:rPr>
        <w:t>[6]</w:t>
      </w:r>
      <w:r w:rsidR="00CC078F">
        <w:fldChar w:fldCharType="end"/>
      </w:r>
      <w:r w:rsidR="00CC078F">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CC078F">
        <w:fldChar w:fldCharType="separate"/>
      </w:r>
      <w:r w:rsidR="00592E30" w:rsidRPr="00592E30">
        <w:rPr>
          <w:noProof/>
        </w:rPr>
        <w:t>[7]</w:t>
      </w:r>
      <w:r w:rsidR="00CC078F">
        <w:fldChar w:fldCharType="end"/>
      </w:r>
      <w:r w:rsidR="00592E30" w:rsidRPr="00592E30">
        <w:t xml:space="preserve"> </w:t>
      </w:r>
      <w:r w:rsidR="00592E30">
        <w:fldChar w:fldCharType="begin" w:fldLock="1"/>
      </w:r>
      <w:r w:rsidR="00592E30">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592E30">
        <w:fldChar w:fldCharType="separate"/>
      </w:r>
      <w:r w:rsidR="00592E30" w:rsidRPr="00592E30">
        <w:rPr>
          <w:noProof/>
        </w:rPr>
        <w:t>[5]</w:t>
      </w:r>
      <w:r w:rsidR="00592E30">
        <w:fldChar w:fldCharType="end"/>
      </w:r>
      <w:r w:rsidR="004C549A">
        <w:t>.</w:t>
      </w:r>
      <w:r w:rsidR="00BA2D69">
        <w:br w:type="page"/>
      </w:r>
    </w:p>
    <w:p w14:paraId="03534839" w14:textId="10A25E16" w:rsidR="004F4D23" w:rsidRDefault="00AA6D59" w:rsidP="00536982">
      <w:pPr>
        <w:pStyle w:val="Heading1"/>
        <w:numPr>
          <w:ilvl w:val="0"/>
          <w:numId w:val="15"/>
        </w:numPr>
      </w:pPr>
      <w:bookmarkStart w:id="15" w:name="_Toc536786871"/>
      <w:r>
        <w:lastRenderedPageBreak/>
        <w:t>Ethical and Legal Issues</w:t>
      </w:r>
      <w:bookmarkEnd w:id="15"/>
    </w:p>
    <w:p w14:paraId="7E4C196E" w14:textId="0558BD79" w:rsidR="00437006" w:rsidRDefault="00B201AC" w:rsidP="00437006">
      <w:pPr>
        <w:pStyle w:val="Heading2"/>
        <w:numPr>
          <w:ilvl w:val="1"/>
          <w:numId w:val="15"/>
        </w:numPr>
      </w:pPr>
      <w:bookmarkStart w:id="16" w:name="_Toc536786872"/>
      <w:r>
        <w:t xml:space="preserve">Professional </w:t>
      </w:r>
      <w:r w:rsidR="00437006">
        <w:t>Code of Conduct</w:t>
      </w:r>
      <w:bookmarkEnd w:id="16"/>
    </w:p>
    <w:p w14:paraId="4B3A53FF" w14:textId="62A03B0C" w:rsidR="00E1643B" w:rsidRDefault="00666315" w:rsidP="00E1643B">
      <w:r>
        <w:t xml:space="preserve">The </w:t>
      </w:r>
      <w:r w:rsidR="002A7131">
        <w:t>implementation of the product will place the team in a position of responsibility</w:t>
      </w:r>
      <w:r w:rsidR="008357F4">
        <w:t xml:space="preserve"> as a company</w:t>
      </w:r>
      <w:r w:rsidR="000E4CDB">
        <w:t xml:space="preserve">. </w:t>
      </w:r>
      <w:r w:rsidR="006A2FF8">
        <w:t xml:space="preserve">A part of the responsibility is to adhere to </w:t>
      </w:r>
      <w:r w:rsidR="00542F93">
        <w:t>professional standards set by the British Computer Society (BSC)</w:t>
      </w:r>
      <w:r w:rsidR="001B198C">
        <w:t xml:space="preserve"> Code of Conduct and the </w:t>
      </w:r>
      <w:r w:rsidR="0069684D">
        <w:t xml:space="preserve">Institute of Electrical and Electronics Engineers (IEEE) </w:t>
      </w:r>
      <w:r w:rsidR="00F301AC">
        <w:t>Code of Conduct</w:t>
      </w:r>
      <w:r w:rsidR="008B1CFE">
        <w:t xml:space="preserve"> </w:t>
      </w:r>
      <w:r w:rsidR="00B13A0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B13A09">
        <w:fldChar w:fldCharType="separate"/>
      </w:r>
      <w:r w:rsidR="00592E30" w:rsidRPr="00592E30">
        <w:rPr>
          <w:noProof/>
        </w:rPr>
        <w:t>[8]</w:t>
      </w:r>
      <w:r w:rsidR="00B13A09">
        <w:fldChar w:fldCharType="end"/>
      </w:r>
      <w:r w:rsidR="00B13A0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B13A09">
        <w:fldChar w:fldCharType="separate"/>
      </w:r>
      <w:r w:rsidR="00592E30" w:rsidRPr="00592E30">
        <w:rPr>
          <w:noProof/>
        </w:rPr>
        <w:t>[9]</w:t>
      </w:r>
      <w:r w:rsidR="00B13A09">
        <w:fldChar w:fldCharType="end"/>
      </w:r>
      <w:r w:rsidR="00F301AC">
        <w:t>.</w:t>
      </w:r>
    </w:p>
    <w:p w14:paraId="1CDCC5A0" w14:textId="0C219124" w:rsidR="00280FF4" w:rsidRPr="00280FF4" w:rsidRDefault="00280FF4" w:rsidP="00280FF4">
      <w:pPr>
        <w:pStyle w:val="Heading3"/>
        <w:numPr>
          <w:ilvl w:val="2"/>
          <w:numId w:val="15"/>
        </w:numPr>
      </w:pPr>
      <w:bookmarkStart w:id="17" w:name="_Toc536786873"/>
      <w:r>
        <w:t>Public Interest</w:t>
      </w:r>
      <w:bookmarkEnd w:id="17"/>
    </w:p>
    <w:p w14:paraId="3E3CB311" w14:textId="5F454680" w:rsidR="00F301AC" w:rsidRDefault="00F301AC" w:rsidP="00E1643B">
      <w:r>
        <w:t xml:space="preserve">The company </w:t>
      </w:r>
      <w:r w:rsidR="00967088">
        <w:t>must</w:t>
      </w:r>
      <w:r>
        <w:t xml:space="preserve"> have </w:t>
      </w:r>
      <w:r w:rsidR="00644570">
        <w:t xml:space="preserve">the public interest in mind, ensuring not to put their safety at risk with the implementation of the equipment </w:t>
      </w:r>
      <w:r w:rsidR="00DC7550">
        <w:t>required to host the network on the field</w:t>
      </w:r>
      <w:r w:rsidR="00143749">
        <w:t xml:space="preserve"> </w:t>
      </w:r>
      <w:r w:rsidR="00143749">
        <w:fldChar w:fldCharType="begin" w:fldLock="1"/>
      </w:r>
      <w:r w:rsidR="00143749">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143749">
        <w:fldChar w:fldCharType="separate"/>
      </w:r>
      <w:r w:rsidR="00143749" w:rsidRPr="00592E30">
        <w:rPr>
          <w:noProof/>
        </w:rPr>
        <w:t>[8]</w:t>
      </w:r>
      <w:r w:rsidR="00143749">
        <w:fldChar w:fldCharType="end"/>
      </w:r>
      <w:r w:rsidR="00143749">
        <w:fldChar w:fldCharType="begin" w:fldLock="1"/>
      </w:r>
      <w:r w:rsidR="00143749">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143749">
        <w:fldChar w:fldCharType="separate"/>
      </w:r>
      <w:r w:rsidR="00143749" w:rsidRPr="00592E30">
        <w:rPr>
          <w:noProof/>
        </w:rPr>
        <w:t>[9]</w:t>
      </w:r>
      <w:r w:rsidR="00143749">
        <w:fldChar w:fldCharType="end"/>
      </w:r>
      <w:r w:rsidR="00143749">
        <w:t>.</w:t>
      </w:r>
      <w:r w:rsidR="00DC7550">
        <w:t xml:space="preserve"> This can be done by ensuring all electrical equipment that could cause harm is kept </w:t>
      </w:r>
      <w:r w:rsidR="00702FA2">
        <w:t xml:space="preserve">protected and secure from the public by using locked electrical cabinets or </w:t>
      </w:r>
      <w:r w:rsidR="008A09CB">
        <w:t>durable cable covering</w:t>
      </w:r>
      <w:r w:rsidR="00B13A09">
        <w:t xml:space="preserve"> </w:t>
      </w:r>
      <w:r w:rsidR="00B13A0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B13A09">
        <w:fldChar w:fldCharType="separate"/>
      </w:r>
      <w:r w:rsidR="00592E30" w:rsidRPr="00592E30">
        <w:rPr>
          <w:noProof/>
        </w:rPr>
        <w:t>[8]</w:t>
      </w:r>
      <w:r w:rsidR="00B13A09">
        <w:fldChar w:fldCharType="end"/>
      </w:r>
      <w:r w:rsidR="00B13A0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B13A09">
        <w:fldChar w:fldCharType="separate"/>
      </w:r>
      <w:r w:rsidR="00592E30" w:rsidRPr="00592E30">
        <w:rPr>
          <w:noProof/>
        </w:rPr>
        <w:t>[9]</w:t>
      </w:r>
      <w:r w:rsidR="00B13A09">
        <w:fldChar w:fldCharType="end"/>
      </w:r>
      <w:r w:rsidR="008A09CB">
        <w:t>.</w:t>
      </w:r>
    </w:p>
    <w:p w14:paraId="43002C97" w14:textId="4C07A115" w:rsidR="00280FF4" w:rsidRPr="00280FF4" w:rsidRDefault="00280FF4" w:rsidP="00280FF4">
      <w:pPr>
        <w:pStyle w:val="Heading3"/>
        <w:numPr>
          <w:ilvl w:val="2"/>
          <w:numId w:val="15"/>
        </w:numPr>
      </w:pPr>
      <w:bookmarkStart w:id="18" w:name="_Toc536786874"/>
      <w:r w:rsidRPr="00280FF4">
        <w:t>Professional Competence and Integrity</w:t>
      </w:r>
      <w:bookmarkEnd w:id="18"/>
    </w:p>
    <w:p w14:paraId="11E32421" w14:textId="3CB5744F" w:rsidR="00E37528" w:rsidRDefault="00447865" w:rsidP="00E1643B">
      <w:r>
        <w:t xml:space="preserve">The company </w:t>
      </w:r>
      <w:r w:rsidR="00967088">
        <w:t>must</w:t>
      </w:r>
      <w:r>
        <w:t xml:space="preserve"> ensure that fully qualified personnel </w:t>
      </w:r>
      <w:r w:rsidR="002D63C9">
        <w:t xml:space="preserve">are the only ones able to manage and maintain the equipment of their respective roles, no personnel </w:t>
      </w:r>
      <w:r w:rsidR="00D07FE8">
        <w:t>are permitted to change or implement an</w:t>
      </w:r>
      <w:r w:rsidR="00A64034">
        <w:t>y</w:t>
      </w:r>
      <w:r w:rsidR="00D07FE8">
        <w:t xml:space="preserve"> software or hardware </w:t>
      </w:r>
      <w:r w:rsidR="00A64034">
        <w:t xml:space="preserve">items they are not trained </w:t>
      </w:r>
      <w:r w:rsidR="00967088">
        <w:t>with</w:t>
      </w:r>
      <w:r w:rsidR="00B13A09">
        <w:t xml:space="preserve"> </w:t>
      </w:r>
      <w:r w:rsidR="00B13A0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B13A09">
        <w:fldChar w:fldCharType="separate"/>
      </w:r>
      <w:r w:rsidR="00592E30" w:rsidRPr="00592E30">
        <w:rPr>
          <w:noProof/>
        </w:rPr>
        <w:t>[8]</w:t>
      </w:r>
      <w:r w:rsidR="00B13A09">
        <w:fldChar w:fldCharType="end"/>
      </w:r>
      <w:r w:rsidR="00B13A0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B13A09">
        <w:fldChar w:fldCharType="separate"/>
      </w:r>
      <w:r w:rsidR="00592E30" w:rsidRPr="00592E30">
        <w:rPr>
          <w:noProof/>
        </w:rPr>
        <w:t>[9]</w:t>
      </w:r>
      <w:r w:rsidR="00B13A09">
        <w:fldChar w:fldCharType="end"/>
      </w:r>
      <w:r w:rsidR="00967088">
        <w:t>.</w:t>
      </w:r>
    </w:p>
    <w:p w14:paraId="328E2CC9" w14:textId="74C3B679" w:rsidR="00903CFB" w:rsidRDefault="00903CFB" w:rsidP="002A42D0">
      <w:pPr>
        <w:pStyle w:val="Heading3"/>
        <w:numPr>
          <w:ilvl w:val="2"/>
          <w:numId w:val="15"/>
        </w:numPr>
      </w:pPr>
      <w:bookmarkStart w:id="19" w:name="_Toc536786875"/>
      <w:r w:rsidRPr="00903CFB">
        <w:t>Duty to Relevant Authority</w:t>
      </w:r>
      <w:bookmarkEnd w:id="19"/>
    </w:p>
    <w:p w14:paraId="133C47A8" w14:textId="7EFA052F" w:rsidR="00903CFB" w:rsidRPr="00903CFB" w:rsidRDefault="00325D6C" w:rsidP="00903CFB">
      <w:r>
        <w:t xml:space="preserve">The employees </w:t>
      </w:r>
      <w:r w:rsidR="0051164A">
        <w:t>must ensure they adhere to requirements set by the relevant authorities</w:t>
      </w:r>
      <w:r w:rsidR="00E23213">
        <w:t xml:space="preserve"> and exercise professional judgement to avoid a situation that </w:t>
      </w:r>
      <w:r w:rsidR="00185DD0">
        <w:t xml:space="preserve">could result in conflict with said authority, for example, disclosing </w:t>
      </w:r>
      <w:r w:rsidR="00C93B2E">
        <w:t xml:space="preserve">sensitive confidential information of the company </w:t>
      </w:r>
      <w:r w:rsidR="004751DD">
        <w:t>for personal or a third party’s gain</w:t>
      </w:r>
      <w:r w:rsidR="00B13A09">
        <w:t xml:space="preserve"> </w:t>
      </w:r>
      <w:r w:rsidR="00B13A0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B13A09">
        <w:fldChar w:fldCharType="separate"/>
      </w:r>
      <w:r w:rsidR="00592E30" w:rsidRPr="00592E30">
        <w:rPr>
          <w:noProof/>
        </w:rPr>
        <w:t>[8]</w:t>
      </w:r>
      <w:r w:rsidR="00B13A09">
        <w:fldChar w:fldCharType="end"/>
      </w:r>
      <w:r w:rsidR="00B13A0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B13A09">
        <w:fldChar w:fldCharType="separate"/>
      </w:r>
      <w:r w:rsidR="00592E30" w:rsidRPr="00592E30">
        <w:rPr>
          <w:noProof/>
        </w:rPr>
        <w:t>[9]</w:t>
      </w:r>
      <w:r w:rsidR="00B13A09">
        <w:fldChar w:fldCharType="end"/>
      </w:r>
      <w:r w:rsidR="004751DD">
        <w:t xml:space="preserve">. </w:t>
      </w:r>
    </w:p>
    <w:p w14:paraId="51C65BB8" w14:textId="343A1040" w:rsidR="002A42D0" w:rsidRPr="002A42D0" w:rsidRDefault="002A42D0" w:rsidP="002A42D0">
      <w:pPr>
        <w:pStyle w:val="Heading3"/>
        <w:numPr>
          <w:ilvl w:val="2"/>
          <w:numId w:val="15"/>
        </w:numPr>
      </w:pPr>
      <w:bookmarkStart w:id="20" w:name="_Toc536786876"/>
      <w:r w:rsidRPr="002A42D0">
        <w:t>Duty to the Profession</w:t>
      </w:r>
      <w:bookmarkEnd w:id="20"/>
    </w:p>
    <w:p w14:paraId="460EE473" w14:textId="2AACF684" w:rsidR="009853D9" w:rsidRDefault="009853D9" w:rsidP="00E1643B">
      <w:r>
        <w:t>The employees must be respectful of others in a professional manner, avoiding unfair treatment and avoiding causing harm to other members, their property, reputation or employment</w:t>
      </w:r>
      <w:r w:rsidR="00B13A09">
        <w:t xml:space="preserve"> </w:t>
      </w:r>
      <w:r w:rsidR="00B13A0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B13A09">
        <w:fldChar w:fldCharType="separate"/>
      </w:r>
      <w:r w:rsidR="00592E30" w:rsidRPr="00592E30">
        <w:rPr>
          <w:noProof/>
        </w:rPr>
        <w:t>[8]</w:t>
      </w:r>
      <w:r w:rsidR="00B13A09">
        <w:fldChar w:fldCharType="end"/>
      </w:r>
      <w:r w:rsidR="00B13A0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B13A09">
        <w:fldChar w:fldCharType="separate"/>
      </w:r>
      <w:r w:rsidR="00592E30" w:rsidRPr="00592E30">
        <w:rPr>
          <w:noProof/>
        </w:rPr>
        <w:t>[9]</w:t>
      </w:r>
      <w:r w:rsidR="00B13A09">
        <w:fldChar w:fldCharType="end"/>
      </w:r>
      <w:r>
        <w:t>. The company must not retaliate to any act of misconduct performed by a member of the IEEE or other person</w:t>
      </w:r>
      <w:r w:rsidR="00B13A09">
        <w:t xml:space="preserve"> </w:t>
      </w:r>
      <w:r w:rsidR="00B13A0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B13A09">
        <w:fldChar w:fldCharType="separate"/>
      </w:r>
      <w:r w:rsidR="00592E30" w:rsidRPr="00592E30">
        <w:rPr>
          <w:noProof/>
        </w:rPr>
        <w:t>[8]</w:t>
      </w:r>
      <w:r w:rsidR="00B13A09">
        <w:fldChar w:fldCharType="end"/>
      </w:r>
      <w:r w:rsidR="00B13A0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B13A09">
        <w:fldChar w:fldCharType="separate"/>
      </w:r>
      <w:r w:rsidR="00592E30" w:rsidRPr="00592E30">
        <w:rPr>
          <w:noProof/>
        </w:rPr>
        <w:t>[9]</w:t>
      </w:r>
      <w:r w:rsidR="00B13A09">
        <w:fldChar w:fldCharType="end"/>
      </w:r>
      <w:r>
        <w:t xml:space="preserve">. </w:t>
      </w:r>
    </w:p>
    <w:p w14:paraId="4E6C4B05" w14:textId="77777777" w:rsidR="00F37F62" w:rsidRDefault="00F37F62">
      <w:pPr>
        <w:spacing w:line="259" w:lineRule="auto"/>
        <w:jc w:val="left"/>
        <w:rPr>
          <w:rFonts w:eastAsiaTheme="majorEastAsia" w:cstheme="majorBidi"/>
          <w:b/>
          <w:color w:val="5F497A" w:themeColor="accent4" w:themeShade="BF"/>
          <w:sz w:val="30"/>
          <w:szCs w:val="26"/>
          <w:u w:val="single"/>
        </w:rPr>
      </w:pPr>
      <w:r>
        <w:br w:type="page"/>
      </w:r>
    </w:p>
    <w:p w14:paraId="23C0B0B0" w14:textId="2F1EF3BD" w:rsidR="00F37F62" w:rsidRPr="00F37F62" w:rsidRDefault="00F37F62" w:rsidP="00F37F62">
      <w:pPr>
        <w:pStyle w:val="Heading2"/>
        <w:numPr>
          <w:ilvl w:val="1"/>
          <w:numId w:val="15"/>
        </w:numPr>
      </w:pPr>
      <w:bookmarkStart w:id="21" w:name="_Toc536786877"/>
      <w:r>
        <w:lastRenderedPageBreak/>
        <w:t>Ethical Issues</w:t>
      </w:r>
      <w:bookmarkEnd w:id="21"/>
    </w:p>
    <w:p w14:paraId="5AC4307D" w14:textId="2A936F83" w:rsidR="00B201AC" w:rsidRDefault="005543DD" w:rsidP="00B201AC">
      <w:r>
        <w:t>The application needs to conform to the W3C’s guidelines for web application accessibility to ensure any user with impaired ability can use the application</w:t>
      </w:r>
      <w:r w:rsidR="00C1318C">
        <w:t xml:space="preserve"> </w:t>
      </w:r>
      <w:r w:rsidR="00C1318C">
        <w:fldChar w:fldCharType="begin" w:fldLock="1"/>
      </w:r>
      <w:r w:rsidR="00592E30">
        <w:instrText>ADDIN CSL_CITATION {"citationItems":[{"id":"ITEM-1","itemData":{"DOI":"10.1093/oxfordjournals.aje.a009137","ISSN":"0002-9262","PMID":"9063339","URL":"https://www.w3.org/standards/webdesign/","abstract":"The Mini-Mental State Examination (MMSE) measures global cognitive performance and is often used as a screening test for dementia. This paper presents a 5-year longitudinal study of the MMSE score in a sample of 2,537 non-demented French community residents aged 65 years and older who were participants in the Paquid Study in 1988-1992. Subjects were evaluated at the baseline visit (T0) and 1 year (T1), 3 years (T3), and 5 years (T5) later. Analyses performed with a random effects linear model showed that the score rose between T0 and T1 (by 0.60 points for subjects aged 65 years at T0 to 0.83 points for subjects aged 85 years at T0), then it decreased very slightly between T1 and T5 (by 0.02 points for subjects aged 65 years to 0.57 points for subjects aged 85 years). The improvement during the first year, which was larger for less educated subjects, may be explained by the stress due to the test situation at T0 or by a learning effect at T1. The decline during the last 4 years was more pronounced for older and less well educated subjects. The cross-sectional measure of age effect was larger than the longitudinal measure of time effect. This difference may be explained by a cohort effect or by a practice effect induced by repetition of the test. The authors conclude that the MMSE score declines very slightly in non-demented subjects, thus suggesting that the cognitive processes involved are spared by the aging process. These results may have implications for dementia screening.","accessed":{"date-parts":[["2018","12","15"]]},"author":[{"dropping-particle":"","family":"W3C","given":"","non-dropping-particle":"","parse-names":false,"suffix":""}],"container-title":"webpage","id":"ITEM-1","issued":{"date-parts":[["2016"]]},"title":"Web Design and Applications - W3C","type":"webpage"},"uris":["http://www.mendeley.com/documents/?uuid=8af398cb-d0b3-337c-b46f-5095b285df56"]}],"mendeley":{"formattedCitation":"[10]","plainTextFormattedCitation":"[10]","previouslyFormattedCitation":"[9]"},"properties":{"noteIndex":0},"schema":"https://github.com/citation-style-language/schema/raw/master/csl-citation.json"}</w:instrText>
      </w:r>
      <w:r w:rsidR="00C1318C">
        <w:fldChar w:fldCharType="separate"/>
      </w:r>
      <w:r w:rsidR="00592E30" w:rsidRPr="00592E30">
        <w:rPr>
          <w:noProof/>
        </w:rPr>
        <w:t>[10]</w:t>
      </w:r>
      <w:r w:rsidR="00C1318C">
        <w:fldChar w:fldCharType="end"/>
      </w:r>
      <w:r>
        <w:t>. This includes the use of high contrasting colour pallet, readable text and understandable user interface layout</w:t>
      </w:r>
      <w:r w:rsidR="00C1318C">
        <w:t xml:space="preserve"> </w:t>
      </w:r>
      <w:r w:rsidR="00C1318C">
        <w:fldChar w:fldCharType="begin" w:fldLock="1"/>
      </w:r>
      <w:r w:rsidR="00592E30">
        <w:instrText>ADDIN CSL_CITATION {"citationItems":[{"id":"ITEM-1","itemData":{"DOI":"10.1093/oxfordjournals.aje.a009137","ISSN":"0002-9262","PMID":"9063339","URL":"https://www.w3.org/standards/webdesign/","abstract":"The Mini-Mental State Examination (MMSE) measures global cognitive performance and is often used as a screening test for dementia. This paper presents a 5-year longitudinal study of the MMSE score in a sample of 2,537 non-demented French community residents aged 65 years and older who were participants in the Paquid Study in 1988-1992. Subjects were evaluated at the baseline visit (T0) and 1 year (T1), 3 years (T3), and 5 years (T5) later. Analyses performed with a random effects linear model showed that the score rose between T0 and T1 (by 0.60 points for subjects aged 65 years at T0 to 0.83 points for subjects aged 85 years at T0), then it decreased very slightly between T1 and T5 (by 0.02 points for subjects aged 65 years to 0.57 points for subjects aged 85 years). The improvement during the first year, which was larger for less educated subjects, may be explained by the stress due to the test situation at T0 or by a learning effect at T1. The decline during the last 4 years was more pronounced for older and less well educated subjects. The cross-sectional measure of age effect was larger than the longitudinal measure of time effect. This difference may be explained by a cohort effect or by a practice effect induced by repetition of the test. The authors conclude that the MMSE score declines very slightly in non-demented subjects, thus suggesting that the cognitive processes involved are spared by the aging process. These results may have implications for dementia screening.","accessed":{"date-parts":[["2018","12","15"]]},"author":[{"dropping-particle":"","family":"W3C","given":"","non-dropping-particle":"","parse-names":false,"suffix":""}],"container-title":"webpage","id":"ITEM-1","issued":{"date-parts":[["2016"]]},"title":"Web Design and Applications - W3C","type":"webpage"},"uris":["http://www.mendeley.com/documents/?uuid=8af398cb-d0b3-337c-b46f-5095b285df56"]}],"mendeley":{"formattedCitation":"[10]","plainTextFormattedCitation":"[10]","previouslyFormattedCitation":"[9]"},"properties":{"noteIndex":0},"schema":"https://github.com/citation-style-language/schema/raw/master/csl-citation.json"}</w:instrText>
      </w:r>
      <w:r w:rsidR="00C1318C">
        <w:fldChar w:fldCharType="separate"/>
      </w:r>
      <w:r w:rsidR="00592E30" w:rsidRPr="00592E30">
        <w:rPr>
          <w:noProof/>
        </w:rPr>
        <w:t>[10]</w:t>
      </w:r>
      <w:r w:rsidR="00C1318C">
        <w:fldChar w:fldCharType="end"/>
      </w:r>
      <w:r>
        <w:t>.</w:t>
      </w:r>
    </w:p>
    <w:p w14:paraId="37F75923" w14:textId="58DED8FD" w:rsidR="00020ECA" w:rsidRDefault="00045B55" w:rsidP="00B201AC">
      <w:r>
        <w:t xml:space="preserve">Due to the nature of the application, </w:t>
      </w:r>
      <w:r w:rsidR="005B2260">
        <w:t xml:space="preserve">real time locations and the personal information of individuals will be </w:t>
      </w:r>
      <w:r w:rsidR="00BE79B8">
        <w:t>tracked and communicated to a mobile device</w:t>
      </w:r>
      <w:r w:rsidR="00FE1DA9">
        <w:t xml:space="preserve"> </w:t>
      </w:r>
      <w:r w:rsidR="00FE1DA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FE1DA9">
        <w:fldChar w:fldCharType="separate"/>
      </w:r>
      <w:r w:rsidR="00592E30" w:rsidRPr="00592E30">
        <w:rPr>
          <w:noProof/>
        </w:rPr>
        <w:t>[8]</w:t>
      </w:r>
      <w:r w:rsidR="00FE1DA9">
        <w:fldChar w:fldCharType="end"/>
      </w:r>
      <w:r w:rsidR="00FE1DA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FE1DA9">
        <w:fldChar w:fldCharType="separate"/>
      </w:r>
      <w:r w:rsidR="00592E30" w:rsidRPr="00592E30">
        <w:rPr>
          <w:noProof/>
        </w:rPr>
        <w:t>[9]</w:t>
      </w:r>
      <w:r w:rsidR="00FE1DA9">
        <w:fldChar w:fldCharType="end"/>
      </w:r>
      <w:r w:rsidR="00BE79B8">
        <w:t xml:space="preserve">. This means that if </w:t>
      </w:r>
      <w:r w:rsidR="00AF2471">
        <w:t>individuals with ill intent gain access to this information, it could put civilians or employee</w:t>
      </w:r>
      <w:r w:rsidR="00B00692">
        <w:t>’</w:t>
      </w:r>
      <w:r w:rsidR="00AF2471">
        <w:t>s safety at risk</w:t>
      </w:r>
      <w:r w:rsidR="00FE1DA9">
        <w:t xml:space="preserve"> </w:t>
      </w:r>
      <w:r w:rsidR="00FE1DA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FE1DA9">
        <w:fldChar w:fldCharType="separate"/>
      </w:r>
      <w:r w:rsidR="00592E30" w:rsidRPr="00592E30">
        <w:rPr>
          <w:noProof/>
        </w:rPr>
        <w:t>[8]</w:t>
      </w:r>
      <w:r w:rsidR="00FE1DA9">
        <w:fldChar w:fldCharType="end"/>
      </w:r>
      <w:r w:rsidR="00FE1DA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FE1DA9">
        <w:fldChar w:fldCharType="separate"/>
      </w:r>
      <w:r w:rsidR="00592E30" w:rsidRPr="00592E30">
        <w:rPr>
          <w:noProof/>
        </w:rPr>
        <w:t>[9]</w:t>
      </w:r>
      <w:r w:rsidR="00FE1DA9">
        <w:fldChar w:fldCharType="end"/>
      </w:r>
      <w:r w:rsidR="00AF2471">
        <w:t xml:space="preserve">. </w:t>
      </w:r>
      <w:r w:rsidR="00B00692">
        <w:t>Hence s</w:t>
      </w:r>
      <w:r w:rsidR="00CB7DCE">
        <w:t xml:space="preserve">ecurity measures need to be put in place to prevent </w:t>
      </w:r>
      <w:r w:rsidR="00AF46BD">
        <w:t xml:space="preserve">sensitive information like a vulnerable individuals name or location </w:t>
      </w:r>
      <w:r>
        <w:t>falling into the wrong hands</w:t>
      </w:r>
      <w:r w:rsidR="00FE1DA9">
        <w:t xml:space="preserve"> </w:t>
      </w:r>
      <w:r w:rsidR="00FE1DA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FE1DA9">
        <w:fldChar w:fldCharType="separate"/>
      </w:r>
      <w:r w:rsidR="00592E30" w:rsidRPr="00592E30">
        <w:rPr>
          <w:noProof/>
        </w:rPr>
        <w:t>[8]</w:t>
      </w:r>
      <w:r w:rsidR="00FE1DA9">
        <w:fldChar w:fldCharType="end"/>
      </w:r>
      <w:r w:rsidR="00FE1DA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FE1DA9">
        <w:fldChar w:fldCharType="separate"/>
      </w:r>
      <w:r w:rsidR="00592E30" w:rsidRPr="00592E30">
        <w:rPr>
          <w:noProof/>
        </w:rPr>
        <w:t>[9]</w:t>
      </w:r>
      <w:r w:rsidR="00FE1DA9">
        <w:fldChar w:fldCharType="end"/>
      </w:r>
      <w:r>
        <w:t xml:space="preserve">. </w:t>
      </w:r>
    </w:p>
    <w:p w14:paraId="0C1644B3" w14:textId="6CBF68A7" w:rsidR="00D67E1F" w:rsidRDefault="00E32510" w:rsidP="00B201AC">
      <w:r>
        <w:t xml:space="preserve">A system needs to be implemented </w:t>
      </w:r>
      <w:r w:rsidR="008F34FD">
        <w:t>to reduce the risk of employees misusing the information stored</w:t>
      </w:r>
      <w:r w:rsidR="00FE1DA9">
        <w:t xml:space="preserve"> </w:t>
      </w:r>
      <w:r w:rsidR="00FE1DA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FE1DA9">
        <w:fldChar w:fldCharType="separate"/>
      </w:r>
      <w:r w:rsidR="00592E30" w:rsidRPr="00592E30">
        <w:rPr>
          <w:noProof/>
        </w:rPr>
        <w:t>[8]</w:t>
      </w:r>
      <w:r w:rsidR="00FE1DA9">
        <w:fldChar w:fldCharType="end"/>
      </w:r>
      <w:r w:rsidR="00FE1DA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FE1DA9">
        <w:fldChar w:fldCharType="separate"/>
      </w:r>
      <w:r w:rsidR="00592E30" w:rsidRPr="00592E30">
        <w:rPr>
          <w:noProof/>
        </w:rPr>
        <w:t>[9]</w:t>
      </w:r>
      <w:r w:rsidR="00FE1DA9">
        <w:fldChar w:fldCharType="end"/>
      </w:r>
      <w:r w:rsidR="008F34FD">
        <w:t>. A common reason an employee would do this would be if they were going to be fired or made redundant in the company</w:t>
      </w:r>
      <w:r w:rsidR="00FE1DA9">
        <w:t xml:space="preserve"> </w:t>
      </w:r>
      <w:r w:rsidR="00FE1DA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FE1DA9">
        <w:fldChar w:fldCharType="separate"/>
      </w:r>
      <w:r w:rsidR="00592E30" w:rsidRPr="00592E30">
        <w:rPr>
          <w:noProof/>
        </w:rPr>
        <w:t>[8]</w:t>
      </w:r>
      <w:r w:rsidR="00FE1DA9">
        <w:fldChar w:fldCharType="end"/>
      </w:r>
      <w:r w:rsidR="00FE1DA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FE1DA9">
        <w:fldChar w:fldCharType="separate"/>
      </w:r>
      <w:r w:rsidR="00592E30" w:rsidRPr="00592E30">
        <w:rPr>
          <w:noProof/>
        </w:rPr>
        <w:t>[9]</w:t>
      </w:r>
      <w:r w:rsidR="00FE1DA9">
        <w:fldChar w:fldCharType="end"/>
      </w:r>
      <w:r w:rsidR="008F34FD">
        <w:t xml:space="preserve">. A way to </w:t>
      </w:r>
      <w:r w:rsidR="00A16F27">
        <w:t>reduce</w:t>
      </w:r>
      <w:r w:rsidR="008F34FD">
        <w:t xml:space="preserve"> this risk is to </w:t>
      </w:r>
      <w:r w:rsidR="00A16F27">
        <w:t>backup all systems so in the case of sabotage, the</w:t>
      </w:r>
      <w:r w:rsidR="00F05F38">
        <w:t xml:space="preserve"> system can be properly restored</w:t>
      </w:r>
      <w:r w:rsidR="00FE1DA9">
        <w:t xml:space="preserve"> </w:t>
      </w:r>
      <w:r w:rsidR="00FE1DA9">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FE1DA9">
        <w:fldChar w:fldCharType="separate"/>
      </w:r>
      <w:r w:rsidR="00592E30" w:rsidRPr="00592E30">
        <w:rPr>
          <w:noProof/>
        </w:rPr>
        <w:t>[8]</w:t>
      </w:r>
      <w:r w:rsidR="00FE1DA9">
        <w:fldChar w:fldCharType="end"/>
      </w:r>
      <w:r w:rsidR="00FE1DA9">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FE1DA9">
        <w:fldChar w:fldCharType="separate"/>
      </w:r>
      <w:r w:rsidR="00592E30" w:rsidRPr="00592E30">
        <w:rPr>
          <w:noProof/>
        </w:rPr>
        <w:t>[9]</w:t>
      </w:r>
      <w:r w:rsidR="00FE1DA9">
        <w:fldChar w:fldCharType="end"/>
      </w:r>
      <w:r w:rsidR="00F05F38">
        <w:t>.</w:t>
      </w:r>
    </w:p>
    <w:p w14:paraId="303ADBAE" w14:textId="77777777" w:rsidR="00020ECA" w:rsidRDefault="00020ECA" w:rsidP="00A17BD3"/>
    <w:p w14:paraId="5959EFC4" w14:textId="77777777" w:rsidR="00CD2C03" w:rsidRDefault="00CD2C03">
      <w:pPr>
        <w:spacing w:line="259" w:lineRule="auto"/>
        <w:jc w:val="left"/>
        <w:rPr>
          <w:rFonts w:eastAsiaTheme="majorEastAsia" w:cstheme="majorBidi"/>
          <w:b/>
          <w:color w:val="5F497A" w:themeColor="accent4" w:themeShade="BF"/>
          <w:sz w:val="30"/>
          <w:szCs w:val="26"/>
          <w:u w:val="single"/>
        </w:rPr>
      </w:pPr>
      <w:r>
        <w:br w:type="page"/>
      </w:r>
    </w:p>
    <w:p w14:paraId="4FC45B33" w14:textId="1E1B30A7" w:rsidR="00437006" w:rsidRPr="00437006" w:rsidRDefault="00604B49" w:rsidP="00935BCA">
      <w:pPr>
        <w:pStyle w:val="Heading2"/>
        <w:numPr>
          <w:ilvl w:val="1"/>
          <w:numId w:val="15"/>
        </w:numPr>
      </w:pPr>
      <w:bookmarkStart w:id="22" w:name="_Toc536786878"/>
      <w:r>
        <w:lastRenderedPageBreak/>
        <w:t>Legal Compliance</w:t>
      </w:r>
      <w:bookmarkEnd w:id="22"/>
    </w:p>
    <w:p w14:paraId="1FC9AF34" w14:textId="37BD1B2D" w:rsidR="00A17BD3" w:rsidRDefault="00A17BD3" w:rsidP="00A17BD3">
      <w:r>
        <w:t>The application needs to ensure the user’s personal and private data is protected in accordance with the Data Protection Act 2018</w:t>
      </w:r>
      <w:r w:rsidR="00FE1DA9">
        <w:t xml:space="preserve"> </w:t>
      </w:r>
      <w:r w:rsidR="00FE1DA9">
        <w:fldChar w:fldCharType="begin" w:fldLock="1"/>
      </w:r>
      <w:r w:rsidR="00592E30">
        <w:instrText>ADDIN CSL_CITATION {"citationItems":[{"id":"ITEM-1","itemData":{"id":"ITEM-1","issued":{"date-parts":[["0"]]},"publisher":"Queen's Printer of Acts of Parliament","title":"Data Protection Act 2018","type":"article-journal"},"uris":["http://www.mendeley.com/documents/?uuid=ffb1522e-2c81-32ea-ab34-964970ec91f9"]}],"mendeley":{"formattedCitation":"[11]","plainTextFormattedCitation":"[11]","previouslyFormattedCitation":"[10]"},"properties":{"noteIndex":0},"schema":"https://github.com/citation-style-language/schema/raw/master/csl-citation.json"}</w:instrText>
      </w:r>
      <w:r w:rsidR="00FE1DA9">
        <w:fldChar w:fldCharType="separate"/>
      </w:r>
      <w:r w:rsidR="00592E30" w:rsidRPr="00592E30">
        <w:rPr>
          <w:noProof/>
        </w:rPr>
        <w:t>[11]</w:t>
      </w:r>
      <w:r w:rsidR="00FE1DA9">
        <w:fldChar w:fldCharType="end"/>
      </w:r>
      <w:r>
        <w:t xml:space="preserve">. </w:t>
      </w:r>
      <w:r w:rsidR="002411DD">
        <w:t xml:space="preserve">The following </w:t>
      </w:r>
      <w:r w:rsidR="00D71AB9">
        <w:t>principles outlined in the Act must be adhered:</w:t>
      </w:r>
    </w:p>
    <w:p w14:paraId="3A4384B6" w14:textId="24ABB9DB" w:rsidR="00D71AB9" w:rsidRPr="002A67BB" w:rsidRDefault="002E5B19" w:rsidP="002A67BB">
      <w:pPr>
        <w:pStyle w:val="ListParagraph"/>
        <w:numPr>
          <w:ilvl w:val="0"/>
          <w:numId w:val="22"/>
        </w:numPr>
        <w:jc w:val="center"/>
        <w:rPr>
          <w:i/>
        </w:rPr>
      </w:pPr>
      <w:r w:rsidRPr="002A67BB">
        <w:rPr>
          <w:i/>
        </w:rPr>
        <w:t>The first data protection principle is that the processing of personal data for any of the law enforcement purposes must be lawful and fair</w:t>
      </w:r>
      <w:r w:rsidR="00FE1DA9">
        <w:rPr>
          <w:i/>
        </w:rPr>
        <w:t xml:space="preserve"> </w:t>
      </w:r>
      <w:r w:rsidR="00FE1DA9">
        <w:fldChar w:fldCharType="begin" w:fldLock="1"/>
      </w:r>
      <w:r w:rsidR="00592E30">
        <w:instrText>ADDIN CSL_CITATION {"citationItems":[{"id":"ITEM-1","itemData":{"id":"ITEM-1","issued":{"date-parts":[["0"]]},"publisher":"Queen's Printer of Acts of Parliament","title":"Data Protection Act 2018","type":"article-journal"},"uris":["http://www.mendeley.com/documents/?uuid=ffb1522e-2c81-32ea-ab34-964970ec91f9"]}],"mendeley":{"formattedCitation":"[11]","plainTextFormattedCitation":"[11]","previouslyFormattedCitation":"[10]"},"properties":{"noteIndex":0},"schema":"https://github.com/citation-style-language/schema/raw/master/csl-citation.json"}</w:instrText>
      </w:r>
      <w:r w:rsidR="00FE1DA9">
        <w:fldChar w:fldCharType="separate"/>
      </w:r>
      <w:r w:rsidR="00592E30" w:rsidRPr="00592E30">
        <w:rPr>
          <w:noProof/>
        </w:rPr>
        <w:t>[11]</w:t>
      </w:r>
      <w:r w:rsidR="00FE1DA9">
        <w:fldChar w:fldCharType="end"/>
      </w:r>
      <w:r w:rsidRPr="002A67BB">
        <w:rPr>
          <w:i/>
        </w:rPr>
        <w:t>.</w:t>
      </w:r>
    </w:p>
    <w:p w14:paraId="344041A8" w14:textId="5B09B0CC" w:rsidR="002E5B19" w:rsidRPr="002A67BB" w:rsidRDefault="0085603C" w:rsidP="002A67BB">
      <w:pPr>
        <w:pStyle w:val="ListParagraph"/>
        <w:numPr>
          <w:ilvl w:val="0"/>
          <w:numId w:val="22"/>
        </w:numPr>
        <w:jc w:val="center"/>
        <w:rPr>
          <w:i/>
        </w:rPr>
      </w:pPr>
      <w:r w:rsidRPr="002A67BB">
        <w:rPr>
          <w:i/>
        </w:rPr>
        <w:t>T</w:t>
      </w:r>
      <w:r w:rsidR="004127FC" w:rsidRPr="002A67BB">
        <w:rPr>
          <w:i/>
        </w:rPr>
        <w:t>he law enforcement purpose for which personal data is collected on any occasion must be specified, explicit and legitimate, and personal data so collected must not be processed in a manner that is incompatible with the purpose for which it was collected</w:t>
      </w:r>
      <w:r w:rsidR="00FE1DA9">
        <w:rPr>
          <w:i/>
        </w:rPr>
        <w:t xml:space="preserve"> </w:t>
      </w:r>
      <w:r w:rsidR="00FE1DA9">
        <w:fldChar w:fldCharType="begin" w:fldLock="1"/>
      </w:r>
      <w:r w:rsidR="00592E30">
        <w:instrText>ADDIN CSL_CITATION {"citationItems":[{"id":"ITEM-1","itemData":{"id":"ITEM-1","issued":{"date-parts":[["0"]]},"publisher":"Queen's Printer of Acts of Parliament","title":"Data Protection Act 2018","type":"article-journal"},"uris":["http://www.mendeley.com/documents/?uuid=ffb1522e-2c81-32ea-ab34-964970ec91f9"]}],"mendeley":{"formattedCitation":"[11]","plainTextFormattedCitation":"[11]","previouslyFormattedCitation":"[10]"},"properties":{"noteIndex":0},"schema":"https://github.com/citation-style-language/schema/raw/master/csl-citation.json"}</w:instrText>
      </w:r>
      <w:r w:rsidR="00FE1DA9">
        <w:fldChar w:fldCharType="separate"/>
      </w:r>
      <w:r w:rsidR="00592E30" w:rsidRPr="00592E30">
        <w:rPr>
          <w:noProof/>
        </w:rPr>
        <w:t>[11]</w:t>
      </w:r>
      <w:r w:rsidR="00FE1DA9">
        <w:fldChar w:fldCharType="end"/>
      </w:r>
      <w:r w:rsidR="004127FC" w:rsidRPr="002A67BB">
        <w:rPr>
          <w:i/>
        </w:rPr>
        <w:t>.</w:t>
      </w:r>
    </w:p>
    <w:p w14:paraId="418F076F" w14:textId="39B9E5FA" w:rsidR="00B57CA1" w:rsidRPr="002A67BB" w:rsidRDefault="0085603C" w:rsidP="002A67BB">
      <w:pPr>
        <w:pStyle w:val="ListParagraph"/>
        <w:numPr>
          <w:ilvl w:val="0"/>
          <w:numId w:val="22"/>
        </w:numPr>
        <w:jc w:val="center"/>
        <w:rPr>
          <w:i/>
        </w:rPr>
      </w:pPr>
      <w:r w:rsidRPr="002A67BB">
        <w:rPr>
          <w:i/>
        </w:rPr>
        <w:t>P</w:t>
      </w:r>
      <w:r w:rsidR="00B57CA1" w:rsidRPr="002A67BB">
        <w:rPr>
          <w:i/>
        </w:rPr>
        <w:t>ersonal data processed for any of the law enforcement purposes must be adequate, relevant and not excessive in relation to the purpose for which it is processed</w:t>
      </w:r>
      <w:r w:rsidR="00FE1DA9">
        <w:rPr>
          <w:i/>
        </w:rPr>
        <w:t xml:space="preserve"> </w:t>
      </w:r>
      <w:r w:rsidR="00FE1DA9">
        <w:fldChar w:fldCharType="begin" w:fldLock="1"/>
      </w:r>
      <w:r w:rsidR="00592E30">
        <w:instrText>ADDIN CSL_CITATION {"citationItems":[{"id":"ITEM-1","itemData":{"id":"ITEM-1","issued":{"date-parts":[["0"]]},"publisher":"Queen's Printer of Acts of Parliament","title":"Data Protection Act 2018","type":"article-journal"},"uris":["http://www.mendeley.com/documents/?uuid=ffb1522e-2c81-32ea-ab34-964970ec91f9"]}],"mendeley":{"formattedCitation":"[11]","plainTextFormattedCitation":"[11]","previouslyFormattedCitation":"[10]"},"properties":{"noteIndex":0},"schema":"https://github.com/citation-style-language/schema/raw/master/csl-citation.json"}</w:instrText>
      </w:r>
      <w:r w:rsidR="00FE1DA9">
        <w:fldChar w:fldCharType="separate"/>
      </w:r>
      <w:r w:rsidR="00592E30" w:rsidRPr="00592E30">
        <w:rPr>
          <w:noProof/>
        </w:rPr>
        <w:t>[11]</w:t>
      </w:r>
      <w:r w:rsidR="00FE1DA9">
        <w:fldChar w:fldCharType="end"/>
      </w:r>
      <w:r w:rsidR="00B57CA1" w:rsidRPr="002A67BB">
        <w:rPr>
          <w:i/>
        </w:rPr>
        <w:t>.</w:t>
      </w:r>
    </w:p>
    <w:p w14:paraId="0B3B49DD" w14:textId="1C59E071" w:rsidR="00B57CA1" w:rsidRPr="002A67BB" w:rsidRDefault="0085603C" w:rsidP="002A67BB">
      <w:pPr>
        <w:pStyle w:val="ListParagraph"/>
        <w:numPr>
          <w:ilvl w:val="0"/>
          <w:numId w:val="22"/>
        </w:numPr>
        <w:jc w:val="center"/>
        <w:rPr>
          <w:i/>
        </w:rPr>
      </w:pPr>
      <w:r w:rsidRPr="002A67BB">
        <w:rPr>
          <w:i/>
        </w:rPr>
        <w:t>P</w:t>
      </w:r>
      <w:r w:rsidR="004A64E7" w:rsidRPr="002A67BB">
        <w:rPr>
          <w:i/>
        </w:rPr>
        <w:t>ersonal data processed for any of the law enforcement purposes must be accurate and, where necessary, kept up to date, and every reasonable step must be taken to ensure that personal data that is inaccurate, having regard to the law enforcement purpose for which it is processed, is erased or rectified without delay</w:t>
      </w:r>
      <w:r w:rsidR="00FE1DA9">
        <w:fldChar w:fldCharType="begin" w:fldLock="1"/>
      </w:r>
      <w:r w:rsidR="00592E30">
        <w:instrText>ADDIN CSL_CITATION {"citationItems":[{"id":"ITEM-1","itemData":{"id":"ITEM-1","issued":{"date-parts":[["0"]]},"publisher":"Queen's Printer of Acts of Parliament","title":"Data Protection Act 2018","type":"article-journal"},"uris":["http://www.mendeley.com/documents/?uuid=ffb1522e-2c81-32ea-ab34-964970ec91f9"]}],"mendeley":{"formattedCitation":"[11]","plainTextFormattedCitation":"[11]","previouslyFormattedCitation":"[10]"},"properties":{"noteIndex":0},"schema":"https://github.com/citation-style-language/schema/raw/master/csl-citation.json"}</w:instrText>
      </w:r>
      <w:r w:rsidR="00FE1DA9">
        <w:fldChar w:fldCharType="separate"/>
      </w:r>
      <w:r w:rsidR="00592E30" w:rsidRPr="00592E30">
        <w:rPr>
          <w:noProof/>
        </w:rPr>
        <w:t>[11]</w:t>
      </w:r>
      <w:r w:rsidR="00FE1DA9">
        <w:fldChar w:fldCharType="end"/>
      </w:r>
      <w:r w:rsidR="00FE1DA9">
        <w:t>.</w:t>
      </w:r>
    </w:p>
    <w:p w14:paraId="32BB47EE" w14:textId="60DCDA88" w:rsidR="004A64E7" w:rsidRPr="002A67BB" w:rsidRDefault="00822676" w:rsidP="002A67BB">
      <w:pPr>
        <w:pStyle w:val="ListParagraph"/>
        <w:numPr>
          <w:ilvl w:val="0"/>
          <w:numId w:val="22"/>
        </w:numPr>
        <w:jc w:val="center"/>
        <w:rPr>
          <w:i/>
        </w:rPr>
      </w:pPr>
      <w:r w:rsidRPr="002A67BB">
        <w:rPr>
          <w:i/>
        </w:rPr>
        <w:t>Personal data processed for any of the law enforcement purposes must be kept for no longer than is necessary for the purpose for which it is processed</w:t>
      </w:r>
      <w:r w:rsidR="00FE1DA9">
        <w:rPr>
          <w:i/>
        </w:rPr>
        <w:t xml:space="preserve"> </w:t>
      </w:r>
      <w:r w:rsidR="00FE1DA9">
        <w:fldChar w:fldCharType="begin" w:fldLock="1"/>
      </w:r>
      <w:r w:rsidR="00592E30">
        <w:instrText>ADDIN CSL_CITATION {"citationItems":[{"id":"ITEM-1","itemData":{"id":"ITEM-1","issued":{"date-parts":[["0"]]},"publisher":"Queen's Printer of Acts of Parliament","title":"Data Protection Act 2018","type":"article-journal"},"uris":["http://www.mendeley.com/documents/?uuid=ffb1522e-2c81-32ea-ab34-964970ec91f9"]}],"mendeley":{"formattedCitation":"[11]","plainTextFormattedCitation":"[11]","previouslyFormattedCitation":"[10]"},"properties":{"noteIndex":0},"schema":"https://github.com/citation-style-language/schema/raw/master/csl-citation.json"}</w:instrText>
      </w:r>
      <w:r w:rsidR="00FE1DA9">
        <w:fldChar w:fldCharType="separate"/>
      </w:r>
      <w:r w:rsidR="00592E30" w:rsidRPr="00592E30">
        <w:rPr>
          <w:noProof/>
        </w:rPr>
        <w:t>[11]</w:t>
      </w:r>
      <w:r w:rsidR="00FE1DA9">
        <w:fldChar w:fldCharType="end"/>
      </w:r>
      <w:r w:rsidRPr="002A67BB">
        <w:rPr>
          <w:i/>
        </w:rPr>
        <w:t>.</w:t>
      </w:r>
    </w:p>
    <w:p w14:paraId="05709ECC" w14:textId="4AAD1342" w:rsidR="00822676" w:rsidRPr="002A67BB" w:rsidRDefault="0085603C" w:rsidP="002A67BB">
      <w:pPr>
        <w:pStyle w:val="ListParagraph"/>
        <w:numPr>
          <w:ilvl w:val="0"/>
          <w:numId w:val="22"/>
        </w:numPr>
        <w:jc w:val="center"/>
        <w:rPr>
          <w:i/>
        </w:rPr>
      </w:pPr>
      <w:r w:rsidRPr="002A67BB">
        <w:rPr>
          <w:i/>
        </w:rPr>
        <w:t>P</w:t>
      </w:r>
      <w:r w:rsidR="00822676" w:rsidRPr="002A67BB">
        <w:rPr>
          <w:i/>
        </w:rPr>
        <w:t>ersonal data processed for any of the law enforcement purposes must be so processed in a manner that ensures appropriate security of the personal data, using appropriate technical or organisational measures</w:t>
      </w:r>
      <w:r w:rsidR="00FE1DA9">
        <w:rPr>
          <w:i/>
        </w:rPr>
        <w:t xml:space="preserve"> </w:t>
      </w:r>
      <w:r w:rsidR="00FE1DA9">
        <w:fldChar w:fldCharType="begin" w:fldLock="1"/>
      </w:r>
      <w:r w:rsidR="00592E30">
        <w:instrText>ADDIN CSL_CITATION {"citationItems":[{"id":"ITEM-1","itemData":{"id":"ITEM-1","issued":{"date-parts":[["0"]]},"publisher":"Queen's Printer of Acts of Parliament","title":"Data Protection Act 2018","type":"article-journal"},"uris":["http://www.mendeley.com/documents/?uuid=ffb1522e-2c81-32ea-ab34-964970ec91f9"]}],"mendeley":{"formattedCitation":"[11]","plainTextFormattedCitation":"[11]","previouslyFormattedCitation":"[10]"},"properties":{"noteIndex":0},"schema":"https://github.com/citation-style-language/schema/raw/master/csl-citation.json"}</w:instrText>
      </w:r>
      <w:r w:rsidR="00FE1DA9">
        <w:fldChar w:fldCharType="separate"/>
      </w:r>
      <w:r w:rsidR="00592E30" w:rsidRPr="00592E30">
        <w:rPr>
          <w:noProof/>
        </w:rPr>
        <w:t>[11]</w:t>
      </w:r>
      <w:r w:rsidR="00FE1DA9">
        <w:fldChar w:fldCharType="end"/>
      </w:r>
      <w:r w:rsidR="00FE1DA9">
        <w:t>.</w:t>
      </w:r>
    </w:p>
    <w:p w14:paraId="4EE45687" w14:textId="08B0F3FE" w:rsidR="009E1069" w:rsidRDefault="00B57CA1" w:rsidP="00A17BD3">
      <w:r>
        <w:t>Brexit</w:t>
      </w:r>
      <w:r w:rsidR="00921367">
        <w:t xml:space="preserve"> </w:t>
      </w:r>
      <w:r w:rsidR="003515E4">
        <w:t xml:space="preserve">needs to be considered, as international laws relating to the transmission of data across a network </w:t>
      </w:r>
      <w:r w:rsidR="00C53B53">
        <w:t>could affect the implementation of the system</w:t>
      </w:r>
      <w:r w:rsidR="00FE1DA9">
        <w:t xml:space="preserve"> </w:t>
      </w:r>
      <w:r w:rsidR="00FE1DA9">
        <w:fldChar w:fldCharType="begin" w:fldLock="1"/>
      </w:r>
      <w:r w:rsidR="00592E30">
        <w:instrText>ADDIN CSL_CITATION {"citationItems":[{"id":"ITEM-1","itemData":{"id":"ITEM-1","issued":{"date-parts":[["0"]]},"title":"Digital Brexit Planning for a successful digital future outside of the EU","type":"report"},"uris":["http://www.mendeley.com/documents/?uuid=21638b45-a101-363a-8c01-13a2d292113b"]}],"mendeley":{"formattedCitation":"[12]","plainTextFormattedCitation":"[12]","previouslyFormattedCitation":"[11]"},"properties":{"noteIndex":0},"schema":"https://github.com/citation-style-language/schema/raw/master/csl-citation.json"}</w:instrText>
      </w:r>
      <w:r w:rsidR="00FE1DA9">
        <w:fldChar w:fldCharType="separate"/>
      </w:r>
      <w:r w:rsidR="00592E30" w:rsidRPr="00592E30">
        <w:rPr>
          <w:noProof/>
        </w:rPr>
        <w:t>[12]</w:t>
      </w:r>
      <w:r w:rsidR="00FE1DA9">
        <w:fldChar w:fldCharType="end"/>
      </w:r>
      <w:r w:rsidR="00AB0D72">
        <w:t>.</w:t>
      </w:r>
      <w:r w:rsidR="00AA1AC6">
        <w:t xml:space="preserve"> Certain </w:t>
      </w:r>
      <w:r w:rsidR="00565F27">
        <w:t>access to digital content could be restricted</w:t>
      </w:r>
      <w:r w:rsidR="008653A5">
        <w:t xml:space="preserve">, which needs to be </w:t>
      </w:r>
      <w:r w:rsidR="00A5751A">
        <w:t>worked around to ensure the system functions in a satisfactory manner</w:t>
      </w:r>
      <w:r w:rsidR="00FE1DA9">
        <w:t xml:space="preserve"> </w:t>
      </w:r>
      <w:r w:rsidR="00FE1DA9">
        <w:fldChar w:fldCharType="begin" w:fldLock="1"/>
      </w:r>
      <w:r w:rsidR="00592E30">
        <w:instrText>ADDIN CSL_CITATION {"citationItems":[{"id":"ITEM-1","itemData":{"id":"ITEM-1","issued":{"date-parts":[["0"]]},"title":"Digital Brexit Planning for a successful digital future outside of the EU","type":"report"},"uris":["http://www.mendeley.com/documents/?uuid=21638b45-a101-363a-8c01-13a2d292113b"]}],"mendeley":{"formattedCitation":"[12]","plainTextFormattedCitation":"[12]","previouslyFormattedCitation":"[11]"},"properties":{"noteIndex":0},"schema":"https://github.com/citation-style-language/schema/raw/master/csl-citation.json"}</w:instrText>
      </w:r>
      <w:r w:rsidR="00FE1DA9">
        <w:fldChar w:fldCharType="separate"/>
      </w:r>
      <w:r w:rsidR="00592E30" w:rsidRPr="00592E30">
        <w:rPr>
          <w:noProof/>
        </w:rPr>
        <w:t>[12]</w:t>
      </w:r>
      <w:r w:rsidR="00FE1DA9">
        <w:fldChar w:fldCharType="end"/>
      </w:r>
      <w:r w:rsidR="00A5751A">
        <w:t>.</w:t>
      </w:r>
      <w:r w:rsidR="0011436B">
        <w:t xml:space="preserve"> </w:t>
      </w:r>
      <w:r w:rsidR="009E1069">
        <w:t>The application needs to be compliant with foreign laws regarding the transfer of digital information from UK based servers to foreign servers and vice versa</w:t>
      </w:r>
      <w:r w:rsidR="00FE1DA9">
        <w:t xml:space="preserve"> </w:t>
      </w:r>
      <w:r w:rsidR="00FE1DA9">
        <w:fldChar w:fldCharType="begin" w:fldLock="1"/>
      </w:r>
      <w:r w:rsidR="00592E30">
        <w:instrText>ADDIN CSL_CITATION {"citationItems":[{"id":"ITEM-1","itemData":{"id":"ITEM-1","issued":{"date-parts":[["0"]]},"title":"Digital Brexit Planning for a successful digital future outside of the EU","type":"report"},"uris":["http://www.mendeley.com/documents/?uuid=21638b45-a101-363a-8c01-13a2d292113b"]}],"mendeley":{"formattedCitation":"[12]","plainTextFormattedCitation":"[12]","previouslyFormattedCitation":"[11]"},"properties":{"noteIndex":0},"schema":"https://github.com/citation-style-language/schema/raw/master/csl-citation.json"}</w:instrText>
      </w:r>
      <w:r w:rsidR="00FE1DA9">
        <w:fldChar w:fldCharType="separate"/>
      </w:r>
      <w:r w:rsidR="00592E30" w:rsidRPr="00592E30">
        <w:rPr>
          <w:noProof/>
        </w:rPr>
        <w:t>[12]</w:t>
      </w:r>
      <w:r w:rsidR="00FE1DA9">
        <w:fldChar w:fldCharType="end"/>
      </w:r>
      <w:r w:rsidR="009E1069">
        <w:t>.</w:t>
      </w:r>
    </w:p>
    <w:p w14:paraId="004921CD" w14:textId="336DB946" w:rsidR="00BA2D69" w:rsidRPr="00F16829" w:rsidRDefault="00BA2D69">
      <w:pPr>
        <w:spacing w:line="259" w:lineRule="auto"/>
        <w:jc w:val="left"/>
        <w:rPr>
          <w:color w:val="FF0000"/>
        </w:rPr>
      </w:pPr>
      <w:r>
        <w:br w:type="page"/>
      </w:r>
    </w:p>
    <w:p w14:paraId="3468CC47" w14:textId="49B6DCAC" w:rsidR="00B00655" w:rsidRPr="001F022C" w:rsidRDefault="004F4D23" w:rsidP="00935BCA">
      <w:pPr>
        <w:pStyle w:val="Heading1"/>
        <w:numPr>
          <w:ilvl w:val="0"/>
          <w:numId w:val="15"/>
        </w:numPr>
      </w:pPr>
      <w:bookmarkStart w:id="23" w:name="_Toc536786879"/>
      <w:r>
        <w:lastRenderedPageBreak/>
        <w:t>Quality Assurance</w:t>
      </w:r>
      <w:r w:rsidR="00870D49" w:rsidRPr="001F022C">
        <w:rPr>
          <w:rFonts w:asciiTheme="minorHAnsi" w:hAnsiTheme="minorHAnsi"/>
          <w:color w:val="FF0000"/>
          <w:sz w:val="22"/>
        </w:rPr>
        <w:t>.</w:t>
      </w:r>
      <w:bookmarkEnd w:id="23"/>
    </w:p>
    <w:p w14:paraId="475CFCB9" w14:textId="4EF4FBC6" w:rsidR="00BA2D69" w:rsidRDefault="00BA2D69" w:rsidP="00935BCA">
      <w:pPr>
        <w:pStyle w:val="Heading2"/>
        <w:numPr>
          <w:ilvl w:val="1"/>
          <w:numId w:val="15"/>
        </w:numPr>
      </w:pPr>
      <w:bookmarkStart w:id="24" w:name="_Toc536786880"/>
      <w:r>
        <w:t>Functionality</w:t>
      </w:r>
      <w:bookmarkEnd w:id="24"/>
    </w:p>
    <w:p w14:paraId="58356E78" w14:textId="6F9F6443" w:rsidR="000C2A27" w:rsidRDefault="0015320A" w:rsidP="00937315">
      <w:pPr>
        <w:ind w:left="2160" w:hanging="2160"/>
      </w:pPr>
      <w:r w:rsidRPr="003F4986">
        <w:rPr>
          <w:b/>
          <w:u w:val="single"/>
        </w:rPr>
        <w:t>Suitability</w:t>
      </w:r>
      <w:r w:rsidR="008906CE" w:rsidRPr="008906CE">
        <w:rPr>
          <w:b/>
        </w:rPr>
        <w:t xml:space="preserve"> </w:t>
      </w:r>
      <w:r w:rsidR="00E43443">
        <w:rPr>
          <w:b/>
        </w:rPr>
        <w:tab/>
      </w:r>
      <w:r w:rsidR="00E332ED">
        <w:t xml:space="preserve">Application needs to show </w:t>
      </w:r>
      <w:r w:rsidR="00EE481E">
        <w:t>up to 50 devices in a</w:t>
      </w:r>
      <w:r w:rsidR="00143749">
        <w:t xml:space="preserve"> five kilometre</w:t>
      </w:r>
      <w:r w:rsidR="00E43443">
        <w:t xml:space="preserve"> radius</w:t>
      </w:r>
      <w:r w:rsidR="00937315">
        <w:t xml:space="preserve"> on a map</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DC51D2">
        <w:t>.</w:t>
      </w:r>
    </w:p>
    <w:p w14:paraId="5BFEB16F" w14:textId="19D1AC5A" w:rsidR="009C2969" w:rsidRDefault="009C2969" w:rsidP="00FD1B02">
      <w:pPr>
        <w:ind w:left="2160"/>
      </w:pPr>
      <w:r>
        <w:t xml:space="preserve">Application needs to allow users to </w:t>
      </w:r>
      <w:r w:rsidR="00FD1B02">
        <w:t xml:space="preserve">report and record up to </w:t>
      </w:r>
      <w:r w:rsidR="00B7310D">
        <w:t xml:space="preserve">100 </w:t>
      </w:r>
      <w:r w:rsidR="00FD1B02">
        <w:t xml:space="preserve">locations of interest or avoidance </w:t>
      </w:r>
      <w:r w:rsidR="00AD30A2">
        <w:t xml:space="preserve">and have their locations shown </w:t>
      </w:r>
      <w:r w:rsidR="00E23852">
        <w:t xml:space="preserve">at the same </w:t>
      </w:r>
      <w:r w:rsidR="00937315">
        <w:t>within</w:t>
      </w:r>
      <w:r w:rsidR="00B7310D">
        <w:t xml:space="preserve"> a</w:t>
      </w:r>
      <w:r w:rsidR="00143749">
        <w:t xml:space="preserve"> five kilometre</w:t>
      </w:r>
      <w:r w:rsidR="00B7310D">
        <w:t xml:space="preserve"> radius on a</w:t>
      </w:r>
      <w:r w:rsidR="00FD1B02">
        <w:t xml:space="preserve"> map</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FD1B02">
        <w:t>.</w:t>
      </w:r>
    </w:p>
    <w:p w14:paraId="4BB1A3AF" w14:textId="77777777" w:rsidR="000B766D" w:rsidRPr="008906CE" w:rsidRDefault="000B766D" w:rsidP="00FD1B02">
      <w:pPr>
        <w:ind w:left="2160"/>
        <w:rPr>
          <w:b/>
          <w:u w:val="single"/>
        </w:rPr>
      </w:pPr>
    </w:p>
    <w:p w14:paraId="7330A8E5" w14:textId="01125D9E" w:rsidR="000C2A27" w:rsidRDefault="0015320A" w:rsidP="00DC51D2">
      <w:pPr>
        <w:ind w:left="2160" w:hanging="2160"/>
      </w:pPr>
      <w:r w:rsidRPr="003F4986">
        <w:rPr>
          <w:b/>
          <w:u w:val="single"/>
        </w:rPr>
        <w:t>Accuracy</w:t>
      </w:r>
      <w:r w:rsidR="00E43443">
        <w:rPr>
          <w:b/>
        </w:rPr>
        <w:t xml:space="preserve"> </w:t>
      </w:r>
      <w:r w:rsidR="00E43443">
        <w:tab/>
        <w:t>Application needs to show</w:t>
      </w:r>
      <w:r w:rsidR="00084655">
        <w:t xml:space="preserve"> device location with </w:t>
      </w:r>
      <w:r w:rsidR="00143749">
        <w:t>ten meter</w:t>
      </w:r>
      <w:r w:rsidR="00084655">
        <w:t xml:space="preserve"> accuracy with updates every </w:t>
      </w:r>
      <w:r w:rsidR="00143749">
        <w:t>five</w:t>
      </w:r>
      <w:r w:rsidR="00084655">
        <w:t xml:space="preserve"> seconds</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DC51D2">
        <w:t>.</w:t>
      </w:r>
    </w:p>
    <w:p w14:paraId="77B9A19D" w14:textId="77777777" w:rsidR="000B766D" w:rsidRPr="000C2A27" w:rsidRDefault="000B766D" w:rsidP="00DC51D2">
      <w:pPr>
        <w:ind w:left="2160" w:hanging="2160"/>
      </w:pPr>
    </w:p>
    <w:p w14:paraId="634AF0DC" w14:textId="67341CF2" w:rsidR="00A10FB8" w:rsidRDefault="0015320A" w:rsidP="00D93F35">
      <w:pPr>
        <w:ind w:left="2160" w:hanging="2160"/>
      </w:pPr>
      <w:r w:rsidRPr="003F4986">
        <w:rPr>
          <w:b/>
          <w:u w:val="single"/>
        </w:rPr>
        <w:t>Interoperability</w:t>
      </w:r>
      <w:r w:rsidR="00DC51D2">
        <w:rPr>
          <w:b/>
        </w:rPr>
        <w:t xml:space="preserve"> </w:t>
      </w:r>
      <w:r w:rsidR="00DC51D2">
        <w:tab/>
        <w:t xml:space="preserve">Application </w:t>
      </w:r>
      <w:r w:rsidR="00635421">
        <w:t>can</w:t>
      </w:r>
      <w:r w:rsidR="00DC51D2">
        <w:t xml:space="preserve"> operate on</w:t>
      </w:r>
      <w:r w:rsidR="00D93F35">
        <w:t xml:space="preserve"> </w:t>
      </w:r>
      <w:r w:rsidR="00E704AF">
        <w:t xml:space="preserve">90% of </w:t>
      </w:r>
      <w:r w:rsidR="00D93F35">
        <w:t>devices</w:t>
      </w:r>
      <w:r w:rsidR="00635421">
        <w:t xml:space="preserve"> which run</w:t>
      </w:r>
      <w:r w:rsidR="00E704AF">
        <w:t xml:space="preserve"> </w:t>
      </w:r>
      <w:r w:rsidR="00635421">
        <w:t>android</w:t>
      </w:r>
      <w:r w:rsidR="00D93F35">
        <w:t xml:space="preserve"> and able to communicate the data to server</w:t>
      </w:r>
      <w:r w:rsidR="00163C84">
        <w:t>s over the internet</w:t>
      </w:r>
      <w:r w:rsidR="00E704AF">
        <w:t xml:space="preserve"> with</w:t>
      </w:r>
      <w:r w:rsidR="009A6262">
        <w:t xml:space="preserve"> a </w:t>
      </w:r>
      <w:r w:rsidR="00143749">
        <w:t>five</w:t>
      </w:r>
      <w:r w:rsidR="009A6262">
        <w:t xml:space="preserve"> second maximum response time</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D93F35">
        <w:t>.</w:t>
      </w:r>
    </w:p>
    <w:p w14:paraId="0E7D2FDC" w14:textId="77777777" w:rsidR="000B766D" w:rsidRPr="00A10FB8" w:rsidRDefault="000B766D" w:rsidP="00D93F35">
      <w:pPr>
        <w:ind w:left="2160" w:hanging="2160"/>
      </w:pPr>
    </w:p>
    <w:p w14:paraId="235C6AAD" w14:textId="2A0BC546" w:rsidR="00A10FB8" w:rsidRPr="00A10FB8" w:rsidRDefault="0015320A" w:rsidP="00AD30A2">
      <w:pPr>
        <w:ind w:left="2160" w:hanging="2160"/>
      </w:pPr>
      <w:r w:rsidRPr="003F4986">
        <w:rPr>
          <w:b/>
          <w:u w:val="single"/>
        </w:rPr>
        <w:t>Security</w:t>
      </w:r>
      <w:r w:rsidR="00D93F35">
        <w:tab/>
      </w:r>
      <w:r w:rsidR="001F022C">
        <w:t xml:space="preserve">Application needs security measures installed which only allow </w:t>
      </w:r>
      <w:r w:rsidR="0041117D">
        <w:t xml:space="preserve">authorized personnel to access, this can be achieved with facial recognition </w:t>
      </w:r>
      <w:r w:rsidR="00480197">
        <w:t>or finger print recognition technology</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480197">
        <w:t>.</w:t>
      </w:r>
    </w:p>
    <w:p w14:paraId="42F8CE6D" w14:textId="77777777" w:rsidR="00A15078" w:rsidRDefault="00A15078">
      <w:pPr>
        <w:spacing w:line="259" w:lineRule="auto"/>
        <w:jc w:val="left"/>
        <w:rPr>
          <w:rFonts w:eastAsiaTheme="majorEastAsia" w:cstheme="majorBidi"/>
          <w:b/>
          <w:color w:val="5F497A" w:themeColor="accent4" w:themeShade="BF"/>
          <w:sz w:val="30"/>
          <w:szCs w:val="26"/>
          <w:u w:val="single"/>
        </w:rPr>
      </w:pPr>
      <w:r>
        <w:br w:type="page"/>
      </w:r>
    </w:p>
    <w:p w14:paraId="305E4486" w14:textId="1D182965" w:rsidR="00BA2D69" w:rsidRDefault="00BA2D69" w:rsidP="00935BCA">
      <w:pPr>
        <w:pStyle w:val="Heading2"/>
        <w:numPr>
          <w:ilvl w:val="1"/>
          <w:numId w:val="15"/>
        </w:numPr>
      </w:pPr>
      <w:bookmarkStart w:id="25" w:name="_Toc536786881"/>
      <w:r>
        <w:lastRenderedPageBreak/>
        <w:t>Reliability</w:t>
      </w:r>
      <w:bookmarkEnd w:id="25"/>
    </w:p>
    <w:p w14:paraId="47E379A0" w14:textId="04A6C0E6" w:rsidR="00A10FB8" w:rsidRDefault="00F84130" w:rsidP="006A59FE">
      <w:pPr>
        <w:ind w:left="2160" w:hanging="2160"/>
      </w:pPr>
      <w:r w:rsidRPr="004E4ABC">
        <w:rPr>
          <w:b/>
          <w:u w:val="single"/>
        </w:rPr>
        <w:t>Maturity</w:t>
      </w:r>
      <w:r w:rsidR="00904CB2">
        <w:rPr>
          <w:b/>
        </w:rPr>
        <w:t xml:space="preserve"> </w:t>
      </w:r>
      <w:r w:rsidR="00904CB2">
        <w:rPr>
          <w:b/>
        </w:rPr>
        <w:tab/>
      </w:r>
      <w:r w:rsidR="008579BE">
        <w:t xml:space="preserve">Application needs to have bug report option installed </w:t>
      </w:r>
      <w:r w:rsidR="006A59FE">
        <w:t xml:space="preserve">during beta stage for at least </w:t>
      </w:r>
      <w:r w:rsidR="00143749">
        <w:t>two</w:t>
      </w:r>
      <w:r w:rsidR="006A59FE">
        <w:t xml:space="preserve"> years</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6A59FE">
        <w:t xml:space="preserve">. </w:t>
      </w:r>
    </w:p>
    <w:p w14:paraId="52394AF3" w14:textId="255A0B9B" w:rsidR="006A59FE" w:rsidRDefault="002C0E60" w:rsidP="00C06649">
      <w:pPr>
        <w:ind w:left="2160" w:hanging="2160"/>
      </w:pPr>
      <w:r>
        <w:tab/>
        <w:t xml:space="preserve">Bug reports need to be </w:t>
      </w:r>
      <w:r w:rsidR="00F375FE">
        <w:t>read and corrected</w:t>
      </w:r>
      <w:r w:rsidR="00F545BB">
        <w:t xml:space="preserve"> by staff</w:t>
      </w:r>
      <w:r w:rsidR="00F375FE">
        <w:t xml:space="preserve"> within 72 hours</w:t>
      </w:r>
      <w:r w:rsidR="004F2EA6">
        <w:t xml:space="preserve"> during beta</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F375FE">
        <w:t>.</w:t>
      </w:r>
      <w:r w:rsidR="004F2EA6">
        <w:tab/>
      </w:r>
      <w:r w:rsidR="00F375FE">
        <w:t xml:space="preserve"> </w:t>
      </w:r>
    </w:p>
    <w:p w14:paraId="76E0985D" w14:textId="214B395D" w:rsidR="00163214" w:rsidRDefault="00163214" w:rsidP="00C06649">
      <w:pPr>
        <w:ind w:left="2160" w:hanging="2160"/>
      </w:pPr>
      <w:r>
        <w:tab/>
      </w:r>
      <w:r w:rsidR="006650AF">
        <w:t xml:space="preserve">Patch updates need to be pushed out every </w:t>
      </w:r>
      <w:r w:rsidR="00143749">
        <w:t>one to three</w:t>
      </w:r>
      <w:r w:rsidR="006650AF">
        <w:t xml:space="preserve"> months depending on patch size</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6650AF">
        <w:t>.</w:t>
      </w:r>
    </w:p>
    <w:p w14:paraId="1C633AC9" w14:textId="77777777" w:rsidR="000B766D" w:rsidRPr="008579BE" w:rsidRDefault="000B766D" w:rsidP="00C06649">
      <w:pPr>
        <w:ind w:left="2160" w:hanging="2160"/>
      </w:pPr>
    </w:p>
    <w:p w14:paraId="5C53A249" w14:textId="68AD6AD3" w:rsidR="009A6B84" w:rsidRDefault="00F84130" w:rsidP="00CA2B0E">
      <w:pPr>
        <w:ind w:left="2160" w:hanging="2160"/>
      </w:pPr>
      <w:r w:rsidRPr="004E4ABC">
        <w:rPr>
          <w:b/>
          <w:u w:val="single"/>
        </w:rPr>
        <w:t>Fault-Tolerance</w:t>
      </w:r>
      <w:r w:rsidR="007C1FF3">
        <w:rPr>
          <w:b/>
        </w:rPr>
        <w:t xml:space="preserve"> </w:t>
      </w:r>
      <w:r w:rsidR="007C1FF3">
        <w:tab/>
      </w:r>
      <w:r w:rsidR="00CA2B0E">
        <w:t xml:space="preserve">Application cannot hard crash more than </w:t>
      </w:r>
      <w:r w:rsidR="00143749">
        <w:t>ten</w:t>
      </w:r>
      <w:r w:rsidR="00CA2B0E">
        <w:t xml:space="preserve"> times on a device in a week</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CA2B0E">
        <w:t>.</w:t>
      </w:r>
    </w:p>
    <w:p w14:paraId="0AA24407" w14:textId="15C49423" w:rsidR="00E777C3" w:rsidRDefault="00E777C3" w:rsidP="00CA2B0E">
      <w:pPr>
        <w:ind w:left="2160" w:hanging="2160"/>
      </w:pPr>
      <w:r>
        <w:tab/>
      </w:r>
      <w:r w:rsidR="00377AF6">
        <w:t xml:space="preserve">Application needs to run for </w:t>
      </w:r>
      <w:r w:rsidR="00143749">
        <w:t>two</w:t>
      </w:r>
      <w:r w:rsidR="00377AF6">
        <w:t xml:space="preserve"> hours straight without crashing</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377AF6">
        <w:t>.</w:t>
      </w:r>
    </w:p>
    <w:p w14:paraId="56F28DEF" w14:textId="42547B21" w:rsidR="005762D8" w:rsidRDefault="005762D8" w:rsidP="00CA2B0E">
      <w:pPr>
        <w:ind w:left="2160" w:hanging="2160"/>
      </w:pPr>
      <w:r>
        <w:tab/>
        <w:t>Application needs to be stressed tested for faults and crashe</w:t>
      </w:r>
      <w:r w:rsidR="00DD6804">
        <w:t xml:space="preserve">s for </w:t>
      </w:r>
      <w:r w:rsidR="00143749">
        <w:t>one</w:t>
      </w:r>
      <w:r w:rsidR="00DD6804">
        <w:t xml:space="preserve"> week</w:t>
      </w:r>
      <w:r w:rsidR="00573DD6">
        <w:t xml:space="preserve"> </w:t>
      </w:r>
      <w:r w:rsidR="0041720B">
        <w:t>before the</w:t>
      </w:r>
      <w:r>
        <w:t xml:space="preserve"> patch updates are pushed out</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t>.</w:t>
      </w:r>
    </w:p>
    <w:p w14:paraId="2AA81EDD" w14:textId="77777777" w:rsidR="000B766D" w:rsidRPr="00E777C3" w:rsidRDefault="000B766D" w:rsidP="00CA2B0E">
      <w:pPr>
        <w:ind w:left="2160" w:hanging="2160"/>
      </w:pPr>
    </w:p>
    <w:p w14:paraId="22CAAC55" w14:textId="69E4FAE5" w:rsidR="00CB5DC4" w:rsidRDefault="00F84130" w:rsidP="00CB5DC4">
      <w:pPr>
        <w:ind w:left="2160" w:hanging="2160"/>
      </w:pPr>
      <w:r w:rsidRPr="004E4ABC">
        <w:rPr>
          <w:b/>
          <w:u w:val="single"/>
        </w:rPr>
        <w:t>Recoverability</w:t>
      </w:r>
      <w:r w:rsidR="009C2969">
        <w:tab/>
      </w:r>
      <w:r w:rsidR="00CB5DC4">
        <w:t xml:space="preserve">Application needs to recover from a hard crash and reboot within </w:t>
      </w:r>
      <w:r w:rsidR="00143749">
        <w:t>thirty</w:t>
      </w:r>
      <w:r w:rsidR="00CB5DC4">
        <w:t xml:space="preserve"> seconds</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CB5DC4">
        <w:t>.</w:t>
      </w:r>
    </w:p>
    <w:p w14:paraId="629BEB57" w14:textId="2C10A94D" w:rsidR="004F2F9E" w:rsidRPr="004F2F9E" w:rsidRDefault="004F2F9E" w:rsidP="00CB5DC4">
      <w:pPr>
        <w:ind w:left="2160" w:hanging="2160"/>
      </w:pPr>
      <w:r>
        <w:tab/>
        <w:t xml:space="preserve">Application cannot be down for more than </w:t>
      </w:r>
      <w:r w:rsidR="00143749">
        <w:t>ten</w:t>
      </w:r>
      <w:r>
        <w:t xml:space="preserve"> hours </w:t>
      </w:r>
      <w:r w:rsidR="001602FA">
        <w:t xml:space="preserve">every </w:t>
      </w:r>
      <w:r w:rsidR="007C0EB4">
        <w:t>month</w:t>
      </w:r>
      <w:r w:rsidR="001602FA">
        <w:t xml:space="preserve"> for scheduled updates and </w:t>
      </w:r>
      <w:r w:rsidR="00BB6236">
        <w:t>maintenance</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1602FA">
        <w:t>.</w:t>
      </w:r>
    </w:p>
    <w:p w14:paraId="2148B81E" w14:textId="77777777" w:rsidR="0054502E" w:rsidRDefault="0054502E">
      <w:pPr>
        <w:spacing w:line="259" w:lineRule="auto"/>
        <w:jc w:val="left"/>
        <w:rPr>
          <w:rFonts w:eastAsiaTheme="majorEastAsia" w:cstheme="majorBidi"/>
          <w:b/>
          <w:color w:val="5F497A" w:themeColor="accent4" w:themeShade="BF"/>
          <w:sz w:val="30"/>
          <w:szCs w:val="26"/>
          <w:u w:val="single"/>
        </w:rPr>
      </w:pPr>
      <w:r>
        <w:br w:type="page"/>
      </w:r>
    </w:p>
    <w:p w14:paraId="26FEC15D" w14:textId="2B060709" w:rsidR="00BA2D69" w:rsidRDefault="00BA2D69" w:rsidP="00935BCA">
      <w:pPr>
        <w:pStyle w:val="Heading2"/>
        <w:numPr>
          <w:ilvl w:val="1"/>
          <w:numId w:val="15"/>
        </w:numPr>
      </w:pPr>
      <w:bookmarkStart w:id="26" w:name="_Toc536786882"/>
      <w:r>
        <w:lastRenderedPageBreak/>
        <w:t>Usability</w:t>
      </w:r>
      <w:bookmarkEnd w:id="26"/>
    </w:p>
    <w:p w14:paraId="63B6471C" w14:textId="687D1FA3" w:rsidR="00F84130" w:rsidRDefault="00F84130" w:rsidP="000D5406">
      <w:pPr>
        <w:ind w:left="2160" w:hanging="2160"/>
      </w:pPr>
      <w:r w:rsidRPr="004E4ABC">
        <w:rPr>
          <w:b/>
          <w:u w:val="single"/>
        </w:rPr>
        <w:t>Understandability</w:t>
      </w:r>
      <w:r w:rsidR="001602FA">
        <w:tab/>
      </w:r>
      <w:r w:rsidR="003C0C43">
        <w:t xml:space="preserve">Application </w:t>
      </w:r>
      <w:r w:rsidR="0083093D">
        <w:t>should be a</w:t>
      </w:r>
      <w:r w:rsidR="00B1061F" w:rsidRPr="00E36D91">
        <w:t>vailable</w:t>
      </w:r>
      <w:r w:rsidR="00E36D91" w:rsidRPr="00E36D91">
        <w:t xml:space="preserve"> in </w:t>
      </w:r>
      <w:r w:rsidR="00143749">
        <w:t>twenty</w:t>
      </w:r>
      <w:r w:rsidR="00E36D91" w:rsidRPr="00E36D91">
        <w:t xml:space="preserve"> diff</w:t>
      </w:r>
      <w:r w:rsidR="00E36D91">
        <w:t xml:space="preserve">erent languages after </w:t>
      </w:r>
      <w:r w:rsidR="00143749">
        <w:t>five</w:t>
      </w:r>
      <w:r w:rsidR="000B1102">
        <w:t xml:space="preserve"> years of coming out</w:t>
      </w:r>
      <w:r w:rsidR="000D5406">
        <w:t xml:space="preserve"> of beta</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0D5406">
        <w:t>.</w:t>
      </w:r>
    </w:p>
    <w:p w14:paraId="68C328FF" w14:textId="6F090492" w:rsidR="000D5406" w:rsidRDefault="000D5406" w:rsidP="000D5406">
      <w:pPr>
        <w:ind w:left="2160" w:hanging="2160"/>
      </w:pPr>
      <w:r>
        <w:tab/>
      </w:r>
      <w:r w:rsidR="003C0C43">
        <w:t>Application needs to be t</w:t>
      </w:r>
      <w:r>
        <w:t xml:space="preserve">ested with focus group of </w:t>
      </w:r>
      <w:r w:rsidR="00143749">
        <w:t>fifteen</w:t>
      </w:r>
      <w:r>
        <w:t xml:space="preserve"> professionals</w:t>
      </w:r>
      <w:r w:rsidR="00770F26">
        <w:t xml:space="preserve"> for feedback and upgrades</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770F26">
        <w:t>.</w:t>
      </w:r>
    </w:p>
    <w:p w14:paraId="0AA034E2" w14:textId="0175CFF5" w:rsidR="00770F26" w:rsidRDefault="00770F26" w:rsidP="000D5406">
      <w:pPr>
        <w:ind w:left="2160" w:hanging="2160"/>
      </w:pPr>
      <w:r>
        <w:tab/>
        <w:t>Upgrades implemented based on focus group</w:t>
      </w:r>
      <w:r w:rsidR="00B56CB2">
        <w:t xml:space="preserve">’s feedback given over </w:t>
      </w:r>
      <w:r w:rsidR="00143749">
        <w:t>four</w:t>
      </w:r>
      <w:r w:rsidR="00B56CB2">
        <w:t xml:space="preserve"> weeks</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B56CB2">
        <w:t>.</w:t>
      </w:r>
    </w:p>
    <w:p w14:paraId="26B52E4B" w14:textId="77355297" w:rsidR="009A6B84" w:rsidRPr="009A6B84" w:rsidRDefault="00B56CB2" w:rsidP="003C0C43">
      <w:pPr>
        <w:ind w:left="2160" w:hanging="2160"/>
      </w:pPr>
      <w:r>
        <w:tab/>
        <w:t xml:space="preserve">Test system </w:t>
      </w:r>
      <w:r w:rsidR="00964919">
        <w:t xml:space="preserve">with </w:t>
      </w:r>
      <w:r w:rsidR="00143749">
        <w:t>twenty</w:t>
      </w:r>
      <w:r w:rsidR="001A2E26">
        <w:t xml:space="preserve"> individuals with </w:t>
      </w:r>
      <w:r w:rsidR="00964919">
        <w:t>90% successfully understanding and passing the test</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964919">
        <w:t>.</w:t>
      </w:r>
    </w:p>
    <w:p w14:paraId="7B0CF1A1" w14:textId="0A1356B5" w:rsidR="00337B9C" w:rsidRDefault="00F84130" w:rsidP="00337B9C">
      <w:pPr>
        <w:ind w:left="2160" w:hanging="2160"/>
      </w:pPr>
      <w:r w:rsidRPr="004E4ABC">
        <w:rPr>
          <w:b/>
          <w:u w:val="single"/>
        </w:rPr>
        <w:t>Learnability</w:t>
      </w:r>
      <w:r w:rsidR="003C0C43">
        <w:tab/>
        <w:t>Application needs an intuitive</w:t>
      </w:r>
      <w:r w:rsidR="0083093D">
        <w:t xml:space="preserve"> user interface that only requires </w:t>
      </w:r>
      <w:r w:rsidR="00143749">
        <w:t>one to two</w:t>
      </w:r>
      <w:r w:rsidR="0083093D">
        <w:t xml:space="preserve"> hours maximum of training</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337B9C">
        <w:t>.</w:t>
      </w:r>
    </w:p>
    <w:p w14:paraId="13054E22" w14:textId="37707AFC" w:rsidR="00337B9C" w:rsidRDefault="00337B9C" w:rsidP="00337B9C">
      <w:pPr>
        <w:ind w:left="2160" w:hanging="2160"/>
      </w:pPr>
      <w:r>
        <w:tab/>
      </w:r>
      <w:r w:rsidR="002B6B13">
        <w:t>Application needs</w:t>
      </w:r>
      <w:r w:rsidR="00A27100">
        <w:t xml:space="preserve"> inbuilt tutorial which lasts at least </w:t>
      </w:r>
      <w:r w:rsidR="00143749">
        <w:t>five</w:t>
      </w:r>
      <w:r w:rsidR="00A27100">
        <w:t xml:space="preserve"> minutes</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A27100">
        <w:t>.</w:t>
      </w:r>
    </w:p>
    <w:p w14:paraId="7523ED11" w14:textId="41D86059" w:rsidR="009A6B84" w:rsidRPr="009A6B84" w:rsidRDefault="00A27100" w:rsidP="004D7A48">
      <w:pPr>
        <w:ind w:left="2160" w:hanging="2160"/>
      </w:pPr>
      <w:r>
        <w:tab/>
      </w:r>
      <w:r w:rsidR="0027382F">
        <w:t xml:space="preserve">Developers are to provide support within </w:t>
      </w:r>
      <w:r w:rsidR="00143749">
        <w:t>three</w:t>
      </w:r>
      <w:r w:rsidR="0027382F">
        <w:t xml:space="preserve"> hours of user’s help request</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27382F">
        <w:t>.</w:t>
      </w:r>
    </w:p>
    <w:p w14:paraId="505DFF6E" w14:textId="0521AB8A" w:rsidR="00F84130" w:rsidRDefault="00F84130" w:rsidP="00600F53">
      <w:pPr>
        <w:ind w:left="2160" w:hanging="2160"/>
      </w:pPr>
      <w:r w:rsidRPr="004E4ABC">
        <w:rPr>
          <w:b/>
          <w:u w:val="single"/>
        </w:rPr>
        <w:t>Operability</w:t>
      </w:r>
      <w:r w:rsidR="004D7A48">
        <w:tab/>
        <w:t xml:space="preserve">All functions implemented in </w:t>
      </w:r>
      <w:r w:rsidR="009A4EE1">
        <w:t xml:space="preserve">the </w:t>
      </w:r>
      <w:r w:rsidR="004D7A48">
        <w:t xml:space="preserve">application need to be no more than </w:t>
      </w:r>
      <w:r w:rsidR="00143749">
        <w:t>four</w:t>
      </w:r>
      <w:r w:rsidR="00600F53">
        <w:t xml:space="preserve"> button presses / finger taps away from any screen</w:t>
      </w:r>
      <w:r w:rsidR="00725AFE">
        <w:t xml:space="preserve"> or menu</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600F53">
        <w:t>.</w:t>
      </w:r>
    </w:p>
    <w:p w14:paraId="0EC3F2FE" w14:textId="676B4B0A" w:rsidR="00600F53" w:rsidRPr="00600F53" w:rsidRDefault="00600F53" w:rsidP="00600F53">
      <w:pPr>
        <w:ind w:left="2160" w:hanging="2160"/>
      </w:pPr>
      <w:r>
        <w:tab/>
      </w:r>
      <w:r w:rsidR="008F14E9">
        <w:t>Application needs icons and buttons which 90% of users can recognise and understand</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8F14E9">
        <w:t>.</w:t>
      </w:r>
    </w:p>
    <w:p w14:paraId="0CCC1933" w14:textId="2292E02C" w:rsidR="009A6B84" w:rsidRDefault="007A16C2" w:rsidP="007A16C2">
      <w:pPr>
        <w:ind w:left="2160"/>
      </w:pPr>
      <w:r>
        <w:t>Application needs to have option</w:t>
      </w:r>
      <w:r w:rsidR="00B6453B">
        <w:t>s</w:t>
      </w:r>
      <w:r>
        <w:t xml:space="preserve"> to allow </w:t>
      </w:r>
      <w:r w:rsidR="00167BD8">
        <w:t xml:space="preserve">for </w:t>
      </w:r>
      <w:r w:rsidR="00B6453B">
        <w:t>different methods</w:t>
      </w:r>
      <w:r>
        <w:t xml:space="preserve"> of screen</w:t>
      </w:r>
      <w:r w:rsidR="00B6453B">
        <w:t xml:space="preserve"> control</w:t>
      </w:r>
      <w:r>
        <w:t xml:space="preserve"> </w:t>
      </w:r>
      <w:r w:rsidR="00EA69E2">
        <w:t>for</w:t>
      </w:r>
      <w:r w:rsidR="00167BD8">
        <w:t xml:space="preserve"> users with specific interface apparatus e.g. </w:t>
      </w:r>
      <w:r w:rsidR="001E582F">
        <w:t xml:space="preserve">a </w:t>
      </w:r>
      <w:r w:rsidR="00167BD8">
        <w:t>stylus</w:t>
      </w:r>
      <w:r w:rsidR="001E582F">
        <w:t xml:space="preserve"> or</w:t>
      </w:r>
      <w:r w:rsidR="00EA69E2">
        <w:t xml:space="preserve"> remote control</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167BD8">
        <w:t>.</w:t>
      </w:r>
    </w:p>
    <w:p w14:paraId="56A9BB72" w14:textId="449FFC52" w:rsidR="008C633D" w:rsidRPr="009A6B84" w:rsidRDefault="008C633D" w:rsidP="007A16C2">
      <w:pPr>
        <w:ind w:left="2160"/>
      </w:pPr>
      <w:r>
        <w:t xml:space="preserve">For the application to be correctly calibrated </w:t>
      </w:r>
      <w:r w:rsidR="00061999">
        <w:t>so the application correctly responds to user input</w:t>
      </w:r>
      <w:r w:rsidR="008C0BC4">
        <w:t xml:space="preserve"> e.g. touch screen accuracy</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8C0BC4">
        <w:t>.</w:t>
      </w:r>
    </w:p>
    <w:p w14:paraId="64A03817" w14:textId="77777777" w:rsidR="00143749" w:rsidRDefault="00143749">
      <w:pPr>
        <w:spacing w:line="259" w:lineRule="auto"/>
        <w:jc w:val="left"/>
        <w:rPr>
          <w:b/>
          <w:u w:val="single"/>
        </w:rPr>
      </w:pPr>
      <w:r>
        <w:rPr>
          <w:b/>
          <w:u w:val="single"/>
        </w:rPr>
        <w:br w:type="page"/>
      </w:r>
    </w:p>
    <w:p w14:paraId="7DB047B9" w14:textId="77BE8FD1" w:rsidR="00F84130" w:rsidRDefault="00F84130" w:rsidP="007974DF">
      <w:pPr>
        <w:ind w:left="2160" w:hanging="2160"/>
      </w:pPr>
      <w:r w:rsidRPr="004E4ABC">
        <w:rPr>
          <w:b/>
          <w:u w:val="single"/>
        </w:rPr>
        <w:lastRenderedPageBreak/>
        <w:t>Attractiveness</w:t>
      </w:r>
      <w:r w:rsidR="007974DF">
        <w:tab/>
        <w:t>Applications icons, text and buttons need to be clear and sharp on 90% of devices</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7974DF">
        <w:t>.</w:t>
      </w:r>
    </w:p>
    <w:p w14:paraId="0A5A237A" w14:textId="696BFC1B" w:rsidR="00C61082" w:rsidRDefault="007974DF" w:rsidP="008C0BC4">
      <w:pPr>
        <w:ind w:left="2160" w:hanging="2160"/>
        <w:rPr>
          <w:rFonts w:eastAsiaTheme="majorEastAsia" w:cstheme="majorBidi"/>
          <w:b/>
          <w:color w:val="5F497A" w:themeColor="accent4" w:themeShade="BF"/>
          <w:sz w:val="30"/>
          <w:szCs w:val="26"/>
          <w:u w:val="single"/>
        </w:rPr>
      </w:pPr>
      <w:r>
        <w:tab/>
      </w:r>
      <w:r w:rsidR="005A09EA">
        <w:t xml:space="preserve">Application should have 5 options to customise colour theme to accommodate for users with </w:t>
      </w:r>
      <w:r w:rsidR="00945A28">
        <w:t>visual differences e.g. colour blindness</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945A28">
        <w:t>.</w:t>
      </w:r>
      <w:r w:rsidR="00C61082">
        <w:br w:type="page"/>
      </w:r>
    </w:p>
    <w:p w14:paraId="1A1C74A5" w14:textId="0D2CCA50" w:rsidR="00BA2D69" w:rsidRDefault="00BA2D69" w:rsidP="00935BCA">
      <w:pPr>
        <w:pStyle w:val="Heading2"/>
        <w:numPr>
          <w:ilvl w:val="1"/>
          <w:numId w:val="15"/>
        </w:numPr>
      </w:pPr>
      <w:bookmarkStart w:id="27" w:name="_Toc536786883"/>
      <w:r>
        <w:lastRenderedPageBreak/>
        <w:t>Efficiency</w:t>
      </w:r>
      <w:bookmarkEnd w:id="27"/>
    </w:p>
    <w:p w14:paraId="7FFD1465" w14:textId="4EEB4A7F" w:rsidR="009A6B84" w:rsidRDefault="00AA5179" w:rsidP="00EE0675">
      <w:pPr>
        <w:ind w:left="2880" w:hanging="2880"/>
      </w:pPr>
      <w:r w:rsidRPr="004E4ABC">
        <w:rPr>
          <w:b/>
          <w:u w:val="single"/>
        </w:rPr>
        <w:t>Time Behaviour</w:t>
      </w:r>
      <w:r w:rsidR="003C6E19">
        <w:tab/>
      </w:r>
      <w:r w:rsidR="00C4676C">
        <w:t xml:space="preserve">While the application is running, the </w:t>
      </w:r>
      <w:r w:rsidR="00597246">
        <w:t xml:space="preserve">map should update and load within </w:t>
      </w:r>
      <w:r w:rsidR="00143749">
        <w:t>two to five</w:t>
      </w:r>
      <w:r w:rsidR="00597246">
        <w:t xml:space="preserve"> second</w:t>
      </w:r>
      <w:r w:rsidR="004D113D">
        <w:t xml:space="preserve"> to be satisfactory, if it loads in under that time then it is optimised, however if it loads in longer time then it needs to be improved</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4D113D">
        <w:t>.</w:t>
      </w:r>
    </w:p>
    <w:p w14:paraId="0EFBD544" w14:textId="77777777" w:rsidR="00EE0675" w:rsidRPr="009A6B84" w:rsidRDefault="00EE0675" w:rsidP="00EE0675">
      <w:pPr>
        <w:ind w:left="2880" w:hanging="2880"/>
      </w:pPr>
    </w:p>
    <w:p w14:paraId="4B5A8D64" w14:textId="79AA1A71" w:rsidR="00F84130" w:rsidRDefault="00AA5179" w:rsidP="00687D88">
      <w:pPr>
        <w:ind w:left="2880" w:hanging="2880"/>
      </w:pPr>
      <w:r w:rsidRPr="004E4ABC">
        <w:rPr>
          <w:b/>
          <w:u w:val="single"/>
        </w:rPr>
        <w:t xml:space="preserve">Resource </w:t>
      </w:r>
      <w:r w:rsidR="00143749">
        <w:rPr>
          <w:b/>
          <w:u w:val="single"/>
        </w:rPr>
        <w:t>U</w:t>
      </w:r>
      <w:r w:rsidRPr="004E4ABC">
        <w:rPr>
          <w:b/>
          <w:u w:val="single"/>
        </w:rPr>
        <w:t>tili</w:t>
      </w:r>
      <w:r w:rsidR="00143749">
        <w:rPr>
          <w:b/>
          <w:u w:val="single"/>
        </w:rPr>
        <w:t>s</w:t>
      </w:r>
      <w:r w:rsidRPr="004E4ABC">
        <w:rPr>
          <w:b/>
          <w:u w:val="single"/>
        </w:rPr>
        <w:t>ation</w:t>
      </w:r>
      <w:r w:rsidR="00EE0675">
        <w:tab/>
      </w:r>
      <w:r w:rsidR="00687D88">
        <w:t xml:space="preserve">Application should not use more than </w:t>
      </w:r>
      <w:r w:rsidR="00143749">
        <w:t xml:space="preserve">one </w:t>
      </w:r>
      <w:r w:rsidR="0043557E">
        <w:t>g</w:t>
      </w:r>
      <w:r w:rsidR="00143749">
        <w:t>igabyte</w:t>
      </w:r>
      <w:r w:rsidR="00687D88">
        <w:t xml:space="preserve"> of the devices ram averaged over </w:t>
      </w:r>
      <w:r w:rsidR="00143749">
        <w:t>one</w:t>
      </w:r>
      <w:r w:rsidR="004F55B0">
        <w:t xml:space="preserve"> minute</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4F55B0">
        <w:t>.</w:t>
      </w:r>
    </w:p>
    <w:p w14:paraId="35552BA5" w14:textId="71CF788D" w:rsidR="004F55B0" w:rsidRDefault="004F55B0" w:rsidP="00687D88">
      <w:pPr>
        <w:ind w:left="2880" w:hanging="2880"/>
      </w:pPr>
      <w:r>
        <w:tab/>
        <w:t>Application should not use more than 50% of the phone</w:t>
      </w:r>
      <w:r w:rsidR="00E16E2F">
        <w:t>’</w:t>
      </w:r>
      <w:r>
        <w:t xml:space="preserve">s </w:t>
      </w:r>
      <w:r w:rsidR="0043557E">
        <w:t>central processing unit</w:t>
      </w:r>
      <w:r w:rsidR="00E16E2F">
        <w:t xml:space="preserve"> resources averaged over </w:t>
      </w:r>
      <w:r w:rsidR="00143749">
        <w:t>one</w:t>
      </w:r>
      <w:r w:rsidR="00E16E2F">
        <w:t xml:space="preserve"> minute</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E16E2F">
        <w:t>.</w:t>
      </w:r>
    </w:p>
    <w:p w14:paraId="4529355A" w14:textId="3F713814" w:rsidR="00E16E2F" w:rsidRPr="004F55B0" w:rsidRDefault="00E16E2F" w:rsidP="00687D88">
      <w:pPr>
        <w:ind w:left="2880" w:hanging="2880"/>
      </w:pPr>
      <w:r>
        <w:tab/>
        <w:t xml:space="preserve">Application needs to run on </w:t>
      </w:r>
      <w:r w:rsidR="00654C17">
        <w:t xml:space="preserve">low specification </w:t>
      </w:r>
      <w:r w:rsidR="00385A8C">
        <w:t xml:space="preserve">phones with </w:t>
      </w:r>
      <w:r w:rsidR="00143749">
        <w:t xml:space="preserve">two </w:t>
      </w:r>
      <w:r w:rsidR="0043557E">
        <w:t>g</w:t>
      </w:r>
      <w:r w:rsidR="00143749">
        <w:t>igabytes</w:t>
      </w:r>
      <w:r w:rsidR="00385A8C">
        <w:t xml:space="preserve"> RAM with a duo core CPU at </w:t>
      </w:r>
      <w:r w:rsidR="0043557E">
        <w:t>two gigahertz</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654C17">
        <w:t>.</w:t>
      </w:r>
    </w:p>
    <w:p w14:paraId="6F17CD87" w14:textId="77777777" w:rsidR="009A6B84" w:rsidRPr="009A6B84" w:rsidRDefault="009A6B84" w:rsidP="009A6B84">
      <w:pPr>
        <w:ind w:left="360"/>
      </w:pPr>
    </w:p>
    <w:p w14:paraId="575C7884" w14:textId="77777777" w:rsidR="00C61082" w:rsidRDefault="00C61082">
      <w:pPr>
        <w:spacing w:line="259" w:lineRule="auto"/>
        <w:jc w:val="left"/>
        <w:rPr>
          <w:rFonts w:eastAsiaTheme="majorEastAsia" w:cstheme="majorBidi"/>
          <w:b/>
          <w:color w:val="5F497A" w:themeColor="accent4" w:themeShade="BF"/>
          <w:sz w:val="30"/>
          <w:szCs w:val="26"/>
          <w:u w:val="single"/>
        </w:rPr>
      </w:pPr>
      <w:r>
        <w:br w:type="page"/>
      </w:r>
    </w:p>
    <w:p w14:paraId="11F9FB9F" w14:textId="3F0FAC94" w:rsidR="007E35C9" w:rsidRDefault="007E35C9" w:rsidP="00935BCA">
      <w:pPr>
        <w:pStyle w:val="Heading2"/>
        <w:numPr>
          <w:ilvl w:val="1"/>
          <w:numId w:val="15"/>
        </w:numPr>
      </w:pPr>
      <w:bookmarkStart w:id="28" w:name="_Toc536786884"/>
      <w:r>
        <w:lastRenderedPageBreak/>
        <w:t>Maintainability</w:t>
      </w:r>
      <w:bookmarkEnd w:id="28"/>
    </w:p>
    <w:p w14:paraId="10CF7FB3" w14:textId="5C9352AA" w:rsidR="00AA5179" w:rsidRDefault="00AA5179" w:rsidP="00914EA1">
      <w:pPr>
        <w:ind w:left="2160" w:hanging="2160"/>
      </w:pPr>
      <w:r w:rsidRPr="004E4ABC">
        <w:rPr>
          <w:b/>
          <w:u w:val="single"/>
        </w:rPr>
        <w:t>Analysability</w:t>
      </w:r>
      <w:r w:rsidR="00AB1808">
        <w:tab/>
      </w:r>
      <w:r w:rsidR="003C3ABB">
        <w:t xml:space="preserve">Faults </w:t>
      </w:r>
      <w:r w:rsidR="00914EA1">
        <w:t xml:space="preserve">in application need to be logged on device so they can be identified </w:t>
      </w:r>
      <w:r w:rsidR="004940A8">
        <w:t>with</w:t>
      </w:r>
      <w:r w:rsidR="00914EA1">
        <w:t xml:space="preserve">in </w:t>
      </w:r>
      <w:r w:rsidR="0043557E">
        <w:t>two</w:t>
      </w:r>
      <w:r w:rsidR="004940A8">
        <w:t xml:space="preserve"> minutes of investigation</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4940A8">
        <w:t>.</w:t>
      </w:r>
    </w:p>
    <w:p w14:paraId="227DF773" w14:textId="34550BE3" w:rsidR="009A6B84" w:rsidRDefault="004940A8" w:rsidP="00F35CF4">
      <w:pPr>
        <w:ind w:left="2160" w:hanging="2160"/>
      </w:pPr>
      <w:r>
        <w:tab/>
        <w:t xml:space="preserve">Application needs to have an error report system which allows user to report any faults that occur and send the report of the origin and </w:t>
      </w:r>
      <w:r w:rsidR="00F35CF4">
        <w:t>nature of the fault to the main server for later investigation</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F35CF4">
        <w:t>.</w:t>
      </w:r>
    </w:p>
    <w:p w14:paraId="35FF0617" w14:textId="77777777" w:rsidR="006C1EA1" w:rsidRPr="009A6B84" w:rsidRDefault="006C1EA1" w:rsidP="00F35CF4">
      <w:pPr>
        <w:ind w:left="2160" w:hanging="2160"/>
      </w:pPr>
    </w:p>
    <w:p w14:paraId="0362B74B" w14:textId="450C576C" w:rsidR="00AA5179" w:rsidRDefault="00AA5179" w:rsidP="00AB1D4E">
      <w:pPr>
        <w:ind w:left="2160" w:hanging="2160"/>
      </w:pPr>
      <w:r w:rsidRPr="004E4ABC">
        <w:rPr>
          <w:b/>
          <w:u w:val="single"/>
        </w:rPr>
        <w:t>Changeability</w:t>
      </w:r>
      <w:r w:rsidR="00AB1808">
        <w:tab/>
      </w:r>
      <w:r w:rsidR="000C28B1">
        <w:t xml:space="preserve">Application needs to be constructed </w:t>
      </w:r>
      <w:r w:rsidR="00AB1D4E">
        <w:t xml:space="preserve">with </w:t>
      </w:r>
      <w:r w:rsidR="00A00C0E">
        <w:t>object-oriented</w:t>
      </w:r>
      <w:r w:rsidR="00AB1D4E">
        <w:t xml:space="preserve"> programming with </w:t>
      </w:r>
      <w:r w:rsidR="00D544EB">
        <w:t xml:space="preserve">comments explaining </w:t>
      </w:r>
      <w:r w:rsidR="001C1F43">
        <w:t>code,</w:t>
      </w:r>
      <w:r w:rsidR="00D544EB">
        <w:t xml:space="preserve"> so it can be </w:t>
      </w:r>
      <w:r w:rsidR="00797EDA">
        <w:t>understood</w:t>
      </w:r>
      <w:r w:rsidR="00850F8D">
        <w:t xml:space="preserve"> and</w:t>
      </w:r>
      <w:r w:rsidR="00797EDA">
        <w:t xml:space="preserve"> </w:t>
      </w:r>
      <w:r w:rsidR="00D544EB">
        <w:t xml:space="preserve">changed </w:t>
      </w:r>
      <w:r w:rsidR="00A00C0E">
        <w:t>by any programmer authorized to</w:t>
      </w:r>
      <w:r w:rsidR="00850F8D">
        <w:t xml:space="preserve"> do so</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A00C0E">
        <w:t>.</w:t>
      </w:r>
    </w:p>
    <w:p w14:paraId="1D564511" w14:textId="46260D7B" w:rsidR="009A6B84" w:rsidRDefault="00A00C0E" w:rsidP="00A00C0E">
      <w:pPr>
        <w:ind w:left="2160" w:hanging="2160"/>
      </w:pPr>
      <w:r>
        <w:tab/>
      </w:r>
      <w:r w:rsidR="00CA6CED">
        <w:t xml:space="preserve">Application </w:t>
      </w:r>
      <w:r w:rsidR="0064649E">
        <w:t xml:space="preserve">source code needs to be backed up every week </w:t>
      </w:r>
      <w:r w:rsidR="00A95349">
        <w:t xml:space="preserve">so in the event of a bug fix causing more problems it can be reverted </w:t>
      </w:r>
      <w:r w:rsidR="006A3FC6">
        <w:t>to a previous version seamlessly</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6A3FC6">
        <w:t>.</w:t>
      </w:r>
    </w:p>
    <w:p w14:paraId="7DF52FBE" w14:textId="77777777" w:rsidR="006C1EA1" w:rsidRPr="009A6B84" w:rsidRDefault="006C1EA1" w:rsidP="00A00C0E">
      <w:pPr>
        <w:ind w:left="2160" w:hanging="2160"/>
      </w:pPr>
    </w:p>
    <w:p w14:paraId="7D1E73BC" w14:textId="6D883BAE" w:rsidR="00AA5179" w:rsidRDefault="00AA5179" w:rsidP="001F6A4B">
      <w:pPr>
        <w:ind w:left="2160" w:hanging="2160"/>
      </w:pPr>
      <w:r w:rsidRPr="004E4ABC">
        <w:rPr>
          <w:b/>
          <w:u w:val="single"/>
        </w:rPr>
        <w:t>Stability</w:t>
      </w:r>
      <w:r w:rsidR="00B342CC">
        <w:tab/>
        <w:t>U</w:t>
      </w:r>
      <w:r w:rsidR="001F6A4B">
        <w:t xml:space="preserve">pdates </w:t>
      </w:r>
      <w:r w:rsidR="00410CCF">
        <w:t xml:space="preserve">need to </w:t>
      </w:r>
      <w:r w:rsidR="00B549DC">
        <w:t xml:space="preserve">have under a 20% risk of the application crashing </w:t>
      </w:r>
      <w:r w:rsidR="00E94C7B">
        <w:t>or exhibiting unwanted results</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B342CC">
        <w:t>.</w:t>
      </w:r>
    </w:p>
    <w:p w14:paraId="68E79AA1" w14:textId="0465924D" w:rsidR="009A6B84" w:rsidRDefault="00B342CC" w:rsidP="00B342CC">
      <w:pPr>
        <w:ind w:left="2160" w:hanging="2160"/>
      </w:pPr>
      <w:r>
        <w:tab/>
      </w:r>
      <w:r w:rsidR="005C70F9">
        <w:t xml:space="preserve">Application code needs to be modifiable and stable </w:t>
      </w:r>
      <w:r w:rsidR="00F0660A">
        <w:t>to prevent unexpected results occurring</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F0660A">
        <w:t>.</w:t>
      </w:r>
    </w:p>
    <w:p w14:paraId="1C0676BF" w14:textId="77777777" w:rsidR="006C1EA1" w:rsidRPr="009A6B84" w:rsidRDefault="006C1EA1" w:rsidP="00B342CC">
      <w:pPr>
        <w:ind w:left="2160" w:hanging="2160"/>
      </w:pPr>
    </w:p>
    <w:p w14:paraId="6A42CD67" w14:textId="2636E38E" w:rsidR="00AA5179" w:rsidRPr="00AB1808" w:rsidRDefault="00AA5179" w:rsidP="00CF68D9">
      <w:pPr>
        <w:ind w:left="2160" w:hanging="2160"/>
      </w:pPr>
      <w:r w:rsidRPr="004E4ABC">
        <w:rPr>
          <w:b/>
          <w:u w:val="single"/>
        </w:rPr>
        <w:t>Testability</w:t>
      </w:r>
      <w:r w:rsidR="00AB1808">
        <w:tab/>
      </w:r>
      <w:r w:rsidR="00F0660A">
        <w:t xml:space="preserve">Application needs to be </w:t>
      </w:r>
      <w:r w:rsidR="00CF68D9">
        <w:t xml:space="preserve">implemented with test harness code to allow for </w:t>
      </w:r>
      <w:r w:rsidR="00D45CFB">
        <w:t>repeatable and consistent test parameters to give more accurate and conclusive results</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D45CFB">
        <w:t>.</w:t>
      </w:r>
    </w:p>
    <w:p w14:paraId="38A37C5B" w14:textId="77777777" w:rsidR="009A6B84" w:rsidRPr="009A6B84" w:rsidRDefault="009A6B84" w:rsidP="009A6B84">
      <w:pPr>
        <w:ind w:left="360"/>
      </w:pPr>
    </w:p>
    <w:p w14:paraId="319118C2" w14:textId="77777777" w:rsidR="00C61082" w:rsidRDefault="00C61082">
      <w:pPr>
        <w:spacing w:line="259" w:lineRule="auto"/>
        <w:jc w:val="left"/>
        <w:rPr>
          <w:rFonts w:eastAsiaTheme="majorEastAsia" w:cstheme="majorBidi"/>
          <w:b/>
          <w:color w:val="5F497A" w:themeColor="accent4" w:themeShade="BF"/>
          <w:sz w:val="30"/>
          <w:szCs w:val="26"/>
          <w:u w:val="single"/>
        </w:rPr>
      </w:pPr>
      <w:r>
        <w:br w:type="page"/>
      </w:r>
    </w:p>
    <w:p w14:paraId="14AC51AD" w14:textId="11883620" w:rsidR="00852A3B" w:rsidRDefault="00852A3B" w:rsidP="00935BCA">
      <w:pPr>
        <w:pStyle w:val="Heading2"/>
        <w:numPr>
          <w:ilvl w:val="1"/>
          <w:numId w:val="15"/>
        </w:numPr>
      </w:pPr>
      <w:bookmarkStart w:id="29" w:name="_Toc536786885"/>
      <w:r>
        <w:lastRenderedPageBreak/>
        <w:t>Portability</w:t>
      </w:r>
      <w:bookmarkEnd w:id="29"/>
    </w:p>
    <w:p w14:paraId="57AC889C" w14:textId="77D8C9C4" w:rsidR="009A6B84" w:rsidRDefault="00852A3B" w:rsidP="00071725">
      <w:pPr>
        <w:ind w:left="2160" w:hanging="2160"/>
      </w:pPr>
      <w:r w:rsidRPr="004E4ABC">
        <w:rPr>
          <w:b/>
          <w:u w:val="single"/>
        </w:rPr>
        <w:t>Adaptability</w:t>
      </w:r>
      <w:r w:rsidR="002D2452">
        <w:tab/>
      </w:r>
      <w:r w:rsidR="002A204E">
        <w:t>Application needs to function on 95% of mobile</w:t>
      </w:r>
      <w:r w:rsidR="00385880">
        <w:t xml:space="preserve"> phone devices. This can be achieved by developing it as a web application which the device can access through the inbuilt internet browser</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385880">
        <w:t>.</w:t>
      </w:r>
      <w:r w:rsidR="001E5729">
        <w:t xml:space="preserve"> </w:t>
      </w:r>
    </w:p>
    <w:p w14:paraId="50BE175D" w14:textId="77777777" w:rsidR="006F6305" w:rsidRPr="009A6B84" w:rsidRDefault="006F6305" w:rsidP="00071725">
      <w:pPr>
        <w:ind w:left="2160" w:hanging="2160"/>
      </w:pPr>
    </w:p>
    <w:p w14:paraId="0B089C1F" w14:textId="11349A94" w:rsidR="009A6B84" w:rsidRDefault="00852A3B" w:rsidP="00071725">
      <w:pPr>
        <w:ind w:left="2160" w:hanging="2160"/>
      </w:pPr>
      <w:r w:rsidRPr="004E4ABC">
        <w:rPr>
          <w:b/>
          <w:u w:val="single"/>
        </w:rPr>
        <w:t>Co-Existence</w:t>
      </w:r>
      <w:r w:rsidR="002D2452">
        <w:tab/>
      </w:r>
      <w:r w:rsidR="00071725">
        <w:t>Application needs to have the ability to function on all web browser for mobile phones like Opera, Chrome, Firefox, Edge and IE</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071725">
        <w:t>.</w:t>
      </w:r>
    </w:p>
    <w:p w14:paraId="60A30C43" w14:textId="3EA7B380" w:rsidR="00811108" w:rsidRDefault="00811108" w:rsidP="00071725">
      <w:pPr>
        <w:ind w:left="2160" w:hanging="2160"/>
      </w:pPr>
      <w:r>
        <w:tab/>
        <w:t xml:space="preserve">Application needs to function on devices which </w:t>
      </w:r>
      <w:r w:rsidR="009E625D">
        <w:t xml:space="preserve">have been installed with other </w:t>
      </w:r>
      <w:r w:rsidR="00DA0A31">
        <w:t>third-party</w:t>
      </w:r>
      <w:r w:rsidR="009E625D">
        <w:t xml:space="preserve"> software like anti</w:t>
      </w:r>
      <w:r w:rsidR="00DA0A31">
        <w:t>-</w:t>
      </w:r>
      <w:r w:rsidR="009E625D">
        <w:t>virus</w:t>
      </w:r>
      <w:r w:rsidR="00DA0A31">
        <w:t xml:space="preserve"> and anti-malware suites like AVG and Avast</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DA0A31">
        <w:t>.</w:t>
      </w:r>
    </w:p>
    <w:p w14:paraId="20FA792E" w14:textId="77777777" w:rsidR="006F6305" w:rsidRPr="00811108" w:rsidRDefault="006F6305" w:rsidP="00071725">
      <w:pPr>
        <w:ind w:left="2160" w:hanging="2160"/>
      </w:pPr>
    </w:p>
    <w:p w14:paraId="490DC291" w14:textId="079AE74F" w:rsidR="00852A3B" w:rsidRPr="002D2452" w:rsidRDefault="00852A3B" w:rsidP="00C61AF0">
      <w:pPr>
        <w:ind w:left="2160" w:hanging="2160"/>
      </w:pPr>
      <w:r w:rsidRPr="004E4ABC">
        <w:rPr>
          <w:b/>
          <w:u w:val="single"/>
        </w:rPr>
        <w:t>Replaceability</w:t>
      </w:r>
      <w:r w:rsidR="002D2452">
        <w:tab/>
      </w:r>
      <w:r w:rsidR="00D037BF">
        <w:t xml:space="preserve">Application needs to function on a replacement device </w:t>
      </w:r>
      <w:r w:rsidR="00FA562A">
        <w:t xml:space="preserve">in the event the current device encounters a fatal error. This will be done by </w:t>
      </w:r>
      <w:r w:rsidR="00C61AF0">
        <w:t>developing the application as a web application, so it can be accessed the same from any device</w:t>
      </w:r>
      <w:r w:rsidR="002E0A34">
        <w:t xml:space="preserve"> </w:t>
      </w:r>
      <w:r w:rsidR="002E0A34">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2E0A34">
        <w:fldChar w:fldCharType="separate"/>
      </w:r>
      <w:r w:rsidR="00592E30" w:rsidRPr="00592E30">
        <w:rPr>
          <w:noProof/>
        </w:rPr>
        <w:t>[13]</w:t>
      </w:r>
      <w:r w:rsidR="002E0A34">
        <w:fldChar w:fldCharType="end"/>
      </w:r>
      <w:r w:rsidR="00C61AF0">
        <w:t>.</w:t>
      </w:r>
    </w:p>
    <w:p w14:paraId="6D6BCD35" w14:textId="77777777" w:rsidR="009A6B84" w:rsidRPr="009A6B84" w:rsidRDefault="009A6B84" w:rsidP="009A6B84">
      <w:pPr>
        <w:ind w:left="360"/>
      </w:pPr>
    </w:p>
    <w:p w14:paraId="0AE5861C" w14:textId="751A8C49" w:rsidR="001D6F78" w:rsidRPr="003C40D1" w:rsidRDefault="001D6F78">
      <w:pPr>
        <w:spacing w:line="259" w:lineRule="auto"/>
        <w:jc w:val="left"/>
        <w:rPr>
          <w:rFonts w:eastAsiaTheme="majorEastAsia" w:cstheme="majorBidi"/>
          <w:b/>
          <w:color w:val="5F497A" w:themeColor="accent4" w:themeShade="BF"/>
          <w:sz w:val="30"/>
          <w:szCs w:val="26"/>
          <w:u w:val="single"/>
        </w:rPr>
      </w:pPr>
      <w:r>
        <w:br w:type="page"/>
      </w:r>
    </w:p>
    <w:p w14:paraId="689A6DE7" w14:textId="2F28F23E" w:rsidR="00311E3A" w:rsidRDefault="007523F7" w:rsidP="00935BCA">
      <w:pPr>
        <w:pStyle w:val="Heading1"/>
        <w:numPr>
          <w:ilvl w:val="0"/>
          <w:numId w:val="15"/>
        </w:numPr>
      </w:pPr>
      <w:bookmarkStart w:id="30" w:name="_Toc536786886"/>
      <w:r>
        <w:lastRenderedPageBreak/>
        <w:t>Conclusion</w:t>
      </w:r>
      <w:bookmarkEnd w:id="30"/>
    </w:p>
    <w:p w14:paraId="7F5B6DA1" w14:textId="77777777" w:rsidR="0043557E" w:rsidRDefault="00916B31" w:rsidP="00916B31">
      <w:r>
        <w:t xml:space="preserve">To ensure the </w:t>
      </w:r>
      <w:r w:rsidR="00EE79C3">
        <w:t xml:space="preserve">project was manage appropriately, the potential risks were </w:t>
      </w:r>
      <w:r w:rsidR="003A5496">
        <w:t>identified,</w:t>
      </w:r>
      <w:r w:rsidR="00EE79C3">
        <w:t xml:space="preserve"> and </w:t>
      </w:r>
      <w:r w:rsidR="00F95DEE">
        <w:t xml:space="preserve">their impact and </w:t>
      </w:r>
      <w:r w:rsidR="003A5496">
        <w:t>probability</w:t>
      </w:r>
      <w:r w:rsidR="00F95DEE">
        <w:t xml:space="preserve"> was outlined in a probability impact matrix</w:t>
      </w:r>
      <w:r w:rsidR="00B53F4B">
        <w:t xml:space="preserve"> </w:t>
      </w:r>
      <w:r w:rsidR="00B53F4B">
        <w:fldChar w:fldCharType="begin" w:fldLock="1"/>
      </w:r>
      <w:r w:rsidR="00B53F4B">
        <w:instrText>ADDIN CSL_CITATION {"citationItems":[{"id":"ITEM-1","itemData":{"DOI":"10.1016/j.jbusres.2013.03.016","abstract":"a r t i c l e i n f o This commentary essay reflects on the article titled \"When an irresistible force meets an immovable object: The interplay of agency and structure in the UK financial crisis\" (Ashby et al., this issue). Specifically, managers took on excessive risk that ultimately contributed to financial crisis. This essay discusses whether the decision to accept excessive risk falls under ethical decision-making, including the degree of moral intensity as possibly perceived by risk and financial managers. The components for determining moral intensity include (1) magnitude of consequences, (2) social consensus, (3) probability of effect, (4) temporal immediacy, (5) proximity, and (6) concentration of effect.","author":[{"dropping-particle":"","family":"Ferguson","given":"Jodie L","non-dropping-particle":"","parse-names":false,"suffix":""}],"id":"ITEM-1","issued":{"date-parts":[["2014"]]},"title":"Excessive risk exposure: A question of ethical decision-making","type":"article-journal"},"uris":["http://www.mendeley.com/documents/?uuid=951be7d0-d077-35d0-8423-220be1d6b922"]}],"mendeley":{"formattedCitation":"[2]","plainTextFormattedCitation":"[2]","previouslyFormattedCitation":"[2]"},"properties":{"noteIndex":0},"schema":"https://github.com/citation-style-language/schema/raw/master/csl-citation.json"}</w:instrText>
      </w:r>
      <w:r w:rsidR="00B53F4B">
        <w:fldChar w:fldCharType="separate"/>
      </w:r>
      <w:r w:rsidR="00B53F4B" w:rsidRPr="00B53F4B">
        <w:rPr>
          <w:noProof/>
        </w:rPr>
        <w:t>[2]</w:t>
      </w:r>
      <w:r w:rsidR="00B53F4B">
        <w:fldChar w:fldCharType="end"/>
      </w:r>
      <w:r w:rsidR="00B53F4B">
        <w:fldChar w:fldCharType="begin" w:fldLock="1"/>
      </w:r>
      <w:r w:rsidR="00B53F4B">
        <w:instrText>ADDIN CSL_CITATION {"citationItems":[{"id":"ITEM-1","itemData":{"URL":"http://syque.com/improvement/Risk Reduction Leverage.htm","accessed":{"date-parts":[["2019","1","30"]]},"id":"ITEM-1","issued":{"date-parts":[["0"]]},"title":"Risk Reduction Leverage","type":"webpage"},"uris":["http://www.mendeley.com/documents/?uuid=6486340e-a84c-3f0f-bfe5-cda809be8519"]}],"mendeley":{"formattedCitation":"[3]","plainTextFormattedCitation":"[3]","previouslyFormattedCitation":"[3]"},"properties":{"noteIndex":0},"schema":"https://github.com/citation-style-language/schema/raw/master/csl-citation.json"}</w:instrText>
      </w:r>
      <w:r w:rsidR="00B53F4B">
        <w:fldChar w:fldCharType="separate"/>
      </w:r>
      <w:r w:rsidR="00B53F4B" w:rsidRPr="00B53F4B">
        <w:rPr>
          <w:noProof/>
        </w:rPr>
        <w:t>[3]</w:t>
      </w:r>
      <w:r w:rsidR="00B53F4B">
        <w:fldChar w:fldCharType="end"/>
      </w:r>
      <w:r w:rsidR="00F95DEE">
        <w:t xml:space="preserve">. </w:t>
      </w:r>
      <w:r w:rsidR="003A5496">
        <w:t>These risks</w:t>
      </w:r>
      <w:r w:rsidR="00F95DEE">
        <w:t xml:space="preserve"> were then evaluated and suitable methods to reduce the respective risks were </w:t>
      </w:r>
      <w:r w:rsidR="003A5496">
        <w:t>devised</w:t>
      </w:r>
      <w:r w:rsidR="004969CE">
        <w:t xml:space="preserve">, this then allowed for the calculation of the reduction leverage which identified the </w:t>
      </w:r>
      <w:r w:rsidR="00E37820">
        <w:t>reduction methods worth implementing</w:t>
      </w:r>
      <w:r w:rsidR="00B53F4B">
        <w:t xml:space="preserve"> </w:t>
      </w:r>
      <w:r w:rsidR="00B53F4B">
        <w:fldChar w:fldCharType="begin" w:fldLock="1"/>
      </w:r>
      <w:r w:rsidR="00B53F4B">
        <w:instrText>ADDIN CSL_CITATION {"citationItems":[{"id":"ITEM-1","itemData":{"DOI":"10.1016/j.jbusres.2013.03.016","abstract":"a r t i c l e i n f o This commentary essay reflects on the article titled \"When an irresistible force meets an immovable object: The interplay of agency and structure in the UK financial crisis\" (Ashby et al., this issue). Specifically, managers took on excessive risk that ultimately contributed to financial crisis. This essay discusses whether the decision to accept excessive risk falls under ethical decision-making, including the degree of moral intensity as possibly perceived by risk and financial managers. The components for determining moral intensity include (1) magnitude of consequences, (2) social consensus, (3) probability of effect, (4) temporal immediacy, (5) proximity, and (6) concentration of effect.","author":[{"dropping-particle":"","family":"Ferguson","given":"Jodie L","non-dropping-particle":"","parse-names":false,"suffix":""}],"id":"ITEM-1","issued":{"date-parts":[["2014"]]},"title":"Excessive risk exposure: A question of ethical decision-making","type":"article-journal"},"uris":["http://www.mendeley.com/documents/?uuid=951be7d0-d077-35d0-8423-220be1d6b922"]}],"mendeley":{"formattedCitation":"[2]","plainTextFormattedCitation":"[2]","previouslyFormattedCitation":"[2]"},"properties":{"noteIndex":0},"schema":"https://github.com/citation-style-language/schema/raw/master/csl-citation.json"}</w:instrText>
      </w:r>
      <w:r w:rsidR="00B53F4B">
        <w:fldChar w:fldCharType="separate"/>
      </w:r>
      <w:r w:rsidR="00B53F4B" w:rsidRPr="00B53F4B">
        <w:rPr>
          <w:noProof/>
        </w:rPr>
        <w:t>[2]</w:t>
      </w:r>
      <w:r w:rsidR="00B53F4B">
        <w:fldChar w:fldCharType="end"/>
      </w:r>
      <w:r w:rsidR="00B53F4B">
        <w:fldChar w:fldCharType="begin" w:fldLock="1"/>
      </w:r>
      <w:r w:rsidR="00B53F4B">
        <w:instrText>ADDIN CSL_CITATION {"citationItems":[{"id":"ITEM-1","itemData":{"URL":"http://syque.com/improvement/Risk Reduction Leverage.htm","accessed":{"date-parts":[["2019","1","30"]]},"id":"ITEM-1","issued":{"date-parts":[["0"]]},"title":"Risk Reduction Leverage","type":"webpage"},"uris":["http://www.mendeley.com/documents/?uuid=6486340e-a84c-3f0f-bfe5-cda809be8519"]}],"mendeley":{"formattedCitation":"[3]","plainTextFormattedCitation":"[3]","previouslyFormattedCitation":"[3]"},"properties":{"noteIndex":0},"schema":"https://github.com/citation-style-language/schema/raw/master/csl-citation.json"}</w:instrText>
      </w:r>
      <w:r w:rsidR="00B53F4B">
        <w:fldChar w:fldCharType="separate"/>
      </w:r>
      <w:r w:rsidR="00B53F4B" w:rsidRPr="00B53F4B">
        <w:rPr>
          <w:noProof/>
        </w:rPr>
        <w:t>[3]</w:t>
      </w:r>
      <w:r w:rsidR="00B53F4B">
        <w:fldChar w:fldCharType="end"/>
      </w:r>
      <w:r w:rsidR="00E37820">
        <w:t>.</w:t>
      </w:r>
      <w:r w:rsidR="0043557E">
        <w:t xml:space="preserve"> </w:t>
      </w:r>
    </w:p>
    <w:p w14:paraId="006A78B0" w14:textId="3E0C36CF" w:rsidR="00E37820" w:rsidRDefault="0043557E" w:rsidP="00916B31">
      <w:r>
        <w:t>Key areas of concern identified in this area were –</w:t>
      </w:r>
      <w:bookmarkStart w:id="31" w:name="_GoBack"/>
      <w:bookmarkEnd w:id="31"/>
    </w:p>
    <w:p w14:paraId="4D773819" w14:textId="640CAF52" w:rsidR="0043557E" w:rsidRDefault="0043557E" w:rsidP="0043557E">
      <w:pPr>
        <w:pStyle w:val="ListParagraph"/>
        <w:numPr>
          <w:ilvl w:val="0"/>
          <w:numId w:val="25"/>
        </w:numPr>
      </w:pPr>
      <w:r>
        <w:t>Loss of data.</w:t>
      </w:r>
    </w:p>
    <w:p w14:paraId="55AEC337" w14:textId="10F235A8" w:rsidR="0043557E" w:rsidRDefault="0043557E" w:rsidP="0043557E">
      <w:pPr>
        <w:pStyle w:val="ListParagraph"/>
        <w:numPr>
          <w:ilvl w:val="0"/>
          <w:numId w:val="25"/>
        </w:numPr>
      </w:pPr>
      <w:r>
        <w:t>Changes in Law.</w:t>
      </w:r>
    </w:p>
    <w:p w14:paraId="2055A6F1" w14:textId="1306F258" w:rsidR="0043557E" w:rsidRDefault="0043557E" w:rsidP="0043557E">
      <w:pPr>
        <w:pStyle w:val="ListParagraph"/>
        <w:numPr>
          <w:ilvl w:val="0"/>
          <w:numId w:val="25"/>
        </w:numPr>
      </w:pPr>
      <w:r>
        <w:t>Poor implementation of code.</w:t>
      </w:r>
    </w:p>
    <w:p w14:paraId="377750E8" w14:textId="12AE43D3" w:rsidR="00E06DAF" w:rsidRDefault="0039243A" w:rsidP="00916B31">
      <w:r>
        <w:t xml:space="preserve">The sustainability of the development and implementation of the product was </w:t>
      </w:r>
      <w:r w:rsidR="00734982">
        <w:t xml:space="preserve">analysed and the first, second and third order impacts were </w:t>
      </w:r>
      <w:r w:rsidR="000A44C1">
        <w:t>discussed,</w:t>
      </w:r>
      <w:r w:rsidR="001C7930">
        <w:t xml:space="preserve"> and the findings suggested the product’s</w:t>
      </w:r>
      <w:r w:rsidR="00125BF6">
        <w:t xml:space="preserve"> </w:t>
      </w:r>
      <w:r w:rsidR="00D959DE">
        <w:t xml:space="preserve">negative impact would be increased GHG emissions and </w:t>
      </w:r>
      <w:r w:rsidR="000A44C1">
        <w:t>power consumption, which could be reduced with responsible action</w:t>
      </w:r>
      <w:r w:rsidR="00B1069C">
        <w:t xml:space="preserve"> </w:t>
      </w:r>
      <w:r w:rsidR="00B1069C">
        <w:fldChar w:fldCharType="begin" w:fldLock="1"/>
      </w:r>
      <w:r w:rsidR="00187440">
        <w:instrText>ADDIN CSL_CITATION {"citationItems":[{"id":"ITEM-1","itemData":{"DOI":"10.1016/j.scitotenv.2016.09.078","ISSN":"18791026","PMID":"27723459","abstract":"Waste electrical and electronic equipment (WEEE or e-waste) has become a global problem, due to its potential environmental pollution and human health risk, and its containing valuable resources (e.g., metals, plastics). Recycling for e-waste will be a necessity, not only to address the shortage of mineral resources for electronics industry, but also to decline environmental pollution and human health risk. To systematically solve the e-waste problem, more attention of e-waste management should transfer from macroscopic to microscopic scales. E-waste processing technology should be significantly improved to diminish and even avoid toxic substance entering into downstream of material. The regulation or policy related to new production of hazardous substances in recycled materials should also be carried out on the agenda. All the findings can hopefully improve WEEE legislation for regulated countries and non-regulated countries.","author":[{"dropping-particle":"","family":"Zeng","given":"Xianlai","non-dropping-particle":"","parse-names":false,"suffix":""},{"dropping-particle":"","family":"Yang","given":"Congren","non-dropping-particle":"","parse-names":false,"suffix":""},{"dropping-particle":"","family":"Chiang","given":"Joseph F","non-dropping-particle":"","parse-names":false,"suffix":""},{"dropping-particle":"","family":"Li","given":"Jinhui","non-dropping-particle":"","parse-names":false,"suffix":""}],"container-title":"Science of the Total Environment","id":"ITEM-1","issued":{"date-parts":[["2017"]]},"page":"1-5","title":"Innovating e-waste management: From macroscopic to microscopic scales","type":"article","volume":"575"},"uris":["http://www.mendeley.com/documents/?uuid=e8224aee-ba87-3fb3-8ebd-2695212495dc"]}],"mendeley":{"formattedCitation":"[4]","plainTextFormattedCitation":"[4]","previouslyFormattedCitation":"[4]"},"properties":{"noteIndex":0},"schema":"https://github.com/citation-style-language/schema/raw/master/csl-citation.json"}</w:instrText>
      </w:r>
      <w:r w:rsidR="00B1069C">
        <w:fldChar w:fldCharType="separate"/>
      </w:r>
      <w:r w:rsidR="00B1069C" w:rsidRPr="00B1069C">
        <w:rPr>
          <w:noProof/>
        </w:rPr>
        <w:t>[4]</w:t>
      </w:r>
      <w:r w:rsidR="00B1069C">
        <w:fldChar w:fldCharType="end"/>
      </w:r>
      <w:r w:rsidR="00A4212F">
        <w:fldChar w:fldCharType="begin" w:fldLock="1"/>
      </w:r>
      <w:r w:rsidR="00A4212F">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A4212F">
        <w:fldChar w:fldCharType="separate"/>
      </w:r>
      <w:r w:rsidR="00A4212F" w:rsidRPr="00592E30">
        <w:rPr>
          <w:noProof/>
        </w:rPr>
        <w:t>[5]</w:t>
      </w:r>
      <w:r w:rsidR="00A4212F">
        <w:fldChar w:fldCharType="end"/>
      </w:r>
      <w:r w:rsidR="00B1069C">
        <w:fldChar w:fldCharType="begin" w:fldLock="1"/>
      </w:r>
      <w:r w:rsidR="00592E30">
        <w:instrText>ADDIN CSL_CITATION {"citationItems":[{"id":"ITEM-1","itemData":{"ISBN":"978-0-9544529-3-3","abstract":"Each area contains five questions. The questions are posed by Aimhigher students in London and the South East of England, who are the first in their families to go to university. Answers are provided by university students and graduates, who previously were involved in the Aimhigher scheme and are studying a variety of disciplines, for example mathematics, nursing, architecture and politics. Each of the questions is dealt with in bite size chunks of 3-4 minutes of footage. The Question and Answer format seems quite natural and provides sensible information and advice on crucial topics, such as 'Which university to choose?' to the understandable worries about making friends and whether you can choose who you live with. The hard information leads to frank discussions about learning how to look after yourself, for example cooking and cleaning, and who to turn to if you experience problems. Understanding the financial implications of obtaining loans and managing money are handled in a concise and clear manner. This is possibly the most useful area given the high profile changes to grants and loans. The corresponding section in the downloadable notes was updated in 2011 and contains the details needed to work out where to go for financial help in 2012 onwards. Importantly, the discussion picks up on jargon associated with university life and qualifications, so that the meanings of degree classifications and the different types of learning opportunities are explained in a non-patronising way. The emphasis is on self-management and making the right personal decisions. The structure of the DVD is very straightforward, so that single areas can be easily identified and shown at appropriate stages in school. As the focus is on two universities, Sussex and Greenwich, there is a chance to show the difference between city and campus locations. Obviously the information here and notes relate to students in England contemplating study at English universities. Two bonus films are included, which show student tours of both of the participating universities. The reactions of some students to the student housing are interesting, bringing out issues such as single sex housing and notions of tidiness. One area which might have been a little underexplored in the DVD was why some students do not finish courses. 'Can I get thrown out?' looked at behaviour on and off the course in vague terms, but didn't address the range of potential pitfalls, many of which were hinted at along…","id":"ITEM-1","issued":{"date-parts":[["2009"]]},"title":"Sustainable Energy-without the hot air","type":"report"},"uris":["http://www.mendeley.com/documents/?uuid=f709f1e2-d8b6-3bde-a8ee-442ebc426c23"]}],"mendeley":{"formattedCitation":"[6]","plainTextFormattedCitation":"[6]","previouslyFormattedCitation":"[5]"},"properties":{"noteIndex":0},"schema":"https://github.com/citation-style-language/schema/raw/master/csl-citation.json"}</w:instrText>
      </w:r>
      <w:r w:rsidR="00B1069C">
        <w:fldChar w:fldCharType="separate"/>
      </w:r>
      <w:r w:rsidR="00592E30" w:rsidRPr="00592E30">
        <w:rPr>
          <w:noProof/>
        </w:rPr>
        <w:t>[6]</w:t>
      </w:r>
      <w:r w:rsidR="00B1069C">
        <w:fldChar w:fldCharType="end"/>
      </w:r>
      <w:r w:rsidR="00B1069C">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B1069C">
        <w:fldChar w:fldCharType="separate"/>
      </w:r>
      <w:r w:rsidR="00592E30" w:rsidRPr="00592E30">
        <w:rPr>
          <w:noProof/>
        </w:rPr>
        <w:t>[7]</w:t>
      </w:r>
      <w:r w:rsidR="00B1069C">
        <w:fldChar w:fldCharType="end"/>
      </w:r>
      <w:r w:rsidR="00A4212F">
        <w:t>.</w:t>
      </w:r>
      <w:r w:rsidR="000A44C1">
        <w:t xml:space="preserve"> The </w:t>
      </w:r>
      <w:r w:rsidR="00125BF6">
        <w:t xml:space="preserve">positive impact </w:t>
      </w:r>
      <w:r w:rsidR="00676ECD">
        <w:t>would be the saving of lives in areas of disaster</w:t>
      </w:r>
      <w:r w:rsidR="00187440">
        <w:t xml:space="preserve"> </w:t>
      </w:r>
      <w:r w:rsidR="00187440">
        <w:fldChar w:fldCharType="begin" w:fldLock="1"/>
      </w:r>
      <w:r w:rsidR="00187440">
        <w:instrText>ADDIN CSL_CITATION {"citationItems":[{"id":"ITEM-1","itemData":{"DOI":"10.1016/j.scitotenv.2016.09.078","ISSN":"18791026","PMID":"27723459","abstract":"Waste electrical and electronic equipment (WEEE or e-waste) has become a global problem, due to its potential environmental pollution and human health risk, and its containing valuable resources (e.g., metals, plastics). Recycling for e-waste will be a necessity, not only to address the shortage of mineral resources for electronics industry, but also to decline environmental pollution and human health risk. To systematically solve the e-waste problem, more attention of e-waste management should transfer from macroscopic to microscopic scales. E-waste processing technology should be significantly improved to diminish and even avoid toxic substance entering into downstream of material. The regulation or policy related to new production of hazardous substances in recycled materials should also be carried out on the agenda. All the findings can hopefully improve WEEE legislation for regulated countries and non-regulated countries.","author":[{"dropping-particle":"","family":"Zeng","given":"Xianlai","non-dropping-particle":"","parse-names":false,"suffix":""},{"dropping-particle":"","family":"Yang","given":"Congren","non-dropping-particle":"","parse-names":false,"suffix":""},{"dropping-particle":"","family":"Chiang","given":"Joseph F","non-dropping-particle":"","parse-names":false,"suffix":""},{"dropping-particle":"","family":"Li","given":"Jinhui","non-dropping-particle":"","parse-names":false,"suffix":""}],"container-title":"Science of the Total Environment","id":"ITEM-1","issued":{"date-parts":[["2017"]]},"page":"1-5","title":"Innovating e-waste management: From macroscopic to microscopic scales","type":"article","volume":"575"},"uris":["http://www.mendeley.com/documents/?uuid=e8224aee-ba87-3fb3-8ebd-2695212495dc"]}],"mendeley":{"formattedCitation":"[4]","plainTextFormattedCitation":"[4]","previouslyFormattedCitation":"[4]"},"properties":{"noteIndex":0},"schema":"https://github.com/citation-style-language/schema/raw/master/csl-citation.json"}</w:instrText>
      </w:r>
      <w:r w:rsidR="00187440">
        <w:fldChar w:fldCharType="separate"/>
      </w:r>
      <w:r w:rsidR="00187440" w:rsidRPr="00B1069C">
        <w:rPr>
          <w:noProof/>
        </w:rPr>
        <w:t>[4]</w:t>
      </w:r>
      <w:r w:rsidR="00187440">
        <w:fldChar w:fldCharType="end"/>
      </w:r>
      <w:r w:rsidR="00A4212F">
        <w:fldChar w:fldCharType="begin" w:fldLock="1"/>
      </w:r>
      <w:r w:rsidR="00A4212F">
        <w:instrText>ADDIN CSL_CITATION {"citationItems":[{"id":"ITEM-1","itemData":{"DOI":"10.1016/j.jclepro.2017.08.121","ISBN":"0959-6526","ISSN":"09596526","abstract":"Sustainability is one of the most important challenges of our time. It is recognized that projects play a pivotal role in the realization of more sustainable business practices and a developing theme in project management research is the relationship between projects and sustainability. As the literature on this topic is evolving, this paper discusses the question whether the growing attention for sustainability in project management research represents a new ‘school of thought’ in project management? The study builds upon earlier work on schools of project management research, in which nine schools were identified. The question whether sustainability should be considered a new school of project management is answered by deriving the criteria for recognition as a school and performing a structured literature review on a sample of 71 articles on sustainability in project management, taken from the leading academic journals on this topic. As criteria for recognition as a school of project management, the criteria content, community and impact were found. After a content analysis of the articles in the sample, the conclusion is reached that sustainability qualifies a new, distinct and emerging school of thinking in project management. The defining characteristics of this sustainability school are: considering Projects in a societal perspective, having a Management for stakeholders approach, applying Triple bottom line criteria, and taking a Values based approach to projects and project management.","author":[{"dropping-particle":"","family":"Silvius","given":"Gilbert","non-dropping-particle":"","parse-names":false,"suffix":""}],"container-title":"Journal of Cleaner Production","id":"ITEM-1","issued":{"date-parts":[["2017"]]},"page":"1479-1493","title":"Sustainability as a new school of thought in project management","type":"article-journal","volume":"166"},"uris":["http://www.mendeley.com/documents/?uuid=3e6141bd-584e-32ac-9b21-74635f9a7707"]}],"mendeley":{"formattedCitation":"[5]","plainTextFormattedCitation":"[5]","previouslyFormattedCitation":"[13]"},"properties":{"noteIndex":0},"schema":"https://github.com/citation-style-language/schema/raw/master/csl-citation.json"}</w:instrText>
      </w:r>
      <w:r w:rsidR="00A4212F">
        <w:fldChar w:fldCharType="separate"/>
      </w:r>
      <w:r w:rsidR="00A4212F" w:rsidRPr="00592E30">
        <w:rPr>
          <w:noProof/>
        </w:rPr>
        <w:t>[5]</w:t>
      </w:r>
      <w:r w:rsidR="00A4212F">
        <w:fldChar w:fldCharType="end"/>
      </w:r>
      <w:r w:rsidR="00187440">
        <w:fldChar w:fldCharType="begin" w:fldLock="1"/>
      </w:r>
      <w:r w:rsidR="00592E30">
        <w:instrText>ADDIN CSL_CITATION {"citationItems":[{"id":"ITEM-1","itemData":{"ISBN":"978-0-9544529-3-3","abstract":"Each area contains five questions. The questions are posed by Aimhigher students in London and the South East of England, who are the first in their families to go to university. Answers are provided by university students and graduates, who previously were involved in the Aimhigher scheme and are studying a variety of disciplines, for example mathematics, nursing, architecture and politics. Each of the questions is dealt with in bite size chunks of 3-4 minutes of footage. The Question and Answer format seems quite natural and provides sensible information and advice on crucial topics, such as 'Which university to choose?' to the understandable worries about making friends and whether you can choose who you live with. The hard information leads to frank discussions about learning how to look after yourself, for example cooking and cleaning, and who to turn to if you experience problems. Understanding the financial implications of obtaining loans and managing money are handled in a concise and clear manner. This is possibly the most useful area given the high profile changes to grants and loans. The corresponding section in the downloadable notes was updated in 2011 and contains the details needed to work out where to go for financial help in 2012 onwards. Importantly, the discussion picks up on jargon associated with university life and qualifications, so that the meanings of degree classifications and the different types of learning opportunities are explained in a non-patronising way. The emphasis is on self-management and making the right personal decisions. The structure of the DVD is very straightforward, so that single areas can be easily identified and shown at appropriate stages in school. As the focus is on two universities, Sussex and Greenwich, there is a chance to show the difference between city and campus locations. Obviously the information here and notes relate to students in England contemplating study at English universities. Two bonus films are included, which show student tours of both of the participating universities. The reactions of some students to the student housing are interesting, bringing out issues such as single sex housing and notions of tidiness. One area which might have been a little underexplored in the DVD was why some students do not finish courses. 'Can I get thrown out?' looked at behaviour on and off the course in vague terms, but didn't address the range of potential pitfalls, many of which were hinted at along…","id":"ITEM-1","issued":{"date-parts":[["2009"]]},"title":"Sustainable Energy-without the hot air","type":"report"},"uris":["http://www.mendeley.com/documents/?uuid=f709f1e2-d8b6-3bde-a8ee-442ebc426c23"]}],"mendeley":{"formattedCitation":"[6]","plainTextFormattedCitation":"[6]","previouslyFormattedCitation":"[5]"},"properties":{"noteIndex":0},"schema":"https://github.com/citation-style-language/schema/raw/master/csl-citation.json"}</w:instrText>
      </w:r>
      <w:r w:rsidR="00187440">
        <w:fldChar w:fldCharType="separate"/>
      </w:r>
      <w:r w:rsidR="00592E30" w:rsidRPr="00592E30">
        <w:rPr>
          <w:noProof/>
        </w:rPr>
        <w:t>[6]</w:t>
      </w:r>
      <w:r w:rsidR="00187440">
        <w:fldChar w:fldCharType="end"/>
      </w:r>
      <w:r w:rsidR="00187440">
        <w:fldChar w:fldCharType="begin" w:fldLock="1"/>
      </w:r>
      <w:r w:rsidR="00592E30">
        <w:instrText>ADDIN CSL_CITATION {"citationItems":[{"id":"ITEM-1","itemData":{"DOI":"10.1007/s11625-018-0564-3","ISBN":"0123456789","ISSN":"18624057","PMID":"25518904","abstract":"A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whole.","author":[{"dropping-particle":"","family":"Ben-Eli","given":"Michael U.","non-dropping-particle":"","parse-names":false,"suffix":""}],"container-title":"Sustainability Science","id":"ITEM-1","issue":"5","issued":{"date-parts":[["2018","9","24"]]},"page":"1337-1343","publisher":"Springer Japan","title":"Sustainability: definition and five core principles, a systems perspective","type":"article-journal","volume":"13"},"uris":["http://www.mendeley.com/documents/?uuid=cd97198a-88d1-33af-9c1c-8195aa9dad62"]}],"mendeley":{"formattedCitation":"[7]","plainTextFormattedCitation":"[7]","previouslyFormattedCitation":"[6]"},"properties":{"noteIndex":0},"schema":"https://github.com/citation-style-language/schema/raw/master/csl-citation.json"}</w:instrText>
      </w:r>
      <w:r w:rsidR="00187440">
        <w:fldChar w:fldCharType="separate"/>
      </w:r>
      <w:r w:rsidR="00592E30" w:rsidRPr="00592E30">
        <w:rPr>
          <w:noProof/>
        </w:rPr>
        <w:t>[7]</w:t>
      </w:r>
      <w:r w:rsidR="00187440">
        <w:fldChar w:fldCharType="end"/>
      </w:r>
      <w:r w:rsidR="00676ECD">
        <w:t>.</w:t>
      </w:r>
    </w:p>
    <w:p w14:paraId="069BD8D1" w14:textId="7ED9A0CB" w:rsidR="00496958" w:rsidRDefault="00E06DAF" w:rsidP="00916B31">
      <w:r>
        <w:t>The BCS and IEEE code of conduct were outlined with an investigation of the possible ethical issues that the product would bring about, and possible ways to handle these issues were identified</w:t>
      </w:r>
      <w:r w:rsidR="00187440">
        <w:t xml:space="preserve"> </w:t>
      </w:r>
      <w:r w:rsidR="00187440">
        <w:fldChar w:fldCharType="begin" w:fldLock="1"/>
      </w:r>
      <w:r w:rsidR="00592E30">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581abf62-5066-35dc-a35e-fcc3d7040f52"]}],"mendeley":{"formattedCitation":"[8]","plainTextFormattedCitation":"[8]","previouslyFormattedCitation":"[7]"},"properties":{"noteIndex":0},"schema":"https://github.com/citation-style-language/schema/raw/master/csl-citation.json"}</w:instrText>
      </w:r>
      <w:r w:rsidR="00187440">
        <w:fldChar w:fldCharType="separate"/>
      </w:r>
      <w:r w:rsidR="00592E30" w:rsidRPr="00592E30">
        <w:rPr>
          <w:noProof/>
        </w:rPr>
        <w:t>[8]</w:t>
      </w:r>
      <w:r w:rsidR="00187440">
        <w:fldChar w:fldCharType="end"/>
      </w:r>
      <w:r w:rsidR="00187440">
        <w:fldChar w:fldCharType="begin" w:fldLock="1"/>
      </w:r>
      <w:r w:rsidR="00592E30">
        <w:instrText>ADDIN CSL_CITATION {"citationItems":[{"id":"ITEM-1","itemData":{"URL":"https://www.ieee.org/about/corporate/governance/p7-8.html","accessed":{"date-parts":[["2019","1","30"]]},"id":"ITEM-1","issued":{"date-parts":[["0"]]},"title":"IEEE - IEEE Code of Ethics","type":"webpage"},"uris":["http://www.mendeley.com/documents/?uuid=df8c6c0c-de74-3667-ab87-1b723128e907"]}],"mendeley":{"formattedCitation":"[9]","plainTextFormattedCitation":"[9]","previouslyFormattedCitation":"[8]"},"properties":{"noteIndex":0},"schema":"https://github.com/citation-style-language/schema/raw/master/csl-citation.json"}</w:instrText>
      </w:r>
      <w:r w:rsidR="00187440">
        <w:fldChar w:fldCharType="separate"/>
      </w:r>
      <w:r w:rsidR="00592E30" w:rsidRPr="00592E30">
        <w:rPr>
          <w:noProof/>
        </w:rPr>
        <w:t>[9]</w:t>
      </w:r>
      <w:r w:rsidR="00187440">
        <w:fldChar w:fldCharType="end"/>
      </w:r>
      <w:r>
        <w:t xml:space="preserve">. The legal </w:t>
      </w:r>
      <w:r w:rsidR="00823A2E">
        <w:t xml:space="preserve">implications </w:t>
      </w:r>
      <w:r w:rsidR="006F527B">
        <w:t>about</w:t>
      </w:r>
      <w:r w:rsidR="00823A2E">
        <w:t xml:space="preserve"> data protection and the effects Brexit could have on </w:t>
      </w:r>
      <w:r w:rsidR="002323BA">
        <w:t>the product were discussed and the find</w:t>
      </w:r>
      <w:r w:rsidR="006F527B">
        <w:t xml:space="preserve">ings showed that the transmission of data and the </w:t>
      </w:r>
      <w:r w:rsidR="00686D01">
        <w:t>access to certain digital content being restricted would be the biggest cause</w:t>
      </w:r>
      <w:r w:rsidR="00496958">
        <w:t xml:space="preserve"> of complication</w:t>
      </w:r>
      <w:r w:rsidR="00187440">
        <w:t xml:space="preserve"> </w:t>
      </w:r>
      <w:r w:rsidR="00187440">
        <w:fldChar w:fldCharType="begin" w:fldLock="1"/>
      </w:r>
      <w:r w:rsidR="00592E30">
        <w:instrText>ADDIN CSL_CITATION {"citationItems":[{"id":"ITEM-1","itemData":{"id":"ITEM-1","issued":{"date-parts":[["0"]]},"publisher":"Queen's Printer of Acts of Parliament","title":"Data Protection Act 2018","type":"article-journal"},"uris":["http://www.mendeley.com/documents/?uuid=ffb1522e-2c81-32ea-ab34-964970ec91f9"]}],"mendeley":{"formattedCitation":"[11]","plainTextFormattedCitation":"[11]","previouslyFormattedCitation":"[10]"},"properties":{"noteIndex":0},"schema":"https://github.com/citation-style-language/schema/raw/master/csl-citation.json"}</w:instrText>
      </w:r>
      <w:r w:rsidR="00187440">
        <w:fldChar w:fldCharType="separate"/>
      </w:r>
      <w:r w:rsidR="00592E30" w:rsidRPr="00592E30">
        <w:rPr>
          <w:noProof/>
        </w:rPr>
        <w:t>[11]</w:t>
      </w:r>
      <w:r w:rsidR="00187440">
        <w:fldChar w:fldCharType="end"/>
      </w:r>
      <w:r w:rsidR="00187440">
        <w:fldChar w:fldCharType="begin" w:fldLock="1"/>
      </w:r>
      <w:r w:rsidR="00592E30">
        <w:instrText>ADDIN CSL_CITATION {"citationItems":[{"id":"ITEM-1","itemData":{"id":"ITEM-1","issued":{"date-parts":[["0"]]},"title":"Digital Brexit Planning for a successful digital future outside of the EU","type":"report"},"uris":["http://www.mendeley.com/documents/?uuid=21638b45-a101-363a-8c01-13a2d292113b"]}],"mendeley":{"formattedCitation":"[12]","plainTextFormattedCitation":"[12]","previouslyFormattedCitation":"[11]"},"properties":{"noteIndex":0},"schema":"https://github.com/citation-style-language/schema/raw/master/csl-citation.json"}</w:instrText>
      </w:r>
      <w:r w:rsidR="00187440">
        <w:fldChar w:fldCharType="separate"/>
      </w:r>
      <w:r w:rsidR="00592E30" w:rsidRPr="00592E30">
        <w:rPr>
          <w:noProof/>
        </w:rPr>
        <w:t>[12]</w:t>
      </w:r>
      <w:r w:rsidR="00187440">
        <w:fldChar w:fldCharType="end"/>
      </w:r>
      <w:r w:rsidR="00496958">
        <w:t>.</w:t>
      </w:r>
    </w:p>
    <w:p w14:paraId="2CC8343F" w14:textId="2060F31E" w:rsidR="00916B31" w:rsidRPr="00916B31" w:rsidRDefault="00496958" w:rsidP="00916B31">
      <w:r>
        <w:t xml:space="preserve">SMART </w:t>
      </w:r>
      <w:r w:rsidR="00857782">
        <w:t xml:space="preserve">measures were made for the functionality, reliability, usability, efficiency, maintainability and portability were created to ensure the </w:t>
      </w:r>
      <w:r w:rsidR="00DD7C77">
        <w:t>quality of the product was assured at all stages of the development</w:t>
      </w:r>
      <w:r w:rsidR="00187440">
        <w:t xml:space="preserve"> </w:t>
      </w:r>
      <w:r w:rsidR="00187440">
        <w:fldChar w:fldCharType="begin" w:fldLock="1"/>
      </w:r>
      <w:r w:rsidR="00592E30">
        <w:instrText>ADDIN CSL_CITATION {"citationItems":[{"id":"ITEM-1","itemData":{"DOI":"10.1002/he","ISBN":"1134252889","ISSN":"02710560","PMID":"13865579","abstract":"This is a thematic examination of the most influential ideas and writings on leadership. The text creates order from the chaos of leadership literature, and its structure, style and original approach encourages reader reflection.","author":[{"dropping-particle":"","family":"Kinser","given":"Kevin","non-dropping-particle":"","parse-names":false,"suffix":""}],"container-title":"New Directions for Higher Education","id":"ITEM-1","issue":"144","issued":{"date-parts":[["2008"]]},"page":"15-25","title":"Questioning Quality Assurance","type":"article-journal"},"uris":["http://www.mendeley.com/documents/?uuid=0bd1cc11-72f9-3d12-b34d-9af74b6d833d"]}],"mendeley":{"formattedCitation":"[13]","plainTextFormattedCitation":"[13]","previouslyFormattedCitation":"[12]"},"properties":{"noteIndex":0},"schema":"https://github.com/citation-style-language/schema/raw/master/csl-citation.json"}</w:instrText>
      </w:r>
      <w:r w:rsidR="00187440">
        <w:fldChar w:fldCharType="separate"/>
      </w:r>
      <w:r w:rsidR="00592E30" w:rsidRPr="00592E30">
        <w:rPr>
          <w:noProof/>
        </w:rPr>
        <w:t>[13]</w:t>
      </w:r>
      <w:r w:rsidR="00187440">
        <w:fldChar w:fldCharType="end"/>
      </w:r>
      <w:r w:rsidR="00DD7C77">
        <w:t>.</w:t>
      </w:r>
      <w:r w:rsidR="00125BF6">
        <w:t xml:space="preserve"> </w:t>
      </w:r>
      <w:r w:rsidR="003A5496">
        <w:t xml:space="preserve"> </w:t>
      </w:r>
    </w:p>
    <w:p w14:paraId="3BFF36D3" w14:textId="76E49A65" w:rsidR="00BA2D69" w:rsidRDefault="00BA2D69">
      <w:pPr>
        <w:spacing w:line="259" w:lineRule="auto"/>
        <w:jc w:val="left"/>
      </w:pPr>
      <w:r>
        <w:br w:type="page"/>
      </w:r>
    </w:p>
    <w:p w14:paraId="7CCA4A5A" w14:textId="348F4C2A" w:rsidR="002E0A34" w:rsidRDefault="00814FF4" w:rsidP="00814FF4">
      <w:pPr>
        <w:pStyle w:val="Heading1"/>
        <w:numPr>
          <w:ilvl w:val="0"/>
          <w:numId w:val="15"/>
        </w:numPr>
      </w:pPr>
      <w:bookmarkStart w:id="32" w:name="_Toc536786887"/>
      <w:r>
        <w:lastRenderedPageBreak/>
        <w:t>References</w:t>
      </w:r>
      <w:bookmarkEnd w:id="32"/>
    </w:p>
    <w:sdt>
      <w:sdtPr>
        <w:id w:val="-573587230"/>
        <w:bibliography/>
      </w:sdtPr>
      <w:sdtContent>
        <w:sdt>
          <w:sdtPr>
            <w:rPr>
              <w:b/>
            </w:rPr>
            <w:id w:val="507414732"/>
            <w:docPartObj>
              <w:docPartGallery w:val="Bibliographies"/>
              <w:docPartUnique/>
            </w:docPartObj>
          </w:sdtPr>
          <w:sdtEndPr>
            <w:rPr>
              <w:b w:val="0"/>
            </w:rPr>
          </w:sdtEndPr>
          <w:sdtContent>
            <w:p w14:paraId="7E9D4378" w14:textId="393C2C9A" w:rsidR="00592E30" w:rsidRPr="006F1EFC" w:rsidRDefault="002E0A34" w:rsidP="00592E30">
              <w:pPr>
                <w:widowControl w:val="0"/>
                <w:autoSpaceDE w:val="0"/>
                <w:autoSpaceDN w:val="0"/>
                <w:adjustRightInd w:val="0"/>
                <w:spacing w:before="240" w:after="0"/>
                <w:ind w:left="640" w:hanging="640"/>
                <w:rPr>
                  <w:rFonts w:cs="Arial"/>
                  <w:noProof/>
                  <w:sz w:val="22"/>
                  <w:szCs w:val="24"/>
                </w:rPr>
              </w:pPr>
              <w:r w:rsidRPr="006F1EFC">
                <w:rPr>
                  <w:b/>
                  <w:sz w:val="22"/>
                </w:rPr>
                <w:fldChar w:fldCharType="begin" w:fldLock="1"/>
              </w:r>
              <w:r w:rsidRPr="006F1EFC">
                <w:rPr>
                  <w:b/>
                  <w:sz w:val="22"/>
                </w:rPr>
                <w:instrText xml:space="preserve">ADDIN Mendeley Bibliography CSL_BIBLIOGRAPHY </w:instrText>
              </w:r>
              <w:r w:rsidRPr="006F1EFC">
                <w:rPr>
                  <w:b/>
                  <w:sz w:val="22"/>
                </w:rPr>
                <w:fldChar w:fldCharType="separate"/>
              </w:r>
              <w:r w:rsidR="00592E30" w:rsidRPr="006F1EFC">
                <w:rPr>
                  <w:rFonts w:cs="Arial"/>
                  <w:noProof/>
                  <w:sz w:val="22"/>
                  <w:szCs w:val="24"/>
                </w:rPr>
                <w:t>[1]</w:t>
              </w:r>
              <w:r w:rsidR="00592E30" w:rsidRPr="006F1EFC">
                <w:rPr>
                  <w:rFonts w:cs="Arial"/>
                  <w:noProof/>
                  <w:sz w:val="22"/>
                  <w:szCs w:val="24"/>
                </w:rPr>
                <w:tab/>
                <w:t xml:space="preserve">A. Mishra and D. Mishra, “Software project management tools,” </w:t>
              </w:r>
              <w:r w:rsidR="00592E30" w:rsidRPr="006F1EFC">
                <w:rPr>
                  <w:rFonts w:cs="Arial"/>
                  <w:i/>
                  <w:iCs/>
                  <w:noProof/>
                  <w:sz w:val="22"/>
                  <w:szCs w:val="24"/>
                </w:rPr>
                <w:t>ACM SIGSOFT Softw. Eng. Notes</w:t>
              </w:r>
              <w:r w:rsidR="00592E30" w:rsidRPr="006F1EFC">
                <w:rPr>
                  <w:rFonts w:cs="Arial"/>
                  <w:noProof/>
                  <w:sz w:val="22"/>
                  <w:szCs w:val="24"/>
                </w:rPr>
                <w:t>, vol. 38, no. 3, p. 1, 2013.</w:t>
              </w:r>
            </w:p>
            <w:p w14:paraId="72324BC0"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[2]</w:t>
              </w:r>
              <w:r w:rsidRPr="006F1EFC">
                <w:rPr>
                  <w:rFonts w:cs="Arial"/>
                  <w:noProof/>
                  <w:sz w:val="22"/>
                  <w:szCs w:val="24"/>
                </w:rPr>
                <w:tab/>
                <w:t>J. L. Ferguson, “Excessive risk exposure: A question of ethical decision-making,” 2014.</w:t>
              </w:r>
            </w:p>
            <w:p w14:paraId="0E90FA04"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[3]</w:t>
              </w:r>
              <w:r w:rsidRPr="006F1EFC">
                <w:rPr>
                  <w:rFonts w:cs="Arial"/>
                  <w:noProof/>
                  <w:sz w:val="22"/>
                  <w:szCs w:val="24"/>
                </w:rPr>
                <w:tab/>
                <w:t>“Risk Reduction Leverage.” [Online]. Available: http://syque.com/improvement/Risk Reduction Leverage.htm. [Accessed: 30-Jan-2019].</w:t>
              </w:r>
            </w:p>
            <w:p w14:paraId="6AD42944"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[4]</w:t>
              </w:r>
              <w:r w:rsidRPr="006F1EFC">
                <w:rPr>
                  <w:rFonts w:cs="Arial"/>
                  <w:noProof/>
                  <w:sz w:val="22"/>
                  <w:szCs w:val="24"/>
                </w:rPr>
                <w:tab/>
                <w:t xml:space="preserve">X. Zeng, C. Yang, J. F. Chiang, and J. Li, “Innovating e-waste management: From macroscopic to microscopic scales,” </w:t>
              </w:r>
              <w:r w:rsidRPr="006F1EFC">
                <w:rPr>
                  <w:rFonts w:cs="Arial"/>
                  <w:i/>
                  <w:iCs/>
                  <w:noProof/>
                  <w:sz w:val="22"/>
                  <w:szCs w:val="24"/>
                </w:rPr>
                <w:t>Science of the Total Environment</w:t>
              </w:r>
              <w:r w:rsidRPr="006F1EFC">
                <w:rPr>
                  <w:rFonts w:cs="Arial"/>
                  <w:noProof/>
                  <w:sz w:val="22"/>
                  <w:szCs w:val="24"/>
                </w:rPr>
                <w:t>, vol. 575. pp. 1–5, 2017.</w:t>
              </w:r>
            </w:p>
            <w:p w14:paraId="68401049"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[5]</w:t>
              </w:r>
              <w:r w:rsidRPr="006F1EFC">
                <w:rPr>
                  <w:rFonts w:cs="Arial"/>
                  <w:noProof/>
                  <w:sz w:val="22"/>
                  <w:szCs w:val="24"/>
                </w:rPr>
                <w:tab/>
                <w:t xml:space="preserve">G. Silvius, “Sustainability as a new school of thought in project management,” </w:t>
              </w:r>
              <w:r w:rsidRPr="006F1EFC">
                <w:rPr>
                  <w:rFonts w:cs="Arial"/>
                  <w:i/>
                  <w:iCs/>
                  <w:noProof/>
                  <w:sz w:val="22"/>
                  <w:szCs w:val="24"/>
                </w:rPr>
                <w:t>J. Clean. Prod.</w:t>
              </w:r>
              <w:r w:rsidRPr="006F1EFC">
                <w:rPr>
                  <w:rFonts w:cs="Arial"/>
                  <w:noProof/>
                  <w:sz w:val="22"/>
                  <w:szCs w:val="24"/>
                </w:rPr>
                <w:t>, vol. 166, pp. 1479–1493, 2017.</w:t>
              </w:r>
            </w:p>
            <w:p w14:paraId="7CBDA0A6"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[6]</w:t>
              </w:r>
              <w:r w:rsidRPr="006F1EFC">
                <w:rPr>
                  <w:rFonts w:cs="Arial"/>
                  <w:noProof/>
                  <w:sz w:val="22"/>
                  <w:szCs w:val="24"/>
                </w:rPr>
                <w:tab/>
                <w:t>“Sustainable Energy-without the hot air,” 2009.</w:t>
              </w:r>
            </w:p>
            <w:p w14:paraId="11C9023C"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[7]</w:t>
              </w:r>
              <w:r w:rsidRPr="006F1EFC">
                <w:rPr>
                  <w:rFonts w:cs="Arial"/>
                  <w:noProof/>
                  <w:sz w:val="22"/>
                  <w:szCs w:val="24"/>
                </w:rPr>
                <w:tab/>
                <w:t xml:space="preserve">M. U. Ben-Eli, “Sustainability: definition and five core principles, a systems perspective,” </w:t>
              </w:r>
              <w:r w:rsidRPr="006F1EFC">
                <w:rPr>
                  <w:rFonts w:cs="Arial"/>
                  <w:i/>
                  <w:iCs/>
                  <w:noProof/>
                  <w:sz w:val="22"/>
                  <w:szCs w:val="24"/>
                </w:rPr>
                <w:t>Sustain. Sci.</w:t>
              </w:r>
              <w:r w:rsidRPr="006F1EFC">
                <w:rPr>
                  <w:rFonts w:cs="Arial"/>
                  <w:noProof/>
                  <w:sz w:val="22"/>
                  <w:szCs w:val="24"/>
                </w:rPr>
                <w:t>, vol. 13, no. 5, pp. 1337–1343, Sep. 2018.</w:t>
              </w:r>
            </w:p>
            <w:p w14:paraId="67676A12"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[8]</w:t>
              </w:r>
              <w:r w:rsidRPr="006F1EFC">
                <w:rPr>
                  <w:rFonts w:cs="Arial"/>
                  <w:noProof/>
                  <w:sz w:val="22"/>
                  <w:szCs w:val="24"/>
                </w:rPr>
                <w:tab/>
                <w:t>“Trustee Board Regulations Schedule 3 v5-Code of Conduct for BCS Members BCS, THE CHARTERED INSTITUTE FOR IT TRUSTEE BOARD REGULATIONS-SCHEDULE 3 CODE OF CONDUCT FOR BCS MEMBERS.”</w:t>
              </w:r>
            </w:p>
            <w:p w14:paraId="055D302D"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[9]</w:t>
              </w:r>
              <w:r w:rsidRPr="006F1EFC">
                <w:rPr>
                  <w:rFonts w:cs="Arial"/>
                  <w:noProof/>
                  <w:sz w:val="22"/>
                  <w:szCs w:val="24"/>
                </w:rPr>
                <w:tab/>
                <w:t>“IEEE - IEEE Code of Ethics.” [Online]. Available: https://www.ieee.org/about/corporate/governance/p7-8.html. [Accessed: 30-Jan-2019].</w:t>
              </w:r>
            </w:p>
            <w:p w14:paraId="630DD695"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[10]</w:t>
              </w:r>
              <w:r w:rsidRPr="006F1EFC">
                <w:rPr>
                  <w:rFonts w:cs="Arial"/>
                  <w:noProof/>
                  <w:sz w:val="22"/>
                  <w:szCs w:val="24"/>
                </w:rPr>
                <w:tab/>
                <w:t xml:space="preserve">W3C, “Web Design and Applications - W3C,” </w:t>
              </w:r>
              <w:r w:rsidRPr="006F1EFC">
                <w:rPr>
                  <w:rFonts w:cs="Arial"/>
                  <w:i/>
                  <w:iCs/>
                  <w:noProof/>
                  <w:sz w:val="22"/>
                  <w:szCs w:val="24"/>
                </w:rPr>
                <w:t>webpage</w:t>
              </w:r>
              <w:r w:rsidRPr="006F1EFC">
                <w:rPr>
                  <w:rFonts w:cs="Arial"/>
                  <w:noProof/>
                  <w:sz w:val="22"/>
                  <w:szCs w:val="24"/>
                </w:rPr>
                <w:t>, 2016. [Online]. Available: https://www.w3.org/standards/webdesign/. [Accessed: 15-Dec-2018].</w:t>
              </w:r>
            </w:p>
            <w:p w14:paraId="24EE00BA"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[11]</w:t>
              </w:r>
              <w:r w:rsidRPr="006F1EFC">
                <w:rPr>
                  <w:rFonts w:cs="Arial"/>
                  <w:noProof/>
                  <w:sz w:val="22"/>
                  <w:szCs w:val="24"/>
                </w:rPr>
                <w:tab/>
                <w:t>“Data Protection Act 2018.”</w:t>
              </w:r>
            </w:p>
            <w:p w14:paraId="599E96F1" w14:textId="77777777" w:rsidR="00592E30" w:rsidRPr="006F1EFC" w:rsidRDefault="00592E30" w:rsidP="00592E30">
              <w:pPr>
                <w:widowControl w:val="0"/>
                <w:autoSpaceDE w:val="0"/>
                <w:autoSpaceDN w:val="0"/>
                <w:adjustRightInd w:val="0"/>
                <w:spacing w:before="240" w:after="0"/>
                <w:ind w:left="640" w:hanging="640"/>
                <w:rPr>
                  <w:rFonts w:cs="Arial"/>
                  <w:noProof/>
                  <w:sz w:val="22"/>
                  <w:szCs w:val="24"/>
                </w:rPr>
              </w:pPr>
              <w:r w:rsidRPr="006F1EFC">
                <w:rPr>
                  <w:rFonts w:cs="Arial"/>
                  <w:noProof/>
                  <w:sz w:val="22"/>
                  <w:szCs w:val="24"/>
                </w:rPr>
                <w:t>[12]</w:t>
              </w:r>
              <w:r w:rsidRPr="006F1EFC">
                <w:rPr>
                  <w:rFonts w:cs="Arial"/>
                  <w:noProof/>
                  <w:sz w:val="22"/>
                  <w:szCs w:val="24"/>
                </w:rPr>
                <w:tab/>
                <w:t>“Digital Brexit Planning for a successful digital future outside of the EU.”</w:t>
              </w:r>
            </w:p>
            <w:p w14:paraId="34117E4F" w14:textId="77777777" w:rsidR="00592E30" w:rsidRPr="006F1EFC" w:rsidRDefault="00592E30" w:rsidP="00592E30">
              <w:pPr>
                <w:widowControl w:val="0"/>
                <w:autoSpaceDE w:val="0"/>
                <w:autoSpaceDN w:val="0"/>
                <w:adjustRightInd w:val="0"/>
                <w:spacing w:before="240" w:after="0"/>
                <w:ind w:left="640" w:hanging="640"/>
                <w:rPr>
                  <w:rFonts w:cs="Arial"/>
                  <w:noProof/>
                  <w:sz w:val="22"/>
                </w:rPr>
              </w:pPr>
              <w:r w:rsidRPr="006F1EFC">
                <w:rPr>
                  <w:rFonts w:cs="Arial"/>
                  <w:noProof/>
                  <w:sz w:val="22"/>
                  <w:szCs w:val="24"/>
                </w:rPr>
                <w:t>[13]</w:t>
              </w:r>
              <w:r w:rsidRPr="006F1EFC">
                <w:rPr>
                  <w:rFonts w:cs="Arial"/>
                  <w:noProof/>
                  <w:sz w:val="22"/>
                  <w:szCs w:val="24"/>
                </w:rPr>
                <w:tab/>
                <w:t xml:space="preserve">K. Kinser, “Questioning Quality Assurance,” </w:t>
              </w:r>
              <w:r w:rsidRPr="006F1EFC">
                <w:rPr>
                  <w:rFonts w:cs="Arial"/>
                  <w:i/>
                  <w:iCs/>
                  <w:noProof/>
                  <w:sz w:val="22"/>
                  <w:szCs w:val="24"/>
                </w:rPr>
                <w:t>New Dir. High. Educ.</w:t>
              </w:r>
              <w:r w:rsidRPr="006F1EFC">
                <w:rPr>
                  <w:rFonts w:cs="Arial"/>
                  <w:noProof/>
                  <w:sz w:val="22"/>
                  <w:szCs w:val="24"/>
                </w:rPr>
                <w:t>, no. 144, pp. 15–25, 2008.</w:t>
              </w:r>
            </w:p>
            <w:p w14:paraId="609F93BD" w14:textId="0C27C64F" w:rsidR="002E0A34" w:rsidRDefault="002E0A34" w:rsidP="002E0A34">
              <w:pPr>
                <w:pStyle w:val="Heading1"/>
              </w:pPr>
              <w:r w:rsidRPr="006F1EFC">
                <w:rPr>
                  <w:rFonts w:eastAsiaTheme="minorHAnsi" w:cstheme="minorBidi"/>
                  <w:b w:val="0"/>
                  <w:color w:val="auto"/>
                  <w:sz w:val="22"/>
                  <w:szCs w:val="22"/>
                  <w:u w:val="none"/>
                </w:rPr>
                <w:fldChar w:fldCharType="end"/>
              </w:r>
            </w:p>
            <w:p w14:paraId="53489B90" w14:textId="5D9006BB" w:rsidR="00254EC0" w:rsidRPr="00254EC0" w:rsidRDefault="00C603A0" w:rsidP="00254EC0"/>
          </w:sdtContent>
        </w:sdt>
      </w:sdtContent>
    </w:sdt>
    <w:sectPr w:rsidR="00254EC0" w:rsidRPr="00254EC0" w:rsidSect="00360BBF">
      <w:headerReference w:type="default" r:id="rId14"/>
      <w:headerReference w:type="first" r:id="rId15"/>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6FD0C" w14:textId="77777777" w:rsidR="00C603A0" w:rsidRDefault="00C603A0" w:rsidP="00C7073E">
      <w:pPr>
        <w:spacing w:after="0" w:line="240" w:lineRule="auto"/>
      </w:pPr>
      <w:r>
        <w:separator/>
      </w:r>
    </w:p>
  </w:endnote>
  <w:endnote w:type="continuationSeparator" w:id="0">
    <w:p w14:paraId="79261E89" w14:textId="77777777" w:rsidR="00C603A0" w:rsidRDefault="00C603A0"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2A936" w14:textId="77777777" w:rsidR="00C603A0" w:rsidRDefault="00C603A0" w:rsidP="00C7073E">
      <w:pPr>
        <w:spacing w:after="0" w:line="240" w:lineRule="auto"/>
      </w:pPr>
      <w:r>
        <w:separator/>
      </w:r>
    </w:p>
  </w:footnote>
  <w:footnote w:type="continuationSeparator" w:id="0">
    <w:p w14:paraId="44840E2D" w14:textId="77777777" w:rsidR="00C603A0" w:rsidRDefault="00C603A0"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5081AD9A" w14:textId="43004D09" w:rsidR="00C603A0" w:rsidRDefault="00C603A0"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Pr="004B69C1">
          <w:rPr>
            <w:b/>
            <w:bCs/>
            <w:noProof/>
          </w:rPr>
          <w:t>20</w:t>
        </w:r>
        <w:r>
          <w:rPr>
            <w:b/>
            <w:bCs/>
            <w:noProof/>
          </w:rPr>
          <w:fldChar w:fldCharType="end"/>
        </w:r>
      </w:p>
    </w:sdtContent>
  </w:sdt>
  <w:p w14:paraId="19EDC1C4" w14:textId="77777777" w:rsidR="00C603A0" w:rsidRDefault="00C603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1DD14F05" w14:textId="5B930145" w:rsidR="00C603A0" w:rsidRDefault="00C603A0"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Pr="007568EB">
          <w:rPr>
            <w:b/>
            <w:bCs/>
            <w:noProof/>
          </w:rPr>
          <w:t>1</w:t>
        </w:r>
        <w:r>
          <w:rPr>
            <w:b/>
            <w:bCs/>
            <w:noProof/>
          </w:rPr>
          <w:fldChar w:fldCharType="end"/>
        </w:r>
      </w:p>
    </w:sdtContent>
  </w:sdt>
  <w:p w14:paraId="01D127F2" w14:textId="77777777" w:rsidR="00C603A0" w:rsidRDefault="00C603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6202C"/>
    <w:multiLevelType w:val="hybridMultilevel"/>
    <w:tmpl w:val="C0843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13356B"/>
    <w:multiLevelType w:val="hybridMultilevel"/>
    <w:tmpl w:val="0E32F510"/>
    <w:lvl w:ilvl="0" w:tplc="09A08B78">
      <w:start w:val="1"/>
      <w:numFmt w:val="decimal"/>
      <w:lvlText w:val="%1."/>
      <w:lvlJc w:val="left"/>
      <w:pPr>
        <w:ind w:left="720" w:hanging="360"/>
      </w:pPr>
    </w:lvl>
    <w:lvl w:ilvl="1" w:tplc="07FEF6FC">
      <w:start w:val="1"/>
      <w:numFmt w:val="lowerLetter"/>
      <w:lvlText w:val="%2."/>
      <w:lvlJc w:val="left"/>
      <w:pPr>
        <w:ind w:left="1440" w:hanging="360"/>
      </w:pPr>
    </w:lvl>
    <w:lvl w:ilvl="2" w:tplc="E71C9BB4">
      <w:start w:val="1"/>
      <w:numFmt w:val="lowerRoman"/>
      <w:lvlText w:val="%3."/>
      <w:lvlJc w:val="right"/>
      <w:pPr>
        <w:ind w:left="2160" w:hanging="180"/>
      </w:pPr>
    </w:lvl>
    <w:lvl w:ilvl="3" w:tplc="B0E6D93A">
      <w:start w:val="1"/>
      <w:numFmt w:val="decimal"/>
      <w:lvlText w:val="%4."/>
      <w:lvlJc w:val="left"/>
      <w:pPr>
        <w:ind w:left="2880" w:hanging="360"/>
      </w:pPr>
    </w:lvl>
    <w:lvl w:ilvl="4" w:tplc="3AD21A7E">
      <w:start w:val="1"/>
      <w:numFmt w:val="lowerLetter"/>
      <w:lvlText w:val="%5."/>
      <w:lvlJc w:val="left"/>
      <w:pPr>
        <w:ind w:left="3600" w:hanging="360"/>
      </w:pPr>
    </w:lvl>
    <w:lvl w:ilvl="5" w:tplc="C194DD5C">
      <w:start w:val="1"/>
      <w:numFmt w:val="lowerRoman"/>
      <w:lvlText w:val="%6."/>
      <w:lvlJc w:val="right"/>
      <w:pPr>
        <w:ind w:left="4320" w:hanging="180"/>
      </w:pPr>
    </w:lvl>
    <w:lvl w:ilvl="6" w:tplc="C03C5C54">
      <w:start w:val="1"/>
      <w:numFmt w:val="decimal"/>
      <w:lvlText w:val="%7."/>
      <w:lvlJc w:val="left"/>
      <w:pPr>
        <w:ind w:left="5040" w:hanging="360"/>
      </w:pPr>
    </w:lvl>
    <w:lvl w:ilvl="7" w:tplc="827E7DB8">
      <w:start w:val="1"/>
      <w:numFmt w:val="lowerLetter"/>
      <w:lvlText w:val="%8."/>
      <w:lvlJc w:val="left"/>
      <w:pPr>
        <w:ind w:left="5760" w:hanging="360"/>
      </w:pPr>
    </w:lvl>
    <w:lvl w:ilvl="8" w:tplc="910E441C">
      <w:start w:val="1"/>
      <w:numFmt w:val="lowerRoman"/>
      <w:lvlText w:val="%9."/>
      <w:lvlJc w:val="right"/>
      <w:pPr>
        <w:ind w:left="6480" w:hanging="180"/>
      </w:pPr>
    </w:lvl>
  </w:abstractNum>
  <w:abstractNum w:abstractNumId="3" w15:restartNumberingAfterBreak="0">
    <w:nsid w:val="0E091335"/>
    <w:multiLevelType w:val="hybridMultilevel"/>
    <w:tmpl w:val="1420550A"/>
    <w:lvl w:ilvl="0" w:tplc="BCAED352">
      <w:start w:val="1"/>
      <w:numFmt w:val="decimal"/>
      <w:lvlText w:val="%1."/>
      <w:lvlJc w:val="left"/>
      <w:pPr>
        <w:ind w:left="720" w:hanging="360"/>
      </w:pPr>
    </w:lvl>
    <w:lvl w:ilvl="1" w:tplc="A80C6904">
      <w:start w:val="1"/>
      <w:numFmt w:val="lowerLetter"/>
      <w:lvlText w:val="%2."/>
      <w:lvlJc w:val="left"/>
      <w:pPr>
        <w:ind w:left="1440" w:hanging="360"/>
      </w:pPr>
    </w:lvl>
    <w:lvl w:ilvl="2" w:tplc="2ABCB1A4">
      <w:start w:val="1"/>
      <w:numFmt w:val="lowerRoman"/>
      <w:lvlText w:val="%3."/>
      <w:lvlJc w:val="right"/>
      <w:pPr>
        <w:ind w:left="2160" w:hanging="180"/>
      </w:pPr>
    </w:lvl>
    <w:lvl w:ilvl="3" w:tplc="9634ECD8">
      <w:start w:val="1"/>
      <w:numFmt w:val="decimal"/>
      <w:lvlText w:val="%4."/>
      <w:lvlJc w:val="left"/>
      <w:pPr>
        <w:ind w:left="2880" w:hanging="360"/>
      </w:pPr>
    </w:lvl>
    <w:lvl w:ilvl="4" w:tplc="CAEEC062">
      <w:start w:val="1"/>
      <w:numFmt w:val="lowerLetter"/>
      <w:lvlText w:val="%5."/>
      <w:lvlJc w:val="left"/>
      <w:pPr>
        <w:ind w:left="3600" w:hanging="360"/>
      </w:pPr>
    </w:lvl>
    <w:lvl w:ilvl="5" w:tplc="E864EA48">
      <w:start w:val="1"/>
      <w:numFmt w:val="lowerRoman"/>
      <w:lvlText w:val="%6."/>
      <w:lvlJc w:val="right"/>
      <w:pPr>
        <w:ind w:left="4320" w:hanging="180"/>
      </w:pPr>
    </w:lvl>
    <w:lvl w:ilvl="6" w:tplc="589CCFA4">
      <w:start w:val="1"/>
      <w:numFmt w:val="decimal"/>
      <w:lvlText w:val="%7."/>
      <w:lvlJc w:val="left"/>
      <w:pPr>
        <w:ind w:left="5040" w:hanging="360"/>
      </w:pPr>
    </w:lvl>
    <w:lvl w:ilvl="7" w:tplc="6E08C864">
      <w:start w:val="1"/>
      <w:numFmt w:val="lowerLetter"/>
      <w:lvlText w:val="%8."/>
      <w:lvlJc w:val="left"/>
      <w:pPr>
        <w:ind w:left="5760" w:hanging="360"/>
      </w:pPr>
    </w:lvl>
    <w:lvl w:ilvl="8" w:tplc="59186228">
      <w:start w:val="1"/>
      <w:numFmt w:val="lowerRoman"/>
      <w:lvlText w:val="%9."/>
      <w:lvlJc w:val="right"/>
      <w:pPr>
        <w:ind w:left="6480" w:hanging="180"/>
      </w:pPr>
    </w:lvl>
  </w:abstractNum>
  <w:abstractNum w:abstractNumId="4" w15:restartNumberingAfterBreak="0">
    <w:nsid w:val="1507746B"/>
    <w:multiLevelType w:val="hybridMultilevel"/>
    <w:tmpl w:val="0BFE58D4"/>
    <w:lvl w:ilvl="0" w:tplc="36EE9A1A">
      <w:start w:val="1"/>
      <w:numFmt w:val="decimal"/>
      <w:lvlText w:val="%1."/>
      <w:lvlJc w:val="left"/>
      <w:pPr>
        <w:ind w:left="720" w:hanging="360"/>
      </w:pPr>
    </w:lvl>
    <w:lvl w:ilvl="1" w:tplc="58A637D2">
      <w:start w:val="1"/>
      <w:numFmt w:val="lowerLetter"/>
      <w:lvlText w:val="%2."/>
      <w:lvlJc w:val="left"/>
      <w:pPr>
        <w:ind w:left="1440" w:hanging="360"/>
      </w:pPr>
    </w:lvl>
    <w:lvl w:ilvl="2" w:tplc="FAF2D456">
      <w:start w:val="1"/>
      <w:numFmt w:val="lowerRoman"/>
      <w:lvlText w:val="%3."/>
      <w:lvlJc w:val="right"/>
      <w:pPr>
        <w:ind w:left="2160" w:hanging="180"/>
      </w:pPr>
    </w:lvl>
    <w:lvl w:ilvl="3" w:tplc="6A862B7E">
      <w:start w:val="1"/>
      <w:numFmt w:val="decimal"/>
      <w:lvlText w:val="%4."/>
      <w:lvlJc w:val="left"/>
      <w:pPr>
        <w:ind w:left="2880" w:hanging="360"/>
      </w:pPr>
    </w:lvl>
    <w:lvl w:ilvl="4" w:tplc="0D249202">
      <w:start w:val="1"/>
      <w:numFmt w:val="lowerLetter"/>
      <w:lvlText w:val="%5."/>
      <w:lvlJc w:val="left"/>
      <w:pPr>
        <w:ind w:left="3600" w:hanging="360"/>
      </w:pPr>
    </w:lvl>
    <w:lvl w:ilvl="5" w:tplc="EF26078E">
      <w:start w:val="1"/>
      <w:numFmt w:val="lowerRoman"/>
      <w:lvlText w:val="%6."/>
      <w:lvlJc w:val="right"/>
      <w:pPr>
        <w:ind w:left="4320" w:hanging="180"/>
      </w:pPr>
    </w:lvl>
    <w:lvl w:ilvl="6" w:tplc="2E167DA2">
      <w:start w:val="1"/>
      <w:numFmt w:val="decimal"/>
      <w:lvlText w:val="%7."/>
      <w:lvlJc w:val="left"/>
      <w:pPr>
        <w:ind w:left="5040" w:hanging="360"/>
      </w:pPr>
    </w:lvl>
    <w:lvl w:ilvl="7" w:tplc="1C568CB2">
      <w:start w:val="1"/>
      <w:numFmt w:val="lowerLetter"/>
      <w:lvlText w:val="%8."/>
      <w:lvlJc w:val="left"/>
      <w:pPr>
        <w:ind w:left="5760" w:hanging="360"/>
      </w:pPr>
    </w:lvl>
    <w:lvl w:ilvl="8" w:tplc="137CDDA0">
      <w:start w:val="1"/>
      <w:numFmt w:val="lowerRoman"/>
      <w:lvlText w:val="%9."/>
      <w:lvlJc w:val="right"/>
      <w:pPr>
        <w:ind w:left="6480" w:hanging="180"/>
      </w:pPr>
    </w:lvl>
  </w:abstractNum>
  <w:abstractNum w:abstractNumId="5" w15:restartNumberingAfterBreak="0">
    <w:nsid w:val="17B3607D"/>
    <w:multiLevelType w:val="hybridMultilevel"/>
    <w:tmpl w:val="C6F653BC"/>
    <w:lvl w:ilvl="0" w:tplc="E2DC9454">
      <w:start w:val="1"/>
      <w:numFmt w:val="decimal"/>
      <w:lvlText w:val="%1."/>
      <w:lvlJc w:val="left"/>
      <w:pPr>
        <w:ind w:left="720" w:hanging="360"/>
      </w:pPr>
    </w:lvl>
    <w:lvl w:ilvl="1" w:tplc="CBFC20AE">
      <w:start w:val="1"/>
      <w:numFmt w:val="lowerLetter"/>
      <w:lvlText w:val="%2."/>
      <w:lvlJc w:val="left"/>
      <w:pPr>
        <w:ind w:left="1440" w:hanging="360"/>
      </w:pPr>
    </w:lvl>
    <w:lvl w:ilvl="2" w:tplc="0AA0DC90">
      <w:start w:val="1"/>
      <w:numFmt w:val="lowerRoman"/>
      <w:lvlText w:val="%3."/>
      <w:lvlJc w:val="right"/>
      <w:pPr>
        <w:ind w:left="2160" w:hanging="180"/>
      </w:pPr>
    </w:lvl>
    <w:lvl w:ilvl="3" w:tplc="286E817E">
      <w:start w:val="1"/>
      <w:numFmt w:val="decimal"/>
      <w:lvlText w:val="%4."/>
      <w:lvlJc w:val="left"/>
      <w:pPr>
        <w:ind w:left="2880" w:hanging="360"/>
      </w:pPr>
    </w:lvl>
    <w:lvl w:ilvl="4" w:tplc="5AF4A244">
      <w:start w:val="1"/>
      <w:numFmt w:val="lowerLetter"/>
      <w:lvlText w:val="%5."/>
      <w:lvlJc w:val="left"/>
      <w:pPr>
        <w:ind w:left="3600" w:hanging="360"/>
      </w:pPr>
    </w:lvl>
    <w:lvl w:ilvl="5" w:tplc="AFF4B598">
      <w:start w:val="1"/>
      <w:numFmt w:val="lowerRoman"/>
      <w:lvlText w:val="%6."/>
      <w:lvlJc w:val="right"/>
      <w:pPr>
        <w:ind w:left="4320" w:hanging="180"/>
      </w:pPr>
    </w:lvl>
    <w:lvl w:ilvl="6" w:tplc="1952BE38">
      <w:start w:val="1"/>
      <w:numFmt w:val="decimal"/>
      <w:lvlText w:val="%7."/>
      <w:lvlJc w:val="left"/>
      <w:pPr>
        <w:ind w:left="5040" w:hanging="360"/>
      </w:pPr>
    </w:lvl>
    <w:lvl w:ilvl="7" w:tplc="0CF801BA">
      <w:start w:val="1"/>
      <w:numFmt w:val="lowerLetter"/>
      <w:lvlText w:val="%8."/>
      <w:lvlJc w:val="left"/>
      <w:pPr>
        <w:ind w:left="5760" w:hanging="360"/>
      </w:pPr>
    </w:lvl>
    <w:lvl w:ilvl="8" w:tplc="7C16DE14">
      <w:start w:val="1"/>
      <w:numFmt w:val="lowerRoman"/>
      <w:lvlText w:val="%9."/>
      <w:lvlJc w:val="right"/>
      <w:pPr>
        <w:ind w:left="6480" w:hanging="180"/>
      </w:pPr>
    </w:lvl>
  </w:abstractNum>
  <w:abstractNum w:abstractNumId="6" w15:restartNumberingAfterBreak="0">
    <w:nsid w:val="182A2F83"/>
    <w:multiLevelType w:val="hybridMultilevel"/>
    <w:tmpl w:val="D08E91B6"/>
    <w:lvl w:ilvl="0" w:tplc="6F72D34E">
      <w:start w:val="1"/>
      <w:numFmt w:val="decimal"/>
      <w:lvlText w:val="%1."/>
      <w:lvlJc w:val="left"/>
      <w:pPr>
        <w:ind w:left="720" w:hanging="360"/>
      </w:pPr>
    </w:lvl>
    <w:lvl w:ilvl="1" w:tplc="F356E824">
      <w:start w:val="1"/>
      <w:numFmt w:val="lowerLetter"/>
      <w:lvlText w:val="%2."/>
      <w:lvlJc w:val="left"/>
      <w:pPr>
        <w:ind w:left="1440" w:hanging="360"/>
      </w:pPr>
    </w:lvl>
    <w:lvl w:ilvl="2" w:tplc="31E694DE">
      <w:start w:val="1"/>
      <w:numFmt w:val="lowerRoman"/>
      <w:lvlText w:val="%3."/>
      <w:lvlJc w:val="right"/>
      <w:pPr>
        <w:ind w:left="2160" w:hanging="180"/>
      </w:pPr>
    </w:lvl>
    <w:lvl w:ilvl="3" w:tplc="96907C0E">
      <w:start w:val="1"/>
      <w:numFmt w:val="decimal"/>
      <w:lvlText w:val="%4."/>
      <w:lvlJc w:val="left"/>
      <w:pPr>
        <w:ind w:left="2880" w:hanging="360"/>
      </w:pPr>
    </w:lvl>
    <w:lvl w:ilvl="4" w:tplc="8C309E2C">
      <w:start w:val="1"/>
      <w:numFmt w:val="lowerLetter"/>
      <w:lvlText w:val="%5."/>
      <w:lvlJc w:val="left"/>
      <w:pPr>
        <w:ind w:left="3600" w:hanging="360"/>
      </w:pPr>
    </w:lvl>
    <w:lvl w:ilvl="5" w:tplc="94761626">
      <w:start w:val="1"/>
      <w:numFmt w:val="lowerRoman"/>
      <w:lvlText w:val="%6."/>
      <w:lvlJc w:val="right"/>
      <w:pPr>
        <w:ind w:left="4320" w:hanging="180"/>
      </w:pPr>
    </w:lvl>
    <w:lvl w:ilvl="6" w:tplc="F1AE4E40">
      <w:start w:val="1"/>
      <w:numFmt w:val="decimal"/>
      <w:lvlText w:val="%7."/>
      <w:lvlJc w:val="left"/>
      <w:pPr>
        <w:ind w:left="5040" w:hanging="360"/>
      </w:pPr>
    </w:lvl>
    <w:lvl w:ilvl="7" w:tplc="4702A0BE">
      <w:start w:val="1"/>
      <w:numFmt w:val="lowerLetter"/>
      <w:lvlText w:val="%8."/>
      <w:lvlJc w:val="left"/>
      <w:pPr>
        <w:ind w:left="5760" w:hanging="360"/>
      </w:pPr>
    </w:lvl>
    <w:lvl w:ilvl="8" w:tplc="466AC536">
      <w:start w:val="1"/>
      <w:numFmt w:val="lowerRoman"/>
      <w:lvlText w:val="%9."/>
      <w:lvlJc w:val="right"/>
      <w:pPr>
        <w:ind w:left="6480" w:hanging="180"/>
      </w:pPr>
    </w:lvl>
  </w:abstractNum>
  <w:abstractNum w:abstractNumId="7" w15:restartNumberingAfterBreak="0">
    <w:nsid w:val="2B994976"/>
    <w:multiLevelType w:val="hybridMultilevel"/>
    <w:tmpl w:val="02BEB3CC"/>
    <w:lvl w:ilvl="0" w:tplc="36F83516">
      <w:start w:val="1"/>
      <w:numFmt w:val="decimal"/>
      <w:lvlText w:val="%1."/>
      <w:lvlJc w:val="left"/>
      <w:pPr>
        <w:ind w:left="720" w:hanging="360"/>
      </w:pPr>
    </w:lvl>
    <w:lvl w:ilvl="1" w:tplc="F16C8074">
      <w:start w:val="1"/>
      <w:numFmt w:val="lowerLetter"/>
      <w:lvlText w:val="%2."/>
      <w:lvlJc w:val="left"/>
      <w:pPr>
        <w:ind w:left="1440" w:hanging="360"/>
      </w:pPr>
    </w:lvl>
    <w:lvl w:ilvl="2" w:tplc="3FA4FAFA">
      <w:start w:val="1"/>
      <w:numFmt w:val="lowerRoman"/>
      <w:lvlText w:val="%3."/>
      <w:lvlJc w:val="right"/>
      <w:pPr>
        <w:ind w:left="2160" w:hanging="180"/>
      </w:pPr>
    </w:lvl>
    <w:lvl w:ilvl="3" w:tplc="FE0A6B36">
      <w:start w:val="1"/>
      <w:numFmt w:val="decimal"/>
      <w:lvlText w:val="%4."/>
      <w:lvlJc w:val="left"/>
      <w:pPr>
        <w:ind w:left="2880" w:hanging="360"/>
      </w:pPr>
    </w:lvl>
    <w:lvl w:ilvl="4" w:tplc="87AC34D8">
      <w:start w:val="1"/>
      <w:numFmt w:val="lowerLetter"/>
      <w:lvlText w:val="%5."/>
      <w:lvlJc w:val="left"/>
      <w:pPr>
        <w:ind w:left="3600" w:hanging="360"/>
      </w:pPr>
    </w:lvl>
    <w:lvl w:ilvl="5" w:tplc="90242600">
      <w:start w:val="1"/>
      <w:numFmt w:val="lowerRoman"/>
      <w:lvlText w:val="%6."/>
      <w:lvlJc w:val="right"/>
      <w:pPr>
        <w:ind w:left="4320" w:hanging="180"/>
      </w:pPr>
    </w:lvl>
    <w:lvl w:ilvl="6" w:tplc="2786BC86">
      <w:start w:val="1"/>
      <w:numFmt w:val="decimal"/>
      <w:lvlText w:val="%7."/>
      <w:lvlJc w:val="left"/>
      <w:pPr>
        <w:ind w:left="5040" w:hanging="360"/>
      </w:pPr>
    </w:lvl>
    <w:lvl w:ilvl="7" w:tplc="123030C4">
      <w:start w:val="1"/>
      <w:numFmt w:val="lowerLetter"/>
      <w:lvlText w:val="%8."/>
      <w:lvlJc w:val="left"/>
      <w:pPr>
        <w:ind w:left="5760" w:hanging="360"/>
      </w:pPr>
    </w:lvl>
    <w:lvl w:ilvl="8" w:tplc="21926A34">
      <w:start w:val="1"/>
      <w:numFmt w:val="lowerRoman"/>
      <w:lvlText w:val="%9."/>
      <w:lvlJc w:val="right"/>
      <w:pPr>
        <w:ind w:left="6480" w:hanging="180"/>
      </w:pPr>
    </w:lvl>
  </w:abstractNum>
  <w:abstractNum w:abstractNumId="8" w15:restartNumberingAfterBreak="0">
    <w:nsid w:val="2D3A4C3E"/>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8717CD2"/>
    <w:multiLevelType w:val="hybridMultilevel"/>
    <w:tmpl w:val="8BE2F850"/>
    <w:lvl w:ilvl="0" w:tplc="DF08DBA0">
      <w:start w:val="1"/>
      <w:numFmt w:val="decimal"/>
      <w:lvlText w:val="%1."/>
      <w:lvlJc w:val="left"/>
      <w:pPr>
        <w:ind w:left="720" w:hanging="360"/>
      </w:pPr>
    </w:lvl>
    <w:lvl w:ilvl="1" w:tplc="4A6695E0">
      <w:start w:val="1"/>
      <w:numFmt w:val="lowerLetter"/>
      <w:lvlText w:val="%2."/>
      <w:lvlJc w:val="left"/>
      <w:pPr>
        <w:ind w:left="1440" w:hanging="360"/>
      </w:pPr>
    </w:lvl>
    <w:lvl w:ilvl="2" w:tplc="5F20A582">
      <w:start w:val="1"/>
      <w:numFmt w:val="lowerRoman"/>
      <w:lvlText w:val="%3."/>
      <w:lvlJc w:val="right"/>
      <w:pPr>
        <w:ind w:left="2160" w:hanging="180"/>
      </w:pPr>
    </w:lvl>
    <w:lvl w:ilvl="3" w:tplc="06CAC288">
      <w:start w:val="1"/>
      <w:numFmt w:val="decimal"/>
      <w:lvlText w:val="%4."/>
      <w:lvlJc w:val="left"/>
      <w:pPr>
        <w:ind w:left="2880" w:hanging="360"/>
      </w:pPr>
    </w:lvl>
    <w:lvl w:ilvl="4" w:tplc="791EE2D8">
      <w:start w:val="1"/>
      <w:numFmt w:val="lowerLetter"/>
      <w:lvlText w:val="%5."/>
      <w:lvlJc w:val="left"/>
      <w:pPr>
        <w:ind w:left="3600" w:hanging="360"/>
      </w:pPr>
    </w:lvl>
    <w:lvl w:ilvl="5" w:tplc="395CF978">
      <w:start w:val="1"/>
      <w:numFmt w:val="lowerRoman"/>
      <w:lvlText w:val="%6."/>
      <w:lvlJc w:val="right"/>
      <w:pPr>
        <w:ind w:left="4320" w:hanging="180"/>
      </w:pPr>
    </w:lvl>
    <w:lvl w:ilvl="6" w:tplc="FD622EE8">
      <w:start w:val="1"/>
      <w:numFmt w:val="decimal"/>
      <w:lvlText w:val="%7."/>
      <w:lvlJc w:val="left"/>
      <w:pPr>
        <w:ind w:left="5040" w:hanging="360"/>
      </w:pPr>
    </w:lvl>
    <w:lvl w:ilvl="7" w:tplc="F7BEBEA0">
      <w:start w:val="1"/>
      <w:numFmt w:val="lowerLetter"/>
      <w:lvlText w:val="%8."/>
      <w:lvlJc w:val="left"/>
      <w:pPr>
        <w:ind w:left="5760" w:hanging="360"/>
      </w:pPr>
    </w:lvl>
    <w:lvl w:ilvl="8" w:tplc="80B2984C">
      <w:start w:val="1"/>
      <w:numFmt w:val="lowerRoman"/>
      <w:lvlText w:val="%9."/>
      <w:lvlJc w:val="right"/>
      <w:pPr>
        <w:ind w:left="6480" w:hanging="180"/>
      </w:pPr>
    </w:lvl>
  </w:abstractNum>
  <w:abstractNum w:abstractNumId="10" w15:restartNumberingAfterBreak="0">
    <w:nsid w:val="389D0D7A"/>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C21306"/>
    <w:multiLevelType w:val="hybridMultilevel"/>
    <w:tmpl w:val="0E1CC628"/>
    <w:lvl w:ilvl="0" w:tplc="D4BA8F1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D7A3467"/>
    <w:multiLevelType w:val="hybridMultilevel"/>
    <w:tmpl w:val="34F887E4"/>
    <w:lvl w:ilvl="0" w:tplc="DB2492A2">
      <w:start w:val="1"/>
      <w:numFmt w:val="decimal"/>
      <w:lvlText w:val="%1."/>
      <w:lvlJc w:val="left"/>
      <w:pPr>
        <w:ind w:left="720" w:hanging="360"/>
      </w:pPr>
    </w:lvl>
    <w:lvl w:ilvl="1" w:tplc="EE1C5034">
      <w:start w:val="1"/>
      <w:numFmt w:val="lowerLetter"/>
      <w:lvlText w:val="%2."/>
      <w:lvlJc w:val="left"/>
      <w:pPr>
        <w:ind w:left="1440" w:hanging="360"/>
      </w:pPr>
    </w:lvl>
    <w:lvl w:ilvl="2" w:tplc="717AE1EC">
      <w:start w:val="1"/>
      <w:numFmt w:val="lowerRoman"/>
      <w:lvlText w:val="%3."/>
      <w:lvlJc w:val="right"/>
      <w:pPr>
        <w:ind w:left="2160" w:hanging="180"/>
      </w:pPr>
    </w:lvl>
    <w:lvl w:ilvl="3" w:tplc="CD7A548A">
      <w:start w:val="1"/>
      <w:numFmt w:val="decimal"/>
      <w:lvlText w:val="%4."/>
      <w:lvlJc w:val="left"/>
      <w:pPr>
        <w:ind w:left="2880" w:hanging="360"/>
      </w:pPr>
    </w:lvl>
    <w:lvl w:ilvl="4" w:tplc="A0EE6FBE">
      <w:start w:val="1"/>
      <w:numFmt w:val="lowerLetter"/>
      <w:lvlText w:val="%5."/>
      <w:lvlJc w:val="left"/>
      <w:pPr>
        <w:ind w:left="3600" w:hanging="360"/>
      </w:pPr>
    </w:lvl>
    <w:lvl w:ilvl="5" w:tplc="23CA4312">
      <w:start w:val="1"/>
      <w:numFmt w:val="lowerRoman"/>
      <w:lvlText w:val="%6."/>
      <w:lvlJc w:val="right"/>
      <w:pPr>
        <w:ind w:left="4320" w:hanging="180"/>
      </w:pPr>
    </w:lvl>
    <w:lvl w:ilvl="6" w:tplc="69E628E4">
      <w:start w:val="1"/>
      <w:numFmt w:val="decimal"/>
      <w:lvlText w:val="%7."/>
      <w:lvlJc w:val="left"/>
      <w:pPr>
        <w:ind w:left="5040" w:hanging="360"/>
      </w:pPr>
    </w:lvl>
    <w:lvl w:ilvl="7" w:tplc="40543B72">
      <w:start w:val="1"/>
      <w:numFmt w:val="lowerLetter"/>
      <w:lvlText w:val="%8."/>
      <w:lvlJc w:val="left"/>
      <w:pPr>
        <w:ind w:left="5760" w:hanging="360"/>
      </w:pPr>
    </w:lvl>
    <w:lvl w:ilvl="8" w:tplc="054C9606">
      <w:start w:val="1"/>
      <w:numFmt w:val="lowerRoman"/>
      <w:lvlText w:val="%9."/>
      <w:lvlJc w:val="right"/>
      <w:pPr>
        <w:ind w:left="6480" w:hanging="180"/>
      </w:pPr>
    </w:lvl>
  </w:abstractNum>
  <w:abstractNum w:abstractNumId="13" w15:restartNumberingAfterBreak="0">
    <w:nsid w:val="3DA22BC6"/>
    <w:multiLevelType w:val="hybridMultilevel"/>
    <w:tmpl w:val="FE1C3CE4"/>
    <w:lvl w:ilvl="0" w:tplc="78EC8A7C">
      <w:start w:val="1"/>
      <w:numFmt w:val="decimal"/>
      <w:lvlText w:val="%1."/>
      <w:lvlJc w:val="left"/>
      <w:pPr>
        <w:ind w:left="720" w:hanging="360"/>
      </w:pPr>
    </w:lvl>
    <w:lvl w:ilvl="1" w:tplc="4B4AE706">
      <w:start w:val="1"/>
      <w:numFmt w:val="lowerLetter"/>
      <w:lvlText w:val="%2."/>
      <w:lvlJc w:val="left"/>
      <w:pPr>
        <w:ind w:left="1440" w:hanging="360"/>
      </w:pPr>
    </w:lvl>
    <w:lvl w:ilvl="2" w:tplc="7FD20B24">
      <w:start w:val="1"/>
      <w:numFmt w:val="lowerRoman"/>
      <w:lvlText w:val="%3."/>
      <w:lvlJc w:val="right"/>
      <w:pPr>
        <w:ind w:left="2160" w:hanging="180"/>
      </w:pPr>
    </w:lvl>
    <w:lvl w:ilvl="3" w:tplc="E1B2E862">
      <w:start w:val="1"/>
      <w:numFmt w:val="decimal"/>
      <w:lvlText w:val="%4."/>
      <w:lvlJc w:val="left"/>
      <w:pPr>
        <w:ind w:left="2880" w:hanging="360"/>
      </w:pPr>
    </w:lvl>
    <w:lvl w:ilvl="4" w:tplc="94BC933E">
      <w:start w:val="1"/>
      <w:numFmt w:val="lowerLetter"/>
      <w:lvlText w:val="%5."/>
      <w:lvlJc w:val="left"/>
      <w:pPr>
        <w:ind w:left="3600" w:hanging="360"/>
      </w:pPr>
    </w:lvl>
    <w:lvl w:ilvl="5" w:tplc="59CEA1C0">
      <w:start w:val="1"/>
      <w:numFmt w:val="lowerRoman"/>
      <w:lvlText w:val="%6."/>
      <w:lvlJc w:val="right"/>
      <w:pPr>
        <w:ind w:left="4320" w:hanging="180"/>
      </w:pPr>
    </w:lvl>
    <w:lvl w:ilvl="6" w:tplc="B70AB366">
      <w:start w:val="1"/>
      <w:numFmt w:val="decimal"/>
      <w:lvlText w:val="%7."/>
      <w:lvlJc w:val="left"/>
      <w:pPr>
        <w:ind w:left="5040" w:hanging="360"/>
      </w:pPr>
    </w:lvl>
    <w:lvl w:ilvl="7" w:tplc="EFB0ECC4">
      <w:start w:val="1"/>
      <w:numFmt w:val="lowerLetter"/>
      <w:lvlText w:val="%8."/>
      <w:lvlJc w:val="left"/>
      <w:pPr>
        <w:ind w:left="5760" w:hanging="360"/>
      </w:pPr>
    </w:lvl>
    <w:lvl w:ilvl="8" w:tplc="B37C1700">
      <w:start w:val="1"/>
      <w:numFmt w:val="lowerRoman"/>
      <w:lvlText w:val="%9."/>
      <w:lvlJc w:val="right"/>
      <w:pPr>
        <w:ind w:left="6480" w:hanging="180"/>
      </w:pPr>
    </w:lvl>
  </w:abstractNum>
  <w:abstractNum w:abstractNumId="14" w15:restartNumberingAfterBreak="0">
    <w:nsid w:val="4B4601B8"/>
    <w:multiLevelType w:val="hybridMultilevel"/>
    <w:tmpl w:val="AA482D76"/>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111E0D"/>
    <w:multiLevelType w:val="hybridMultilevel"/>
    <w:tmpl w:val="6114914C"/>
    <w:lvl w:ilvl="0" w:tplc="B8ECEB1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3F708D"/>
    <w:multiLevelType w:val="hybridMultilevel"/>
    <w:tmpl w:val="1DE66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E405F0"/>
    <w:multiLevelType w:val="hybridMultilevel"/>
    <w:tmpl w:val="BF48E002"/>
    <w:lvl w:ilvl="0" w:tplc="A96AE46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AB513FB"/>
    <w:multiLevelType w:val="hybridMultilevel"/>
    <w:tmpl w:val="A30EF7E4"/>
    <w:lvl w:ilvl="0" w:tplc="28B4EFA8">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05EE8"/>
    <w:multiLevelType w:val="hybridMultilevel"/>
    <w:tmpl w:val="710C5152"/>
    <w:lvl w:ilvl="0" w:tplc="49EA2C5C">
      <w:start w:val="1"/>
      <w:numFmt w:val="decimal"/>
      <w:lvlText w:val="%1."/>
      <w:lvlJc w:val="left"/>
      <w:pPr>
        <w:ind w:left="720" w:hanging="360"/>
      </w:pPr>
    </w:lvl>
    <w:lvl w:ilvl="1" w:tplc="49E0A986">
      <w:start w:val="1"/>
      <w:numFmt w:val="lowerLetter"/>
      <w:lvlText w:val="%2."/>
      <w:lvlJc w:val="left"/>
      <w:pPr>
        <w:ind w:left="1440" w:hanging="360"/>
      </w:pPr>
    </w:lvl>
    <w:lvl w:ilvl="2" w:tplc="10A6F618">
      <w:start w:val="1"/>
      <w:numFmt w:val="lowerRoman"/>
      <w:lvlText w:val="%3."/>
      <w:lvlJc w:val="right"/>
      <w:pPr>
        <w:ind w:left="2160" w:hanging="180"/>
      </w:pPr>
    </w:lvl>
    <w:lvl w:ilvl="3" w:tplc="8494A1E6">
      <w:start w:val="1"/>
      <w:numFmt w:val="decimal"/>
      <w:lvlText w:val="%4."/>
      <w:lvlJc w:val="left"/>
      <w:pPr>
        <w:ind w:left="2880" w:hanging="360"/>
      </w:pPr>
    </w:lvl>
    <w:lvl w:ilvl="4" w:tplc="7E74A6D2">
      <w:start w:val="1"/>
      <w:numFmt w:val="lowerLetter"/>
      <w:lvlText w:val="%5."/>
      <w:lvlJc w:val="left"/>
      <w:pPr>
        <w:ind w:left="3600" w:hanging="360"/>
      </w:pPr>
    </w:lvl>
    <w:lvl w:ilvl="5" w:tplc="625E4BB0">
      <w:start w:val="1"/>
      <w:numFmt w:val="lowerRoman"/>
      <w:lvlText w:val="%6."/>
      <w:lvlJc w:val="right"/>
      <w:pPr>
        <w:ind w:left="4320" w:hanging="180"/>
      </w:pPr>
    </w:lvl>
    <w:lvl w:ilvl="6" w:tplc="24C0491E">
      <w:start w:val="1"/>
      <w:numFmt w:val="decimal"/>
      <w:lvlText w:val="%7."/>
      <w:lvlJc w:val="left"/>
      <w:pPr>
        <w:ind w:left="5040" w:hanging="360"/>
      </w:pPr>
    </w:lvl>
    <w:lvl w:ilvl="7" w:tplc="7CB21A40">
      <w:start w:val="1"/>
      <w:numFmt w:val="lowerLetter"/>
      <w:lvlText w:val="%8."/>
      <w:lvlJc w:val="left"/>
      <w:pPr>
        <w:ind w:left="5760" w:hanging="360"/>
      </w:pPr>
    </w:lvl>
    <w:lvl w:ilvl="8" w:tplc="60ECAAE4">
      <w:start w:val="1"/>
      <w:numFmt w:val="lowerRoman"/>
      <w:lvlText w:val="%9."/>
      <w:lvlJc w:val="right"/>
      <w:pPr>
        <w:ind w:left="6480" w:hanging="180"/>
      </w:pPr>
    </w:lvl>
  </w:abstractNum>
  <w:abstractNum w:abstractNumId="20" w15:restartNumberingAfterBreak="0">
    <w:nsid w:val="61BB033F"/>
    <w:multiLevelType w:val="hybridMultilevel"/>
    <w:tmpl w:val="6172DBBE"/>
    <w:lvl w:ilvl="0" w:tplc="6CFC702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E84FFE"/>
    <w:multiLevelType w:val="hybridMultilevel"/>
    <w:tmpl w:val="31A4E2B8"/>
    <w:lvl w:ilvl="0" w:tplc="4C3AD06C">
      <w:start w:val="1"/>
      <w:numFmt w:val="decimal"/>
      <w:lvlText w:val="%1."/>
      <w:lvlJc w:val="left"/>
      <w:pPr>
        <w:ind w:left="720" w:hanging="360"/>
      </w:pPr>
    </w:lvl>
    <w:lvl w:ilvl="1" w:tplc="5DDA0038">
      <w:start w:val="1"/>
      <w:numFmt w:val="lowerLetter"/>
      <w:lvlText w:val="%2."/>
      <w:lvlJc w:val="left"/>
      <w:pPr>
        <w:ind w:left="1440" w:hanging="360"/>
      </w:pPr>
    </w:lvl>
    <w:lvl w:ilvl="2" w:tplc="BC2A48B4">
      <w:start w:val="1"/>
      <w:numFmt w:val="lowerRoman"/>
      <w:lvlText w:val="%3."/>
      <w:lvlJc w:val="right"/>
      <w:pPr>
        <w:ind w:left="2160" w:hanging="180"/>
      </w:pPr>
    </w:lvl>
    <w:lvl w:ilvl="3" w:tplc="6FD6EFCA">
      <w:start w:val="1"/>
      <w:numFmt w:val="decimal"/>
      <w:lvlText w:val="%4."/>
      <w:lvlJc w:val="left"/>
      <w:pPr>
        <w:ind w:left="2880" w:hanging="360"/>
      </w:pPr>
    </w:lvl>
    <w:lvl w:ilvl="4" w:tplc="A4D4C2C6">
      <w:start w:val="1"/>
      <w:numFmt w:val="lowerLetter"/>
      <w:lvlText w:val="%5."/>
      <w:lvlJc w:val="left"/>
      <w:pPr>
        <w:ind w:left="3600" w:hanging="360"/>
      </w:pPr>
    </w:lvl>
    <w:lvl w:ilvl="5" w:tplc="B2608734">
      <w:start w:val="1"/>
      <w:numFmt w:val="lowerRoman"/>
      <w:lvlText w:val="%6."/>
      <w:lvlJc w:val="right"/>
      <w:pPr>
        <w:ind w:left="4320" w:hanging="180"/>
      </w:pPr>
    </w:lvl>
    <w:lvl w:ilvl="6" w:tplc="7F462EF0">
      <w:start w:val="1"/>
      <w:numFmt w:val="decimal"/>
      <w:lvlText w:val="%7."/>
      <w:lvlJc w:val="left"/>
      <w:pPr>
        <w:ind w:left="5040" w:hanging="360"/>
      </w:pPr>
    </w:lvl>
    <w:lvl w:ilvl="7" w:tplc="19ECF724">
      <w:start w:val="1"/>
      <w:numFmt w:val="lowerLetter"/>
      <w:lvlText w:val="%8."/>
      <w:lvlJc w:val="left"/>
      <w:pPr>
        <w:ind w:left="5760" w:hanging="360"/>
      </w:pPr>
    </w:lvl>
    <w:lvl w:ilvl="8" w:tplc="D03C0E04">
      <w:start w:val="1"/>
      <w:numFmt w:val="lowerRoman"/>
      <w:lvlText w:val="%9."/>
      <w:lvlJc w:val="right"/>
      <w:pPr>
        <w:ind w:left="6480" w:hanging="180"/>
      </w:pPr>
    </w:lvl>
  </w:abstractNum>
  <w:abstractNum w:abstractNumId="22" w15:restartNumberingAfterBreak="0">
    <w:nsid w:val="76724553"/>
    <w:multiLevelType w:val="hybridMultilevel"/>
    <w:tmpl w:val="635E9160"/>
    <w:lvl w:ilvl="0" w:tplc="AE16ED3A">
      <w:start w:val="1"/>
      <w:numFmt w:val="decimal"/>
      <w:lvlText w:val="%1."/>
      <w:lvlJc w:val="left"/>
      <w:pPr>
        <w:ind w:left="720" w:hanging="360"/>
      </w:pPr>
    </w:lvl>
    <w:lvl w:ilvl="1" w:tplc="6434A132">
      <w:start w:val="1"/>
      <w:numFmt w:val="lowerLetter"/>
      <w:lvlText w:val="%2."/>
      <w:lvlJc w:val="left"/>
      <w:pPr>
        <w:ind w:left="1440" w:hanging="360"/>
      </w:pPr>
    </w:lvl>
    <w:lvl w:ilvl="2" w:tplc="A4B42F7C">
      <w:start w:val="1"/>
      <w:numFmt w:val="lowerRoman"/>
      <w:lvlText w:val="%3."/>
      <w:lvlJc w:val="right"/>
      <w:pPr>
        <w:ind w:left="2160" w:hanging="180"/>
      </w:pPr>
    </w:lvl>
    <w:lvl w:ilvl="3" w:tplc="F17484C6">
      <w:start w:val="1"/>
      <w:numFmt w:val="decimal"/>
      <w:lvlText w:val="%4."/>
      <w:lvlJc w:val="left"/>
      <w:pPr>
        <w:ind w:left="2880" w:hanging="360"/>
      </w:pPr>
    </w:lvl>
    <w:lvl w:ilvl="4" w:tplc="083C3014">
      <w:start w:val="1"/>
      <w:numFmt w:val="lowerLetter"/>
      <w:lvlText w:val="%5."/>
      <w:lvlJc w:val="left"/>
      <w:pPr>
        <w:ind w:left="3600" w:hanging="360"/>
      </w:pPr>
    </w:lvl>
    <w:lvl w:ilvl="5" w:tplc="D8388D08">
      <w:start w:val="1"/>
      <w:numFmt w:val="lowerRoman"/>
      <w:lvlText w:val="%6."/>
      <w:lvlJc w:val="right"/>
      <w:pPr>
        <w:ind w:left="4320" w:hanging="180"/>
      </w:pPr>
    </w:lvl>
    <w:lvl w:ilvl="6" w:tplc="E35610F0">
      <w:start w:val="1"/>
      <w:numFmt w:val="decimal"/>
      <w:lvlText w:val="%7."/>
      <w:lvlJc w:val="left"/>
      <w:pPr>
        <w:ind w:left="5040" w:hanging="360"/>
      </w:pPr>
    </w:lvl>
    <w:lvl w:ilvl="7" w:tplc="45F40F0C">
      <w:start w:val="1"/>
      <w:numFmt w:val="lowerLetter"/>
      <w:lvlText w:val="%8."/>
      <w:lvlJc w:val="left"/>
      <w:pPr>
        <w:ind w:left="5760" w:hanging="360"/>
      </w:pPr>
    </w:lvl>
    <w:lvl w:ilvl="8" w:tplc="93186F62">
      <w:start w:val="1"/>
      <w:numFmt w:val="lowerRoman"/>
      <w:lvlText w:val="%9."/>
      <w:lvlJc w:val="right"/>
      <w:pPr>
        <w:ind w:left="6480" w:hanging="180"/>
      </w:pPr>
    </w:lvl>
  </w:abstractNum>
  <w:abstractNum w:abstractNumId="23" w15:restartNumberingAfterBreak="0">
    <w:nsid w:val="7E7A61F3"/>
    <w:multiLevelType w:val="hybridMultilevel"/>
    <w:tmpl w:val="F4C244CA"/>
    <w:lvl w:ilvl="0" w:tplc="6E844902">
      <w:start w:val="1"/>
      <w:numFmt w:val="decimal"/>
      <w:lvlText w:val="%1."/>
      <w:lvlJc w:val="left"/>
      <w:pPr>
        <w:ind w:left="720" w:hanging="360"/>
      </w:pPr>
    </w:lvl>
    <w:lvl w:ilvl="1" w:tplc="245436D0">
      <w:start w:val="1"/>
      <w:numFmt w:val="lowerLetter"/>
      <w:lvlText w:val="%2."/>
      <w:lvlJc w:val="left"/>
      <w:pPr>
        <w:ind w:left="1440" w:hanging="360"/>
      </w:pPr>
    </w:lvl>
    <w:lvl w:ilvl="2" w:tplc="4BD6A312">
      <w:start w:val="1"/>
      <w:numFmt w:val="lowerRoman"/>
      <w:lvlText w:val="%3."/>
      <w:lvlJc w:val="right"/>
      <w:pPr>
        <w:ind w:left="2160" w:hanging="180"/>
      </w:pPr>
    </w:lvl>
    <w:lvl w:ilvl="3" w:tplc="6E28738C">
      <w:start w:val="1"/>
      <w:numFmt w:val="decimal"/>
      <w:lvlText w:val="%4."/>
      <w:lvlJc w:val="left"/>
      <w:pPr>
        <w:ind w:left="2880" w:hanging="360"/>
      </w:pPr>
    </w:lvl>
    <w:lvl w:ilvl="4" w:tplc="4258B478">
      <w:start w:val="1"/>
      <w:numFmt w:val="lowerLetter"/>
      <w:lvlText w:val="%5."/>
      <w:lvlJc w:val="left"/>
      <w:pPr>
        <w:ind w:left="3600" w:hanging="360"/>
      </w:pPr>
    </w:lvl>
    <w:lvl w:ilvl="5" w:tplc="09C07688">
      <w:start w:val="1"/>
      <w:numFmt w:val="lowerRoman"/>
      <w:lvlText w:val="%6."/>
      <w:lvlJc w:val="right"/>
      <w:pPr>
        <w:ind w:left="4320" w:hanging="180"/>
      </w:pPr>
    </w:lvl>
    <w:lvl w:ilvl="6" w:tplc="9B78BF9A">
      <w:start w:val="1"/>
      <w:numFmt w:val="decimal"/>
      <w:lvlText w:val="%7."/>
      <w:lvlJc w:val="left"/>
      <w:pPr>
        <w:ind w:left="5040" w:hanging="360"/>
      </w:pPr>
    </w:lvl>
    <w:lvl w:ilvl="7" w:tplc="00668A8C">
      <w:start w:val="1"/>
      <w:numFmt w:val="lowerLetter"/>
      <w:lvlText w:val="%8."/>
      <w:lvlJc w:val="left"/>
      <w:pPr>
        <w:ind w:left="5760" w:hanging="360"/>
      </w:pPr>
    </w:lvl>
    <w:lvl w:ilvl="8" w:tplc="9CCCD9E8">
      <w:start w:val="1"/>
      <w:numFmt w:val="lowerRoman"/>
      <w:lvlText w:val="%9."/>
      <w:lvlJc w:val="right"/>
      <w:pPr>
        <w:ind w:left="6480" w:hanging="180"/>
      </w:pPr>
    </w:lvl>
  </w:abstractNum>
  <w:abstractNum w:abstractNumId="24" w15:restartNumberingAfterBreak="0">
    <w:nsid w:val="7F2211CF"/>
    <w:multiLevelType w:val="hybridMultilevel"/>
    <w:tmpl w:val="D718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5"/>
  </w:num>
  <w:num w:numId="4">
    <w:abstractNumId w:val="7"/>
  </w:num>
  <w:num w:numId="5">
    <w:abstractNumId w:val="19"/>
  </w:num>
  <w:num w:numId="6">
    <w:abstractNumId w:val="12"/>
  </w:num>
  <w:num w:numId="7">
    <w:abstractNumId w:val="23"/>
  </w:num>
  <w:num w:numId="8">
    <w:abstractNumId w:val="3"/>
  </w:num>
  <w:num w:numId="9">
    <w:abstractNumId w:val="6"/>
  </w:num>
  <w:num w:numId="10">
    <w:abstractNumId w:val="4"/>
  </w:num>
  <w:num w:numId="11">
    <w:abstractNumId w:val="21"/>
  </w:num>
  <w:num w:numId="12">
    <w:abstractNumId w:val="22"/>
  </w:num>
  <w:num w:numId="13">
    <w:abstractNumId w:val="13"/>
  </w:num>
  <w:num w:numId="14">
    <w:abstractNumId w:val="1"/>
  </w:num>
  <w:num w:numId="15">
    <w:abstractNumId w:val="8"/>
  </w:num>
  <w:num w:numId="16">
    <w:abstractNumId w:val="20"/>
  </w:num>
  <w:num w:numId="17">
    <w:abstractNumId w:val="15"/>
  </w:num>
  <w:num w:numId="18">
    <w:abstractNumId w:val="17"/>
  </w:num>
  <w:num w:numId="19">
    <w:abstractNumId w:val="10"/>
  </w:num>
  <w:num w:numId="20">
    <w:abstractNumId w:val="18"/>
  </w:num>
  <w:num w:numId="21">
    <w:abstractNumId w:val="11"/>
  </w:num>
  <w:num w:numId="22">
    <w:abstractNumId w:val="14"/>
  </w:num>
  <w:num w:numId="23">
    <w:abstractNumId w:val="24"/>
  </w:num>
  <w:num w:numId="24">
    <w:abstractNumId w:val="16"/>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1CA"/>
    <w:rsid w:val="00003272"/>
    <w:rsid w:val="00004A9A"/>
    <w:rsid w:val="00005013"/>
    <w:rsid w:val="00005ED4"/>
    <w:rsid w:val="00006272"/>
    <w:rsid w:val="0000761E"/>
    <w:rsid w:val="000132B8"/>
    <w:rsid w:val="00013852"/>
    <w:rsid w:val="00016C71"/>
    <w:rsid w:val="00020ECA"/>
    <w:rsid w:val="0002121C"/>
    <w:rsid w:val="00022907"/>
    <w:rsid w:val="00024F84"/>
    <w:rsid w:val="00037FFC"/>
    <w:rsid w:val="000458C6"/>
    <w:rsid w:val="00045B55"/>
    <w:rsid w:val="00046079"/>
    <w:rsid w:val="0004741C"/>
    <w:rsid w:val="00061999"/>
    <w:rsid w:val="000648E7"/>
    <w:rsid w:val="00071725"/>
    <w:rsid w:val="000723F2"/>
    <w:rsid w:val="000727D6"/>
    <w:rsid w:val="00074598"/>
    <w:rsid w:val="000750A0"/>
    <w:rsid w:val="00082253"/>
    <w:rsid w:val="000832A7"/>
    <w:rsid w:val="00084655"/>
    <w:rsid w:val="000850D7"/>
    <w:rsid w:val="0008530B"/>
    <w:rsid w:val="00085355"/>
    <w:rsid w:val="000863EA"/>
    <w:rsid w:val="00086B3D"/>
    <w:rsid w:val="000903FB"/>
    <w:rsid w:val="000914EF"/>
    <w:rsid w:val="00093E7B"/>
    <w:rsid w:val="00097D28"/>
    <w:rsid w:val="000A2D78"/>
    <w:rsid w:val="000A2E96"/>
    <w:rsid w:val="000A3175"/>
    <w:rsid w:val="000A44C1"/>
    <w:rsid w:val="000A4922"/>
    <w:rsid w:val="000A5CC9"/>
    <w:rsid w:val="000A665D"/>
    <w:rsid w:val="000B05E6"/>
    <w:rsid w:val="000B1102"/>
    <w:rsid w:val="000B3D8C"/>
    <w:rsid w:val="000B64F4"/>
    <w:rsid w:val="000B65AC"/>
    <w:rsid w:val="000B766D"/>
    <w:rsid w:val="000C28B1"/>
    <w:rsid w:val="000C2A27"/>
    <w:rsid w:val="000C3558"/>
    <w:rsid w:val="000C5C4E"/>
    <w:rsid w:val="000C69F8"/>
    <w:rsid w:val="000D2BEF"/>
    <w:rsid w:val="000D5406"/>
    <w:rsid w:val="000E03A7"/>
    <w:rsid w:val="000E1A77"/>
    <w:rsid w:val="000E4CDB"/>
    <w:rsid w:val="000E5DCF"/>
    <w:rsid w:val="000E60B3"/>
    <w:rsid w:val="000F1BEA"/>
    <w:rsid w:val="000F1DA8"/>
    <w:rsid w:val="000F612E"/>
    <w:rsid w:val="001009EA"/>
    <w:rsid w:val="00101E80"/>
    <w:rsid w:val="00102316"/>
    <w:rsid w:val="00103EB8"/>
    <w:rsid w:val="0011261A"/>
    <w:rsid w:val="0011436B"/>
    <w:rsid w:val="00114697"/>
    <w:rsid w:val="00114CCD"/>
    <w:rsid w:val="0012297E"/>
    <w:rsid w:val="00124204"/>
    <w:rsid w:val="00125AF7"/>
    <w:rsid w:val="00125BF6"/>
    <w:rsid w:val="00130C0C"/>
    <w:rsid w:val="00136F6C"/>
    <w:rsid w:val="001371F4"/>
    <w:rsid w:val="00137977"/>
    <w:rsid w:val="001414F7"/>
    <w:rsid w:val="00143749"/>
    <w:rsid w:val="00147860"/>
    <w:rsid w:val="00152651"/>
    <w:rsid w:val="0015320A"/>
    <w:rsid w:val="0015403A"/>
    <w:rsid w:val="00157D53"/>
    <w:rsid w:val="001602FA"/>
    <w:rsid w:val="00163214"/>
    <w:rsid w:val="00163C84"/>
    <w:rsid w:val="0016451B"/>
    <w:rsid w:val="0016481D"/>
    <w:rsid w:val="00165E67"/>
    <w:rsid w:val="00167BD8"/>
    <w:rsid w:val="00174D78"/>
    <w:rsid w:val="00176CBA"/>
    <w:rsid w:val="00177787"/>
    <w:rsid w:val="00181044"/>
    <w:rsid w:val="00182CC7"/>
    <w:rsid w:val="00185DD0"/>
    <w:rsid w:val="00187440"/>
    <w:rsid w:val="00187489"/>
    <w:rsid w:val="00187605"/>
    <w:rsid w:val="0019282B"/>
    <w:rsid w:val="00195EF7"/>
    <w:rsid w:val="001A0D46"/>
    <w:rsid w:val="001A2AD4"/>
    <w:rsid w:val="001A2C66"/>
    <w:rsid w:val="001A2E26"/>
    <w:rsid w:val="001A4097"/>
    <w:rsid w:val="001B0BCD"/>
    <w:rsid w:val="001B18C8"/>
    <w:rsid w:val="001B198C"/>
    <w:rsid w:val="001B3715"/>
    <w:rsid w:val="001C1C3E"/>
    <w:rsid w:val="001C1F43"/>
    <w:rsid w:val="001C2645"/>
    <w:rsid w:val="001C7820"/>
    <w:rsid w:val="001C7930"/>
    <w:rsid w:val="001D28B8"/>
    <w:rsid w:val="001D2CBD"/>
    <w:rsid w:val="001D696C"/>
    <w:rsid w:val="001D6F78"/>
    <w:rsid w:val="001E0353"/>
    <w:rsid w:val="001E1B53"/>
    <w:rsid w:val="001E2F38"/>
    <w:rsid w:val="001E4855"/>
    <w:rsid w:val="001E5729"/>
    <w:rsid w:val="001E582F"/>
    <w:rsid w:val="001E7AC7"/>
    <w:rsid w:val="001F022C"/>
    <w:rsid w:val="001F0EA5"/>
    <w:rsid w:val="001F1561"/>
    <w:rsid w:val="001F3F6A"/>
    <w:rsid w:val="001F6773"/>
    <w:rsid w:val="001F6A4B"/>
    <w:rsid w:val="00200706"/>
    <w:rsid w:val="00203DB6"/>
    <w:rsid w:val="002048B1"/>
    <w:rsid w:val="00206EFC"/>
    <w:rsid w:val="002131F4"/>
    <w:rsid w:val="0022018E"/>
    <w:rsid w:val="00222DFA"/>
    <w:rsid w:val="002269A3"/>
    <w:rsid w:val="00226E49"/>
    <w:rsid w:val="0023050B"/>
    <w:rsid w:val="002323BA"/>
    <w:rsid w:val="0023685A"/>
    <w:rsid w:val="002411DD"/>
    <w:rsid w:val="00241B0A"/>
    <w:rsid w:val="00241E9C"/>
    <w:rsid w:val="00243983"/>
    <w:rsid w:val="00247C0B"/>
    <w:rsid w:val="00251F5E"/>
    <w:rsid w:val="00254EC0"/>
    <w:rsid w:val="002603EE"/>
    <w:rsid w:val="00262D9C"/>
    <w:rsid w:val="002635C3"/>
    <w:rsid w:val="00265B2C"/>
    <w:rsid w:val="00266EFD"/>
    <w:rsid w:val="0027207E"/>
    <w:rsid w:val="0027382F"/>
    <w:rsid w:val="00273B0D"/>
    <w:rsid w:val="00274E0C"/>
    <w:rsid w:val="00274FF1"/>
    <w:rsid w:val="00280B88"/>
    <w:rsid w:val="00280FF4"/>
    <w:rsid w:val="002822C8"/>
    <w:rsid w:val="00283A5C"/>
    <w:rsid w:val="00286359"/>
    <w:rsid w:val="00286BF5"/>
    <w:rsid w:val="002938FB"/>
    <w:rsid w:val="00295C8B"/>
    <w:rsid w:val="0029796F"/>
    <w:rsid w:val="002A073C"/>
    <w:rsid w:val="002A1ED9"/>
    <w:rsid w:val="002A1F9D"/>
    <w:rsid w:val="002A204E"/>
    <w:rsid w:val="002A3A3C"/>
    <w:rsid w:val="002A42D0"/>
    <w:rsid w:val="002A4379"/>
    <w:rsid w:val="002A51C9"/>
    <w:rsid w:val="002A5382"/>
    <w:rsid w:val="002A67BB"/>
    <w:rsid w:val="002A7131"/>
    <w:rsid w:val="002B6B13"/>
    <w:rsid w:val="002C0E60"/>
    <w:rsid w:val="002C2032"/>
    <w:rsid w:val="002C28DD"/>
    <w:rsid w:val="002C782B"/>
    <w:rsid w:val="002D2452"/>
    <w:rsid w:val="002D2FED"/>
    <w:rsid w:val="002D5802"/>
    <w:rsid w:val="002D6366"/>
    <w:rsid w:val="002D63C9"/>
    <w:rsid w:val="002D6940"/>
    <w:rsid w:val="002E0A34"/>
    <w:rsid w:val="002E5B19"/>
    <w:rsid w:val="002E5D81"/>
    <w:rsid w:val="002F1216"/>
    <w:rsid w:val="002F14B5"/>
    <w:rsid w:val="002F5269"/>
    <w:rsid w:val="00300456"/>
    <w:rsid w:val="00304E5B"/>
    <w:rsid w:val="00307FB9"/>
    <w:rsid w:val="003107AC"/>
    <w:rsid w:val="00311E3A"/>
    <w:rsid w:val="003126F4"/>
    <w:rsid w:val="00313CE0"/>
    <w:rsid w:val="00317BE3"/>
    <w:rsid w:val="00320F34"/>
    <w:rsid w:val="00325D6C"/>
    <w:rsid w:val="00327E9E"/>
    <w:rsid w:val="003302CC"/>
    <w:rsid w:val="00333942"/>
    <w:rsid w:val="00335044"/>
    <w:rsid w:val="00337B9C"/>
    <w:rsid w:val="0034546A"/>
    <w:rsid w:val="003515E4"/>
    <w:rsid w:val="00352065"/>
    <w:rsid w:val="003521C1"/>
    <w:rsid w:val="003530E3"/>
    <w:rsid w:val="003534C3"/>
    <w:rsid w:val="00356F9B"/>
    <w:rsid w:val="00360BBF"/>
    <w:rsid w:val="0036193A"/>
    <w:rsid w:val="003639C4"/>
    <w:rsid w:val="00364B67"/>
    <w:rsid w:val="0036713C"/>
    <w:rsid w:val="00373399"/>
    <w:rsid w:val="0037428B"/>
    <w:rsid w:val="00377AF6"/>
    <w:rsid w:val="00385880"/>
    <w:rsid w:val="00385A8C"/>
    <w:rsid w:val="00391839"/>
    <w:rsid w:val="0039243A"/>
    <w:rsid w:val="003A044A"/>
    <w:rsid w:val="003A18B0"/>
    <w:rsid w:val="003A5496"/>
    <w:rsid w:val="003A6917"/>
    <w:rsid w:val="003B12CD"/>
    <w:rsid w:val="003B39D9"/>
    <w:rsid w:val="003B4365"/>
    <w:rsid w:val="003B4AC9"/>
    <w:rsid w:val="003B5255"/>
    <w:rsid w:val="003C0C43"/>
    <w:rsid w:val="003C3ABB"/>
    <w:rsid w:val="003C40D1"/>
    <w:rsid w:val="003C6E19"/>
    <w:rsid w:val="003D2BE0"/>
    <w:rsid w:val="003D411B"/>
    <w:rsid w:val="003D76C8"/>
    <w:rsid w:val="003E1551"/>
    <w:rsid w:val="003E1C48"/>
    <w:rsid w:val="003E369B"/>
    <w:rsid w:val="003F343D"/>
    <w:rsid w:val="003F4986"/>
    <w:rsid w:val="004002C1"/>
    <w:rsid w:val="00400831"/>
    <w:rsid w:val="004016E1"/>
    <w:rsid w:val="00401DED"/>
    <w:rsid w:val="004074A1"/>
    <w:rsid w:val="00407633"/>
    <w:rsid w:val="00410CCF"/>
    <w:rsid w:val="00410DAE"/>
    <w:rsid w:val="0041117D"/>
    <w:rsid w:val="004127FC"/>
    <w:rsid w:val="00414625"/>
    <w:rsid w:val="004156F6"/>
    <w:rsid w:val="0041720B"/>
    <w:rsid w:val="0041733F"/>
    <w:rsid w:val="00422683"/>
    <w:rsid w:val="00422A93"/>
    <w:rsid w:val="0042745F"/>
    <w:rsid w:val="0043146B"/>
    <w:rsid w:val="0043163E"/>
    <w:rsid w:val="00431A43"/>
    <w:rsid w:val="00431DBC"/>
    <w:rsid w:val="00431E40"/>
    <w:rsid w:val="00432E25"/>
    <w:rsid w:val="00433F13"/>
    <w:rsid w:val="00434792"/>
    <w:rsid w:val="0043557E"/>
    <w:rsid w:val="004367EE"/>
    <w:rsid w:val="00437006"/>
    <w:rsid w:val="00440B7C"/>
    <w:rsid w:val="00441291"/>
    <w:rsid w:val="00447865"/>
    <w:rsid w:val="00453C35"/>
    <w:rsid w:val="00453F8A"/>
    <w:rsid w:val="00454C9E"/>
    <w:rsid w:val="004557E5"/>
    <w:rsid w:val="00457958"/>
    <w:rsid w:val="00465A89"/>
    <w:rsid w:val="004751DD"/>
    <w:rsid w:val="00480197"/>
    <w:rsid w:val="00481D8D"/>
    <w:rsid w:val="00482825"/>
    <w:rsid w:val="00482C3D"/>
    <w:rsid w:val="0048475D"/>
    <w:rsid w:val="00491246"/>
    <w:rsid w:val="004940A8"/>
    <w:rsid w:val="00496958"/>
    <w:rsid w:val="004969CE"/>
    <w:rsid w:val="00496FE6"/>
    <w:rsid w:val="004A236A"/>
    <w:rsid w:val="004A64E7"/>
    <w:rsid w:val="004B0B97"/>
    <w:rsid w:val="004B2AB0"/>
    <w:rsid w:val="004B69C1"/>
    <w:rsid w:val="004C40D4"/>
    <w:rsid w:val="004C549A"/>
    <w:rsid w:val="004C7106"/>
    <w:rsid w:val="004C7C54"/>
    <w:rsid w:val="004D113D"/>
    <w:rsid w:val="004D1D01"/>
    <w:rsid w:val="004D3974"/>
    <w:rsid w:val="004D3E87"/>
    <w:rsid w:val="004D7213"/>
    <w:rsid w:val="004D7A48"/>
    <w:rsid w:val="004E47B5"/>
    <w:rsid w:val="004E4933"/>
    <w:rsid w:val="004E4ABC"/>
    <w:rsid w:val="004F2EA6"/>
    <w:rsid w:val="004F2F9E"/>
    <w:rsid w:val="004F3872"/>
    <w:rsid w:val="004F4D23"/>
    <w:rsid w:val="004F55B0"/>
    <w:rsid w:val="004F719B"/>
    <w:rsid w:val="004F71D1"/>
    <w:rsid w:val="005026B3"/>
    <w:rsid w:val="00510CDA"/>
    <w:rsid w:val="0051164A"/>
    <w:rsid w:val="005127B2"/>
    <w:rsid w:val="00514702"/>
    <w:rsid w:val="00515148"/>
    <w:rsid w:val="00516AD4"/>
    <w:rsid w:val="00521CF3"/>
    <w:rsid w:val="005227E9"/>
    <w:rsid w:val="005228CC"/>
    <w:rsid w:val="00523407"/>
    <w:rsid w:val="00525F1F"/>
    <w:rsid w:val="00527E6B"/>
    <w:rsid w:val="005348AF"/>
    <w:rsid w:val="0053688D"/>
    <w:rsid w:val="00536982"/>
    <w:rsid w:val="00542F93"/>
    <w:rsid w:val="00543209"/>
    <w:rsid w:val="0054406C"/>
    <w:rsid w:val="0054502E"/>
    <w:rsid w:val="005543DD"/>
    <w:rsid w:val="00556935"/>
    <w:rsid w:val="00561F06"/>
    <w:rsid w:val="0056242E"/>
    <w:rsid w:val="00565F27"/>
    <w:rsid w:val="005673A0"/>
    <w:rsid w:val="0057008B"/>
    <w:rsid w:val="00571778"/>
    <w:rsid w:val="00572D8B"/>
    <w:rsid w:val="005736C9"/>
    <w:rsid w:val="00573DD6"/>
    <w:rsid w:val="005762D8"/>
    <w:rsid w:val="0057768C"/>
    <w:rsid w:val="00577E09"/>
    <w:rsid w:val="005801B0"/>
    <w:rsid w:val="00583945"/>
    <w:rsid w:val="00584E99"/>
    <w:rsid w:val="00587F4B"/>
    <w:rsid w:val="00591C5A"/>
    <w:rsid w:val="00592E30"/>
    <w:rsid w:val="00595C43"/>
    <w:rsid w:val="00597246"/>
    <w:rsid w:val="00597C55"/>
    <w:rsid w:val="005A09EA"/>
    <w:rsid w:val="005B2260"/>
    <w:rsid w:val="005B4620"/>
    <w:rsid w:val="005C1657"/>
    <w:rsid w:val="005C1865"/>
    <w:rsid w:val="005C2901"/>
    <w:rsid w:val="005C3637"/>
    <w:rsid w:val="005C547F"/>
    <w:rsid w:val="005C61C0"/>
    <w:rsid w:val="005C61CA"/>
    <w:rsid w:val="005C70F9"/>
    <w:rsid w:val="005D0A1C"/>
    <w:rsid w:val="005D0B53"/>
    <w:rsid w:val="005D1FC6"/>
    <w:rsid w:val="005D64A5"/>
    <w:rsid w:val="005E20FA"/>
    <w:rsid w:val="005E3767"/>
    <w:rsid w:val="005E408C"/>
    <w:rsid w:val="005E6A30"/>
    <w:rsid w:val="005F130A"/>
    <w:rsid w:val="005F4EA1"/>
    <w:rsid w:val="00600F53"/>
    <w:rsid w:val="00602D8E"/>
    <w:rsid w:val="006042A6"/>
    <w:rsid w:val="00604B49"/>
    <w:rsid w:val="00606346"/>
    <w:rsid w:val="0061182D"/>
    <w:rsid w:val="00612297"/>
    <w:rsid w:val="006200F6"/>
    <w:rsid w:val="00623277"/>
    <w:rsid w:val="00623754"/>
    <w:rsid w:val="00625AB0"/>
    <w:rsid w:val="00631497"/>
    <w:rsid w:val="00633A59"/>
    <w:rsid w:val="0063470C"/>
    <w:rsid w:val="00635421"/>
    <w:rsid w:val="00636718"/>
    <w:rsid w:val="00636836"/>
    <w:rsid w:val="00636945"/>
    <w:rsid w:val="00642B6E"/>
    <w:rsid w:val="00642E8D"/>
    <w:rsid w:val="00644570"/>
    <w:rsid w:val="00645010"/>
    <w:rsid w:val="00646170"/>
    <w:rsid w:val="0064649E"/>
    <w:rsid w:val="00650287"/>
    <w:rsid w:val="00651682"/>
    <w:rsid w:val="00654C17"/>
    <w:rsid w:val="006551AD"/>
    <w:rsid w:val="006606AF"/>
    <w:rsid w:val="0066248D"/>
    <w:rsid w:val="006650AF"/>
    <w:rsid w:val="00665697"/>
    <w:rsid w:val="00666315"/>
    <w:rsid w:val="006738F4"/>
    <w:rsid w:val="00674D75"/>
    <w:rsid w:val="00676EB2"/>
    <w:rsid w:val="00676ECD"/>
    <w:rsid w:val="00681A3F"/>
    <w:rsid w:val="006820E9"/>
    <w:rsid w:val="00685CC3"/>
    <w:rsid w:val="00686D01"/>
    <w:rsid w:val="00687D88"/>
    <w:rsid w:val="006902A5"/>
    <w:rsid w:val="006957FD"/>
    <w:rsid w:val="0069684D"/>
    <w:rsid w:val="006A2FF8"/>
    <w:rsid w:val="006A3FC6"/>
    <w:rsid w:val="006A59FE"/>
    <w:rsid w:val="006B153D"/>
    <w:rsid w:val="006B62ED"/>
    <w:rsid w:val="006B6F87"/>
    <w:rsid w:val="006C12E8"/>
    <w:rsid w:val="006C1EA1"/>
    <w:rsid w:val="006C6530"/>
    <w:rsid w:val="006C6608"/>
    <w:rsid w:val="006C6630"/>
    <w:rsid w:val="006D2EDA"/>
    <w:rsid w:val="006D6A5E"/>
    <w:rsid w:val="006E00BB"/>
    <w:rsid w:val="006E04E6"/>
    <w:rsid w:val="006E144B"/>
    <w:rsid w:val="006E2052"/>
    <w:rsid w:val="006E3BC8"/>
    <w:rsid w:val="006E4EEA"/>
    <w:rsid w:val="006F1EFC"/>
    <w:rsid w:val="006F200F"/>
    <w:rsid w:val="006F527B"/>
    <w:rsid w:val="006F6305"/>
    <w:rsid w:val="006F7F9C"/>
    <w:rsid w:val="00701830"/>
    <w:rsid w:val="007019FC"/>
    <w:rsid w:val="00702AF0"/>
    <w:rsid w:val="00702FA2"/>
    <w:rsid w:val="0070518D"/>
    <w:rsid w:val="00710A93"/>
    <w:rsid w:val="00712EF1"/>
    <w:rsid w:val="00714890"/>
    <w:rsid w:val="00716C8D"/>
    <w:rsid w:val="00716FC3"/>
    <w:rsid w:val="007201B7"/>
    <w:rsid w:val="00723EEE"/>
    <w:rsid w:val="0072560D"/>
    <w:rsid w:val="00725AFE"/>
    <w:rsid w:val="00730D5A"/>
    <w:rsid w:val="00731040"/>
    <w:rsid w:val="00733EA4"/>
    <w:rsid w:val="00734982"/>
    <w:rsid w:val="0073644C"/>
    <w:rsid w:val="00737E00"/>
    <w:rsid w:val="0074139A"/>
    <w:rsid w:val="00742D61"/>
    <w:rsid w:val="00745D9F"/>
    <w:rsid w:val="00746560"/>
    <w:rsid w:val="00747A3F"/>
    <w:rsid w:val="00751486"/>
    <w:rsid w:val="007523F7"/>
    <w:rsid w:val="00753FBF"/>
    <w:rsid w:val="00755E7A"/>
    <w:rsid w:val="007568EB"/>
    <w:rsid w:val="007656FB"/>
    <w:rsid w:val="007663E8"/>
    <w:rsid w:val="007677E2"/>
    <w:rsid w:val="007708C7"/>
    <w:rsid w:val="00770F26"/>
    <w:rsid w:val="007714A6"/>
    <w:rsid w:val="00771DD3"/>
    <w:rsid w:val="00773314"/>
    <w:rsid w:val="00780FC1"/>
    <w:rsid w:val="0078161A"/>
    <w:rsid w:val="00782CE8"/>
    <w:rsid w:val="00785023"/>
    <w:rsid w:val="00794005"/>
    <w:rsid w:val="00795120"/>
    <w:rsid w:val="007974DF"/>
    <w:rsid w:val="00797EDA"/>
    <w:rsid w:val="007A0DE4"/>
    <w:rsid w:val="007A16C2"/>
    <w:rsid w:val="007A3AF5"/>
    <w:rsid w:val="007A7B01"/>
    <w:rsid w:val="007B0273"/>
    <w:rsid w:val="007B1D63"/>
    <w:rsid w:val="007B3F59"/>
    <w:rsid w:val="007C0EB4"/>
    <w:rsid w:val="007C127F"/>
    <w:rsid w:val="007C1FF3"/>
    <w:rsid w:val="007C449C"/>
    <w:rsid w:val="007C5E95"/>
    <w:rsid w:val="007D50E0"/>
    <w:rsid w:val="007D5459"/>
    <w:rsid w:val="007D77DC"/>
    <w:rsid w:val="007E208D"/>
    <w:rsid w:val="007E31DF"/>
    <w:rsid w:val="007E35C9"/>
    <w:rsid w:val="007E404D"/>
    <w:rsid w:val="007E4D3F"/>
    <w:rsid w:val="007E5823"/>
    <w:rsid w:val="008048DE"/>
    <w:rsid w:val="00805C01"/>
    <w:rsid w:val="00811108"/>
    <w:rsid w:val="00812F13"/>
    <w:rsid w:val="00814FF4"/>
    <w:rsid w:val="00815955"/>
    <w:rsid w:val="00822676"/>
    <w:rsid w:val="00823A2E"/>
    <w:rsid w:val="00825932"/>
    <w:rsid w:val="0083093D"/>
    <w:rsid w:val="008309DF"/>
    <w:rsid w:val="008357F4"/>
    <w:rsid w:val="00841278"/>
    <w:rsid w:val="00842C41"/>
    <w:rsid w:val="0084592F"/>
    <w:rsid w:val="0084702A"/>
    <w:rsid w:val="00847E8E"/>
    <w:rsid w:val="00847ECF"/>
    <w:rsid w:val="00850F8D"/>
    <w:rsid w:val="00852A3B"/>
    <w:rsid w:val="00855B37"/>
    <w:rsid w:val="0085603C"/>
    <w:rsid w:val="008560D3"/>
    <w:rsid w:val="00857402"/>
    <w:rsid w:val="00857782"/>
    <w:rsid w:val="008579BE"/>
    <w:rsid w:val="00860C06"/>
    <w:rsid w:val="008619C5"/>
    <w:rsid w:val="008653A5"/>
    <w:rsid w:val="008655B1"/>
    <w:rsid w:val="00865AFB"/>
    <w:rsid w:val="00866643"/>
    <w:rsid w:val="00870D49"/>
    <w:rsid w:val="008820DC"/>
    <w:rsid w:val="008906CE"/>
    <w:rsid w:val="0089743B"/>
    <w:rsid w:val="008A09CB"/>
    <w:rsid w:val="008A2118"/>
    <w:rsid w:val="008A2C93"/>
    <w:rsid w:val="008B1CFE"/>
    <w:rsid w:val="008C0BC4"/>
    <w:rsid w:val="008C2E2B"/>
    <w:rsid w:val="008C633D"/>
    <w:rsid w:val="008C7E16"/>
    <w:rsid w:val="008D0354"/>
    <w:rsid w:val="008D13E0"/>
    <w:rsid w:val="008D1B85"/>
    <w:rsid w:val="008D25E0"/>
    <w:rsid w:val="008D4120"/>
    <w:rsid w:val="008D762A"/>
    <w:rsid w:val="008D7B82"/>
    <w:rsid w:val="008E0459"/>
    <w:rsid w:val="008E1DB7"/>
    <w:rsid w:val="008E2DEF"/>
    <w:rsid w:val="008E5FE7"/>
    <w:rsid w:val="008F14E9"/>
    <w:rsid w:val="008F2D1B"/>
    <w:rsid w:val="008F34FD"/>
    <w:rsid w:val="008F65F7"/>
    <w:rsid w:val="00903CFB"/>
    <w:rsid w:val="00904CB2"/>
    <w:rsid w:val="00907442"/>
    <w:rsid w:val="00910858"/>
    <w:rsid w:val="00911672"/>
    <w:rsid w:val="00914EA1"/>
    <w:rsid w:val="009160FA"/>
    <w:rsid w:val="00916B31"/>
    <w:rsid w:val="00921367"/>
    <w:rsid w:val="0092296E"/>
    <w:rsid w:val="009229C7"/>
    <w:rsid w:val="0092353D"/>
    <w:rsid w:val="00925085"/>
    <w:rsid w:val="009302CC"/>
    <w:rsid w:val="00930781"/>
    <w:rsid w:val="0093295E"/>
    <w:rsid w:val="00935BCA"/>
    <w:rsid w:val="00937315"/>
    <w:rsid w:val="00942B37"/>
    <w:rsid w:val="00945A28"/>
    <w:rsid w:val="00950191"/>
    <w:rsid w:val="0095131B"/>
    <w:rsid w:val="00951EB0"/>
    <w:rsid w:val="00952A9D"/>
    <w:rsid w:val="009539BC"/>
    <w:rsid w:val="009562C5"/>
    <w:rsid w:val="009573D3"/>
    <w:rsid w:val="0095756B"/>
    <w:rsid w:val="009579B0"/>
    <w:rsid w:val="00957F26"/>
    <w:rsid w:val="00962EF7"/>
    <w:rsid w:val="00964919"/>
    <w:rsid w:val="0096511D"/>
    <w:rsid w:val="00966F1D"/>
    <w:rsid w:val="00967088"/>
    <w:rsid w:val="0096748E"/>
    <w:rsid w:val="00971779"/>
    <w:rsid w:val="00973F90"/>
    <w:rsid w:val="00974307"/>
    <w:rsid w:val="00982784"/>
    <w:rsid w:val="00982AB9"/>
    <w:rsid w:val="00984A59"/>
    <w:rsid w:val="00985315"/>
    <w:rsid w:val="009853D9"/>
    <w:rsid w:val="0098763C"/>
    <w:rsid w:val="0099218F"/>
    <w:rsid w:val="009955D3"/>
    <w:rsid w:val="0099585C"/>
    <w:rsid w:val="0099621D"/>
    <w:rsid w:val="00996AE4"/>
    <w:rsid w:val="009A02A9"/>
    <w:rsid w:val="009A4AD0"/>
    <w:rsid w:val="009A4EE1"/>
    <w:rsid w:val="009A5174"/>
    <w:rsid w:val="009A6262"/>
    <w:rsid w:val="009A6B84"/>
    <w:rsid w:val="009A6C97"/>
    <w:rsid w:val="009B04A7"/>
    <w:rsid w:val="009B124F"/>
    <w:rsid w:val="009B301D"/>
    <w:rsid w:val="009B4165"/>
    <w:rsid w:val="009C0E2E"/>
    <w:rsid w:val="009C1487"/>
    <w:rsid w:val="009C2969"/>
    <w:rsid w:val="009C2ABF"/>
    <w:rsid w:val="009C578E"/>
    <w:rsid w:val="009D0FB9"/>
    <w:rsid w:val="009D69DC"/>
    <w:rsid w:val="009E03ED"/>
    <w:rsid w:val="009E1069"/>
    <w:rsid w:val="009E33CE"/>
    <w:rsid w:val="009E469D"/>
    <w:rsid w:val="009E51EF"/>
    <w:rsid w:val="009E5BDB"/>
    <w:rsid w:val="009E625D"/>
    <w:rsid w:val="009F1B0F"/>
    <w:rsid w:val="009F461B"/>
    <w:rsid w:val="009F4E3A"/>
    <w:rsid w:val="009F5C63"/>
    <w:rsid w:val="00A008B7"/>
    <w:rsid w:val="00A00C0E"/>
    <w:rsid w:val="00A02842"/>
    <w:rsid w:val="00A0468D"/>
    <w:rsid w:val="00A10FB8"/>
    <w:rsid w:val="00A12528"/>
    <w:rsid w:val="00A13BD3"/>
    <w:rsid w:val="00A14C5D"/>
    <w:rsid w:val="00A15078"/>
    <w:rsid w:val="00A16F27"/>
    <w:rsid w:val="00A17BD3"/>
    <w:rsid w:val="00A24A50"/>
    <w:rsid w:val="00A27100"/>
    <w:rsid w:val="00A334CB"/>
    <w:rsid w:val="00A34608"/>
    <w:rsid w:val="00A3504D"/>
    <w:rsid w:val="00A4212F"/>
    <w:rsid w:val="00A501E0"/>
    <w:rsid w:val="00A52C2E"/>
    <w:rsid w:val="00A5419C"/>
    <w:rsid w:val="00A5748B"/>
    <w:rsid w:val="00A5751A"/>
    <w:rsid w:val="00A608E4"/>
    <w:rsid w:val="00A62DD9"/>
    <w:rsid w:val="00A63DE2"/>
    <w:rsid w:val="00A64034"/>
    <w:rsid w:val="00A709D0"/>
    <w:rsid w:val="00A7189D"/>
    <w:rsid w:val="00A722F0"/>
    <w:rsid w:val="00A72D50"/>
    <w:rsid w:val="00A738F5"/>
    <w:rsid w:val="00A754B7"/>
    <w:rsid w:val="00A85FD3"/>
    <w:rsid w:val="00A95349"/>
    <w:rsid w:val="00A96A3A"/>
    <w:rsid w:val="00A96C0D"/>
    <w:rsid w:val="00A96FE9"/>
    <w:rsid w:val="00A97A94"/>
    <w:rsid w:val="00A97E38"/>
    <w:rsid w:val="00AA1AC6"/>
    <w:rsid w:val="00AA4017"/>
    <w:rsid w:val="00AA5179"/>
    <w:rsid w:val="00AA6D59"/>
    <w:rsid w:val="00AA7F0B"/>
    <w:rsid w:val="00AB04D4"/>
    <w:rsid w:val="00AB0D72"/>
    <w:rsid w:val="00AB14E0"/>
    <w:rsid w:val="00AB1808"/>
    <w:rsid w:val="00AB1D4E"/>
    <w:rsid w:val="00AB49B8"/>
    <w:rsid w:val="00AB4CFE"/>
    <w:rsid w:val="00AC5D3C"/>
    <w:rsid w:val="00AC66CF"/>
    <w:rsid w:val="00AD05FE"/>
    <w:rsid w:val="00AD17A4"/>
    <w:rsid w:val="00AD1F3B"/>
    <w:rsid w:val="00AD30A2"/>
    <w:rsid w:val="00AD31EB"/>
    <w:rsid w:val="00AD3628"/>
    <w:rsid w:val="00AD3739"/>
    <w:rsid w:val="00AD549C"/>
    <w:rsid w:val="00AE368F"/>
    <w:rsid w:val="00AE41EB"/>
    <w:rsid w:val="00AE44C2"/>
    <w:rsid w:val="00AE7129"/>
    <w:rsid w:val="00AE7701"/>
    <w:rsid w:val="00AF04D7"/>
    <w:rsid w:val="00AF2239"/>
    <w:rsid w:val="00AF2471"/>
    <w:rsid w:val="00AF35F8"/>
    <w:rsid w:val="00AF46BD"/>
    <w:rsid w:val="00B00655"/>
    <w:rsid w:val="00B00692"/>
    <w:rsid w:val="00B048CC"/>
    <w:rsid w:val="00B061C3"/>
    <w:rsid w:val="00B0717B"/>
    <w:rsid w:val="00B07F3B"/>
    <w:rsid w:val="00B1061F"/>
    <w:rsid w:val="00B1069C"/>
    <w:rsid w:val="00B13A09"/>
    <w:rsid w:val="00B201AC"/>
    <w:rsid w:val="00B2404B"/>
    <w:rsid w:val="00B25EAE"/>
    <w:rsid w:val="00B27D98"/>
    <w:rsid w:val="00B31A09"/>
    <w:rsid w:val="00B33242"/>
    <w:rsid w:val="00B339EB"/>
    <w:rsid w:val="00B342CC"/>
    <w:rsid w:val="00B3492D"/>
    <w:rsid w:val="00B42801"/>
    <w:rsid w:val="00B5128D"/>
    <w:rsid w:val="00B53F4B"/>
    <w:rsid w:val="00B549DC"/>
    <w:rsid w:val="00B56CB2"/>
    <w:rsid w:val="00B57CA1"/>
    <w:rsid w:val="00B60AED"/>
    <w:rsid w:val="00B6453B"/>
    <w:rsid w:val="00B67233"/>
    <w:rsid w:val="00B707A5"/>
    <w:rsid w:val="00B7310D"/>
    <w:rsid w:val="00B83B27"/>
    <w:rsid w:val="00B84971"/>
    <w:rsid w:val="00B85E22"/>
    <w:rsid w:val="00B85FD9"/>
    <w:rsid w:val="00B92780"/>
    <w:rsid w:val="00B966AB"/>
    <w:rsid w:val="00BA2D69"/>
    <w:rsid w:val="00BA4554"/>
    <w:rsid w:val="00BA67D8"/>
    <w:rsid w:val="00BB32E3"/>
    <w:rsid w:val="00BB6236"/>
    <w:rsid w:val="00BC18BC"/>
    <w:rsid w:val="00BC3327"/>
    <w:rsid w:val="00BC41CE"/>
    <w:rsid w:val="00BD00B8"/>
    <w:rsid w:val="00BD0199"/>
    <w:rsid w:val="00BE0CA4"/>
    <w:rsid w:val="00BE4458"/>
    <w:rsid w:val="00BE79B8"/>
    <w:rsid w:val="00BF01B1"/>
    <w:rsid w:val="00BF274C"/>
    <w:rsid w:val="00BF5783"/>
    <w:rsid w:val="00BF5B1E"/>
    <w:rsid w:val="00C01052"/>
    <w:rsid w:val="00C02097"/>
    <w:rsid w:val="00C029F2"/>
    <w:rsid w:val="00C05B0C"/>
    <w:rsid w:val="00C06649"/>
    <w:rsid w:val="00C1010E"/>
    <w:rsid w:val="00C11179"/>
    <w:rsid w:val="00C12BF8"/>
    <w:rsid w:val="00C1318C"/>
    <w:rsid w:val="00C139EA"/>
    <w:rsid w:val="00C1503F"/>
    <w:rsid w:val="00C20A17"/>
    <w:rsid w:val="00C20DF0"/>
    <w:rsid w:val="00C20EF7"/>
    <w:rsid w:val="00C23101"/>
    <w:rsid w:val="00C24FC7"/>
    <w:rsid w:val="00C27795"/>
    <w:rsid w:val="00C27881"/>
    <w:rsid w:val="00C3073A"/>
    <w:rsid w:val="00C30E91"/>
    <w:rsid w:val="00C35EA3"/>
    <w:rsid w:val="00C40AF8"/>
    <w:rsid w:val="00C42A97"/>
    <w:rsid w:val="00C42BEC"/>
    <w:rsid w:val="00C4676C"/>
    <w:rsid w:val="00C470D5"/>
    <w:rsid w:val="00C4715B"/>
    <w:rsid w:val="00C53B53"/>
    <w:rsid w:val="00C5484F"/>
    <w:rsid w:val="00C55F57"/>
    <w:rsid w:val="00C57223"/>
    <w:rsid w:val="00C603A0"/>
    <w:rsid w:val="00C61082"/>
    <w:rsid w:val="00C61AF0"/>
    <w:rsid w:val="00C62D82"/>
    <w:rsid w:val="00C67120"/>
    <w:rsid w:val="00C67987"/>
    <w:rsid w:val="00C70534"/>
    <w:rsid w:val="00C7073E"/>
    <w:rsid w:val="00C80A6D"/>
    <w:rsid w:val="00C83812"/>
    <w:rsid w:val="00C84FB7"/>
    <w:rsid w:val="00C8517B"/>
    <w:rsid w:val="00C86890"/>
    <w:rsid w:val="00C9105D"/>
    <w:rsid w:val="00C92489"/>
    <w:rsid w:val="00C93B2E"/>
    <w:rsid w:val="00C95BCC"/>
    <w:rsid w:val="00CA0EC4"/>
    <w:rsid w:val="00CA2B0E"/>
    <w:rsid w:val="00CA6CED"/>
    <w:rsid w:val="00CB4EA8"/>
    <w:rsid w:val="00CB5DC4"/>
    <w:rsid w:val="00CB7DCE"/>
    <w:rsid w:val="00CC078F"/>
    <w:rsid w:val="00CC53E6"/>
    <w:rsid w:val="00CD2C03"/>
    <w:rsid w:val="00CD343F"/>
    <w:rsid w:val="00CD504F"/>
    <w:rsid w:val="00CD5D3F"/>
    <w:rsid w:val="00CD6EF9"/>
    <w:rsid w:val="00CD7F1B"/>
    <w:rsid w:val="00CE0134"/>
    <w:rsid w:val="00CF392B"/>
    <w:rsid w:val="00CF68D9"/>
    <w:rsid w:val="00D012AA"/>
    <w:rsid w:val="00D02C4A"/>
    <w:rsid w:val="00D0326B"/>
    <w:rsid w:val="00D037BF"/>
    <w:rsid w:val="00D03AAE"/>
    <w:rsid w:val="00D07FE8"/>
    <w:rsid w:val="00D10046"/>
    <w:rsid w:val="00D161D9"/>
    <w:rsid w:val="00D218A4"/>
    <w:rsid w:val="00D4284F"/>
    <w:rsid w:val="00D45152"/>
    <w:rsid w:val="00D45CFB"/>
    <w:rsid w:val="00D4719D"/>
    <w:rsid w:val="00D50CDE"/>
    <w:rsid w:val="00D54208"/>
    <w:rsid w:val="00D544EB"/>
    <w:rsid w:val="00D61F43"/>
    <w:rsid w:val="00D62116"/>
    <w:rsid w:val="00D67D7D"/>
    <w:rsid w:val="00D67E1F"/>
    <w:rsid w:val="00D703AE"/>
    <w:rsid w:val="00D71AB9"/>
    <w:rsid w:val="00D74BDD"/>
    <w:rsid w:val="00D74D70"/>
    <w:rsid w:val="00D76B83"/>
    <w:rsid w:val="00D80B5E"/>
    <w:rsid w:val="00D855B5"/>
    <w:rsid w:val="00D865CF"/>
    <w:rsid w:val="00D93BC9"/>
    <w:rsid w:val="00D93F35"/>
    <w:rsid w:val="00D959DE"/>
    <w:rsid w:val="00D96552"/>
    <w:rsid w:val="00D971BC"/>
    <w:rsid w:val="00DA010D"/>
    <w:rsid w:val="00DA0A31"/>
    <w:rsid w:val="00DA2F3D"/>
    <w:rsid w:val="00DB017B"/>
    <w:rsid w:val="00DB1BC7"/>
    <w:rsid w:val="00DB222B"/>
    <w:rsid w:val="00DB3A4B"/>
    <w:rsid w:val="00DB52B0"/>
    <w:rsid w:val="00DB5A5B"/>
    <w:rsid w:val="00DB6380"/>
    <w:rsid w:val="00DC2269"/>
    <w:rsid w:val="00DC382F"/>
    <w:rsid w:val="00DC45F3"/>
    <w:rsid w:val="00DC51D2"/>
    <w:rsid w:val="00DC7550"/>
    <w:rsid w:val="00DD3898"/>
    <w:rsid w:val="00DD4B3C"/>
    <w:rsid w:val="00DD6804"/>
    <w:rsid w:val="00DD7C77"/>
    <w:rsid w:val="00DE1E45"/>
    <w:rsid w:val="00DE5281"/>
    <w:rsid w:val="00DF08CD"/>
    <w:rsid w:val="00DF2584"/>
    <w:rsid w:val="00DF3356"/>
    <w:rsid w:val="00DF3B8F"/>
    <w:rsid w:val="00DF66F7"/>
    <w:rsid w:val="00E028AA"/>
    <w:rsid w:val="00E03A11"/>
    <w:rsid w:val="00E05AA9"/>
    <w:rsid w:val="00E05E11"/>
    <w:rsid w:val="00E06DAF"/>
    <w:rsid w:val="00E1643B"/>
    <w:rsid w:val="00E16E2F"/>
    <w:rsid w:val="00E211C8"/>
    <w:rsid w:val="00E23213"/>
    <w:rsid w:val="00E23852"/>
    <w:rsid w:val="00E27275"/>
    <w:rsid w:val="00E32510"/>
    <w:rsid w:val="00E32833"/>
    <w:rsid w:val="00E32EC1"/>
    <w:rsid w:val="00E332ED"/>
    <w:rsid w:val="00E338FA"/>
    <w:rsid w:val="00E35D62"/>
    <w:rsid w:val="00E35E49"/>
    <w:rsid w:val="00E35EE9"/>
    <w:rsid w:val="00E36BFE"/>
    <w:rsid w:val="00E36D91"/>
    <w:rsid w:val="00E37528"/>
    <w:rsid w:val="00E37820"/>
    <w:rsid w:val="00E42738"/>
    <w:rsid w:val="00E43443"/>
    <w:rsid w:val="00E44AFF"/>
    <w:rsid w:val="00E50037"/>
    <w:rsid w:val="00E51461"/>
    <w:rsid w:val="00E5235F"/>
    <w:rsid w:val="00E52C1C"/>
    <w:rsid w:val="00E574C6"/>
    <w:rsid w:val="00E57A94"/>
    <w:rsid w:val="00E613DE"/>
    <w:rsid w:val="00E65755"/>
    <w:rsid w:val="00E678AE"/>
    <w:rsid w:val="00E7041D"/>
    <w:rsid w:val="00E704AF"/>
    <w:rsid w:val="00E72E62"/>
    <w:rsid w:val="00E7671B"/>
    <w:rsid w:val="00E777C3"/>
    <w:rsid w:val="00E81F03"/>
    <w:rsid w:val="00E87EA4"/>
    <w:rsid w:val="00E9235C"/>
    <w:rsid w:val="00E937AF"/>
    <w:rsid w:val="00E94C7B"/>
    <w:rsid w:val="00E97540"/>
    <w:rsid w:val="00EA0A66"/>
    <w:rsid w:val="00EA157B"/>
    <w:rsid w:val="00EA5E03"/>
    <w:rsid w:val="00EA69E2"/>
    <w:rsid w:val="00EB4DB5"/>
    <w:rsid w:val="00EB6C3A"/>
    <w:rsid w:val="00EB7632"/>
    <w:rsid w:val="00EC0B2C"/>
    <w:rsid w:val="00EC38D8"/>
    <w:rsid w:val="00EC40A4"/>
    <w:rsid w:val="00EC5624"/>
    <w:rsid w:val="00ED2872"/>
    <w:rsid w:val="00EE0675"/>
    <w:rsid w:val="00EE0C27"/>
    <w:rsid w:val="00EE481E"/>
    <w:rsid w:val="00EE79C3"/>
    <w:rsid w:val="00EF075E"/>
    <w:rsid w:val="00EF5C69"/>
    <w:rsid w:val="00EF6E17"/>
    <w:rsid w:val="00EF711E"/>
    <w:rsid w:val="00F0018C"/>
    <w:rsid w:val="00F0077A"/>
    <w:rsid w:val="00F0170B"/>
    <w:rsid w:val="00F03852"/>
    <w:rsid w:val="00F0497E"/>
    <w:rsid w:val="00F059A8"/>
    <w:rsid w:val="00F05F38"/>
    <w:rsid w:val="00F06556"/>
    <w:rsid w:val="00F0660A"/>
    <w:rsid w:val="00F1000C"/>
    <w:rsid w:val="00F14DB1"/>
    <w:rsid w:val="00F16829"/>
    <w:rsid w:val="00F16B05"/>
    <w:rsid w:val="00F16D9A"/>
    <w:rsid w:val="00F17121"/>
    <w:rsid w:val="00F207A8"/>
    <w:rsid w:val="00F24F8A"/>
    <w:rsid w:val="00F259CB"/>
    <w:rsid w:val="00F272B1"/>
    <w:rsid w:val="00F301AC"/>
    <w:rsid w:val="00F309C7"/>
    <w:rsid w:val="00F30E74"/>
    <w:rsid w:val="00F336A6"/>
    <w:rsid w:val="00F33EBE"/>
    <w:rsid w:val="00F34435"/>
    <w:rsid w:val="00F34BED"/>
    <w:rsid w:val="00F35CF4"/>
    <w:rsid w:val="00F375FE"/>
    <w:rsid w:val="00F37F62"/>
    <w:rsid w:val="00F4560B"/>
    <w:rsid w:val="00F47FBF"/>
    <w:rsid w:val="00F50881"/>
    <w:rsid w:val="00F545BB"/>
    <w:rsid w:val="00F578D4"/>
    <w:rsid w:val="00F57E2A"/>
    <w:rsid w:val="00F609E9"/>
    <w:rsid w:val="00F63802"/>
    <w:rsid w:val="00F66851"/>
    <w:rsid w:val="00F67225"/>
    <w:rsid w:val="00F72931"/>
    <w:rsid w:val="00F73A6A"/>
    <w:rsid w:val="00F82B80"/>
    <w:rsid w:val="00F833C7"/>
    <w:rsid w:val="00F836DF"/>
    <w:rsid w:val="00F84130"/>
    <w:rsid w:val="00F90445"/>
    <w:rsid w:val="00F9283C"/>
    <w:rsid w:val="00F959B2"/>
    <w:rsid w:val="00F95DEE"/>
    <w:rsid w:val="00F95E9C"/>
    <w:rsid w:val="00F971CE"/>
    <w:rsid w:val="00FA562A"/>
    <w:rsid w:val="00FB2358"/>
    <w:rsid w:val="00FC4BF0"/>
    <w:rsid w:val="00FC4F9A"/>
    <w:rsid w:val="00FC67C3"/>
    <w:rsid w:val="00FD0BE4"/>
    <w:rsid w:val="00FD1B02"/>
    <w:rsid w:val="00FD2392"/>
    <w:rsid w:val="00FD3255"/>
    <w:rsid w:val="00FD3F14"/>
    <w:rsid w:val="00FD4A90"/>
    <w:rsid w:val="00FD67F1"/>
    <w:rsid w:val="00FE03CB"/>
    <w:rsid w:val="00FE1DA9"/>
    <w:rsid w:val="00FE2DDD"/>
    <w:rsid w:val="00FE3610"/>
    <w:rsid w:val="00FE72D7"/>
    <w:rsid w:val="00FF0A95"/>
    <w:rsid w:val="00FF4300"/>
    <w:rsid w:val="00FF451D"/>
    <w:rsid w:val="00FF57A6"/>
    <w:rsid w:val="1E686620"/>
    <w:rsid w:val="6A7AC1A8"/>
    <w:rsid w:val="70543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9224C7"/>
  <w15:chartTrackingRefBased/>
  <w15:docId w15:val="{660AD74B-8397-4082-958E-B2D10693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0A95"/>
    <w:pPr>
      <w:spacing w:line="360" w:lineRule="auto"/>
      <w:jc w:val="both"/>
    </w:pPr>
    <w:rPr>
      <w:rFonts w:ascii="Arial" w:hAnsi="Arial"/>
      <w:sz w:val="24"/>
    </w:rPr>
  </w:style>
  <w:style w:type="paragraph" w:styleId="Heading1">
    <w:name w:val="heading 1"/>
    <w:basedOn w:val="Normal"/>
    <w:next w:val="Normal"/>
    <w:link w:val="Heading1Char"/>
    <w:uiPriority w:val="9"/>
    <w:qFormat/>
    <w:rsid w:val="00FF0A95"/>
    <w:pPr>
      <w:keepNext/>
      <w:keepLines/>
      <w:spacing w:before="240" w:after="0"/>
      <w:outlineLvl w:val="0"/>
    </w:pPr>
    <w:rPr>
      <w:rFonts w:eastAsiaTheme="majorEastAsia" w:cstheme="majorBidi"/>
      <w:b/>
      <w:color w:val="403152" w:themeColor="accent4" w:themeShade="80"/>
      <w:sz w:val="34"/>
      <w:szCs w:val="32"/>
      <w:u w:val="single"/>
    </w:rPr>
  </w:style>
  <w:style w:type="paragraph" w:styleId="Heading2">
    <w:name w:val="heading 2"/>
    <w:basedOn w:val="Normal"/>
    <w:next w:val="Normal"/>
    <w:link w:val="Heading2Char"/>
    <w:uiPriority w:val="9"/>
    <w:unhideWhenUsed/>
    <w:qFormat/>
    <w:rsid w:val="00FF0A95"/>
    <w:pPr>
      <w:keepNext/>
      <w:keepLines/>
      <w:spacing w:before="40" w:after="0"/>
      <w:outlineLvl w:val="1"/>
    </w:pPr>
    <w:rPr>
      <w:rFonts w:eastAsiaTheme="majorEastAsia" w:cstheme="majorBidi"/>
      <w:b/>
      <w:color w:val="5F497A" w:themeColor="accent4" w:themeShade="BF"/>
      <w:sz w:val="30"/>
      <w:szCs w:val="26"/>
      <w:u w:val="single"/>
    </w:rPr>
  </w:style>
  <w:style w:type="paragraph" w:styleId="Heading3">
    <w:name w:val="heading 3"/>
    <w:basedOn w:val="Normal"/>
    <w:next w:val="Normal"/>
    <w:link w:val="Heading3Char"/>
    <w:uiPriority w:val="9"/>
    <w:unhideWhenUsed/>
    <w:qFormat/>
    <w:rsid w:val="00FF0A95"/>
    <w:pPr>
      <w:keepNext/>
      <w:keepLines/>
      <w:spacing w:before="40" w:after="0"/>
      <w:outlineLvl w:val="2"/>
    </w:pPr>
    <w:rPr>
      <w:rFonts w:eastAsiaTheme="majorEastAsia" w:cstheme="majorBidi"/>
      <w:b/>
      <w:color w:val="B2A1C7" w:themeColor="accent4" w:themeTint="99"/>
      <w:sz w:val="28"/>
      <w:szCs w:val="24"/>
      <w:u w:val="single"/>
    </w:rPr>
  </w:style>
  <w:style w:type="paragraph" w:styleId="Heading4">
    <w:name w:val="heading 4"/>
    <w:basedOn w:val="Normal"/>
    <w:next w:val="Normal"/>
    <w:link w:val="Heading4Char"/>
    <w:uiPriority w:val="9"/>
    <w:unhideWhenUsed/>
    <w:qFormat/>
    <w:rsid w:val="00FF0A95"/>
    <w:pPr>
      <w:keepNext/>
      <w:keepLines/>
      <w:spacing w:before="40" w:after="0"/>
      <w:outlineLvl w:val="3"/>
    </w:pPr>
    <w:rPr>
      <w:rFonts w:eastAsiaTheme="majorEastAsia" w:cstheme="majorBidi"/>
      <w:b/>
      <w:iCs/>
      <w:color w:val="B2A1C7" w:themeColor="accent4" w:themeTint="99"/>
      <w:sz w:val="26"/>
      <w:u w:val="single"/>
    </w:rPr>
  </w:style>
  <w:style w:type="paragraph" w:styleId="Heading5">
    <w:name w:val="heading 5"/>
    <w:basedOn w:val="Normal"/>
    <w:next w:val="Normal"/>
    <w:link w:val="Heading5Char"/>
    <w:uiPriority w:val="9"/>
    <w:unhideWhenUsed/>
    <w:qFormat/>
    <w:rsid w:val="00FF0A95"/>
    <w:pPr>
      <w:keepNext/>
      <w:keepLines/>
      <w:spacing w:before="40" w:after="0"/>
      <w:outlineLvl w:val="4"/>
    </w:pPr>
    <w:rPr>
      <w:rFonts w:eastAsiaTheme="majorEastAsia" w:cstheme="majorBidi"/>
      <w:b/>
      <w:color w:val="B2A1C7" w:themeColor="accent4" w:themeTint="9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0A95"/>
    <w:pPr>
      <w:spacing w:after="0" w:line="240" w:lineRule="auto"/>
    </w:pPr>
    <w:rPr>
      <w:rFonts w:ascii="Arial" w:eastAsiaTheme="minorEastAsia" w:hAnsi="Arial"/>
      <w:b/>
      <w:sz w:val="24"/>
      <w:lang w:val="en-US"/>
    </w:rPr>
  </w:style>
  <w:style w:type="character" w:customStyle="1" w:styleId="NoSpacingChar">
    <w:name w:val="No Spacing Char"/>
    <w:basedOn w:val="DefaultParagraphFont"/>
    <w:link w:val="NoSpacing"/>
    <w:uiPriority w:val="1"/>
    <w:rsid w:val="00FF0A95"/>
    <w:rPr>
      <w:rFonts w:ascii="Arial" w:eastAsiaTheme="minorEastAsia" w:hAnsi="Arial"/>
      <w:b/>
      <w:sz w:val="24"/>
      <w:lang w:val="en-US"/>
    </w:rPr>
  </w:style>
  <w:style w:type="character" w:customStyle="1" w:styleId="Heading1Char">
    <w:name w:val="Heading 1 Char"/>
    <w:basedOn w:val="DefaultParagraphFont"/>
    <w:link w:val="Heading1"/>
    <w:uiPriority w:val="9"/>
    <w:rsid w:val="00FF0A95"/>
    <w:rPr>
      <w:rFonts w:ascii="Arial" w:eastAsiaTheme="majorEastAsia" w:hAnsi="Arial" w:cstheme="majorBidi"/>
      <w:b/>
      <w:color w:val="403152" w:themeColor="accent4" w:themeShade="80"/>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FF0A95"/>
    <w:rPr>
      <w:rFonts w:ascii="Arial" w:eastAsiaTheme="majorEastAsia" w:hAnsi="Arial" w:cstheme="majorBidi"/>
      <w:b/>
      <w:color w:val="5F497A" w:themeColor="accent4" w:themeShade="BF"/>
      <w:sz w:val="30"/>
      <w:szCs w:val="26"/>
      <w:u w:val="single"/>
    </w:rPr>
  </w:style>
  <w:style w:type="character" w:customStyle="1" w:styleId="Heading3Char">
    <w:name w:val="Heading 3 Char"/>
    <w:basedOn w:val="DefaultParagraphFont"/>
    <w:link w:val="Heading3"/>
    <w:uiPriority w:val="9"/>
    <w:rsid w:val="00FF0A95"/>
    <w:rPr>
      <w:rFonts w:ascii="Arial" w:eastAsiaTheme="majorEastAsia" w:hAnsi="Arial" w:cstheme="majorBidi"/>
      <w:b/>
      <w:color w:val="B2A1C7" w:themeColor="accent4" w:themeTint="99"/>
      <w:sz w:val="28"/>
      <w:szCs w:val="24"/>
      <w:u w:val="single"/>
    </w:rPr>
  </w:style>
  <w:style w:type="character" w:customStyle="1" w:styleId="Heading4Char">
    <w:name w:val="Heading 4 Char"/>
    <w:basedOn w:val="DefaultParagraphFont"/>
    <w:link w:val="Heading4"/>
    <w:uiPriority w:val="9"/>
    <w:rsid w:val="00FF0A95"/>
    <w:rPr>
      <w:rFonts w:ascii="Arial" w:eastAsiaTheme="majorEastAsia" w:hAnsi="Arial" w:cstheme="majorBidi"/>
      <w:b/>
      <w:iCs/>
      <w:color w:val="B2A1C7" w:themeColor="accent4" w:themeTint="99"/>
      <w:sz w:val="26"/>
      <w:u w:val="single"/>
    </w:rPr>
  </w:style>
  <w:style w:type="character" w:customStyle="1" w:styleId="Heading5Char">
    <w:name w:val="Heading 5 Char"/>
    <w:basedOn w:val="DefaultParagraphFont"/>
    <w:link w:val="Heading5"/>
    <w:uiPriority w:val="9"/>
    <w:rsid w:val="00FF0A95"/>
    <w:rPr>
      <w:rFonts w:ascii="Arial" w:eastAsiaTheme="majorEastAsia" w:hAnsi="Arial" w:cstheme="majorBidi"/>
      <w:b/>
      <w:color w:val="B2A1C7" w:themeColor="accent4" w:themeTint="99"/>
      <w:sz w:val="24"/>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D4719D"/>
    <w:pPr>
      <w:spacing w:after="100"/>
      <w:ind w:left="240"/>
    </w:pPr>
  </w:style>
  <w:style w:type="paragraph" w:styleId="ListParagraph">
    <w:name w:val="List Paragraph"/>
    <w:basedOn w:val="Normal"/>
    <w:uiPriority w:val="34"/>
    <w:qFormat/>
    <w:rsid w:val="00FD67F1"/>
    <w:pPr>
      <w:ind w:left="720"/>
      <w:contextualSpacing/>
    </w:pPr>
  </w:style>
  <w:style w:type="paragraph" w:styleId="Caption">
    <w:name w:val="caption"/>
    <w:basedOn w:val="Normal"/>
    <w:next w:val="Normal"/>
    <w:uiPriority w:val="35"/>
    <w:unhideWhenUsed/>
    <w:qFormat/>
    <w:rsid w:val="00DF3B8F"/>
    <w:pPr>
      <w:spacing w:after="200" w:line="240" w:lineRule="auto"/>
    </w:pPr>
    <w:rPr>
      <w:i/>
      <w:iCs/>
      <w:color w:val="1F497D" w:themeColor="text2"/>
      <w:sz w:val="18"/>
      <w:szCs w:val="18"/>
    </w:rPr>
  </w:style>
  <w:style w:type="paragraph" w:styleId="Bibliography">
    <w:name w:val="Bibliography"/>
    <w:basedOn w:val="Normal"/>
    <w:next w:val="Normal"/>
    <w:uiPriority w:val="37"/>
    <w:unhideWhenUsed/>
    <w:rsid w:val="00103EB8"/>
  </w:style>
  <w:style w:type="paragraph" w:styleId="TOC3">
    <w:name w:val="toc 3"/>
    <w:basedOn w:val="Normal"/>
    <w:next w:val="Normal"/>
    <w:autoRedefine/>
    <w:uiPriority w:val="39"/>
    <w:unhideWhenUsed/>
    <w:rsid w:val="00BA67D8"/>
    <w:pPr>
      <w:spacing w:after="100"/>
      <w:ind w:left="480"/>
    </w:pPr>
  </w:style>
  <w:style w:type="character" w:styleId="CommentReference">
    <w:name w:val="annotation reference"/>
    <w:basedOn w:val="DefaultParagraphFont"/>
    <w:uiPriority w:val="99"/>
    <w:semiHidden/>
    <w:unhideWhenUsed/>
    <w:rsid w:val="00556935"/>
    <w:rPr>
      <w:sz w:val="16"/>
      <w:szCs w:val="16"/>
    </w:rPr>
  </w:style>
  <w:style w:type="paragraph" w:styleId="CommentText">
    <w:name w:val="annotation text"/>
    <w:basedOn w:val="Normal"/>
    <w:link w:val="CommentTextChar"/>
    <w:uiPriority w:val="99"/>
    <w:semiHidden/>
    <w:unhideWhenUsed/>
    <w:rsid w:val="00556935"/>
    <w:pPr>
      <w:spacing w:line="240" w:lineRule="auto"/>
    </w:pPr>
    <w:rPr>
      <w:sz w:val="20"/>
      <w:szCs w:val="20"/>
    </w:rPr>
  </w:style>
  <w:style w:type="character" w:customStyle="1" w:styleId="CommentTextChar">
    <w:name w:val="Comment Text Char"/>
    <w:basedOn w:val="DefaultParagraphFont"/>
    <w:link w:val="CommentText"/>
    <w:uiPriority w:val="99"/>
    <w:semiHidden/>
    <w:rsid w:val="0055693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56935"/>
    <w:rPr>
      <w:b/>
      <w:bCs/>
    </w:rPr>
  </w:style>
  <w:style w:type="character" w:customStyle="1" w:styleId="CommentSubjectChar">
    <w:name w:val="Comment Subject Char"/>
    <w:basedOn w:val="CommentTextChar"/>
    <w:link w:val="CommentSubject"/>
    <w:uiPriority w:val="99"/>
    <w:semiHidden/>
    <w:rsid w:val="00556935"/>
    <w:rPr>
      <w:rFonts w:ascii="Arial" w:hAnsi="Arial"/>
      <w:b/>
      <w:bCs/>
      <w:sz w:val="20"/>
      <w:szCs w:val="20"/>
    </w:rPr>
  </w:style>
  <w:style w:type="paragraph" w:styleId="BalloonText">
    <w:name w:val="Balloon Text"/>
    <w:basedOn w:val="Normal"/>
    <w:link w:val="BalloonTextChar"/>
    <w:uiPriority w:val="99"/>
    <w:semiHidden/>
    <w:unhideWhenUsed/>
    <w:rsid w:val="005569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935"/>
    <w:rPr>
      <w:rFonts w:ascii="Segoe UI" w:hAnsi="Segoe UI" w:cs="Segoe UI"/>
      <w:sz w:val="18"/>
      <w:szCs w:val="18"/>
    </w:rPr>
  </w:style>
  <w:style w:type="paragraph" w:styleId="TableofFigures">
    <w:name w:val="table of figures"/>
    <w:basedOn w:val="Normal"/>
    <w:next w:val="Normal"/>
    <w:uiPriority w:val="99"/>
    <w:unhideWhenUsed/>
    <w:rsid w:val="00C603A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665">
      <w:bodyDiv w:val="1"/>
      <w:marLeft w:val="0"/>
      <w:marRight w:val="0"/>
      <w:marTop w:val="0"/>
      <w:marBottom w:val="0"/>
      <w:divBdr>
        <w:top w:val="none" w:sz="0" w:space="0" w:color="auto"/>
        <w:left w:val="none" w:sz="0" w:space="0" w:color="auto"/>
        <w:bottom w:val="none" w:sz="0" w:space="0" w:color="auto"/>
        <w:right w:val="none" w:sz="0" w:space="0" w:color="auto"/>
      </w:divBdr>
    </w:div>
    <w:div w:id="17894097">
      <w:bodyDiv w:val="1"/>
      <w:marLeft w:val="0"/>
      <w:marRight w:val="0"/>
      <w:marTop w:val="0"/>
      <w:marBottom w:val="0"/>
      <w:divBdr>
        <w:top w:val="none" w:sz="0" w:space="0" w:color="auto"/>
        <w:left w:val="none" w:sz="0" w:space="0" w:color="auto"/>
        <w:bottom w:val="none" w:sz="0" w:space="0" w:color="auto"/>
        <w:right w:val="none" w:sz="0" w:space="0" w:color="auto"/>
      </w:divBdr>
    </w:div>
    <w:div w:id="113016303">
      <w:bodyDiv w:val="1"/>
      <w:marLeft w:val="0"/>
      <w:marRight w:val="0"/>
      <w:marTop w:val="0"/>
      <w:marBottom w:val="0"/>
      <w:divBdr>
        <w:top w:val="none" w:sz="0" w:space="0" w:color="auto"/>
        <w:left w:val="none" w:sz="0" w:space="0" w:color="auto"/>
        <w:bottom w:val="none" w:sz="0" w:space="0" w:color="auto"/>
        <w:right w:val="none" w:sz="0" w:space="0" w:color="auto"/>
      </w:divBdr>
    </w:div>
    <w:div w:id="176307860">
      <w:bodyDiv w:val="1"/>
      <w:marLeft w:val="0"/>
      <w:marRight w:val="0"/>
      <w:marTop w:val="0"/>
      <w:marBottom w:val="0"/>
      <w:divBdr>
        <w:top w:val="none" w:sz="0" w:space="0" w:color="auto"/>
        <w:left w:val="none" w:sz="0" w:space="0" w:color="auto"/>
        <w:bottom w:val="none" w:sz="0" w:space="0" w:color="auto"/>
        <w:right w:val="none" w:sz="0" w:space="0" w:color="auto"/>
      </w:divBdr>
    </w:div>
    <w:div w:id="323634262">
      <w:bodyDiv w:val="1"/>
      <w:marLeft w:val="0"/>
      <w:marRight w:val="0"/>
      <w:marTop w:val="0"/>
      <w:marBottom w:val="0"/>
      <w:divBdr>
        <w:top w:val="none" w:sz="0" w:space="0" w:color="auto"/>
        <w:left w:val="none" w:sz="0" w:space="0" w:color="auto"/>
        <w:bottom w:val="none" w:sz="0" w:space="0" w:color="auto"/>
        <w:right w:val="none" w:sz="0" w:space="0" w:color="auto"/>
      </w:divBdr>
    </w:div>
    <w:div w:id="343633239">
      <w:bodyDiv w:val="1"/>
      <w:marLeft w:val="0"/>
      <w:marRight w:val="0"/>
      <w:marTop w:val="0"/>
      <w:marBottom w:val="0"/>
      <w:divBdr>
        <w:top w:val="none" w:sz="0" w:space="0" w:color="auto"/>
        <w:left w:val="none" w:sz="0" w:space="0" w:color="auto"/>
        <w:bottom w:val="none" w:sz="0" w:space="0" w:color="auto"/>
        <w:right w:val="none" w:sz="0" w:space="0" w:color="auto"/>
      </w:divBdr>
    </w:div>
    <w:div w:id="434059792">
      <w:bodyDiv w:val="1"/>
      <w:marLeft w:val="0"/>
      <w:marRight w:val="0"/>
      <w:marTop w:val="0"/>
      <w:marBottom w:val="0"/>
      <w:divBdr>
        <w:top w:val="none" w:sz="0" w:space="0" w:color="auto"/>
        <w:left w:val="none" w:sz="0" w:space="0" w:color="auto"/>
        <w:bottom w:val="none" w:sz="0" w:space="0" w:color="auto"/>
        <w:right w:val="none" w:sz="0" w:space="0" w:color="auto"/>
      </w:divBdr>
    </w:div>
    <w:div w:id="678312830">
      <w:bodyDiv w:val="1"/>
      <w:marLeft w:val="0"/>
      <w:marRight w:val="0"/>
      <w:marTop w:val="0"/>
      <w:marBottom w:val="0"/>
      <w:divBdr>
        <w:top w:val="none" w:sz="0" w:space="0" w:color="auto"/>
        <w:left w:val="none" w:sz="0" w:space="0" w:color="auto"/>
        <w:bottom w:val="none" w:sz="0" w:space="0" w:color="auto"/>
        <w:right w:val="none" w:sz="0" w:space="0" w:color="auto"/>
      </w:divBdr>
    </w:div>
    <w:div w:id="678579001">
      <w:bodyDiv w:val="1"/>
      <w:marLeft w:val="0"/>
      <w:marRight w:val="0"/>
      <w:marTop w:val="0"/>
      <w:marBottom w:val="0"/>
      <w:divBdr>
        <w:top w:val="none" w:sz="0" w:space="0" w:color="auto"/>
        <w:left w:val="none" w:sz="0" w:space="0" w:color="auto"/>
        <w:bottom w:val="none" w:sz="0" w:space="0" w:color="auto"/>
        <w:right w:val="none" w:sz="0" w:space="0" w:color="auto"/>
      </w:divBdr>
    </w:div>
    <w:div w:id="751971946">
      <w:bodyDiv w:val="1"/>
      <w:marLeft w:val="0"/>
      <w:marRight w:val="0"/>
      <w:marTop w:val="0"/>
      <w:marBottom w:val="0"/>
      <w:divBdr>
        <w:top w:val="none" w:sz="0" w:space="0" w:color="auto"/>
        <w:left w:val="none" w:sz="0" w:space="0" w:color="auto"/>
        <w:bottom w:val="none" w:sz="0" w:space="0" w:color="auto"/>
        <w:right w:val="none" w:sz="0" w:space="0" w:color="auto"/>
      </w:divBdr>
    </w:div>
    <w:div w:id="822935722">
      <w:bodyDiv w:val="1"/>
      <w:marLeft w:val="0"/>
      <w:marRight w:val="0"/>
      <w:marTop w:val="0"/>
      <w:marBottom w:val="0"/>
      <w:divBdr>
        <w:top w:val="none" w:sz="0" w:space="0" w:color="auto"/>
        <w:left w:val="none" w:sz="0" w:space="0" w:color="auto"/>
        <w:bottom w:val="none" w:sz="0" w:space="0" w:color="auto"/>
        <w:right w:val="none" w:sz="0" w:space="0" w:color="auto"/>
      </w:divBdr>
    </w:div>
    <w:div w:id="951477503">
      <w:bodyDiv w:val="1"/>
      <w:marLeft w:val="0"/>
      <w:marRight w:val="0"/>
      <w:marTop w:val="0"/>
      <w:marBottom w:val="0"/>
      <w:divBdr>
        <w:top w:val="none" w:sz="0" w:space="0" w:color="auto"/>
        <w:left w:val="none" w:sz="0" w:space="0" w:color="auto"/>
        <w:bottom w:val="none" w:sz="0" w:space="0" w:color="auto"/>
        <w:right w:val="none" w:sz="0" w:space="0" w:color="auto"/>
      </w:divBdr>
    </w:div>
    <w:div w:id="1226143057">
      <w:bodyDiv w:val="1"/>
      <w:marLeft w:val="0"/>
      <w:marRight w:val="0"/>
      <w:marTop w:val="0"/>
      <w:marBottom w:val="0"/>
      <w:divBdr>
        <w:top w:val="none" w:sz="0" w:space="0" w:color="auto"/>
        <w:left w:val="none" w:sz="0" w:space="0" w:color="auto"/>
        <w:bottom w:val="none" w:sz="0" w:space="0" w:color="auto"/>
        <w:right w:val="none" w:sz="0" w:space="0" w:color="auto"/>
      </w:divBdr>
    </w:div>
    <w:div w:id="1238788592">
      <w:bodyDiv w:val="1"/>
      <w:marLeft w:val="0"/>
      <w:marRight w:val="0"/>
      <w:marTop w:val="0"/>
      <w:marBottom w:val="0"/>
      <w:divBdr>
        <w:top w:val="none" w:sz="0" w:space="0" w:color="auto"/>
        <w:left w:val="none" w:sz="0" w:space="0" w:color="auto"/>
        <w:bottom w:val="none" w:sz="0" w:space="0" w:color="auto"/>
        <w:right w:val="none" w:sz="0" w:space="0" w:color="auto"/>
      </w:divBdr>
    </w:div>
    <w:div w:id="1241524611">
      <w:bodyDiv w:val="1"/>
      <w:marLeft w:val="0"/>
      <w:marRight w:val="0"/>
      <w:marTop w:val="0"/>
      <w:marBottom w:val="0"/>
      <w:divBdr>
        <w:top w:val="none" w:sz="0" w:space="0" w:color="auto"/>
        <w:left w:val="none" w:sz="0" w:space="0" w:color="auto"/>
        <w:bottom w:val="none" w:sz="0" w:space="0" w:color="auto"/>
        <w:right w:val="none" w:sz="0" w:space="0" w:color="auto"/>
      </w:divBdr>
    </w:div>
    <w:div w:id="1440368695">
      <w:bodyDiv w:val="1"/>
      <w:marLeft w:val="0"/>
      <w:marRight w:val="0"/>
      <w:marTop w:val="0"/>
      <w:marBottom w:val="0"/>
      <w:divBdr>
        <w:top w:val="none" w:sz="0" w:space="0" w:color="auto"/>
        <w:left w:val="none" w:sz="0" w:space="0" w:color="auto"/>
        <w:bottom w:val="none" w:sz="0" w:space="0" w:color="auto"/>
        <w:right w:val="none" w:sz="0" w:space="0" w:color="auto"/>
      </w:divBdr>
    </w:div>
    <w:div w:id="1518079750">
      <w:bodyDiv w:val="1"/>
      <w:marLeft w:val="0"/>
      <w:marRight w:val="0"/>
      <w:marTop w:val="0"/>
      <w:marBottom w:val="0"/>
      <w:divBdr>
        <w:top w:val="none" w:sz="0" w:space="0" w:color="auto"/>
        <w:left w:val="none" w:sz="0" w:space="0" w:color="auto"/>
        <w:bottom w:val="none" w:sz="0" w:space="0" w:color="auto"/>
        <w:right w:val="none" w:sz="0" w:space="0" w:color="auto"/>
      </w:divBdr>
    </w:div>
    <w:div w:id="1613826479">
      <w:bodyDiv w:val="1"/>
      <w:marLeft w:val="0"/>
      <w:marRight w:val="0"/>
      <w:marTop w:val="0"/>
      <w:marBottom w:val="0"/>
      <w:divBdr>
        <w:top w:val="none" w:sz="0" w:space="0" w:color="auto"/>
        <w:left w:val="none" w:sz="0" w:space="0" w:color="auto"/>
        <w:bottom w:val="none" w:sz="0" w:space="0" w:color="auto"/>
        <w:right w:val="none" w:sz="0" w:space="0" w:color="auto"/>
      </w:divBdr>
    </w:div>
    <w:div w:id="1761565199">
      <w:bodyDiv w:val="1"/>
      <w:marLeft w:val="0"/>
      <w:marRight w:val="0"/>
      <w:marTop w:val="0"/>
      <w:marBottom w:val="0"/>
      <w:divBdr>
        <w:top w:val="none" w:sz="0" w:space="0" w:color="auto"/>
        <w:left w:val="none" w:sz="0" w:space="0" w:color="auto"/>
        <w:bottom w:val="none" w:sz="0" w:space="0" w:color="auto"/>
        <w:right w:val="none" w:sz="0" w:space="0" w:color="auto"/>
      </w:divBdr>
    </w:div>
    <w:div w:id="183568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B29458-E942-4D3F-B4E4-BAB3582D6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Template>
  <TotalTime>0</TotalTime>
  <Pages>22</Pages>
  <Words>31817</Words>
  <Characters>181362</Characters>
  <Application>Microsoft Office Word</Application>
  <DocSecurity>0</DocSecurity>
  <Lines>1511</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Millns (1708455)</dc:creator>
  <cp:keywords/>
  <dc:description/>
  <cp:lastModifiedBy>James Millns</cp:lastModifiedBy>
  <cp:revision>2</cp:revision>
  <dcterms:created xsi:type="dcterms:W3CDTF">2019-02-01T12:43:00Z</dcterms:created>
  <dcterms:modified xsi:type="dcterms:W3CDTF">2019-02-01T12:43:00Z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d8490e8f-ea72-393d-bbbf-a387dd8f0346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