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C83B6" w14:textId="77777777" w:rsidR="004F4E4D" w:rsidRPr="00EB7137" w:rsidRDefault="00EB7137" w:rsidP="00EB7137">
      <w:pPr>
        <w:jc w:val="center"/>
        <w:rPr>
          <w:b/>
          <w:bCs/>
          <w:sz w:val="36"/>
          <w:szCs w:val="36"/>
        </w:rPr>
      </w:pPr>
      <w:r w:rsidRPr="00EB7137">
        <w:rPr>
          <w:b/>
          <w:bCs/>
          <w:sz w:val="36"/>
          <w:szCs w:val="36"/>
        </w:rPr>
        <w:t>University of Wales Trinity Saint David</w:t>
      </w:r>
    </w:p>
    <w:p w14:paraId="19B58A74" w14:textId="77777777" w:rsidR="00EB7137" w:rsidRDefault="00EB7137" w:rsidP="00EB7137">
      <w:pPr>
        <w:jc w:val="center"/>
        <w:rPr>
          <w:b/>
          <w:bCs/>
          <w:sz w:val="24"/>
          <w:szCs w:val="24"/>
        </w:rPr>
      </w:pPr>
      <w:r>
        <w:rPr>
          <w:b/>
          <w:bCs/>
          <w:sz w:val="24"/>
          <w:szCs w:val="24"/>
        </w:rPr>
        <w:t>Wales Institute of Science &amp; Art</w:t>
      </w:r>
    </w:p>
    <w:p w14:paraId="648D337E" w14:textId="77777777" w:rsidR="00EB7137" w:rsidRDefault="00EB7137" w:rsidP="00EB7137">
      <w:pPr>
        <w:jc w:val="center"/>
        <w:rPr>
          <w:b/>
          <w:bCs/>
          <w:sz w:val="24"/>
          <w:szCs w:val="24"/>
        </w:rPr>
      </w:pPr>
    </w:p>
    <w:p w14:paraId="17FD6130" w14:textId="77777777" w:rsidR="00EB7137" w:rsidRDefault="00EB7137" w:rsidP="00EB7137">
      <w:pPr>
        <w:jc w:val="center"/>
        <w:rPr>
          <w:b/>
          <w:bCs/>
          <w:sz w:val="24"/>
          <w:szCs w:val="24"/>
        </w:rPr>
      </w:pPr>
    </w:p>
    <w:p w14:paraId="6E861DF1" w14:textId="77777777" w:rsidR="00EB7137" w:rsidRDefault="00EB7137" w:rsidP="007E1722">
      <w:pPr>
        <w:spacing w:before="240" w:after="0"/>
        <w:rPr>
          <w:b/>
          <w:bCs/>
          <w:sz w:val="24"/>
          <w:szCs w:val="24"/>
        </w:rPr>
      </w:pPr>
    </w:p>
    <w:p w14:paraId="2A378689" w14:textId="77777777" w:rsidR="009C773B" w:rsidRDefault="009C773B" w:rsidP="00EB7137">
      <w:pPr>
        <w:spacing w:before="240" w:after="0"/>
        <w:ind w:left="720" w:hanging="720"/>
        <w:jc w:val="center"/>
        <w:rPr>
          <w:b/>
          <w:bCs/>
          <w:sz w:val="24"/>
          <w:szCs w:val="24"/>
        </w:rPr>
      </w:pPr>
    </w:p>
    <w:p w14:paraId="2F310379" w14:textId="77777777" w:rsidR="00EB7137" w:rsidRDefault="00EB7137" w:rsidP="00EB7137">
      <w:pPr>
        <w:jc w:val="center"/>
        <w:rPr>
          <w:b/>
          <w:bCs/>
          <w:sz w:val="24"/>
          <w:szCs w:val="24"/>
        </w:rPr>
      </w:pPr>
    </w:p>
    <w:p w14:paraId="065EFA4C" w14:textId="77777777" w:rsidR="00EB7137" w:rsidRDefault="00EB7137" w:rsidP="00EB7137">
      <w:pPr>
        <w:jc w:val="center"/>
        <w:rPr>
          <w:b/>
          <w:bCs/>
          <w:sz w:val="24"/>
          <w:szCs w:val="24"/>
        </w:rPr>
      </w:pPr>
    </w:p>
    <w:p w14:paraId="04B4F813" w14:textId="4BDCEA10" w:rsidR="00EB7137" w:rsidRDefault="00EC2CE9" w:rsidP="007E1722">
      <w:pPr>
        <w:jc w:val="center"/>
        <w:rPr>
          <w:b/>
          <w:bCs/>
          <w:i/>
          <w:iCs/>
          <w:sz w:val="28"/>
          <w:szCs w:val="28"/>
        </w:rPr>
      </w:pPr>
      <w:r>
        <w:rPr>
          <w:b/>
          <w:bCs/>
          <w:i/>
          <w:iCs/>
          <w:sz w:val="28"/>
          <w:szCs w:val="28"/>
        </w:rPr>
        <w:t>Engine Performance Characteristics</w:t>
      </w:r>
    </w:p>
    <w:p w14:paraId="2D9DA8CD" w14:textId="155DBD47" w:rsidR="00EB7137" w:rsidRDefault="00EC2CE9" w:rsidP="00EB7137">
      <w:pPr>
        <w:jc w:val="center"/>
        <w:rPr>
          <w:b/>
          <w:bCs/>
          <w:i/>
          <w:iCs/>
          <w:sz w:val="28"/>
          <w:szCs w:val="28"/>
        </w:rPr>
      </w:pPr>
      <w:r>
        <w:rPr>
          <w:b/>
          <w:bCs/>
          <w:i/>
          <w:iCs/>
          <w:sz w:val="28"/>
          <w:szCs w:val="28"/>
        </w:rPr>
        <w:t>Motorcycle Technology ACHA4003</w:t>
      </w:r>
    </w:p>
    <w:p w14:paraId="14618748" w14:textId="77777777" w:rsidR="00752F50" w:rsidRDefault="00752F50" w:rsidP="00EB7137">
      <w:pPr>
        <w:jc w:val="center"/>
        <w:rPr>
          <w:b/>
          <w:bCs/>
          <w:i/>
          <w:iCs/>
          <w:sz w:val="28"/>
          <w:szCs w:val="28"/>
        </w:rPr>
      </w:pPr>
    </w:p>
    <w:p w14:paraId="7C8FA194" w14:textId="77777777" w:rsidR="00752F50" w:rsidRDefault="00752F50" w:rsidP="00EB7137">
      <w:pPr>
        <w:jc w:val="center"/>
        <w:rPr>
          <w:b/>
          <w:bCs/>
          <w:i/>
          <w:iCs/>
          <w:sz w:val="28"/>
          <w:szCs w:val="28"/>
        </w:rPr>
      </w:pPr>
    </w:p>
    <w:p w14:paraId="2D36B576" w14:textId="77777777" w:rsidR="00752F50" w:rsidRDefault="00752F50" w:rsidP="00EB7137">
      <w:pPr>
        <w:jc w:val="center"/>
        <w:rPr>
          <w:b/>
          <w:bCs/>
          <w:i/>
          <w:iCs/>
          <w:sz w:val="28"/>
          <w:szCs w:val="28"/>
        </w:rPr>
      </w:pPr>
    </w:p>
    <w:p w14:paraId="26DC2BBD" w14:textId="77777777" w:rsidR="00752F50" w:rsidRDefault="00752F50" w:rsidP="00EB7137">
      <w:pPr>
        <w:jc w:val="center"/>
        <w:rPr>
          <w:b/>
          <w:bCs/>
          <w:i/>
          <w:iCs/>
          <w:sz w:val="28"/>
          <w:szCs w:val="28"/>
        </w:rPr>
      </w:pPr>
    </w:p>
    <w:p w14:paraId="6786AA27" w14:textId="77777777" w:rsidR="00511B70" w:rsidRDefault="00511B70" w:rsidP="007E1722">
      <w:pPr>
        <w:rPr>
          <w:sz w:val="28"/>
          <w:szCs w:val="28"/>
        </w:rPr>
      </w:pPr>
    </w:p>
    <w:p w14:paraId="343A98B9" w14:textId="77777777" w:rsidR="007E1722" w:rsidRDefault="007E1722" w:rsidP="007E1722">
      <w:pPr>
        <w:rPr>
          <w:sz w:val="28"/>
          <w:szCs w:val="28"/>
        </w:rPr>
      </w:pPr>
    </w:p>
    <w:p w14:paraId="4701C307" w14:textId="77777777" w:rsidR="007E1722" w:rsidRDefault="007E1722" w:rsidP="007E1722">
      <w:pPr>
        <w:rPr>
          <w:sz w:val="28"/>
          <w:szCs w:val="28"/>
        </w:rPr>
      </w:pPr>
    </w:p>
    <w:p w14:paraId="29A3CADF" w14:textId="77777777" w:rsidR="007E1722" w:rsidRDefault="007E1722" w:rsidP="007E1722">
      <w:pPr>
        <w:rPr>
          <w:sz w:val="28"/>
          <w:szCs w:val="28"/>
        </w:rPr>
      </w:pPr>
    </w:p>
    <w:p w14:paraId="0BAA9300" w14:textId="77777777" w:rsidR="00752F50" w:rsidRPr="00511B70" w:rsidRDefault="00752F50" w:rsidP="00EB7137">
      <w:pPr>
        <w:jc w:val="center"/>
        <w:rPr>
          <w:sz w:val="28"/>
          <w:szCs w:val="28"/>
        </w:rPr>
      </w:pPr>
      <w:r w:rsidRPr="00511B70">
        <w:rPr>
          <w:sz w:val="28"/>
          <w:szCs w:val="28"/>
        </w:rPr>
        <w:t>Rhys Ewin</w:t>
      </w:r>
    </w:p>
    <w:p w14:paraId="29D60D24" w14:textId="77777777" w:rsidR="00752F50" w:rsidRPr="00511B70" w:rsidRDefault="00752F50" w:rsidP="00EB7137">
      <w:pPr>
        <w:jc w:val="center"/>
        <w:rPr>
          <w:sz w:val="28"/>
          <w:szCs w:val="28"/>
        </w:rPr>
      </w:pPr>
      <w:r w:rsidRPr="00511B70">
        <w:rPr>
          <w:sz w:val="28"/>
          <w:szCs w:val="28"/>
        </w:rPr>
        <w:t>2004294</w:t>
      </w:r>
    </w:p>
    <w:p w14:paraId="13C2E304" w14:textId="21B6B9E2" w:rsidR="00E873B2" w:rsidRDefault="00752F50" w:rsidP="00E873B2">
      <w:pPr>
        <w:jc w:val="center"/>
        <w:rPr>
          <w:sz w:val="28"/>
          <w:szCs w:val="28"/>
        </w:rPr>
      </w:pPr>
      <w:r w:rsidRPr="00511B70">
        <w:rPr>
          <w:sz w:val="28"/>
          <w:szCs w:val="28"/>
        </w:rPr>
        <w:t xml:space="preserve">Date </w:t>
      </w:r>
      <w:r w:rsidR="00511B70" w:rsidRPr="00511B70">
        <w:rPr>
          <w:sz w:val="28"/>
          <w:szCs w:val="28"/>
        </w:rPr>
        <w:t>(</w:t>
      </w:r>
      <w:r w:rsidR="00EC2CE9">
        <w:rPr>
          <w:sz w:val="28"/>
          <w:szCs w:val="28"/>
        </w:rPr>
        <w:t>03</w:t>
      </w:r>
      <w:r w:rsidR="00511B70" w:rsidRPr="00511B70">
        <w:rPr>
          <w:sz w:val="28"/>
          <w:szCs w:val="28"/>
        </w:rPr>
        <w:t>/</w:t>
      </w:r>
      <w:r w:rsidR="00EC2CE9">
        <w:rPr>
          <w:sz w:val="28"/>
          <w:szCs w:val="28"/>
        </w:rPr>
        <w:t>2022</w:t>
      </w:r>
      <w:r w:rsidR="00511B70" w:rsidRPr="00511B70">
        <w:rPr>
          <w:sz w:val="28"/>
          <w:szCs w:val="28"/>
        </w:rPr>
        <w:t>)</w:t>
      </w:r>
    </w:p>
    <w:sdt>
      <w:sdtPr>
        <w:rPr>
          <w:rFonts w:asciiTheme="minorHAnsi" w:eastAsiaTheme="minorHAnsi" w:hAnsiTheme="minorHAnsi" w:cstheme="minorBidi"/>
          <w:color w:val="auto"/>
          <w:sz w:val="22"/>
          <w:szCs w:val="22"/>
          <w:lang w:val="en-GB"/>
        </w:rPr>
        <w:id w:val="-1537958448"/>
        <w:docPartObj>
          <w:docPartGallery w:val="Table of Contents"/>
          <w:docPartUnique/>
        </w:docPartObj>
      </w:sdtPr>
      <w:sdtEndPr>
        <w:rPr>
          <w:b/>
          <w:bCs/>
          <w:noProof/>
        </w:rPr>
      </w:sdtEndPr>
      <w:sdtContent>
        <w:p w14:paraId="368BC820" w14:textId="77777777" w:rsidR="00E873B2" w:rsidRDefault="00E873B2">
          <w:pPr>
            <w:pStyle w:val="TOCHeading"/>
          </w:pPr>
          <w:r>
            <w:t>Contents</w:t>
          </w:r>
        </w:p>
        <w:p w14:paraId="2F3DE4C3" w14:textId="74FBAE7C" w:rsidR="00C977F5" w:rsidRDefault="00E873B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276919" w:history="1">
            <w:r w:rsidR="00C977F5" w:rsidRPr="00572965">
              <w:rPr>
                <w:rStyle w:val="Hyperlink"/>
                <w:noProof/>
              </w:rPr>
              <w:t>1</w:t>
            </w:r>
            <w:r w:rsidR="00C977F5">
              <w:rPr>
                <w:rFonts w:eastAsiaTheme="minorEastAsia"/>
                <w:noProof/>
                <w:lang w:eastAsia="en-GB"/>
              </w:rPr>
              <w:tab/>
            </w:r>
            <w:r w:rsidR="00C977F5" w:rsidRPr="00572965">
              <w:rPr>
                <w:rStyle w:val="Hyperlink"/>
                <w:noProof/>
              </w:rPr>
              <w:t>Introduction</w:t>
            </w:r>
            <w:r w:rsidR="00C977F5">
              <w:rPr>
                <w:noProof/>
                <w:webHidden/>
              </w:rPr>
              <w:tab/>
            </w:r>
            <w:r w:rsidR="00C977F5">
              <w:rPr>
                <w:noProof/>
                <w:webHidden/>
              </w:rPr>
              <w:fldChar w:fldCharType="begin"/>
            </w:r>
            <w:r w:rsidR="00C977F5">
              <w:rPr>
                <w:noProof/>
                <w:webHidden/>
              </w:rPr>
              <w:instrText xml:space="preserve"> PAGEREF _Toc98276919 \h </w:instrText>
            </w:r>
            <w:r w:rsidR="00C977F5">
              <w:rPr>
                <w:noProof/>
                <w:webHidden/>
              </w:rPr>
            </w:r>
            <w:r w:rsidR="00C977F5">
              <w:rPr>
                <w:noProof/>
                <w:webHidden/>
              </w:rPr>
              <w:fldChar w:fldCharType="separate"/>
            </w:r>
            <w:r w:rsidR="00FE5650">
              <w:rPr>
                <w:noProof/>
                <w:webHidden/>
              </w:rPr>
              <w:t>2</w:t>
            </w:r>
            <w:r w:rsidR="00C977F5">
              <w:rPr>
                <w:noProof/>
                <w:webHidden/>
              </w:rPr>
              <w:fldChar w:fldCharType="end"/>
            </w:r>
          </w:hyperlink>
        </w:p>
        <w:p w14:paraId="747DDEA9" w14:textId="3B90A637" w:rsidR="00C977F5" w:rsidRDefault="00A31619">
          <w:pPr>
            <w:pStyle w:val="TOC2"/>
            <w:tabs>
              <w:tab w:val="left" w:pos="880"/>
              <w:tab w:val="right" w:leader="dot" w:pos="9016"/>
            </w:tabs>
            <w:rPr>
              <w:rFonts w:eastAsiaTheme="minorEastAsia"/>
              <w:noProof/>
              <w:lang w:eastAsia="en-GB"/>
            </w:rPr>
          </w:pPr>
          <w:hyperlink w:anchor="_Toc98276920" w:history="1">
            <w:r w:rsidR="00C977F5" w:rsidRPr="00572965">
              <w:rPr>
                <w:rStyle w:val="Hyperlink"/>
                <w:noProof/>
              </w:rPr>
              <w:t>1.1</w:t>
            </w:r>
            <w:r w:rsidR="00C977F5">
              <w:rPr>
                <w:rFonts w:eastAsiaTheme="minorEastAsia"/>
                <w:noProof/>
                <w:lang w:eastAsia="en-GB"/>
              </w:rPr>
              <w:tab/>
            </w:r>
            <w:r w:rsidR="00C977F5" w:rsidRPr="00572965">
              <w:rPr>
                <w:rStyle w:val="Hyperlink"/>
                <w:noProof/>
              </w:rPr>
              <w:t>Aims</w:t>
            </w:r>
            <w:r w:rsidR="00C977F5">
              <w:rPr>
                <w:noProof/>
                <w:webHidden/>
              </w:rPr>
              <w:tab/>
            </w:r>
            <w:r w:rsidR="00C977F5">
              <w:rPr>
                <w:noProof/>
                <w:webHidden/>
              </w:rPr>
              <w:fldChar w:fldCharType="begin"/>
            </w:r>
            <w:r w:rsidR="00C977F5">
              <w:rPr>
                <w:noProof/>
                <w:webHidden/>
              </w:rPr>
              <w:instrText xml:space="preserve"> PAGEREF _Toc98276920 \h </w:instrText>
            </w:r>
            <w:r w:rsidR="00C977F5">
              <w:rPr>
                <w:noProof/>
                <w:webHidden/>
              </w:rPr>
            </w:r>
            <w:r w:rsidR="00C977F5">
              <w:rPr>
                <w:noProof/>
                <w:webHidden/>
              </w:rPr>
              <w:fldChar w:fldCharType="separate"/>
            </w:r>
            <w:r w:rsidR="00FE5650">
              <w:rPr>
                <w:noProof/>
                <w:webHidden/>
              </w:rPr>
              <w:t>2</w:t>
            </w:r>
            <w:r w:rsidR="00C977F5">
              <w:rPr>
                <w:noProof/>
                <w:webHidden/>
              </w:rPr>
              <w:fldChar w:fldCharType="end"/>
            </w:r>
          </w:hyperlink>
        </w:p>
        <w:p w14:paraId="1BD3E0B9" w14:textId="11247056" w:rsidR="00C977F5" w:rsidRDefault="00A31619">
          <w:pPr>
            <w:pStyle w:val="TOC2"/>
            <w:tabs>
              <w:tab w:val="left" w:pos="880"/>
              <w:tab w:val="right" w:leader="dot" w:pos="9016"/>
            </w:tabs>
            <w:rPr>
              <w:rFonts w:eastAsiaTheme="minorEastAsia"/>
              <w:noProof/>
              <w:lang w:eastAsia="en-GB"/>
            </w:rPr>
          </w:pPr>
          <w:hyperlink w:anchor="_Toc98276921" w:history="1">
            <w:r w:rsidR="00C977F5" w:rsidRPr="00572965">
              <w:rPr>
                <w:rStyle w:val="Hyperlink"/>
                <w:noProof/>
              </w:rPr>
              <w:t>1.2</w:t>
            </w:r>
            <w:r w:rsidR="00C977F5">
              <w:rPr>
                <w:rFonts w:eastAsiaTheme="minorEastAsia"/>
                <w:noProof/>
                <w:lang w:eastAsia="en-GB"/>
              </w:rPr>
              <w:tab/>
            </w:r>
            <w:r w:rsidR="00C977F5" w:rsidRPr="00572965">
              <w:rPr>
                <w:rStyle w:val="Hyperlink"/>
                <w:noProof/>
              </w:rPr>
              <w:t>Researched values</w:t>
            </w:r>
            <w:r w:rsidR="00C977F5">
              <w:rPr>
                <w:noProof/>
                <w:webHidden/>
              </w:rPr>
              <w:tab/>
            </w:r>
            <w:r w:rsidR="00C977F5">
              <w:rPr>
                <w:noProof/>
                <w:webHidden/>
              </w:rPr>
              <w:fldChar w:fldCharType="begin"/>
            </w:r>
            <w:r w:rsidR="00C977F5">
              <w:rPr>
                <w:noProof/>
                <w:webHidden/>
              </w:rPr>
              <w:instrText xml:space="preserve"> PAGEREF _Toc98276921 \h </w:instrText>
            </w:r>
            <w:r w:rsidR="00C977F5">
              <w:rPr>
                <w:noProof/>
                <w:webHidden/>
              </w:rPr>
            </w:r>
            <w:r w:rsidR="00C977F5">
              <w:rPr>
                <w:noProof/>
                <w:webHidden/>
              </w:rPr>
              <w:fldChar w:fldCharType="separate"/>
            </w:r>
            <w:r w:rsidR="00FE5650">
              <w:rPr>
                <w:noProof/>
                <w:webHidden/>
              </w:rPr>
              <w:t>2</w:t>
            </w:r>
            <w:r w:rsidR="00C977F5">
              <w:rPr>
                <w:noProof/>
                <w:webHidden/>
              </w:rPr>
              <w:fldChar w:fldCharType="end"/>
            </w:r>
          </w:hyperlink>
        </w:p>
        <w:p w14:paraId="2A60DF44" w14:textId="764AEFF8" w:rsidR="00C977F5" w:rsidRDefault="00A31619">
          <w:pPr>
            <w:pStyle w:val="TOC1"/>
            <w:tabs>
              <w:tab w:val="left" w:pos="440"/>
              <w:tab w:val="right" w:leader="dot" w:pos="9016"/>
            </w:tabs>
            <w:rPr>
              <w:rFonts w:eastAsiaTheme="minorEastAsia"/>
              <w:noProof/>
              <w:lang w:eastAsia="en-GB"/>
            </w:rPr>
          </w:pPr>
          <w:hyperlink w:anchor="_Toc98276922" w:history="1">
            <w:r w:rsidR="00C977F5" w:rsidRPr="00572965">
              <w:rPr>
                <w:rStyle w:val="Hyperlink"/>
                <w:noProof/>
              </w:rPr>
              <w:t>2</w:t>
            </w:r>
            <w:r w:rsidR="00C977F5">
              <w:rPr>
                <w:rFonts w:eastAsiaTheme="minorEastAsia"/>
                <w:noProof/>
                <w:lang w:eastAsia="en-GB"/>
              </w:rPr>
              <w:tab/>
            </w:r>
            <w:r w:rsidR="00C977F5" w:rsidRPr="00572965">
              <w:rPr>
                <w:rStyle w:val="Hyperlink"/>
                <w:noProof/>
              </w:rPr>
              <w:t>Methodology</w:t>
            </w:r>
            <w:r w:rsidR="00C977F5">
              <w:rPr>
                <w:noProof/>
                <w:webHidden/>
              </w:rPr>
              <w:tab/>
            </w:r>
            <w:r w:rsidR="00C977F5">
              <w:rPr>
                <w:noProof/>
                <w:webHidden/>
              </w:rPr>
              <w:fldChar w:fldCharType="begin"/>
            </w:r>
            <w:r w:rsidR="00C977F5">
              <w:rPr>
                <w:noProof/>
                <w:webHidden/>
              </w:rPr>
              <w:instrText xml:space="preserve"> PAGEREF _Toc98276922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6162072C" w14:textId="48E5BB9E" w:rsidR="00C977F5" w:rsidRDefault="00A31619">
          <w:pPr>
            <w:pStyle w:val="TOC2"/>
            <w:tabs>
              <w:tab w:val="left" w:pos="880"/>
              <w:tab w:val="right" w:leader="dot" w:pos="9016"/>
            </w:tabs>
            <w:rPr>
              <w:rFonts w:eastAsiaTheme="minorEastAsia"/>
              <w:noProof/>
              <w:lang w:eastAsia="en-GB"/>
            </w:rPr>
          </w:pPr>
          <w:hyperlink w:anchor="_Toc98276923" w:history="1">
            <w:r w:rsidR="00C977F5" w:rsidRPr="00572965">
              <w:rPr>
                <w:rStyle w:val="Hyperlink"/>
                <w:noProof/>
              </w:rPr>
              <w:t>2.1</w:t>
            </w:r>
            <w:r w:rsidR="00C977F5">
              <w:rPr>
                <w:rFonts w:eastAsiaTheme="minorEastAsia"/>
                <w:noProof/>
                <w:lang w:eastAsia="en-GB"/>
              </w:rPr>
              <w:tab/>
            </w:r>
            <w:r w:rsidR="00C977F5" w:rsidRPr="00572965">
              <w:rPr>
                <w:rStyle w:val="Hyperlink"/>
                <w:noProof/>
              </w:rPr>
              <w:t>Set-up</w:t>
            </w:r>
            <w:r w:rsidR="00C977F5">
              <w:rPr>
                <w:noProof/>
                <w:webHidden/>
              </w:rPr>
              <w:tab/>
            </w:r>
            <w:r w:rsidR="00C977F5">
              <w:rPr>
                <w:noProof/>
                <w:webHidden/>
              </w:rPr>
              <w:fldChar w:fldCharType="begin"/>
            </w:r>
            <w:r w:rsidR="00C977F5">
              <w:rPr>
                <w:noProof/>
                <w:webHidden/>
              </w:rPr>
              <w:instrText xml:space="preserve"> PAGEREF _Toc98276923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08BA0A2A" w14:textId="51DAACE6" w:rsidR="00C977F5" w:rsidRDefault="00A31619">
          <w:pPr>
            <w:pStyle w:val="TOC2"/>
            <w:tabs>
              <w:tab w:val="left" w:pos="880"/>
              <w:tab w:val="right" w:leader="dot" w:pos="9016"/>
            </w:tabs>
            <w:rPr>
              <w:rFonts w:eastAsiaTheme="minorEastAsia"/>
              <w:noProof/>
              <w:lang w:eastAsia="en-GB"/>
            </w:rPr>
          </w:pPr>
          <w:hyperlink w:anchor="_Toc98276924" w:history="1">
            <w:r w:rsidR="00C977F5" w:rsidRPr="00572965">
              <w:rPr>
                <w:rStyle w:val="Hyperlink"/>
                <w:noProof/>
              </w:rPr>
              <w:t>2.2</w:t>
            </w:r>
            <w:r w:rsidR="00C977F5">
              <w:rPr>
                <w:rFonts w:eastAsiaTheme="minorEastAsia"/>
                <w:noProof/>
                <w:lang w:eastAsia="en-GB"/>
              </w:rPr>
              <w:tab/>
            </w:r>
            <w:r w:rsidR="00C977F5" w:rsidRPr="00572965">
              <w:rPr>
                <w:rStyle w:val="Hyperlink"/>
                <w:noProof/>
              </w:rPr>
              <w:t>Operation</w:t>
            </w:r>
            <w:r w:rsidR="00C977F5">
              <w:rPr>
                <w:noProof/>
                <w:webHidden/>
              </w:rPr>
              <w:tab/>
            </w:r>
            <w:r w:rsidR="00C977F5">
              <w:rPr>
                <w:noProof/>
                <w:webHidden/>
              </w:rPr>
              <w:fldChar w:fldCharType="begin"/>
            </w:r>
            <w:r w:rsidR="00C977F5">
              <w:rPr>
                <w:noProof/>
                <w:webHidden/>
              </w:rPr>
              <w:instrText xml:space="preserve"> PAGEREF _Toc98276924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6424A54D" w14:textId="1DA6C2C1" w:rsidR="00C977F5" w:rsidRDefault="00A31619">
          <w:pPr>
            <w:pStyle w:val="TOC3"/>
            <w:tabs>
              <w:tab w:val="left" w:pos="1320"/>
              <w:tab w:val="right" w:leader="dot" w:pos="9016"/>
            </w:tabs>
            <w:rPr>
              <w:rFonts w:eastAsiaTheme="minorEastAsia"/>
              <w:noProof/>
              <w:lang w:eastAsia="en-GB"/>
            </w:rPr>
          </w:pPr>
          <w:hyperlink w:anchor="_Toc98276925" w:history="1">
            <w:r w:rsidR="00C977F5" w:rsidRPr="00572965">
              <w:rPr>
                <w:rStyle w:val="Hyperlink"/>
                <w:noProof/>
              </w:rPr>
              <w:t>2.2.1</w:t>
            </w:r>
            <w:r w:rsidR="00C977F5">
              <w:rPr>
                <w:rFonts w:eastAsiaTheme="minorEastAsia"/>
                <w:noProof/>
                <w:lang w:eastAsia="en-GB"/>
              </w:rPr>
              <w:tab/>
            </w:r>
            <w:r w:rsidR="00C977F5" w:rsidRPr="00572965">
              <w:rPr>
                <w:rStyle w:val="Hyperlink"/>
                <w:noProof/>
              </w:rPr>
              <w:t>Manual operation</w:t>
            </w:r>
            <w:r w:rsidR="00C977F5">
              <w:rPr>
                <w:noProof/>
                <w:webHidden/>
              </w:rPr>
              <w:tab/>
            </w:r>
            <w:r w:rsidR="00C977F5">
              <w:rPr>
                <w:noProof/>
                <w:webHidden/>
              </w:rPr>
              <w:fldChar w:fldCharType="begin"/>
            </w:r>
            <w:r w:rsidR="00C977F5">
              <w:rPr>
                <w:noProof/>
                <w:webHidden/>
              </w:rPr>
              <w:instrText xml:space="preserve"> PAGEREF _Toc98276925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6CE67614" w14:textId="72E2AD4A" w:rsidR="00C977F5" w:rsidRDefault="00A31619">
          <w:pPr>
            <w:pStyle w:val="TOC3"/>
            <w:tabs>
              <w:tab w:val="left" w:pos="1320"/>
              <w:tab w:val="right" w:leader="dot" w:pos="9016"/>
            </w:tabs>
            <w:rPr>
              <w:rFonts w:eastAsiaTheme="minorEastAsia"/>
              <w:noProof/>
              <w:lang w:eastAsia="en-GB"/>
            </w:rPr>
          </w:pPr>
          <w:hyperlink w:anchor="_Toc98276926" w:history="1">
            <w:r w:rsidR="00C977F5" w:rsidRPr="00572965">
              <w:rPr>
                <w:rStyle w:val="Hyperlink"/>
                <w:noProof/>
              </w:rPr>
              <w:t>2.2.2</w:t>
            </w:r>
            <w:r w:rsidR="00C977F5">
              <w:rPr>
                <w:rFonts w:eastAsiaTheme="minorEastAsia"/>
                <w:noProof/>
                <w:lang w:eastAsia="en-GB"/>
              </w:rPr>
              <w:tab/>
            </w:r>
            <w:r w:rsidR="00C977F5" w:rsidRPr="00572965">
              <w:rPr>
                <w:rStyle w:val="Hyperlink"/>
                <w:noProof/>
              </w:rPr>
              <w:t>Test sequencing</w:t>
            </w:r>
            <w:r w:rsidR="00C977F5">
              <w:rPr>
                <w:noProof/>
                <w:webHidden/>
              </w:rPr>
              <w:tab/>
            </w:r>
            <w:r w:rsidR="00C977F5">
              <w:rPr>
                <w:noProof/>
                <w:webHidden/>
              </w:rPr>
              <w:fldChar w:fldCharType="begin"/>
            </w:r>
            <w:r w:rsidR="00C977F5">
              <w:rPr>
                <w:noProof/>
                <w:webHidden/>
              </w:rPr>
              <w:instrText xml:space="preserve"> PAGEREF _Toc98276926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604CC7D0" w14:textId="693A9421" w:rsidR="00C977F5" w:rsidRDefault="00A31619">
          <w:pPr>
            <w:pStyle w:val="TOC3"/>
            <w:tabs>
              <w:tab w:val="left" w:pos="1320"/>
              <w:tab w:val="right" w:leader="dot" w:pos="9016"/>
            </w:tabs>
            <w:rPr>
              <w:rFonts w:eastAsiaTheme="minorEastAsia"/>
              <w:noProof/>
              <w:lang w:eastAsia="en-GB"/>
            </w:rPr>
          </w:pPr>
          <w:hyperlink w:anchor="_Toc98276927" w:history="1">
            <w:r w:rsidR="00C977F5" w:rsidRPr="00572965">
              <w:rPr>
                <w:rStyle w:val="Hyperlink"/>
                <w:noProof/>
              </w:rPr>
              <w:t>2.2.3</w:t>
            </w:r>
            <w:r w:rsidR="00C977F5">
              <w:rPr>
                <w:rFonts w:eastAsiaTheme="minorEastAsia"/>
                <w:noProof/>
                <w:lang w:eastAsia="en-GB"/>
              </w:rPr>
              <w:tab/>
            </w:r>
            <w:r w:rsidR="00C977F5" w:rsidRPr="00572965">
              <w:rPr>
                <w:rStyle w:val="Hyperlink"/>
                <w:noProof/>
              </w:rPr>
              <w:t>Step testing</w:t>
            </w:r>
            <w:r w:rsidR="00C977F5">
              <w:rPr>
                <w:noProof/>
                <w:webHidden/>
              </w:rPr>
              <w:tab/>
            </w:r>
            <w:r w:rsidR="00C977F5">
              <w:rPr>
                <w:noProof/>
                <w:webHidden/>
              </w:rPr>
              <w:fldChar w:fldCharType="begin"/>
            </w:r>
            <w:r w:rsidR="00C977F5">
              <w:rPr>
                <w:noProof/>
                <w:webHidden/>
              </w:rPr>
              <w:instrText xml:space="preserve"> PAGEREF _Toc98276927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7C9A5BCA" w14:textId="73AC1203" w:rsidR="00C977F5" w:rsidRDefault="00A31619">
          <w:pPr>
            <w:pStyle w:val="TOC3"/>
            <w:tabs>
              <w:tab w:val="left" w:pos="1320"/>
              <w:tab w:val="right" w:leader="dot" w:pos="9016"/>
            </w:tabs>
            <w:rPr>
              <w:rFonts w:eastAsiaTheme="minorEastAsia"/>
              <w:noProof/>
              <w:lang w:eastAsia="en-GB"/>
            </w:rPr>
          </w:pPr>
          <w:hyperlink w:anchor="_Toc98276928" w:history="1">
            <w:r w:rsidR="00C977F5" w:rsidRPr="00572965">
              <w:rPr>
                <w:rStyle w:val="Hyperlink"/>
                <w:noProof/>
              </w:rPr>
              <w:t>2.2.4</w:t>
            </w:r>
            <w:r w:rsidR="00C977F5">
              <w:rPr>
                <w:rFonts w:eastAsiaTheme="minorEastAsia"/>
                <w:noProof/>
                <w:lang w:eastAsia="en-GB"/>
              </w:rPr>
              <w:tab/>
            </w:r>
            <w:r w:rsidR="00C977F5" w:rsidRPr="00572965">
              <w:rPr>
                <w:rStyle w:val="Hyperlink"/>
                <w:noProof/>
              </w:rPr>
              <w:t>Sweep testing</w:t>
            </w:r>
            <w:r w:rsidR="00C977F5">
              <w:rPr>
                <w:noProof/>
                <w:webHidden/>
              </w:rPr>
              <w:tab/>
            </w:r>
            <w:r w:rsidR="00C977F5">
              <w:rPr>
                <w:noProof/>
                <w:webHidden/>
              </w:rPr>
              <w:fldChar w:fldCharType="begin"/>
            </w:r>
            <w:r w:rsidR="00C977F5">
              <w:rPr>
                <w:noProof/>
                <w:webHidden/>
              </w:rPr>
              <w:instrText xml:space="preserve"> PAGEREF _Toc98276928 \h </w:instrText>
            </w:r>
            <w:r w:rsidR="00C977F5">
              <w:rPr>
                <w:noProof/>
                <w:webHidden/>
              </w:rPr>
            </w:r>
            <w:r w:rsidR="00C977F5">
              <w:rPr>
                <w:noProof/>
                <w:webHidden/>
              </w:rPr>
              <w:fldChar w:fldCharType="separate"/>
            </w:r>
            <w:r w:rsidR="00FE5650">
              <w:rPr>
                <w:noProof/>
                <w:webHidden/>
              </w:rPr>
              <w:t>3</w:t>
            </w:r>
            <w:r w:rsidR="00C977F5">
              <w:rPr>
                <w:noProof/>
                <w:webHidden/>
              </w:rPr>
              <w:fldChar w:fldCharType="end"/>
            </w:r>
          </w:hyperlink>
        </w:p>
        <w:p w14:paraId="48C03D6F" w14:textId="122FD0F0" w:rsidR="00C977F5" w:rsidRDefault="00A31619">
          <w:pPr>
            <w:pStyle w:val="TOC1"/>
            <w:tabs>
              <w:tab w:val="left" w:pos="440"/>
              <w:tab w:val="right" w:leader="dot" w:pos="9016"/>
            </w:tabs>
            <w:rPr>
              <w:rFonts w:eastAsiaTheme="minorEastAsia"/>
              <w:noProof/>
              <w:lang w:eastAsia="en-GB"/>
            </w:rPr>
          </w:pPr>
          <w:hyperlink w:anchor="_Toc98276929" w:history="1">
            <w:r w:rsidR="00C977F5" w:rsidRPr="00572965">
              <w:rPr>
                <w:rStyle w:val="Hyperlink"/>
                <w:noProof/>
              </w:rPr>
              <w:t>3</w:t>
            </w:r>
            <w:r w:rsidR="00C977F5">
              <w:rPr>
                <w:rFonts w:eastAsiaTheme="minorEastAsia"/>
                <w:noProof/>
                <w:lang w:eastAsia="en-GB"/>
              </w:rPr>
              <w:tab/>
            </w:r>
            <w:r w:rsidR="00C977F5" w:rsidRPr="00572965">
              <w:rPr>
                <w:rStyle w:val="Hyperlink"/>
                <w:noProof/>
              </w:rPr>
              <w:t>Combined results and analysis</w:t>
            </w:r>
            <w:r w:rsidR="00C977F5">
              <w:rPr>
                <w:noProof/>
                <w:webHidden/>
              </w:rPr>
              <w:tab/>
            </w:r>
            <w:r w:rsidR="00C977F5">
              <w:rPr>
                <w:noProof/>
                <w:webHidden/>
              </w:rPr>
              <w:fldChar w:fldCharType="begin"/>
            </w:r>
            <w:r w:rsidR="00C977F5">
              <w:rPr>
                <w:noProof/>
                <w:webHidden/>
              </w:rPr>
              <w:instrText xml:space="preserve"> PAGEREF _Toc98276929 \h </w:instrText>
            </w:r>
            <w:r w:rsidR="00C977F5">
              <w:rPr>
                <w:noProof/>
                <w:webHidden/>
              </w:rPr>
            </w:r>
            <w:r w:rsidR="00C977F5">
              <w:rPr>
                <w:noProof/>
                <w:webHidden/>
              </w:rPr>
              <w:fldChar w:fldCharType="separate"/>
            </w:r>
            <w:r w:rsidR="00FE5650">
              <w:rPr>
                <w:noProof/>
                <w:webHidden/>
              </w:rPr>
              <w:t>4</w:t>
            </w:r>
            <w:r w:rsidR="00C977F5">
              <w:rPr>
                <w:noProof/>
                <w:webHidden/>
              </w:rPr>
              <w:fldChar w:fldCharType="end"/>
            </w:r>
          </w:hyperlink>
        </w:p>
        <w:p w14:paraId="12019847" w14:textId="617553E1" w:rsidR="00C977F5" w:rsidRDefault="00A31619">
          <w:pPr>
            <w:pStyle w:val="TOC2"/>
            <w:tabs>
              <w:tab w:val="left" w:pos="880"/>
              <w:tab w:val="right" w:leader="dot" w:pos="9016"/>
            </w:tabs>
            <w:rPr>
              <w:rFonts w:eastAsiaTheme="minorEastAsia"/>
              <w:noProof/>
              <w:lang w:eastAsia="en-GB"/>
            </w:rPr>
          </w:pPr>
          <w:hyperlink w:anchor="_Toc98276930" w:history="1">
            <w:r w:rsidR="00C977F5" w:rsidRPr="00572965">
              <w:rPr>
                <w:rStyle w:val="Hyperlink"/>
                <w:noProof/>
              </w:rPr>
              <w:t>3.1</w:t>
            </w:r>
            <w:r w:rsidR="00C977F5">
              <w:rPr>
                <w:rFonts w:eastAsiaTheme="minorEastAsia"/>
                <w:noProof/>
                <w:lang w:eastAsia="en-GB"/>
              </w:rPr>
              <w:tab/>
            </w:r>
            <w:r w:rsidR="00C977F5" w:rsidRPr="00572965">
              <w:rPr>
                <w:rStyle w:val="Hyperlink"/>
                <w:noProof/>
              </w:rPr>
              <w:t>Specific fuel consumption</w:t>
            </w:r>
            <w:r w:rsidR="00C977F5">
              <w:rPr>
                <w:noProof/>
                <w:webHidden/>
              </w:rPr>
              <w:tab/>
            </w:r>
            <w:r w:rsidR="00C977F5">
              <w:rPr>
                <w:noProof/>
                <w:webHidden/>
              </w:rPr>
              <w:fldChar w:fldCharType="begin"/>
            </w:r>
            <w:r w:rsidR="00C977F5">
              <w:rPr>
                <w:noProof/>
                <w:webHidden/>
              </w:rPr>
              <w:instrText xml:space="preserve"> PAGEREF _Toc98276930 \h </w:instrText>
            </w:r>
            <w:r w:rsidR="00C977F5">
              <w:rPr>
                <w:noProof/>
                <w:webHidden/>
              </w:rPr>
            </w:r>
            <w:r w:rsidR="00C977F5">
              <w:rPr>
                <w:noProof/>
                <w:webHidden/>
              </w:rPr>
              <w:fldChar w:fldCharType="separate"/>
            </w:r>
            <w:r w:rsidR="00FE5650">
              <w:rPr>
                <w:noProof/>
                <w:webHidden/>
              </w:rPr>
              <w:t>4</w:t>
            </w:r>
            <w:r w:rsidR="00C977F5">
              <w:rPr>
                <w:noProof/>
                <w:webHidden/>
              </w:rPr>
              <w:fldChar w:fldCharType="end"/>
            </w:r>
          </w:hyperlink>
        </w:p>
        <w:p w14:paraId="623BA42C" w14:textId="18A4DDBE" w:rsidR="00C977F5" w:rsidRDefault="00A31619">
          <w:pPr>
            <w:pStyle w:val="TOC2"/>
            <w:tabs>
              <w:tab w:val="left" w:pos="880"/>
              <w:tab w:val="right" w:leader="dot" w:pos="9016"/>
            </w:tabs>
            <w:rPr>
              <w:rFonts w:eastAsiaTheme="minorEastAsia"/>
              <w:noProof/>
              <w:lang w:eastAsia="en-GB"/>
            </w:rPr>
          </w:pPr>
          <w:hyperlink w:anchor="_Toc98276931" w:history="1">
            <w:r w:rsidR="00C977F5" w:rsidRPr="00572965">
              <w:rPr>
                <w:rStyle w:val="Hyperlink"/>
                <w:rFonts w:eastAsia="Times New Roman"/>
                <w:noProof/>
                <w:lang w:eastAsia="en-GB"/>
              </w:rPr>
              <w:t>3.2</w:t>
            </w:r>
            <w:r w:rsidR="00C977F5">
              <w:rPr>
                <w:rFonts w:eastAsiaTheme="minorEastAsia"/>
                <w:noProof/>
                <w:lang w:eastAsia="en-GB"/>
              </w:rPr>
              <w:tab/>
            </w:r>
            <w:r w:rsidR="00C977F5" w:rsidRPr="00572965">
              <w:rPr>
                <w:rStyle w:val="Hyperlink"/>
                <w:rFonts w:eastAsia="Times New Roman"/>
                <w:noProof/>
                <w:lang w:eastAsia="en-GB"/>
              </w:rPr>
              <w:t>Torque &amp; power</w:t>
            </w:r>
            <w:r w:rsidR="00C977F5">
              <w:rPr>
                <w:noProof/>
                <w:webHidden/>
              </w:rPr>
              <w:tab/>
            </w:r>
            <w:r w:rsidR="00C977F5">
              <w:rPr>
                <w:noProof/>
                <w:webHidden/>
              </w:rPr>
              <w:fldChar w:fldCharType="begin"/>
            </w:r>
            <w:r w:rsidR="00C977F5">
              <w:rPr>
                <w:noProof/>
                <w:webHidden/>
              </w:rPr>
              <w:instrText xml:space="preserve"> PAGEREF _Toc98276931 \h </w:instrText>
            </w:r>
            <w:r w:rsidR="00C977F5">
              <w:rPr>
                <w:noProof/>
                <w:webHidden/>
              </w:rPr>
            </w:r>
            <w:r w:rsidR="00C977F5">
              <w:rPr>
                <w:noProof/>
                <w:webHidden/>
              </w:rPr>
              <w:fldChar w:fldCharType="separate"/>
            </w:r>
            <w:r w:rsidR="00FE5650">
              <w:rPr>
                <w:noProof/>
                <w:webHidden/>
              </w:rPr>
              <w:t>5</w:t>
            </w:r>
            <w:r w:rsidR="00C977F5">
              <w:rPr>
                <w:noProof/>
                <w:webHidden/>
              </w:rPr>
              <w:fldChar w:fldCharType="end"/>
            </w:r>
          </w:hyperlink>
        </w:p>
        <w:p w14:paraId="251617A9" w14:textId="1FC8D560" w:rsidR="00C977F5" w:rsidRDefault="00A31619">
          <w:pPr>
            <w:pStyle w:val="TOC2"/>
            <w:tabs>
              <w:tab w:val="left" w:pos="880"/>
              <w:tab w:val="right" w:leader="dot" w:pos="9016"/>
            </w:tabs>
            <w:rPr>
              <w:rFonts w:eastAsiaTheme="minorEastAsia"/>
              <w:noProof/>
              <w:lang w:eastAsia="en-GB"/>
            </w:rPr>
          </w:pPr>
          <w:hyperlink w:anchor="_Toc98276932" w:history="1">
            <w:r w:rsidR="00C977F5" w:rsidRPr="00572965">
              <w:rPr>
                <w:rStyle w:val="Hyperlink"/>
                <w:noProof/>
              </w:rPr>
              <w:t>3.3</w:t>
            </w:r>
            <w:r w:rsidR="00C977F5">
              <w:rPr>
                <w:rFonts w:eastAsiaTheme="minorEastAsia"/>
                <w:noProof/>
                <w:lang w:eastAsia="en-GB"/>
              </w:rPr>
              <w:tab/>
            </w:r>
            <w:r w:rsidR="00C977F5" w:rsidRPr="00572965">
              <w:rPr>
                <w:rStyle w:val="Hyperlink"/>
                <w:noProof/>
                <w:shd w:val="clear" w:color="auto" w:fill="FAF9F8"/>
              </w:rPr>
              <w:t>BMEP &amp; thermal efficiency</w:t>
            </w:r>
            <w:r w:rsidR="00C977F5">
              <w:rPr>
                <w:noProof/>
                <w:webHidden/>
              </w:rPr>
              <w:tab/>
            </w:r>
            <w:r w:rsidR="00C977F5">
              <w:rPr>
                <w:noProof/>
                <w:webHidden/>
              </w:rPr>
              <w:fldChar w:fldCharType="begin"/>
            </w:r>
            <w:r w:rsidR="00C977F5">
              <w:rPr>
                <w:noProof/>
                <w:webHidden/>
              </w:rPr>
              <w:instrText xml:space="preserve"> PAGEREF _Toc98276932 \h </w:instrText>
            </w:r>
            <w:r w:rsidR="00C977F5">
              <w:rPr>
                <w:noProof/>
                <w:webHidden/>
              </w:rPr>
            </w:r>
            <w:r w:rsidR="00C977F5">
              <w:rPr>
                <w:noProof/>
                <w:webHidden/>
              </w:rPr>
              <w:fldChar w:fldCharType="separate"/>
            </w:r>
            <w:r w:rsidR="00FE5650">
              <w:rPr>
                <w:noProof/>
                <w:webHidden/>
              </w:rPr>
              <w:t>6</w:t>
            </w:r>
            <w:r w:rsidR="00C977F5">
              <w:rPr>
                <w:noProof/>
                <w:webHidden/>
              </w:rPr>
              <w:fldChar w:fldCharType="end"/>
            </w:r>
          </w:hyperlink>
        </w:p>
        <w:p w14:paraId="5B96628B" w14:textId="11410292" w:rsidR="00C977F5" w:rsidRDefault="00A31619">
          <w:pPr>
            <w:pStyle w:val="TOC2"/>
            <w:tabs>
              <w:tab w:val="left" w:pos="880"/>
              <w:tab w:val="right" w:leader="dot" w:pos="9016"/>
            </w:tabs>
            <w:rPr>
              <w:rFonts w:eastAsiaTheme="minorEastAsia"/>
              <w:noProof/>
              <w:lang w:eastAsia="en-GB"/>
            </w:rPr>
          </w:pPr>
          <w:hyperlink w:anchor="_Toc98276933" w:history="1">
            <w:r w:rsidR="00C977F5" w:rsidRPr="00572965">
              <w:rPr>
                <w:rStyle w:val="Hyperlink"/>
                <w:noProof/>
              </w:rPr>
              <w:t>3.4</w:t>
            </w:r>
            <w:r w:rsidR="00C977F5">
              <w:rPr>
                <w:rFonts w:eastAsiaTheme="minorEastAsia"/>
                <w:noProof/>
                <w:lang w:eastAsia="en-GB"/>
              </w:rPr>
              <w:tab/>
            </w:r>
            <w:r w:rsidR="00C977F5" w:rsidRPr="00572965">
              <w:rPr>
                <w:rStyle w:val="Hyperlink"/>
                <w:noProof/>
              </w:rPr>
              <w:t>3D plot of cylinder pressure across all RPM’s &amp; crank angles</w:t>
            </w:r>
            <w:r w:rsidR="00C977F5">
              <w:rPr>
                <w:noProof/>
                <w:webHidden/>
              </w:rPr>
              <w:tab/>
            </w:r>
            <w:r w:rsidR="00C977F5">
              <w:rPr>
                <w:noProof/>
                <w:webHidden/>
              </w:rPr>
              <w:fldChar w:fldCharType="begin"/>
            </w:r>
            <w:r w:rsidR="00C977F5">
              <w:rPr>
                <w:noProof/>
                <w:webHidden/>
              </w:rPr>
              <w:instrText xml:space="preserve"> PAGEREF _Toc98276933 \h </w:instrText>
            </w:r>
            <w:r w:rsidR="00C977F5">
              <w:rPr>
                <w:noProof/>
                <w:webHidden/>
              </w:rPr>
            </w:r>
            <w:r w:rsidR="00C977F5">
              <w:rPr>
                <w:noProof/>
                <w:webHidden/>
              </w:rPr>
              <w:fldChar w:fldCharType="separate"/>
            </w:r>
            <w:r w:rsidR="00FE5650">
              <w:rPr>
                <w:noProof/>
                <w:webHidden/>
              </w:rPr>
              <w:t>7</w:t>
            </w:r>
            <w:r w:rsidR="00C977F5">
              <w:rPr>
                <w:noProof/>
                <w:webHidden/>
              </w:rPr>
              <w:fldChar w:fldCharType="end"/>
            </w:r>
          </w:hyperlink>
        </w:p>
        <w:p w14:paraId="334F5885" w14:textId="4FC68711" w:rsidR="00C977F5" w:rsidRDefault="00A31619">
          <w:pPr>
            <w:pStyle w:val="TOC1"/>
            <w:tabs>
              <w:tab w:val="left" w:pos="440"/>
              <w:tab w:val="right" w:leader="dot" w:pos="9016"/>
            </w:tabs>
            <w:rPr>
              <w:rFonts w:eastAsiaTheme="minorEastAsia"/>
              <w:noProof/>
              <w:lang w:eastAsia="en-GB"/>
            </w:rPr>
          </w:pPr>
          <w:hyperlink w:anchor="_Toc98276934" w:history="1">
            <w:r w:rsidR="00C977F5" w:rsidRPr="00572965">
              <w:rPr>
                <w:rStyle w:val="Hyperlink"/>
                <w:noProof/>
              </w:rPr>
              <w:t>4</w:t>
            </w:r>
            <w:r w:rsidR="00C977F5">
              <w:rPr>
                <w:rFonts w:eastAsiaTheme="minorEastAsia"/>
                <w:noProof/>
                <w:lang w:eastAsia="en-GB"/>
              </w:rPr>
              <w:tab/>
            </w:r>
            <w:r w:rsidR="00C977F5" w:rsidRPr="00572965">
              <w:rPr>
                <w:rStyle w:val="Hyperlink"/>
                <w:noProof/>
              </w:rPr>
              <w:t>Conclusion &amp; evaluation</w:t>
            </w:r>
            <w:r w:rsidR="00C977F5">
              <w:rPr>
                <w:noProof/>
                <w:webHidden/>
              </w:rPr>
              <w:tab/>
            </w:r>
            <w:r w:rsidR="00C977F5">
              <w:rPr>
                <w:noProof/>
                <w:webHidden/>
              </w:rPr>
              <w:fldChar w:fldCharType="begin"/>
            </w:r>
            <w:r w:rsidR="00C977F5">
              <w:rPr>
                <w:noProof/>
                <w:webHidden/>
              </w:rPr>
              <w:instrText xml:space="preserve"> PAGEREF _Toc98276934 \h </w:instrText>
            </w:r>
            <w:r w:rsidR="00C977F5">
              <w:rPr>
                <w:noProof/>
                <w:webHidden/>
              </w:rPr>
            </w:r>
            <w:r w:rsidR="00C977F5">
              <w:rPr>
                <w:noProof/>
                <w:webHidden/>
              </w:rPr>
              <w:fldChar w:fldCharType="separate"/>
            </w:r>
            <w:r w:rsidR="00FE5650">
              <w:rPr>
                <w:noProof/>
                <w:webHidden/>
              </w:rPr>
              <w:t>8</w:t>
            </w:r>
            <w:r w:rsidR="00C977F5">
              <w:rPr>
                <w:noProof/>
                <w:webHidden/>
              </w:rPr>
              <w:fldChar w:fldCharType="end"/>
            </w:r>
          </w:hyperlink>
        </w:p>
        <w:p w14:paraId="0603C0FC" w14:textId="2B43BAB4" w:rsidR="00C977F5" w:rsidRDefault="00A31619">
          <w:pPr>
            <w:pStyle w:val="TOC1"/>
            <w:tabs>
              <w:tab w:val="left" w:pos="440"/>
              <w:tab w:val="right" w:leader="dot" w:pos="9016"/>
            </w:tabs>
            <w:rPr>
              <w:rFonts w:eastAsiaTheme="minorEastAsia"/>
              <w:noProof/>
              <w:lang w:eastAsia="en-GB"/>
            </w:rPr>
          </w:pPr>
          <w:hyperlink w:anchor="_Toc98276935" w:history="1">
            <w:r w:rsidR="00C977F5" w:rsidRPr="00572965">
              <w:rPr>
                <w:rStyle w:val="Hyperlink"/>
                <w:noProof/>
              </w:rPr>
              <w:t>5</w:t>
            </w:r>
            <w:r w:rsidR="00C977F5">
              <w:rPr>
                <w:rFonts w:eastAsiaTheme="minorEastAsia"/>
                <w:noProof/>
                <w:lang w:eastAsia="en-GB"/>
              </w:rPr>
              <w:tab/>
            </w:r>
            <w:r w:rsidR="00C977F5" w:rsidRPr="00572965">
              <w:rPr>
                <w:rStyle w:val="Hyperlink"/>
                <w:noProof/>
              </w:rPr>
              <w:t>References</w:t>
            </w:r>
            <w:r w:rsidR="00C977F5">
              <w:rPr>
                <w:noProof/>
                <w:webHidden/>
              </w:rPr>
              <w:tab/>
            </w:r>
            <w:r w:rsidR="00C977F5">
              <w:rPr>
                <w:noProof/>
                <w:webHidden/>
              </w:rPr>
              <w:fldChar w:fldCharType="begin"/>
            </w:r>
            <w:r w:rsidR="00C977F5">
              <w:rPr>
                <w:noProof/>
                <w:webHidden/>
              </w:rPr>
              <w:instrText xml:space="preserve"> PAGEREF _Toc98276935 \h </w:instrText>
            </w:r>
            <w:r w:rsidR="00C977F5">
              <w:rPr>
                <w:noProof/>
                <w:webHidden/>
              </w:rPr>
            </w:r>
            <w:r w:rsidR="00C977F5">
              <w:rPr>
                <w:noProof/>
                <w:webHidden/>
              </w:rPr>
              <w:fldChar w:fldCharType="separate"/>
            </w:r>
            <w:r w:rsidR="00FE5650">
              <w:rPr>
                <w:noProof/>
                <w:webHidden/>
              </w:rPr>
              <w:t>9</w:t>
            </w:r>
            <w:r w:rsidR="00C977F5">
              <w:rPr>
                <w:noProof/>
                <w:webHidden/>
              </w:rPr>
              <w:fldChar w:fldCharType="end"/>
            </w:r>
          </w:hyperlink>
        </w:p>
        <w:p w14:paraId="6391EFA9" w14:textId="590F2EC8" w:rsidR="00E873B2" w:rsidRDefault="00E873B2">
          <w:r>
            <w:rPr>
              <w:b/>
              <w:bCs/>
              <w:noProof/>
            </w:rPr>
            <w:fldChar w:fldCharType="end"/>
          </w:r>
        </w:p>
      </w:sdtContent>
    </w:sdt>
    <w:p w14:paraId="70A421CC" w14:textId="7259F49D" w:rsidR="007E1722" w:rsidRDefault="007E1722" w:rsidP="00E873B2">
      <w:pPr>
        <w:rPr>
          <w:sz w:val="28"/>
          <w:szCs w:val="28"/>
        </w:rPr>
      </w:pPr>
    </w:p>
    <w:p w14:paraId="7096375A" w14:textId="0FB252DA" w:rsidR="00752F50" w:rsidRDefault="007E1722" w:rsidP="00956238">
      <w:pPr>
        <w:pStyle w:val="Heading1"/>
        <w:ind w:left="432" w:hanging="432"/>
      </w:pPr>
      <w:bookmarkStart w:id="0" w:name="_Toc98276919"/>
      <w:r>
        <w:lastRenderedPageBreak/>
        <w:t>Introductio</w:t>
      </w:r>
      <w:r w:rsidR="00956238">
        <w:t>n</w:t>
      </w:r>
      <w:bookmarkEnd w:id="0"/>
    </w:p>
    <w:p w14:paraId="6D06FCFE" w14:textId="2D1560FF" w:rsidR="00C4179B" w:rsidRDefault="00C4179B" w:rsidP="008A64CC">
      <w:r>
        <w:t>Dynamometers provide torque, power, emissions and rotational data, they can do full testing and specific testing to find the optimum performance values of an engine.</w:t>
      </w:r>
      <w:r w:rsidR="003910A8">
        <w:t xml:space="preserve"> (IQS Directory, 2022)</w:t>
      </w:r>
      <w:r w:rsidR="00916CCF">
        <w:t xml:space="preserve"> An engine dynamometer is considered a 100% accurate machine, it uses the reaction forces measured from the frictional losses</w:t>
      </w:r>
      <w:r w:rsidR="00E13AAA">
        <w:t xml:space="preserve"> and transmits these reaction forces into the measuring chain. </w:t>
      </w:r>
      <w:r w:rsidR="000F674E">
        <w:t>(Killedar, 2012</w:t>
      </w:r>
      <w:r w:rsidR="00725E5B">
        <w:t>, p</w:t>
      </w:r>
      <w:r w:rsidR="00AB5456">
        <w:t>.</w:t>
      </w:r>
      <w:r w:rsidR="00725E5B">
        <w:t>37</w:t>
      </w:r>
      <w:r w:rsidR="000F674E">
        <w:t>)</w:t>
      </w:r>
    </w:p>
    <w:p w14:paraId="00023E72" w14:textId="546073E3" w:rsidR="007B2D58" w:rsidRDefault="007B2D58" w:rsidP="008A64CC">
      <w:r>
        <w:t xml:space="preserve">The advantages of dynamometers </w:t>
      </w:r>
      <w:r w:rsidR="0036606C">
        <w:t>can be seen with</w:t>
      </w:r>
      <w:r>
        <w:t xml:space="preserve"> the ability to </w:t>
      </w:r>
      <w:r w:rsidR="00063375">
        <w:t>quickly run</w:t>
      </w:r>
      <w:r>
        <w:t xml:space="preserve"> tests on engines with the potential of </w:t>
      </w:r>
      <w:r w:rsidR="007C394A">
        <w:t xml:space="preserve">using </w:t>
      </w:r>
      <w:r>
        <w:t xml:space="preserve">over 2000 different available sensors to find certain data sets in order to </w:t>
      </w:r>
      <w:r w:rsidR="00231434">
        <w:t xml:space="preserve">locate areas to </w:t>
      </w:r>
      <w:r>
        <w:t>improve the running</w:t>
      </w:r>
      <w:r w:rsidR="005013E6">
        <w:t xml:space="preserve"> characteristics</w:t>
      </w:r>
      <w:r>
        <w:t xml:space="preserve"> </w:t>
      </w:r>
      <w:r w:rsidR="00431641">
        <w:t xml:space="preserve">and </w:t>
      </w:r>
      <w:r w:rsidR="00E501C9">
        <w:t xml:space="preserve">emissions </w:t>
      </w:r>
      <w:r w:rsidR="00431641">
        <w:t xml:space="preserve">output </w:t>
      </w:r>
      <w:r>
        <w:t>of the engine.</w:t>
      </w:r>
    </w:p>
    <w:p w14:paraId="134AB498" w14:textId="70799CBE" w:rsidR="0045723F" w:rsidRDefault="0045723F" w:rsidP="008A64CC">
      <w:r>
        <w:t>The engine tested was a turbocharged gasoline engine, this is important as the induction is forced creating higher pressures.</w:t>
      </w:r>
    </w:p>
    <w:p w14:paraId="747F8911" w14:textId="7F819920" w:rsidR="00455671" w:rsidRDefault="00455671" w:rsidP="00455671">
      <w:pPr>
        <w:pStyle w:val="Heading2"/>
      </w:pPr>
      <w:bookmarkStart w:id="1" w:name="_Toc98276920"/>
      <w:r>
        <w:t>Aims</w:t>
      </w:r>
      <w:bookmarkEnd w:id="1"/>
    </w:p>
    <w:p w14:paraId="7B7B8019" w14:textId="4EE5C23D" w:rsidR="00046E0E" w:rsidRDefault="00666434" w:rsidP="008A64CC">
      <w:r>
        <w:t xml:space="preserve">The aim of this report is to discuss the MatLab </w:t>
      </w:r>
      <w:r w:rsidR="00F45157">
        <w:t>calculations</w:t>
      </w:r>
      <w:r>
        <w:t xml:space="preserve"> using data from an engine test </w:t>
      </w:r>
      <w:r w:rsidR="00D80417">
        <w:t>from</w:t>
      </w:r>
      <w:r>
        <w:t xml:space="preserve"> a</w:t>
      </w:r>
      <w:r w:rsidR="00D80417">
        <w:t xml:space="preserve">n engine </w:t>
      </w:r>
      <w:r>
        <w:t>dynamometer</w:t>
      </w:r>
      <w:r w:rsidR="00C83CC2">
        <w:t>, a</w:t>
      </w:r>
      <w:r w:rsidR="00F45157">
        <w:t>nalysing and evaluating the results gained to investigate engine concepts</w:t>
      </w:r>
      <w:r w:rsidR="002F71A6">
        <w:t>.</w:t>
      </w:r>
    </w:p>
    <w:p w14:paraId="5C954A5C" w14:textId="5AACA9F1" w:rsidR="00FC28E2" w:rsidRDefault="009349C3" w:rsidP="008A64CC">
      <w:r>
        <w:t xml:space="preserve">This report links to </w:t>
      </w:r>
      <w:r w:rsidR="00934552">
        <w:t>the engineering industry as engineers</w:t>
      </w:r>
      <w:r>
        <w:t xml:space="preserve"> must </w:t>
      </w:r>
      <w:r w:rsidR="0057256C">
        <w:t xml:space="preserve">be able to </w:t>
      </w:r>
      <w:r w:rsidR="00BF5E6B">
        <w:t xml:space="preserve">interpret and analyse data </w:t>
      </w:r>
      <w:r w:rsidR="00FC25FD">
        <w:t xml:space="preserve">provided or </w:t>
      </w:r>
      <w:r w:rsidR="00BF5E6B">
        <w:t>calculated using software</w:t>
      </w:r>
      <w:r w:rsidR="0057256C">
        <w:t>.</w:t>
      </w:r>
    </w:p>
    <w:p w14:paraId="6FC3C73B" w14:textId="658F729E" w:rsidR="00633AC7" w:rsidRPr="00594986" w:rsidRDefault="003A0A62" w:rsidP="00633AC7">
      <w:pPr>
        <w:pStyle w:val="Heading2"/>
      </w:pPr>
      <w:bookmarkStart w:id="2" w:name="_Toc98276921"/>
      <w:r>
        <w:t xml:space="preserve">Researched </w:t>
      </w:r>
      <w:r w:rsidR="00633AC7">
        <w:t>values</w:t>
      </w:r>
      <w:bookmarkEnd w:id="2"/>
    </w:p>
    <w:p w14:paraId="036502DF" w14:textId="77777777" w:rsidR="00594986" w:rsidRDefault="00594986" w:rsidP="00594986">
      <w:r>
        <w:t>The specific gravity of fuel is 0.75g/cm^3 (Costa &amp; Santos, 2019)</w:t>
      </w:r>
    </w:p>
    <w:p w14:paraId="552BE30D" w14:textId="77777777" w:rsidR="00594986" w:rsidRPr="0005012A" w:rsidRDefault="00594986" w:rsidP="00594986">
      <w:pPr>
        <w:rPr>
          <w:rFonts w:cstheme="minorHAnsi"/>
          <w:shd w:val="clear" w:color="auto" w:fill="FFFFFF"/>
        </w:rPr>
      </w:pPr>
      <w:r w:rsidRPr="0005012A">
        <w:rPr>
          <w:rFonts w:cstheme="minorHAnsi"/>
        </w:rPr>
        <w:t>Calorific Value of petrol is 42,900J/kg (</w:t>
      </w:r>
      <w:r w:rsidRPr="0005012A">
        <w:rPr>
          <w:rFonts w:cstheme="minorHAnsi"/>
          <w:shd w:val="clear" w:color="auto" w:fill="FFFFFF"/>
        </w:rPr>
        <w:t>Patel and Shadangi, 2019)</w:t>
      </w:r>
    </w:p>
    <w:p w14:paraId="7D0C55B7" w14:textId="77777777" w:rsidR="00B35E57" w:rsidRDefault="00B35E57" w:rsidP="003B2534"/>
    <w:p w14:paraId="7C2CAB6E" w14:textId="77777777" w:rsidR="00094B1B" w:rsidRPr="003B2534" w:rsidRDefault="00094B1B" w:rsidP="003B2534"/>
    <w:p w14:paraId="4DD65CC6" w14:textId="78EFAC0C" w:rsidR="00434B00" w:rsidRDefault="001C2E44" w:rsidP="00956238">
      <w:pPr>
        <w:pStyle w:val="Heading1"/>
      </w:pPr>
      <w:bookmarkStart w:id="3" w:name="_Toc98276922"/>
      <w:r>
        <w:lastRenderedPageBreak/>
        <w:t>Methodology</w:t>
      </w:r>
      <w:bookmarkEnd w:id="3"/>
    </w:p>
    <w:p w14:paraId="4F5B343B" w14:textId="42CE3299" w:rsidR="004D719C" w:rsidRPr="004D719C" w:rsidRDefault="004D719C" w:rsidP="004D719C">
      <w:pPr>
        <w:pStyle w:val="Heading2"/>
      </w:pPr>
      <w:bookmarkStart w:id="4" w:name="_Toc98276923"/>
      <w:r>
        <w:t>Set-up</w:t>
      </w:r>
      <w:bookmarkEnd w:id="4"/>
    </w:p>
    <w:p w14:paraId="36237017" w14:textId="38416641" w:rsidR="000D7CF2" w:rsidRDefault="000D7CF2" w:rsidP="000D7CF2">
      <w:r>
        <w:t>The engine is self-contained on the rig, the throttle is controlled using the throttle actuator box, this measures the throttle position. The engine is connected to the dynamometer via a driveshaft bolted onto the crankshaft, the dynamometer model is SCHENCK WS230</w:t>
      </w:r>
      <w:r w:rsidR="00EF5551">
        <w:t>. The distance from pivot to hook eye = 815.776mm, mass is added to the hook eye which allows a torque to be calculated. The mass tries to spin the outer casing of the dynamometer which pulls on the string gauge that sends a signal of a voltage.</w:t>
      </w:r>
    </w:p>
    <w:p w14:paraId="3FFCA35B" w14:textId="09A9A102" w:rsidR="004D719C" w:rsidRDefault="004D719C" w:rsidP="004D719C">
      <w:pPr>
        <w:pStyle w:val="Heading2"/>
      </w:pPr>
      <w:bookmarkStart w:id="5" w:name="_Toc98276924"/>
      <w:r>
        <w:t>Operation</w:t>
      </w:r>
      <w:bookmarkEnd w:id="5"/>
    </w:p>
    <w:p w14:paraId="12618DFA" w14:textId="45FAC60D" w:rsidR="009B16DC" w:rsidRDefault="009B16DC" w:rsidP="000D7CF2">
      <w:r>
        <w:t xml:space="preserve">There are </w:t>
      </w:r>
      <w:r w:rsidR="00FA084E">
        <w:t>four</w:t>
      </w:r>
      <w:r>
        <w:t xml:space="preserve"> different ways of testing the engine, manual operation, test sequencing</w:t>
      </w:r>
      <w:r w:rsidR="00FA084E">
        <w:t xml:space="preserve">, </w:t>
      </w:r>
      <w:r>
        <w:t>step testing</w:t>
      </w:r>
      <w:r w:rsidR="00FA084E">
        <w:t xml:space="preserve"> and sweep testing</w:t>
      </w:r>
      <w:r>
        <w:t>.</w:t>
      </w:r>
      <w:r w:rsidR="0059325B">
        <w:t xml:space="preserve"> </w:t>
      </w:r>
    </w:p>
    <w:p w14:paraId="408CAF79" w14:textId="7A853324" w:rsidR="00103CAF" w:rsidRDefault="00103CAF" w:rsidP="00103CAF">
      <w:pPr>
        <w:pStyle w:val="Heading3"/>
      </w:pPr>
      <w:bookmarkStart w:id="6" w:name="_Toc98276925"/>
      <w:r>
        <w:t>Manual operation</w:t>
      </w:r>
      <w:bookmarkEnd w:id="6"/>
    </w:p>
    <w:p w14:paraId="4BF13A74" w14:textId="598DD9C0" w:rsidR="00510A52" w:rsidRDefault="006B325C" w:rsidP="000D7CF2">
      <w:r>
        <w:t>Manual operation, requires the use of two dials; engine and dynamometer. The engine dial controls the rpm and the dynamometer dial controls the amount of current going to the dynamometer which creates an electric field to slow the engine down producing torque</w:t>
      </w:r>
      <w:r w:rsidR="00AA70FE">
        <w:t xml:space="preserve"> which is graphed</w:t>
      </w:r>
      <w:r>
        <w:t>.</w:t>
      </w:r>
    </w:p>
    <w:p w14:paraId="31E7891F" w14:textId="5C56A3C2" w:rsidR="00103CAF" w:rsidRDefault="00103CAF" w:rsidP="00103CAF">
      <w:pPr>
        <w:pStyle w:val="Heading3"/>
      </w:pPr>
      <w:bookmarkStart w:id="7" w:name="_Toc98276926"/>
      <w:r>
        <w:t>Test sequencing</w:t>
      </w:r>
      <w:bookmarkEnd w:id="7"/>
    </w:p>
    <w:p w14:paraId="4BBDEAD4" w14:textId="15392CD9" w:rsidR="006B325C" w:rsidRDefault="00510A52" w:rsidP="000D7CF2">
      <w:r>
        <w:t xml:space="preserve">Test sequencing allows the system to run itself, a test manager is filled in manually with the characteristics the engine is required to experience and the system carries out </w:t>
      </w:r>
      <w:r w:rsidR="00B15E71">
        <w:t>steps in sequence to create graphs and find results. The test sequencing can carry out thousands of steps in a test and the tests can be looped.</w:t>
      </w:r>
    </w:p>
    <w:p w14:paraId="4D7A3222" w14:textId="4C255DA0" w:rsidR="00103CAF" w:rsidRDefault="00103CAF" w:rsidP="00103CAF">
      <w:pPr>
        <w:pStyle w:val="Heading3"/>
      </w:pPr>
      <w:bookmarkStart w:id="8" w:name="_Toc98276927"/>
      <w:r>
        <w:t>Step testing</w:t>
      </w:r>
      <w:bookmarkEnd w:id="8"/>
    </w:p>
    <w:p w14:paraId="2967657F" w14:textId="50859266" w:rsidR="00396CFA" w:rsidRDefault="00396CFA" w:rsidP="000D7CF2">
      <w:r>
        <w:t>Step testing creates an environment where a specific area of engine operation can be targeted. If an area of concern is at for example 2000 rpm, conditions can be set up to perform a cycle at a target rpm which includes 2000 rpm. The dynamometer controls the speed, and the torque required to hold the engine at a certain rpm can be found.</w:t>
      </w:r>
    </w:p>
    <w:p w14:paraId="2F4E33A3" w14:textId="6D8A97DA" w:rsidR="00103CAF" w:rsidRDefault="00103CAF" w:rsidP="00103CAF">
      <w:pPr>
        <w:pStyle w:val="Heading3"/>
      </w:pPr>
      <w:bookmarkStart w:id="9" w:name="_Toc98276928"/>
      <w:r>
        <w:t>Sweep testing</w:t>
      </w:r>
      <w:bookmarkEnd w:id="9"/>
    </w:p>
    <w:p w14:paraId="01443031" w14:textId="2EA2EFEB" w:rsidR="002B49F1" w:rsidRPr="000D7CF2" w:rsidRDefault="002B49F1" w:rsidP="000D7CF2">
      <w:r>
        <w:t xml:space="preserve">Sweep testing, </w:t>
      </w:r>
      <w:r w:rsidR="00D73606">
        <w:t xml:space="preserve">this is where the system takes measurements of torque at rpm intervals which are set by the operator in a pre-determined rpm range. </w:t>
      </w:r>
      <w:r w:rsidR="00A52BAB">
        <w:t>The sweep test measures the power and torque when the dynamometer controls the speed.</w:t>
      </w:r>
    </w:p>
    <w:p w14:paraId="4CC8A1E9" w14:textId="1949D831" w:rsidR="00434B00" w:rsidRDefault="00361236" w:rsidP="009A2852">
      <w:pPr>
        <w:pStyle w:val="Heading1"/>
      </w:pPr>
      <w:bookmarkStart w:id="10" w:name="_Toc98276929"/>
      <w:r>
        <w:lastRenderedPageBreak/>
        <w:t>Combined r</w:t>
      </w:r>
      <w:r w:rsidR="001C2E44">
        <w:t>esults</w:t>
      </w:r>
      <w:r>
        <w:t xml:space="preserve"> and analysis</w:t>
      </w:r>
      <w:bookmarkEnd w:id="10"/>
    </w:p>
    <w:p w14:paraId="40F784ED" w14:textId="745440C9" w:rsidR="00D25DA0" w:rsidRPr="00D25DA0" w:rsidRDefault="000410CE" w:rsidP="00D25DA0">
      <w:pPr>
        <w:pStyle w:val="Heading2"/>
      </w:pPr>
      <w:bookmarkStart w:id="11" w:name="_Toc98276930"/>
      <w:r>
        <w:t>S</w:t>
      </w:r>
      <w:r w:rsidR="00622C53">
        <w:t>pecific fuel consumption</w:t>
      </w:r>
      <w:bookmarkEnd w:id="11"/>
    </w:p>
    <w:p w14:paraId="2468958F" w14:textId="13D5A3DB" w:rsidR="008E5BB0" w:rsidRDefault="00FC00BC" w:rsidP="00F04ED1">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3620D604" wp14:editId="3196E28E">
            <wp:extent cx="6072731" cy="497586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142" t="12051" r="21560" b="23419"/>
                    <a:stretch/>
                  </pic:blipFill>
                  <pic:spPr bwMode="auto">
                    <a:xfrm>
                      <a:off x="0" y="0"/>
                      <a:ext cx="6077005" cy="4979362"/>
                    </a:xfrm>
                    <a:prstGeom prst="rect">
                      <a:avLst/>
                    </a:prstGeom>
                    <a:ln>
                      <a:noFill/>
                    </a:ln>
                    <a:extLst>
                      <a:ext uri="{53640926-AAD7-44D8-BBD7-CCE9431645EC}">
                        <a14:shadowObscured xmlns:a14="http://schemas.microsoft.com/office/drawing/2010/main"/>
                      </a:ext>
                    </a:extLst>
                  </pic:spPr>
                </pic:pic>
              </a:graphicData>
            </a:graphic>
          </wp:inline>
        </w:drawing>
      </w:r>
    </w:p>
    <w:p w14:paraId="0DB52DED" w14:textId="520FE532" w:rsidR="0021034C" w:rsidRPr="0021034C" w:rsidRDefault="005C2DD2" w:rsidP="0046471F">
      <w:r w:rsidRPr="0021034C">
        <w:t>Low load engine conditions allow cerium oxide particles to be freely distributed in the fuel, therefore there is a greater accumulation of oxygen particles around these particles, this creates better conditions for combustion in turn improving the specific fuel consumption.</w:t>
      </w:r>
      <w:r w:rsidR="00E77F77" w:rsidRPr="0021034C">
        <w:t xml:space="preserve"> Iron chloride particles are also evenly distributed in the fuel which is injected into the cylinder, that acts as heat generators </w:t>
      </w:r>
      <w:r w:rsidR="00557A6E" w:rsidRPr="0021034C">
        <w:t>beginning</w:t>
      </w:r>
      <w:r w:rsidR="00E77F77" w:rsidRPr="0021034C">
        <w:t xml:space="preserve"> the combustion process.</w:t>
      </w:r>
      <w:r w:rsidRPr="0021034C">
        <w:t xml:space="preserve"> </w:t>
      </w:r>
      <w:r w:rsidR="00EE32F8" w:rsidRPr="0021034C">
        <w:t>(</w:t>
      </w:r>
      <w:r w:rsidR="003E4365" w:rsidRPr="0021034C">
        <w:rPr>
          <w:rFonts w:cstheme="minorHAnsi"/>
        </w:rPr>
        <w:t>Tkaczyk et al., 2021</w:t>
      </w:r>
      <w:r w:rsidR="00EE32F8" w:rsidRPr="0021034C">
        <w:t>)</w:t>
      </w:r>
    </w:p>
    <w:p w14:paraId="105025D4" w14:textId="726BE1FC" w:rsidR="00A952A6" w:rsidRPr="0021034C" w:rsidRDefault="00A952A6" w:rsidP="0046471F">
      <w:r w:rsidRPr="0021034C">
        <w:t xml:space="preserve">Engine speed affects SFC as at open (high) throttle positions the </w:t>
      </w:r>
      <w:r w:rsidR="000642BA" w:rsidRPr="0021034C">
        <w:t xml:space="preserve">flame propagation speed of combustion decreases. </w:t>
      </w:r>
      <w:r w:rsidR="005537B9" w:rsidRPr="0021034C">
        <w:t>When the engine is operating at high speed, the fuel mixture is made richer to counteract the slower combustion process.</w:t>
      </w:r>
      <w:r w:rsidR="00664EB3" w:rsidRPr="0021034C">
        <w:t xml:space="preserve"> (Huynh</w:t>
      </w:r>
      <w:r w:rsidR="003056ED" w:rsidRPr="0021034C">
        <w:t xml:space="preserve">, </w:t>
      </w:r>
      <w:r w:rsidR="00664EB3" w:rsidRPr="0021034C">
        <w:t>Le</w:t>
      </w:r>
      <w:r w:rsidR="003056ED" w:rsidRPr="0021034C">
        <w:t xml:space="preserve"> </w:t>
      </w:r>
      <w:r w:rsidR="00664EB3" w:rsidRPr="0021034C">
        <w:t>and Duong</w:t>
      </w:r>
      <w:r w:rsidR="003056ED" w:rsidRPr="0021034C">
        <w:t>.,</w:t>
      </w:r>
      <w:r w:rsidR="00E33CBE" w:rsidRPr="0021034C">
        <w:t xml:space="preserve"> </w:t>
      </w:r>
      <w:r w:rsidR="00664EB3" w:rsidRPr="0021034C">
        <w:t>2019)</w:t>
      </w:r>
      <w:r w:rsidR="00044577">
        <w:t xml:space="preserve"> SFC is best at 40% load, it is not better at higher loads because of frictional losses from side loading.</w:t>
      </w:r>
    </w:p>
    <w:p w14:paraId="1B0F20CF" w14:textId="7FA1E46A" w:rsidR="00D07555" w:rsidRDefault="00B5458A" w:rsidP="00B5458A">
      <w:pPr>
        <w:pStyle w:val="Heading2"/>
        <w:rPr>
          <w:rFonts w:eastAsia="Times New Roman"/>
          <w:lang w:eastAsia="en-GB"/>
        </w:rPr>
      </w:pPr>
      <w:bookmarkStart w:id="12" w:name="_Toc98276931"/>
      <w:r>
        <w:rPr>
          <w:rFonts w:eastAsia="Times New Roman"/>
          <w:lang w:eastAsia="en-GB"/>
        </w:rPr>
        <w:lastRenderedPageBreak/>
        <w:t xml:space="preserve">Torque </w:t>
      </w:r>
      <w:r w:rsidR="00F30E1E">
        <w:rPr>
          <w:rFonts w:eastAsia="Times New Roman"/>
          <w:lang w:eastAsia="en-GB"/>
        </w:rPr>
        <w:t xml:space="preserve">&amp; </w:t>
      </w:r>
      <w:r w:rsidR="009A5D52">
        <w:rPr>
          <w:rFonts w:eastAsia="Times New Roman"/>
          <w:lang w:eastAsia="en-GB"/>
        </w:rPr>
        <w:t>power</w:t>
      </w:r>
      <w:bookmarkEnd w:id="12"/>
    </w:p>
    <w:p w14:paraId="1A4A28B6" w14:textId="5014EAAF" w:rsidR="00004300" w:rsidRPr="00004300" w:rsidRDefault="00004300" w:rsidP="00004300">
      <w:pPr>
        <w:spacing w:after="0" w:line="240" w:lineRule="auto"/>
        <w:rPr>
          <w:rFonts w:ascii="Times New Roman" w:eastAsia="Times New Roman" w:hAnsi="Times New Roman" w:cs="Times New Roman"/>
          <w:sz w:val="24"/>
          <w:szCs w:val="24"/>
          <w:lang w:eastAsia="en-GB"/>
        </w:rPr>
      </w:pPr>
      <w:r w:rsidRPr="00004300">
        <w:rPr>
          <w:rFonts w:ascii="Times New Roman" w:eastAsia="Times New Roman" w:hAnsi="Times New Roman" w:cs="Times New Roman"/>
          <w:noProof/>
          <w:sz w:val="24"/>
          <w:szCs w:val="24"/>
          <w:lang w:eastAsia="en-GB"/>
        </w:rPr>
        <w:drawing>
          <wp:inline distT="0" distB="0" distL="0" distR="0" wp14:anchorId="27FFC58B" wp14:editId="4DBC68FF">
            <wp:extent cx="5731510" cy="42970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06CC878E" w14:textId="0E85FCFE" w:rsidR="00B5458A" w:rsidRPr="00B5458A" w:rsidRDefault="00B5458A" w:rsidP="00B5458A">
      <w:pPr>
        <w:spacing w:after="0" w:line="240" w:lineRule="auto"/>
        <w:rPr>
          <w:rFonts w:ascii="Times New Roman" w:eastAsia="Times New Roman" w:hAnsi="Times New Roman" w:cs="Times New Roman"/>
          <w:sz w:val="24"/>
          <w:szCs w:val="24"/>
          <w:lang w:eastAsia="en-GB"/>
        </w:rPr>
      </w:pPr>
    </w:p>
    <w:p w14:paraId="383718B7" w14:textId="0F61DB70" w:rsidR="00644C1B" w:rsidRDefault="00CD6A12" w:rsidP="00856B79">
      <w:r>
        <w:t>Fuel supply, as mentioned previously, increases when the engine is operating at higher speeds, test results show when the fuel supply is higher the engine produces more power</w:t>
      </w:r>
      <w:r w:rsidR="005A73E7">
        <w:t>.</w:t>
      </w:r>
      <w:r w:rsidR="00DB39CF">
        <w:t xml:space="preserve"> Power increases </w:t>
      </w:r>
      <w:r w:rsidR="00F422E5">
        <w:t>along with RPM but also with torque, so when the torque decreases after the 3000rpm mark</w:t>
      </w:r>
      <w:r w:rsidR="00B57DB4">
        <w:t>, this is where the volumetric efficiency is at its maximum</w:t>
      </w:r>
      <w:r w:rsidR="0096025E">
        <w:t xml:space="preserve"> and the engine is drawing in the most air it can, filling the cylinder for an exhaust stroke</w:t>
      </w:r>
      <w:r w:rsidR="00F422E5">
        <w:t>.</w:t>
      </w:r>
      <w:r w:rsidR="004B7FB6">
        <w:t xml:space="preserve"> (Brady, 2004)</w:t>
      </w:r>
      <w:r w:rsidR="0091779B">
        <w:t xml:space="preserve"> </w:t>
      </w:r>
      <w:r w:rsidR="00CB55C3">
        <w:t>At high engine speeds, frictional loss and decreased intake stroke time cause the cylinder to not fully charge</w:t>
      </w:r>
      <w:r w:rsidR="007B4E28">
        <w:t>, t</w:t>
      </w:r>
      <w:r w:rsidR="00CB55C3">
        <w:t>hese conditions cause a reduction in volumetric efficiency and engine torque</w:t>
      </w:r>
      <w:r w:rsidR="004747EE">
        <w:t xml:space="preserve">. </w:t>
      </w:r>
      <w:r w:rsidR="00856B79">
        <w:t>(Seifi</w:t>
      </w:r>
      <w:r w:rsidR="008812CE">
        <w:t xml:space="preserve"> </w:t>
      </w:r>
      <w:r w:rsidR="00856B79">
        <w:t>et al., 2016</w:t>
      </w:r>
      <w:r w:rsidR="005C6721">
        <w:t>)</w:t>
      </w:r>
      <w:r w:rsidR="00AE5DB4">
        <w:t xml:space="preserve"> </w:t>
      </w:r>
      <w:r w:rsidR="00644C1B">
        <w:t>Power continues to increase after torque reaches its maximum because the engine speed continues to increase.</w:t>
      </w:r>
    </w:p>
    <w:p w14:paraId="6AC39426" w14:textId="5C02A6CB" w:rsidR="00920389" w:rsidRDefault="00454E3E" w:rsidP="00454E3E">
      <w:pPr>
        <w:pStyle w:val="Heading2"/>
        <w:rPr>
          <w:shd w:val="clear" w:color="auto" w:fill="FAF9F8"/>
        </w:rPr>
      </w:pPr>
      <w:bookmarkStart w:id="13" w:name="_Toc98276932"/>
      <w:r>
        <w:rPr>
          <w:shd w:val="clear" w:color="auto" w:fill="FAF9F8"/>
        </w:rPr>
        <w:lastRenderedPageBreak/>
        <w:t>BMEP &amp; thermal efficiency</w:t>
      </w:r>
      <w:bookmarkEnd w:id="13"/>
    </w:p>
    <w:p w14:paraId="72DE1650" w14:textId="27FFCA9A" w:rsidR="00836656" w:rsidRPr="00836656" w:rsidRDefault="00183A0A" w:rsidP="00836656">
      <w:pPr>
        <w:spacing w:after="0" w:line="240" w:lineRule="auto"/>
        <w:rPr>
          <w:rFonts w:ascii="Times New Roman" w:eastAsia="Times New Roman" w:hAnsi="Times New Roman" w:cs="Times New Roman"/>
          <w:sz w:val="24"/>
          <w:szCs w:val="24"/>
          <w:lang w:eastAsia="en-GB"/>
        </w:rPr>
      </w:pPr>
      <w:r w:rsidRPr="00183A0A">
        <w:rPr>
          <w:rFonts w:ascii="Times New Roman" w:eastAsia="Times New Roman" w:hAnsi="Times New Roman" w:cs="Times New Roman"/>
          <w:noProof/>
          <w:sz w:val="24"/>
          <w:szCs w:val="24"/>
          <w:lang w:eastAsia="en-GB"/>
        </w:rPr>
        <w:drawing>
          <wp:inline distT="0" distB="0" distL="0" distR="0" wp14:anchorId="44E3655F" wp14:editId="4A052194">
            <wp:extent cx="5731510" cy="42970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50937770" w14:textId="59AA1989" w:rsidR="00454E3E" w:rsidRPr="00454E3E" w:rsidRDefault="00454E3E" w:rsidP="00454E3E">
      <w:pPr>
        <w:spacing w:after="0" w:line="240" w:lineRule="auto"/>
        <w:rPr>
          <w:rFonts w:ascii="Times New Roman" w:eastAsia="Times New Roman" w:hAnsi="Times New Roman" w:cs="Times New Roman"/>
          <w:sz w:val="24"/>
          <w:szCs w:val="24"/>
          <w:lang w:eastAsia="en-GB"/>
        </w:rPr>
      </w:pPr>
    </w:p>
    <w:p w14:paraId="00EDF9E7" w14:textId="03DF5F3C" w:rsidR="00454E3E" w:rsidRDefault="006E0124" w:rsidP="0019216E">
      <w:r>
        <w:t>As the intake pressure increases so too does the BMEP</w:t>
      </w:r>
      <w:r w:rsidR="00333CB7">
        <w:t>.</w:t>
      </w:r>
      <w:r w:rsidR="0019216E">
        <w:t xml:space="preserve"> (Pahmi et al., 2019) </w:t>
      </w:r>
      <w:r w:rsidR="002C3BC3">
        <w:t>The intake pressure is at its highest between 2000-4000rpm therefore the BMEP is at its maximum in this range too.</w:t>
      </w:r>
      <w:r w:rsidR="004A232F">
        <w:t xml:space="preserve"> A turbocharger increases air density entering the cylinders which raises the mass at the inlet valve closure, in turn, burning more fuel and raising the BMEP and power.</w:t>
      </w:r>
      <w:r w:rsidR="00474D05">
        <w:t xml:space="preserve"> (</w:t>
      </w:r>
      <w:r w:rsidR="00353AE8">
        <w:t>Watson, 1988</w:t>
      </w:r>
      <w:r w:rsidR="00474D05">
        <w:t>)</w:t>
      </w:r>
      <w:r w:rsidR="00301BDB">
        <w:t xml:space="preserve"> This is why the results show the BMEP has a steep incline until a peak at 3000rpm, at this point no more air can be forced into the cylinder therefore the pressure cannot be increased further.</w:t>
      </w:r>
    </w:p>
    <w:p w14:paraId="58E27CD9" w14:textId="5C7F03E1" w:rsidR="00BA056E" w:rsidRDefault="00677AF2" w:rsidP="0019216E">
      <w:r>
        <w:t>Brake thermal efficiency (BTE) increases with engine speed due to exhaust gas energy being higher. High engine speeds don’t necessarily mean a change in BTE however, and engine load has a more significant affect with higher loads producing higher thermal efficiency.</w:t>
      </w:r>
      <w:r w:rsidR="00EA6289">
        <w:t xml:space="preserve"> (</w:t>
      </w:r>
      <w:bookmarkStart w:id="14" w:name="bau005"/>
      <w:r w:rsidR="00EA6289">
        <w:t>Luo &amp; Sun, 2018)</w:t>
      </w:r>
      <w:r w:rsidR="00673583">
        <w:t xml:space="preserve"> </w:t>
      </w:r>
    </w:p>
    <w:p w14:paraId="2268E57B" w14:textId="6F078F4C" w:rsidR="00361236" w:rsidRDefault="004C6E39" w:rsidP="00B72527">
      <w:pPr>
        <w:pStyle w:val="Heading2"/>
      </w:pPr>
      <w:bookmarkStart w:id="15" w:name="_Toc98276933"/>
      <w:bookmarkEnd w:id="14"/>
      <w:r>
        <w:lastRenderedPageBreak/>
        <w:t>3D plot of cylinder pressure across all RPM’s &amp; crank angles</w:t>
      </w:r>
      <w:bookmarkEnd w:id="15"/>
    </w:p>
    <w:p w14:paraId="63C8BF41" w14:textId="0CFE7CE8" w:rsidR="00CB42FE" w:rsidRPr="00CB42FE" w:rsidRDefault="00CB42FE" w:rsidP="00CB42FE">
      <w:pPr>
        <w:spacing w:after="0" w:line="240" w:lineRule="auto"/>
        <w:rPr>
          <w:rFonts w:ascii="Times New Roman" w:eastAsia="Times New Roman" w:hAnsi="Times New Roman" w:cs="Times New Roman"/>
          <w:sz w:val="24"/>
          <w:szCs w:val="24"/>
          <w:lang w:eastAsia="en-GB"/>
        </w:rPr>
      </w:pPr>
      <w:r w:rsidRPr="00CB42FE">
        <w:rPr>
          <w:rFonts w:ascii="Times New Roman" w:eastAsia="Times New Roman" w:hAnsi="Times New Roman" w:cs="Times New Roman"/>
          <w:noProof/>
          <w:sz w:val="24"/>
          <w:szCs w:val="24"/>
          <w:lang w:eastAsia="en-GB"/>
        </w:rPr>
        <w:drawing>
          <wp:inline distT="0" distB="0" distL="0" distR="0" wp14:anchorId="1B1084F1" wp14:editId="75E92A08">
            <wp:extent cx="5731510" cy="42970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16AB6FD8" w14:textId="25679906" w:rsidR="004C6E39" w:rsidRPr="004C6E39" w:rsidRDefault="004C6E39" w:rsidP="004C6E39">
      <w:pPr>
        <w:spacing w:after="0" w:line="240" w:lineRule="auto"/>
        <w:rPr>
          <w:rFonts w:ascii="Times New Roman" w:eastAsia="Times New Roman" w:hAnsi="Times New Roman" w:cs="Times New Roman"/>
          <w:sz w:val="24"/>
          <w:szCs w:val="24"/>
          <w:lang w:eastAsia="en-GB"/>
        </w:rPr>
      </w:pPr>
    </w:p>
    <w:p w14:paraId="21B8D72F" w14:textId="27369E60" w:rsidR="00371030" w:rsidRDefault="00371030" w:rsidP="004C6E39">
      <w:r>
        <w:t>It can be said that Cylinder pressure is one of the most useful variables to measure for engine diagnosis, it shows what is happening in the combustion chamber.</w:t>
      </w:r>
      <w:r w:rsidR="00225B71">
        <w:t xml:space="preserve"> (Bizon et al, 2014)</w:t>
      </w:r>
    </w:p>
    <w:p w14:paraId="20FB93AA" w14:textId="7DEDAAA7" w:rsidR="004C6E39" w:rsidRDefault="008F5F24" w:rsidP="004C6E39">
      <w:r>
        <w:t>The</w:t>
      </w:r>
      <w:r w:rsidR="00E7759D">
        <w:t xml:space="preserve"> crank angle shows the position of the piston</w:t>
      </w:r>
      <w:r w:rsidR="0060314A">
        <w:t xml:space="preserve">, as the piston </w:t>
      </w:r>
      <w:r w:rsidR="002A74F8">
        <w:t>reaches TDC on an ignition stroke</w:t>
      </w:r>
      <w:r w:rsidR="00E60EAF">
        <w:t xml:space="preserve"> the pressure increases</w:t>
      </w:r>
      <w:r w:rsidR="00765720">
        <w:t>, this is experienced</w:t>
      </w:r>
      <w:r w:rsidR="00E60EAF">
        <w:t xml:space="preserve"> at all engine RPM.</w:t>
      </w:r>
      <w:r w:rsidR="00765720">
        <w:t xml:space="preserve"> </w:t>
      </w:r>
      <w:r w:rsidR="002A74F8">
        <w:t>The high pressure seen on an ignition stroke is due to the combustion event which takes place, the piston is compressing the gas inside the cylinder whilst air/fuel mixture is being sprayed into the combustion chamber, this creates a spark and the pressure acts against the piston trying to push it back to BDC. (</w:t>
      </w:r>
      <w:r w:rsidR="002A74F8" w:rsidRPr="002A74F8">
        <w:rPr>
          <w:rFonts w:cstheme="minorHAnsi"/>
          <w:color w:val="2E2E2E"/>
        </w:rPr>
        <w:t xml:space="preserve">Ramalingam </w:t>
      </w:r>
      <w:r w:rsidR="002A74F8">
        <w:rPr>
          <w:rFonts w:cstheme="minorHAnsi"/>
          <w:color w:val="2E2E2E"/>
        </w:rPr>
        <w:t xml:space="preserve">&amp; </w:t>
      </w:r>
      <w:r w:rsidR="002A74F8" w:rsidRPr="002A74F8">
        <w:rPr>
          <w:rFonts w:cstheme="minorHAnsi"/>
          <w:color w:val="2E2E2E"/>
        </w:rPr>
        <w:t>Rajendran</w:t>
      </w:r>
      <w:r w:rsidR="002A74F8">
        <w:rPr>
          <w:rFonts w:cstheme="minorHAnsi"/>
          <w:color w:val="2E2E2E"/>
        </w:rPr>
        <w:t>, 2019</w:t>
      </w:r>
      <w:r w:rsidR="002A74F8">
        <w:t>)</w:t>
      </w:r>
    </w:p>
    <w:p w14:paraId="2A679438" w14:textId="724AE436" w:rsidR="000C7689" w:rsidRPr="004C6E39" w:rsidRDefault="000C7689" w:rsidP="004C6E39">
      <w:r>
        <w:t xml:space="preserve">Engine speed </w:t>
      </w:r>
      <w:r w:rsidR="00800E2D">
        <w:t>has less of an</w:t>
      </w:r>
      <w:r>
        <w:t xml:space="preserve"> effect on the pressure in the cylinder, </w:t>
      </w:r>
      <w:r w:rsidR="00991093">
        <w:t>it is lower during the warm-up phase of the engine and also at idle rpm range</w:t>
      </w:r>
      <w:r w:rsidR="00DC0D0E">
        <w:t>,</w:t>
      </w:r>
      <w:r w:rsidR="00695AC4">
        <w:t xml:space="preserve"> </w:t>
      </w:r>
      <w:r w:rsidR="00DC0D0E">
        <w:t>t</w:t>
      </w:r>
      <w:r w:rsidR="00604FF1">
        <w:t xml:space="preserve">his </w:t>
      </w:r>
      <w:r w:rsidR="00DC0D0E">
        <w:t>is</w:t>
      </w:r>
      <w:r w:rsidR="00604FF1">
        <w:t xml:space="preserve"> because the spark duration is much shorter when idling and warming up</w:t>
      </w:r>
      <w:r w:rsidR="00CB6C96">
        <w:t xml:space="preserve"> meaning not as much air </w:t>
      </w:r>
      <w:r w:rsidR="00C21D24">
        <w:t>is</w:t>
      </w:r>
      <w:r w:rsidR="00CB6C96">
        <w:t xml:space="preserve"> brought into the combustion chamber</w:t>
      </w:r>
      <w:r w:rsidR="00C21D24">
        <w:t>, as the vacuum that draws</w:t>
      </w:r>
      <w:r w:rsidR="008D690A">
        <w:t xml:space="preserve"> in</w:t>
      </w:r>
      <w:r w:rsidR="00C21D24">
        <w:t xml:space="preserve"> air </w:t>
      </w:r>
      <w:r w:rsidR="008D690A">
        <w:t>is</w:t>
      </w:r>
      <w:r w:rsidR="00C21D24">
        <w:t>n’t as powerful as when the engine is at higher rpm</w:t>
      </w:r>
      <w:r w:rsidR="00604FF1">
        <w:t>.</w:t>
      </w:r>
      <w:r w:rsidR="00AD6C65">
        <w:t xml:space="preserve"> (</w:t>
      </w:r>
      <w:bookmarkStart w:id="16" w:name="bau0010"/>
      <w:r w:rsidR="00AD6C65" w:rsidRPr="00AD6C65">
        <w:rPr>
          <w:rFonts w:cstheme="minorHAnsi"/>
        </w:rPr>
        <w:fldChar w:fldCharType="begin"/>
      </w:r>
      <w:r w:rsidR="00AD6C65" w:rsidRPr="00AD6C65">
        <w:rPr>
          <w:rFonts w:cstheme="minorHAnsi"/>
        </w:rPr>
        <w:instrText xml:space="preserve"> HYPERLINK "https://www.sciencedirect.com/science/article/pii/B9781782421832500032" \l "!" </w:instrText>
      </w:r>
      <w:r w:rsidR="00AD6C65" w:rsidRPr="00AD6C65">
        <w:rPr>
          <w:rFonts w:cstheme="minorHAnsi"/>
        </w:rPr>
        <w:fldChar w:fldCharType="separate"/>
      </w:r>
      <w:r w:rsidR="00AD6C65" w:rsidRPr="00AD6C65">
        <w:rPr>
          <w:rStyle w:val="text"/>
          <w:rFonts w:cstheme="minorHAnsi"/>
        </w:rPr>
        <w:t>Efthymiou</w:t>
      </w:r>
      <w:r w:rsidR="00AD6C65" w:rsidRPr="00AD6C65">
        <w:rPr>
          <w:rFonts w:cstheme="minorHAnsi"/>
        </w:rPr>
        <w:fldChar w:fldCharType="end"/>
      </w:r>
      <w:bookmarkEnd w:id="16"/>
      <w:r w:rsidR="0013164B">
        <w:rPr>
          <w:rFonts w:cstheme="minorHAnsi"/>
        </w:rPr>
        <w:t xml:space="preserve"> et al</w:t>
      </w:r>
      <w:r w:rsidR="00AD6C65">
        <w:rPr>
          <w:rFonts w:cstheme="minorHAnsi"/>
        </w:rPr>
        <w:t>, 2013)</w:t>
      </w:r>
    </w:p>
    <w:p w14:paraId="56BC28B3" w14:textId="75D73996" w:rsidR="00434B00" w:rsidRDefault="001C2E44" w:rsidP="009A2852">
      <w:pPr>
        <w:pStyle w:val="Heading1"/>
      </w:pPr>
      <w:bookmarkStart w:id="17" w:name="_Toc98276934"/>
      <w:r>
        <w:lastRenderedPageBreak/>
        <w:t>Conclusion</w:t>
      </w:r>
      <w:bookmarkEnd w:id="17"/>
      <w:r w:rsidR="00AE6F2E">
        <w:t>s</w:t>
      </w:r>
    </w:p>
    <w:p w14:paraId="6DBE97D2" w14:textId="3D9C90A6" w:rsidR="00D75B8E" w:rsidRPr="00D75B8E" w:rsidRDefault="001D3549" w:rsidP="00D75B8E">
      <w:pPr>
        <w:pStyle w:val="Heading2"/>
      </w:pPr>
      <w:r>
        <w:t>Testing limitations</w:t>
      </w:r>
    </w:p>
    <w:p w14:paraId="205A78E8" w14:textId="7B25CC95" w:rsidR="001A6DFA" w:rsidRDefault="00F636EC" w:rsidP="005D11BC">
      <w:r>
        <w:t>The s</w:t>
      </w:r>
      <w:r w:rsidR="00070EF0">
        <w:t xml:space="preserve">weep test is limited as it </w:t>
      </w:r>
      <w:r w:rsidR="00601E81">
        <w:t xml:space="preserve">doesn’t pause the dynamometer at each RPM, therefore </w:t>
      </w:r>
      <w:r w:rsidR="00891CD0">
        <w:t>the dynamometer is trying to catch up on itself for the whole test</w:t>
      </w:r>
      <w:r w:rsidR="002B0B1A">
        <w:t xml:space="preserve"> giving results which aren’t as accurate as other testing processes</w:t>
      </w:r>
      <w:r w:rsidR="00592143">
        <w:t>, such as step testing</w:t>
      </w:r>
      <w:r w:rsidR="00891CD0">
        <w:t xml:space="preserve">. </w:t>
      </w:r>
      <w:r w:rsidR="00444B9F">
        <w:t>However, sweep testing has less likelihood of overheating the engine.</w:t>
      </w:r>
    </w:p>
    <w:p w14:paraId="25B5011E" w14:textId="114A8C49" w:rsidR="007451E0" w:rsidRDefault="005B476C" w:rsidP="007451E0">
      <w:pPr>
        <w:pStyle w:val="Heading2"/>
      </w:pPr>
      <w:r>
        <w:t>Evaluat</w:t>
      </w:r>
      <w:r w:rsidR="003D5793">
        <w:t>ion</w:t>
      </w:r>
    </w:p>
    <w:p w14:paraId="2C569013" w14:textId="2D34295F" w:rsidR="008E385B" w:rsidRDefault="001A6DFA" w:rsidP="005D11BC">
      <w:r>
        <w:t xml:space="preserve">Torque is highest at </w:t>
      </w:r>
      <w:r w:rsidR="008F3A6F">
        <w:t xml:space="preserve">the </w:t>
      </w:r>
      <w:r w:rsidR="00680FC2">
        <w:t>maximum</w:t>
      </w:r>
      <w:r w:rsidR="008F3A6F">
        <w:t xml:space="preserve"> engine loa</w:t>
      </w:r>
      <w:r w:rsidR="006266FC">
        <w:t>d;</w:t>
      </w:r>
      <w:r w:rsidR="008F3A6F">
        <w:t xml:space="preserve"> torque is calculated using engine load multiplied by arm length, therefore torque is proportional to load. Power increases along with the engine speed and torque</w:t>
      </w:r>
      <w:r w:rsidR="00B242B4">
        <w:t xml:space="preserve"> as both variables are proportional to power</w:t>
      </w:r>
      <w:r w:rsidR="008F3A6F">
        <w:t>.</w:t>
      </w:r>
    </w:p>
    <w:p w14:paraId="675377C1" w14:textId="39546E7E" w:rsidR="00F71D87" w:rsidRDefault="00F71D87" w:rsidP="005D11BC">
      <w:r>
        <w:t>The results gained show a multitude of factors affect each area of the engine, finding power, torque or pressure improvements relies on discovering the best compromise.</w:t>
      </w:r>
      <w:r w:rsidR="00991B1B">
        <w:t xml:space="preserve"> The results also prove engine dynamometers are machines capable of providing data to create graphs of all varieties given the data can be interpreted, should this engine have had any </w:t>
      </w:r>
      <w:r w:rsidR="006948CC">
        <w:t>problems</w:t>
      </w:r>
      <w:r w:rsidR="00991B1B">
        <w:t xml:space="preserve"> </w:t>
      </w:r>
      <w:r w:rsidR="00157AA7">
        <w:t>they</w:t>
      </w:r>
      <w:r w:rsidR="00991B1B">
        <w:t xml:space="preserve"> could have been diagnosed without having to disassemble the engine beforehand.</w:t>
      </w:r>
    </w:p>
    <w:p w14:paraId="4213B078" w14:textId="77777777" w:rsidR="00916CCF" w:rsidRDefault="00916CCF" w:rsidP="005D11BC"/>
    <w:p w14:paraId="37BEF62F" w14:textId="7D240199" w:rsidR="00434B00" w:rsidRDefault="00434B00" w:rsidP="00434B00">
      <w:pPr>
        <w:pStyle w:val="Heading1"/>
      </w:pPr>
      <w:bookmarkStart w:id="18" w:name="_Toc98276935"/>
      <w:r>
        <w:lastRenderedPageBreak/>
        <w:t>References</w:t>
      </w:r>
      <w:bookmarkEnd w:id="18"/>
    </w:p>
    <w:p w14:paraId="7E77F91B" w14:textId="35A39C47" w:rsidR="009B56B8" w:rsidRPr="00C61D56" w:rsidRDefault="009B56B8" w:rsidP="00F03AB7">
      <w:pPr>
        <w:pStyle w:val="ListParagraph"/>
        <w:numPr>
          <w:ilvl w:val="0"/>
          <w:numId w:val="4"/>
        </w:numPr>
        <w:rPr>
          <w:rStyle w:val="Hyperlink"/>
          <w:color w:val="auto"/>
          <w:u w:val="none"/>
        </w:rPr>
      </w:pPr>
      <w:r>
        <w:t xml:space="preserve">Bizon, K., Continillo, G., Lombardi, S., Mancaruso, E and Vaglieco, B.M. (2014) </w:t>
      </w:r>
      <w:r w:rsidR="00802253">
        <w:rPr>
          <w:i/>
          <w:iCs/>
        </w:rPr>
        <w:t xml:space="preserve">‘Computer </w:t>
      </w:r>
      <w:r w:rsidR="00802253" w:rsidRPr="00390811">
        <w:rPr>
          <w:i/>
          <w:iCs/>
        </w:rPr>
        <w:t>aided chemical engineering</w:t>
      </w:r>
      <w:r w:rsidR="00345D08" w:rsidRPr="00390811">
        <w:rPr>
          <w:i/>
          <w:iCs/>
        </w:rPr>
        <w:t xml:space="preserve">’ </w:t>
      </w:r>
      <w:r w:rsidR="00F30819" w:rsidRPr="00390811">
        <w:t>Elsevier: Italy</w:t>
      </w:r>
      <w:r w:rsidR="00A12FB1" w:rsidRPr="00390811">
        <w:t>.</w:t>
      </w:r>
      <w:r w:rsidR="00345D08" w:rsidRPr="00390811">
        <w:rPr>
          <w:i/>
          <w:iCs/>
        </w:rPr>
        <w:t xml:space="preserve"> </w:t>
      </w:r>
      <w:hyperlink r:id="rId15" w:history="1">
        <w:r w:rsidR="00345D08" w:rsidRPr="00390811">
          <w:rPr>
            <w:rStyle w:val="Hyperlink"/>
            <w:rFonts w:cstheme="minorHAnsi"/>
            <w:color w:val="auto"/>
          </w:rPr>
          <w:t>https://doi.org/10.1016/B978-0-444-63456-6.50128-9</w:t>
        </w:r>
      </w:hyperlink>
    </w:p>
    <w:p w14:paraId="60AF29D1" w14:textId="67685445" w:rsidR="00C61D56" w:rsidRPr="00C61D56" w:rsidRDefault="00C61D56" w:rsidP="00F03AB7">
      <w:pPr>
        <w:pStyle w:val="ListParagraph"/>
        <w:numPr>
          <w:ilvl w:val="0"/>
          <w:numId w:val="4"/>
        </w:numPr>
        <w:rPr>
          <w:rFonts w:cstheme="minorHAnsi"/>
        </w:rPr>
      </w:pPr>
      <w:r>
        <w:t xml:space="preserve">Brady, R.N., (2004) </w:t>
      </w:r>
      <w:r>
        <w:rPr>
          <w:i/>
          <w:iCs/>
        </w:rPr>
        <w:t xml:space="preserve">Internal Combustion (Gasoline and Diesel) Engines. </w:t>
      </w:r>
      <w:r>
        <w:t xml:space="preserve">Canada: Elsevier. </w:t>
      </w:r>
      <w:hyperlink r:id="rId16" w:tgtFrame="_blank" w:tooltip="Persistent link using digital object identifier" w:history="1">
        <w:r w:rsidRPr="00C61D56">
          <w:rPr>
            <w:rStyle w:val="Hyperlink"/>
            <w:rFonts w:cstheme="minorHAnsi"/>
            <w:color w:val="auto"/>
          </w:rPr>
          <w:t>https://doi.org/10.1016/B978-0-12-409548-9.01056-3</w:t>
        </w:r>
      </w:hyperlink>
    </w:p>
    <w:p w14:paraId="4B908285" w14:textId="14A44F04" w:rsidR="00091A3B" w:rsidRDefault="00433734" w:rsidP="00F03AB7">
      <w:pPr>
        <w:pStyle w:val="ListParagraph"/>
        <w:numPr>
          <w:ilvl w:val="0"/>
          <w:numId w:val="4"/>
        </w:numPr>
      </w:pPr>
      <w:r w:rsidRPr="00F41333">
        <w:t>Costa, G.A. and Santos, R.G. dos</w:t>
      </w:r>
      <w:r w:rsidR="007E67D1" w:rsidRPr="00F41333">
        <w:t>.</w:t>
      </w:r>
      <w:r w:rsidRPr="00F41333">
        <w:t xml:space="preserve"> (2019) ‘Fractionation of tire pyrolysis oil into a light fuel fraction by steam distillation’, Fuel (Guildford), 241, pp. 558–563. doi:10.1016/j.fuel.2018.12.075.</w:t>
      </w:r>
    </w:p>
    <w:p w14:paraId="56510792" w14:textId="18A83BF1" w:rsidR="0013164B" w:rsidRPr="00356FBD" w:rsidRDefault="00A31619" w:rsidP="00356FBD">
      <w:pPr>
        <w:pStyle w:val="ListParagraph"/>
        <w:numPr>
          <w:ilvl w:val="0"/>
          <w:numId w:val="4"/>
        </w:numPr>
        <w:rPr>
          <w:rFonts w:ascii="Arial" w:hAnsi="Arial" w:cs="Arial"/>
          <w:color w:val="505050"/>
        </w:rPr>
      </w:pPr>
      <w:hyperlink r:id="rId17" w:anchor="!" w:history="1">
        <w:r w:rsidR="00542EF6" w:rsidRPr="00356FBD">
          <w:rPr>
            <w:rStyle w:val="text"/>
            <w:rFonts w:cstheme="minorHAnsi"/>
          </w:rPr>
          <w:t>Efthymiou</w:t>
        </w:r>
      </w:hyperlink>
      <w:bookmarkStart w:id="19" w:name="bau0015"/>
      <w:r w:rsidR="005E6D7D">
        <w:t>, P.,</w:t>
      </w:r>
      <w:r w:rsidR="00542EF6" w:rsidRPr="00542EF6">
        <w:t xml:space="preserve"> </w:t>
      </w:r>
      <w:hyperlink r:id="rId18" w:anchor="!" w:history="1">
        <w:r w:rsidR="00542EF6" w:rsidRPr="00356FBD">
          <w:rPr>
            <w:rStyle w:val="text"/>
            <w:rFonts w:cstheme="minorHAnsi"/>
          </w:rPr>
          <w:t>Davy</w:t>
        </w:r>
      </w:hyperlink>
      <w:bookmarkStart w:id="20" w:name="bau0020"/>
      <w:bookmarkEnd w:id="19"/>
      <w:r w:rsidR="005E6D7D">
        <w:t xml:space="preserve"> M.H.</w:t>
      </w:r>
      <w:r w:rsidR="00542EF6" w:rsidRPr="00542EF6">
        <w:t xml:space="preserve">, </w:t>
      </w:r>
      <w:hyperlink r:id="rId19" w:anchor="!" w:history="1">
        <w:r w:rsidR="00542EF6" w:rsidRPr="00356FBD">
          <w:rPr>
            <w:rStyle w:val="text"/>
            <w:rFonts w:cstheme="minorHAnsi"/>
          </w:rPr>
          <w:t>Garner</w:t>
        </w:r>
      </w:hyperlink>
      <w:bookmarkStart w:id="21" w:name="bau0025"/>
      <w:bookmarkEnd w:id="20"/>
      <w:r w:rsidR="00542EF6" w:rsidRPr="00542EF6">
        <w:t>,</w:t>
      </w:r>
      <w:r w:rsidR="005E6D7D">
        <w:t xml:space="preserve"> C.P.,</w:t>
      </w:r>
      <w:r w:rsidR="00542EF6" w:rsidRPr="00542EF6">
        <w:t xml:space="preserve"> </w:t>
      </w:r>
      <w:hyperlink r:id="rId20" w:anchor="!" w:history="1">
        <w:r w:rsidR="00542EF6" w:rsidRPr="00356FBD">
          <w:rPr>
            <w:rStyle w:val="text"/>
            <w:rFonts w:cstheme="minorHAnsi"/>
          </w:rPr>
          <w:t>Hargrave</w:t>
        </w:r>
      </w:hyperlink>
      <w:bookmarkStart w:id="22" w:name="bau0030"/>
      <w:bookmarkEnd w:id="21"/>
      <w:r w:rsidR="00542EF6" w:rsidRPr="00542EF6">
        <w:t xml:space="preserve">, </w:t>
      </w:r>
      <w:r w:rsidR="005E6D7D">
        <w:t xml:space="preserve">G.K., </w:t>
      </w:r>
      <w:hyperlink r:id="rId21" w:anchor="!" w:history="1">
        <w:r w:rsidR="00542EF6" w:rsidRPr="00356FBD">
          <w:rPr>
            <w:rStyle w:val="text"/>
            <w:rFonts w:cstheme="minorHAnsi"/>
          </w:rPr>
          <w:t>Rimmer</w:t>
        </w:r>
      </w:hyperlink>
      <w:bookmarkStart w:id="23" w:name="bau0035"/>
      <w:bookmarkEnd w:id="22"/>
      <w:r w:rsidR="00542EF6" w:rsidRPr="00542EF6">
        <w:t xml:space="preserve">, </w:t>
      </w:r>
      <w:r w:rsidR="005E6D7D">
        <w:t xml:space="preserve">J.E.T., </w:t>
      </w:r>
      <w:hyperlink r:id="rId22" w:anchor="!" w:history="1">
        <w:r w:rsidR="00542EF6" w:rsidRPr="00356FBD">
          <w:rPr>
            <w:rStyle w:val="text"/>
            <w:rFonts w:cstheme="minorHAnsi"/>
          </w:rPr>
          <w:t>Richardson</w:t>
        </w:r>
      </w:hyperlink>
      <w:bookmarkStart w:id="24" w:name="bau0040"/>
      <w:bookmarkEnd w:id="23"/>
      <w:r w:rsidR="00542EF6" w:rsidRPr="00542EF6">
        <w:t>,</w:t>
      </w:r>
      <w:r w:rsidR="005E6D7D">
        <w:t xml:space="preserve"> D</w:t>
      </w:r>
      <w:bookmarkEnd w:id="24"/>
      <w:r w:rsidR="005E6D7D">
        <w:t xml:space="preserve"> and Harris, J.</w:t>
      </w:r>
      <w:r w:rsidR="0013164B">
        <w:t xml:space="preserve"> (2013) </w:t>
      </w:r>
      <w:r w:rsidR="0013164B" w:rsidRPr="00356FBD">
        <w:rPr>
          <w:rFonts w:cstheme="minorHAnsi"/>
          <w:i/>
          <w:iCs/>
        </w:rPr>
        <w:t>‘</w:t>
      </w:r>
      <w:hyperlink r:id="rId23" w:tooltip="Go to Internal Combustion Engines: Performance, Fuel Economy and Emissions on ScienceDirect" w:history="1">
        <w:r w:rsidR="00356FBD" w:rsidRPr="00356FBD">
          <w:rPr>
            <w:rStyle w:val="Hyperlink"/>
            <w:rFonts w:cstheme="minorHAnsi"/>
            <w:i/>
            <w:iCs/>
            <w:color w:val="auto"/>
            <w:u w:val="none"/>
          </w:rPr>
          <w:t>Internal Combustion Engines: Performance, Fuel Economy and Emissions</w:t>
        </w:r>
      </w:hyperlink>
      <w:r w:rsidR="00356FBD">
        <w:rPr>
          <w:rFonts w:cstheme="minorHAnsi"/>
          <w:i/>
          <w:iCs/>
        </w:rPr>
        <w:t xml:space="preserve">’ </w:t>
      </w:r>
      <w:r w:rsidR="00356FBD">
        <w:rPr>
          <w:rFonts w:cstheme="minorHAnsi"/>
        </w:rPr>
        <w:t xml:space="preserve"> </w:t>
      </w:r>
      <w:r w:rsidR="00DD0380">
        <w:rPr>
          <w:rFonts w:cstheme="minorHAnsi"/>
        </w:rPr>
        <w:t>I</w:t>
      </w:r>
      <w:r w:rsidR="00356FBD">
        <w:rPr>
          <w:rFonts w:cstheme="minorHAnsi"/>
        </w:rPr>
        <w:t>MechE: London.</w:t>
      </w:r>
    </w:p>
    <w:p w14:paraId="170F9028" w14:textId="169EE35B" w:rsidR="00091A3B" w:rsidRPr="00F41333" w:rsidRDefault="00091A3B" w:rsidP="00F03AB7">
      <w:pPr>
        <w:pStyle w:val="ListParagraph"/>
        <w:numPr>
          <w:ilvl w:val="0"/>
          <w:numId w:val="4"/>
        </w:numPr>
      </w:pPr>
      <w:r w:rsidRPr="00F41333">
        <w:t>Huynh, T.T., Le, M.D. and Duong, D.N. (2019) ‘Effects of butanol–gasoline blends on SI engine performance, fuel consumption, and emission characteristics at partial engine speeds’,</w:t>
      </w:r>
      <w:r w:rsidR="00011788">
        <w:t xml:space="preserve"> </w:t>
      </w:r>
      <w:r w:rsidR="006A0804">
        <w:t>international</w:t>
      </w:r>
      <w:r w:rsidRPr="00F41333">
        <w:t xml:space="preserve"> journal of energy and environmental engineering, 10(4), pp. 483–492. doi:10.1007/s40095-019-0309-9.</w:t>
      </w:r>
    </w:p>
    <w:p w14:paraId="5EE0F0B1" w14:textId="140BC6C7" w:rsidR="007E67D1" w:rsidRDefault="007E67D1" w:rsidP="00F03AB7">
      <w:pPr>
        <w:pStyle w:val="ListParagraph"/>
        <w:numPr>
          <w:ilvl w:val="0"/>
          <w:numId w:val="4"/>
        </w:numPr>
      </w:pPr>
      <w:r w:rsidRPr="00C257E8">
        <w:t>IQS Directory. (2022)</w:t>
      </w:r>
      <w:r w:rsidR="00DB613F" w:rsidRPr="00C257E8">
        <w:t xml:space="preserve"> </w:t>
      </w:r>
      <w:r w:rsidR="006252E7" w:rsidRPr="00C257E8">
        <w:rPr>
          <w:i/>
          <w:iCs/>
        </w:rPr>
        <w:t xml:space="preserve">Dynamometers. </w:t>
      </w:r>
      <w:r w:rsidR="006252E7" w:rsidRPr="00C257E8">
        <w:t xml:space="preserve">Available at: </w:t>
      </w:r>
      <w:hyperlink r:id="rId24" w:anchor=":~:text=A%20dynamometer%20provides%20data%20regarding,performance%20of%20an%20electric%20motor" w:history="1">
        <w:r w:rsidR="006252E7" w:rsidRPr="00C257E8">
          <w:rPr>
            <w:rStyle w:val="Hyperlink"/>
            <w:color w:val="auto"/>
          </w:rPr>
          <w:t>https://www.iqsdirectory.com/articles/dynamometers.html#:~:text=A%20dynamometer%20provides%20data%20regarding,performance%20of%20an%20electric%20motor</w:t>
        </w:r>
      </w:hyperlink>
      <w:r w:rsidR="006252E7" w:rsidRPr="00C257E8">
        <w:t>. (Accessed: 19/02/2022)</w:t>
      </w:r>
    </w:p>
    <w:p w14:paraId="22D57592" w14:textId="5AFF28AF" w:rsidR="00725E5B" w:rsidRDefault="00725E5B" w:rsidP="00F03AB7">
      <w:pPr>
        <w:pStyle w:val="ListParagraph"/>
        <w:numPr>
          <w:ilvl w:val="0"/>
          <w:numId w:val="4"/>
        </w:numPr>
      </w:pPr>
      <w:r>
        <w:t>Killedar, J.S., (2012)</w:t>
      </w:r>
      <w:r w:rsidR="00D27F5D">
        <w:t xml:space="preserve"> </w:t>
      </w:r>
      <w:r w:rsidR="00D27F5D">
        <w:rPr>
          <w:i/>
          <w:iCs/>
        </w:rPr>
        <w:t>‘Dynamometers: Theory and Application to Engine Testing’</w:t>
      </w:r>
      <w:r w:rsidR="00104603">
        <w:rPr>
          <w:i/>
          <w:iCs/>
        </w:rPr>
        <w:t xml:space="preserve">. </w:t>
      </w:r>
      <w:r w:rsidR="00104603">
        <w:t>USA</w:t>
      </w:r>
      <w:r w:rsidR="004E67B1">
        <w:t>: Xlibris corporation</w:t>
      </w:r>
      <w:r w:rsidR="0058624E">
        <w:t>.</w:t>
      </w:r>
    </w:p>
    <w:p w14:paraId="09C8BAE3" w14:textId="20C836C6" w:rsidR="008D4FAE" w:rsidRPr="008D4FAE" w:rsidRDefault="008D4FAE" w:rsidP="008D4FAE">
      <w:pPr>
        <w:pStyle w:val="ListParagraph"/>
        <w:numPr>
          <w:ilvl w:val="0"/>
          <w:numId w:val="4"/>
        </w:numPr>
        <w:rPr>
          <w:rFonts w:cstheme="minorHAnsi"/>
        </w:rPr>
      </w:pPr>
      <w:r w:rsidRPr="001F02B8">
        <w:rPr>
          <w:rFonts w:cstheme="minorHAnsi"/>
        </w:rPr>
        <w:t>Luo, Q.H &amp; Sun, B.G., (2018) ‘</w:t>
      </w:r>
      <w:r w:rsidRPr="001F02B8">
        <w:rPr>
          <w:rStyle w:val="title-text"/>
          <w:rFonts w:cstheme="minorHAnsi"/>
        </w:rPr>
        <w:t xml:space="preserve">Experiments on the effect of engine speed, load, equivalence </w:t>
      </w:r>
      <w:r w:rsidRPr="00593BC1">
        <w:rPr>
          <w:rStyle w:val="title-text"/>
          <w:rFonts w:cstheme="minorHAnsi"/>
        </w:rPr>
        <w:t xml:space="preserve">ratio, spark timing and coolant temperature on the energy balance of a turbocharged hydrogen engine’, </w:t>
      </w:r>
      <w:r w:rsidRPr="00593BC1">
        <w:rPr>
          <w:rStyle w:val="title-text"/>
          <w:rFonts w:cstheme="minorHAnsi"/>
          <w:i/>
          <w:iCs/>
        </w:rPr>
        <w:t xml:space="preserve">Energy conversion and management, </w:t>
      </w:r>
      <w:r w:rsidRPr="00593BC1">
        <w:rPr>
          <w:rStyle w:val="title-text"/>
          <w:rFonts w:cstheme="minorHAnsi"/>
        </w:rPr>
        <w:tab/>
        <w:t>162, pp</w:t>
      </w:r>
      <w:r>
        <w:rPr>
          <w:rStyle w:val="title-text"/>
          <w:rFonts w:cstheme="minorHAnsi"/>
        </w:rPr>
        <w:t xml:space="preserve">. </w:t>
      </w:r>
      <w:r w:rsidRPr="00593BC1">
        <w:rPr>
          <w:rStyle w:val="title-text"/>
          <w:rFonts w:cstheme="minorHAnsi"/>
        </w:rPr>
        <w:t xml:space="preserve">1-12. </w:t>
      </w:r>
      <w:hyperlink r:id="rId25" w:history="1">
        <w:r w:rsidRPr="00593BC1">
          <w:rPr>
            <w:rStyle w:val="Hyperlink"/>
            <w:rFonts w:cstheme="minorHAnsi"/>
            <w:color w:val="auto"/>
          </w:rPr>
          <w:t>https://doi.org/10.1016/j.enconman.2017.12.051</w:t>
        </w:r>
      </w:hyperlink>
    </w:p>
    <w:p w14:paraId="77FEE72D" w14:textId="3C1DF6AB" w:rsidR="00741F21" w:rsidRPr="00741F21" w:rsidRDefault="00741F21" w:rsidP="00F03AB7">
      <w:pPr>
        <w:pStyle w:val="ListParagraph"/>
        <w:numPr>
          <w:ilvl w:val="0"/>
          <w:numId w:val="4"/>
        </w:numPr>
        <w:rPr>
          <w:rFonts w:cstheme="minorHAnsi"/>
        </w:rPr>
      </w:pPr>
      <w:r w:rsidRPr="00741F21">
        <w:rPr>
          <w:rFonts w:cstheme="minorHAnsi"/>
        </w:rPr>
        <w:t>Pahmi, A. et al. (2019) ‘Intake pressure and brake mean effective pressure analysis on various intake manifold design’, Journal of physics. Conference series, 1349(1), p. 12080–. doi:10.1088/1742-6596/1349/1/012080.</w:t>
      </w:r>
    </w:p>
    <w:p w14:paraId="3CA22BB7" w14:textId="0EF6AC58" w:rsidR="00DF220B" w:rsidRPr="00A95FB3" w:rsidRDefault="00094B1B" w:rsidP="00F03AB7">
      <w:pPr>
        <w:pStyle w:val="ListParagraph"/>
        <w:numPr>
          <w:ilvl w:val="0"/>
          <w:numId w:val="4"/>
        </w:numPr>
        <w:rPr>
          <w:rFonts w:cstheme="minorHAnsi"/>
        </w:rPr>
      </w:pPr>
      <w:r w:rsidRPr="00F41333">
        <w:rPr>
          <w:rFonts w:cstheme="minorHAnsi"/>
          <w:shd w:val="clear" w:color="auto" w:fill="FFFFFF"/>
        </w:rPr>
        <w:t>Patel, N. and Shadangi, K.P. (2019) ‘Thermochemical conversion of waste engine oil (WEO) to gasoline-rich crude oil’, </w:t>
      </w:r>
      <w:r w:rsidRPr="00F41333">
        <w:rPr>
          <w:rFonts w:cstheme="minorHAnsi"/>
          <w:i/>
          <w:iCs/>
          <w:shd w:val="clear" w:color="auto" w:fill="FFFFFF"/>
        </w:rPr>
        <w:t>Journal of material cycles and waste management</w:t>
      </w:r>
      <w:r w:rsidRPr="00F41333">
        <w:rPr>
          <w:rFonts w:cstheme="minorHAnsi"/>
          <w:shd w:val="clear" w:color="auto" w:fill="FFFFFF"/>
        </w:rPr>
        <w:t>, 22(2), pp. 536–546. doi:10.1007/s10163-019-00948-9.</w:t>
      </w:r>
    </w:p>
    <w:p w14:paraId="283E563B" w14:textId="100F383C" w:rsidR="00A95FB3" w:rsidRPr="00B853D9" w:rsidRDefault="00A95FB3" w:rsidP="00B853D9">
      <w:pPr>
        <w:pStyle w:val="ListParagraph"/>
        <w:numPr>
          <w:ilvl w:val="0"/>
          <w:numId w:val="4"/>
        </w:numPr>
        <w:rPr>
          <w:rFonts w:cstheme="majorBidi"/>
          <w:lang w:val="en"/>
        </w:rPr>
      </w:pPr>
      <w:r w:rsidRPr="00B853D9">
        <w:rPr>
          <w:rFonts w:cstheme="minorHAnsi"/>
        </w:rPr>
        <w:lastRenderedPageBreak/>
        <w:t>Ramalingam, S. and Rajendran, S., (2019) ‘</w:t>
      </w:r>
      <w:hyperlink r:id="rId26" w:history="1">
        <w:r w:rsidRPr="00B853D9">
          <w:rPr>
            <w:rStyle w:val="anchor-text"/>
            <w:rFonts w:cstheme="minorHAnsi"/>
            <w:i/>
            <w:iCs/>
            <w:lang w:val="en"/>
          </w:rPr>
          <w:t>Assessment of performance, combustion, and emission behavior of novel Annona biodiesel-operated diesel engine</w:t>
        </w:r>
      </w:hyperlink>
      <w:r w:rsidRPr="00B853D9">
        <w:rPr>
          <w:rFonts w:cstheme="minorHAnsi"/>
          <w:i/>
          <w:iCs/>
          <w:lang w:val="en"/>
        </w:rPr>
        <w:t xml:space="preserve">’ </w:t>
      </w:r>
      <w:r w:rsidRPr="00B853D9">
        <w:rPr>
          <w:rFonts w:cstheme="minorHAnsi"/>
          <w:lang w:val="en"/>
        </w:rPr>
        <w:t xml:space="preserve">Woodhead Publishing Series: India. </w:t>
      </w:r>
      <w:hyperlink r:id="rId27" w:history="1">
        <w:r w:rsidR="00B63AB7" w:rsidRPr="00B853D9">
          <w:rPr>
            <w:rStyle w:val="Hyperlink"/>
            <w:rFonts w:cstheme="minorHAnsi"/>
            <w:color w:val="auto"/>
          </w:rPr>
          <w:t>https://doi.org/10.1016/B978-0-08-102728-8.00014-0</w:t>
        </w:r>
      </w:hyperlink>
    </w:p>
    <w:p w14:paraId="3E3764CE" w14:textId="5E440BCB" w:rsidR="002A6D56" w:rsidRDefault="00DF220B" w:rsidP="008D4FAE">
      <w:pPr>
        <w:pStyle w:val="ListParagraph"/>
        <w:numPr>
          <w:ilvl w:val="0"/>
          <w:numId w:val="4"/>
        </w:numPr>
        <w:rPr>
          <w:rFonts w:cstheme="minorHAnsi"/>
        </w:rPr>
      </w:pPr>
      <w:r w:rsidRPr="00DF220B">
        <w:rPr>
          <w:rFonts w:cstheme="minorHAnsi"/>
        </w:rPr>
        <w:t>Seifi, M.R. et al. (2016) ‘Experimental investigation of a diesel engine power, torque and noise emission using water–diesel emulsions’, Fuel (Guildford), 166, pp. 392–399. doi:10.1016/j.fuel.2015.10.122.</w:t>
      </w:r>
    </w:p>
    <w:p w14:paraId="7385416F" w14:textId="3D750185" w:rsidR="008D4FAE" w:rsidRDefault="008D4FAE" w:rsidP="008D4FAE">
      <w:pPr>
        <w:pStyle w:val="ListParagraph"/>
        <w:numPr>
          <w:ilvl w:val="0"/>
          <w:numId w:val="4"/>
        </w:numPr>
        <w:rPr>
          <w:rFonts w:cstheme="minorHAnsi"/>
        </w:rPr>
      </w:pPr>
      <w:r w:rsidRPr="00F41333">
        <w:rPr>
          <w:rFonts w:cstheme="minorHAnsi"/>
        </w:rPr>
        <w:t>Tkaczyk, M. et al. (2021) ‘Experimental Study of the Effect of Fuel Catalytic Additive on Specific Fuel Consumption and Exhaust Emissions in Diesel Engine’, Energies (Basel), 14(1), p. 54–. doi:10.3390/en14010054.</w:t>
      </w:r>
    </w:p>
    <w:p w14:paraId="4CC81B57" w14:textId="6C20F23F" w:rsidR="00751C42" w:rsidRPr="008D4FAE" w:rsidRDefault="00751C42" w:rsidP="008D4FAE">
      <w:pPr>
        <w:pStyle w:val="ListParagraph"/>
        <w:numPr>
          <w:ilvl w:val="0"/>
          <w:numId w:val="4"/>
        </w:numPr>
        <w:rPr>
          <w:rFonts w:cstheme="minorHAnsi"/>
        </w:rPr>
      </w:pPr>
      <w:r>
        <w:rPr>
          <w:rFonts w:cstheme="minorHAnsi"/>
        </w:rPr>
        <w:t>Watson</w:t>
      </w:r>
      <w:r w:rsidR="009768F0">
        <w:rPr>
          <w:rFonts w:cstheme="minorHAnsi"/>
        </w:rPr>
        <w:t>, N.,</w:t>
      </w:r>
      <w:r>
        <w:rPr>
          <w:rFonts w:cstheme="minorHAnsi"/>
        </w:rPr>
        <w:t xml:space="preserve"> (1988)</w:t>
      </w:r>
      <w:r w:rsidR="0033437C">
        <w:rPr>
          <w:rFonts w:cstheme="minorHAnsi"/>
        </w:rPr>
        <w:t xml:space="preserve"> </w:t>
      </w:r>
      <w:r w:rsidR="0033437C">
        <w:rPr>
          <w:rFonts w:cstheme="minorHAnsi"/>
          <w:i/>
          <w:iCs/>
        </w:rPr>
        <w:t>Internal Combustion Engines.</w:t>
      </w:r>
      <w:r w:rsidR="0000033A">
        <w:rPr>
          <w:rFonts w:cstheme="minorHAnsi"/>
          <w:i/>
          <w:iCs/>
        </w:rPr>
        <w:t xml:space="preserve"> </w:t>
      </w:r>
      <w:r w:rsidR="0000033A">
        <w:rPr>
          <w:rFonts w:cstheme="minorHAnsi"/>
        </w:rPr>
        <w:t>Elsevier: London</w:t>
      </w:r>
      <w:r w:rsidR="0033437C">
        <w:rPr>
          <w:rFonts w:cstheme="minorHAnsi"/>
          <w:i/>
          <w:iCs/>
        </w:rPr>
        <w:t xml:space="preserve"> </w:t>
      </w:r>
      <w:hyperlink r:id="rId28" w:tgtFrame="_blank" w:tooltip="Persistent link using digital object identifier" w:history="1">
        <w:r w:rsidR="0033437C" w:rsidRPr="0033437C">
          <w:rPr>
            <w:rStyle w:val="Hyperlink"/>
            <w:rFonts w:cstheme="minorHAnsi"/>
            <w:color w:val="auto"/>
          </w:rPr>
          <w:t>https://doi.org/10.1016/B978-0-12-059790-1.50010-9</w:t>
        </w:r>
      </w:hyperlink>
      <w:r w:rsidR="0033437C" w:rsidRPr="0033437C">
        <w:rPr>
          <w:rFonts w:cstheme="minorHAnsi"/>
          <w:i/>
          <w:iCs/>
        </w:rPr>
        <w:t xml:space="preserve"> </w:t>
      </w:r>
    </w:p>
    <w:sectPr w:rsidR="00751C42" w:rsidRPr="008D4FAE" w:rsidSect="00E873B2">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C2574" w14:textId="77777777" w:rsidR="00A31619" w:rsidRDefault="00A31619" w:rsidP="00E873B2">
      <w:pPr>
        <w:spacing w:after="0" w:line="240" w:lineRule="auto"/>
      </w:pPr>
      <w:r>
        <w:separator/>
      </w:r>
    </w:p>
  </w:endnote>
  <w:endnote w:type="continuationSeparator" w:id="0">
    <w:p w14:paraId="092F2E39" w14:textId="77777777" w:rsidR="00A31619" w:rsidRDefault="00A31619" w:rsidP="00E87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587467"/>
      <w:docPartObj>
        <w:docPartGallery w:val="Page Numbers (Bottom of Page)"/>
        <w:docPartUnique/>
      </w:docPartObj>
    </w:sdtPr>
    <w:sdtEndPr>
      <w:rPr>
        <w:noProof/>
      </w:rPr>
    </w:sdtEndPr>
    <w:sdtContent>
      <w:p w14:paraId="72E4D416" w14:textId="77777777" w:rsidR="00E873B2" w:rsidRDefault="00E873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93B97" w14:textId="77777777" w:rsidR="00E873B2" w:rsidRDefault="00E87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F98BC" w14:textId="77777777" w:rsidR="00A31619" w:rsidRDefault="00A31619" w:rsidP="00E873B2">
      <w:pPr>
        <w:spacing w:after="0" w:line="240" w:lineRule="auto"/>
      </w:pPr>
      <w:r>
        <w:separator/>
      </w:r>
    </w:p>
  </w:footnote>
  <w:footnote w:type="continuationSeparator" w:id="0">
    <w:p w14:paraId="66D1D688" w14:textId="77777777" w:rsidR="00A31619" w:rsidRDefault="00A31619" w:rsidP="00E87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B0CC3"/>
    <w:multiLevelType w:val="hybridMultilevel"/>
    <w:tmpl w:val="6D04D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E73A2D"/>
    <w:multiLevelType w:val="hybridMultilevel"/>
    <w:tmpl w:val="3034C39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693B5B"/>
    <w:multiLevelType w:val="hybridMultilevel"/>
    <w:tmpl w:val="73A84F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FB92A9B"/>
    <w:multiLevelType w:val="hybridMultilevel"/>
    <w:tmpl w:val="76FAF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73217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222"/>
    <w:rsid w:val="0000033A"/>
    <w:rsid w:val="00002586"/>
    <w:rsid w:val="00004300"/>
    <w:rsid w:val="00011788"/>
    <w:rsid w:val="0002119B"/>
    <w:rsid w:val="00024A18"/>
    <w:rsid w:val="00032BFF"/>
    <w:rsid w:val="000410CE"/>
    <w:rsid w:val="00044577"/>
    <w:rsid w:val="00046E0E"/>
    <w:rsid w:val="0005012A"/>
    <w:rsid w:val="0005193F"/>
    <w:rsid w:val="00063375"/>
    <w:rsid w:val="000642BA"/>
    <w:rsid w:val="00070EF0"/>
    <w:rsid w:val="00091A3B"/>
    <w:rsid w:val="00094B1B"/>
    <w:rsid w:val="000957DC"/>
    <w:rsid w:val="000B13AF"/>
    <w:rsid w:val="000C7689"/>
    <w:rsid w:val="000D08A5"/>
    <w:rsid w:val="000D0A89"/>
    <w:rsid w:val="000D4297"/>
    <w:rsid w:val="000D7CF2"/>
    <w:rsid w:val="000E3C0A"/>
    <w:rsid w:val="000F0C43"/>
    <w:rsid w:val="000F674E"/>
    <w:rsid w:val="00103CAF"/>
    <w:rsid w:val="00104603"/>
    <w:rsid w:val="00104E71"/>
    <w:rsid w:val="001210AD"/>
    <w:rsid w:val="00126BDC"/>
    <w:rsid w:val="0013164B"/>
    <w:rsid w:val="00153374"/>
    <w:rsid w:val="00154326"/>
    <w:rsid w:val="00157AA7"/>
    <w:rsid w:val="00172A30"/>
    <w:rsid w:val="00181F9C"/>
    <w:rsid w:val="00183A0A"/>
    <w:rsid w:val="001914A5"/>
    <w:rsid w:val="0019216E"/>
    <w:rsid w:val="001A6DFA"/>
    <w:rsid w:val="001C2E44"/>
    <w:rsid w:val="001D3549"/>
    <w:rsid w:val="001F02B8"/>
    <w:rsid w:val="001F4211"/>
    <w:rsid w:val="0021034C"/>
    <w:rsid w:val="00225B71"/>
    <w:rsid w:val="00231434"/>
    <w:rsid w:val="0025119B"/>
    <w:rsid w:val="002712DA"/>
    <w:rsid w:val="002714C8"/>
    <w:rsid w:val="002A2D55"/>
    <w:rsid w:val="002A6D56"/>
    <w:rsid w:val="002A74F8"/>
    <w:rsid w:val="002B0B1A"/>
    <w:rsid w:val="002B49F1"/>
    <w:rsid w:val="002B4B9B"/>
    <w:rsid w:val="002C3BC3"/>
    <w:rsid w:val="002F71A6"/>
    <w:rsid w:val="00301BDB"/>
    <w:rsid w:val="003056ED"/>
    <w:rsid w:val="00330222"/>
    <w:rsid w:val="00333CB7"/>
    <w:rsid w:val="0033437C"/>
    <w:rsid w:val="00334DC5"/>
    <w:rsid w:val="0033603A"/>
    <w:rsid w:val="0033664A"/>
    <w:rsid w:val="00340D20"/>
    <w:rsid w:val="00345D08"/>
    <w:rsid w:val="00353AE8"/>
    <w:rsid w:val="00356975"/>
    <w:rsid w:val="00356FBD"/>
    <w:rsid w:val="00361236"/>
    <w:rsid w:val="0036606C"/>
    <w:rsid w:val="00371030"/>
    <w:rsid w:val="003865F9"/>
    <w:rsid w:val="00390811"/>
    <w:rsid w:val="003910A8"/>
    <w:rsid w:val="00396CFA"/>
    <w:rsid w:val="003A0A62"/>
    <w:rsid w:val="003A6537"/>
    <w:rsid w:val="003B0509"/>
    <w:rsid w:val="003B2534"/>
    <w:rsid w:val="003D5793"/>
    <w:rsid w:val="003E00EE"/>
    <w:rsid w:val="003E08A7"/>
    <w:rsid w:val="003E15E6"/>
    <w:rsid w:val="003E4365"/>
    <w:rsid w:val="003E7705"/>
    <w:rsid w:val="003F79AA"/>
    <w:rsid w:val="00431641"/>
    <w:rsid w:val="00433734"/>
    <w:rsid w:val="00434B00"/>
    <w:rsid w:val="00444B9F"/>
    <w:rsid w:val="00454E3E"/>
    <w:rsid w:val="00455671"/>
    <w:rsid w:val="0045723F"/>
    <w:rsid w:val="0046471F"/>
    <w:rsid w:val="004747EE"/>
    <w:rsid w:val="00474D05"/>
    <w:rsid w:val="00496AD7"/>
    <w:rsid w:val="00497721"/>
    <w:rsid w:val="004A232F"/>
    <w:rsid w:val="004A4908"/>
    <w:rsid w:val="004A4B08"/>
    <w:rsid w:val="004B0A61"/>
    <w:rsid w:val="004B0D13"/>
    <w:rsid w:val="004B2D4C"/>
    <w:rsid w:val="004B7FB6"/>
    <w:rsid w:val="004C34A7"/>
    <w:rsid w:val="004C6E39"/>
    <w:rsid w:val="004D719C"/>
    <w:rsid w:val="004E67B1"/>
    <w:rsid w:val="004F4E4D"/>
    <w:rsid w:val="005013E6"/>
    <w:rsid w:val="005104A5"/>
    <w:rsid w:val="00510A52"/>
    <w:rsid w:val="00511B70"/>
    <w:rsid w:val="005220BF"/>
    <w:rsid w:val="00542EF6"/>
    <w:rsid w:val="005520E4"/>
    <w:rsid w:val="00553241"/>
    <w:rsid w:val="005537B9"/>
    <w:rsid w:val="00557A6E"/>
    <w:rsid w:val="0057256C"/>
    <w:rsid w:val="00581D38"/>
    <w:rsid w:val="0058624E"/>
    <w:rsid w:val="00592143"/>
    <w:rsid w:val="0059325B"/>
    <w:rsid w:val="00593BC1"/>
    <w:rsid w:val="00594986"/>
    <w:rsid w:val="005A73E7"/>
    <w:rsid w:val="005A754E"/>
    <w:rsid w:val="005B476C"/>
    <w:rsid w:val="005C05B7"/>
    <w:rsid w:val="005C2DD2"/>
    <w:rsid w:val="005C3BB0"/>
    <w:rsid w:val="005C6721"/>
    <w:rsid w:val="005D11BC"/>
    <w:rsid w:val="005D17CA"/>
    <w:rsid w:val="005E6D7D"/>
    <w:rsid w:val="005E76A5"/>
    <w:rsid w:val="00600DD2"/>
    <w:rsid w:val="00601E81"/>
    <w:rsid w:val="0060314A"/>
    <w:rsid w:val="00604FF1"/>
    <w:rsid w:val="00613F5F"/>
    <w:rsid w:val="00621F8F"/>
    <w:rsid w:val="00622C53"/>
    <w:rsid w:val="006252E7"/>
    <w:rsid w:val="006266FC"/>
    <w:rsid w:val="00627093"/>
    <w:rsid w:val="006323D7"/>
    <w:rsid w:val="00633AC7"/>
    <w:rsid w:val="00644C1B"/>
    <w:rsid w:val="00662277"/>
    <w:rsid w:val="00664EB3"/>
    <w:rsid w:val="00666434"/>
    <w:rsid w:val="00673583"/>
    <w:rsid w:val="00677AF2"/>
    <w:rsid w:val="00680D7D"/>
    <w:rsid w:val="00680FC2"/>
    <w:rsid w:val="006948CC"/>
    <w:rsid w:val="00695AC4"/>
    <w:rsid w:val="006A0804"/>
    <w:rsid w:val="006A2CDE"/>
    <w:rsid w:val="006A683C"/>
    <w:rsid w:val="006B325C"/>
    <w:rsid w:val="006C6E52"/>
    <w:rsid w:val="006D3592"/>
    <w:rsid w:val="006E0124"/>
    <w:rsid w:val="00714BE6"/>
    <w:rsid w:val="00720708"/>
    <w:rsid w:val="00725E5B"/>
    <w:rsid w:val="00741F21"/>
    <w:rsid w:val="007451E0"/>
    <w:rsid w:val="00745F4E"/>
    <w:rsid w:val="00751C42"/>
    <w:rsid w:val="00752F50"/>
    <w:rsid w:val="00753CC5"/>
    <w:rsid w:val="007564F4"/>
    <w:rsid w:val="00765720"/>
    <w:rsid w:val="0076656B"/>
    <w:rsid w:val="00782956"/>
    <w:rsid w:val="00787F00"/>
    <w:rsid w:val="007A38C6"/>
    <w:rsid w:val="007A474B"/>
    <w:rsid w:val="007B2D58"/>
    <w:rsid w:val="007B4E28"/>
    <w:rsid w:val="007C1FD3"/>
    <w:rsid w:val="007C394A"/>
    <w:rsid w:val="007D5C01"/>
    <w:rsid w:val="007E1722"/>
    <w:rsid w:val="007E67D1"/>
    <w:rsid w:val="007F7DC3"/>
    <w:rsid w:val="00800E2D"/>
    <w:rsid w:val="00802253"/>
    <w:rsid w:val="00806B8D"/>
    <w:rsid w:val="00811448"/>
    <w:rsid w:val="00827741"/>
    <w:rsid w:val="00836656"/>
    <w:rsid w:val="00856B79"/>
    <w:rsid w:val="008812CE"/>
    <w:rsid w:val="00891CD0"/>
    <w:rsid w:val="008933EA"/>
    <w:rsid w:val="00893DBE"/>
    <w:rsid w:val="008A64B1"/>
    <w:rsid w:val="008A64CC"/>
    <w:rsid w:val="008B573E"/>
    <w:rsid w:val="008D4FAE"/>
    <w:rsid w:val="008D690A"/>
    <w:rsid w:val="008E2CFC"/>
    <w:rsid w:val="008E385B"/>
    <w:rsid w:val="008E5BB0"/>
    <w:rsid w:val="008F3A6F"/>
    <w:rsid w:val="008F5F24"/>
    <w:rsid w:val="00916CCF"/>
    <w:rsid w:val="0091779B"/>
    <w:rsid w:val="00920389"/>
    <w:rsid w:val="00926654"/>
    <w:rsid w:val="00934552"/>
    <w:rsid w:val="009349C3"/>
    <w:rsid w:val="00941422"/>
    <w:rsid w:val="00956238"/>
    <w:rsid w:val="0096025E"/>
    <w:rsid w:val="00965324"/>
    <w:rsid w:val="009768F0"/>
    <w:rsid w:val="00991093"/>
    <w:rsid w:val="00991B1B"/>
    <w:rsid w:val="009A2852"/>
    <w:rsid w:val="009A5D52"/>
    <w:rsid w:val="009B16DC"/>
    <w:rsid w:val="009B3EA4"/>
    <w:rsid w:val="009B56B8"/>
    <w:rsid w:val="009C773B"/>
    <w:rsid w:val="009E4685"/>
    <w:rsid w:val="009E67B5"/>
    <w:rsid w:val="009F56D6"/>
    <w:rsid w:val="00A01081"/>
    <w:rsid w:val="00A01AE1"/>
    <w:rsid w:val="00A123BA"/>
    <w:rsid w:val="00A12FB1"/>
    <w:rsid w:val="00A14F6A"/>
    <w:rsid w:val="00A31619"/>
    <w:rsid w:val="00A31F39"/>
    <w:rsid w:val="00A41D1B"/>
    <w:rsid w:val="00A476AB"/>
    <w:rsid w:val="00A52BAB"/>
    <w:rsid w:val="00A60369"/>
    <w:rsid w:val="00A71783"/>
    <w:rsid w:val="00A74307"/>
    <w:rsid w:val="00A756FE"/>
    <w:rsid w:val="00A952A6"/>
    <w:rsid w:val="00A95FB3"/>
    <w:rsid w:val="00AA70FE"/>
    <w:rsid w:val="00AA7921"/>
    <w:rsid w:val="00AB5456"/>
    <w:rsid w:val="00AD4E62"/>
    <w:rsid w:val="00AD6C65"/>
    <w:rsid w:val="00AE5DB4"/>
    <w:rsid w:val="00AE6F2E"/>
    <w:rsid w:val="00B155D1"/>
    <w:rsid w:val="00B15E71"/>
    <w:rsid w:val="00B23F46"/>
    <w:rsid w:val="00B242B4"/>
    <w:rsid w:val="00B35E57"/>
    <w:rsid w:val="00B43E7C"/>
    <w:rsid w:val="00B462C6"/>
    <w:rsid w:val="00B5458A"/>
    <w:rsid w:val="00B57DB4"/>
    <w:rsid w:val="00B63AB7"/>
    <w:rsid w:val="00B7050F"/>
    <w:rsid w:val="00B72527"/>
    <w:rsid w:val="00B83E26"/>
    <w:rsid w:val="00B853D9"/>
    <w:rsid w:val="00B8752E"/>
    <w:rsid w:val="00B9797D"/>
    <w:rsid w:val="00BA056E"/>
    <w:rsid w:val="00BA7F94"/>
    <w:rsid w:val="00BD1F29"/>
    <w:rsid w:val="00BE7D0E"/>
    <w:rsid w:val="00BF1390"/>
    <w:rsid w:val="00BF5E6B"/>
    <w:rsid w:val="00C03C21"/>
    <w:rsid w:val="00C179AB"/>
    <w:rsid w:val="00C21D24"/>
    <w:rsid w:val="00C257E8"/>
    <w:rsid w:val="00C4179B"/>
    <w:rsid w:val="00C46D28"/>
    <w:rsid w:val="00C61D56"/>
    <w:rsid w:val="00C73F4F"/>
    <w:rsid w:val="00C83CC2"/>
    <w:rsid w:val="00C977F5"/>
    <w:rsid w:val="00CB42FE"/>
    <w:rsid w:val="00CB55C3"/>
    <w:rsid w:val="00CB6C96"/>
    <w:rsid w:val="00CD6A12"/>
    <w:rsid w:val="00D07555"/>
    <w:rsid w:val="00D14F92"/>
    <w:rsid w:val="00D2408F"/>
    <w:rsid w:val="00D25DA0"/>
    <w:rsid w:val="00D27F5D"/>
    <w:rsid w:val="00D42D05"/>
    <w:rsid w:val="00D43434"/>
    <w:rsid w:val="00D674F1"/>
    <w:rsid w:val="00D73606"/>
    <w:rsid w:val="00D736A4"/>
    <w:rsid w:val="00D75B8E"/>
    <w:rsid w:val="00D80417"/>
    <w:rsid w:val="00DA2218"/>
    <w:rsid w:val="00DA7620"/>
    <w:rsid w:val="00DB39CF"/>
    <w:rsid w:val="00DB613F"/>
    <w:rsid w:val="00DC0D0E"/>
    <w:rsid w:val="00DC5FBC"/>
    <w:rsid w:val="00DD0380"/>
    <w:rsid w:val="00DF220B"/>
    <w:rsid w:val="00E13AAA"/>
    <w:rsid w:val="00E254F4"/>
    <w:rsid w:val="00E33CBE"/>
    <w:rsid w:val="00E501C9"/>
    <w:rsid w:val="00E60EAF"/>
    <w:rsid w:val="00E71827"/>
    <w:rsid w:val="00E7759D"/>
    <w:rsid w:val="00E77F77"/>
    <w:rsid w:val="00E85DC7"/>
    <w:rsid w:val="00E86A69"/>
    <w:rsid w:val="00E873B2"/>
    <w:rsid w:val="00EA6289"/>
    <w:rsid w:val="00EB7137"/>
    <w:rsid w:val="00EC2CE9"/>
    <w:rsid w:val="00ED70A8"/>
    <w:rsid w:val="00EE32F8"/>
    <w:rsid w:val="00EF5551"/>
    <w:rsid w:val="00F03AB7"/>
    <w:rsid w:val="00F04ED1"/>
    <w:rsid w:val="00F1249A"/>
    <w:rsid w:val="00F30819"/>
    <w:rsid w:val="00F30E1E"/>
    <w:rsid w:val="00F30EC4"/>
    <w:rsid w:val="00F32DB5"/>
    <w:rsid w:val="00F41333"/>
    <w:rsid w:val="00F422E5"/>
    <w:rsid w:val="00F45157"/>
    <w:rsid w:val="00F636EC"/>
    <w:rsid w:val="00F642F1"/>
    <w:rsid w:val="00F71D87"/>
    <w:rsid w:val="00F7337E"/>
    <w:rsid w:val="00F82C7A"/>
    <w:rsid w:val="00F93956"/>
    <w:rsid w:val="00F96A6E"/>
    <w:rsid w:val="00FA084E"/>
    <w:rsid w:val="00FC00BC"/>
    <w:rsid w:val="00FC25FD"/>
    <w:rsid w:val="00FC28E2"/>
    <w:rsid w:val="00FC7B30"/>
    <w:rsid w:val="00FD64EA"/>
    <w:rsid w:val="00FE3E4A"/>
    <w:rsid w:val="00FE5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B8B0B"/>
  <w15:chartTrackingRefBased/>
  <w15:docId w15:val="{7B2CB969-908A-4202-A760-913021797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852"/>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72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172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E172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172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E172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E172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E172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E172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8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17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17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E172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E172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E172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E172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E17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E172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7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3B2"/>
  </w:style>
  <w:style w:type="paragraph" w:styleId="Footer">
    <w:name w:val="footer"/>
    <w:basedOn w:val="Normal"/>
    <w:link w:val="FooterChar"/>
    <w:uiPriority w:val="99"/>
    <w:unhideWhenUsed/>
    <w:rsid w:val="00E87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3B2"/>
  </w:style>
  <w:style w:type="paragraph" w:styleId="TOCHeading">
    <w:name w:val="TOC Heading"/>
    <w:basedOn w:val="Heading1"/>
    <w:next w:val="Normal"/>
    <w:uiPriority w:val="39"/>
    <w:unhideWhenUsed/>
    <w:qFormat/>
    <w:rsid w:val="00E873B2"/>
    <w:pPr>
      <w:numPr>
        <w:numId w:val="0"/>
      </w:numPr>
      <w:spacing w:line="259" w:lineRule="auto"/>
      <w:outlineLvl w:val="9"/>
    </w:pPr>
    <w:rPr>
      <w:lang w:val="en-US"/>
    </w:rPr>
  </w:style>
  <w:style w:type="paragraph" w:styleId="TOC1">
    <w:name w:val="toc 1"/>
    <w:basedOn w:val="Normal"/>
    <w:next w:val="Normal"/>
    <w:autoRedefine/>
    <w:uiPriority w:val="39"/>
    <w:unhideWhenUsed/>
    <w:rsid w:val="00E873B2"/>
    <w:pPr>
      <w:spacing w:after="100"/>
    </w:pPr>
  </w:style>
  <w:style w:type="character" w:styleId="Hyperlink">
    <w:name w:val="Hyperlink"/>
    <w:basedOn w:val="DefaultParagraphFont"/>
    <w:uiPriority w:val="99"/>
    <w:unhideWhenUsed/>
    <w:rsid w:val="00E873B2"/>
    <w:rPr>
      <w:color w:val="0563C1" w:themeColor="hyperlink"/>
      <w:u w:val="single"/>
    </w:rPr>
  </w:style>
  <w:style w:type="paragraph" w:styleId="ListParagraph">
    <w:name w:val="List Paragraph"/>
    <w:basedOn w:val="Normal"/>
    <w:uiPriority w:val="34"/>
    <w:qFormat/>
    <w:rsid w:val="00433734"/>
    <w:pPr>
      <w:ind w:left="720"/>
      <w:contextualSpacing/>
    </w:pPr>
  </w:style>
  <w:style w:type="character" w:styleId="UnresolvedMention">
    <w:name w:val="Unresolved Mention"/>
    <w:basedOn w:val="DefaultParagraphFont"/>
    <w:uiPriority w:val="99"/>
    <w:semiHidden/>
    <w:unhideWhenUsed/>
    <w:rsid w:val="006252E7"/>
    <w:rPr>
      <w:color w:val="605E5C"/>
      <w:shd w:val="clear" w:color="auto" w:fill="E1DFDD"/>
    </w:rPr>
  </w:style>
  <w:style w:type="paragraph" w:styleId="TOC2">
    <w:name w:val="toc 2"/>
    <w:basedOn w:val="Normal"/>
    <w:next w:val="Normal"/>
    <w:autoRedefine/>
    <w:uiPriority w:val="39"/>
    <w:unhideWhenUsed/>
    <w:rsid w:val="00334DC5"/>
    <w:pPr>
      <w:spacing w:after="100"/>
      <w:ind w:left="220"/>
    </w:pPr>
  </w:style>
  <w:style w:type="paragraph" w:styleId="NoSpacing">
    <w:name w:val="No Spacing"/>
    <w:uiPriority w:val="1"/>
    <w:qFormat/>
    <w:rsid w:val="005D11BC"/>
    <w:pPr>
      <w:spacing w:after="0" w:line="240" w:lineRule="auto"/>
    </w:pPr>
  </w:style>
  <w:style w:type="character" w:customStyle="1" w:styleId="text">
    <w:name w:val="text"/>
    <w:basedOn w:val="DefaultParagraphFont"/>
    <w:rsid w:val="00EA6289"/>
  </w:style>
  <w:style w:type="character" w:customStyle="1" w:styleId="title-text">
    <w:name w:val="title-text"/>
    <w:basedOn w:val="DefaultParagraphFont"/>
    <w:rsid w:val="001F02B8"/>
  </w:style>
  <w:style w:type="paragraph" w:styleId="TOC3">
    <w:name w:val="toc 3"/>
    <w:basedOn w:val="Normal"/>
    <w:next w:val="Normal"/>
    <w:autoRedefine/>
    <w:uiPriority w:val="39"/>
    <w:unhideWhenUsed/>
    <w:rsid w:val="004B2D4C"/>
    <w:pPr>
      <w:spacing w:after="100"/>
      <w:ind w:left="440"/>
    </w:pPr>
  </w:style>
  <w:style w:type="character" w:customStyle="1" w:styleId="anchor-text">
    <w:name w:val="anchor-text"/>
    <w:basedOn w:val="DefaultParagraphFont"/>
    <w:rsid w:val="00A95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181295">
      <w:bodyDiv w:val="1"/>
      <w:marLeft w:val="0"/>
      <w:marRight w:val="0"/>
      <w:marTop w:val="0"/>
      <w:marBottom w:val="0"/>
      <w:divBdr>
        <w:top w:val="none" w:sz="0" w:space="0" w:color="auto"/>
        <w:left w:val="none" w:sz="0" w:space="0" w:color="auto"/>
        <w:bottom w:val="none" w:sz="0" w:space="0" w:color="auto"/>
        <w:right w:val="none" w:sz="0" w:space="0" w:color="auto"/>
      </w:divBdr>
      <w:divsChild>
        <w:div w:id="939141774">
          <w:marLeft w:val="0"/>
          <w:marRight w:val="0"/>
          <w:marTop w:val="0"/>
          <w:marBottom w:val="0"/>
          <w:divBdr>
            <w:top w:val="none" w:sz="0" w:space="0" w:color="auto"/>
            <w:left w:val="none" w:sz="0" w:space="0" w:color="auto"/>
            <w:bottom w:val="none" w:sz="0" w:space="0" w:color="auto"/>
            <w:right w:val="none" w:sz="0" w:space="0" w:color="auto"/>
          </w:divBdr>
        </w:div>
      </w:divsChild>
    </w:div>
    <w:div w:id="858666714">
      <w:bodyDiv w:val="1"/>
      <w:marLeft w:val="0"/>
      <w:marRight w:val="0"/>
      <w:marTop w:val="0"/>
      <w:marBottom w:val="0"/>
      <w:divBdr>
        <w:top w:val="none" w:sz="0" w:space="0" w:color="auto"/>
        <w:left w:val="none" w:sz="0" w:space="0" w:color="auto"/>
        <w:bottom w:val="none" w:sz="0" w:space="0" w:color="auto"/>
        <w:right w:val="none" w:sz="0" w:space="0" w:color="auto"/>
      </w:divBdr>
      <w:divsChild>
        <w:div w:id="1359239189">
          <w:marLeft w:val="0"/>
          <w:marRight w:val="0"/>
          <w:marTop w:val="0"/>
          <w:marBottom w:val="0"/>
          <w:divBdr>
            <w:top w:val="none" w:sz="0" w:space="0" w:color="auto"/>
            <w:left w:val="none" w:sz="0" w:space="0" w:color="auto"/>
            <w:bottom w:val="none" w:sz="0" w:space="0" w:color="auto"/>
            <w:right w:val="none" w:sz="0" w:space="0" w:color="auto"/>
          </w:divBdr>
        </w:div>
      </w:divsChild>
    </w:div>
    <w:div w:id="1184897260">
      <w:bodyDiv w:val="1"/>
      <w:marLeft w:val="0"/>
      <w:marRight w:val="0"/>
      <w:marTop w:val="0"/>
      <w:marBottom w:val="0"/>
      <w:divBdr>
        <w:top w:val="none" w:sz="0" w:space="0" w:color="auto"/>
        <w:left w:val="none" w:sz="0" w:space="0" w:color="auto"/>
        <w:bottom w:val="none" w:sz="0" w:space="0" w:color="auto"/>
        <w:right w:val="none" w:sz="0" w:space="0" w:color="auto"/>
      </w:divBdr>
    </w:div>
    <w:div w:id="1340232761">
      <w:bodyDiv w:val="1"/>
      <w:marLeft w:val="0"/>
      <w:marRight w:val="0"/>
      <w:marTop w:val="0"/>
      <w:marBottom w:val="0"/>
      <w:divBdr>
        <w:top w:val="none" w:sz="0" w:space="0" w:color="auto"/>
        <w:left w:val="none" w:sz="0" w:space="0" w:color="auto"/>
        <w:bottom w:val="none" w:sz="0" w:space="0" w:color="auto"/>
        <w:right w:val="none" w:sz="0" w:space="0" w:color="auto"/>
      </w:divBdr>
    </w:div>
    <w:div w:id="1534422284">
      <w:bodyDiv w:val="1"/>
      <w:marLeft w:val="0"/>
      <w:marRight w:val="0"/>
      <w:marTop w:val="0"/>
      <w:marBottom w:val="0"/>
      <w:divBdr>
        <w:top w:val="none" w:sz="0" w:space="0" w:color="auto"/>
        <w:left w:val="none" w:sz="0" w:space="0" w:color="auto"/>
        <w:bottom w:val="none" w:sz="0" w:space="0" w:color="auto"/>
        <w:right w:val="none" w:sz="0" w:space="0" w:color="auto"/>
      </w:divBdr>
      <w:divsChild>
        <w:div w:id="1675834888">
          <w:marLeft w:val="0"/>
          <w:marRight w:val="0"/>
          <w:marTop w:val="0"/>
          <w:marBottom w:val="0"/>
          <w:divBdr>
            <w:top w:val="none" w:sz="0" w:space="0" w:color="auto"/>
            <w:left w:val="none" w:sz="0" w:space="0" w:color="auto"/>
            <w:bottom w:val="none" w:sz="0" w:space="0" w:color="auto"/>
            <w:right w:val="none" w:sz="0" w:space="0" w:color="auto"/>
          </w:divBdr>
        </w:div>
      </w:divsChild>
    </w:div>
    <w:div w:id="1561287575">
      <w:bodyDiv w:val="1"/>
      <w:marLeft w:val="0"/>
      <w:marRight w:val="0"/>
      <w:marTop w:val="0"/>
      <w:marBottom w:val="0"/>
      <w:divBdr>
        <w:top w:val="none" w:sz="0" w:space="0" w:color="auto"/>
        <w:left w:val="none" w:sz="0" w:space="0" w:color="auto"/>
        <w:bottom w:val="none" w:sz="0" w:space="0" w:color="auto"/>
        <w:right w:val="none" w:sz="0" w:space="0" w:color="auto"/>
      </w:divBdr>
    </w:div>
    <w:div w:id="1580746075">
      <w:bodyDiv w:val="1"/>
      <w:marLeft w:val="0"/>
      <w:marRight w:val="0"/>
      <w:marTop w:val="0"/>
      <w:marBottom w:val="0"/>
      <w:divBdr>
        <w:top w:val="none" w:sz="0" w:space="0" w:color="auto"/>
        <w:left w:val="none" w:sz="0" w:space="0" w:color="auto"/>
        <w:bottom w:val="none" w:sz="0" w:space="0" w:color="auto"/>
        <w:right w:val="none" w:sz="0" w:space="0" w:color="auto"/>
      </w:divBdr>
      <w:divsChild>
        <w:div w:id="1360352418">
          <w:marLeft w:val="0"/>
          <w:marRight w:val="0"/>
          <w:marTop w:val="0"/>
          <w:marBottom w:val="0"/>
          <w:divBdr>
            <w:top w:val="none" w:sz="0" w:space="0" w:color="auto"/>
            <w:left w:val="none" w:sz="0" w:space="0" w:color="auto"/>
            <w:bottom w:val="none" w:sz="0" w:space="0" w:color="auto"/>
            <w:right w:val="none" w:sz="0" w:space="0" w:color="auto"/>
          </w:divBdr>
        </w:div>
      </w:divsChild>
    </w:div>
    <w:div w:id="1720668594">
      <w:bodyDiv w:val="1"/>
      <w:marLeft w:val="0"/>
      <w:marRight w:val="0"/>
      <w:marTop w:val="0"/>
      <w:marBottom w:val="0"/>
      <w:divBdr>
        <w:top w:val="none" w:sz="0" w:space="0" w:color="auto"/>
        <w:left w:val="none" w:sz="0" w:space="0" w:color="auto"/>
        <w:bottom w:val="none" w:sz="0" w:space="0" w:color="auto"/>
        <w:right w:val="none" w:sz="0" w:space="0" w:color="auto"/>
      </w:divBdr>
      <w:divsChild>
        <w:div w:id="1636058813">
          <w:marLeft w:val="0"/>
          <w:marRight w:val="0"/>
          <w:marTop w:val="0"/>
          <w:marBottom w:val="0"/>
          <w:divBdr>
            <w:top w:val="none" w:sz="0" w:space="0" w:color="auto"/>
            <w:left w:val="none" w:sz="0" w:space="0" w:color="auto"/>
            <w:bottom w:val="none" w:sz="0" w:space="0" w:color="auto"/>
            <w:right w:val="none" w:sz="0" w:space="0" w:color="auto"/>
          </w:divBdr>
        </w:div>
      </w:divsChild>
    </w:div>
    <w:div w:id="1919165564">
      <w:bodyDiv w:val="1"/>
      <w:marLeft w:val="0"/>
      <w:marRight w:val="0"/>
      <w:marTop w:val="0"/>
      <w:marBottom w:val="0"/>
      <w:divBdr>
        <w:top w:val="none" w:sz="0" w:space="0" w:color="auto"/>
        <w:left w:val="none" w:sz="0" w:space="0" w:color="auto"/>
        <w:bottom w:val="none" w:sz="0" w:space="0" w:color="auto"/>
        <w:right w:val="none" w:sz="0" w:space="0" w:color="auto"/>
      </w:divBdr>
      <w:divsChild>
        <w:div w:id="1616983734">
          <w:marLeft w:val="0"/>
          <w:marRight w:val="0"/>
          <w:marTop w:val="0"/>
          <w:marBottom w:val="0"/>
          <w:divBdr>
            <w:top w:val="none" w:sz="0" w:space="0" w:color="auto"/>
            <w:left w:val="none" w:sz="0" w:space="0" w:color="auto"/>
            <w:bottom w:val="none" w:sz="0" w:space="0" w:color="auto"/>
            <w:right w:val="none" w:sz="0" w:space="0" w:color="auto"/>
          </w:divBdr>
        </w:div>
      </w:divsChild>
    </w:div>
    <w:div w:id="2049718057">
      <w:bodyDiv w:val="1"/>
      <w:marLeft w:val="0"/>
      <w:marRight w:val="0"/>
      <w:marTop w:val="0"/>
      <w:marBottom w:val="0"/>
      <w:divBdr>
        <w:top w:val="none" w:sz="0" w:space="0" w:color="auto"/>
        <w:left w:val="none" w:sz="0" w:space="0" w:color="auto"/>
        <w:bottom w:val="none" w:sz="0" w:space="0" w:color="auto"/>
        <w:right w:val="none" w:sz="0" w:space="0" w:color="auto"/>
      </w:divBdr>
    </w:div>
    <w:div w:id="2059276221">
      <w:bodyDiv w:val="1"/>
      <w:marLeft w:val="0"/>
      <w:marRight w:val="0"/>
      <w:marTop w:val="0"/>
      <w:marBottom w:val="0"/>
      <w:divBdr>
        <w:top w:val="none" w:sz="0" w:space="0" w:color="auto"/>
        <w:left w:val="none" w:sz="0" w:space="0" w:color="auto"/>
        <w:bottom w:val="none" w:sz="0" w:space="0" w:color="auto"/>
        <w:right w:val="none" w:sz="0" w:space="0" w:color="auto"/>
      </w:divBdr>
      <w:divsChild>
        <w:div w:id="132334373">
          <w:marLeft w:val="0"/>
          <w:marRight w:val="0"/>
          <w:marTop w:val="0"/>
          <w:marBottom w:val="0"/>
          <w:divBdr>
            <w:top w:val="none" w:sz="0" w:space="0" w:color="auto"/>
            <w:left w:val="none" w:sz="0" w:space="0" w:color="auto"/>
            <w:bottom w:val="none" w:sz="0" w:space="0" w:color="auto"/>
            <w:right w:val="none" w:sz="0" w:space="0" w:color="auto"/>
          </w:divBdr>
        </w:div>
      </w:divsChild>
    </w:div>
    <w:div w:id="2075199236">
      <w:bodyDiv w:val="1"/>
      <w:marLeft w:val="0"/>
      <w:marRight w:val="0"/>
      <w:marTop w:val="0"/>
      <w:marBottom w:val="0"/>
      <w:divBdr>
        <w:top w:val="none" w:sz="0" w:space="0" w:color="auto"/>
        <w:left w:val="none" w:sz="0" w:space="0" w:color="auto"/>
        <w:bottom w:val="none" w:sz="0" w:space="0" w:color="auto"/>
        <w:right w:val="none" w:sz="0" w:space="0" w:color="auto"/>
      </w:divBdr>
      <w:divsChild>
        <w:div w:id="1831285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ciencedirect.com/science/article/pii/B9781782421832500032" TargetMode="External"/><Relationship Id="rId26" Type="http://schemas.openxmlformats.org/officeDocument/2006/relationships/hyperlink" Target="https://www.sciencedirect.com/science/article/pii/B9780081027288000140" TargetMode="External"/><Relationship Id="rId3" Type="http://schemas.openxmlformats.org/officeDocument/2006/relationships/customXml" Target="../customXml/item3.xml"/><Relationship Id="rId21" Type="http://schemas.openxmlformats.org/officeDocument/2006/relationships/hyperlink" Target="https://www.sciencedirect.com/science/article/pii/B978178242183250003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ciencedirect.com/science/article/pii/B9781782421832500032" TargetMode="External"/><Relationship Id="rId25" Type="http://schemas.openxmlformats.org/officeDocument/2006/relationships/hyperlink" Target="https://doi.org/10.1016/j.enconman.2017.12.051" TargetMode="External"/><Relationship Id="rId2" Type="http://schemas.openxmlformats.org/officeDocument/2006/relationships/customXml" Target="../customXml/item2.xml"/><Relationship Id="rId16" Type="http://schemas.openxmlformats.org/officeDocument/2006/relationships/hyperlink" Target="https://doi.org/10.1016/B978-0-12-409548-9.01056-3" TargetMode="External"/><Relationship Id="rId20" Type="http://schemas.openxmlformats.org/officeDocument/2006/relationships/hyperlink" Target="https://www.sciencedirect.com/science/article/pii/B978178242183250003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qsdirectory.com/articles/dynamometers.html" TargetMode="External"/><Relationship Id="rId5" Type="http://schemas.openxmlformats.org/officeDocument/2006/relationships/numbering" Target="numbering.xml"/><Relationship Id="rId15" Type="http://schemas.openxmlformats.org/officeDocument/2006/relationships/hyperlink" Target="https://doi.org/10.1016/B978-0-444-63456-6.50128-9" TargetMode="External"/><Relationship Id="rId23" Type="http://schemas.openxmlformats.org/officeDocument/2006/relationships/hyperlink" Target="https://www.sciencedirect.com/science/book/9781782421832" TargetMode="External"/><Relationship Id="rId28" Type="http://schemas.openxmlformats.org/officeDocument/2006/relationships/hyperlink" Target="https://doi.org/10.1016/B978-0-12-059790-1.50010-9" TargetMode="External"/><Relationship Id="rId10" Type="http://schemas.openxmlformats.org/officeDocument/2006/relationships/endnotes" Target="endnotes.xml"/><Relationship Id="rId19" Type="http://schemas.openxmlformats.org/officeDocument/2006/relationships/hyperlink" Target="https://www.sciencedirect.com/science/article/pii/B9781782421832500032"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ciencedirect.com/science/article/pii/B9781782421832500032" TargetMode="External"/><Relationship Id="rId27" Type="http://schemas.openxmlformats.org/officeDocument/2006/relationships/hyperlink" Target="https://doi.org/10.1016/B978-0-08-102728-8.00014-0"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e\Desktop\UWTSD\Report%20Template%20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7387B8-0B6C-4834-8CBB-C9D796CAAE98}">
  <ds:schemaRefs>
    <ds:schemaRef ds:uri="http://schemas.microsoft.com/sharepoint/v3/contenttype/forms"/>
  </ds:schemaRefs>
</ds:datastoreItem>
</file>

<file path=customXml/itemProps2.xml><?xml version="1.0" encoding="utf-8"?>
<ds:datastoreItem xmlns:ds="http://schemas.openxmlformats.org/officeDocument/2006/customXml" ds:itemID="{0CB696CD-A053-4223-A5B8-CBD139C67F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E7B9141D-2447-4781-841E-B80072FF1332}">
  <ds:schemaRefs>
    <ds:schemaRef ds:uri="http://schemas.openxmlformats.org/officeDocument/2006/bibliography"/>
  </ds:schemaRefs>
</ds:datastoreItem>
</file>

<file path=customXml/itemProps4.xml><?xml version="1.0" encoding="utf-8"?>
<ds:datastoreItem xmlns:ds="http://schemas.openxmlformats.org/officeDocument/2006/customXml" ds:itemID="{7D1C9782-A6BF-47EF-AF83-C217FCDFB72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Report Template 2020</Template>
  <TotalTime>2868</TotalTime>
  <Pages>11</Pages>
  <Words>2097</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Ewin</dc:creator>
  <cp:keywords/>
  <dc:description/>
  <cp:lastModifiedBy>Rhys Ewin (2004294)</cp:lastModifiedBy>
  <cp:revision>344</cp:revision>
  <dcterms:created xsi:type="dcterms:W3CDTF">2022-02-18T17:00:00Z</dcterms:created>
  <dcterms:modified xsi:type="dcterms:W3CDTF">2022-03-23T20:51:00Z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