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1919327" w:displacedByCustomXml="next"/>
    <w:sdt>
      <w:sdtPr>
        <w:rPr>
          <w:rFonts w:ascii="Arial" w:eastAsiaTheme="minorHAnsi" w:hAnsi="Arial" w:cstheme="minorBidi"/>
          <w:spacing w:val="0"/>
          <w:kern w:val="2"/>
          <w:sz w:val="24"/>
          <w:szCs w:val="24"/>
        </w:rPr>
        <w:id w:val="-1997489724"/>
        <w:docPartObj>
          <w:docPartGallery w:val="Cover Pages"/>
          <w:docPartUnique/>
        </w:docPartObj>
      </w:sdtPr>
      <w:sdtContent>
        <w:p w14:paraId="37113877" w14:textId="77777777" w:rsidR="00810B5F" w:rsidRDefault="00810B5F" w:rsidP="00810B5F">
          <w:pPr>
            <w:pStyle w:val="Title"/>
            <w:jc w:val="center"/>
          </w:pPr>
        </w:p>
        <w:p w14:paraId="2AAFFD55" w14:textId="77777777" w:rsidR="00810B5F" w:rsidRPr="002C38CE" w:rsidRDefault="00810B5F" w:rsidP="00810B5F">
          <w:pPr>
            <w:pStyle w:val="Title"/>
            <w:jc w:val="center"/>
            <w:rPr>
              <w:rFonts w:ascii="Arial" w:hAnsi="Arial" w:cs="Arial"/>
              <w:b/>
              <w:bCs/>
            </w:rPr>
          </w:pPr>
          <w:r w:rsidRPr="002C38CE">
            <w:rPr>
              <w:rFonts w:ascii="Arial" w:hAnsi="Arial" w:cs="Arial"/>
              <w:b/>
              <w:bCs/>
            </w:rPr>
            <w:t>BMIH5004</w:t>
          </w:r>
        </w:p>
        <w:p w14:paraId="3C966006" w14:textId="77777777" w:rsidR="00810B5F" w:rsidRPr="002C38CE" w:rsidRDefault="00810B5F" w:rsidP="00810B5F">
          <w:pPr>
            <w:pStyle w:val="Title"/>
            <w:jc w:val="center"/>
            <w:rPr>
              <w:rFonts w:ascii="Arial" w:hAnsi="Arial" w:cs="Arial"/>
              <w:b/>
              <w:bCs/>
            </w:rPr>
          </w:pPr>
          <w:r w:rsidRPr="002C38CE">
            <w:rPr>
              <w:rFonts w:ascii="Arial" w:hAnsi="Arial" w:cs="Arial"/>
              <w:b/>
              <w:bCs/>
            </w:rPr>
            <w:t>Management &amp; Organisational Behaviour</w:t>
          </w:r>
        </w:p>
        <w:p w14:paraId="6FEE9E38" w14:textId="77777777" w:rsidR="00810B5F" w:rsidRPr="00295881" w:rsidRDefault="00810B5F" w:rsidP="00810B5F">
          <w:pPr>
            <w:jc w:val="center"/>
            <w:rPr>
              <w:lang w:val="en-GB"/>
            </w:rPr>
          </w:pPr>
        </w:p>
        <w:p w14:paraId="3038B498" w14:textId="64E03ADC" w:rsidR="00810B5F" w:rsidRPr="00295881" w:rsidRDefault="00810B5F" w:rsidP="00810B5F">
          <w:pPr>
            <w:jc w:val="center"/>
            <w:rPr>
              <w:sz w:val="32"/>
              <w:szCs w:val="32"/>
              <w:lang w:val="en-GB"/>
            </w:rPr>
          </w:pPr>
          <w:r w:rsidRPr="00295881">
            <w:rPr>
              <w:sz w:val="32"/>
              <w:szCs w:val="32"/>
              <w:lang w:val="en-GB"/>
            </w:rPr>
            <w:t>Lecturer Name:</w:t>
          </w:r>
          <w:r w:rsidR="0024121C">
            <w:rPr>
              <w:sz w:val="32"/>
              <w:szCs w:val="32"/>
              <w:lang w:val="en-GB"/>
            </w:rPr>
            <w:t xml:space="preserve"> Jessica Newport</w:t>
          </w:r>
        </w:p>
        <w:p w14:paraId="0A74F494" w14:textId="77777777" w:rsidR="00810B5F" w:rsidRPr="00295881" w:rsidRDefault="00810B5F" w:rsidP="00810B5F">
          <w:pPr>
            <w:jc w:val="center"/>
            <w:rPr>
              <w:sz w:val="32"/>
              <w:szCs w:val="32"/>
              <w:lang w:val="en-GB"/>
            </w:rPr>
          </w:pPr>
          <w:r w:rsidRPr="00295881">
            <w:rPr>
              <w:sz w:val="32"/>
              <w:szCs w:val="32"/>
              <w:lang w:val="en-GB"/>
            </w:rPr>
            <w:t>Student Name: Basem Issam Elhersh</w:t>
          </w:r>
        </w:p>
        <w:p w14:paraId="43D77E93" w14:textId="77777777" w:rsidR="00810B5F" w:rsidRPr="00295881" w:rsidRDefault="00810B5F" w:rsidP="00810B5F">
          <w:pPr>
            <w:jc w:val="center"/>
            <w:rPr>
              <w:sz w:val="32"/>
              <w:szCs w:val="32"/>
              <w:lang w:val="en-GB"/>
            </w:rPr>
          </w:pPr>
          <w:r w:rsidRPr="00295881">
            <w:rPr>
              <w:sz w:val="32"/>
              <w:szCs w:val="32"/>
              <w:lang w:val="en-GB"/>
            </w:rPr>
            <w:t>Student ID: 2234245</w:t>
          </w:r>
        </w:p>
        <w:p w14:paraId="3D1F98B5" w14:textId="77777777" w:rsidR="00810B5F" w:rsidRPr="00295881" w:rsidRDefault="00810B5F" w:rsidP="00810B5F">
          <w:pPr>
            <w:jc w:val="center"/>
            <w:rPr>
              <w:sz w:val="32"/>
              <w:szCs w:val="32"/>
              <w:lang w:val="en-GB"/>
            </w:rPr>
          </w:pPr>
        </w:p>
        <w:p w14:paraId="0032204A" w14:textId="77777777" w:rsidR="00810B5F" w:rsidRPr="00295881" w:rsidRDefault="00810B5F" w:rsidP="00810B5F">
          <w:pPr>
            <w:jc w:val="center"/>
            <w:rPr>
              <w:sz w:val="32"/>
              <w:szCs w:val="32"/>
              <w:lang w:val="en-GB"/>
            </w:rPr>
          </w:pPr>
        </w:p>
        <w:p w14:paraId="1E0D63C4" w14:textId="77777777" w:rsidR="00810B5F" w:rsidRPr="00295881" w:rsidRDefault="00810B5F" w:rsidP="00810B5F">
          <w:pPr>
            <w:jc w:val="center"/>
            <w:rPr>
              <w:sz w:val="32"/>
              <w:szCs w:val="32"/>
              <w:lang w:val="en-GB"/>
            </w:rPr>
          </w:pPr>
          <w:r w:rsidRPr="00295881">
            <w:rPr>
              <w:b/>
              <w:sz w:val="28"/>
              <w:lang w:val="en-GB"/>
            </w:rPr>
            <w:t xml:space="preserve">Declaration </w:t>
          </w:r>
        </w:p>
        <w:p w14:paraId="02B9287B" w14:textId="77777777" w:rsidR="00810B5F" w:rsidRPr="00295881" w:rsidRDefault="00810B5F" w:rsidP="00810B5F">
          <w:pPr>
            <w:rPr>
              <w:lang w:val="en-GB"/>
            </w:rPr>
          </w:pPr>
          <w:r w:rsidRPr="00295881">
            <w:rPr>
              <w:shd w:val="clear" w:color="auto" w:fill="FFFFFF"/>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1452A31E" w14:textId="77777777" w:rsidR="00810B5F" w:rsidRPr="0049745F" w:rsidRDefault="00810B5F" w:rsidP="00810B5F">
          <w:pPr>
            <w:rPr>
              <w:lang w:val="en-GB"/>
            </w:rPr>
          </w:pPr>
        </w:p>
        <w:p w14:paraId="414884BA" w14:textId="77777777" w:rsidR="00810B5F" w:rsidRPr="0049745F" w:rsidRDefault="00810B5F" w:rsidP="00810B5F">
          <w:pPr>
            <w:spacing w:line="278" w:lineRule="auto"/>
            <w:jc w:val="left"/>
            <w:rPr>
              <w:lang w:val="en-GB"/>
            </w:rPr>
          </w:pPr>
          <w:r w:rsidRPr="0049745F">
            <w:rPr>
              <w:lang w:val="en-GB"/>
            </w:rPr>
            <w:br w:type="page"/>
          </w:r>
        </w:p>
        <w:p w14:paraId="1618A159" w14:textId="77777777" w:rsidR="00810B5F" w:rsidRPr="0049745F" w:rsidRDefault="00810B5F" w:rsidP="00810B5F">
          <w:pPr>
            <w:pStyle w:val="Heading1"/>
            <w:rPr>
              <w:rFonts w:cs="Arial"/>
              <w:sz w:val="28"/>
              <w:szCs w:val="28"/>
            </w:rPr>
          </w:pPr>
          <w:bookmarkStart w:id="1" w:name="_Toc181897596"/>
          <w:r w:rsidRPr="0049745F">
            <w:rPr>
              <w:rFonts w:cs="Arial"/>
              <w:sz w:val="28"/>
              <w:szCs w:val="28"/>
            </w:rPr>
            <w:lastRenderedPageBreak/>
            <w:t>Executive Summary</w:t>
          </w:r>
          <w:bookmarkEnd w:id="1"/>
        </w:p>
        <w:p w14:paraId="49F29BA3" w14:textId="77777777" w:rsidR="00810B5F" w:rsidRDefault="00810B5F" w:rsidP="00810B5F">
          <w:pPr>
            <w:rPr>
              <w:rFonts w:cs="Arial"/>
              <w:lang w:val="en-GB"/>
            </w:rPr>
          </w:pPr>
          <w:r w:rsidRPr="0049745F">
            <w:rPr>
              <w:rFonts w:cs="Arial"/>
              <w:lang w:val="en-GB"/>
            </w:rPr>
            <w:t>This report has focused on Wyndham Hotels &amp; Resorts: organisational structure, culture, strategic direction, and recent change initiatives. Wyndham is one of the largest franchise-driven hospitality firms; it has a centralized structure whereby operations are homogeneous across brands while permitting local flexibility at the franchise level. The company's culture, though born of the "Count on Me" philosophy, is rooted in service commitment and extended to environmental responsibility and community support. Such a culture builds a diverse workplace for employees that is energizing and meets the expectations of guests.</w:t>
          </w:r>
          <w:r w:rsidRPr="0049745F">
            <w:rPr>
              <w:rFonts w:cs="Arial"/>
              <w:lang w:val="en-GB"/>
            </w:rPr>
            <w:br/>
            <w:t>Other current issues of change or initiatives within Wyndham include sustainable practices and digital transformation that would lead to an improvement in guest experience and operational efficiency. The same initiatives, in a way, depict the commitment of Wyndham towards environmentally sensitive operations and its movement towards technological advancement, hence positioning it as a modern responsible brand. While assessing the aspect of change management within Wyndham, the report describes how its gradual, organised adaptation processes fall in line with policies across the brand.</w:t>
          </w:r>
          <w:r w:rsidRPr="0049745F">
            <w:rPr>
              <w:rFonts w:cs="Arial"/>
              <w:lang w:val="en-GB"/>
            </w:rPr>
            <w:br/>
            <w:t>The core strategic focus of Wyndham will be global expansion, differentiation by brands, and building customer loyalty across its broad-based demographic platform through accessible quality lodging options. These recommendations include further high-end service training at Wyndham, more emerging market expansion, and increased capability for advanced data analytics to be able to deliver personalisation of services.</w:t>
          </w:r>
          <w:r w:rsidRPr="0049745F">
            <w:rPr>
              <w:rFonts w:cs="Arial"/>
              <w:lang w:val="en-GB"/>
            </w:rPr>
            <w:br/>
            <w:t>This review confirms the competitive positioning of Wyndham through its agile structure and value-imbuing culture. Long-term growth and sustainability within the hospitality industry are, together, defined.</w:t>
          </w:r>
        </w:p>
        <w:p w14:paraId="7B49A0EA" w14:textId="77777777" w:rsidR="00810B5F" w:rsidRDefault="00810B5F" w:rsidP="00810B5F">
          <w:pPr>
            <w:rPr>
              <w:rFonts w:cs="Arial"/>
              <w:lang w:val="en-GB"/>
            </w:rPr>
          </w:pPr>
        </w:p>
        <w:p w14:paraId="52AF3601" w14:textId="77777777" w:rsidR="00810B5F" w:rsidRDefault="00810B5F" w:rsidP="00810B5F">
          <w:pPr>
            <w:rPr>
              <w:rFonts w:cs="Arial"/>
              <w:lang w:val="en-GB"/>
            </w:rPr>
          </w:pPr>
        </w:p>
        <w:p w14:paraId="26B7AE17" w14:textId="77777777" w:rsidR="00810B5F" w:rsidRPr="0049745F" w:rsidRDefault="00810B5F" w:rsidP="00810B5F">
          <w:pPr>
            <w:rPr>
              <w:rFonts w:cs="Arial"/>
              <w:lang w:val="en-GB"/>
            </w:rPr>
          </w:pPr>
        </w:p>
        <w:p w14:paraId="6F9E6725" w14:textId="77777777" w:rsidR="00810B5F" w:rsidRPr="0049745F" w:rsidRDefault="00810B5F" w:rsidP="00810B5F">
          <w:pPr>
            <w:rPr>
              <w:lang w:val="en-GB"/>
            </w:rPr>
          </w:pPr>
        </w:p>
      </w:sdtContent>
    </w:sdt>
    <w:sdt>
      <w:sdtPr>
        <w:rPr>
          <w:rFonts w:asciiTheme="minorHAnsi" w:eastAsiaTheme="minorHAnsi" w:hAnsiTheme="minorHAnsi" w:cstheme="minorBidi"/>
          <w:b w:val="0"/>
          <w:color w:val="auto"/>
          <w:kern w:val="2"/>
          <w:sz w:val="24"/>
          <w:szCs w:val="24"/>
          <w:lang w:val="en-GB"/>
          <w14:ligatures w14:val="standardContextual"/>
        </w:rPr>
        <w:id w:val="1589035927"/>
        <w:docPartObj>
          <w:docPartGallery w:val="Table of Contents"/>
          <w:docPartUnique/>
        </w:docPartObj>
      </w:sdtPr>
      <w:sdtEndPr>
        <w:rPr>
          <w:rFonts w:ascii="Arial" w:hAnsi="Arial"/>
          <w:bCs/>
          <w:noProof/>
        </w:rPr>
      </w:sdtEndPr>
      <w:sdtContent>
        <w:p w14:paraId="2AE7D886" w14:textId="77777777" w:rsidR="00810B5F" w:rsidRPr="0049745F" w:rsidRDefault="00810B5F" w:rsidP="00810B5F">
          <w:pPr>
            <w:pStyle w:val="TOCHeading"/>
            <w:rPr>
              <w:lang w:val="en-GB"/>
            </w:rPr>
          </w:pPr>
          <w:r w:rsidRPr="0049745F">
            <w:rPr>
              <w:lang w:val="en-GB"/>
            </w:rPr>
            <w:t>Table of Contents</w:t>
          </w:r>
        </w:p>
        <w:p w14:paraId="1B6A5DAE" w14:textId="77777777" w:rsidR="00810B5F" w:rsidRPr="0049745F" w:rsidRDefault="00810B5F" w:rsidP="00810B5F">
          <w:pPr>
            <w:pStyle w:val="TOC1"/>
            <w:tabs>
              <w:tab w:val="right" w:leader="dot" w:pos="9350"/>
            </w:tabs>
            <w:rPr>
              <w:rFonts w:asciiTheme="minorHAnsi" w:eastAsiaTheme="minorEastAsia" w:hAnsiTheme="minorHAnsi"/>
              <w:noProof/>
              <w:lang w:val="en-GB"/>
            </w:rPr>
          </w:pPr>
          <w:r w:rsidRPr="0049745F">
            <w:rPr>
              <w:lang w:val="en-GB"/>
            </w:rPr>
            <w:fldChar w:fldCharType="begin"/>
          </w:r>
          <w:r w:rsidRPr="0049745F">
            <w:rPr>
              <w:lang w:val="en-GB"/>
            </w:rPr>
            <w:instrText xml:space="preserve"> TOC \o "1-3" \h \z \u </w:instrText>
          </w:r>
          <w:r w:rsidRPr="0049745F">
            <w:rPr>
              <w:lang w:val="en-GB"/>
            </w:rPr>
            <w:fldChar w:fldCharType="separate"/>
          </w:r>
          <w:hyperlink w:anchor="_Toc181897596" w:history="1">
            <w:r w:rsidRPr="0049745F">
              <w:rPr>
                <w:rStyle w:val="Hyperlink"/>
                <w:rFonts w:cs="Arial"/>
                <w:noProof/>
                <w:lang w:val="en-GB"/>
              </w:rPr>
              <w:t>Executive Summary</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_Toc181897596 \h </w:instrText>
            </w:r>
            <w:r w:rsidRPr="0049745F">
              <w:rPr>
                <w:noProof/>
                <w:webHidden/>
                <w:lang w:val="en-GB"/>
              </w:rPr>
            </w:r>
            <w:r w:rsidRPr="0049745F">
              <w:rPr>
                <w:noProof/>
                <w:webHidden/>
                <w:lang w:val="en-GB"/>
              </w:rPr>
              <w:fldChar w:fldCharType="separate"/>
            </w:r>
            <w:r w:rsidRPr="0049745F">
              <w:rPr>
                <w:noProof/>
                <w:webHidden/>
                <w:lang w:val="en-GB"/>
              </w:rPr>
              <w:t>1</w:t>
            </w:r>
            <w:r w:rsidRPr="0049745F">
              <w:rPr>
                <w:noProof/>
                <w:webHidden/>
                <w:lang w:val="en-GB"/>
              </w:rPr>
              <w:fldChar w:fldCharType="end"/>
            </w:r>
          </w:hyperlink>
        </w:p>
        <w:p w14:paraId="5A989D3F" w14:textId="77777777" w:rsidR="00810B5F" w:rsidRPr="0049745F" w:rsidRDefault="00810B5F" w:rsidP="00810B5F">
          <w:pPr>
            <w:pStyle w:val="TOC1"/>
            <w:tabs>
              <w:tab w:val="right" w:leader="dot" w:pos="9350"/>
            </w:tabs>
            <w:rPr>
              <w:rFonts w:asciiTheme="minorHAnsi" w:eastAsiaTheme="minorEastAsia" w:hAnsiTheme="minorHAnsi"/>
              <w:noProof/>
              <w:lang w:val="en-GB"/>
            </w:rPr>
          </w:pPr>
          <w:hyperlink w:anchor="_Toc181897597" w:history="1">
            <w:r w:rsidRPr="0049745F">
              <w:rPr>
                <w:rStyle w:val="Hyperlink"/>
                <w:rFonts w:cs="Arial"/>
                <w:noProof/>
                <w:lang w:val="en-GB"/>
              </w:rPr>
              <w:t>Introduction</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_Toc181897597 \h </w:instrText>
            </w:r>
            <w:r w:rsidRPr="0049745F">
              <w:rPr>
                <w:noProof/>
                <w:webHidden/>
                <w:lang w:val="en-GB"/>
              </w:rPr>
            </w:r>
            <w:r w:rsidRPr="0049745F">
              <w:rPr>
                <w:noProof/>
                <w:webHidden/>
                <w:lang w:val="en-GB"/>
              </w:rPr>
              <w:fldChar w:fldCharType="separate"/>
            </w:r>
            <w:r w:rsidRPr="0049745F">
              <w:rPr>
                <w:noProof/>
                <w:webHidden/>
                <w:lang w:val="en-GB"/>
              </w:rPr>
              <w:t>3</w:t>
            </w:r>
            <w:r w:rsidRPr="0049745F">
              <w:rPr>
                <w:noProof/>
                <w:webHidden/>
                <w:lang w:val="en-GB"/>
              </w:rPr>
              <w:fldChar w:fldCharType="end"/>
            </w:r>
          </w:hyperlink>
        </w:p>
        <w:p w14:paraId="2BD56D34" w14:textId="77777777" w:rsidR="00810B5F" w:rsidRPr="0049745F" w:rsidRDefault="00810B5F" w:rsidP="00810B5F">
          <w:pPr>
            <w:pStyle w:val="TOC1"/>
            <w:tabs>
              <w:tab w:val="right" w:leader="dot" w:pos="9350"/>
            </w:tabs>
            <w:rPr>
              <w:rFonts w:asciiTheme="minorHAnsi" w:eastAsiaTheme="minorEastAsia" w:hAnsiTheme="minorHAnsi"/>
              <w:noProof/>
              <w:lang w:val="en-GB"/>
            </w:rPr>
          </w:pPr>
          <w:hyperlink w:anchor="_Toc181897598" w:history="1">
            <w:r w:rsidRPr="0049745F">
              <w:rPr>
                <w:rStyle w:val="Hyperlink"/>
                <w:rFonts w:cs="Arial"/>
                <w:noProof/>
                <w:lang w:val="en-GB"/>
              </w:rPr>
              <w:t>Organisational Structure, Culture, and Goals</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_Toc181897598 \h </w:instrText>
            </w:r>
            <w:r w:rsidRPr="0049745F">
              <w:rPr>
                <w:noProof/>
                <w:webHidden/>
                <w:lang w:val="en-GB"/>
              </w:rPr>
            </w:r>
            <w:r w:rsidRPr="0049745F">
              <w:rPr>
                <w:noProof/>
                <w:webHidden/>
                <w:lang w:val="en-GB"/>
              </w:rPr>
              <w:fldChar w:fldCharType="separate"/>
            </w:r>
            <w:r w:rsidRPr="0049745F">
              <w:rPr>
                <w:noProof/>
                <w:webHidden/>
                <w:lang w:val="en-GB"/>
              </w:rPr>
              <w:t>4</w:t>
            </w:r>
            <w:r w:rsidRPr="0049745F">
              <w:rPr>
                <w:noProof/>
                <w:webHidden/>
                <w:lang w:val="en-GB"/>
              </w:rPr>
              <w:fldChar w:fldCharType="end"/>
            </w:r>
          </w:hyperlink>
        </w:p>
        <w:p w14:paraId="35CB2C46" w14:textId="77777777" w:rsidR="00810B5F" w:rsidRPr="0049745F" w:rsidRDefault="00810B5F" w:rsidP="00810B5F">
          <w:pPr>
            <w:pStyle w:val="TOC2"/>
            <w:rPr>
              <w:rFonts w:asciiTheme="minorHAnsi" w:eastAsiaTheme="minorEastAsia" w:hAnsiTheme="minorHAnsi"/>
              <w:noProof/>
            </w:rPr>
          </w:pPr>
          <w:hyperlink w:anchor="_Toc181897599" w:history="1">
            <w:r w:rsidRPr="0049745F">
              <w:rPr>
                <w:rStyle w:val="Hyperlink"/>
                <w:rFonts w:cs="Arial"/>
                <w:noProof/>
                <w:lang w:val="en-GB"/>
              </w:rPr>
              <w:t>Organisational Structure</w:t>
            </w:r>
            <w:r>
              <w:rPr>
                <w:noProof/>
                <w:webHidden/>
              </w:rPr>
              <w:t>……………………………………………………………………..</w:t>
            </w:r>
            <w:r w:rsidRPr="0049745F">
              <w:rPr>
                <w:noProof/>
                <w:webHidden/>
              </w:rPr>
              <w:fldChar w:fldCharType="begin"/>
            </w:r>
            <w:r w:rsidRPr="0049745F">
              <w:rPr>
                <w:noProof/>
                <w:webHidden/>
              </w:rPr>
              <w:instrText xml:space="preserve"> PAGEREF _Toc181897599 \h </w:instrText>
            </w:r>
            <w:r w:rsidRPr="0049745F">
              <w:rPr>
                <w:noProof/>
                <w:webHidden/>
              </w:rPr>
            </w:r>
            <w:r w:rsidRPr="0049745F">
              <w:rPr>
                <w:noProof/>
                <w:webHidden/>
              </w:rPr>
              <w:fldChar w:fldCharType="separate"/>
            </w:r>
            <w:r w:rsidRPr="0049745F">
              <w:rPr>
                <w:noProof/>
                <w:webHidden/>
              </w:rPr>
              <w:t>4</w:t>
            </w:r>
            <w:r w:rsidRPr="0049745F">
              <w:rPr>
                <w:noProof/>
                <w:webHidden/>
              </w:rPr>
              <w:fldChar w:fldCharType="end"/>
            </w:r>
          </w:hyperlink>
        </w:p>
        <w:p w14:paraId="4E6E3EBD" w14:textId="77777777" w:rsidR="00810B5F" w:rsidRPr="0049745F" w:rsidRDefault="00810B5F" w:rsidP="00810B5F">
          <w:pPr>
            <w:pStyle w:val="TOC2"/>
            <w:rPr>
              <w:rFonts w:asciiTheme="minorHAnsi" w:eastAsiaTheme="minorEastAsia" w:hAnsiTheme="minorHAnsi"/>
              <w:noProof/>
            </w:rPr>
          </w:pPr>
          <w:hyperlink w:anchor="_Toc181897600" w:history="1">
            <w:r w:rsidRPr="0049745F">
              <w:rPr>
                <w:rStyle w:val="Hyperlink"/>
                <w:noProof/>
                <w:lang w:val="en-GB"/>
              </w:rPr>
              <w:t>Organisational Culture</w:t>
            </w:r>
            <w:r>
              <w:rPr>
                <w:noProof/>
                <w:webHidden/>
              </w:rPr>
              <w:t>………………………………………………………………………..</w:t>
            </w:r>
            <w:r w:rsidRPr="0049745F">
              <w:rPr>
                <w:noProof/>
                <w:webHidden/>
              </w:rPr>
              <w:fldChar w:fldCharType="begin"/>
            </w:r>
            <w:r w:rsidRPr="0049745F">
              <w:rPr>
                <w:noProof/>
                <w:webHidden/>
              </w:rPr>
              <w:instrText xml:space="preserve"> PAGEREF _Toc181897600 \h </w:instrText>
            </w:r>
            <w:r w:rsidRPr="0049745F">
              <w:rPr>
                <w:noProof/>
                <w:webHidden/>
              </w:rPr>
            </w:r>
            <w:r w:rsidRPr="0049745F">
              <w:rPr>
                <w:noProof/>
                <w:webHidden/>
              </w:rPr>
              <w:fldChar w:fldCharType="separate"/>
            </w:r>
            <w:r w:rsidRPr="0049745F">
              <w:rPr>
                <w:noProof/>
                <w:webHidden/>
              </w:rPr>
              <w:t>4</w:t>
            </w:r>
            <w:r w:rsidRPr="0049745F">
              <w:rPr>
                <w:noProof/>
                <w:webHidden/>
              </w:rPr>
              <w:fldChar w:fldCharType="end"/>
            </w:r>
          </w:hyperlink>
        </w:p>
        <w:p w14:paraId="7669B32C" w14:textId="77777777" w:rsidR="00810B5F" w:rsidRPr="0049745F" w:rsidRDefault="00810B5F" w:rsidP="00810B5F">
          <w:pPr>
            <w:pStyle w:val="TOC2"/>
            <w:rPr>
              <w:rFonts w:asciiTheme="minorHAnsi" w:eastAsiaTheme="minorEastAsia" w:hAnsiTheme="minorHAnsi"/>
              <w:noProof/>
            </w:rPr>
          </w:pPr>
          <w:hyperlink w:anchor="_Toc181897601" w:history="1">
            <w:r w:rsidRPr="0049745F">
              <w:rPr>
                <w:rStyle w:val="Hyperlink"/>
                <w:rFonts w:cs="Arial"/>
                <w:noProof/>
                <w:lang w:val="en-GB"/>
              </w:rPr>
              <w:t>Corporate and business-unit objectives</w:t>
            </w:r>
            <w:r>
              <w:rPr>
                <w:noProof/>
                <w:webHidden/>
              </w:rPr>
              <w:t>…………………………………………………….</w:t>
            </w:r>
            <w:r w:rsidRPr="0049745F">
              <w:rPr>
                <w:noProof/>
                <w:webHidden/>
              </w:rPr>
              <w:fldChar w:fldCharType="begin"/>
            </w:r>
            <w:r w:rsidRPr="0049745F">
              <w:rPr>
                <w:noProof/>
                <w:webHidden/>
              </w:rPr>
              <w:instrText xml:space="preserve"> PAGEREF _Toc181897601 \h </w:instrText>
            </w:r>
            <w:r w:rsidRPr="0049745F">
              <w:rPr>
                <w:noProof/>
                <w:webHidden/>
              </w:rPr>
            </w:r>
            <w:r w:rsidRPr="0049745F">
              <w:rPr>
                <w:noProof/>
                <w:webHidden/>
              </w:rPr>
              <w:fldChar w:fldCharType="separate"/>
            </w:r>
            <w:r w:rsidRPr="0049745F">
              <w:rPr>
                <w:noProof/>
                <w:webHidden/>
              </w:rPr>
              <w:t>5</w:t>
            </w:r>
            <w:r w:rsidRPr="0049745F">
              <w:rPr>
                <w:noProof/>
                <w:webHidden/>
              </w:rPr>
              <w:fldChar w:fldCharType="end"/>
            </w:r>
          </w:hyperlink>
        </w:p>
        <w:p w14:paraId="500B8902" w14:textId="77777777" w:rsidR="00810B5F" w:rsidRPr="0049745F" w:rsidRDefault="00810B5F" w:rsidP="00810B5F">
          <w:pPr>
            <w:pStyle w:val="TOC1"/>
            <w:tabs>
              <w:tab w:val="right" w:leader="dot" w:pos="9350"/>
            </w:tabs>
            <w:rPr>
              <w:rFonts w:asciiTheme="minorHAnsi" w:eastAsiaTheme="minorEastAsia" w:hAnsiTheme="minorHAnsi"/>
              <w:noProof/>
              <w:lang w:val="en-GB"/>
            </w:rPr>
          </w:pPr>
          <w:hyperlink w:anchor="_Toc181897602" w:history="1">
            <w:r w:rsidRPr="0049745F">
              <w:rPr>
                <w:rStyle w:val="Hyperlink"/>
                <w:rFonts w:cs="Arial"/>
                <w:noProof/>
                <w:lang w:val="en-GB"/>
              </w:rPr>
              <w:t>Recent Change Initiatives</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_Toc181897602 \h </w:instrText>
            </w:r>
            <w:r w:rsidRPr="0049745F">
              <w:rPr>
                <w:noProof/>
                <w:webHidden/>
                <w:lang w:val="en-GB"/>
              </w:rPr>
            </w:r>
            <w:r w:rsidRPr="0049745F">
              <w:rPr>
                <w:noProof/>
                <w:webHidden/>
                <w:lang w:val="en-GB"/>
              </w:rPr>
              <w:fldChar w:fldCharType="separate"/>
            </w:r>
            <w:r w:rsidRPr="0049745F">
              <w:rPr>
                <w:noProof/>
                <w:webHidden/>
                <w:lang w:val="en-GB"/>
              </w:rPr>
              <w:t>8</w:t>
            </w:r>
            <w:r w:rsidRPr="0049745F">
              <w:rPr>
                <w:noProof/>
                <w:webHidden/>
                <w:lang w:val="en-GB"/>
              </w:rPr>
              <w:fldChar w:fldCharType="end"/>
            </w:r>
          </w:hyperlink>
        </w:p>
        <w:p w14:paraId="6593EC76" w14:textId="77777777" w:rsidR="00810B5F" w:rsidRPr="0049745F" w:rsidRDefault="00810B5F" w:rsidP="00810B5F">
          <w:pPr>
            <w:pStyle w:val="TOC2"/>
            <w:rPr>
              <w:rFonts w:asciiTheme="minorHAnsi" w:eastAsiaTheme="minorEastAsia" w:hAnsiTheme="minorHAnsi"/>
              <w:noProof/>
            </w:rPr>
          </w:pPr>
          <w:hyperlink w:anchor="_Toc181897603" w:history="1">
            <w:r w:rsidRPr="0049745F">
              <w:rPr>
                <w:rStyle w:val="Hyperlink"/>
                <w:rFonts w:cs="Arial"/>
                <w:noProof/>
                <w:lang w:val="en-GB"/>
              </w:rPr>
              <w:t>Impact on the Organi</w:t>
            </w:r>
            <w:r>
              <w:rPr>
                <w:rStyle w:val="Hyperlink"/>
              </w:rPr>
              <w:t>s</w:t>
            </w:r>
            <w:r w:rsidRPr="0049745F">
              <w:rPr>
                <w:rStyle w:val="Hyperlink"/>
                <w:rFonts w:cs="Arial"/>
                <w:noProof/>
                <w:lang w:val="en-GB"/>
              </w:rPr>
              <w:t>ation</w:t>
            </w:r>
            <w:r>
              <w:rPr>
                <w:noProof/>
                <w:webHidden/>
              </w:rPr>
              <w:t>………………………………………………………………….</w:t>
            </w:r>
            <w:r w:rsidRPr="0049745F">
              <w:rPr>
                <w:noProof/>
                <w:webHidden/>
              </w:rPr>
              <w:fldChar w:fldCharType="begin"/>
            </w:r>
            <w:r w:rsidRPr="0049745F">
              <w:rPr>
                <w:noProof/>
                <w:webHidden/>
              </w:rPr>
              <w:instrText xml:space="preserve"> PAGEREF _Toc181897603 \h </w:instrText>
            </w:r>
            <w:r w:rsidRPr="0049745F">
              <w:rPr>
                <w:noProof/>
                <w:webHidden/>
              </w:rPr>
            </w:r>
            <w:r w:rsidRPr="0049745F">
              <w:rPr>
                <w:noProof/>
                <w:webHidden/>
              </w:rPr>
              <w:fldChar w:fldCharType="separate"/>
            </w:r>
            <w:r w:rsidRPr="0049745F">
              <w:rPr>
                <w:noProof/>
                <w:webHidden/>
              </w:rPr>
              <w:t>8</w:t>
            </w:r>
            <w:r w:rsidRPr="0049745F">
              <w:rPr>
                <w:noProof/>
                <w:webHidden/>
              </w:rPr>
              <w:fldChar w:fldCharType="end"/>
            </w:r>
          </w:hyperlink>
        </w:p>
        <w:p w14:paraId="76E369CB" w14:textId="77777777" w:rsidR="00810B5F" w:rsidRPr="0049745F" w:rsidRDefault="00810B5F" w:rsidP="00810B5F">
          <w:pPr>
            <w:pStyle w:val="TOC2"/>
            <w:rPr>
              <w:rFonts w:asciiTheme="minorHAnsi" w:eastAsiaTheme="minorEastAsia" w:hAnsiTheme="minorHAnsi"/>
              <w:noProof/>
            </w:rPr>
          </w:pPr>
          <w:hyperlink w:anchor="_Toc181897604" w:history="1">
            <w:r w:rsidRPr="0049745F">
              <w:rPr>
                <w:rStyle w:val="Hyperlink"/>
                <w:rFonts w:cs="Arial"/>
                <w:noProof/>
                <w:lang w:val="en-GB"/>
              </w:rPr>
              <w:t>Change Management Audit</w:t>
            </w:r>
            <w:r>
              <w:rPr>
                <w:noProof/>
                <w:webHidden/>
              </w:rPr>
              <w:t>………………………………………………………………….</w:t>
            </w:r>
            <w:r w:rsidRPr="0049745F">
              <w:rPr>
                <w:noProof/>
                <w:webHidden/>
              </w:rPr>
              <w:fldChar w:fldCharType="begin"/>
            </w:r>
            <w:r w:rsidRPr="0049745F">
              <w:rPr>
                <w:noProof/>
                <w:webHidden/>
              </w:rPr>
              <w:instrText xml:space="preserve"> PAGEREF _Toc181897604 \h </w:instrText>
            </w:r>
            <w:r w:rsidRPr="0049745F">
              <w:rPr>
                <w:noProof/>
                <w:webHidden/>
              </w:rPr>
            </w:r>
            <w:r w:rsidRPr="0049745F">
              <w:rPr>
                <w:noProof/>
                <w:webHidden/>
              </w:rPr>
              <w:fldChar w:fldCharType="separate"/>
            </w:r>
            <w:r w:rsidRPr="0049745F">
              <w:rPr>
                <w:noProof/>
                <w:webHidden/>
              </w:rPr>
              <w:t>9</w:t>
            </w:r>
            <w:r w:rsidRPr="0049745F">
              <w:rPr>
                <w:noProof/>
                <w:webHidden/>
              </w:rPr>
              <w:fldChar w:fldCharType="end"/>
            </w:r>
          </w:hyperlink>
        </w:p>
        <w:p w14:paraId="0D5E856A" w14:textId="77777777" w:rsidR="00810B5F" w:rsidRPr="0049745F" w:rsidRDefault="00810B5F" w:rsidP="00810B5F">
          <w:pPr>
            <w:pStyle w:val="TOC1"/>
            <w:tabs>
              <w:tab w:val="right" w:leader="dot" w:pos="9350"/>
            </w:tabs>
            <w:rPr>
              <w:rFonts w:asciiTheme="minorHAnsi" w:eastAsiaTheme="minorEastAsia" w:hAnsiTheme="minorHAnsi"/>
              <w:noProof/>
              <w:lang w:val="en-GB"/>
            </w:rPr>
          </w:pPr>
          <w:hyperlink w:anchor="_Toc181897605" w:history="1">
            <w:r w:rsidRPr="0049745F">
              <w:rPr>
                <w:rStyle w:val="Hyperlink"/>
                <w:rFonts w:cs="Arial"/>
                <w:noProof/>
                <w:lang w:val="en-GB"/>
              </w:rPr>
              <w:t>Strategic Direction</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_Toc181897605 \h </w:instrText>
            </w:r>
            <w:r w:rsidRPr="0049745F">
              <w:rPr>
                <w:noProof/>
                <w:webHidden/>
                <w:lang w:val="en-GB"/>
              </w:rPr>
            </w:r>
            <w:r w:rsidRPr="0049745F">
              <w:rPr>
                <w:noProof/>
                <w:webHidden/>
                <w:lang w:val="en-GB"/>
              </w:rPr>
              <w:fldChar w:fldCharType="separate"/>
            </w:r>
            <w:r w:rsidRPr="0049745F">
              <w:rPr>
                <w:noProof/>
                <w:webHidden/>
                <w:lang w:val="en-GB"/>
              </w:rPr>
              <w:t>10</w:t>
            </w:r>
            <w:r w:rsidRPr="0049745F">
              <w:rPr>
                <w:noProof/>
                <w:webHidden/>
                <w:lang w:val="en-GB"/>
              </w:rPr>
              <w:fldChar w:fldCharType="end"/>
            </w:r>
          </w:hyperlink>
        </w:p>
        <w:p w14:paraId="7E30DFF0" w14:textId="77777777" w:rsidR="00810B5F" w:rsidRDefault="00810B5F" w:rsidP="00810B5F">
          <w:pPr>
            <w:pStyle w:val="TOC1"/>
            <w:tabs>
              <w:tab w:val="right" w:leader="dot" w:pos="9350"/>
            </w:tabs>
            <w:rPr>
              <w:noProof/>
              <w:lang w:val="en-GB"/>
            </w:rPr>
          </w:pPr>
          <w:hyperlink w:anchor="_Toc181897606" w:history="1">
            <w:r w:rsidRPr="0049745F">
              <w:rPr>
                <w:rStyle w:val="Hyperlink"/>
                <w:rFonts w:cs="Arial"/>
                <w:noProof/>
                <w:lang w:val="en-GB"/>
              </w:rPr>
              <w:t>Evidence-Based Analysis and Theoretical Frameworks</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_Toc181897606 \h </w:instrText>
            </w:r>
            <w:r w:rsidRPr="0049745F">
              <w:rPr>
                <w:noProof/>
                <w:webHidden/>
                <w:lang w:val="en-GB"/>
              </w:rPr>
            </w:r>
            <w:r w:rsidRPr="0049745F">
              <w:rPr>
                <w:noProof/>
                <w:webHidden/>
                <w:lang w:val="en-GB"/>
              </w:rPr>
              <w:fldChar w:fldCharType="separate"/>
            </w:r>
            <w:r w:rsidRPr="0049745F">
              <w:rPr>
                <w:noProof/>
                <w:webHidden/>
                <w:lang w:val="en-GB"/>
              </w:rPr>
              <w:t>11</w:t>
            </w:r>
            <w:r w:rsidRPr="0049745F">
              <w:rPr>
                <w:noProof/>
                <w:webHidden/>
                <w:lang w:val="en-GB"/>
              </w:rPr>
              <w:fldChar w:fldCharType="end"/>
            </w:r>
          </w:hyperlink>
        </w:p>
        <w:p w14:paraId="340BEF60" w14:textId="77777777" w:rsidR="00810B5F" w:rsidRPr="0049745F" w:rsidRDefault="00810B5F" w:rsidP="00810B5F">
          <w:pPr>
            <w:pStyle w:val="TOC1"/>
            <w:tabs>
              <w:tab w:val="right" w:leader="dot" w:pos="9350"/>
            </w:tabs>
            <w:rPr>
              <w:rFonts w:asciiTheme="minorHAnsi" w:eastAsiaTheme="minorEastAsia" w:hAnsiTheme="minorHAnsi"/>
              <w:noProof/>
              <w:lang w:val="en-GB"/>
            </w:rPr>
          </w:pPr>
          <w:hyperlink w:anchor="_Toc181897608" w:history="1">
            <w:r w:rsidRPr="0049745F">
              <w:rPr>
                <w:rStyle w:val="Hyperlink"/>
                <w:rFonts w:cs="Arial"/>
                <w:noProof/>
                <w:lang w:val="en-GB"/>
              </w:rPr>
              <w:t>Conclusion</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_Toc181897608 \h </w:instrText>
            </w:r>
            <w:r w:rsidRPr="0049745F">
              <w:rPr>
                <w:noProof/>
                <w:webHidden/>
                <w:lang w:val="en-GB"/>
              </w:rPr>
            </w:r>
            <w:r w:rsidRPr="0049745F">
              <w:rPr>
                <w:noProof/>
                <w:webHidden/>
                <w:lang w:val="en-GB"/>
              </w:rPr>
              <w:fldChar w:fldCharType="separate"/>
            </w:r>
            <w:r w:rsidRPr="0049745F">
              <w:rPr>
                <w:noProof/>
                <w:webHidden/>
                <w:lang w:val="en-GB"/>
              </w:rPr>
              <w:t>1</w:t>
            </w:r>
            <w:r>
              <w:rPr>
                <w:noProof/>
                <w:webHidden/>
                <w:lang w:val="en-GB"/>
              </w:rPr>
              <w:t>2</w:t>
            </w:r>
            <w:r w:rsidRPr="0049745F">
              <w:rPr>
                <w:noProof/>
                <w:webHidden/>
                <w:lang w:val="en-GB"/>
              </w:rPr>
              <w:fldChar w:fldCharType="end"/>
            </w:r>
          </w:hyperlink>
        </w:p>
        <w:p w14:paraId="48EB1303" w14:textId="77777777" w:rsidR="00810B5F" w:rsidRPr="0049745F" w:rsidRDefault="00810B5F" w:rsidP="00810B5F">
          <w:pPr>
            <w:pStyle w:val="TOC1"/>
            <w:tabs>
              <w:tab w:val="right" w:leader="dot" w:pos="9350"/>
            </w:tabs>
            <w:rPr>
              <w:rFonts w:asciiTheme="minorHAnsi" w:eastAsiaTheme="minorEastAsia" w:hAnsiTheme="minorHAnsi"/>
              <w:noProof/>
              <w:lang w:val="en-GB"/>
            </w:rPr>
          </w:pPr>
          <w:hyperlink w:anchor="_Toc181897607" w:history="1">
            <w:r w:rsidRPr="0049745F">
              <w:rPr>
                <w:rStyle w:val="Hyperlink"/>
                <w:rFonts w:cs="Arial"/>
                <w:noProof/>
                <w:lang w:val="en-GB"/>
              </w:rPr>
              <w:t>Recommendations</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_Toc181897607 \h </w:instrText>
            </w:r>
            <w:r w:rsidRPr="0049745F">
              <w:rPr>
                <w:noProof/>
                <w:webHidden/>
                <w:lang w:val="en-GB"/>
              </w:rPr>
            </w:r>
            <w:r w:rsidRPr="0049745F">
              <w:rPr>
                <w:noProof/>
                <w:webHidden/>
                <w:lang w:val="en-GB"/>
              </w:rPr>
              <w:fldChar w:fldCharType="separate"/>
            </w:r>
            <w:r w:rsidRPr="0049745F">
              <w:rPr>
                <w:noProof/>
                <w:webHidden/>
                <w:lang w:val="en-GB"/>
              </w:rPr>
              <w:t>1</w:t>
            </w:r>
            <w:r>
              <w:rPr>
                <w:noProof/>
                <w:webHidden/>
                <w:lang w:val="en-GB"/>
              </w:rPr>
              <w:t>3</w:t>
            </w:r>
            <w:r w:rsidRPr="0049745F">
              <w:rPr>
                <w:noProof/>
                <w:webHidden/>
                <w:lang w:val="en-GB"/>
              </w:rPr>
              <w:fldChar w:fldCharType="end"/>
            </w:r>
          </w:hyperlink>
        </w:p>
        <w:p w14:paraId="7D452B75" w14:textId="77777777" w:rsidR="00810B5F" w:rsidRPr="0049745F" w:rsidRDefault="00810B5F" w:rsidP="00810B5F">
          <w:pPr>
            <w:pStyle w:val="TOC1"/>
            <w:tabs>
              <w:tab w:val="right" w:leader="dot" w:pos="9350"/>
            </w:tabs>
            <w:rPr>
              <w:rFonts w:asciiTheme="minorHAnsi" w:eastAsiaTheme="minorEastAsia" w:hAnsiTheme="minorHAnsi"/>
              <w:noProof/>
              <w:lang w:val="en-GB"/>
            </w:rPr>
          </w:pPr>
          <w:hyperlink w:anchor="_Toc181897609" w:history="1">
            <w:r w:rsidRPr="0049745F">
              <w:rPr>
                <w:rStyle w:val="Hyperlink"/>
                <w:noProof/>
                <w:lang w:val="en-GB"/>
              </w:rPr>
              <w:t>References</w:t>
            </w:r>
            <w:r w:rsidRPr="0049745F">
              <w:rPr>
                <w:noProof/>
                <w:webHidden/>
                <w:lang w:val="en-GB"/>
              </w:rPr>
              <w:tab/>
            </w:r>
            <w:r w:rsidRPr="0049745F">
              <w:rPr>
                <w:noProof/>
                <w:webHidden/>
                <w:lang w:val="en-GB"/>
              </w:rPr>
              <w:fldChar w:fldCharType="begin"/>
            </w:r>
            <w:r w:rsidRPr="0049745F">
              <w:rPr>
                <w:noProof/>
                <w:webHidden/>
                <w:lang w:val="en-GB"/>
              </w:rPr>
              <w:instrText xml:space="preserve"> PAGEREF _Toc181897609 \h </w:instrText>
            </w:r>
            <w:r w:rsidRPr="0049745F">
              <w:rPr>
                <w:noProof/>
                <w:webHidden/>
                <w:lang w:val="en-GB"/>
              </w:rPr>
            </w:r>
            <w:r w:rsidRPr="0049745F">
              <w:rPr>
                <w:noProof/>
                <w:webHidden/>
                <w:lang w:val="en-GB"/>
              </w:rPr>
              <w:fldChar w:fldCharType="separate"/>
            </w:r>
            <w:r w:rsidRPr="0049745F">
              <w:rPr>
                <w:noProof/>
                <w:webHidden/>
                <w:lang w:val="en-GB"/>
              </w:rPr>
              <w:t>14</w:t>
            </w:r>
            <w:r w:rsidRPr="0049745F">
              <w:rPr>
                <w:noProof/>
                <w:webHidden/>
                <w:lang w:val="en-GB"/>
              </w:rPr>
              <w:fldChar w:fldCharType="end"/>
            </w:r>
          </w:hyperlink>
        </w:p>
        <w:p w14:paraId="61A131BF" w14:textId="77777777" w:rsidR="00810B5F" w:rsidRPr="0049745F" w:rsidRDefault="00810B5F" w:rsidP="00810B5F">
          <w:pPr>
            <w:rPr>
              <w:lang w:val="en-GB"/>
            </w:rPr>
          </w:pPr>
          <w:r w:rsidRPr="0049745F">
            <w:rPr>
              <w:b/>
              <w:bCs/>
              <w:noProof/>
              <w:lang w:val="en-GB"/>
            </w:rPr>
            <w:fldChar w:fldCharType="end"/>
          </w:r>
        </w:p>
      </w:sdtContent>
    </w:sdt>
    <w:p w14:paraId="7FFE4B2B" w14:textId="77777777" w:rsidR="00810B5F" w:rsidRPr="00087692" w:rsidRDefault="00810B5F" w:rsidP="00810B5F">
      <w:pPr>
        <w:pStyle w:val="Heading1"/>
        <w:rPr>
          <w:rFonts w:cs="Arial"/>
          <w:sz w:val="28"/>
          <w:szCs w:val="28"/>
        </w:rPr>
      </w:pPr>
      <w:r w:rsidRPr="0049745F">
        <w:rPr>
          <w:rFonts w:cs="Arial"/>
        </w:rPr>
        <w:br w:type="page"/>
      </w:r>
      <w:bookmarkStart w:id="2" w:name="_Toc181225754"/>
      <w:bookmarkStart w:id="3" w:name="_Toc181897597"/>
      <w:r w:rsidRPr="0049745F">
        <w:rPr>
          <w:rFonts w:cs="Arial"/>
          <w:sz w:val="28"/>
          <w:szCs w:val="28"/>
        </w:rPr>
        <w:lastRenderedPageBreak/>
        <w:t>Introduction</w:t>
      </w:r>
      <w:bookmarkEnd w:id="2"/>
      <w:bookmarkEnd w:id="3"/>
    </w:p>
    <w:p w14:paraId="5996A835" w14:textId="77777777" w:rsidR="00810B5F" w:rsidRPr="0049745F" w:rsidRDefault="00810B5F" w:rsidP="00810B5F">
      <w:pPr>
        <w:rPr>
          <w:rFonts w:cs="Arial"/>
          <w:lang w:val="en-GB"/>
        </w:rPr>
      </w:pPr>
      <w:r w:rsidRPr="0049745F">
        <w:rPr>
          <w:rFonts w:cs="Arial"/>
          <w:lang w:val="en-GB"/>
        </w:rPr>
        <w:t>Wyndham Hotels &amp; Resorts is one of the world's largest hospitality companies. It was founded in 1981 and has headquarters in Parsippany, New Jersey. Its network consists of approximately 9,200 properties located in 95+ countries. The company uses a franchise model to operate services while maintaining a centrali</w:t>
      </w:r>
      <w:r>
        <w:rPr>
          <w:rFonts w:cs="Arial"/>
          <w:lang w:val="en-GB"/>
        </w:rPr>
        <w:t>s</w:t>
      </w:r>
      <w:r w:rsidRPr="0049745F">
        <w:rPr>
          <w:rFonts w:cs="Arial"/>
          <w:lang w:val="en-GB"/>
        </w:rPr>
        <w:t>ed organi</w:t>
      </w:r>
      <w:r>
        <w:rPr>
          <w:rFonts w:cs="Arial"/>
          <w:lang w:val="en-GB"/>
        </w:rPr>
        <w:t>s</w:t>
      </w:r>
      <w:r w:rsidRPr="0049745F">
        <w:rPr>
          <w:rFonts w:cs="Arial"/>
          <w:lang w:val="en-GB"/>
        </w:rPr>
        <w:t>ational structure that balances brand standardi</w:t>
      </w:r>
      <w:r>
        <w:rPr>
          <w:rFonts w:cs="Arial"/>
          <w:lang w:val="en-GB"/>
        </w:rPr>
        <w:t>s</w:t>
      </w:r>
      <w:r w:rsidRPr="0049745F">
        <w:rPr>
          <w:rFonts w:cs="Arial"/>
          <w:lang w:val="en-GB"/>
        </w:rPr>
        <w:t>ation with local flexibility to permit its franchisees to deliver services in line with local requirements. This is, therefore, the structure that lies at the heart of Wyndham's operational consistency across its 25 brands, ranging from low-budget to upscale accommodations</w:t>
      </w:r>
      <w:sdt>
        <w:sdtPr>
          <w:rPr>
            <w:rFonts w:cs="Arial"/>
            <w:lang w:val="en-GB"/>
          </w:rPr>
          <w:id w:val="-375236370"/>
          <w:citation/>
        </w:sdtPr>
        <w:sdtContent>
          <w:r w:rsidRPr="0049745F">
            <w:rPr>
              <w:rFonts w:cs="Arial"/>
              <w:lang w:val="en-GB"/>
            </w:rPr>
            <w:fldChar w:fldCharType="begin"/>
          </w:r>
          <w:r w:rsidRPr="0049745F">
            <w:rPr>
              <w:rFonts w:cs="Arial"/>
              <w:lang w:val="en-GB"/>
            </w:rPr>
            <w:instrText xml:space="preserve"> CITATION Placeholder1 \l 1033 </w:instrText>
          </w:r>
          <w:r w:rsidRPr="0049745F">
            <w:rPr>
              <w:rFonts w:cs="Arial"/>
              <w:lang w:val="en-GB"/>
            </w:rPr>
            <w:fldChar w:fldCharType="separate"/>
          </w:r>
          <w:r w:rsidRPr="0049745F">
            <w:rPr>
              <w:rFonts w:cs="Arial"/>
              <w:noProof/>
              <w:lang w:val="en-GB"/>
            </w:rPr>
            <w:t xml:space="preserve"> (Resorts 2024)</w:t>
          </w:r>
          <w:r w:rsidRPr="0049745F">
            <w:rPr>
              <w:rFonts w:cs="Arial"/>
              <w:lang w:val="en-GB"/>
            </w:rPr>
            <w:fldChar w:fldCharType="end"/>
          </w:r>
        </w:sdtContent>
      </w:sdt>
      <w:r w:rsidRPr="0049745F">
        <w:rPr>
          <w:rFonts w:cs="Arial"/>
          <w:lang w:val="en-GB"/>
        </w:rPr>
        <w:t>.</w:t>
      </w:r>
    </w:p>
    <w:p w14:paraId="03BFCF33" w14:textId="77777777" w:rsidR="00810B5F" w:rsidRPr="0049745F" w:rsidRDefault="00810B5F" w:rsidP="00810B5F">
      <w:pPr>
        <w:rPr>
          <w:rFonts w:cs="Arial"/>
          <w:lang w:val="en-GB"/>
        </w:rPr>
      </w:pPr>
      <w:r w:rsidRPr="0049745F">
        <w:rPr>
          <w:rFonts w:cs="Arial"/>
          <w:lang w:val="en-GB"/>
        </w:rPr>
        <w:t>This report has examined the organi</w:t>
      </w:r>
      <w:r>
        <w:rPr>
          <w:rFonts w:cs="Arial"/>
          <w:lang w:val="en-GB"/>
        </w:rPr>
        <w:t>s</w:t>
      </w:r>
      <w:r w:rsidRPr="0049745F">
        <w:rPr>
          <w:rFonts w:cs="Arial"/>
          <w:lang w:val="en-GB"/>
        </w:rPr>
        <w:t>ation structure, culture, and strategic direction of Wyndham, relating each to how the company stays competitive. In addition, it has analy</w:t>
      </w:r>
      <w:r>
        <w:rPr>
          <w:rFonts w:cs="Arial"/>
          <w:lang w:val="en-GB"/>
        </w:rPr>
        <w:t>s</w:t>
      </w:r>
      <w:r w:rsidRPr="0049745F">
        <w:rPr>
          <w:rFonts w:cs="Arial"/>
          <w:lang w:val="en-GB"/>
        </w:rPr>
        <w:t>ed recent activity regarding sustainability and the adoption of technology at Wyndham and ascertained the degree to which those developments have aligned with the company's long-term vision. Drawing on the application of management and organi</w:t>
      </w:r>
      <w:r>
        <w:rPr>
          <w:rFonts w:cs="Arial"/>
          <w:lang w:val="en-GB"/>
        </w:rPr>
        <w:t>s</w:t>
      </w:r>
      <w:r w:rsidRPr="0049745F">
        <w:rPr>
          <w:rFonts w:cs="Arial"/>
          <w:lang w:val="en-GB"/>
        </w:rPr>
        <w:t>ational behaviour theories in a critical way, this report concludes with a series of recommendations that can help Wyndham improve its adaptability and position within an industry in flux.</w:t>
      </w:r>
    </w:p>
    <w:p w14:paraId="707C981D" w14:textId="77777777" w:rsidR="00810B5F" w:rsidRPr="0049745F" w:rsidRDefault="00810B5F" w:rsidP="00810B5F">
      <w:pPr>
        <w:rPr>
          <w:rFonts w:cs="Arial"/>
          <w:lang w:val="en-GB"/>
        </w:rPr>
      </w:pPr>
      <w:r w:rsidRPr="0049745F">
        <w:rPr>
          <w:rFonts w:cs="Arial"/>
          <w:lang w:val="en-GB"/>
        </w:rPr>
        <w:br w:type="page"/>
      </w:r>
    </w:p>
    <w:p w14:paraId="76E48066" w14:textId="77777777" w:rsidR="00810B5F" w:rsidRPr="00087692" w:rsidRDefault="00810B5F" w:rsidP="00810B5F">
      <w:pPr>
        <w:pStyle w:val="Heading1"/>
        <w:rPr>
          <w:rFonts w:cs="Arial"/>
          <w:sz w:val="28"/>
          <w:szCs w:val="28"/>
        </w:rPr>
      </w:pPr>
      <w:bookmarkStart w:id="4" w:name="_Toc181225755"/>
      <w:bookmarkStart w:id="5" w:name="_Toc181897598"/>
      <w:r w:rsidRPr="0049745F">
        <w:rPr>
          <w:rFonts w:cs="Arial"/>
          <w:sz w:val="28"/>
          <w:szCs w:val="28"/>
        </w:rPr>
        <w:lastRenderedPageBreak/>
        <w:t>Organi</w:t>
      </w:r>
      <w:r>
        <w:rPr>
          <w:rFonts w:cs="Arial"/>
          <w:sz w:val="28"/>
          <w:szCs w:val="28"/>
        </w:rPr>
        <w:t>s</w:t>
      </w:r>
      <w:r w:rsidRPr="0049745F">
        <w:rPr>
          <w:rFonts w:cs="Arial"/>
          <w:sz w:val="28"/>
          <w:szCs w:val="28"/>
        </w:rPr>
        <w:t>ational Structure, Culture, and Goals</w:t>
      </w:r>
      <w:bookmarkEnd w:id="4"/>
      <w:bookmarkEnd w:id="5"/>
    </w:p>
    <w:p w14:paraId="371ED09A" w14:textId="77777777" w:rsidR="00810B5F" w:rsidRPr="0049745F" w:rsidRDefault="00810B5F" w:rsidP="00810B5F">
      <w:pPr>
        <w:rPr>
          <w:rFonts w:cs="Arial"/>
          <w:lang w:val="en-GB"/>
        </w:rPr>
      </w:pPr>
      <w:r w:rsidRPr="0049745F">
        <w:rPr>
          <w:rFonts w:cs="Arial"/>
          <w:lang w:val="en-GB"/>
        </w:rPr>
        <w:t>With 9,200 properties globally, the franchise model of Wyndham, one of the world's largest hospitality franchisors, maintains strong brand consistency at scale while allowing regional flexibility to meet local demands</w:t>
      </w:r>
      <w:sdt>
        <w:sdtPr>
          <w:rPr>
            <w:rFonts w:cs="Arial"/>
            <w:lang w:val="en-GB"/>
          </w:rPr>
          <w:id w:val="1842358697"/>
          <w:citation/>
        </w:sdtPr>
        <w:sdtContent>
          <w:r w:rsidRPr="0049745F">
            <w:rPr>
              <w:rFonts w:cs="Arial"/>
              <w:lang w:val="en-GB"/>
            </w:rPr>
            <w:fldChar w:fldCharType="begin"/>
          </w:r>
          <w:r w:rsidRPr="0049745F">
            <w:rPr>
              <w:rFonts w:cs="Arial"/>
              <w:lang w:val="en-GB"/>
            </w:rPr>
            <w:instrText xml:space="preserve"> CITATION Placeholder1 \l 1033 </w:instrText>
          </w:r>
          <w:r w:rsidRPr="0049745F">
            <w:rPr>
              <w:rFonts w:cs="Arial"/>
              <w:lang w:val="en-GB"/>
            </w:rPr>
            <w:fldChar w:fldCharType="separate"/>
          </w:r>
          <w:r w:rsidRPr="0049745F">
            <w:rPr>
              <w:rFonts w:cs="Arial"/>
              <w:noProof/>
              <w:lang w:val="en-GB"/>
            </w:rPr>
            <w:t xml:space="preserve"> (Resorts 2024)</w:t>
          </w:r>
          <w:r w:rsidRPr="0049745F">
            <w:rPr>
              <w:rFonts w:cs="Arial"/>
              <w:lang w:val="en-GB"/>
            </w:rPr>
            <w:fldChar w:fldCharType="end"/>
          </w:r>
        </w:sdtContent>
      </w:sdt>
      <w:r w:rsidRPr="0049745F">
        <w:rPr>
          <w:rFonts w:cs="Arial"/>
          <w:lang w:val="en-GB"/>
        </w:rPr>
        <w:t xml:space="preserve">. </w:t>
      </w:r>
    </w:p>
    <w:p w14:paraId="34356E0D" w14:textId="77777777" w:rsidR="00810B5F" w:rsidRPr="0049745F" w:rsidRDefault="00810B5F" w:rsidP="00810B5F">
      <w:pPr>
        <w:pStyle w:val="Heading2"/>
        <w:rPr>
          <w:rFonts w:cs="Arial"/>
          <w:color w:val="50637D" w:themeColor="text2" w:themeTint="E6"/>
          <w:sz w:val="26"/>
          <w:szCs w:val="26"/>
        </w:rPr>
      </w:pPr>
      <w:bookmarkStart w:id="6" w:name="_Toc181225756"/>
      <w:bookmarkStart w:id="7" w:name="_Toc181897599"/>
      <w:r w:rsidRPr="0049745F">
        <w:rPr>
          <w:rFonts w:cs="Arial"/>
          <w:color w:val="50637D" w:themeColor="text2" w:themeTint="E6"/>
          <w:sz w:val="26"/>
          <w:szCs w:val="26"/>
        </w:rPr>
        <w:t>Organi</w:t>
      </w:r>
      <w:r>
        <w:rPr>
          <w:rFonts w:cs="Arial"/>
          <w:color w:val="50637D" w:themeColor="text2" w:themeTint="E6"/>
          <w:sz w:val="26"/>
          <w:szCs w:val="26"/>
        </w:rPr>
        <w:t>s</w:t>
      </w:r>
      <w:r w:rsidRPr="0049745F">
        <w:rPr>
          <w:rFonts w:cs="Arial"/>
          <w:color w:val="50637D" w:themeColor="text2" w:themeTint="E6"/>
          <w:sz w:val="26"/>
          <w:szCs w:val="26"/>
        </w:rPr>
        <w:t>ational Structure</w:t>
      </w:r>
      <w:bookmarkEnd w:id="6"/>
      <w:bookmarkEnd w:id="7"/>
    </w:p>
    <w:p w14:paraId="00CBB4DB" w14:textId="77777777" w:rsidR="00810B5F" w:rsidRPr="0049745F" w:rsidRDefault="00810B5F" w:rsidP="00810B5F">
      <w:pPr>
        <w:rPr>
          <w:rFonts w:cs="Arial"/>
          <w:b/>
          <w:lang w:val="en-GB"/>
        </w:rPr>
      </w:pPr>
      <w:bookmarkStart w:id="8" w:name="_Toc181225757"/>
      <w:r w:rsidRPr="0049745F">
        <w:rPr>
          <w:lang w:val="en-GB"/>
        </w:rPr>
        <w:t>Wyndham's corporate structure is cantered, while still allowing for regional flexibility; this firm expresses principles of both differentiation and integration. It holds consistency in brand standards across the global franchise network while still allowing for regional adaptation to be able to meet local needs. Wyndham would be a mechanistic structure because it contains clear hierarchical levels, with task speciali</w:t>
      </w:r>
      <w:r>
        <w:rPr>
          <w:lang w:val="en-GB"/>
        </w:rPr>
        <w:t>s</w:t>
      </w:r>
      <w:r w:rsidRPr="0049745F">
        <w:rPr>
          <w:lang w:val="en-GB"/>
        </w:rPr>
        <w:t>ation and clearly defined roles responsible for certain areas</w:t>
      </w:r>
      <w:sdt>
        <w:sdtPr>
          <w:rPr>
            <w:lang w:val="en-GB"/>
          </w:rPr>
          <w:id w:val="-1288275212"/>
          <w:citation/>
        </w:sdtPr>
        <w:sdtContent>
          <w:r w:rsidRPr="0049745F">
            <w:rPr>
              <w:lang w:val="en-GB"/>
            </w:rPr>
            <w:fldChar w:fldCharType="begin"/>
          </w:r>
          <w:r w:rsidRPr="0049745F">
            <w:rPr>
              <w:lang w:val="en-GB"/>
            </w:rPr>
            <w:instrText xml:space="preserve"> CITATION buchanan2019organizational \l 1033 </w:instrText>
          </w:r>
          <w:r w:rsidRPr="0049745F">
            <w:rPr>
              <w:lang w:val="en-GB"/>
            </w:rPr>
            <w:fldChar w:fldCharType="separate"/>
          </w:r>
          <w:r w:rsidRPr="0049745F">
            <w:rPr>
              <w:noProof/>
              <w:lang w:val="en-GB"/>
            </w:rPr>
            <w:t xml:space="preserve"> (Buchanan and Huczynski 2019)</w:t>
          </w:r>
          <w:r w:rsidRPr="0049745F">
            <w:rPr>
              <w:lang w:val="en-GB"/>
            </w:rPr>
            <w:fldChar w:fldCharType="end"/>
          </w:r>
        </w:sdtContent>
      </w:sdt>
      <w:r w:rsidRPr="0049745F">
        <w:rPr>
          <w:lang w:val="en-GB"/>
        </w:rPr>
        <w:t>. This allows control and smooth line-by-line communication from the corporation to the franchisees. The hierarchy permits efficiency with accountability very necessary to manage Wyndham's huge operations. However, the limitation with this could be a reduced responsiveness to local market trends that may limit innovation and the capability to adapt quickly. An organic and decentrali</w:t>
      </w:r>
      <w:r>
        <w:rPr>
          <w:lang w:val="en-GB"/>
        </w:rPr>
        <w:t>s</w:t>
      </w:r>
      <w:r w:rsidRPr="0049745F">
        <w:rPr>
          <w:lang w:val="en-GB"/>
        </w:rPr>
        <w:t>ed model would maybe allow Wyndham to respond promptly to the local demands and ever-evolving customer tastes. However, such a transition has the risk of diluting brand consistency across locations</w:t>
      </w:r>
      <w:sdt>
        <w:sdtPr>
          <w:rPr>
            <w:lang w:val="en-GB"/>
          </w:rPr>
          <w:id w:val="-1071194444"/>
          <w:citation/>
        </w:sdtPr>
        <w:sdtContent>
          <w:r w:rsidRPr="0049745F">
            <w:rPr>
              <w:lang w:val="en-GB"/>
            </w:rPr>
            <w:fldChar w:fldCharType="begin"/>
          </w:r>
          <w:r w:rsidRPr="0049745F">
            <w:rPr>
              <w:lang w:val="en-GB"/>
            </w:rPr>
            <w:instrText xml:space="preserve"> CITATION morganwyndham \l 1033 </w:instrText>
          </w:r>
          <w:r w:rsidRPr="0049745F">
            <w:rPr>
              <w:lang w:val="en-GB"/>
            </w:rPr>
            <w:fldChar w:fldCharType="separate"/>
          </w:r>
          <w:r w:rsidRPr="0049745F">
            <w:rPr>
              <w:noProof/>
              <w:lang w:val="en-GB"/>
            </w:rPr>
            <w:t xml:space="preserve"> (Morgan, Lynch and Securities 2022)</w:t>
          </w:r>
          <w:r w:rsidRPr="0049745F">
            <w:rPr>
              <w:lang w:val="en-GB"/>
            </w:rPr>
            <w:fldChar w:fldCharType="end"/>
          </w:r>
        </w:sdtContent>
      </w:sdt>
      <w:r w:rsidRPr="0049745F">
        <w:rPr>
          <w:lang w:val="en-GB"/>
        </w:rPr>
        <w:t>. In other words, at that time, a balance between brand coherence and local responsiveness was the clue to Wyndham's success in the target markets, where customer preferences were sharp and changing fast.</w:t>
      </w:r>
    </w:p>
    <w:p w14:paraId="21E5D7A7" w14:textId="77777777" w:rsidR="00810B5F" w:rsidRPr="0049745F" w:rsidRDefault="00810B5F" w:rsidP="00810B5F">
      <w:pPr>
        <w:pStyle w:val="Heading2"/>
        <w:rPr>
          <w:color w:val="50637D" w:themeColor="text2" w:themeTint="E6"/>
          <w:sz w:val="26"/>
          <w:szCs w:val="26"/>
        </w:rPr>
      </w:pPr>
      <w:bookmarkStart w:id="9" w:name="_Toc181897600"/>
      <w:r w:rsidRPr="0049745F">
        <w:rPr>
          <w:color w:val="50637D" w:themeColor="text2" w:themeTint="E6"/>
          <w:sz w:val="26"/>
          <w:szCs w:val="26"/>
        </w:rPr>
        <w:t>Organi</w:t>
      </w:r>
      <w:r>
        <w:rPr>
          <w:color w:val="50637D" w:themeColor="text2" w:themeTint="E6"/>
          <w:sz w:val="26"/>
          <w:szCs w:val="26"/>
        </w:rPr>
        <w:t>s</w:t>
      </w:r>
      <w:r w:rsidRPr="0049745F">
        <w:rPr>
          <w:color w:val="50637D" w:themeColor="text2" w:themeTint="E6"/>
          <w:sz w:val="26"/>
          <w:szCs w:val="26"/>
        </w:rPr>
        <w:t>ational Culture</w:t>
      </w:r>
      <w:bookmarkEnd w:id="8"/>
      <w:bookmarkEnd w:id="9"/>
    </w:p>
    <w:p w14:paraId="098EEDF3" w14:textId="77777777" w:rsidR="00810B5F" w:rsidRPr="0049745F" w:rsidRDefault="00810B5F" w:rsidP="00810B5F">
      <w:pPr>
        <w:rPr>
          <w:rFonts w:cs="Arial"/>
          <w:lang w:val="en-GB"/>
        </w:rPr>
      </w:pPr>
      <w:r w:rsidRPr="0049745F">
        <w:rPr>
          <w:rFonts w:cs="Arial"/>
          <w:lang w:val="en-GB"/>
        </w:rPr>
        <w:t>The culture at Wyndham is multi-layered. The visible artifacts of a service culture include not just hotel aesthetics but also branded uniforms and a way of communication. These support the espoused values of customer satisfaction, diversity, and environmental responsibility that underpin its mission to provide quality, accessible lodging across different customer segments</w:t>
      </w:r>
      <w:sdt>
        <w:sdtPr>
          <w:rPr>
            <w:rFonts w:cs="Arial"/>
            <w:lang w:val="en-GB"/>
          </w:rPr>
          <w:id w:val="-912385698"/>
          <w:citation/>
        </w:sdtPr>
        <w:sdtContent>
          <w:r w:rsidRPr="0049745F">
            <w:rPr>
              <w:rFonts w:cs="Arial"/>
              <w:lang w:val="en-GB"/>
            </w:rPr>
            <w:fldChar w:fldCharType="begin"/>
          </w:r>
          <w:r w:rsidRPr="0049745F">
            <w:rPr>
              <w:rFonts w:cs="Arial"/>
              <w:lang w:val="en-GB"/>
            </w:rPr>
            <w:instrText xml:space="preserve"> CITATION wood2022wyndham \l 1033 </w:instrText>
          </w:r>
          <w:r w:rsidRPr="0049745F">
            <w:rPr>
              <w:rFonts w:cs="Arial"/>
              <w:lang w:val="en-GB"/>
            </w:rPr>
            <w:fldChar w:fldCharType="separate"/>
          </w:r>
          <w:r w:rsidRPr="0049745F">
            <w:rPr>
              <w:rFonts w:cs="Arial"/>
              <w:noProof/>
              <w:lang w:val="en-GB"/>
            </w:rPr>
            <w:t xml:space="preserve"> (Wood 2022)</w:t>
          </w:r>
          <w:r w:rsidRPr="0049745F">
            <w:rPr>
              <w:rFonts w:cs="Arial"/>
              <w:lang w:val="en-GB"/>
            </w:rPr>
            <w:fldChar w:fldCharType="end"/>
          </w:r>
        </w:sdtContent>
      </w:sdt>
      <w:r w:rsidRPr="0049745F">
        <w:rPr>
          <w:rFonts w:cs="Arial"/>
          <w:lang w:val="en-GB"/>
        </w:rPr>
        <w:t>. Wyndham's role culture has placed a very high emphasis on adherence to corporate standards and procedures so that consistency will be reali</w:t>
      </w:r>
      <w:r>
        <w:rPr>
          <w:rFonts w:cs="Arial"/>
          <w:lang w:val="en-GB"/>
        </w:rPr>
        <w:t>s</w:t>
      </w:r>
      <w:r w:rsidRPr="0049745F">
        <w:rPr>
          <w:rFonts w:cs="Arial"/>
          <w:lang w:val="en-GB"/>
        </w:rPr>
        <w:t xml:space="preserve">ed across its properties worldwide. Although this would facilitate brand stability and quality, it might suppress the minds of employees from being creative and </w:t>
      </w:r>
      <w:r w:rsidRPr="0049745F">
        <w:rPr>
          <w:rFonts w:cs="Arial"/>
          <w:lang w:val="en-GB"/>
        </w:rPr>
        <w:lastRenderedPageBreak/>
        <w:t>flexible in terms of problem solving</w:t>
      </w:r>
      <w:sdt>
        <w:sdtPr>
          <w:rPr>
            <w:rFonts w:cs="Arial"/>
            <w:lang w:val="en-GB"/>
          </w:rPr>
          <w:id w:val="535625599"/>
          <w:citation/>
        </w:sdtPr>
        <w:sdtContent>
          <w:r w:rsidRPr="0049745F">
            <w:rPr>
              <w:rFonts w:cs="Arial"/>
              <w:lang w:val="en-GB"/>
            </w:rPr>
            <w:fldChar w:fldCharType="begin"/>
          </w:r>
          <w:r w:rsidRPr="0049745F">
            <w:rPr>
              <w:rFonts w:cs="Arial"/>
              <w:lang w:val="en-GB"/>
            </w:rPr>
            <w:instrText xml:space="preserve"> CITATION gani2023wyndham \l 1033 </w:instrText>
          </w:r>
          <w:r w:rsidRPr="0049745F">
            <w:rPr>
              <w:rFonts w:cs="Arial"/>
              <w:lang w:val="en-GB"/>
            </w:rPr>
            <w:fldChar w:fldCharType="separate"/>
          </w:r>
          <w:r w:rsidRPr="0049745F">
            <w:rPr>
              <w:rFonts w:cs="Arial"/>
              <w:noProof/>
              <w:lang w:val="en-GB"/>
            </w:rPr>
            <w:t xml:space="preserve"> (Gani and others 2023)</w:t>
          </w:r>
          <w:r w:rsidRPr="0049745F">
            <w:rPr>
              <w:rFonts w:cs="Arial"/>
              <w:lang w:val="en-GB"/>
            </w:rPr>
            <w:fldChar w:fldCharType="end"/>
          </w:r>
        </w:sdtContent>
      </w:sdt>
      <w:r w:rsidRPr="0049745F">
        <w:rPr>
          <w:rFonts w:cs="Arial"/>
          <w:lang w:val="en-GB"/>
        </w:rPr>
        <w:t>. In a task-oriented culture, emphasis would be put on teamwork and adaptive solutions; hence, the responsiveness to the needs of customers would be greater. However, such a shift could risk compromising the uniformity vital for Wyndham's brand. The added strength of a role culture in stability and a task culture in adaptability would give Wyndham an even greater cultural impact and operational effectiveness, particularly within the context of emerging market needs.</w:t>
      </w:r>
    </w:p>
    <w:p w14:paraId="4B4B3ECF" w14:textId="77777777" w:rsidR="00810B5F" w:rsidRPr="0049745F" w:rsidRDefault="00810B5F" w:rsidP="00810B5F">
      <w:pPr>
        <w:pStyle w:val="Heading2"/>
        <w:rPr>
          <w:rFonts w:cs="Arial"/>
          <w:color w:val="50637D" w:themeColor="text2" w:themeTint="E6"/>
          <w:sz w:val="26"/>
          <w:szCs w:val="26"/>
        </w:rPr>
      </w:pPr>
      <w:bookmarkStart w:id="10" w:name="_Toc181225758"/>
      <w:bookmarkStart w:id="11" w:name="_Toc181897601"/>
      <w:r w:rsidRPr="0049745F">
        <w:rPr>
          <w:rFonts w:cs="Arial"/>
          <w:color w:val="50637D" w:themeColor="text2" w:themeTint="E6"/>
          <w:sz w:val="26"/>
          <w:szCs w:val="26"/>
        </w:rPr>
        <w:t>Corporate and business-unit objectives</w:t>
      </w:r>
      <w:bookmarkEnd w:id="10"/>
      <w:bookmarkEnd w:id="11"/>
    </w:p>
    <w:p w14:paraId="20B55DE3" w14:textId="77777777" w:rsidR="00810B5F" w:rsidRPr="0049745F" w:rsidRDefault="00810B5F" w:rsidP="00810B5F">
      <w:pPr>
        <w:rPr>
          <w:rFonts w:cs="Arial"/>
          <w:lang w:val="en-GB"/>
        </w:rPr>
      </w:pPr>
      <w:r w:rsidRPr="0049745F">
        <w:rPr>
          <w:rFonts w:cs="Arial"/>
          <w:lang w:val="en-GB"/>
        </w:rPr>
        <w:t>The core corporate goals of Wyndham are about expansion, achieving customer loyalty, and driving sustainable growth. Even though the company concentrates heavily on and is aspiring for global goals, this is barricaded with a franchise model through which significant scalability takes place by adding small amounts of capital expenditure. The Wyndham Rewards loyalty program has wider coverage and includes over 112 million members globally</w:t>
      </w:r>
      <w:sdt>
        <w:sdtPr>
          <w:rPr>
            <w:rFonts w:cs="Arial"/>
            <w:lang w:val="en-GB"/>
          </w:rPr>
          <w:id w:val="-602423192"/>
          <w:citation/>
        </w:sdtPr>
        <w:sdtContent>
          <w:r w:rsidRPr="0049745F">
            <w:rPr>
              <w:rFonts w:cs="Arial"/>
              <w:lang w:val="en-GB"/>
            </w:rPr>
            <w:fldChar w:fldCharType="begin"/>
          </w:r>
          <w:r w:rsidRPr="0049745F">
            <w:rPr>
              <w:rFonts w:cs="Arial"/>
              <w:lang w:val="en-GB"/>
            </w:rPr>
            <w:instrText xml:space="preserve"> CITATION Placeholder1 \l 1033 </w:instrText>
          </w:r>
          <w:r w:rsidRPr="0049745F">
            <w:rPr>
              <w:rFonts w:cs="Arial"/>
              <w:lang w:val="en-GB"/>
            </w:rPr>
            <w:fldChar w:fldCharType="separate"/>
          </w:r>
          <w:r w:rsidRPr="0049745F">
            <w:rPr>
              <w:rFonts w:cs="Arial"/>
              <w:noProof/>
              <w:lang w:val="en-GB"/>
            </w:rPr>
            <w:t xml:space="preserve"> (Resorts 2024)</w:t>
          </w:r>
          <w:r w:rsidRPr="0049745F">
            <w:rPr>
              <w:rFonts w:cs="Arial"/>
              <w:lang w:val="en-GB"/>
            </w:rPr>
            <w:fldChar w:fldCharType="end"/>
          </w:r>
        </w:sdtContent>
      </w:sdt>
      <w:r w:rsidRPr="0049745F">
        <w:rPr>
          <w:rFonts w:cs="Arial"/>
          <w:lang w:val="en-GB"/>
        </w:rPr>
        <w:t>.</w:t>
      </w:r>
    </w:p>
    <w:p w14:paraId="68DF7E9E" w14:textId="77777777" w:rsidR="00810B5F" w:rsidRPr="0049745F" w:rsidRDefault="00810B5F" w:rsidP="00810B5F">
      <w:pPr>
        <w:rPr>
          <w:rFonts w:cs="Arial"/>
          <w:lang w:val="en-GB"/>
        </w:rPr>
      </w:pPr>
      <w:r w:rsidRPr="0049745F">
        <w:rPr>
          <w:rFonts w:cs="Arial"/>
          <w:lang w:val="en-GB"/>
        </w:rPr>
        <w:t>Goals at the unit level in Wyndham's franchises run together with corporate ones but remain flexible to accommodate specific regional preferences. Systematic growth has been seen in the performance of the hotel management system of Wyndham Hotel and Resorts.</w:t>
      </w:r>
    </w:p>
    <w:p w14:paraId="6109533B" w14:textId="77777777" w:rsidR="00810B5F" w:rsidRPr="0049745F" w:rsidRDefault="00810B5F" w:rsidP="00810B5F">
      <w:pPr>
        <w:jc w:val="center"/>
        <w:rPr>
          <w:rFonts w:cs="Arial"/>
          <w:b/>
          <w:lang w:val="en-GB"/>
        </w:rPr>
      </w:pPr>
      <w:r w:rsidRPr="0049745F">
        <w:rPr>
          <w:rFonts w:cs="Arial"/>
          <w:noProof/>
          <w:lang w:val="en-GB"/>
        </w:rPr>
        <w:lastRenderedPageBreak/>
        <w:drawing>
          <wp:anchor distT="0" distB="0" distL="114300" distR="114300" simplePos="0" relativeHeight="251659264" behindDoc="0" locked="0" layoutInCell="1" allowOverlap="1" wp14:anchorId="0DDA0E04" wp14:editId="10668EB1">
            <wp:simplePos x="0" y="0"/>
            <wp:positionH relativeFrom="column">
              <wp:posOffset>121285</wp:posOffset>
            </wp:positionH>
            <wp:positionV relativeFrom="paragraph">
              <wp:posOffset>0</wp:posOffset>
            </wp:positionV>
            <wp:extent cx="5582285" cy="3662045"/>
            <wp:effectExtent l="0" t="0" r="0" b="0"/>
            <wp:wrapTopAndBottom/>
            <wp:docPr id="1" name="Picture 1" descr="A graph of blu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blue and white bars&#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5582285" cy="3662045"/>
                    </a:xfrm>
                    <a:prstGeom prst="rect">
                      <a:avLst/>
                    </a:prstGeom>
                  </pic:spPr>
                </pic:pic>
              </a:graphicData>
            </a:graphic>
            <wp14:sizeRelH relativeFrom="margin">
              <wp14:pctWidth>0</wp14:pctWidth>
            </wp14:sizeRelH>
            <wp14:sizeRelV relativeFrom="margin">
              <wp14:pctHeight>0</wp14:pctHeight>
            </wp14:sizeRelV>
          </wp:anchor>
        </w:drawing>
      </w:r>
      <w:r w:rsidRPr="0049745F">
        <w:rPr>
          <w:rFonts w:cs="Arial"/>
          <w:b/>
          <w:lang w:val="en-GB"/>
        </w:rPr>
        <w:t>Figure 1: System Growth in Line with Expectations</w:t>
      </w:r>
      <w:sdt>
        <w:sdtPr>
          <w:rPr>
            <w:rFonts w:cs="Arial"/>
            <w:b/>
            <w:lang w:val="en-GB"/>
          </w:rPr>
          <w:id w:val="-1130561609"/>
          <w:citation/>
        </w:sdtPr>
        <w:sdtContent>
          <w:r w:rsidRPr="0049745F">
            <w:rPr>
              <w:rFonts w:cs="Arial"/>
              <w:b/>
              <w:lang w:val="en-GB"/>
            </w:rPr>
            <w:fldChar w:fldCharType="begin"/>
          </w:r>
          <w:r w:rsidRPr="0049745F">
            <w:rPr>
              <w:rFonts w:cs="Arial"/>
              <w:b/>
              <w:lang w:val="en-GB"/>
            </w:rPr>
            <w:instrText xml:space="preserve"> CITATION Placeholder1 \l 1033 </w:instrText>
          </w:r>
          <w:r w:rsidRPr="0049745F">
            <w:rPr>
              <w:rFonts w:cs="Arial"/>
              <w:b/>
              <w:lang w:val="en-GB"/>
            </w:rPr>
            <w:fldChar w:fldCharType="separate"/>
          </w:r>
          <w:r w:rsidRPr="0049745F">
            <w:rPr>
              <w:rFonts w:cs="Arial"/>
              <w:b/>
              <w:noProof/>
              <w:lang w:val="en-GB"/>
            </w:rPr>
            <w:t xml:space="preserve"> </w:t>
          </w:r>
          <w:r w:rsidRPr="0049745F">
            <w:rPr>
              <w:rFonts w:cs="Arial"/>
              <w:noProof/>
              <w:lang w:val="en-GB"/>
            </w:rPr>
            <w:t>(Resorts 2024)</w:t>
          </w:r>
          <w:r w:rsidRPr="0049745F">
            <w:rPr>
              <w:rFonts w:cs="Arial"/>
              <w:b/>
              <w:lang w:val="en-GB"/>
            </w:rPr>
            <w:fldChar w:fldCharType="end"/>
          </w:r>
        </w:sdtContent>
      </w:sdt>
    </w:p>
    <w:p w14:paraId="3DCAE47D" w14:textId="77777777" w:rsidR="00810B5F" w:rsidRPr="0049745F" w:rsidRDefault="00810B5F" w:rsidP="00810B5F">
      <w:pPr>
        <w:rPr>
          <w:rFonts w:cs="Arial"/>
          <w:lang w:val="en-GB"/>
        </w:rPr>
      </w:pPr>
      <w:r w:rsidRPr="0049745F">
        <w:rPr>
          <w:rFonts w:cs="Arial"/>
          <w:lang w:val="en-GB"/>
        </w:rPr>
        <w:t>That a fact demonstrated to help realize better guest experiences and enhancement of local brand loyalty: franchisees are encouraged to adapt with local adaptations within the boundary of corporate standards. The line truly balances corporate oversight and local autonomy such that a single franchise opportunity may have the ability to wield local discretion without challenging brand standards</w:t>
      </w:r>
      <w:sdt>
        <w:sdtPr>
          <w:rPr>
            <w:rFonts w:cs="Arial"/>
            <w:lang w:val="en-GB"/>
          </w:rPr>
          <w:id w:val="-631936456"/>
          <w:citation/>
        </w:sdtPr>
        <w:sdtContent>
          <w:r w:rsidRPr="0049745F">
            <w:rPr>
              <w:rFonts w:cs="Arial"/>
              <w:lang w:val="en-GB"/>
            </w:rPr>
            <w:fldChar w:fldCharType="begin"/>
          </w:r>
          <w:r w:rsidRPr="0049745F">
            <w:rPr>
              <w:rFonts w:cs="Arial"/>
              <w:lang w:val="en-GB"/>
            </w:rPr>
            <w:instrText xml:space="preserve"> CITATION krupskyi2019key \l 1033 </w:instrText>
          </w:r>
          <w:r w:rsidRPr="0049745F">
            <w:rPr>
              <w:rFonts w:cs="Arial"/>
              <w:lang w:val="en-GB"/>
            </w:rPr>
            <w:fldChar w:fldCharType="separate"/>
          </w:r>
          <w:r w:rsidRPr="0049745F">
            <w:rPr>
              <w:rFonts w:cs="Arial"/>
              <w:noProof/>
              <w:lang w:val="en-GB"/>
            </w:rPr>
            <w:t xml:space="preserve"> (Krupskyi, et al. 2019)</w:t>
          </w:r>
          <w:r w:rsidRPr="0049745F">
            <w:rPr>
              <w:rFonts w:cs="Arial"/>
              <w:lang w:val="en-GB"/>
            </w:rPr>
            <w:fldChar w:fldCharType="end"/>
          </w:r>
        </w:sdtContent>
      </w:sdt>
      <w:r w:rsidRPr="0049745F">
        <w:rPr>
          <w:rFonts w:cs="Arial"/>
          <w:lang w:val="en-GB"/>
        </w:rPr>
        <w:t xml:space="preserve">. </w:t>
      </w:r>
    </w:p>
    <w:p w14:paraId="2BAC5206" w14:textId="77777777" w:rsidR="00810B5F" w:rsidRPr="0049745F" w:rsidRDefault="00810B5F" w:rsidP="00810B5F">
      <w:pPr>
        <w:rPr>
          <w:rFonts w:cs="Arial"/>
          <w:lang w:val="en-GB"/>
        </w:rPr>
      </w:pPr>
      <w:r w:rsidRPr="0049745F">
        <w:rPr>
          <w:rFonts w:cs="Arial"/>
          <w:lang w:val="en-GB"/>
        </w:rPr>
        <w:t xml:space="preserve">Strategic and Sustainable Goals With travel demand skyrocketing and on the quest of responsible travel, sustainability is underpinned in the operational goals of Wyndham, with focused effort on lowering their carbon footprint, managing waste, and further encouraging sustainable practices at all their properties. Additionally, providing annual reports to demonstrate research on these shows a commitment to these goals, underlined in the ESG system, which encourages each property in its context to install in it sustainable means. </w:t>
      </w:r>
      <w:sdt>
        <w:sdtPr>
          <w:rPr>
            <w:rFonts w:cs="Arial"/>
            <w:lang w:val="en-GB"/>
          </w:rPr>
          <w:id w:val="2113004311"/>
          <w:citation/>
        </w:sdtPr>
        <w:sdtContent>
          <w:r w:rsidRPr="0049745F">
            <w:rPr>
              <w:rFonts w:cs="Arial"/>
              <w:lang w:val="en-GB"/>
            </w:rPr>
            <w:fldChar w:fldCharType="begin"/>
          </w:r>
          <w:r w:rsidRPr="0049745F">
            <w:rPr>
              <w:rFonts w:cs="Arial"/>
              <w:lang w:val="en-GB"/>
            </w:rPr>
            <w:instrText xml:space="preserve"> CITATION ronzoni2018dual \l 1033 </w:instrText>
          </w:r>
          <w:r w:rsidRPr="0049745F">
            <w:rPr>
              <w:rFonts w:cs="Arial"/>
              <w:lang w:val="en-GB"/>
            </w:rPr>
            <w:fldChar w:fldCharType="separate"/>
          </w:r>
          <w:r w:rsidRPr="0049745F">
            <w:rPr>
              <w:rFonts w:cs="Arial"/>
              <w:noProof/>
              <w:lang w:val="en-GB"/>
            </w:rPr>
            <w:t xml:space="preserve"> (Ronzoni, Torres and Kang 2018)</w:t>
          </w:r>
          <w:r w:rsidRPr="0049745F">
            <w:rPr>
              <w:rFonts w:cs="Arial"/>
              <w:lang w:val="en-GB"/>
            </w:rPr>
            <w:fldChar w:fldCharType="end"/>
          </w:r>
        </w:sdtContent>
      </w:sdt>
      <w:r w:rsidRPr="0049745F">
        <w:rPr>
          <w:rFonts w:cs="Arial"/>
          <w:lang w:val="en-GB"/>
        </w:rPr>
        <w:t xml:space="preserve">. Such alignment of operational and sustainable goals does help the brand of Wyndham to be on the crest of its times, environmentally sensitive, but at the same time resonating with the awareness of the growing crowd of modern ecotourists. The company also introduced other programs to </w:t>
      </w:r>
      <w:r w:rsidRPr="0049745F">
        <w:rPr>
          <w:rFonts w:cs="Arial"/>
          <w:lang w:val="en-GB"/>
        </w:rPr>
        <w:lastRenderedPageBreak/>
        <w:t>cope with energy-efficient lighting, waste reduction, and water conservation technologies. This is in line with the bigger commitment towards sustainable growth in the increasingly competitive market for hospitality</w:t>
      </w:r>
      <w:sdt>
        <w:sdtPr>
          <w:rPr>
            <w:rFonts w:cs="Arial"/>
            <w:lang w:val="en-GB"/>
          </w:rPr>
          <w:id w:val="-2055761614"/>
          <w:citation/>
        </w:sdtPr>
        <w:sdtContent>
          <w:r w:rsidRPr="0049745F">
            <w:rPr>
              <w:rFonts w:cs="Arial"/>
              <w:lang w:val="en-GB"/>
            </w:rPr>
            <w:fldChar w:fldCharType="begin"/>
          </w:r>
          <w:r w:rsidRPr="0049745F">
            <w:rPr>
              <w:rFonts w:cs="Arial"/>
              <w:lang w:val="en-GB"/>
            </w:rPr>
            <w:instrText xml:space="preserve"> CITATION wood2022wyndham \l 1033 </w:instrText>
          </w:r>
          <w:r w:rsidRPr="0049745F">
            <w:rPr>
              <w:rFonts w:cs="Arial"/>
              <w:lang w:val="en-GB"/>
            </w:rPr>
            <w:fldChar w:fldCharType="separate"/>
          </w:r>
          <w:r w:rsidRPr="0049745F">
            <w:rPr>
              <w:rFonts w:cs="Arial"/>
              <w:noProof/>
              <w:lang w:val="en-GB"/>
            </w:rPr>
            <w:t xml:space="preserve"> (Wood 2022)</w:t>
          </w:r>
          <w:r w:rsidRPr="0049745F">
            <w:rPr>
              <w:rFonts w:cs="Arial"/>
              <w:lang w:val="en-GB"/>
            </w:rPr>
            <w:fldChar w:fldCharType="end"/>
          </w:r>
        </w:sdtContent>
      </w:sdt>
      <w:r w:rsidRPr="0049745F">
        <w:rPr>
          <w:rFonts w:cs="Arial"/>
          <w:lang w:val="en-GB"/>
        </w:rPr>
        <w:t>.</w:t>
      </w:r>
    </w:p>
    <w:p w14:paraId="0CD37604" w14:textId="77777777" w:rsidR="00810B5F" w:rsidRPr="0049745F" w:rsidRDefault="00810B5F" w:rsidP="00810B5F">
      <w:pPr>
        <w:rPr>
          <w:rFonts w:cs="Arial"/>
          <w:lang w:val="en-GB"/>
        </w:rPr>
      </w:pPr>
      <w:r w:rsidRPr="0049745F">
        <w:rPr>
          <w:rFonts w:cs="Arial"/>
          <w:lang w:val="en-GB"/>
        </w:rPr>
        <w:br w:type="page"/>
      </w:r>
    </w:p>
    <w:p w14:paraId="27633605" w14:textId="77777777" w:rsidR="00810B5F" w:rsidRPr="0049745F" w:rsidRDefault="00810B5F" w:rsidP="00810B5F">
      <w:pPr>
        <w:pStyle w:val="Heading1"/>
        <w:rPr>
          <w:rFonts w:cs="Arial"/>
          <w:sz w:val="28"/>
          <w:szCs w:val="28"/>
        </w:rPr>
      </w:pPr>
      <w:bookmarkStart w:id="12" w:name="_Toc181225759"/>
      <w:bookmarkStart w:id="13" w:name="_Toc181897602"/>
      <w:r w:rsidRPr="0049745F">
        <w:rPr>
          <w:rFonts w:cs="Arial"/>
          <w:sz w:val="28"/>
          <w:szCs w:val="28"/>
        </w:rPr>
        <w:lastRenderedPageBreak/>
        <w:t>Recent Change Initiatives</w:t>
      </w:r>
      <w:bookmarkEnd w:id="12"/>
      <w:bookmarkEnd w:id="13"/>
    </w:p>
    <w:p w14:paraId="241C2AFF" w14:textId="77777777" w:rsidR="00810B5F" w:rsidRPr="0049745F" w:rsidRDefault="00810B5F" w:rsidP="00810B5F">
      <w:pPr>
        <w:rPr>
          <w:rFonts w:cs="Arial"/>
          <w:lang w:val="en-GB"/>
        </w:rPr>
      </w:pPr>
    </w:p>
    <w:p w14:paraId="67AA2F8F" w14:textId="77777777" w:rsidR="00810B5F" w:rsidRPr="0049745F" w:rsidRDefault="00810B5F" w:rsidP="00810B5F">
      <w:pPr>
        <w:rPr>
          <w:rFonts w:cs="Arial"/>
          <w:lang w:val="en-GB"/>
        </w:rPr>
      </w:pPr>
      <w:r w:rsidRPr="0049745F">
        <w:rPr>
          <w:rFonts w:cs="Arial"/>
          <w:lang w:val="en-GB"/>
        </w:rPr>
        <w:t>Wyndham Hotels &amp; Resorts, through sustainability and digital transformation, adapted to the change in industry globally to improve brand reputation. It introduced the "Wyndham Green" program for sustainability that encourages greener habits and assists franchisees with tools that will help them monitor and enhance their performance in sustainability measures</w:t>
      </w:r>
      <w:sdt>
        <w:sdtPr>
          <w:rPr>
            <w:rFonts w:cs="Arial"/>
            <w:lang w:val="en-GB"/>
          </w:rPr>
          <w:id w:val="314461123"/>
          <w:citation/>
        </w:sdtPr>
        <w:sdtContent>
          <w:r w:rsidRPr="0049745F">
            <w:rPr>
              <w:rFonts w:cs="Arial"/>
              <w:lang w:val="en-GB"/>
            </w:rPr>
            <w:fldChar w:fldCharType="begin"/>
          </w:r>
          <w:r w:rsidRPr="0049745F">
            <w:rPr>
              <w:rFonts w:cs="Arial"/>
              <w:lang w:val="en-GB"/>
            </w:rPr>
            <w:instrText xml:space="preserve">CITATION morganwyndham \l 1033 </w:instrText>
          </w:r>
          <w:r w:rsidRPr="0049745F">
            <w:rPr>
              <w:rFonts w:cs="Arial"/>
              <w:lang w:val="en-GB"/>
            </w:rPr>
            <w:fldChar w:fldCharType="separate"/>
          </w:r>
          <w:r w:rsidRPr="0049745F">
            <w:rPr>
              <w:rFonts w:cs="Arial"/>
              <w:noProof/>
              <w:lang w:val="en-GB"/>
            </w:rPr>
            <w:t xml:space="preserve"> (Morgan, Lynch and Securities 2022)</w:t>
          </w:r>
          <w:r w:rsidRPr="0049745F">
            <w:rPr>
              <w:rFonts w:cs="Arial"/>
              <w:lang w:val="en-GB"/>
            </w:rPr>
            <w:fldChar w:fldCharType="end"/>
          </w:r>
        </w:sdtContent>
      </w:sdt>
      <w:r w:rsidRPr="0049745F">
        <w:rPr>
          <w:rFonts w:cs="Arial"/>
          <w:lang w:val="en-GB"/>
        </w:rPr>
        <w:t>. Wyndham has introduced IT solutions such as contactless check-in and a mobile app to enhance the guest experience and operational efficiency</w:t>
      </w:r>
      <w:sdt>
        <w:sdtPr>
          <w:rPr>
            <w:rFonts w:cs="Arial"/>
            <w:lang w:val="en-GB"/>
          </w:rPr>
          <w:id w:val="-1651283273"/>
          <w:citation/>
        </w:sdtPr>
        <w:sdtContent>
          <w:r w:rsidRPr="0049745F">
            <w:rPr>
              <w:rFonts w:cs="Arial"/>
              <w:lang w:val="en-GB"/>
            </w:rPr>
            <w:fldChar w:fldCharType="begin"/>
          </w:r>
          <w:r w:rsidRPr="0049745F">
            <w:rPr>
              <w:rFonts w:cs="Arial"/>
              <w:lang w:val="en-GB"/>
            </w:rPr>
            <w:instrText xml:space="preserve"> CITATION wood2022wyndham \l 1033 </w:instrText>
          </w:r>
          <w:r w:rsidRPr="0049745F">
            <w:rPr>
              <w:rFonts w:cs="Arial"/>
              <w:lang w:val="en-GB"/>
            </w:rPr>
            <w:fldChar w:fldCharType="separate"/>
          </w:r>
          <w:r w:rsidRPr="0049745F">
            <w:rPr>
              <w:rFonts w:cs="Arial"/>
              <w:noProof/>
              <w:lang w:val="en-GB"/>
            </w:rPr>
            <w:t xml:space="preserve"> (Wood 2022)</w:t>
          </w:r>
          <w:r w:rsidRPr="0049745F">
            <w:rPr>
              <w:rFonts w:cs="Arial"/>
              <w:lang w:val="en-GB"/>
            </w:rPr>
            <w:fldChar w:fldCharType="end"/>
          </w:r>
        </w:sdtContent>
      </w:sdt>
      <w:r w:rsidRPr="0049745F">
        <w:rPr>
          <w:rFonts w:cs="Arial"/>
          <w:lang w:val="en-GB"/>
        </w:rPr>
        <w:t>. This means such digital transformation aligns operations with consumer preference for convenience and more mobile access, adding value to Wyndham's technological resiliency in an increasingly competitive market.</w:t>
      </w:r>
    </w:p>
    <w:p w14:paraId="06EF6043" w14:textId="77777777" w:rsidR="00810B5F" w:rsidRPr="0049745F" w:rsidRDefault="00810B5F" w:rsidP="00810B5F">
      <w:pPr>
        <w:rPr>
          <w:rFonts w:cs="Arial"/>
          <w:b/>
          <w:lang w:val="en-GB"/>
        </w:rPr>
      </w:pPr>
    </w:p>
    <w:p w14:paraId="284C9F9E" w14:textId="77777777" w:rsidR="00810B5F" w:rsidRPr="0049745F" w:rsidRDefault="00810B5F" w:rsidP="00810B5F">
      <w:pPr>
        <w:pStyle w:val="Heading2"/>
        <w:rPr>
          <w:rFonts w:cs="Arial"/>
          <w:color w:val="50637D" w:themeColor="text2" w:themeTint="E6"/>
          <w:sz w:val="26"/>
          <w:szCs w:val="26"/>
        </w:rPr>
      </w:pPr>
      <w:bookmarkStart w:id="14" w:name="_Toc181225760"/>
      <w:bookmarkStart w:id="15" w:name="_Toc181897603"/>
      <w:r w:rsidRPr="0049745F">
        <w:rPr>
          <w:rFonts w:cs="Arial"/>
          <w:color w:val="50637D" w:themeColor="text2" w:themeTint="E6"/>
          <w:sz w:val="26"/>
          <w:szCs w:val="26"/>
        </w:rPr>
        <w:t>Impact on the Organi</w:t>
      </w:r>
      <w:r>
        <w:rPr>
          <w:rFonts w:cs="Arial"/>
          <w:color w:val="50637D" w:themeColor="text2" w:themeTint="E6"/>
          <w:sz w:val="26"/>
          <w:szCs w:val="26"/>
        </w:rPr>
        <w:t>s</w:t>
      </w:r>
      <w:r w:rsidRPr="0049745F">
        <w:rPr>
          <w:rFonts w:cs="Arial"/>
          <w:color w:val="50637D" w:themeColor="text2" w:themeTint="E6"/>
          <w:sz w:val="26"/>
          <w:szCs w:val="26"/>
        </w:rPr>
        <w:t>ation</w:t>
      </w:r>
      <w:bookmarkEnd w:id="14"/>
      <w:bookmarkEnd w:id="15"/>
    </w:p>
    <w:p w14:paraId="1E94297F" w14:textId="77777777" w:rsidR="00810B5F" w:rsidRPr="0049745F" w:rsidRDefault="00810B5F" w:rsidP="00810B5F">
      <w:pPr>
        <w:rPr>
          <w:rFonts w:cs="Arial"/>
          <w:lang w:val="en-GB"/>
        </w:rPr>
      </w:pPr>
      <w:r w:rsidRPr="0049745F">
        <w:rPr>
          <w:rFonts w:cs="Arial"/>
          <w:lang w:val="en-GB"/>
        </w:rPr>
        <w:t>Operational performance, brand image, and customer loyalty have come out distinctly better because of the sustainability effort and digital transformation driven by Wyndham. At a time when ecological awareness is very high among travellers, Wyndham emerges as a socially responsible brand by reducing its carbon footprint and encouraging greener habits</w:t>
      </w:r>
      <w:sdt>
        <w:sdtPr>
          <w:rPr>
            <w:rFonts w:cs="Arial"/>
            <w:lang w:val="en-GB"/>
          </w:rPr>
          <w:id w:val="-1755425631"/>
          <w:citation/>
        </w:sdtPr>
        <w:sdtContent>
          <w:r w:rsidRPr="0049745F">
            <w:rPr>
              <w:rFonts w:cs="Arial"/>
              <w:lang w:val="en-GB"/>
            </w:rPr>
            <w:fldChar w:fldCharType="begin"/>
          </w:r>
          <w:r w:rsidRPr="0049745F">
            <w:rPr>
              <w:rFonts w:cs="Arial"/>
              <w:lang w:val="en-GB"/>
            </w:rPr>
            <w:instrText xml:space="preserve"> CITATION jones2018storytelling \l 1033 </w:instrText>
          </w:r>
          <w:r w:rsidRPr="0049745F">
            <w:rPr>
              <w:rFonts w:cs="Arial"/>
              <w:lang w:val="en-GB"/>
            </w:rPr>
            <w:fldChar w:fldCharType="separate"/>
          </w:r>
          <w:r w:rsidRPr="0049745F">
            <w:rPr>
              <w:rFonts w:cs="Arial"/>
              <w:noProof/>
              <w:lang w:val="en-GB"/>
            </w:rPr>
            <w:t xml:space="preserve"> (Jones and Comfort 2018)</w:t>
          </w:r>
          <w:r w:rsidRPr="0049745F">
            <w:rPr>
              <w:rFonts w:cs="Arial"/>
              <w:lang w:val="en-GB"/>
            </w:rPr>
            <w:fldChar w:fldCharType="end"/>
          </w:r>
        </w:sdtContent>
      </w:sdt>
      <w:r w:rsidRPr="0049745F">
        <w:rPr>
          <w:rFonts w:cs="Arial"/>
          <w:lang w:val="en-GB"/>
        </w:rPr>
        <w:t>. Research proves these efforts are positively reflected in customer and franchisee satisfaction, and long-term operational savings on resources. This has also driven improved efficacy, efficient service delivery, brand loyalty, and operating efficiency to respond to the post-pandemic travel trends courtesy of the mobile-based digital transformation initiatives</w:t>
      </w:r>
      <w:sdt>
        <w:sdtPr>
          <w:rPr>
            <w:rFonts w:cs="Arial"/>
            <w:lang w:val="en-GB"/>
          </w:rPr>
          <w:id w:val="103552229"/>
          <w:citation/>
        </w:sdtPr>
        <w:sdtContent>
          <w:r w:rsidRPr="0049745F">
            <w:rPr>
              <w:rFonts w:cs="Arial"/>
              <w:lang w:val="en-GB"/>
            </w:rPr>
            <w:fldChar w:fldCharType="begin"/>
          </w:r>
          <w:r w:rsidRPr="0049745F">
            <w:rPr>
              <w:rFonts w:cs="Arial"/>
              <w:lang w:val="en-GB"/>
            </w:rPr>
            <w:instrText xml:space="preserve">CITATION vzunicmain \l 1033 </w:instrText>
          </w:r>
          <w:r w:rsidRPr="0049745F">
            <w:rPr>
              <w:rFonts w:cs="Arial"/>
              <w:lang w:val="en-GB"/>
            </w:rPr>
            <w:fldChar w:fldCharType="separate"/>
          </w:r>
          <w:r w:rsidRPr="0049745F">
            <w:rPr>
              <w:rFonts w:cs="Arial"/>
              <w:noProof/>
              <w:lang w:val="en-GB"/>
            </w:rPr>
            <w:t xml:space="preserve"> (Žunić, Pivac and Košić 2020)</w:t>
          </w:r>
          <w:r w:rsidRPr="0049745F">
            <w:rPr>
              <w:rFonts w:cs="Arial"/>
              <w:lang w:val="en-GB"/>
            </w:rPr>
            <w:fldChar w:fldCharType="end"/>
          </w:r>
        </w:sdtContent>
      </w:sdt>
      <w:r w:rsidRPr="0049745F">
        <w:rPr>
          <w:rFonts w:cs="Arial"/>
          <w:lang w:val="en-GB"/>
        </w:rPr>
        <w:t>.</w:t>
      </w:r>
    </w:p>
    <w:p w14:paraId="3508B059" w14:textId="77777777" w:rsidR="00810B5F" w:rsidRPr="0049745F" w:rsidRDefault="00810B5F" w:rsidP="00810B5F">
      <w:pPr>
        <w:rPr>
          <w:rFonts w:cs="Arial"/>
          <w:lang w:val="en-GB"/>
        </w:rPr>
      </w:pPr>
      <w:r w:rsidRPr="0049745F">
        <w:rPr>
          <w:rFonts w:cs="Arial"/>
          <w:noProof/>
          <w:lang w:val="en-GB"/>
        </w:rPr>
        <w:lastRenderedPageBreak/>
        <w:drawing>
          <wp:inline distT="0" distB="0" distL="0" distR="0" wp14:anchorId="3867A428" wp14:editId="497CD09A">
            <wp:extent cx="5943600" cy="2548890"/>
            <wp:effectExtent l="0" t="0" r="0" b="3810"/>
            <wp:docPr id="4" name="Picture 4" descr="A graph of different sizes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different sizes and colors&#10;&#10;Description automatically generated with medium confidence"/>
                    <pic:cNvPicPr/>
                  </pic:nvPicPr>
                  <pic:blipFill>
                    <a:blip r:embed="rId5"/>
                    <a:stretch>
                      <a:fillRect/>
                    </a:stretch>
                  </pic:blipFill>
                  <pic:spPr>
                    <a:xfrm>
                      <a:off x="0" y="0"/>
                      <a:ext cx="5943600" cy="2548890"/>
                    </a:xfrm>
                    <a:prstGeom prst="rect">
                      <a:avLst/>
                    </a:prstGeom>
                  </pic:spPr>
                </pic:pic>
              </a:graphicData>
            </a:graphic>
          </wp:inline>
        </w:drawing>
      </w:r>
    </w:p>
    <w:p w14:paraId="29621D8D" w14:textId="77777777" w:rsidR="00810B5F" w:rsidRPr="0049745F" w:rsidRDefault="00810B5F" w:rsidP="00810B5F">
      <w:pPr>
        <w:jc w:val="center"/>
        <w:rPr>
          <w:rFonts w:cs="Arial"/>
          <w:b/>
          <w:sz w:val="22"/>
          <w:szCs w:val="22"/>
          <w:lang w:val="en-GB"/>
        </w:rPr>
      </w:pPr>
      <w:r w:rsidRPr="0049745F">
        <w:rPr>
          <w:rFonts w:cs="Arial"/>
          <w:b/>
          <w:sz w:val="22"/>
          <w:szCs w:val="22"/>
          <w:lang w:val="en-GB"/>
        </w:rPr>
        <w:t>Figure 2: Pipeline Expanded to Another All-time High</w:t>
      </w:r>
      <w:sdt>
        <w:sdtPr>
          <w:rPr>
            <w:rFonts w:cs="Arial"/>
            <w:b/>
            <w:sz w:val="22"/>
            <w:szCs w:val="22"/>
            <w:lang w:val="en-GB"/>
          </w:rPr>
          <w:id w:val="1394552185"/>
          <w:citation/>
        </w:sdtPr>
        <w:sdtContent>
          <w:r w:rsidRPr="0049745F">
            <w:rPr>
              <w:rFonts w:cs="Arial"/>
              <w:b/>
              <w:sz w:val="22"/>
              <w:szCs w:val="22"/>
              <w:lang w:val="en-GB"/>
            </w:rPr>
            <w:fldChar w:fldCharType="begin"/>
          </w:r>
          <w:r w:rsidRPr="0049745F">
            <w:rPr>
              <w:rFonts w:cs="Arial"/>
              <w:b/>
              <w:sz w:val="22"/>
              <w:szCs w:val="22"/>
              <w:lang w:val="en-GB"/>
            </w:rPr>
            <w:instrText xml:space="preserve"> CITATION ronzoni2018dual \l 1033 </w:instrText>
          </w:r>
          <w:r w:rsidRPr="0049745F">
            <w:rPr>
              <w:rFonts w:cs="Arial"/>
              <w:b/>
              <w:sz w:val="22"/>
              <w:szCs w:val="22"/>
              <w:lang w:val="en-GB"/>
            </w:rPr>
            <w:fldChar w:fldCharType="separate"/>
          </w:r>
          <w:r w:rsidRPr="0049745F">
            <w:rPr>
              <w:rFonts w:cs="Arial"/>
              <w:b/>
              <w:noProof/>
              <w:sz w:val="22"/>
              <w:szCs w:val="22"/>
              <w:lang w:val="en-GB"/>
            </w:rPr>
            <w:t xml:space="preserve"> </w:t>
          </w:r>
          <w:r w:rsidRPr="0049745F">
            <w:rPr>
              <w:rFonts w:cs="Arial"/>
              <w:noProof/>
              <w:sz w:val="22"/>
              <w:szCs w:val="22"/>
              <w:lang w:val="en-GB"/>
            </w:rPr>
            <w:t>(Ronzoni, Torres and Kang 2018)</w:t>
          </w:r>
          <w:r w:rsidRPr="0049745F">
            <w:rPr>
              <w:rFonts w:cs="Arial"/>
              <w:b/>
              <w:sz w:val="22"/>
              <w:szCs w:val="22"/>
              <w:lang w:val="en-GB"/>
            </w:rPr>
            <w:fldChar w:fldCharType="end"/>
          </w:r>
        </w:sdtContent>
      </w:sdt>
    </w:p>
    <w:p w14:paraId="34146E2F" w14:textId="77777777" w:rsidR="00810B5F" w:rsidRPr="0049745F" w:rsidRDefault="00810B5F" w:rsidP="00810B5F">
      <w:pPr>
        <w:jc w:val="center"/>
        <w:rPr>
          <w:rFonts w:cs="Arial"/>
          <w:b/>
          <w:lang w:val="en-GB"/>
        </w:rPr>
      </w:pPr>
    </w:p>
    <w:p w14:paraId="0ED3D140" w14:textId="77777777" w:rsidR="00810B5F" w:rsidRPr="0049745F" w:rsidRDefault="00810B5F" w:rsidP="00810B5F">
      <w:pPr>
        <w:pStyle w:val="Heading2"/>
        <w:rPr>
          <w:rFonts w:cs="Arial"/>
          <w:sz w:val="26"/>
          <w:szCs w:val="26"/>
        </w:rPr>
      </w:pPr>
      <w:bookmarkStart w:id="16" w:name="_Toc181225761"/>
      <w:bookmarkStart w:id="17" w:name="_Toc181897604"/>
      <w:r w:rsidRPr="0049745F">
        <w:rPr>
          <w:rFonts w:cs="Arial"/>
          <w:sz w:val="26"/>
          <w:szCs w:val="26"/>
        </w:rPr>
        <w:t>Change Management Audit</w:t>
      </w:r>
      <w:bookmarkEnd w:id="16"/>
      <w:bookmarkEnd w:id="17"/>
    </w:p>
    <w:p w14:paraId="6F0F455C" w14:textId="77777777" w:rsidR="00810B5F" w:rsidRPr="0049745F" w:rsidRDefault="00810B5F" w:rsidP="00810B5F">
      <w:pPr>
        <w:rPr>
          <w:rFonts w:cs="Arial"/>
          <w:lang w:val="en-GB"/>
        </w:rPr>
      </w:pPr>
      <w:r w:rsidRPr="0049745F">
        <w:rPr>
          <w:rFonts w:cs="Arial"/>
          <w:lang w:val="en-GB"/>
        </w:rPr>
        <w:t>Wyndham's change management model reflects Lewin's model. Under "Unfreeze," the organi</w:t>
      </w:r>
      <w:r>
        <w:rPr>
          <w:rFonts w:cs="Arial"/>
          <w:lang w:val="en-GB"/>
        </w:rPr>
        <w:t>s</w:t>
      </w:r>
      <w:r w:rsidRPr="0049745F">
        <w:rPr>
          <w:rFonts w:cs="Arial"/>
          <w:lang w:val="en-GB"/>
        </w:rPr>
        <w:t>ation determines global trends toward sustainability and digitali</w:t>
      </w:r>
      <w:r>
        <w:rPr>
          <w:rFonts w:cs="Arial"/>
          <w:lang w:val="en-GB"/>
        </w:rPr>
        <w:t>s</w:t>
      </w:r>
      <w:r w:rsidRPr="0049745F">
        <w:rPr>
          <w:rFonts w:cs="Arial"/>
          <w:lang w:val="en-GB"/>
        </w:rPr>
        <w:t>ation. "Change" focuses on franchise support, which includes resources such as the Wyndham Green Toolbox that will ensure long-term savings benefits for both environmental and financial impacts. In "Refreeze," corporate oversight monitors these changes so that they become routine ways of working. All of these speak to long-term, sustainable growth at Wyndham, where they are institutionali</w:t>
      </w:r>
      <w:r>
        <w:rPr>
          <w:rFonts w:cs="Arial"/>
          <w:lang w:val="en-GB"/>
        </w:rPr>
        <w:t>s</w:t>
      </w:r>
      <w:r w:rsidRPr="0049745F">
        <w:rPr>
          <w:rFonts w:cs="Arial"/>
          <w:lang w:val="en-GB"/>
        </w:rPr>
        <w:t>ed as part of its culture</w:t>
      </w:r>
      <w:sdt>
        <w:sdtPr>
          <w:rPr>
            <w:rFonts w:cs="Arial"/>
            <w:lang w:val="en-GB"/>
          </w:rPr>
          <w:id w:val="1132127985"/>
          <w:citation/>
        </w:sdtPr>
        <w:sdtContent>
          <w:r w:rsidRPr="0049745F">
            <w:rPr>
              <w:rFonts w:cs="Arial"/>
              <w:lang w:val="en-GB"/>
            </w:rPr>
            <w:fldChar w:fldCharType="begin"/>
          </w:r>
          <w:r w:rsidRPr="0049745F">
            <w:rPr>
              <w:rFonts w:cs="Arial"/>
              <w:lang w:val="en-GB"/>
            </w:rPr>
            <w:instrText xml:space="preserve"> CITATION biryukova2021strategy \l 1033 </w:instrText>
          </w:r>
          <w:r w:rsidRPr="0049745F">
            <w:rPr>
              <w:rFonts w:cs="Arial"/>
              <w:lang w:val="en-GB"/>
            </w:rPr>
            <w:fldChar w:fldCharType="separate"/>
          </w:r>
          <w:r w:rsidRPr="0049745F">
            <w:rPr>
              <w:rFonts w:cs="Arial"/>
              <w:noProof/>
              <w:lang w:val="en-GB"/>
            </w:rPr>
            <w:t xml:space="preserve"> (Biryukova, Nassambayeva and Shalgimbayeva 2021)</w:t>
          </w:r>
          <w:r w:rsidRPr="0049745F">
            <w:rPr>
              <w:rFonts w:cs="Arial"/>
              <w:lang w:val="en-GB"/>
            </w:rPr>
            <w:fldChar w:fldCharType="end"/>
          </w:r>
        </w:sdtContent>
      </w:sdt>
      <w:r w:rsidRPr="0049745F">
        <w:rPr>
          <w:rFonts w:cs="Arial"/>
          <w:lang w:val="en-GB"/>
        </w:rPr>
        <w:t>.</w:t>
      </w:r>
      <w:r w:rsidRPr="0049745F">
        <w:rPr>
          <w:rFonts w:cs="Arial"/>
          <w:lang w:val="en-GB"/>
        </w:rPr>
        <w:br w:type="page"/>
      </w:r>
    </w:p>
    <w:p w14:paraId="37E4D4B5" w14:textId="77777777" w:rsidR="00810B5F" w:rsidRPr="00087692" w:rsidRDefault="00810B5F" w:rsidP="00810B5F">
      <w:pPr>
        <w:pStyle w:val="Heading1"/>
        <w:rPr>
          <w:rFonts w:cs="Arial"/>
          <w:sz w:val="28"/>
          <w:szCs w:val="28"/>
        </w:rPr>
      </w:pPr>
      <w:bookmarkStart w:id="18" w:name="_Toc181225762"/>
      <w:bookmarkStart w:id="19" w:name="_Toc181897605"/>
      <w:r w:rsidRPr="0049745F">
        <w:rPr>
          <w:rFonts w:cs="Arial"/>
          <w:sz w:val="28"/>
          <w:szCs w:val="28"/>
        </w:rPr>
        <w:lastRenderedPageBreak/>
        <w:t>Strategic Direction</w:t>
      </w:r>
      <w:bookmarkEnd w:id="18"/>
      <w:bookmarkEnd w:id="19"/>
    </w:p>
    <w:p w14:paraId="60C0E803" w14:textId="77777777" w:rsidR="00810B5F" w:rsidRPr="0049745F" w:rsidRDefault="00810B5F" w:rsidP="00810B5F">
      <w:pPr>
        <w:rPr>
          <w:rFonts w:cs="Arial"/>
          <w:lang w:val="en-GB"/>
        </w:rPr>
      </w:pPr>
      <w:r w:rsidRPr="0049745F">
        <w:rPr>
          <w:rFonts w:cs="Arial"/>
          <w:lang w:val="en-GB"/>
        </w:rPr>
        <w:t>Wyndham Hotels &amp; Resorts can be said to have a strategic orientation aimed at market-driven growth and service quality in a variety of hospitality segments. With the aim to grow into budget and midscale markets across the globe, Wyndham's approach clearly indicates a multi-tiered brand positioning strategy whereby it can serve diverse customer bases and price points without fail</w:t>
      </w:r>
      <w:sdt>
        <w:sdtPr>
          <w:rPr>
            <w:rFonts w:cs="Arial"/>
            <w:lang w:val="en-GB"/>
          </w:rPr>
          <w:id w:val="-1412238865"/>
          <w:citation/>
        </w:sdtPr>
        <w:sdtContent>
          <w:r w:rsidRPr="0049745F">
            <w:rPr>
              <w:rFonts w:cs="Arial"/>
              <w:lang w:val="en-GB"/>
            </w:rPr>
            <w:fldChar w:fldCharType="begin"/>
          </w:r>
          <w:r w:rsidRPr="0049745F">
            <w:rPr>
              <w:rFonts w:cs="Arial"/>
              <w:lang w:val="en-GB"/>
            </w:rPr>
            <w:instrText xml:space="preserve"> CITATION armstrong2023armstrong \l 1033 </w:instrText>
          </w:r>
          <w:r w:rsidRPr="0049745F">
            <w:rPr>
              <w:rFonts w:cs="Arial"/>
              <w:lang w:val="en-GB"/>
            </w:rPr>
            <w:fldChar w:fldCharType="separate"/>
          </w:r>
          <w:r w:rsidRPr="0049745F">
            <w:rPr>
              <w:rFonts w:cs="Arial"/>
              <w:noProof/>
              <w:lang w:val="en-GB"/>
            </w:rPr>
            <w:t xml:space="preserve"> (Armstrong and Taylor 2023)</w:t>
          </w:r>
          <w:r w:rsidRPr="0049745F">
            <w:rPr>
              <w:rFonts w:cs="Arial"/>
              <w:lang w:val="en-GB"/>
            </w:rPr>
            <w:fldChar w:fldCharType="end"/>
          </w:r>
        </w:sdtContent>
      </w:sdt>
      <w:r w:rsidRPr="0049745F">
        <w:rPr>
          <w:rFonts w:cs="Arial"/>
          <w:lang w:val="en-GB"/>
        </w:rPr>
        <w:t>. The core mission of the company, therefore, remains delivery of accessible and quality accommodations further strengthened through constant brand and geographic diversification.</w:t>
      </w:r>
    </w:p>
    <w:p w14:paraId="6391A722" w14:textId="77777777" w:rsidR="00810B5F" w:rsidRPr="0049745F" w:rsidRDefault="00810B5F" w:rsidP="00810B5F">
      <w:pPr>
        <w:rPr>
          <w:rFonts w:cs="Arial"/>
          <w:lang w:val="en-GB"/>
        </w:rPr>
      </w:pPr>
      <w:r w:rsidRPr="0049745F">
        <w:rPr>
          <w:rFonts w:cs="Arial"/>
          <w:lang w:val="en-GB"/>
        </w:rPr>
        <w:t>Its long-term goals are to increase brand recognition and customer loyalty through digital marketing and innovation. Through better online booking options and loyalty programs, Wyndham will increase engagement and attract repeat customers across its portfolio, from economy to midscale offerings. Several studies describe how Wyndham has integrated technology into the core of its operational strategy for improved customer experience and seamless services</w:t>
      </w:r>
      <w:sdt>
        <w:sdtPr>
          <w:rPr>
            <w:rFonts w:cs="Arial"/>
            <w:lang w:val="en-GB"/>
          </w:rPr>
          <w:id w:val="-315496381"/>
          <w:citation/>
        </w:sdtPr>
        <w:sdtContent>
          <w:r w:rsidRPr="0049745F">
            <w:rPr>
              <w:rFonts w:cs="Arial"/>
              <w:lang w:val="en-GB"/>
            </w:rPr>
            <w:fldChar w:fldCharType="begin"/>
          </w:r>
          <w:r w:rsidRPr="0049745F">
            <w:rPr>
              <w:rFonts w:cs="Arial"/>
              <w:lang w:val="en-GB"/>
            </w:rPr>
            <w:instrText xml:space="preserve"> CITATION papa2020improving \l 1033 </w:instrText>
          </w:r>
          <w:r w:rsidRPr="0049745F">
            <w:rPr>
              <w:rFonts w:cs="Arial"/>
              <w:lang w:val="en-GB"/>
            </w:rPr>
            <w:fldChar w:fldCharType="separate"/>
          </w:r>
          <w:r w:rsidRPr="0049745F">
            <w:rPr>
              <w:rFonts w:cs="Arial"/>
              <w:noProof/>
              <w:lang w:val="en-GB"/>
            </w:rPr>
            <w:t xml:space="preserve"> (Papa,</w:t>
          </w:r>
          <w:r w:rsidRPr="00F94429">
            <w:rPr>
              <w:rFonts w:cs="Arial"/>
              <w:i/>
              <w:iCs/>
              <w:noProof/>
              <w:lang w:val="en-GB"/>
            </w:rPr>
            <w:t xml:space="preserve"> et al.</w:t>
          </w:r>
          <w:r w:rsidRPr="0049745F">
            <w:rPr>
              <w:rFonts w:cs="Arial"/>
              <w:noProof/>
              <w:lang w:val="en-GB"/>
            </w:rPr>
            <w:t xml:space="preserve"> 2020)</w:t>
          </w:r>
          <w:r w:rsidRPr="0049745F">
            <w:rPr>
              <w:rFonts w:cs="Arial"/>
              <w:lang w:val="en-GB"/>
            </w:rPr>
            <w:fldChar w:fldCharType="end"/>
          </w:r>
        </w:sdtContent>
      </w:sdt>
      <w:r w:rsidRPr="0049745F">
        <w:rPr>
          <w:rFonts w:cs="Arial"/>
          <w:lang w:val="en-GB"/>
        </w:rPr>
        <w:t>.</w:t>
      </w:r>
    </w:p>
    <w:p w14:paraId="65C5C0B4" w14:textId="77777777" w:rsidR="00810B5F" w:rsidRPr="0049745F" w:rsidRDefault="00810B5F" w:rsidP="00810B5F">
      <w:pPr>
        <w:rPr>
          <w:rFonts w:cs="Arial"/>
          <w:lang w:val="en-GB"/>
        </w:rPr>
      </w:pPr>
      <w:r w:rsidRPr="00F94429">
        <w:rPr>
          <w:rFonts w:cs="Arial"/>
          <w:lang w:val="en-GB"/>
        </w:rPr>
        <w:t>Strategic management at Wyndham uses SWOT frameworks in developing a portfolio of strengths and weaknesses within its portfolio of brands</w:t>
      </w:r>
      <w:sdt>
        <w:sdtPr>
          <w:rPr>
            <w:rFonts w:cs="Arial"/>
            <w:lang w:val="en-GB"/>
          </w:rPr>
          <w:id w:val="-682355262"/>
          <w:citation/>
        </w:sdtPr>
        <w:sdtContent>
          <w:r w:rsidRPr="00F94429">
            <w:rPr>
              <w:rFonts w:cs="Arial"/>
              <w:lang w:val="en-GB"/>
            </w:rPr>
            <w:fldChar w:fldCharType="begin"/>
          </w:r>
          <w:r w:rsidRPr="00F94429">
            <w:rPr>
              <w:rFonts w:cs="Arial"/>
              <w:lang w:val="en-GB"/>
            </w:rPr>
            <w:instrText xml:space="preserve"> CITATION wood2022wyndham \l 1033 </w:instrText>
          </w:r>
          <w:r w:rsidRPr="00F94429">
            <w:rPr>
              <w:rFonts w:cs="Arial"/>
              <w:lang w:val="en-GB"/>
            </w:rPr>
            <w:fldChar w:fldCharType="separate"/>
          </w:r>
          <w:r w:rsidRPr="00F94429">
            <w:rPr>
              <w:rFonts w:cs="Arial"/>
              <w:noProof/>
              <w:lang w:val="en-GB"/>
            </w:rPr>
            <w:t xml:space="preserve"> (Wood 2022)</w:t>
          </w:r>
          <w:r w:rsidRPr="00F94429">
            <w:rPr>
              <w:rFonts w:cs="Arial"/>
              <w:lang w:val="en-GB"/>
            </w:rPr>
            <w:fldChar w:fldCharType="end"/>
          </w:r>
        </w:sdtContent>
      </w:sdt>
      <w:r w:rsidRPr="00F94429">
        <w:rPr>
          <w:rFonts w:cs="Arial"/>
          <w:lang w:val="en-GB"/>
        </w:rPr>
        <w:t xml:space="preserve">. PESTLE analysis informs the company of external factors, including changes in economic conditions and emerging opportunities in markets. </w:t>
      </w:r>
      <w:r w:rsidRPr="0049745F">
        <w:rPr>
          <w:rFonts w:cs="Arial"/>
          <w:lang w:val="en-GB"/>
        </w:rPr>
        <w:t>This can further help in the design of agile response strategies for adaptability in changing consumer preferences and market demands. Wyndham also covers an environmental aspect in its corporate social responsibility policy, hence making it even more attractive in environmentally sensitive markets. A balance of agility, innovation, and corporate social responsibility allows Wyndham to continue to grow in a manner that empowers them to better serve the changing needs of travellers worldwide</w:t>
      </w:r>
      <w:sdt>
        <w:sdtPr>
          <w:rPr>
            <w:rFonts w:cs="Arial"/>
            <w:lang w:val="en-GB"/>
          </w:rPr>
          <w:id w:val="-523867652"/>
          <w:citation/>
        </w:sdtPr>
        <w:sdtContent>
          <w:r w:rsidRPr="0049745F">
            <w:rPr>
              <w:rFonts w:cs="Arial"/>
              <w:lang w:val="en-GB"/>
            </w:rPr>
            <w:fldChar w:fldCharType="begin"/>
          </w:r>
          <w:r w:rsidRPr="0049745F">
            <w:rPr>
              <w:rFonts w:cs="Arial"/>
              <w:lang w:val="en-GB"/>
            </w:rPr>
            <w:instrText xml:space="preserve"> CITATION moshood2021green \l 1033 </w:instrText>
          </w:r>
          <w:r w:rsidRPr="0049745F">
            <w:rPr>
              <w:rFonts w:cs="Arial"/>
              <w:lang w:val="en-GB"/>
            </w:rPr>
            <w:fldChar w:fldCharType="separate"/>
          </w:r>
          <w:r w:rsidRPr="0049745F">
            <w:rPr>
              <w:rFonts w:cs="Arial"/>
              <w:noProof/>
              <w:lang w:val="en-GB"/>
            </w:rPr>
            <w:t xml:space="preserve"> (Moshood, </w:t>
          </w:r>
          <w:r w:rsidRPr="00087692">
            <w:rPr>
              <w:rFonts w:cs="Arial"/>
              <w:i/>
              <w:iCs/>
              <w:noProof/>
              <w:lang w:val="en-GB"/>
            </w:rPr>
            <w:t>et al</w:t>
          </w:r>
          <w:r w:rsidRPr="0049745F">
            <w:rPr>
              <w:rFonts w:cs="Arial"/>
              <w:noProof/>
              <w:lang w:val="en-GB"/>
            </w:rPr>
            <w:t>. 2021)</w:t>
          </w:r>
          <w:r w:rsidRPr="0049745F">
            <w:rPr>
              <w:rFonts w:cs="Arial"/>
              <w:lang w:val="en-GB"/>
            </w:rPr>
            <w:fldChar w:fldCharType="end"/>
          </w:r>
        </w:sdtContent>
      </w:sdt>
      <w:r w:rsidRPr="0049745F">
        <w:rPr>
          <w:rFonts w:cs="Arial"/>
          <w:lang w:val="en-GB"/>
        </w:rPr>
        <w:t>.</w:t>
      </w:r>
      <w:r w:rsidRPr="0049745F">
        <w:rPr>
          <w:rFonts w:cs="Arial"/>
          <w:lang w:val="en-GB"/>
        </w:rPr>
        <w:br w:type="page"/>
      </w:r>
    </w:p>
    <w:p w14:paraId="6E7EB52B" w14:textId="77777777" w:rsidR="00810B5F" w:rsidRPr="00087692" w:rsidRDefault="00810B5F" w:rsidP="00810B5F">
      <w:pPr>
        <w:pStyle w:val="Heading1"/>
        <w:rPr>
          <w:rFonts w:cs="Arial"/>
          <w:sz w:val="28"/>
          <w:szCs w:val="28"/>
        </w:rPr>
      </w:pPr>
      <w:bookmarkStart w:id="20" w:name="_Toc181225763"/>
      <w:bookmarkStart w:id="21" w:name="_Toc181897606"/>
      <w:r w:rsidRPr="0049745F">
        <w:rPr>
          <w:rFonts w:cs="Arial"/>
          <w:sz w:val="28"/>
          <w:szCs w:val="28"/>
        </w:rPr>
        <w:lastRenderedPageBreak/>
        <w:t>Evidence-Based Analysis and Theoretical Frameworks</w:t>
      </w:r>
      <w:bookmarkEnd w:id="20"/>
      <w:bookmarkEnd w:id="21"/>
    </w:p>
    <w:p w14:paraId="0DF93586" w14:textId="77777777" w:rsidR="00810B5F" w:rsidRPr="0049745F" w:rsidRDefault="00810B5F" w:rsidP="00810B5F">
      <w:pPr>
        <w:rPr>
          <w:rFonts w:cs="Arial"/>
          <w:lang w:val="en-GB"/>
        </w:rPr>
      </w:pPr>
      <w:r w:rsidRPr="0049745F">
        <w:rPr>
          <w:rFonts w:cs="Arial"/>
          <w:lang w:val="en-GB"/>
        </w:rPr>
        <w:t>This is further complemented by strategic agility as the organi</w:t>
      </w:r>
      <w:r>
        <w:rPr>
          <w:rFonts w:cs="Arial"/>
          <w:lang w:val="en-GB"/>
        </w:rPr>
        <w:t>s</w:t>
      </w:r>
      <w:r w:rsidRPr="0049745F">
        <w:rPr>
          <w:rFonts w:cs="Arial"/>
          <w:lang w:val="en-GB"/>
        </w:rPr>
        <w:t>ation reforms itself with a market-driven model, allowing flexibility across various hospitality segments. Wyndham's core mission is to offer quality and accessible accommodations for diverse customer demographics at multiple price points in a manner that will improve competitive positioning in the global hospitality market. Its strategic focus on budget and midscale segments makes Wyndham distinctively different from its competitors, such as Marriott, toward upscale and luxury segments.</w:t>
      </w:r>
    </w:p>
    <w:p w14:paraId="2C8715BF" w14:textId="77777777" w:rsidR="00810B5F" w:rsidRPr="0049745F" w:rsidRDefault="00810B5F" w:rsidP="00810B5F">
      <w:pPr>
        <w:rPr>
          <w:rFonts w:cs="Arial"/>
          <w:lang w:val="en-GB"/>
        </w:rPr>
      </w:pPr>
      <w:r w:rsidRPr="0049745F">
        <w:rPr>
          <w:rFonts w:cs="Arial"/>
          <w:lang w:val="en-GB"/>
        </w:rPr>
        <w:t>The company’s corporate culture, aligned with its goals, fosters a performance-driven environment. Wyndham’s emphasis on a market-oriented culture reinforces both operational effectiveness and customer service quality, a blend shown to enhance employee alignment with company objectives. Wyndham's integration of responsibility and performance within its core culture, enabling sustained alignment with long-term strategic goals</w:t>
      </w:r>
      <w:sdt>
        <w:sdtPr>
          <w:rPr>
            <w:rFonts w:cs="Arial"/>
            <w:lang w:val="en-GB"/>
          </w:rPr>
          <w:id w:val="81501224"/>
          <w:citation/>
        </w:sdtPr>
        <w:sdtContent>
          <w:r w:rsidRPr="0049745F">
            <w:rPr>
              <w:rFonts w:cs="Arial"/>
              <w:lang w:val="en-GB"/>
            </w:rPr>
            <w:fldChar w:fldCharType="begin"/>
          </w:r>
          <w:r w:rsidRPr="0049745F">
            <w:rPr>
              <w:rFonts w:cs="Arial"/>
              <w:lang w:val="en-GB"/>
            </w:rPr>
            <w:instrText xml:space="preserve"> CITATION wood2022wyndham \l 1033 </w:instrText>
          </w:r>
          <w:r w:rsidRPr="0049745F">
            <w:rPr>
              <w:rFonts w:cs="Arial"/>
              <w:lang w:val="en-GB"/>
            </w:rPr>
            <w:fldChar w:fldCharType="separate"/>
          </w:r>
          <w:r w:rsidRPr="0049745F">
            <w:rPr>
              <w:rFonts w:cs="Arial"/>
              <w:noProof/>
              <w:lang w:val="en-GB"/>
            </w:rPr>
            <w:t xml:space="preserve"> (Wood 2022)</w:t>
          </w:r>
          <w:r w:rsidRPr="0049745F">
            <w:rPr>
              <w:rFonts w:cs="Arial"/>
              <w:lang w:val="en-GB"/>
            </w:rPr>
            <w:fldChar w:fldCharType="end"/>
          </w:r>
        </w:sdtContent>
      </w:sdt>
      <w:r w:rsidRPr="0049745F">
        <w:rPr>
          <w:rFonts w:cs="Arial"/>
          <w:lang w:val="en-GB"/>
        </w:rPr>
        <w:t>. Wyndham's culture also emanates from models such as Schein's model, that centre on the artefacts and values for internal and external stakeholder engagement​​.</w:t>
      </w:r>
    </w:p>
    <w:p w14:paraId="5559FF7A" w14:textId="77777777" w:rsidR="00810B5F" w:rsidRPr="0049745F" w:rsidRDefault="00810B5F" w:rsidP="00810B5F">
      <w:pPr>
        <w:rPr>
          <w:rFonts w:cs="Arial"/>
          <w:lang w:val="en-GB"/>
        </w:rPr>
      </w:pPr>
      <w:r w:rsidRPr="0049745F">
        <w:rPr>
          <w:rFonts w:cs="Arial"/>
          <w:lang w:val="en-GB"/>
        </w:rPr>
        <w:t xml:space="preserve">At Wyndham, strategic management deals with the issues of change management and CSR whereby environmental policy and sustainability practice are imbedded in the core brand identity. The Company announces its CSR promise through digital channels and integrates into operations to make sure brand loyalty among the environmentally concerned consumer. Wyndham also focuses on digital innovation to adapt to the changing needs of consumers and fulfil guest satisfaction with the help of technology. In consequence, the strategic directions being pursued by the company at present--namely, competitive agility, integrated CSR, and investments in technology-driven solutions--put it in an enviable position within the hospitality sector by matching quality customer service with sustainable operations and market-responsive strategies for long-term growth and resilience </w:t>
      </w:r>
      <w:sdt>
        <w:sdtPr>
          <w:rPr>
            <w:rFonts w:cs="Arial"/>
            <w:lang w:val="en-GB"/>
          </w:rPr>
          <w:id w:val="1460067823"/>
          <w:citation/>
        </w:sdtPr>
        <w:sdtContent>
          <w:r w:rsidRPr="0049745F">
            <w:rPr>
              <w:rFonts w:cs="Arial"/>
              <w:lang w:val="en-GB"/>
            </w:rPr>
            <w:fldChar w:fldCharType="begin"/>
          </w:r>
          <w:r w:rsidRPr="0049745F">
            <w:rPr>
              <w:rFonts w:cs="Arial"/>
              <w:lang w:val="en-GB"/>
            </w:rPr>
            <w:instrText xml:space="preserve"> CITATION krupskyi2019key \l 1033 </w:instrText>
          </w:r>
          <w:r w:rsidRPr="0049745F">
            <w:rPr>
              <w:rFonts w:cs="Arial"/>
              <w:lang w:val="en-GB"/>
            </w:rPr>
            <w:fldChar w:fldCharType="separate"/>
          </w:r>
          <w:r w:rsidRPr="0049745F">
            <w:rPr>
              <w:rFonts w:cs="Arial"/>
              <w:noProof/>
              <w:lang w:val="en-GB"/>
            </w:rPr>
            <w:t xml:space="preserve"> (Krupskyi, </w:t>
          </w:r>
          <w:r w:rsidRPr="00F94429">
            <w:rPr>
              <w:rFonts w:cs="Arial"/>
              <w:i/>
              <w:iCs/>
              <w:noProof/>
              <w:lang w:val="en-GB"/>
            </w:rPr>
            <w:t>et al</w:t>
          </w:r>
          <w:r w:rsidRPr="0049745F">
            <w:rPr>
              <w:rFonts w:cs="Arial"/>
              <w:noProof/>
              <w:lang w:val="en-GB"/>
            </w:rPr>
            <w:t>. 2019)</w:t>
          </w:r>
          <w:r w:rsidRPr="0049745F">
            <w:rPr>
              <w:rFonts w:cs="Arial"/>
              <w:lang w:val="en-GB"/>
            </w:rPr>
            <w:fldChar w:fldCharType="end"/>
          </w:r>
        </w:sdtContent>
      </w:sdt>
      <w:r w:rsidRPr="0049745F">
        <w:rPr>
          <w:rFonts w:cs="Arial"/>
          <w:lang w:val="en-GB"/>
        </w:rPr>
        <w:t>.</w:t>
      </w:r>
      <w:r w:rsidRPr="0049745F">
        <w:rPr>
          <w:rFonts w:cs="Arial"/>
          <w:lang w:val="en-GB"/>
        </w:rPr>
        <w:br w:type="page"/>
      </w:r>
    </w:p>
    <w:p w14:paraId="78AAC2E9" w14:textId="77777777" w:rsidR="00810B5F" w:rsidRPr="00087692" w:rsidRDefault="00810B5F" w:rsidP="00810B5F">
      <w:pPr>
        <w:pStyle w:val="Heading1"/>
        <w:rPr>
          <w:rFonts w:cs="Arial"/>
          <w:sz w:val="28"/>
          <w:szCs w:val="28"/>
        </w:rPr>
      </w:pPr>
      <w:bookmarkStart w:id="22" w:name="_Toc181225765"/>
      <w:bookmarkStart w:id="23" w:name="_Toc181897608"/>
      <w:r w:rsidRPr="0049745F">
        <w:rPr>
          <w:rFonts w:cs="Arial"/>
          <w:sz w:val="28"/>
          <w:szCs w:val="28"/>
        </w:rPr>
        <w:lastRenderedPageBreak/>
        <w:t>Conclusion</w:t>
      </w:r>
      <w:bookmarkEnd w:id="22"/>
      <w:bookmarkEnd w:id="23"/>
    </w:p>
    <w:p w14:paraId="4A044B72" w14:textId="77777777" w:rsidR="00810B5F" w:rsidRPr="0049745F" w:rsidRDefault="00810B5F" w:rsidP="00810B5F">
      <w:pPr>
        <w:rPr>
          <w:rFonts w:cs="Arial"/>
          <w:lang w:val="en-GB"/>
        </w:rPr>
      </w:pPr>
      <w:r w:rsidRPr="0049745F">
        <w:rPr>
          <w:rFonts w:cs="Arial"/>
          <w:lang w:val="en-GB"/>
        </w:rPr>
        <w:t>In other words, Wyndham Hotels &amp; Resorts focuses its strategy on delivering accessible accommodations at high quality throughout the budget and mid-scale markets, thus differentiating it in the industry of hospitality. The market-oriented culture of the firm aligns employees with performance goals and, thus, it provides one unified customer-centred operational approach</w:t>
      </w:r>
      <w:sdt>
        <w:sdtPr>
          <w:rPr>
            <w:rFonts w:cs="Arial"/>
            <w:lang w:val="en-GB"/>
          </w:rPr>
          <w:id w:val="771671009"/>
          <w:citation/>
        </w:sdtPr>
        <w:sdtContent>
          <w:r w:rsidRPr="0049745F">
            <w:rPr>
              <w:rFonts w:cs="Arial"/>
              <w:lang w:val="en-GB"/>
            </w:rPr>
            <w:fldChar w:fldCharType="begin"/>
          </w:r>
          <w:r w:rsidRPr="0049745F">
            <w:rPr>
              <w:rFonts w:cs="Arial"/>
              <w:lang w:val="en-GB"/>
            </w:rPr>
            <w:instrText xml:space="preserve"> CITATION khaing2024effect \l 1033 </w:instrText>
          </w:r>
          <w:r w:rsidRPr="0049745F">
            <w:rPr>
              <w:rFonts w:cs="Arial"/>
              <w:lang w:val="en-GB"/>
            </w:rPr>
            <w:fldChar w:fldCharType="separate"/>
          </w:r>
          <w:r w:rsidRPr="0049745F">
            <w:rPr>
              <w:rFonts w:cs="Arial"/>
              <w:noProof/>
              <w:lang w:val="en-GB"/>
            </w:rPr>
            <w:t xml:space="preserve"> (Khaing 2024)</w:t>
          </w:r>
          <w:r w:rsidRPr="0049745F">
            <w:rPr>
              <w:rFonts w:cs="Arial"/>
              <w:lang w:val="en-GB"/>
            </w:rPr>
            <w:fldChar w:fldCharType="end"/>
          </w:r>
        </w:sdtContent>
      </w:sdt>
      <w:r w:rsidRPr="0049745F">
        <w:rPr>
          <w:rFonts w:cs="Arial"/>
          <w:lang w:val="en-GB"/>
        </w:rPr>
        <w:t>. Moreover, its corporate social responsibility, championed through sustainability, will further develop Wyndham's brand reputation among ecologically sensitive tourists, especially in terms of integrating CSR into its culture and strategic framework</w:t>
      </w:r>
      <w:sdt>
        <w:sdtPr>
          <w:rPr>
            <w:rFonts w:cs="Arial"/>
            <w:lang w:val="en-GB"/>
          </w:rPr>
          <w:id w:val="-238643760"/>
          <w:citation/>
        </w:sdtPr>
        <w:sdtContent>
          <w:r w:rsidRPr="0049745F">
            <w:rPr>
              <w:rFonts w:cs="Arial"/>
              <w:lang w:val="en-GB"/>
            </w:rPr>
            <w:fldChar w:fldCharType="begin"/>
          </w:r>
          <w:r w:rsidRPr="0049745F">
            <w:rPr>
              <w:rFonts w:cs="Arial"/>
              <w:lang w:val="en-GB"/>
            </w:rPr>
            <w:instrText xml:space="preserve"> CITATION raj2018cognitive \l 1033 </w:instrText>
          </w:r>
          <w:r w:rsidRPr="0049745F">
            <w:rPr>
              <w:rFonts w:cs="Arial"/>
              <w:lang w:val="en-GB"/>
            </w:rPr>
            <w:fldChar w:fldCharType="separate"/>
          </w:r>
          <w:r w:rsidRPr="0049745F">
            <w:rPr>
              <w:rFonts w:cs="Arial"/>
              <w:noProof/>
              <w:lang w:val="en-GB"/>
            </w:rPr>
            <w:t xml:space="preserve"> (Raj, Opie and Arnold 2018)</w:t>
          </w:r>
          <w:r w:rsidRPr="0049745F">
            <w:rPr>
              <w:rFonts w:cs="Arial"/>
              <w:lang w:val="en-GB"/>
            </w:rPr>
            <w:fldChar w:fldCharType="end"/>
          </w:r>
        </w:sdtContent>
      </w:sdt>
      <w:r w:rsidRPr="0049745F">
        <w:rPr>
          <w:rFonts w:cs="Arial"/>
          <w:lang w:val="en-GB"/>
        </w:rPr>
        <w:t>.</w:t>
      </w:r>
    </w:p>
    <w:p w14:paraId="21CF3659" w14:textId="77777777" w:rsidR="00810B5F" w:rsidRDefault="00810B5F" w:rsidP="00810B5F">
      <w:pPr>
        <w:rPr>
          <w:rFonts w:cs="Arial"/>
          <w:lang w:val="en-GB"/>
        </w:rPr>
      </w:pPr>
      <w:r w:rsidRPr="0049745F">
        <w:rPr>
          <w:rFonts w:cs="Arial"/>
          <w:lang w:val="en-GB"/>
        </w:rPr>
        <w:t>Other strengths include the company's digital innovation, through which Wyndham continues to develop booking and loyalty schemes to enhance the customer experience and encourage participation. Using numerous strategic tools, including SWOT and PESTLE analyses, Wyndham has been able to leverage its diversified portfolio of brands as a tool through which to surmount not only internal strengths but also those barriers arising from the external market</w:t>
      </w:r>
      <w:r>
        <w:rPr>
          <w:rFonts w:cs="Arial"/>
          <w:lang w:val="en-GB"/>
        </w:rPr>
        <w:t>.</w:t>
      </w:r>
    </w:p>
    <w:p w14:paraId="2564B752" w14:textId="77777777" w:rsidR="00810B5F" w:rsidRDefault="00810B5F" w:rsidP="00810B5F">
      <w:pPr>
        <w:rPr>
          <w:rFonts w:cs="Arial"/>
          <w:lang w:val="en-GB"/>
        </w:rPr>
      </w:pPr>
    </w:p>
    <w:p w14:paraId="23D9871A" w14:textId="77777777" w:rsidR="00810B5F" w:rsidRDefault="00810B5F" w:rsidP="00810B5F">
      <w:pPr>
        <w:rPr>
          <w:rFonts w:cs="Arial"/>
          <w:lang w:val="en-GB"/>
        </w:rPr>
      </w:pPr>
    </w:p>
    <w:p w14:paraId="6B20C0C4" w14:textId="77777777" w:rsidR="00810B5F" w:rsidRDefault="00810B5F" w:rsidP="00810B5F">
      <w:pPr>
        <w:rPr>
          <w:rFonts w:cs="Arial"/>
          <w:lang w:val="en-GB"/>
        </w:rPr>
      </w:pPr>
    </w:p>
    <w:p w14:paraId="6290149D" w14:textId="77777777" w:rsidR="00810B5F" w:rsidRDefault="00810B5F" w:rsidP="00810B5F">
      <w:pPr>
        <w:rPr>
          <w:rFonts w:cs="Arial"/>
          <w:lang w:val="en-GB"/>
        </w:rPr>
      </w:pPr>
    </w:p>
    <w:p w14:paraId="4C73BD27" w14:textId="77777777" w:rsidR="00810B5F" w:rsidRDefault="00810B5F" w:rsidP="00810B5F">
      <w:pPr>
        <w:rPr>
          <w:rFonts w:cs="Arial"/>
          <w:lang w:val="en-GB"/>
        </w:rPr>
      </w:pPr>
    </w:p>
    <w:p w14:paraId="0F2C4D26" w14:textId="77777777" w:rsidR="00810B5F" w:rsidRDefault="00810B5F" w:rsidP="00810B5F">
      <w:pPr>
        <w:rPr>
          <w:rFonts w:cs="Arial"/>
          <w:lang w:val="en-GB"/>
        </w:rPr>
      </w:pPr>
    </w:p>
    <w:p w14:paraId="31986553" w14:textId="77777777" w:rsidR="00810B5F" w:rsidRDefault="00810B5F" w:rsidP="00810B5F">
      <w:pPr>
        <w:rPr>
          <w:rFonts w:cs="Arial"/>
          <w:lang w:val="en-GB"/>
        </w:rPr>
      </w:pPr>
    </w:p>
    <w:p w14:paraId="3E73F5AC" w14:textId="77777777" w:rsidR="00810B5F" w:rsidRDefault="00810B5F" w:rsidP="00810B5F">
      <w:pPr>
        <w:rPr>
          <w:rFonts w:cs="Arial"/>
          <w:lang w:val="en-GB"/>
        </w:rPr>
      </w:pPr>
    </w:p>
    <w:p w14:paraId="01A49D22" w14:textId="77777777" w:rsidR="00810B5F" w:rsidRDefault="00810B5F" w:rsidP="00810B5F">
      <w:pPr>
        <w:rPr>
          <w:rFonts w:cs="Arial"/>
          <w:lang w:val="en-GB"/>
        </w:rPr>
      </w:pPr>
    </w:p>
    <w:p w14:paraId="232CC612" w14:textId="77777777" w:rsidR="00810B5F" w:rsidRPr="00F94429" w:rsidRDefault="00810B5F" w:rsidP="00810B5F">
      <w:pPr>
        <w:pStyle w:val="Heading1"/>
        <w:rPr>
          <w:rFonts w:cs="Arial"/>
          <w:sz w:val="28"/>
          <w:szCs w:val="28"/>
        </w:rPr>
      </w:pPr>
      <w:bookmarkStart w:id="24" w:name="_Toc181225764"/>
      <w:bookmarkStart w:id="25" w:name="_Toc181897607"/>
      <w:r w:rsidRPr="0049745F">
        <w:rPr>
          <w:rFonts w:cs="Arial"/>
          <w:sz w:val="28"/>
          <w:szCs w:val="28"/>
        </w:rPr>
        <w:lastRenderedPageBreak/>
        <w:t>Recommendations</w:t>
      </w:r>
      <w:bookmarkEnd w:id="24"/>
      <w:bookmarkEnd w:id="25"/>
    </w:p>
    <w:p w14:paraId="07B7542B" w14:textId="77777777" w:rsidR="00810B5F" w:rsidRPr="0049745F" w:rsidRDefault="00810B5F" w:rsidP="00810B5F">
      <w:pPr>
        <w:rPr>
          <w:rFonts w:cs="Arial"/>
          <w:lang w:val="en-GB"/>
        </w:rPr>
      </w:pPr>
      <w:r w:rsidRPr="0049745F">
        <w:rPr>
          <w:rFonts w:cs="Arial"/>
          <w:lang w:val="en-GB"/>
        </w:rPr>
        <w:t>By nature, Wyndham Hotels &amp; Resorts executes strategic agility in the budget and midscale segments since strong competition has also emerged in the luxury space. The culture of the market-oriented organi</w:t>
      </w:r>
      <w:r>
        <w:rPr>
          <w:rFonts w:cs="Arial"/>
          <w:lang w:val="en-GB"/>
        </w:rPr>
        <w:t>s</w:t>
      </w:r>
      <w:r w:rsidRPr="0049745F">
        <w:rPr>
          <w:rFonts w:cs="Arial"/>
          <w:lang w:val="en-GB"/>
        </w:rPr>
        <w:t>ation encourages performance talent that is in line with the goals of the company, which boosts employee and customer satisfaction levels. At Wyndham, corporate social responsibility is integrated through environmental policies and sustainability initiatives. This has been one of the contributing factors in strengthening its brand for the eco-conscious traveller. Wyndham publici</w:t>
      </w:r>
      <w:r>
        <w:rPr>
          <w:rFonts w:cs="Arial"/>
          <w:lang w:val="en-GB"/>
        </w:rPr>
        <w:t>s</w:t>
      </w:r>
      <w:r w:rsidRPr="0049745F">
        <w:rPr>
          <w:rFonts w:cs="Arial"/>
          <w:lang w:val="en-GB"/>
        </w:rPr>
        <w:t>es its engagement with CSR matters through digital sharing, which automatically shows that responsibility is inbuilt in their model of operation</w:t>
      </w:r>
      <w:sdt>
        <w:sdtPr>
          <w:rPr>
            <w:rFonts w:cs="Arial"/>
            <w:lang w:val="en-GB"/>
          </w:rPr>
          <w:id w:val="153429329"/>
          <w:citation/>
        </w:sdtPr>
        <w:sdtContent>
          <w:r w:rsidRPr="0049745F">
            <w:rPr>
              <w:rFonts w:cs="Arial"/>
              <w:lang w:val="en-GB"/>
            </w:rPr>
            <w:fldChar w:fldCharType="begin"/>
          </w:r>
          <w:r w:rsidRPr="0049745F">
            <w:rPr>
              <w:rFonts w:cs="Arial"/>
              <w:lang w:val="en-GB"/>
            </w:rPr>
            <w:instrText xml:space="preserve"> CITATION adair2009inspirational \l 1033 </w:instrText>
          </w:r>
          <w:r w:rsidRPr="0049745F">
            <w:rPr>
              <w:rFonts w:cs="Arial"/>
              <w:lang w:val="en-GB"/>
            </w:rPr>
            <w:fldChar w:fldCharType="separate"/>
          </w:r>
          <w:r w:rsidRPr="0049745F">
            <w:rPr>
              <w:rFonts w:cs="Arial"/>
              <w:noProof/>
              <w:lang w:val="en-GB"/>
            </w:rPr>
            <w:t xml:space="preserve"> (Adair 2009)</w:t>
          </w:r>
          <w:r w:rsidRPr="0049745F">
            <w:rPr>
              <w:rFonts w:cs="Arial"/>
              <w:lang w:val="en-GB"/>
            </w:rPr>
            <w:fldChar w:fldCharType="end"/>
          </w:r>
        </w:sdtContent>
      </w:sdt>
      <w:r w:rsidRPr="0049745F">
        <w:rPr>
          <w:rFonts w:cs="Arial"/>
          <w:lang w:val="en-GB"/>
        </w:rPr>
        <w:t>.</w:t>
      </w:r>
    </w:p>
    <w:p w14:paraId="1F24BA5F" w14:textId="77777777" w:rsidR="00810B5F" w:rsidRPr="0049745F" w:rsidRDefault="00810B5F" w:rsidP="00810B5F">
      <w:pPr>
        <w:rPr>
          <w:rFonts w:cs="Arial"/>
          <w:lang w:val="en-GB"/>
        </w:rPr>
      </w:pPr>
      <w:r w:rsidRPr="0049745F">
        <w:rPr>
          <w:rFonts w:cs="Arial"/>
          <w:lang w:val="en-GB"/>
        </w:rPr>
        <w:t>More specifically, Wyndham focuses much on enriching online bookings and loyalty programs with digital innovation to engage better with the customers and make everything smoother for the guests. All the digital first approaches are supported by strategic mechanisms of SWOT and PESTLE analysis which have enabled Wyndham to investigate internal strengths like wide choice of brand portfolio while sorting out the competitive and market challenges</w:t>
      </w:r>
      <w:sdt>
        <w:sdtPr>
          <w:rPr>
            <w:rFonts w:cs="Arial"/>
            <w:lang w:val="en-GB"/>
          </w:rPr>
          <w:id w:val="-1986155205"/>
          <w:citation/>
        </w:sdtPr>
        <w:sdtContent>
          <w:r w:rsidRPr="0049745F">
            <w:rPr>
              <w:rFonts w:cs="Arial"/>
              <w:lang w:val="en-GB"/>
            </w:rPr>
            <w:fldChar w:fldCharType="begin"/>
          </w:r>
          <w:r w:rsidRPr="0049745F">
            <w:rPr>
              <w:rFonts w:cs="Arial"/>
              <w:lang w:val="en-GB"/>
            </w:rPr>
            <w:instrText xml:space="preserve"> CITATION buchanan2019organizational \l 1033 </w:instrText>
          </w:r>
          <w:r w:rsidRPr="0049745F">
            <w:rPr>
              <w:rFonts w:cs="Arial"/>
              <w:lang w:val="en-GB"/>
            </w:rPr>
            <w:fldChar w:fldCharType="separate"/>
          </w:r>
          <w:r w:rsidRPr="0049745F">
            <w:rPr>
              <w:rFonts w:cs="Arial"/>
              <w:noProof/>
              <w:lang w:val="en-GB"/>
            </w:rPr>
            <w:t xml:space="preserve"> (Buchanan and Huczynski 2019)</w:t>
          </w:r>
          <w:r w:rsidRPr="0049745F">
            <w:rPr>
              <w:rFonts w:cs="Arial"/>
              <w:lang w:val="en-GB"/>
            </w:rPr>
            <w:fldChar w:fldCharType="end"/>
          </w:r>
        </w:sdtContent>
      </w:sdt>
      <w:r w:rsidRPr="0049745F">
        <w:rPr>
          <w:rFonts w:cs="Arial"/>
          <w:lang w:val="en-GB"/>
        </w:rPr>
        <w:t>.</w:t>
      </w:r>
    </w:p>
    <w:p w14:paraId="5F0E87F1" w14:textId="77777777" w:rsidR="00810B5F" w:rsidRPr="0049745F" w:rsidRDefault="00810B5F" w:rsidP="00810B5F">
      <w:pPr>
        <w:rPr>
          <w:rFonts w:cs="Arial"/>
          <w:lang w:val="en-GB"/>
        </w:rPr>
      </w:pPr>
      <w:r w:rsidRPr="0049745F">
        <w:rPr>
          <w:rFonts w:cs="Arial"/>
          <w:lang w:val="en-GB"/>
        </w:rPr>
        <w:t>In conclusion, Wyndham can enjoy its leading competitive position further through a balanced approach to CSR, technology-driven engagement, and market segmentation, driving long-term growth in tandem with the industry's development and meeting customer expectations. This approach will contribute to sustainable operations and make Wyndham resilient in the dynamic hospitality market</w:t>
      </w:r>
      <w:sdt>
        <w:sdtPr>
          <w:rPr>
            <w:rFonts w:cs="Arial"/>
            <w:lang w:val="en-GB"/>
          </w:rPr>
          <w:id w:val="-1911302976"/>
          <w:citation/>
        </w:sdtPr>
        <w:sdtContent>
          <w:r w:rsidRPr="0049745F">
            <w:rPr>
              <w:rFonts w:cs="Arial"/>
              <w:lang w:val="en-GB"/>
            </w:rPr>
            <w:fldChar w:fldCharType="begin"/>
          </w:r>
          <w:r w:rsidRPr="0049745F">
            <w:rPr>
              <w:rFonts w:cs="Arial"/>
              <w:lang w:val="en-GB"/>
            </w:rPr>
            <w:instrText xml:space="preserve"> CITATION alerasoul2022organisational \l 1033 </w:instrText>
          </w:r>
          <w:r w:rsidRPr="0049745F">
            <w:rPr>
              <w:rFonts w:cs="Arial"/>
              <w:lang w:val="en-GB"/>
            </w:rPr>
            <w:fldChar w:fldCharType="separate"/>
          </w:r>
          <w:r w:rsidRPr="0049745F">
            <w:rPr>
              <w:rFonts w:cs="Arial"/>
              <w:noProof/>
              <w:lang w:val="en-GB"/>
            </w:rPr>
            <w:t xml:space="preserve"> (Alerasoul, </w:t>
          </w:r>
          <w:r w:rsidRPr="00F94429">
            <w:rPr>
              <w:rFonts w:cs="Arial"/>
              <w:i/>
              <w:iCs/>
              <w:noProof/>
              <w:lang w:val="en-GB"/>
            </w:rPr>
            <w:t>et al</w:t>
          </w:r>
          <w:r w:rsidRPr="0049745F">
            <w:rPr>
              <w:rFonts w:cs="Arial"/>
              <w:noProof/>
              <w:lang w:val="en-GB"/>
            </w:rPr>
            <w:t>. 2022)</w:t>
          </w:r>
          <w:r w:rsidRPr="0049745F">
            <w:rPr>
              <w:rFonts w:cs="Arial"/>
              <w:lang w:val="en-GB"/>
            </w:rPr>
            <w:fldChar w:fldCharType="end"/>
          </w:r>
        </w:sdtContent>
      </w:sdt>
      <w:r w:rsidRPr="0049745F">
        <w:rPr>
          <w:rFonts w:cs="Arial"/>
          <w:lang w:val="en-GB"/>
        </w:rPr>
        <w:t>​​.</w:t>
      </w:r>
    </w:p>
    <w:p w14:paraId="4B821E4D" w14:textId="77777777" w:rsidR="00810B5F" w:rsidRPr="0049745F" w:rsidRDefault="00810B5F" w:rsidP="00810B5F">
      <w:pPr>
        <w:rPr>
          <w:rFonts w:cs="Arial"/>
          <w:lang w:val="en-GB"/>
        </w:rPr>
      </w:pPr>
      <w:r w:rsidRPr="0049745F">
        <w:rPr>
          <w:rFonts w:cs="Arial"/>
          <w:lang w:val="en-GB"/>
        </w:rPr>
        <w:br w:type="page"/>
      </w:r>
    </w:p>
    <w:bookmarkStart w:id="26" w:name="_Toc181225766" w:displacedByCustomXml="next"/>
    <w:bookmarkStart w:id="27" w:name="_Toc181897609" w:displacedByCustomXml="next"/>
    <w:sdt>
      <w:sdtPr>
        <w:rPr>
          <w:rFonts w:asciiTheme="minorHAnsi" w:eastAsiaTheme="minorHAnsi" w:hAnsiTheme="minorHAnsi" w:cstheme="minorBidi"/>
          <w:b/>
          <w:color w:val="auto"/>
          <w:sz w:val="24"/>
          <w:szCs w:val="24"/>
        </w:rPr>
        <w:id w:val="-1165932450"/>
        <w:docPartObj>
          <w:docPartGallery w:val="Bibliographies"/>
          <w:docPartUnique/>
        </w:docPartObj>
      </w:sdtPr>
      <w:sdtEndPr>
        <w:rPr>
          <w:rFonts w:ascii="Arial" w:hAnsi="Arial"/>
          <w:b w:val="0"/>
        </w:rPr>
      </w:sdtEndPr>
      <w:sdtContent>
        <w:p w14:paraId="59D147CA" w14:textId="77777777" w:rsidR="00810B5F" w:rsidRPr="0049745F" w:rsidRDefault="00810B5F" w:rsidP="00810B5F">
          <w:pPr>
            <w:pStyle w:val="Heading1"/>
          </w:pPr>
          <w:r w:rsidRPr="0049745F">
            <w:t>References</w:t>
          </w:r>
          <w:bookmarkEnd w:id="27"/>
          <w:bookmarkEnd w:id="26"/>
        </w:p>
        <w:sdt>
          <w:sdtPr>
            <w:rPr>
              <w:lang w:val="en-GB"/>
            </w:rPr>
            <w:id w:val="-573587230"/>
            <w:bibliography/>
          </w:sdtPr>
          <w:sdtContent>
            <w:p w14:paraId="4CBBE5BA" w14:textId="77777777" w:rsidR="00810B5F" w:rsidRPr="0049745F" w:rsidRDefault="00810B5F" w:rsidP="00810B5F">
              <w:pPr>
                <w:pStyle w:val="Bibliography"/>
                <w:ind w:left="720" w:hanging="720"/>
                <w:rPr>
                  <w:noProof/>
                  <w:kern w:val="0"/>
                  <w:lang w:val="en-GB"/>
                  <w14:ligatures w14:val="none"/>
                </w:rPr>
              </w:pPr>
              <w:r w:rsidRPr="0049745F">
                <w:rPr>
                  <w:lang w:val="en-GB"/>
                </w:rPr>
                <w:fldChar w:fldCharType="begin"/>
              </w:r>
              <w:r w:rsidRPr="0049745F">
                <w:rPr>
                  <w:lang w:val="en-GB"/>
                </w:rPr>
                <w:instrText xml:space="preserve"> BIBLIOGRAPHY </w:instrText>
              </w:r>
              <w:r w:rsidRPr="0049745F">
                <w:rPr>
                  <w:lang w:val="en-GB"/>
                </w:rPr>
                <w:fldChar w:fldCharType="separate"/>
              </w:r>
              <w:r w:rsidRPr="0049745F">
                <w:rPr>
                  <w:noProof/>
                  <w:lang w:val="en-GB"/>
                </w:rPr>
                <w:t>Adair, John</w:t>
              </w:r>
              <w:r>
                <w:rPr>
                  <w:noProof/>
                  <w:lang w:val="en-GB"/>
                </w:rPr>
                <w:t xml:space="preserve"> (</w:t>
              </w:r>
              <w:r w:rsidRPr="0049745F">
                <w:rPr>
                  <w:noProof/>
                  <w:lang w:val="en-GB"/>
                </w:rPr>
                <w:t>2009</w:t>
              </w:r>
              <w:r>
                <w:rPr>
                  <w:noProof/>
                  <w:lang w:val="en-GB"/>
                </w:rPr>
                <w:t>)</w:t>
              </w:r>
              <w:r w:rsidRPr="0049745F">
                <w:rPr>
                  <w:noProof/>
                  <w:lang w:val="en-GB"/>
                </w:rPr>
                <w:t xml:space="preserve">. </w:t>
              </w:r>
              <w:r w:rsidRPr="0049745F">
                <w:rPr>
                  <w:i/>
                  <w:iCs/>
                  <w:noProof/>
                  <w:lang w:val="en-GB"/>
                </w:rPr>
                <w:t>The inspirational leader: How to motivate, encourage and achieve success.</w:t>
              </w:r>
              <w:r w:rsidRPr="0049745F">
                <w:rPr>
                  <w:noProof/>
                  <w:lang w:val="en-GB"/>
                </w:rPr>
                <w:t xml:space="preserve"> Kogan Page Publishers.</w:t>
              </w:r>
            </w:p>
            <w:p w14:paraId="5F68E623" w14:textId="77777777" w:rsidR="00810B5F" w:rsidRPr="0049745F" w:rsidRDefault="00810B5F" w:rsidP="00810B5F">
              <w:pPr>
                <w:pStyle w:val="Bibliography"/>
                <w:ind w:left="720" w:hanging="720"/>
                <w:rPr>
                  <w:noProof/>
                  <w:lang w:val="en-GB"/>
                </w:rPr>
              </w:pPr>
              <w:r w:rsidRPr="0049745F">
                <w:rPr>
                  <w:noProof/>
                  <w:lang w:val="en-GB"/>
                </w:rPr>
                <w:t>Alerasoul, Sayed Alireza, Giovanna Afeltra, Henri Hakala, Eliana Minelli, and Fernanda Strozzi</w:t>
              </w:r>
              <w:r>
                <w:rPr>
                  <w:noProof/>
                  <w:lang w:val="en-GB"/>
                </w:rPr>
                <w:t xml:space="preserve"> </w:t>
              </w:r>
              <w:r w:rsidRPr="0049745F">
                <w:rPr>
                  <w:noProof/>
                  <w:lang w:val="en-GB"/>
                </w:rPr>
                <w:t xml:space="preserve">(2022). "Organisational learning, learning organisation, and learning orientation: An integrative review and framework." </w:t>
              </w:r>
              <w:r w:rsidRPr="0049745F">
                <w:rPr>
                  <w:i/>
                  <w:iCs/>
                  <w:noProof/>
                  <w:lang w:val="en-GB"/>
                </w:rPr>
                <w:t>Human Resource Management Review</w:t>
              </w:r>
              <w:r w:rsidRPr="0049745F">
                <w:rPr>
                  <w:noProof/>
                  <w:lang w:val="en-GB"/>
                </w:rPr>
                <w:t xml:space="preserve"> (Elsevier) 32: 100854.</w:t>
              </w:r>
            </w:p>
            <w:p w14:paraId="5651B730" w14:textId="77777777" w:rsidR="00810B5F" w:rsidRPr="0049745F" w:rsidRDefault="00810B5F" w:rsidP="00810B5F">
              <w:pPr>
                <w:pStyle w:val="Bibliography"/>
                <w:ind w:left="720" w:hanging="720"/>
                <w:rPr>
                  <w:noProof/>
                  <w:lang w:val="en-GB"/>
                </w:rPr>
              </w:pPr>
              <w:r w:rsidRPr="0049745F">
                <w:rPr>
                  <w:noProof/>
                  <w:lang w:val="en-GB"/>
                </w:rPr>
                <w:t>Armstrong, Michael, and Stephen Taylor</w:t>
              </w:r>
              <w:r>
                <w:rPr>
                  <w:noProof/>
                  <w:lang w:val="en-GB"/>
                </w:rPr>
                <w:t xml:space="preserve"> (</w:t>
              </w:r>
              <w:r w:rsidRPr="0049745F">
                <w:rPr>
                  <w:noProof/>
                  <w:lang w:val="en-GB"/>
                </w:rPr>
                <w:t>2023</w:t>
              </w:r>
              <w:r>
                <w:rPr>
                  <w:noProof/>
                  <w:lang w:val="en-GB"/>
                </w:rPr>
                <w:t>)</w:t>
              </w:r>
              <w:r w:rsidRPr="0049745F">
                <w:rPr>
                  <w:noProof/>
                  <w:lang w:val="en-GB"/>
                </w:rPr>
                <w:t xml:space="preserve">. </w:t>
              </w:r>
              <w:r w:rsidRPr="0049745F">
                <w:rPr>
                  <w:i/>
                  <w:iCs/>
                  <w:noProof/>
                  <w:lang w:val="en-GB"/>
                </w:rPr>
                <w:t>Armstrong's handbook of human resource management practice: A guide to the theory and practice of people management.</w:t>
              </w:r>
              <w:r w:rsidRPr="0049745F">
                <w:rPr>
                  <w:noProof/>
                  <w:lang w:val="en-GB"/>
                </w:rPr>
                <w:t xml:space="preserve"> Kogan Page Publishers.</w:t>
              </w:r>
            </w:p>
            <w:p w14:paraId="17ED8A8D" w14:textId="77777777" w:rsidR="00810B5F" w:rsidRPr="0049745F" w:rsidRDefault="00810B5F" w:rsidP="00810B5F">
              <w:pPr>
                <w:pStyle w:val="Bibliography"/>
                <w:ind w:left="720" w:hanging="720"/>
                <w:rPr>
                  <w:noProof/>
                  <w:lang w:val="en-GB"/>
                </w:rPr>
              </w:pPr>
              <w:r w:rsidRPr="0049745F">
                <w:rPr>
                  <w:noProof/>
                  <w:lang w:val="en-GB"/>
                </w:rPr>
                <w:t>Biryukova, P., A. Nassambayeva, and L. Shalgimbayeva</w:t>
              </w:r>
              <w:r>
                <w:rPr>
                  <w:noProof/>
                  <w:lang w:val="en-GB"/>
                </w:rPr>
                <w:t xml:space="preserve"> (</w:t>
              </w:r>
              <w:r w:rsidRPr="0049745F">
                <w:rPr>
                  <w:noProof/>
                  <w:lang w:val="en-GB"/>
                </w:rPr>
                <w:t>2021</w:t>
              </w:r>
              <w:r>
                <w:rPr>
                  <w:noProof/>
                  <w:lang w:val="en-GB"/>
                </w:rPr>
                <w:t>)</w:t>
              </w:r>
              <w:r w:rsidRPr="0049745F">
                <w:rPr>
                  <w:noProof/>
                  <w:lang w:val="en-GB"/>
                </w:rPr>
                <w:t>. "Strategy for Implementing Sustainable Tourism Principles in a Hotel Business." (Submitted in partial fulfillment of the requirements for the degree of …).</w:t>
              </w:r>
            </w:p>
            <w:p w14:paraId="0EE8FC19" w14:textId="77777777" w:rsidR="00810B5F" w:rsidRPr="0049745F" w:rsidRDefault="00810B5F" w:rsidP="00810B5F">
              <w:pPr>
                <w:pStyle w:val="Bibliography"/>
                <w:ind w:left="720" w:hanging="720"/>
                <w:rPr>
                  <w:noProof/>
                  <w:lang w:val="en-GB"/>
                </w:rPr>
              </w:pPr>
              <w:r w:rsidRPr="0049745F">
                <w:rPr>
                  <w:noProof/>
                  <w:lang w:val="en-GB"/>
                </w:rPr>
                <w:t>Buchanan, David A., and Andrzej Huczynski</w:t>
              </w:r>
              <w:r>
                <w:rPr>
                  <w:noProof/>
                  <w:lang w:val="en-GB"/>
                </w:rPr>
                <w:t xml:space="preserve"> (</w:t>
              </w:r>
              <w:r w:rsidRPr="0049745F">
                <w:rPr>
                  <w:noProof/>
                  <w:lang w:val="en-GB"/>
                </w:rPr>
                <w:t>2019</w:t>
              </w:r>
              <w:r>
                <w:rPr>
                  <w:noProof/>
                  <w:lang w:val="en-GB"/>
                </w:rPr>
                <w:t>)</w:t>
              </w:r>
              <w:r w:rsidRPr="0049745F">
                <w:rPr>
                  <w:noProof/>
                  <w:lang w:val="en-GB"/>
                </w:rPr>
                <w:t xml:space="preserve">. </w:t>
              </w:r>
              <w:r w:rsidRPr="0049745F">
                <w:rPr>
                  <w:i/>
                  <w:iCs/>
                  <w:noProof/>
                  <w:lang w:val="en-GB"/>
                </w:rPr>
                <w:t>Organizational behaviour.</w:t>
              </w:r>
              <w:r w:rsidRPr="0049745F">
                <w:rPr>
                  <w:noProof/>
                  <w:lang w:val="en-GB"/>
                </w:rPr>
                <w:t xml:space="preserve"> Pearson UK.</w:t>
              </w:r>
            </w:p>
            <w:p w14:paraId="1B1BF964" w14:textId="77777777" w:rsidR="00810B5F" w:rsidRPr="0049745F" w:rsidRDefault="00810B5F" w:rsidP="00810B5F">
              <w:pPr>
                <w:pStyle w:val="Bibliography"/>
                <w:ind w:left="720" w:hanging="720"/>
                <w:rPr>
                  <w:noProof/>
                  <w:lang w:val="en-GB"/>
                </w:rPr>
              </w:pPr>
              <w:r w:rsidRPr="0049745F">
                <w:rPr>
                  <w:noProof/>
                  <w:lang w:val="en-GB"/>
                </w:rPr>
                <w:t>Gani, Anastasia Cinthya, and others</w:t>
              </w:r>
              <w:r>
                <w:rPr>
                  <w:noProof/>
                  <w:lang w:val="en-GB"/>
                </w:rPr>
                <w:t xml:space="preserve"> </w:t>
              </w:r>
              <w:r w:rsidRPr="0049745F">
                <w:rPr>
                  <w:noProof/>
                  <w:lang w:val="en-GB"/>
                </w:rPr>
                <w:t xml:space="preserve">(2023). "WYNDHAM GARDEN RESORT SUITE ROOM CONCEPT ACCORDING TO MILLENNIAL’S LIFESTYLE." </w:t>
              </w:r>
              <w:r w:rsidRPr="0049745F">
                <w:rPr>
                  <w:i/>
                  <w:iCs/>
                  <w:noProof/>
                  <w:lang w:val="en-GB"/>
                </w:rPr>
                <w:t>International Journal of Application on Social Science and Humanities</w:t>
              </w:r>
              <w:r w:rsidRPr="0049745F">
                <w:rPr>
                  <w:noProof/>
                  <w:lang w:val="en-GB"/>
                </w:rPr>
                <w:t xml:space="preserve"> 1: 1791–1798.</w:t>
              </w:r>
            </w:p>
            <w:p w14:paraId="1B3B2E8C" w14:textId="77777777" w:rsidR="00810B5F" w:rsidRPr="0049745F" w:rsidRDefault="00810B5F" w:rsidP="00810B5F">
              <w:pPr>
                <w:pStyle w:val="Bibliography"/>
                <w:ind w:left="720" w:hanging="720"/>
                <w:rPr>
                  <w:noProof/>
                  <w:lang w:val="en-GB"/>
                </w:rPr>
              </w:pPr>
              <w:r w:rsidRPr="0049745F">
                <w:rPr>
                  <w:noProof/>
                  <w:lang w:val="en-GB"/>
                </w:rPr>
                <w:t>Henriques, Raquel Lóia</w:t>
              </w:r>
              <w:r>
                <w:rPr>
                  <w:noProof/>
                  <w:lang w:val="en-GB"/>
                </w:rPr>
                <w:t xml:space="preserve"> (</w:t>
              </w:r>
              <w:r w:rsidRPr="0049745F">
                <w:rPr>
                  <w:noProof/>
                  <w:lang w:val="en-GB"/>
                </w:rPr>
                <w:t>2021</w:t>
              </w:r>
              <w:r>
                <w:rPr>
                  <w:noProof/>
                  <w:lang w:val="en-GB"/>
                </w:rPr>
                <w:t>)</w:t>
              </w:r>
              <w:r w:rsidRPr="0049745F">
                <w:rPr>
                  <w:noProof/>
                  <w:lang w:val="en-GB"/>
                </w:rPr>
                <w:t>. "Equity Research: Wyndham Hotels &amp; Resorts Inc." Master's thesis, Universidade de Lisboa (Portugal).</w:t>
              </w:r>
            </w:p>
            <w:p w14:paraId="487573B2" w14:textId="77777777" w:rsidR="00810B5F" w:rsidRPr="0049745F" w:rsidRDefault="00810B5F" w:rsidP="00810B5F">
              <w:pPr>
                <w:pStyle w:val="Bibliography"/>
                <w:ind w:left="720" w:hanging="720"/>
                <w:rPr>
                  <w:noProof/>
                  <w:lang w:val="en-GB"/>
                </w:rPr>
              </w:pPr>
              <w:r w:rsidRPr="0049745F">
                <w:rPr>
                  <w:noProof/>
                  <w:lang w:val="en-GB"/>
                </w:rPr>
                <w:t>Jones, Peter, and Daphne Comfort</w:t>
              </w:r>
              <w:r>
                <w:rPr>
                  <w:noProof/>
                  <w:lang w:val="en-GB"/>
                </w:rPr>
                <w:t xml:space="preserve"> </w:t>
              </w:r>
              <w:r w:rsidRPr="0049745F">
                <w:rPr>
                  <w:noProof/>
                  <w:lang w:val="en-GB"/>
                </w:rPr>
                <w:t xml:space="preserve">(2018). "Storytelling and sustainability reporting: a case study of the tourism and hospitality industry." </w:t>
              </w:r>
              <w:r w:rsidRPr="0049745F">
                <w:rPr>
                  <w:i/>
                  <w:iCs/>
                  <w:noProof/>
                  <w:lang w:val="en-GB"/>
                </w:rPr>
                <w:t>International Journal of Management Cases</w:t>
              </w:r>
              <w:r w:rsidRPr="0049745F">
                <w:rPr>
                  <w:noProof/>
                  <w:lang w:val="en-GB"/>
                </w:rPr>
                <w:t xml:space="preserve"> (Access Press UK) 20: 44–58.</w:t>
              </w:r>
            </w:p>
            <w:p w14:paraId="5CE44E67" w14:textId="77777777" w:rsidR="00810B5F" w:rsidRPr="0049745F" w:rsidRDefault="00810B5F" w:rsidP="00810B5F">
              <w:pPr>
                <w:pStyle w:val="Bibliography"/>
                <w:ind w:left="720" w:hanging="720"/>
                <w:rPr>
                  <w:noProof/>
                  <w:lang w:val="en-GB"/>
                </w:rPr>
              </w:pPr>
              <w:r w:rsidRPr="0049745F">
                <w:rPr>
                  <w:noProof/>
                  <w:lang w:val="en-GB"/>
                </w:rPr>
                <w:t>Khaing, Thel Su</w:t>
              </w:r>
              <w:r>
                <w:rPr>
                  <w:noProof/>
                  <w:lang w:val="en-GB"/>
                </w:rPr>
                <w:t xml:space="preserve"> (</w:t>
              </w:r>
              <w:r w:rsidRPr="0049745F">
                <w:rPr>
                  <w:noProof/>
                  <w:lang w:val="en-GB"/>
                </w:rPr>
                <w:t>2024</w:t>
              </w:r>
              <w:r>
                <w:rPr>
                  <w:noProof/>
                  <w:lang w:val="en-GB"/>
                </w:rPr>
                <w:t>)</w:t>
              </w:r>
              <w:r w:rsidRPr="0049745F">
                <w:rPr>
                  <w:noProof/>
                  <w:lang w:val="en-GB"/>
                </w:rPr>
                <w:t>. "The Effect of Leadership and Organizational Culture on Employee Performance in Wyndham Grand Yangon Hotel (Thel Su Khaing, 2024)." Ph.D. dissertation, MERAL Portal.</w:t>
              </w:r>
            </w:p>
            <w:p w14:paraId="3DA09DFC" w14:textId="77777777" w:rsidR="00810B5F" w:rsidRPr="0049745F" w:rsidRDefault="00810B5F" w:rsidP="00810B5F">
              <w:pPr>
                <w:pStyle w:val="Bibliography"/>
                <w:ind w:left="720" w:hanging="720"/>
                <w:rPr>
                  <w:noProof/>
                  <w:lang w:val="en-GB"/>
                </w:rPr>
              </w:pPr>
              <w:r w:rsidRPr="0049745F">
                <w:rPr>
                  <w:noProof/>
                  <w:lang w:val="en-GB"/>
                </w:rPr>
                <w:lastRenderedPageBreak/>
                <w:t>Knies, Eva, Paul Boselie, Julian Gould-Williams, and Wouter Vandenabeele</w:t>
              </w:r>
              <w:r>
                <w:rPr>
                  <w:noProof/>
                  <w:lang w:val="en-GB"/>
                </w:rPr>
                <w:t xml:space="preserve"> (</w:t>
              </w:r>
              <w:r w:rsidRPr="0049745F">
                <w:rPr>
                  <w:noProof/>
                  <w:lang w:val="en-GB"/>
                </w:rPr>
                <w:t>2024</w:t>
              </w:r>
              <w:r>
                <w:rPr>
                  <w:noProof/>
                  <w:lang w:val="en-GB"/>
                </w:rPr>
                <w:t>)</w:t>
              </w:r>
              <w:r w:rsidRPr="0049745F">
                <w:rPr>
                  <w:noProof/>
                  <w:lang w:val="en-GB"/>
                </w:rPr>
                <w:t xml:space="preserve">. "Strategic human resource management and public sector performance: context matters." </w:t>
              </w:r>
              <w:r w:rsidRPr="0049745F">
                <w:rPr>
                  <w:i/>
                  <w:iCs/>
                  <w:noProof/>
                  <w:lang w:val="en-GB"/>
                </w:rPr>
                <w:t>Strategic human resource management and public sector performance: context matters.</w:t>
              </w:r>
              <w:r w:rsidRPr="0049745F">
                <w:rPr>
                  <w:noProof/>
                  <w:lang w:val="en-GB"/>
                </w:rPr>
                <w:t xml:space="preserve"> Vol. 35. Taylor &amp; Francis,. 2432–2444.</w:t>
              </w:r>
            </w:p>
            <w:p w14:paraId="55D99AD9" w14:textId="77777777" w:rsidR="00810B5F" w:rsidRPr="0049745F" w:rsidRDefault="00810B5F" w:rsidP="00810B5F">
              <w:pPr>
                <w:pStyle w:val="Bibliography"/>
                <w:ind w:left="720" w:hanging="720"/>
                <w:rPr>
                  <w:noProof/>
                  <w:lang w:val="en-GB"/>
                </w:rPr>
              </w:pPr>
              <w:r w:rsidRPr="0049745F">
                <w:rPr>
                  <w:noProof/>
                  <w:lang w:val="en-GB"/>
                </w:rPr>
                <w:t>Krupskyi, Oleksandr P., Oleksii Dzhusov, Nataliіa Meshko, Igor Britchenko, and Artem Prytykin</w:t>
              </w:r>
              <w:r>
                <w:rPr>
                  <w:noProof/>
                  <w:lang w:val="en-GB"/>
                </w:rPr>
                <w:t xml:space="preserve"> </w:t>
              </w:r>
              <w:r w:rsidRPr="0049745F">
                <w:rPr>
                  <w:noProof/>
                  <w:lang w:val="en-GB"/>
                </w:rPr>
                <w:t xml:space="preserve">(2019). "Key sources when formulating competitive advantages for hotel chains." </w:t>
              </w:r>
              <w:r w:rsidRPr="0049745F">
                <w:rPr>
                  <w:i/>
                  <w:iCs/>
                  <w:noProof/>
                  <w:lang w:val="en-GB"/>
                </w:rPr>
                <w:t>Tourism: An International Interdisciplinary Journal</w:t>
              </w:r>
              <w:r w:rsidRPr="0049745F">
                <w:rPr>
                  <w:noProof/>
                  <w:lang w:val="en-GB"/>
                </w:rPr>
                <w:t xml:space="preserve"> (Institut za turizam) 67: 34–46.</w:t>
              </w:r>
            </w:p>
            <w:p w14:paraId="1816498E" w14:textId="77777777" w:rsidR="00810B5F" w:rsidRPr="0049745F" w:rsidRDefault="00810B5F" w:rsidP="00810B5F">
              <w:pPr>
                <w:pStyle w:val="Bibliography"/>
                <w:ind w:left="720" w:hanging="720"/>
                <w:rPr>
                  <w:noProof/>
                  <w:lang w:val="en-GB"/>
                </w:rPr>
              </w:pPr>
              <w:r w:rsidRPr="0049745F">
                <w:rPr>
                  <w:noProof/>
                  <w:lang w:val="en-GB"/>
                </w:rPr>
                <w:t>Leonardi, Paul M., and Jeffrey W. Treem</w:t>
              </w:r>
              <w:r>
                <w:rPr>
                  <w:noProof/>
                  <w:lang w:val="en-GB"/>
                </w:rPr>
                <w:t xml:space="preserve"> </w:t>
              </w:r>
              <w:r w:rsidRPr="0049745F">
                <w:rPr>
                  <w:noProof/>
                  <w:lang w:val="en-GB"/>
                </w:rPr>
                <w:t xml:space="preserve">(2020). "Behavioral visibility: A new paradigm for organization studies in the age of digitization, digitalization, and datafication." </w:t>
              </w:r>
              <w:r w:rsidRPr="0049745F">
                <w:rPr>
                  <w:i/>
                  <w:iCs/>
                  <w:noProof/>
                  <w:lang w:val="en-GB"/>
                </w:rPr>
                <w:t>Organization Studies</w:t>
              </w:r>
              <w:r w:rsidRPr="0049745F">
                <w:rPr>
                  <w:noProof/>
                  <w:lang w:val="en-GB"/>
                </w:rPr>
                <w:t xml:space="preserve"> (SAGE Publications Sage UK: London, England) 41: 1601–1625.</w:t>
              </w:r>
            </w:p>
            <w:p w14:paraId="2A109472" w14:textId="77777777" w:rsidR="00810B5F" w:rsidRPr="0049745F" w:rsidRDefault="00810B5F" w:rsidP="00810B5F">
              <w:pPr>
                <w:pStyle w:val="Bibliography"/>
                <w:ind w:left="720" w:hanging="720"/>
                <w:rPr>
                  <w:noProof/>
                  <w:lang w:val="en-GB"/>
                </w:rPr>
              </w:pPr>
              <w:r w:rsidRPr="0049745F">
                <w:rPr>
                  <w:noProof/>
                  <w:lang w:val="en-GB"/>
                </w:rPr>
                <w:t>McCune, Robert</w:t>
              </w:r>
              <w:r>
                <w:rPr>
                  <w:noProof/>
                  <w:lang w:val="en-GB"/>
                </w:rPr>
                <w:t xml:space="preserve"> </w:t>
              </w:r>
              <w:r w:rsidRPr="0049745F">
                <w:rPr>
                  <w:noProof/>
                  <w:lang w:val="en-GB"/>
                </w:rPr>
                <w:t>(2021). "Wyndham Accelerates System Growth Through Global Conversions." (CoStar)</w:t>
              </w:r>
              <w:r>
                <w:rPr>
                  <w:noProof/>
                  <w:lang w:val="en-GB"/>
                </w:rPr>
                <w:t>.</w:t>
              </w:r>
            </w:p>
            <w:p w14:paraId="591B944E" w14:textId="77777777" w:rsidR="00810B5F" w:rsidRPr="0049745F" w:rsidRDefault="00810B5F" w:rsidP="00810B5F">
              <w:pPr>
                <w:pStyle w:val="Bibliography"/>
                <w:ind w:left="720" w:hanging="720"/>
                <w:rPr>
                  <w:noProof/>
                  <w:lang w:val="en-GB"/>
                </w:rPr>
              </w:pPr>
              <w:r w:rsidRPr="0049745F">
                <w:rPr>
                  <w:noProof/>
                  <w:lang w:val="en-GB"/>
                </w:rPr>
                <w:t>Morgan, J. P., BofA Merrill Lynch, and Deutsche Bank Securities</w:t>
              </w:r>
              <w:r>
                <w:rPr>
                  <w:noProof/>
                  <w:lang w:val="en-GB"/>
                </w:rPr>
                <w:t xml:space="preserve"> </w:t>
              </w:r>
              <w:r w:rsidRPr="0049745F">
                <w:rPr>
                  <w:noProof/>
                  <w:lang w:val="en-GB"/>
                </w:rPr>
                <w:t>(202</w:t>
              </w:r>
              <w:r>
                <w:rPr>
                  <w:noProof/>
                  <w:lang w:val="en-GB"/>
                </w:rPr>
                <w:t>2</w:t>
              </w:r>
              <w:r w:rsidRPr="0049745F">
                <w:rPr>
                  <w:noProof/>
                  <w:lang w:val="en-GB"/>
                </w:rPr>
                <w:t>). "Wyndham Worldwide Corporation." n.d.</w:t>
              </w:r>
            </w:p>
            <w:p w14:paraId="12156BB3" w14:textId="77777777" w:rsidR="00810B5F" w:rsidRPr="0049745F" w:rsidRDefault="00810B5F" w:rsidP="00810B5F">
              <w:pPr>
                <w:pStyle w:val="Bibliography"/>
                <w:ind w:left="720" w:hanging="720"/>
                <w:rPr>
                  <w:noProof/>
                  <w:lang w:val="en-GB"/>
                </w:rPr>
              </w:pPr>
              <w:r w:rsidRPr="0049745F">
                <w:rPr>
                  <w:noProof/>
                  <w:lang w:val="en-GB"/>
                </w:rPr>
                <w:t>Moshood, Taofeeq Durojaye, Gusman Nawanir, Fatimah Mahmud, Shahryar Sorooshian, and A. Q. Adeleke</w:t>
              </w:r>
              <w:r>
                <w:rPr>
                  <w:noProof/>
                  <w:lang w:val="en-GB"/>
                </w:rPr>
                <w:t xml:space="preserve"> </w:t>
              </w:r>
              <w:r w:rsidRPr="0049745F">
                <w:rPr>
                  <w:noProof/>
                  <w:lang w:val="en-GB"/>
                </w:rPr>
                <w:t>(2021)</w:t>
              </w:r>
              <w:r>
                <w:rPr>
                  <w:noProof/>
                  <w:lang w:val="en-GB"/>
                </w:rPr>
                <w:t>.</w:t>
              </w:r>
              <w:r w:rsidRPr="0049745F">
                <w:rPr>
                  <w:noProof/>
                  <w:lang w:val="en-GB"/>
                </w:rPr>
                <w:t xml:space="preserve"> "Green and low carbon matters: A systematic review of the past, today, and future on sustainability supply chain management practices among manufacturing industry." </w:t>
              </w:r>
              <w:r w:rsidRPr="0049745F">
                <w:rPr>
                  <w:i/>
                  <w:iCs/>
                  <w:noProof/>
                  <w:lang w:val="en-GB"/>
                </w:rPr>
                <w:t>Cleaner Engineering and Technology</w:t>
              </w:r>
              <w:r w:rsidRPr="0049745F">
                <w:rPr>
                  <w:noProof/>
                  <w:lang w:val="en-GB"/>
                </w:rPr>
                <w:t xml:space="preserve"> (Elsevier) 4: 100144.</w:t>
              </w:r>
            </w:p>
            <w:p w14:paraId="5AD17310" w14:textId="77777777" w:rsidR="00810B5F" w:rsidRPr="0049745F" w:rsidRDefault="00810B5F" w:rsidP="00810B5F">
              <w:pPr>
                <w:pStyle w:val="Bibliography"/>
                <w:ind w:left="720" w:hanging="720"/>
                <w:rPr>
                  <w:noProof/>
                  <w:lang w:val="en-GB"/>
                </w:rPr>
              </w:pPr>
              <w:r w:rsidRPr="0049745F">
                <w:rPr>
                  <w:noProof/>
                  <w:lang w:val="en-GB"/>
                </w:rPr>
                <w:t>Papa, Armando, Luca Dezi, Gian Luca Gregori, Jens Mueller, and Nicola Miglietta.</w:t>
              </w:r>
              <w:r>
                <w:rPr>
                  <w:noProof/>
                  <w:lang w:val="en-GB"/>
                </w:rPr>
                <w:t xml:space="preserve"> </w:t>
              </w:r>
              <w:r w:rsidRPr="0049745F">
                <w:rPr>
                  <w:noProof/>
                  <w:lang w:val="en-GB"/>
                </w:rPr>
                <w:t xml:space="preserve">(2020) "Improving innovation performance through knowledge acquisition: the moderating role of employee retention and human resource management practices." </w:t>
              </w:r>
              <w:r w:rsidRPr="0049745F">
                <w:rPr>
                  <w:i/>
                  <w:iCs/>
                  <w:noProof/>
                  <w:lang w:val="en-GB"/>
                </w:rPr>
                <w:t>Journal of Knowledge Management</w:t>
              </w:r>
              <w:r w:rsidRPr="0049745F">
                <w:rPr>
                  <w:noProof/>
                  <w:lang w:val="en-GB"/>
                </w:rPr>
                <w:t xml:space="preserve"> (Emerald Publishing Limited) 24: 589–605.</w:t>
              </w:r>
            </w:p>
            <w:p w14:paraId="30382021" w14:textId="77777777" w:rsidR="00810B5F" w:rsidRPr="0049745F" w:rsidRDefault="00810B5F" w:rsidP="00810B5F">
              <w:pPr>
                <w:pStyle w:val="Bibliography"/>
                <w:ind w:left="720" w:hanging="720"/>
                <w:rPr>
                  <w:noProof/>
                  <w:lang w:val="en-GB"/>
                </w:rPr>
              </w:pPr>
              <w:r w:rsidRPr="0049745F">
                <w:rPr>
                  <w:noProof/>
                  <w:lang w:val="en-GB"/>
                </w:rPr>
                <w:t>Raj, Vidya, Morwenna Opie, and Amy C. Arnold.</w:t>
              </w:r>
              <w:r>
                <w:rPr>
                  <w:noProof/>
                  <w:lang w:val="en-GB"/>
                </w:rPr>
                <w:t xml:space="preserve"> </w:t>
              </w:r>
              <w:r w:rsidRPr="0049745F">
                <w:rPr>
                  <w:noProof/>
                  <w:lang w:val="en-GB"/>
                </w:rPr>
                <w:t xml:space="preserve">(2018) "Cognitive and psychological issues in postural tachycardia syndrome." </w:t>
              </w:r>
              <w:r w:rsidRPr="0049745F">
                <w:rPr>
                  <w:i/>
                  <w:iCs/>
                  <w:noProof/>
                  <w:lang w:val="en-GB"/>
                </w:rPr>
                <w:t>Autonomic Neuroscience</w:t>
              </w:r>
              <w:r w:rsidRPr="0049745F">
                <w:rPr>
                  <w:noProof/>
                  <w:lang w:val="en-GB"/>
                </w:rPr>
                <w:t xml:space="preserve"> (Elsevier) 215: 46–55.</w:t>
              </w:r>
            </w:p>
            <w:p w14:paraId="74355A5E" w14:textId="77777777" w:rsidR="00810B5F" w:rsidRPr="0049745F" w:rsidRDefault="00810B5F" w:rsidP="00810B5F">
              <w:pPr>
                <w:pStyle w:val="Bibliography"/>
                <w:ind w:left="720" w:hanging="720"/>
                <w:rPr>
                  <w:noProof/>
                  <w:lang w:val="en-GB"/>
                </w:rPr>
              </w:pPr>
              <w:r w:rsidRPr="0049745F">
                <w:rPr>
                  <w:noProof/>
                  <w:lang w:val="en-GB"/>
                </w:rPr>
                <w:lastRenderedPageBreak/>
                <w:t>Resorts</w:t>
              </w:r>
              <w:r>
                <w:rPr>
                  <w:noProof/>
                  <w:lang w:val="en-GB"/>
                </w:rPr>
                <w:t xml:space="preserve"> </w:t>
              </w:r>
              <w:r w:rsidRPr="0049745F">
                <w:rPr>
                  <w:noProof/>
                  <w:lang w:val="en-GB"/>
                </w:rPr>
                <w:t>(20</w:t>
              </w:r>
              <w:r>
                <w:rPr>
                  <w:noProof/>
                  <w:lang w:val="en-GB"/>
                </w:rPr>
                <w:t>24</w:t>
              </w:r>
              <w:r w:rsidRPr="0049745F">
                <w:rPr>
                  <w:noProof/>
                  <w:lang w:val="en-GB"/>
                </w:rPr>
                <w:t>)</w:t>
              </w:r>
              <w:r>
                <w:rPr>
                  <w:noProof/>
                  <w:lang w:val="en-GB"/>
                </w:rPr>
                <w:t xml:space="preserve">. </w:t>
              </w:r>
              <w:r w:rsidRPr="0049745F">
                <w:rPr>
                  <w:noProof/>
                  <w:lang w:val="en-GB"/>
                </w:rPr>
                <w:t xml:space="preserve">Wyndham Hotel and. </w:t>
              </w:r>
              <w:r w:rsidRPr="0049745F">
                <w:rPr>
                  <w:i/>
                  <w:iCs/>
                  <w:noProof/>
                  <w:lang w:val="en-GB"/>
                </w:rPr>
                <w:t>WH Q3 Investors Presentation</w:t>
              </w:r>
              <w:r w:rsidRPr="0049745F">
                <w:rPr>
                  <w:noProof/>
                  <w:lang w:val="en-GB"/>
                </w:rPr>
                <w:t>.</w:t>
              </w:r>
            </w:p>
            <w:p w14:paraId="3DD8B3D2" w14:textId="77777777" w:rsidR="00810B5F" w:rsidRPr="0049745F" w:rsidRDefault="00810B5F" w:rsidP="00810B5F">
              <w:pPr>
                <w:pStyle w:val="Bibliography"/>
                <w:ind w:left="720" w:hanging="720"/>
                <w:rPr>
                  <w:noProof/>
                  <w:lang w:val="en-GB"/>
                </w:rPr>
              </w:pPr>
              <w:r w:rsidRPr="0049745F">
                <w:rPr>
                  <w:noProof/>
                  <w:lang w:val="en-GB"/>
                </w:rPr>
                <w:t>Ronzoni, Giulio, Edwin Torres, and Juhee Kang.</w:t>
              </w:r>
              <w:r>
                <w:rPr>
                  <w:noProof/>
                  <w:lang w:val="en-GB"/>
                </w:rPr>
                <w:t xml:space="preserve"> </w:t>
              </w:r>
              <w:r w:rsidRPr="0049745F">
                <w:rPr>
                  <w:noProof/>
                  <w:lang w:val="en-GB"/>
                </w:rPr>
                <w:t xml:space="preserve">(2018) "Dual branding: a case study of Wyndham." </w:t>
              </w:r>
              <w:r w:rsidRPr="0049745F">
                <w:rPr>
                  <w:i/>
                  <w:iCs/>
                  <w:noProof/>
                  <w:lang w:val="en-GB"/>
                </w:rPr>
                <w:t>Journal of Hospitality and Tourism Insights</w:t>
              </w:r>
              <w:r w:rsidRPr="0049745F">
                <w:rPr>
                  <w:noProof/>
                  <w:lang w:val="en-GB"/>
                </w:rPr>
                <w:t xml:space="preserve"> (Emerald Publishing Limited) 1: 240–257.</w:t>
              </w:r>
            </w:p>
            <w:p w14:paraId="3D7759E1" w14:textId="77777777" w:rsidR="00810B5F" w:rsidRPr="0049745F" w:rsidRDefault="00810B5F" w:rsidP="00810B5F">
              <w:pPr>
                <w:pStyle w:val="Bibliography"/>
                <w:ind w:left="720" w:hanging="720"/>
                <w:rPr>
                  <w:noProof/>
                  <w:lang w:val="en-GB"/>
                </w:rPr>
              </w:pPr>
              <w:r w:rsidRPr="0049745F">
                <w:rPr>
                  <w:noProof/>
                  <w:lang w:val="en-GB"/>
                </w:rPr>
                <w:t>Wilton, Nick.</w:t>
              </w:r>
              <w:r>
                <w:rPr>
                  <w:noProof/>
                  <w:lang w:val="en-GB"/>
                </w:rPr>
                <w:t xml:space="preserve"> (</w:t>
              </w:r>
              <w:r w:rsidRPr="0049745F">
                <w:rPr>
                  <w:noProof/>
                  <w:lang w:val="en-GB"/>
                </w:rPr>
                <w:t>2022</w:t>
              </w:r>
              <w:r>
                <w:rPr>
                  <w:noProof/>
                  <w:lang w:val="en-GB"/>
                </w:rPr>
                <w:t>)</w:t>
              </w:r>
              <w:r w:rsidRPr="0049745F">
                <w:rPr>
                  <w:noProof/>
                  <w:lang w:val="en-GB"/>
                </w:rPr>
                <w:t xml:space="preserve"> "An introduction to human resource management." (Sage Publications Ltd)</w:t>
              </w:r>
              <w:r>
                <w:rPr>
                  <w:noProof/>
                  <w:lang w:val="en-GB"/>
                </w:rPr>
                <w:t>.</w:t>
              </w:r>
            </w:p>
            <w:p w14:paraId="26BFD75E" w14:textId="77777777" w:rsidR="00810B5F" w:rsidRPr="0049745F" w:rsidRDefault="00810B5F" w:rsidP="00810B5F">
              <w:pPr>
                <w:pStyle w:val="Bibliography"/>
                <w:ind w:left="720" w:hanging="720"/>
                <w:rPr>
                  <w:noProof/>
                  <w:lang w:val="en-GB"/>
                </w:rPr>
              </w:pPr>
              <w:r w:rsidRPr="0049745F">
                <w:rPr>
                  <w:noProof/>
                  <w:lang w:val="en-GB"/>
                </w:rPr>
                <w:t>Wood, Donald.</w:t>
              </w:r>
              <w:r>
                <w:rPr>
                  <w:noProof/>
                  <w:lang w:val="en-GB"/>
                </w:rPr>
                <w:t xml:space="preserve"> (</w:t>
              </w:r>
              <w:r w:rsidRPr="0049745F">
                <w:rPr>
                  <w:noProof/>
                  <w:lang w:val="en-GB"/>
                </w:rPr>
                <w:t>2022</w:t>
              </w:r>
              <w:r>
                <w:rPr>
                  <w:noProof/>
                  <w:lang w:val="en-GB"/>
                </w:rPr>
                <w:t>)</w:t>
              </w:r>
              <w:r w:rsidRPr="0049745F">
                <w:rPr>
                  <w:noProof/>
                  <w:lang w:val="en-GB"/>
                </w:rPr>
                <w:t xml:space="preserve"> "Wyndham Executive Talks Hotel Outlook in 2022, Travel Advisors and More." (Travel Pulse).</w:t>
              </w:r>
            </w:p>
            <w:p w14:paraId="28B607B1" w14:textId="77777777" w:rsidR="00810B5F" w:rsidRPr="0049745F" w:rsidRDefault="00810B5F" w:rsidP="00810B5F">
              <w:pPr>
                <w:pStyle w:val="Bibliography"/>
                <w:ind w:left="720" w:hanging="720"/>
                <w:rPr>
                  <w:noProof/>
                  <w:lang w:val="en-GB"/>
                </w:rPr>
              </w:pPr>
              <w:r w:rsidRPr="0049745F">
                <w:rPr>
                  <w:noProof/>
                  <w:lang w:val="en-GB"/>
                </w:rPr>
                <w:t>Žunić, Lejla, Tatjana Pivac, and Kristina Košić.</w:t>
              </w:r>
              <w:r>
                <w:rPr>
                  <w:noProof/>
                  <w:lang w:val="en-GB"/>
                </w:rPr>
                <w:t>(2020)</w:t>
              </w:r>
              <w:r w:rsidRPr="0049745F">
                <w:rPr>
                  <w:noProof/>
                  <w:lang w:val="en-GB"/>
                </w:rPr>
                <w:t xml:space="preserve"> "The Main Components of the Tourism Infrastructure Development." </w:t>
              </w:r>
              <w:r w:rsidRPr="0049745F">
                <w:rPr>
                  <w:i/>
                  <w:iCs/>
                  <w:noProof/>
                  <w:lang w:val="en-GB"/>
                </w:rPr>
                <w:t>MODERN MANAGEMENT TOOLS AND ECONOMY OF TOURISM SECTOR IN PRESENT ERA</w:t>
              </w:r>
              <w:r w:rsidRPr="0049745F">
                <w:rPr>
                  <w:noProof/>
                  <w:lang w:val="en-GB"/>
                </w:rPr>
                <w:t>, .: 393.</w:t>
              </w:r>
            </w:p>
            <w:p w14:paraId="6A51E345" w14:textId="77777777" w:rsidR="00810B5F" w:rsidRPr="0049745F" w:rsidRDefault="00810B5F" w:rsidP="00810B5F">
              <w:pPr>
                <w:rPr>
                  <w:lang w:val="en-GB"/>
                </w:rPr>
              </w:pPr>
              <w:r w:rsidRPr="0049745F">
                <w:rPr>
                  <w:b/>
                  <w:bCs/>
                  <w:noProof/>
                  <w:lang w:val="en-GB"/>
                </w:rPr>
                <w:fldChar w:fldCharType="end"/>
              </w:r>
            </w:p>
          </w:sdtContent>
        </w:sdt>
      </w:sdtContent>
    </w:sdt>
    <w:bookmarkEnd w:id="0"/>
    <w:p w14:paraId="6288C354" w14:textId="77777777" w:rsidR="00810B5F" w:rsidRPr="0049745F" w:rsidRDefault="00810B5F" w:rsidP="00810B5F">
      <w:pPr>
        <w:rPr>
          <w:rFonts w:eastAsiaTheme="majorEastAsia" w:cs="Arial"/>
          <w:color w:val="2F5496" w:themeColor="accent1" w:themeShade="BF"/>
          <w:sz w:val="28"/>
          <w:szCs w:val="28"/>
          <w:lang w:val="en-GB"/>
        </w:rPr>
      </w:pPr>
    </w:p>
    <w:p w14:paraId="33BA519F" w14:textId="77777777" w:rsidR="00810B5F" w:rsidRPr="00087692" w:rsidRDefault="00810B5F" w:rsidP="00810B5F"/>
    <w:p w14:paraId="0534B6D5" w14:textId="77777777" w:rsidR="00EE14E1" w:rsidRDefault="00EE14E1"/>
    <w:sectPr w:rsidR="00EE14E1" w:rsidSect="00810B5F">
      <w:footerReference w:type="default" r:id="rId6"/>
      <w:pgSz w:w="12240" w:h="15840"/>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921052"/>
      <w:docPartObj>
        <w:docPartGallery w:val="Page Numbers (Bottom of Page)"/>
        <w:docPartUnique/>
      </w:docPartObj>
    </w:sdtPr>
    <w:sdtEndPr>
      <w:rPr>
        <w:color w:val="7F7F7F" w:themeColor="background1" w:themeShade="7F"/>
        <w:spacing w:val="60"/>
      </w:rPr>
    </w:sdtEndPr>
    <w:sdtContent>
      <w:p w14:paraId="66CAB1E5" w14:textId="77777777" w:rsidR="00000000"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179182"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B5F"/>
    <w:rsid w:val="0024121C"/>
    <w:rsid w:val="0037080B"/>
    <w:rsid w:val="006C2122"/>
    <w:rsid w:val="00810B5F"/>
    <w:rsid w:val="009B09F8"/>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3F825"/>
  <w15:chartTrackingRefBased/>
  <w15:docId w15:val="{54F4FB1D-B391-4433-AF90-AF7B14B9F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B5F"/>
    <w:pPr>
      <w:spacing w:line="360" w:lineRule="auto"/>
      <w:jc w:val="both"/>
    </w:pPr>
    <w:rPr>
      <w:rFonts w:ascii="Arial" w:hAnsi="Arial"/>
      <w:sz w:val="24"/>
      <w:szCs w:val="24"/>
      <w:lang w:val="en-US"/>
    </w:rPr>
  </w:style>
  <w:style w:type="paragraph" w:styleId="Heading1">
    <w:name w:val="heading 1"/>
    <w:basedOn w:val="Normal"/>
    <w:next w:val="Normal"/>
    <w:link w:val="Heading1Char"/>
    <w:uiPriority w:val="9"/>
    <w:qFormat/>
    <w:rsid w:val="00810B5F"/>
    <w:pPr>
      <w:keepNext/>
      <w:keepLines/>
      <w:spacing w:before="360" w:after="80" w:line="259" w:lineRule="auto"/>
      <w:jc w:val="left"/>
      <w:outlineLvl w:val="0"/>
    </w:pPr>
    <w:rPr>
      <w:rFonts w:asciiTheme="majorHAnsi" w:eastAsiaTheme="majorEastAsia" w:hAnsiTheme="majorHAnsi" w:cstheme="majorBidi"/>
      <w:color w:val="2F5496" w:themeColor="accent1" w:themeShade="BF"/>
      <w:sz w:val="40"/>
      <w:szCs w:val="40"/>
      <w:lang w:val="en-GB"/>
    </w:rPr>
  </w:style>
  <w:style w:type="paragraph" w:styleId="Heading2">
    <w:name w:val="heading 2"/>
    <w:basedOn w:val="Normal"/>
    <w:next w:val="Normal"/>
    <w:link w:val="Heading2Char"/>
    <w:uiPriority w:val="9"/>
    <w:unhideWhenUsed/>
    <w:qFormat/>
    <w:rsid w:val="00810B5F"/>
    <w:pPr>
      <w:keepNext/>
      <w:keepLines/>
      <w:spacing w:before="160" w:after="80" w:line="259" w:lineRule="auto"/>
      <w:jc w:val="left"/>
      <w:outlineLvl w:val="1"/>
    </w:pPr>
    <w:rPr>
      <w:rFonts w:asciiTheme="majorHAnsi" w:eastAsiaTheme="majorEastAsia" w:hAnsiTheme="majorHAnsi" w:cstheme="majorBidi"/>
      <w:color w:val="2F5496" w:themeColor="accent1" w:themeShade="BF"/>
      <w:sz w:val="32"/>
      <w:szCs w:val="32"/>
      <w:lang w:val="en-GB"/>
    </w:rPr>
  </w:style>
  <w:style w:type="paragraph" w:styleId="Heading3">
    <w:name w:val="heading 3"/>
    <w:basedOn w:val="Normal"/>
    <w:next w:val="Normal"/>
    <w:link w:val="Heading3Char"/>
    <w:uiPriority w:val="9"/>
    <w:semiHidden/>
    <w:unhideWhenUsed/>
    <w:qFormat/>
    <w:rsid w:val="00810B5F"/>
    <w:pPr>
      <w:keepNext/>
      <w:keepLines/>
      <w:spacing w:before="160" w:after="80" w:line="259" w:lineRule="auto"/>
      <w:jc w:val="left"/>
      <w:outlineLvl w:val="2"/>
    </w:pPr>
    <w:rPr>
      <w:rFonts w:asciiTheme="minorHAnsi" w:eastAsiaTheme="majorEastAsia" w:hAnsiTheme="minorHAnsi" w:cstheme="majorBidi"/>
      <w:color w:val="2F5496" w:themeColor="accent1" w:themeShade="BF"/>
      <w:sz w:val="28"/>
      <w:szCs w:val="28"/>
      <w:lang w:val="en-GB"/>
    </w:rPr>
  </w:style>
  <w:style w:type="paragraph" w:styleId="Heading4">
    <w:name w:val="heading 4"/>
    <w:basedOn w:val="Normal"/>
    <w:next w:val="Normal"/>
    <w:link w:val="Heading4Char"/>
    <w:uiPriority w:val="9"/>
    <w:semiHidden/>
    <w:unhideWhenUsed/>
    <w:qFormat/>
    <w:rsid w:val="00810B5F"/>
    <w:pPr>
      <w:keepNext/>
      <w:keepLines/>
      <w:spacing w:before="80" w:after="40" w:line="259" w:lineRule="auto"/>
      <w:jc w:val="left"/>
      <w:outlineLvl w:val="3"/>
    </w:pPr>
    <w:rPr>
      <w:rFonts w:asciiTheme="minorHAnsi" w:eastAsiaTheme="majorEastAsia" w:hAnsiTheme="minorHAnsi" w:cstheme="majorBidi"/>
      <w:i/>
      <w:iCs/>
      <w:color w:val="2F5496" w:themeColor="accent1" w:themeShade="BF"/>
      <w:sz w:val="22"/>
      <w:szCs w:val="22"/>
      <w:lang w:val="en-GB"/>
    </w:rPr>
  </w:style>
  <w:style w:type="paragraph" w:styleId="Heading5">
    <w:name w:val="heading 5"/>
    <w:basedOn w:val="Normal"/>
    <w:next w:val="Normal"/>
    <w:link w:val="Heading5Char"/>
    <w:uiPriority w:val="9"/>
    <w:semiHidden/>
    <w:unhideWhenUsed/>
    <w:qFormat/>
    <w:rsid w:val="00810B5F"/>
    <w:pPr>
      <w:keepNext/>
      <w:keepLines/>
      <w:spacing w:before="80" w:after="40" w:line="259" w:lineRule="auto"/>
      <w:jc w:val="left"/>
      <w:outlineLvl w:val="4"/>
    </w:pPr>
    <w:rPr>
      <w:rFonts w:asciiTheme="minorHAnsi" w:eastAsiaTheme="majorEastAsia" w:hAnsiTheme="minorHAnsi" w:cstheme="majorBidi"/>
      <w:color w:val="2F5496" w:themeColor="accent1" w:themeShade="BF"/>
      <w:sz w:val="22"/>
      <w:szCs w:val="22"/>
      <w:lang w:val="en-GB"/>
    </w:rPr>
  </w:style>
  <w:style w:type="paragraph" w:styleId="Heading6">
    <w:name w:val="heading 6"/>
    <w:basedOn w:val="Normal"/>
    <w:next w:val="Normal"/>
    <w:link w:val="Heading6Char"/>
    <w:uiPriority w:val="9"/>
    <w:semiHidden/>
    <w:unhideWhenUsed/>
    <w:qFormat/>
    <w:rsid w:val="00810B5F"/>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810B5F"/>
    <w:pPr>
      <w:keepNext/>
      <w:keepLines/>
      <w:spacing w:before="40" w:after="0" w:line="259" w:lineRule="auto"/>
      <w:jc w:val="left"/>
      <w:outlineLvl w:val="6"/>
    </w:pPr>
    <w:rPr>
      <w:rFonts w:asciiTheme="minorHAnsi" w:eastAsiaTheme="majorEastAsia" w:hAnsiTheme="minorHAnsi"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810B5F"/>
    <w:pPr>
      <w:keepNext/>
      <w:keepLines/>
      <w:spacing w:after="0" w:line="259" w:lineRule="auto"/>
      <w:jc w:val="left"/>
      <w:outlineLvl w:val="7"/>
    </w:pPr>
    <w:rPr>
      <w:rFonts w:asciiTheme="minorHAnsi" w:eastAsiaTheme="majorEastAsia" w:hAnsiTheme="minorHAnsi"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810B5F"/>
    <w:pPr>
      <w:keepNext/>
      <w:keepLines/>
      <w:spacing w:after="0" w:line="259" w:lineRule="auto"/>
      <w:jc w:val="left"/>
      <w:outlineLvl w:val="8"/>
    </w:pPr>
    <w:rPr>
      <w:rFonts w:asciiTheme="minorHAnsi" w:eastAsiaTheme="majorEastAsia" w:hAnsiTheme="minorHAnsi" w:cstheme="majorBidi"/>
      <w:color w:val="272727" w:themeColor="text1" w:themeTint="D8"/>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B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10B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0B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0B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0B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0B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B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B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B5F"/>
    <w:rPr>
      <w:rFonts w:eastAsiaTheme="majorEastAsia" w:cstheme="majorBidi"/>
      <w:color w:val="272727" w:themeColor="text1" w:themeTint="D8"/>
    </w:rPr>
  </w:style>
  <w:style w:type="paragraph" w:styleId="Title">
    <w:name w:val="Title"/>
    <w:basedOn w:val="Normal"/>
    <w:next w:val="Normal"/>
    <w:link w:val="TitleChar"/>
    <w:uiPriority w:val="10"/>
    <w:qFormat/>
    <w:rsid w:val="00810B5F"/>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810B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B5F"/>
    <w:pPr>
      <w:numPr>
        <w:ilvl w:val="1"/>
      </w:numPr>
      <w:spacing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810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B5F"/>
    <w:pPr>
      <w:spacing w:before="160" w:line="259" w:lineRule="auto"/>
      <w:jc w:val="center"/>
    </w:pPr>
    <w:rPr>
      <w:rFonts w:asciiTheme="minorHAnsi" w:hAnsiTheme="minorHAnsi"/>
      <w:i/>
      <w:iCs/>
      <w:color w:val="404040" w:themeColor="text1" w:themeTint="BF"/>
      <w:sz w:val="22"/>
      <w:szCs w:val="22"/>
      <w:lang w:val="en-GB"/>
    </w:rPr>
  </w:style>
  <w:style w:type="character" w:customStyle="1" w:styleId="QuoteChar">
    <w:name w:val="Quote Char"/>
    <w:basedOn w:val="DefaultParagraphFont"/>
    <w:link w:val="Quote"/>
    <w:uiPriority w:val="29"/>
    <w:rsid w:val="00810B5F"/>
    <w:rPr>
      <w:i/>
      <w:iCs/>
      <w:color w:val="404040" w:themeColor="text1" w:themeTint="BF"/>
    </w:rPr>
  </w:style>
  <w:style w:type="paragraph" w:styleId="ListParagraph">
    <w:name w:val="List Paragraph"/>
    <w:basedOn w:val="Normal"/>
    <w:uiPriority w:val="34"/>
    <w:qFormat/>
    <w:rsid w:val="00810B5F"/>
    <w:pPr>
      <w:spacing w:line="259" w:lineRule="auto"/>
      <w:ind w:left="720"/>
      <w:contextualSpacing/>
      <w:jc w:val="left"/>
    </w:pPr>
    <w:rPr>
      <w:rFonts w:asciiTheme="minorHAnsi" w:hAnsiTheme="minorHAnsi"/>
      <w:sz w:val="22"/>
      <w:szCs w:val="22"/>
      <w:lang w:val="en-GB"/>
    </w:rPr>
  </w:style>
  <w:style w:type="character" w:styleId="IntenseEmphasis">
    <w:name w:val="Intense Emphasis"/>
    <w:basedOn w:val="DefaultParagraphFont"/>
    <w:uiPriority w:val="21"/>
    <w:qFormat/>
    <w:rsid w:val="00810B5F"/>
    <w:rPr>
      <w:i/>
      <w:iCs/>
      <w:color w:val="2F5496" w:themeColor="accent1" w:themeShade="BF"/>
    </w:rPr>
  </w:style>
  <w:style w:type="paragraph" w:styleId="IntenseQuote">
    <w:name w:val="Intense Quote"/>
    <w:basedOn w:val="Normal"/>
    <w:next w:val="Normal"/>
    <w:link w:val="IntenseQuoteChar"/>
    <w:uiPriority w:val="30"/>
    <w:qFormat/>
    <w:rsid w:val="00810B5F"/>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hAnsiTheme="minorHAnsi"/>
      <w:i/>
      <w:iCs/>
      <w:color w:val="2F5496" w:themeColor="accent1" w:themeShade="BF"/>
      <w:sz w:val="22"/>
      <w:szCs w:val="22"/>
      <w:lang w:val="en-GB"/>
    </w:rPr>
  </w:style>
  <w:style w:type="character" w:customStyle="1" w:styleId="IntenseQuoteChar">
    <w:name w:val="Intense Quote Char"/>
    <w:basedOn w:val="DefaultParagraphFont"/>
    <w:link w:val="IntenseQuote"/>
    <w:uiPriority w:val="30"/>
    <w:rsid w:val="00810B5F"/>
    <w:rPr>
      <w:i/>
      <w:iCs/>
      <w:color w:val="2F5496" w:themeColor="accent1" w:themeShade="BF"/>
    </w:rPr>
  </w:style>
  <w:style w:type="character" w:styleId="IntenseReference">
    <w:name w:val="Intense Reference"/>
    <w:basedOn w:val="DefaultParagraphFont"/>
    <w:uiPriority w:val="32"/>
    <w:qFormat/>
    <w:rsid w:val="00810B5F"/>
    <w:rPr>
      <w:b/>
      <w:bCs/>
      <w:smallCaps/>
      <w:color w:val="2F5496" w:themeColor="accent1" w:themeShade="BF"/>
      <w:spacing w:val="5"/>
    </w:rPr>
  </w:style>
  <w:style w:type="paragraph" w:styleId="TOCHeading">
    <w:name w:val="TOC Heading"/>
    <w:basedOn w:val="Heading1"/>
    <w:next w:val="Normal"/>
    <w:uiPriority w:val="39"/>
    <w:unhideWhenUsed/>
    <w:qFormat/>
    <w:rsid w:val="00810B5F"/>
    <w:pPr>
      <w:spacing w:before="240" w:after="0"/>
      <w:jc w:val="both"/>
      <w:outlineLvl w:val="9"/>
    </w:pPr>
    <w:rPr>
      <w:rFonts w:ascii="Arial" w:hAnsi="Arial"/>
      <w:b/>
      <w:kern w:val="0"/>
      <w:sz w:val="32"/>
      <w:szCs w:val="32"/>
      <w:lang w:val="en-US"/>
      <w14:ligatures w14:val="none"/>
    </w:rPr>
  </w:style>
  <w:style w:type="paragraph" w:styleId="TOC1">
    <w:name w:val="toc 1"/>
    <w:basedOn w:val="Normal"/>
    <w:next w:val="Normal"/>
    <w:autoRedefine/>
    <w:uiPriority w:val="39"/>
    <w:unhideWhenUsed/>
    <w:rsid w:val="00810B5F"/>
    <w:pPr>
      <w:spacing w:after="100"/>
    </w:pPr>
  </w:style>
  <w:style w:type="paragraph" w:styleId="TOC2">
    <w:name w:val="toc 2"/>
    <w:basedOn w:val="Normal"/>
    <w:next w:val="Normal"/>
    <w:autoRedefine/>
    <w:uiPriority w:val="39"/>
    <w:unhideWhenUsed/>
    <w:rsid w:val="00810B5F"/>
    <w:pPr>
      <w:spacing w:after="100"/>
      <w:ind w:left="240"/>
    </w:pPr>
  </w:style>
  <w:style w:type="character" w:styleId="Hyperlink">
    <w:name w:val="Hyperlink"/>
    <w:basedOn w:val="DefaultParagraphFont"/>
    <w:uiPriority w:val="99"/>
    <w:unhideWhenUsed/>
    <w:rsid w:val="00810B5F"/>
    <w:rPr>
      <w:color w:val="0563C1" w:themeColor="hyperlink"/>
      <w:u w:val="single"/>
    </w:rPr>
  </w:style>
  <w:style w:type="paragraph" w:styleId="Bibliography">
    <w:name w:val="Bibliography"/>
    <w:basedOn w:val="Normal"/>
    <w:next w:val="Normal"/>
    <w:uiPriority w:val="37"/>
    <w:unhideWhenUsed/>
    <w:rsid w:val="00810B5F"/>
  </w:style>
  <w:style w:type="paragraph" w:styleId="Footer">
    <w:name w:val="footer"/>
    <w:basedOn w:val="Normal"/>
    <w:link w:val="FooterChar"/>
    <w:uiPriority w:val="99"/>
    <w:unhideWhenUsed/>
    <w:rsid w:val="00810B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0B5F"/>
    <w:rPr>
      <w:rFonts w:ascii="Arial" w:hAnsi="Arial"/>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3671</Words>
  <Characters>20930</Characters>
  <Application>Microsoft Office Word</Application>
  <DocSecurity>0</DocSecurity>
  <Lines>174</Lines>
  <Paragraphs>49</Paragraphs>
  <ScaleCrop>false</ScaleCrop>
  <Company/>
  <LinksUpToDate>false</LinksUpToDate>
  <CharactersWithSpaces>24552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2</cp:revision>
  <dcterms:created xsi:type="dcterms:W3CDTF">2024-11-08T20:50:00Z</dcterms:created>
  <dcterms:modified xsi:type="dcterms:W3CDTF">2024-11-08T20:53:00Z</dcterms:modified>
</cp:coreProperties>
</file>