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8B193C" w14:textId="3953F38D" w:rsidR="00E83B21" w:rsidRDefault="00E83B21" w:rsidP="00E83B21">
      <w:bookmarkStart w:id="0" w:name="_GoBack"/>
      <w:bookmarkEnd w:id="0"/>
    </w:p>
    <w:p w14:paraId="2B291864" w14:textId="77777777" w:rsidR="00147226" w:rsidRDefault="00147226" w:rsidP="00147226">
      <w:pPr>
        <w:spacing w:after="0" w:line="240" w:lineRule="auto"/>
        <w:rPr>
          <w:rFonts w:ascii="Times New Roman" w:eastAsia="Times New Roman" w:hAnsi="Times New Roman" w:cs="Times New Roman"/>
          <w:b/>
          <w:sz w:val="40"/>
          <w:szCs w:val="20"/>
          <w:lang w:eastAsia="en-GB"/>
        </w:rPr>
      </w:pPr>
      <w:r>
        <w:rPr>
          <w:rFonts w:ascii="Times New Roman" w:eastAsia="Times New Roman" w:hAnsi="Times New Roman" w:cs="Times New Roman"/>
          <w:b/>
          <w:sz w:val="40"/>
          <w:szCs w:val="20"/>
          <w:lang w:eastAsia="en-GB"/>
        </w:rPr>
        <w:t>School of Sport, Health &amp; Outdoor Education</w:t>
      </w:r>
    </w:p>
    <w:p w14:paraId="62997464" w14:textId="77777777" w:rsidR="00147226" w:rsidRDefault="00147226" w:rsidP="00147226">
      <w:pPr>
        <w:spacing w:after="0" w:line="240" w:lineRule="auto"/>
        <w:jc w:val="center"/>
        <w:rPr>
          <w:rFonts w:ascii="Times New Roman" w:eastAsia="Times New Roman" w:hAnsi="Times New Roman" w:cs="Times New Roman"/>
          <w:b/>
          <w:sz w:val="16"/>
          <w:szCs w:val="16"/>
          <w:lang w:eastAsia="en-GB"/>
        </w:rPr>
      </w:pPr>
    </w:p>
    <w:p w14:paraId="341305C8" w14:textId="77777777" w:rsidR="00147226" w:rsidRDefault="00147226" w:rsidP="00147226">
      <w:pPr>
        <w:spacing w:after="0" w:line="240" w:lineRule="auto"/>
        <w:jc w:val="center"/>
        <w:rPr>
          <w:rFonts w:ascii="Times New Roman" w:eastAsia="Times New Roman" w:hAnsi="Times New Roman" w:cs="Times New Roman"/>
          <w:b/>
          <w:sz w:val="32"/>
          <w:szCs w:val="32"/>
          <w:lang w:eastAsia="en-GB"/>
        </w:rPr>
      </w:pPr>
      <w:r>
        <w:rPr>
          <w:rFonts w:ascii="Times New Roman" w:eastAsia="Times New Roman" w:hAnsi="Times New Roman" w:cs="Times New Roman"/>
          <w:b/>
          <w:sz w:val="32"/>
          <w:szCs w:val="32"/>
          <w:lang w:eastAsia="en-GB"/>
        </w:rPr>
        <w:t>Assessment Criteria</w:t>
      </w:r>
    </w:p>
    <w:p w14:paraId="58D1A13F" w14:textId="77777777" w:rsidR="00147226" w:rsidRDefault="00147226" w:rsidP="00147226">
      <w:pPr>
        <w:spacing w:after="0" w:line="240" w:lineRule="auto"/>
        <w:jc w:val="center"/>
        <w:rPr>
          <w:rFonts w:ascii="Times New Roman" w:eastAsia="Times New Roman" w:hAnsi="Times New Roman" w:cs="Times New Roman"/>
          <w:b/>
          <w:sz w:val="16"/>
          <w:szCs w:val="16"/>
          <w:lang w:eastAsia="en-GB"/>
        </w:rPr>
      </w:pPr>
    </w:p>
    <w:p w14:paraId="7D23D4AF" w14:textId="62B8FD22" w:rsidR="00147226" w:rsidRDefault="00147226" w:rsidP="00147226">
      <w:pPr>
        <w:spacing w:after="0" w:line="240" w:lineRule="auto"/>
        <w:rPr>
          <w:rFonts w:ascii="Times New Roman" w:eastAsia="Times New Roman" w:hAnsi="Times New Roman" w:cs="Times New Roman"/>
          <w:sz w:val="32"/>
          <w:szCs w:val="20"/>
          <w:lang w:eastAsia="en-GB"/>
        </w:rPr>
      </w:pPr>
      <w:r>
        <w:rPr>
          <w:rFonts w:ascii="Times New Roman" w:eastAsia="Times New Roman" w:hAnsi="Times New Roman" w:cs="Times New Roman"/>
          <w:sz w:val="24"/>
          <w:szCs w:val="20"/>
          <w:lang w:eastAsia="en-GB"/>
        </w:rPr>
        <w:tab/>
        <w:t xml:space="preserve">   Student No./Name:1601440/ Barbara Lis</w:t>
      </w:r>
    </w:p>
    <w:p w14:paraId="62A345DE" w14:textId="77777777" w:rsidR="00147226" w:rsidRDefault="00147226" w:rsidP="00147226">
      <w:pPr>
        <w:spacing w:after="0" w:line="240" w:lineRule="auto"/>
        <w:rPr>
          <w:rFonts w:ascii="Times New Roman" w:eastAsia="Times New Roman" w:hAnsi="Times New Roman" w:cs="Times New Roman"/>
          <w:sz w:val="16"/>
          <w:szCs w:val="16"/>
          <w:lang w:eastAsia="en-GB"/>
        </w:rPr>
      </w:pPr>
    </w:p>
    <w:p w14:paraId="2CBC3F13" w14:textId="77777777" w:rsidR="00147226" w:rsidRDefault="00147226" w:rsidP="00147226">
      <w:pPr>
        <w:spacing w:after="0"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24"/>
          <w:szCs w:val="20"/>
          <w:lang w:eastAsia="en-GB"/>
        </w:rPr>
        <w:t xml:space="preserve">                                Module:</w:t>
      </w:r>
      <w:r>
        <w:rPr>
          <w:rFonts w:ascii="Times New Roman" w:eastAsia="Times New Roman" w:hAnsi="Times New Roman" w:cs="Times New Roman"/>
          <w:sz w:val="24"/>
          <w:szCs w:val="20"/>
          <w:lang w:eastAsia="en-GB"/>
        </w:rPr>
        <w:tab/>
      </w:r>
      <w:r>
        <w:rPr>
          <w:rFonts w:ascii="Times New Roman" w:eastAsia="Times New Roman" w:hAnsi="Times New Roman" w:cs="Times New Roman"/>
          <w:sz w:val="32"/>
          <w:szCs w:val="32"/>
          <w:lang w:eastAsia="en-GB"/>
        </w:rPr>
        <w:t>Health and Social Inclusion</w:t>
      </w:r>
    </w:p>
    <w:p w14:paraId="4CCC852F" w14:textId="77777777" w:rsidR="00147226" w:rsidRDefault="00147226" w:rsidP="00147226">
      <w:pPr>
        <w:spacing w:after="0" w:line="240" w:lineRule="auto"/>
        <w:ind w:left="2160"/>
        <w:rPr>
          <w:rFonts w:ascii="Times New Roman" w:eastAsia="Times New Roman" w:hAnsi="Times New Roman" w:cs="Times New Roman"/>
          <w:sz w:val="32"/>
          <w:szCs w:val="32"/>
          <w:lang w:eastAsia="en-GB"/>
        </w:rPr>
      </w:pPr>
      <w:r>
        <w:rPr>
          <w:rFonts w:ascii="Times New Roman" w:eastAsia="Times New Roman" w:hAnsi="Times New Roman" w:cs="Times New Roman"/>
          <w:sz w:val="24"/>
          <w:szCs w:val="24"/>
          <w:lang w:eastAsia="en-GB"/>
        </w:rPr>
        <w:t>Code:</w:t>
      </w:r>
      <w:r>
        <w:rPr>
          <w:rFonts w:ascii="Times New Roman" w:eastAsia="Times New Roman" w:hAnsi="Times New Roman" w:cs="Times New Roman"/>
          <w:sz w:val="32"/>
          <w:szCs w:val="32"/>
          <w:lang w:eastAsia="en-GB"/>
        </w:rPr>
        <w:tab/>
        <w:t>SHSS6031</w:t>
      </w:r>
    </w:p>
    <w:p w14:paraId="5D1E2846" w14:textId="77777777" w:rsidR="00147226" w:rsidRDefault="00147226" w:rsidP="00147226">
      <w:pPr>
        <w:spacing w:after="0" w:line="240" w:lineRule="auto"/>
        <w:ind w:left="2160"/>
        <w:rPr>
          <w:rFonts w:ascii="Times New Roman" w:eastAsia="Times New Roman" w:hAnsi="Times New Roman" w:cs="Times New Roman"/>
          <w:sz w:val="32"/>
          <w:szCs w:val="32"/>
          <w:lang w:eastAsia="en-GB"/>
        </w:rPr>
      </w:pPr>
    </w:p>
    <w:tbl>
      <w:tblPr>
        <w:tblStyle w:val="TableGrid"/>
        <w:tblW w:w="10758" w:type="dxa"/>
        <w:tblInd w:w="-1152" w:type="dxa"/>
        <w:tblLook w:val="04A0" w:firstRow="1" w:lastRow="0" w:firstColumn="1" w:lastColumn="0" w:noHBand="0" w:noVBand="1"/>
      </w:tblPr>
      <w:tblGrid>
        <w:gridCol w:w="3420"/>
        <w:gridCol w:w="7338"/>
      </w:tblGrid>
      <w:tr w:rsidR="00147226" w14:paraId="25E15B80" w14:textId="77777777" w:rsidTr="00147226">
        <w:tc>
          <w:tcPr>
            <w:tcW w:w="10758" w:type="dxa"/>
            <w:gridSpan w:val="2"/>
            <w:tcBorders>
              <w:top w:val="single" w:sz="4" w:space="0" w:color="auto"/>
              <w:left w:val="single" w:sz="4" w:space="0" w:color="auto"/>
              <w:bottom w:val="single" w:sz="4" w:space="0" w:color="auto"/>
              <w:right w:val="single" w:sz="4" w:space="0" w:color="auto"/>
            </w:tcBorders>
            <w:hideMark/>
          </w:tcPr>
          <w:p w14:paraId="68FBFB37" w14:textId="77777777" w:rsidR="00147226" w:rsidRDefault="00147226">
            <w:pPr>
              <w:tabs>
                <w:tab w:val="left" w:pos="5850"/>
              </w:tabs>
              <w:rPr>
                <w:b/>
                <w:sz w:val="28"/>
                <w:lang w:eastAsia="en-GB"/>
              </w:rPr>
            </w:pPr>
            <w:r>
              <w:rPr>
                <w:b/>
                <w:sz w:val="18"/>
                <w:szCs w:val="18"/>
                <w:lang w:eastAsia="en-GB"/>
              </w:rPr>
              <w:t>Personal Evaluation</w:t>
            </w:r>
            <w:r>
              <w:rPr>
                <w:b/>
                <w:bCs/>
                <w:sz w:val="18"/>
                <w:szCs w:val="18"/>
                <w:lang w:eastAsia="en-GB"/>
              </w:rPr>
              <w:t xml:space="preserve"> – to support your academic progress please complete the section below </w:t>
            </w:r>
            <w:r>
              <w:rPr>
                <w:b/>
                <w:bCs/>
                <w:sz w:val="18"/>
                <w:szCs w:val="18"/>
                <w:u w:val="single"/>
                <w:lang w:eastAsia="en-GB"/>
              </w:rPr>
              <w:t>BEFORE</w:t>
            </w:r>
            <w:r>
              <w:rPr>
                <w:b/>
                <w:bCs/>
                <w:sz w:val="18"/>
                <w:szCs w:val="18"/>
                <w:lang w:eastAsia="en-GB"/>
              </w:rPr>
              <w:t xml:space="preserve"> submitting your work.</w:t>
            </w:r>
          </w:p>
        </w:tc>
      </w:tr>
      <w:tr w:rsidR="00147226" w14:paraId="584425AA" w14:textId="77777777" w:rsidTr="00147226">
        <w:tc>
          <w:tcPr>
            <w:tcW w:w="3420" w:type="dxa"/>
            <w:tcBorders>
              <w:top w:val="single" w:sz="4" w:space="0" w:color="auto"/>
              <w:left w:val="single" w:sz="4" w:space="0" w:color="auto"/>
              <w:bottom w:val="single" w:sz="4" w:space="0" w:color="auto"/>
              <w:right w:val="single" w:sz="4" w:space="0" w:color="auto"/>
            </w:tcBorders>
            <w:hideMark/>
          </w:tcPr>
          <w:p w14:paraId="51801444" w14:textId="77777777" w:rsidR="00147226" w:rsidRDefault="00147226">
            <w:pPr>
              <w:rPr>
                <w:b/>
                <w:bCs/>
                <w:sz w:val="18"/>
                <w:szCs w:val="18"/>
                <w:lang w:eastAsia="en-GB"/>
              </w:rPr>
            </w:pPr>
            <w:r>
              <w:rPr>
                <w:b/>
                <w:bCs/>
                <w:sz w:val="18"/>
                <w:szCs w:val="18"/>
                <w:lang w:eastAsia="en-GB"/>
              </w:rPr>
              <w:t>What do you consider to be the best aspects of this work?</w:t>
            </w:r>
          </w:p>
        </w:tc>
        <w:tc>
          <w:tcPr>
            <w:tcW w:w="7338" w:type="dxa"/>
            <w:tcBorders>
              <w:top w:val="single" w:sz="4" w:space="0" w:color="auto"/>
              <w:left w:val="single" w:sz="4" w:space="0" w:color="auto"/>
              <w:bottom w:val="single" w:sz="4" w:space="0" w:color="auto"/>
              <w:right w:val="single" w:sz="4" w:space="0" w:color="auto"/>
            </w:tcBorders>
            <w:hideMark/>
          </w:tcPr>
          <w:p w14:paraId="39965B95" w14:textId="74073D56" w:rsidR="00147226" w:rsidRDefault="00F44309">
            <w:pPr>
              <w:tabs>
                <w:tab w:val="left" w:pos="5850"/>
              </w:tabs>
              <w:rPr>
                <w:b/>
                <w:sz w:val="18"/>
                <w:szCs w:val="18"/>
                <w:lang w:eastAsia="en-GB"/>
              </w:rPr>
            </w:pPr>
            <w:r>
              <w:rPr>
                <w:b/>
                <w:sz w:val="18"/>
                <w:szCs w:val="18"/>
                <w:lang w:eastAsia="en-GB"/>
              </w:rPr>
              <w:t>Wide range of resources used</w:t>
            </w:r>
          </w:p>
        </w:tc>
      </w:tr>
      <w:tr w:rsidR="00147226" w14:paraId="3DD6BD62" w14:textId="77777777" w:rsidTr="00147226">
        <w:tc>
          <w:tcPr>
            <w:tcW w:w="3420" w:type="dxa"/>
            <w:tcBorders>
              <w:top w:val="single" w:sz="4" w:space="0" w:color="auto"/>
              <w:left w:val="single" w:sz="4" w:space="0" w:color="auto"/>
              <w:bottom w:val="single" w:sz="4" w:space="0" w:color="auto"/>
              <w:right w:val="single" w:sz="4" w:space="0" w:color="auto"/>
            </w:tcBorders>
            <w:hideMark/>
          </w:tcPr>
          <w:p w14:paraId="4965CFFC" w14:textId="77777777" w:rsidR="00147226" w:rsidRDefault="00147226">
            <w:pPr>
              <w:rPr>
                <w:b/>
                <w:bCs/>
                <w:sz w:val="18"/>
                <w:szCs w:val="18"/>
                <w:lang w:eastAsia="en-GB"/>
              </w:rPr>
            </w:pPr>
            <w:r>
              <w:rPr>
                <w:b/>
                <w:bCs/>
                <w:sz w:val="18"/>
                <w:szCs w:val="18"/>
                <w:lang w:eastAsia="en-GB"/>
              </w:rPr>
              <w:t>Which aspects do you consider could have been improved in this piece of work?</w:t>
            </w:r>
          </w:p>
        </w:tc>
        <w:tc>
          <w:tcPr>
            <w:tcW w:w="7338" w:type="dxa"/>
            <w:tcBorders>
              <w:top w:val="single" w:sz="4" w:space="0" w:color="auto"/>
              <w:left w:val="single" w:sz="4" w:space="0" w:color="auto"/>
              <w:bottom w:val="single" w:sz="4" w:space="0" w:color="auto"/>
              <w:right w:val="single" w:sz="4" w:space="0" w:color="auto"/>
            </w:tcBorders>
            <w:hideMark/>
          </w:tcPr>
          <w:p w14:paraId="61E8DF98" w14:textId="62EABC6E" w:rsidR="00147226" w:rsidRDefault="00F44309">
            <w:pPr>
              <w:tabs>
                <w:tab w:val="left" w:pos="5850"/>
              </w:tabs>
              <w:rPr>
                <w:b/>
                <w:sz w:val="18"/>
                <w:szCs w:val="18"/>
                <w:lang w:eastAsia="en-GB"/>
              </w:rPr>
            </w:pPr>
            <w:r>
              <w:rPr>
                <w:b/>
                <w:sz w:val="18"/>
                <w:szCs w:val="18"/>
                <w:lang w:eastAsia="en-GB"/>
              </w:rPr>
              <w:t>I think that the strategies section should be expanded more</w:t>
            </w:r>
          </w:p>
        </w:tc>
      </w:tr>
      <w:tr w:rsidR="00147226" w14:paraId="02A90C82" w14:textId="77777777" w:rsidTr="00147226">
        <w:tc>
          <w:tcPr>
            <w:tcW w:w="3420" w:type="dxa"/>
            <w:tcBorders>
              <w:top w:val="single" w:sz="4" w:space="0" w:color="auto"/>
              <w:left w:val="single" w:sz="4" w:space="0" w:color="auto"/>
              <w:bottom w:val="single" w:sz="4" w:space="0" w:color="auto"/>
              <w:right w:val="single" w:sz="4" w:space="0" w:color="auto"/>
            </w:tcBorders>
            <w:hideMark/>
          </w:tcPr>
          <w:p w14:paraId="722C3968" w14:textId="77777777" w:rsidR="00147226" w:rsidRDefault="00147226">
            <w:pPr>
              <w:rPr>
                <w:b/>
                <w:bCs/>
                <w:sz w:val="18"/>
                <w:szCs w:val="18"/>
                <w:lang w:eastAsia="en-GB"/>
              </w:rPr>
            </w:pPr>
            <w:r>
              <w:rPr>
                <w:b/>
                <w:bCs/>
                <w:sz w:val="18"/>
                <w:szCs w:val="18"/>
                <w:lang w:eastAsia="en-GB"/>
              </w:rPr>
              <w:t>What have you found most satisfying whilst undertaking this submission?</w:t>
            </w:r>
          </w:p>
        </w:tc>
        <w:tc>
          <w:tcPr>
            <w:tcW w:w="7338" w:type="dxa"/>
            <w:tcBorders>
              <w:top w:val="single" w:sz="4" w:space="0" w:color="auto"/>
              <w:left w:val="single" w:sz="4" w:space="0" w:color="auto"/>
              <w:bottom w:val="single" w:sz="4" w:space="0" w:color="auto"/>
              <w:right w:val="single" w:sz="4" w:space="0" w:color="auto"/>
            </w:tcBorders>
            <w:hideMark/>
          </w:tcPr>
          <w:p w14:paraId="25A33EB2" w14:textId="1849046B" w:rsidR="00147226" w:rsidRDefault="00012889">
            <w:pPr>
              <w:tabs>
                <w:tab w:val="left" w:pos="5850"/>
              </w:tabs>
              <w:rPr>
                <w:b/>
                <w:sz w:val="18"/>
                <w:szCs w:val="18"/>
                <w:lang w:eastAsia="en-GB"/>
              </w:rPr>
            </w:pPr>
            <w:r>
              <w:rPr>
                <w:b/>
                <w:sz w:val="18"/>
                <w:szCs w:val="18"/>
                <w:lang w:eastAsia="en-GB"/>
              </w:rPr>
              <w:t>It has</w:t>
            </w:r>
            <w:r w:rsidR="00F44309">
              <w:rPr>
                <w:b/>
                <w:sz w:val="18"/>
                <w:szCs w:val="18"/>
                <w:lang w:eastAsia="en-GB"/>
              </w:rPr>
              <w:t xml:space="preserve"> expand</w:t>
            </w:r>
            <w:r>
              <w:rPr>
                <w:b/>
                <w:sz w:val="18"/>
                <w:szCs w:val="18"/>
                <w:lang w:eastAsia="en-GB"/>
              </w:rPr>
              <w:t xml:space="preserve">ed </w:t>
            </w:r>
            <w:r w:rsidR="00F44309">
              <w:rPr>
                <w:b/>
                <w:sz w:val="18"/>
                <w:szCs w:val="18"/>
                <w:lang w:eastAsia="en-GB"/>
              </w:rPr>
              <w:t>my knowledge on health and that inequalities in health still exist</w:t>
            </w:r>
          </w:p>
        </w:tc>
      </w:tr>
    </w:tbl>
    <w:p w14:paraId="2A518289" w14:textId="77777777" w:rsidR="00147226" w:rsidRDefault="00147226" w:rsidP="00147226">
      <w:pPr>
        <w:spacing w:after="0" w:line="240" w:lineRule="auto"/>
        <w:rPr>
          <w:rFonts w:ascii="Times New Roman" w:eastAsia="Times New Roman" w:hAnsi="Times New Roman" w:cs="Times New Roman"/>
          <w:sz w:val="16"/>
          <w:szCs w:val="16"/>
          <w:lang w:eastAsia="en-GB"/>
        </w:rPr>
      </w:pPr>
    </w:p>
    <w:tbl>
      <w:tblPr>
        <w:tblW w:w="100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4"/>
        <w:gridCol w:w="540"/>
        <w:gridCol w:w="1263"/>
        <w:gridCol w:w="1164"/>
        <w:gridCol w:w="187"/>
        <w:gridCol w:w="1441"/>
        <w:gridCol w:w="1441"/>
        <w:gridCol w:w="531"/>
        <w:gridCol w:w="639"/>
        <w:gridCol w:w="720"/>
      </w:tblGrid>
      <w:tr w:rsidR="00147226" w14:paraId="123C3E24" w14:textId="77777777" w:rsidTr="00147226">
        <w:trPr>
          <w:cantSplit/>
        </w:trPr>
        <w:tc>
          <w:tcPr>
            <w:tcW w:w="2123" w:type="dxa"/>
            <w:vMerge w:val="restart"/>
            <w:tcBorders>
              <w:top w:val="thinThickLargeGap" w:sz="24" w:space="0" w:color="auto"/>
              <w:left w:val="thinThickLargeGap" w:sz="24" w:space="0" w:color="auto"/>
              <w:bottom w:val="single" w:sz="6" w:space="0" w:color="auto"/>
              <w:right w:val="single" w:sz="4" w:space="0" w:color="auto"/>
            </w:tcBorders>
          </w:tcPr>
          <w:p w14:paraId="14099B2A" w14:textId="77777777" w:rsidR="00147226" w:rsidRDefault="00147226">
            <w:pPr>
              <w:spacing w:after="0" w:line="240" w:lineRule="auto"/>
              <w:rPr>
                <w:rFonts w:ascii="Times New Roman" w:eastAsia="Times New Roman" w:hAnsi="Times New Roman" w:cs="Times New Roman"/>
                <w:sz w:val="24"/>
                <w:szCs w:val="20"/>
                <w:lang w:eastAsia="en-GB"/>
              </w:rPr>
            </w:pPr>
          </w:p>
          <w:p w14:paraId="4F92591F" w14:textId="77777777" w:rsidR="00147226" w:rsidRDefault="00147226">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CRITERIA</w:t>
            </w:r>
          </w:p>
          <w:p w14:paraId="3C71E350" w14:textId="77777777" w:rsidR="00147226" w:rsidRDefault="00147226">
            <w:pPr>
              <w:spacing w:after="0" w:line="240" w:lineRule="auto"/>
              <w:jc w:val="center"/>
              <w:rPr>
                <w:rFonts w:ascii="Times New Roman" w:eastAsia="Times New Roman" w:hAnsi="Times New Roman" w:cs="Times New Roman"/>
                <w:sz w:val="24"/>
                <w:szCs w:val="20"/>
                <w:lang w:eastAsia="en-GB"/>
              </w:rPr>
            </w:pPr>
          </w:p>
        </w:tc>
        <w:tc>
          <w:tcPr>
            <w:tcW w:w="540" w:type="dxa"/>
            <w:vMerge w:val="restart"/>
            <w:tcBorders>
              <w:top w:val="thinThickLargeGap" w:sz="24" w:space="0" w:color="auto"/>
              <w:left w:val="single" w:sz="4" w:space="0" w:color="auto"/>
              <w:bottom w:val="single" w:sz="6" w:space="0" w:color="auto"/>
              <w:right w:val="single" w:sz="6" w:space="0" w:color="auto"/>
            </w:tcBorders>
            <w:textDirection w:val="btLr"/>
          </w:tcPr>
          <w:p w14:paraId="782A40DC" w14:textId="77777777" w:rsidR="00147226" w:rsidRDefault="00147226">
            <w:pPr>
              <w:spacing w:after="0" w:line="240" w:lineRule="auto"/>
              <w:ind w:left="113" w:right="113"/>
              <w:rPr>
                <w:rFonts w:ascii="Times New Roman" w:eastAsia="Times New Roman" w:hAnsi="Times New Roman" w:cs="Times New Roman"/>
                <w:sz w:val="16"/>
                <w:szCs w:val="16"/>
                <w:lang w:eastAsia="en-GB"/>
              </w:rPr>
            </w:pPr>
            <w:r>
              <w:rPr>
                <w:rFonts w:ascii="Times New Roman" w:eastAsia="Times New Roman" w:hAnsi="Times New Roman" w:cs="Times New Roman"/>
                <w:sz w:val="16"/>
                <w:szCs w:val="16"/>
                <w:lang w:eastAsia="en-GB"/>
              </w:rPr>
              <w:t>Learning</w:t>
            </w:r>
          </w:p>
          <w:p w14:paraId="08073F19" w14:textId="77777777" w:rsidR="00147226" w:rsidRDefault="00147226">
            <w:pPr>
              <w:spacing w:after="0" w:line="240" w:lineRule="auto"/>
              <w:ind w:left="113" w:right="113"/>
              <w:rPr>
                <w:rFonts w:ascii="Times New Roman" w:eastAsia="Times New Roman" w:hAnsi="Times New Roman" w:cs="Times New Roman"/>
                <w:sz w:val="16"/>
                <w:szCs w:val="16"/>
                <w:lang w:eastAsia="en-GB"/>
              </w:rPr>
            </w:pPr>
            <w:r>
              <w:rPr>
                <w:rFonts w:ascii="Times New Roman" w:eastAsia="Times New Roman" w:hAnsi="Times New Roman" w:cs="Times New Roman"/>
                <w:sz w:val="16"/>
                <w:szCs w:val="16"/>
                <w:lang w:eastAsia="en-GB"/>
              </w:rPr>
              <w:t>Outcome</w:t>
            </w:r>
          </w:p>
          <w:p w14:paraId="190C4946" w14:textId="77777777" w:rsidR="00147226" w:rsidRDefault="00147226">
            <w:pPr>
              <w:spacing w:after="0" w:line="240" w:lineRule="auto"/>
              <w:ind w:left="113" w:right="113"/>
              <w:rPr>
                <w:rFonts w:ascii="Times New Roman" w:eastAsia="Times New Roman" w:hAnsi="Times New Roman" w:cs="Times New Roman"/>
                <w:sz w:val="16"/>
                <w:szCs w:val="16"/>
                <w:lang w:eastAsia="en-GB"/>
              </w:rPr>
            </w:pPr>
          </w:p>
          <w:p w14:paraId="0763B5D6" w14:textId="77777777" w:rsidR="00147226" w:rsidRDefault="00147226">
            <w:pPr>
              <w:spacing w:after="0" w:line="240" w:lineRule="auto"/>
              <w:ind w:left="113" w:right="113"/>
              <w:jc w:val="center"/>
              <w:rPr>
                <w:rFonts w:ascii="Times New Roman" w:eastAsia="Times New Roman" w:hAnsi="Times New Roman" w:cs="Times New Roman"/>
                <w:sz w:val="16"/>
                <w:szCs w:val="16"/>
                <w:lang w:eastAsia="en-GB"/>
              </w:rPr>
            </w:pPr>
          </w:p>
        </w:tc>
        <w:tc>
          <w:tcPr>
            <w:tcW w:w="7382" w:type="dxa"/>
            <w:gridSpan w:val="8"/>
            <w:tcBorders>
              <w:top w:val="thinThickLargeGap" w:sz="24" w:space="0" w:color="auto"/>
              <w:left w:val="single" w:sz="6" w:space="0" w:color="auto"/>
              <w:bottom w:val="single" w:sz="6" w:space="0" w:color="auto"/>
              <w:right w:val="thickThinLargeGap" w:sz="24" w:space="0" w:color="auto"/>
            </w:tcBorders>
            <w:hideMark/>
          </w:tcPr>
          <w:p w14:paraId="17437716" w14:textId="77777777" w:rsidR="00147226" w:rsidRDefault="00147226">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GRADE</w:t>
            </w:r>
          </w:p>
        </w:tc>
      </w:tr>
      <w:tr w:rsidR="00147226" w14:paraId="085DEE2D" w14:textId="77777777" w:rsidTr="00147226">
        <w:trPr>
          <w:cantSplit/>
        </w:trPr>
        <w:tc>
          <w:tcPr>
            <w:tcW w:w="10045" w:type="dxa"/>
            <w:vMerge/>
            <w:tcBorders>
              <w:top w:val="thinThickLargeGap" w:sz="24" w:space="0" w:color="auto"/>
              <w:left w:val="thinThickLargeGap" w:sz="24" w:space="0" w:color="auto"/>
              <w:bottom w:val="single" w:sz="6" w:space="0" w:color="auto"/>
              <w:right w:val="single" w:sz="4" w:space="0" w:color="auto"/>
            </w:tcBorders>
            <w:vAlign w:val="center"/>
            <w:hideMark/>
          </w:tcPr>
          <w:p w14:paraId="2C28B8EE" w14:textId="77777777" w:rsidR="00147226" w:rsidRDefault="00147226">
            <w:pPr>
              <w:spacing w:after="0"/>
              <w:rPr>
                <w:rFonts w:ascii="Times New Roman" w:eastAsia="Times New Roman" w:hAnsi="Times New Roman" w:cs="Times New Roman"/>
                <w:sz w:val="24"/>
                <w:szCs w:val="20"/>
                <w:lang w:eastAsia="en-GB"/>
              </w:rPr>
            </w:pPr>
          </w:p>
        </w:tc>
        <w:tc>
          <w:tcPr>
            <w:tcW w:w="540" w:type="dxa"/>
            <w:vMerge/>
            <w:tcBorders>
              <w:top w:val="thinThickLargeGap" w:sz="24" w:space="0" w:color="auto"/>
              <w:left w:val="single" w:sz="4" w:space="0" w:color="auto"/>
              <w:bottom w:val="single" w:sz="6" w:space="0" w:color="auto"/>
              <w:right w:val="single" w:sz="6" w:space="0" w:color="auto"/>
            </w:tcBorders>
            <w:vAlign w:val="center"/>
            <w:hideMark/>
          </w:tcPr>
          <w:p w14:paraId="314B51BC" w14:textId="77777777" w:rsidR="00147226" w:rsidRDefault="00147226">
            <w:pPr>
              <w:spacing w:after="0"/>
              <w:rPr>
                <w:rFonts w:ascii="Times New Roman" w:eastAsia="Times New Roman" w:hAnsi="Times New Roman" w:cs="Times New Roman"/>
                <w:sz w:val="16"/>
                <w:szCs w:val="16"/>
                <w:lang w:eastAsia="en-GB"/>
              </w:rPr>
            </w:pPr>
          </w:p>
        </w:tc>
        <w:tc>
          <w:tcPr>
            <w:tcW w:w="1262" w:type="dxa"/>
            <w:tcBorders>
              <w:top w:val="single" w:sz="6" w:space="0" w:color="auto"/>
              <w:left w:val="single" w:sz="6" w:space="0" w:color="auto"/>
              <w:bottom w:val="single" w:sz="6" w:space="0" w:color="auto"/>
              <w:right w:val="single" w:sz="6" w:space="0" w:color="auto"/>
            </w:tcBorders>
            <w:hideMark/>
          </w:tcPr>
          <w:p w14:paraId="318B79E1" w14:textId="77777777" w:rsidR="00147226" w:rsidRDefault="00147226">
            <w:pPr>
              <w:spacing w:after="0" w:line="240" w:lineRule="auto"/>
              <w:jc w:val="center"/>
              <w:rPr>
                <w:rFonts w:ascii="Times New Roman" w:eastAsia="Times New Roman" w:hAnsi="Times New Roman" w:cs="Times New Roman"/>
                <w:sz w:val="18"/>
                <w:szCs w:val="18"/>
                <w:lang w:eastAsia="en-GB"/>
              </w:rPr>
            </w:pPr>
            <w:r>
              <w:rPr>
                <w:rFonts w:ascii="Times New Roman" w:eastAsia="Times New Roman" w:hAnsi="Times New Roman" w:cs="Times New Roman"/>
                <w:sz w:val="18"/>
                <w:szCs w:val="18"/>
                <w:lang w:eastAsia="en-GB"/>
              </w:rPr>
              <w:t>Unsatisfactory</w:t>
            </w:r>
          </w:p>
          <w:p w14:paraId="4ECF8BBF" w14:textId="77777777" w:rsidR="00147226" w:rsidRDefault="0014722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- 39%</w:t>
            </w:r>
          </w:p>
        </w:tc>
        <w:tc>
          <w:tcPr>
            <w:tcW w:w="1350" w:type="dxa"/>
            <w:gridSpan w:val="2"/>
            <w:tcBorders>
              <w:top w:val="single" w:sz="6" w:space="0" w:color="auto"/>
              <w:left w:val="single" w:sz="6" w:space="0" w:color="auto"/>
              <w:bottom w:val="single" w:sz="6" w:space="0" w:color="auto"/>
              <w:right w:val="single" w:sz="6" w:space="0" w:color="auto"/>
            </w:tcBorders>
            <w:hideMark/>
          </w:tcPr>
          <w:p w14:paraId="0B310484" w14:textId="77777777" w:rsidR="00147226" w:rsidRDefault="0014722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Satisfactory</w:t>
            </w:r>
          </w:p>
          <w:p w14:paraId="72870588" w14:textId="77777777" w:rsidR="00147226" w:rsidRDefault="0014722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40 – 49%</w:t>
            </w:r>
          </w:p>
        </w:tc>
        <w:tc>
          <w:tcPr>
            <w:tcW w:w="1440" w:type="dxa"/>
            <w:tcBorders>
              <w:top w:val="single" w:sz="6" w:space="0" w:color="auto"/>
              <w:left w:val="single" w:sz="6" w:space="0" w:color="auto"/>
              <w:bottom w:val="single" w:sz="6" w:space="0" w:color="auto"/>
              <w:right w:val="single" w:sz="6" w:space="0" w:color="auto"/>
            </w:tcBorders>
            <w:hideMark/>
          </w:tcPr>
          <w:p w14:paraId="40EC1A7B" w14:textId="77777777" w:rsidR="00147226" w:rsidRDefault="0014722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Good</w:t>
            </w:r>
          </w:p>
          <w:p w14:paraId="3CC0C610" w14:textId="77777777" w:rsidR="00147226" w:rsidRDefault="0014722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50 – 59%</w:t>
            </w:r>
          </w:p>
        </w:tc>
        <w:tc>
          <w:tcPr>
            <w:tcW w:w="1440" w:type="dxa"/>
            <w:tcBorders>
              <w:top w:val="single" w:sz="6" w:space="0" w:color="auto"/>
              <w:left w:val="single" w:sz="6" w:space="0" w:color="auto"/>
              <w:bottom w:val="single" w:sz="6" w:space="0" w:color="auto"/>
              <w:right w:val="single" w:sz="6" w:space="0" w:color="auto"/>
            </w:tcBorders>
            <w:hideMark/>
          </w:tcPr>
          <w:p w14:paraId="4A7B246F" w14:textId="77777777" w:rsidR="00147226" w:rsidRDefault="0014722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Very Good</w:t>
            </w:r>
          </w:p>
          <w:p w14:paraId="7131A13F" w14:textId="77777777" w:rsidR="00147226" w:rsidRDefault="0014722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60 – 69%</w:t>
            </w:r>
          </w:p>
        </w:tc>
        <w:tc>
          <w:tcPr>
            <w:tcW w:w="1170" w:type="dxa"/>
            <w:gridSpan w:val="2"/>
            <w:tcBorders>
              <w:top w:val="single" w:sz="6" w:space="0" w:color="auto"/>
              <w:left w:val="single" w:sz="6" w:space="0" w:color="auto"/>
              <w:bottom w:val="single" w:sz="6" w:space="0" w:color="auto"/>
              <w:right w:val="single" w:sz="6" w:space="0" w:color="auto"/>
            </w:tcBorders>
          </w:tcPr>
          <w:p w14:paraId="1803CF72" w14:textId="77777777" w:rsidR="00147226" w:rsidRDefault="0014722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Excellent</w:t>
            </w:r>
          </w:p>
          <w:p w14:paraId="653A0F12" w14:textId="77777777" w:rsidR="00147226" w:rsidRDefault="0014722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70% +</w:t>
            </w:r>
          </w:p>
          <w:p w14:paraId="7F610A64" w14:textId="77777777" w:rsidR="00147226" w:rsidRDefault="00147226">
            <w:pPr>
              <w:spacing w:after="0" w:line="240" w:lineRule="auto"/>
              <w:jc w:val="center"/>
              <w:rPr>
                <w:rFonts w:ascii="Times New Roman" w:eastAsia="Times New Roman" w:hAnsi="Times New Roman" w:cs="Times New Roman"/>
                <w:sz w:val="20"/>
                <w:szCs w:val="20"/>
                <w:lang w:eastAsia="en-GB"/>
              </w:rPr>
            </w:pPr>
          </w:p>
        </w:tc>
        <w:tc>
          <w:tcPr>
            <w:tcW w:w="720" w:type="dxa"/>
            <w:tcBorders>
              <w:top w:val="single" w:sz="6" w:space="0" w:color="auto"/>
              <w:left w:val="single" w:sz="6" w:space="0" w:color="auto"/>
              <w:bottom w:val="single" w:sz="6" w:space="0" w:color="auto"/>
              <w:right w:val="thickThinLargeGap" w:sz="24" w:space="0" w:color="auto"/>
            </w:tcBorders>
          </w:tcPr>
          <w:p w14:paraId="48D88AE6" w14:textId="77777777" w:rsidR="00147226" w:rsidRDefault="00147226">
            <w:pPr>
              <w:spacing w:after="0" w:line="240" w:lineRule="auto"/>
              <w:rPr>
                <w:rFonts w:ascii="Times New Roman" w:eastAsia="Times New Roman" w:hAnsi="Times New Roman" w:cs="Times New Roman"/>
                <w:sz w:val="18"/>
                <w:szCs w:val="18"/>
                <w:lang w:eastAsia="en-GB"/>
              </w:rPr>
            </w:pPr>
          </w:p>
          <w:p w14:paraId="36557B0A" w14:textId="77777777" w:rsidR="00147226" w:rsidRDefault="00147226">
            <w:pPr>
              <w:spacing w:after="0" w:line="240" w:lineRule="auto"/>
              <w:rPr>
                <w:rFonts w:ascii="Times New Roman" w:eastAsia="Times New Roman" w:hAnsi="Times New Roman" w:cs="Times New Roman"/>
                <w:sz w:val="18"/>
                <w:szCs w:val="18"/>
                <w:lang w:eastAsia="en-GB"/>
              </w:rPr>
            </w:pPr>
            <w:r>
              <w:rPr>
                <w:rFonts w:ascii="Times New Roman" w:eastAsia="Times New Roman" w:hAnsi="Times New Roman" w:cs="Times New Roman"/>
                <w:sz w:val="18"/>
                <w:szCs w:val="18"/>
                <w:lang w:eastAsia="en-GB"/>
              </w:rPr>
              <w:t xml:space="preserve">  %</w:t>
            </w:r>
          </w:p>
        </w:tc>
      </w:tr>
      <w:tr w:rsidR="00147226" w14:paraId="18CF89AF" w14:textId="77777777" w:rsidTr="00147226">
        <w:tc>
          <w:tcPr>
            <w:tcW w:w="2123" w:type="dxa"/>
            <w:tcBorders>
              <w:top w:val="single" w:sz="6" w:space="0" w:color="auto"/>
              <w:left w:val="thinThickLargeGap" w:sz="24" w:space="0" w:color="auto"/>
              <w:bottom w:val="single" w:sz="6" w:space="0" w:color="auto"/>
              <w:right w:val="single" w:sz="4" w:space="0" w:color="auto"/>
            </w:tcBorders>
            <w:hideMark/>
          </w:tcPr>
          <w:p w14:paraId="1686E906" w14:textId="77777777" w:rsidR="00147226" w:rsidRDefault="00147226">
            <w:pPr>
              <w:spacing w:after="0" w:line="240" w:lineRule="auto"/>
              <w:ind w:left="-15"/>
              <w:rPr>
                <w:rFonts w:ascii="Times New Roman" w:eastAsia="Times New Roman" w:hAnsi="Times New Roman" w:cs="Times New Roman"/>
                <w:bCs/>
                <w:sz w:val="20"/>
                <w:szCs w:val="20"/>
                <w:lang w:eastAsia="en-GB"/>
              </w:rPr>
            </w:pPr>
            <w:r>
              <w:rPr>
                <w:rFonts w:ascii="Times New Roman" w:eastAsia="Times New Roman" w:hAnsi="Times New Roman" w:cs="Times New Roman"/>
                <w:bCs/>
                <w:sz w:val="20"/>
                <w:szCs w:val="20"/>
                <w:lang w:eastAsia="en-GB"/>
              </w:rPr>
              <w:t>Background knowledge and understanding of the chosen aspect of Health and Inclusion, setting the theme in appropriate context</w:t>
            </w:r>
          </w:p>
        </w:tc>
        <w:tc>
          <w:tcPr>
            <w:tcW w:w="540" w:type="dxa"/>
            <w:tcBorders>
              <w:top w:val="single" w:sz="6" w:space="0" w:color="auto"/>
              <w:left w:val="single" w:sz="4" w:space="0" w:color="auto"/>
              <w:bottom w:val="single" w:sz="6" w:space="0" w:color="auto"/>
              <w:right w:val="single" w:sz="6" w:space="0" w:color="auto"/>
            </w:tcBorders>
          </w:tcPr>
          <w:p w14:paraId="50A65941" w14:textId="77777777" w:rsidR="00147226" w:rsidRDefault="00147226">
            <w:pPr>
              <w:spacing w:after="0" w:line="240" w:lineRule="auto"/>
              <w:jc w:val="center"/>
              <w:rPr>
                <w:rFonts w:ascii="Times New Roman" w:eastAsia="Times New Roman" w:hAnsi="Times New Roman" w:cs="Times New Roman"/>
                <w:bCs/>
                <w:sz w:val="18"/>
                <w:szCs w:val="18"/>
                <w:lang w:eastAsia="en-GB"/>
              </w:rPr>
            </w:pPr>
          </w:p>
          <w:p w14:paraId="18BAF6CC" w14:textId="77777777" w:rsidR="00147226" w:rsidRDefault="00147226">
            <w:pPr>
              <w:spacing w:after="0" w:line="240" w:lineRule="auto"/>
              <w:jc w:val="center"/>
              <w:rPr>
                <w:rFonts w:ascii="Times New Roman" w:eastAsia="Times New Roman" w:hAnsi="Times New Roman" w:cs="Times New Roman"/>
                <w:bCs/>
                <w:sz w:val="18"/>
                <w:szCs w:val="18"/>
                <w:lang w:eastAsia="en-GB"/>
              </w:rPr>
            </w:pPr>
            <w:r>
              <w:rPr>
                <w:rFonts w:ascii="Times New Roman" w:eastAsia="Times New Roman" w:hAnsi="Times New Roman" w:cs="Times New Roman"/>
                <w:bCs/>
                <w:sz w:val="18"/>
                <w:szCs w:val="18"/>
                <w:lang w:eastAsia="en-GB"/>
              </w:rPr>
              <w:t>3</w:t>
            </w:r>
          </w:p>
        </w:tc>
        <w:tc>
          <w:tcPr>
            <w:tcW w:w="1262" w:type="dxa"/>
            <w:tcBorders>
              <w:top w:val="single" w:sz="6" w:space="0" w:color="auto"/>
              <w:left w:val="single" w:sz="6" w:space="0" w:color="auto"/>
              <w:bottom w:val="single" w:sz="6" w:space="0" w:color="auto"/>
              <w:right w:val="single" w:sz="6" w:space="0" w:color="auto"/>
            </w:tcBorders>
          </w:tcPr>
          <w:p w14:paraId="579A9DF7" w14:textId="77777777" w:rsidR="00147226" w:rsidRDefault="00147226">
            <w:pPr>
              <w:spacing w:after="0" w:line="240" w:lineRule="auto"/>
              <w:jc w:val="center"/>
              <w:rPr>
                <w:rFonts w:ascii="Times New Roman" w:eastAsia="Times New Roman" w:hAnsi="Times New Roman" w:cs="Times New Roman"/>
                <w:b/>
                <w:sz w:val="18"/>
                <w:szCs w:val="18"/>
                <w:lang w:eastAsia="en-GB"/>
              </w:rPr>
            </w:pPr>
          </w:p>
          <w:p w14:paraId="61AAECDD" w14:textId="6F386E42" w:rsidR="00147226" w:rsidRDefault="00147226">
            <w:pPr>
              <w:spacing w:after="0" w:line="240" w:lineRule="auto"/>
              <w:jc w:val="center"/>
              <w:rPr>
                <w:rFonts w:ascii="Times New Roman" w:eastAsia="Times New Roman" w:hAnsi="Times New Roman" w:cs="Times New Roman"/>
                <w:b/>
                <w:sz w:val="18"/>
                <w:szCs w:val="18"/>
                <w:lang w:eastAsia="en-GB"/>
              </w:rPr>
            </w:pPr>
          </w:p>
        </w:tc>
        <w:tc>
          <w:tcPr>
            <w:tcW w:w="1350" w:type="dxa"/>
            <w:gridSpan w:val="2"/>
            <w:tcBorders>
              <w:top w:val="single" w:sz="6" w:space="0" w:color="auto"/>
              <w:left w:val="single" w:sz="6" w:space="0" w:color="auto"/>
              <w:bottom w:val="single" w:sz="6" w:space="0" w:color="auto"/>
              <w:right w:val="single" w:sz="6" w:space="0" w:color="auto"/>
            </w:tcBorders>
          </w:tcPr>
          <w:p w14:paraId="754DB5D8" w14:textId="3F0BAA10" w:rsidR="00147226" w:rsidRDefault="00147226">
            <w:pPr>
              <w:spacing w:after="0" w:line="240" w:lineRule="auto"/>
              <w:jc w:val="right"/>
              <w:rPr>
                <w:rFonts w:ascii="Times New Roman" w:eastAsia="Times New Roman" w:hAnsi="Times New Roman" w:cs="Times New Roman"/>
                <w:b/>
                <w:sz w:val="18"/>
                <w:szCs w:val="18"/>
                <w:lang w:eastAsia="en-GB"/>
              </w:rPr>
            </w:pPr>
          </w:p>
        </w:tc>
        <w:tc>
          <w:tcPr>
            <w:tcW w:w="1440" w:type="dxa"/>
            <w:tcBorders>
              <w:top w:val="single" w:sz="6" w:space="0" w:color="auto"/>
              <w:left w:val="single" w:sz="6" w:space="0" w:color="auto"/>
              <w:bottom w:val="single" w:sz="6" w:space="0" w:color="auto"/>
              <w:right w:val="single" w:sz="6" w:space="0" w:color="auto"/>
            </w:tcBorders>
          </w:tcPr>
          <w:p w14:paraId="41461E53" w14:textId="14933A83" w:rsidR="00147226" w:rsidRDefault="00147226">
            <w:pPr>
              <w:spacing w:after="0" w:line="240" w:lineRule="auto"/>
              <w:jc w:val="right"/>
              <w:rPr>
                <w:rFonts w:ascii="Times New Roman" w:eastAsia="Times New Roman" w:hAnsi="Times New Roman" w:cs="Times New Roman"/>
                <w:b/>
                <w:sz w:val="18"/>
                <w:szCs w:val="18"/>
                <w:lang w:eastAsia="en-GB"/>
              </w:rPr>
            </w:pPr>
          </w:p>
        </w:tc>
        <w:tc>
          <w:tcPr>
            <w:tcW w:w="1440" w:type="dxa"/>
            <w:tcBorders>
              <w:top w:val="single" w:sz="6" w:space="0" w:color="auto"/>
              <w:left w:val="single" w:sz="6" w:space="0" w:color="auto"/>
              <w:bottom w:val="single" w:sz="6" w:space="0" w:color="auto"/>
              <w:right w:val="single" w:sz="6" w:space="0" w:color="auto"/>
            </w:tcBorders>
          </w:tcPr>
          <w:p w14:paraId="3A061D8F" w14:textId="77777777" w:rsidR="00147226" w:rsidRDefault="00147226">
            <w:pPr>
              <w:spacing w:after="0" w:line="240" w:lineRule="auto"/>
              <w:rPr>
                <w:rFonts w:ascii="Times New Roman" w:eastAsia="Times New Roman" w:hAnsi="Times New Roman" w:cs="Times New Roman"/>
                <w:sz w:val="24"/>
                <w:szCs w:val="20"/>
                <w:lang w:eastAsia="en-GB"/>
              </w:rPr>
            </w:pPr>
          </w:p>
        </w:tc>
        <w:tc>
          <w:tcPr>
            <w:tcW w:w="1170" w:type="dxa"/>
            <w:gridSpan w:val="2"/>
            <w:tcBorders>
              <w:top w:val="single" w:sz="6" w:space="0" w:color="auto"/>
              <w:left w:val="single" w:sz="6" w:space="0" w:color="auto"/>
              <w:bottom w:val="single" w:sz="6" w:space="0" w:color="auto"/>
              <w:right w:val="single" w:sz="6" w:space="0" w:color="auto"/>
            </w:tcBorders>
          </w:tcPr>
          <w:p w14:paraId="17A8D4C3" w14:textId="77777777" w:rsidR="00147226" w:rsidRDefault="00147226">
            <w:pPr>
              <w:spacing w:after="0" w:line="240" w:lineRule="auto"/>
              <w:jc w:val="center"/>
              <w:rPr>
                <w:rFonts w:ascii="Times New Roman" w:eastAsia="Times New Roman" w:hAnsi="Times New Roman" w:cs="Times New Roman"/>
                <w:b/>
                <w:sz w:val="18"/>
                <w:szCs w:val="18"/>
                <w:lang w:eastAsia="en-GB"/>
              </w:rPr>
            </w:pPr>
          </w:p>
        </w:tc>
        <w:tc>
          <w:tcPr>
            <w:tcW w:w="720" w:type="dxa"/>
            <w:tcBorders>
              <w:top w:val="single" w:sz="6" w:space="0" w:color="auto"/>
              <w:left w:val="single" w:sz="6" w:space="0" w:color="auto"/>
              <w:bottom w:val="single" w:sz="6" w:space="0" w:color="auto"/>
              <w:right w:val="thickThinLargeGap" w:sz="24" w:space="0" w:color="auto"/>
            </w:tcBorders>
            <w:hideMark/>
          </w:tcPr>
          <w:p w14:paraId="42F70033" w14:textId="77777777" w:rsidR="00147226" w:rsidRDefault="00147226">
            <w:pPr>
              <w:spacing w:after="0" w:line="240" w:lineRule="auto"/>
              <w:rPr>
                <w:rFonts w:ascii="Times New Roman" w:eastAsia="Times New Roman" w:hAnsi="Times New Roman" w:cs="Times New Roman"/>
                <w:bCs/>
                <w:sz w:val="18"/>
                <w:szCs w:val="18"/>
                <w:lang w:eastAsia="en-GB"/>
              </w:rPr>
            </w:pPr>
            <w:r>
              <w:rPr>
                <w:rFonts w:ascii="Times New Roman" w:eastAsia="Times New Roman" w:hAnsi="Times New Roman" w:cs="Times New Roman"/>
                <w:bCs/>
                <w:sz w:val="18"/>
                <w:szCs w:val="18"/>
                <w:lang w:eastAsia="en-GB"/>
              </w:rPr>
              <w:t>30%</w:t>
            </w:r>
          </w:p>
        </w:tc>
      </w:tr>
      <w:tr w:rsidR="00147226" w14:paraId="2499C460" w14:textId="77777777" w:rsidTr="00147226">
        <w:tc>
          <w:tcPr>
            <w:tcW w:w="2123" w:type="dxa"/>
            <w:tcBorders>
              <w:top w:val="single" w:sz="6" w:space="0" w:color="auto"/>
              <w:left w:val="thinThickLargeGap" w:sz="24" w:space="0" w:color="auto"/>
              <w:bottom w:val="single" w:sz="6" w:space="0" w:color="auto"/>
              <w:right w:val="single" w:sz="4" w:space="0" w:color="auto"/>
            </w:tcBorders>
            <w:hideMark/>
          </w:tcPr>
          <w:p w14:paraId="6CE1BA4A" w14:textId="77777777" w:rsidR="00147226" w:rsidRDefault="0014722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Ability to select, synthesise and evaluate appropriate sources relating to chosen theme</w:t>
            </w:r>
          </w:p>
        </w:tc>
        <w:tc>
          <w:tcPr>
            <w:tcW w:w="540" w:type="dxa"/>
            <w:tcBorders>
              <w:top w:val="single" w:sz="6" w:space="0" w:color="auto"/>
              <w:left w:val="single" w:sz="4" w:space="0" w:color="auto"/>
              <w:bottom w:val="single" w:sz="6" w:space="0" w:color="auto"/>
              <w:right w:val="single" w:sz="6" w:space="0" w:color="auto"/>
            </w:tcBorders>
            <w:hideMark/>
          </w:tcPr>
          <w:p w14:paraId="2AB4A02C" w14:textId="77777777" w:rsidR="00147226" w:rsidRDefault="0014722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262" w:type="dxa"/>
            <w:tcBorders>
              <w:top w:val="single" w:sz="6" w:space="0" w:color="auto"/>
              <w:left w:val="single" w:sz="6" w:space="0" w:color="auto"/>
              <w:bottom w:val="single" w:sz="6" w:space="0" w:color="auto"/>
              <w:right w:val="single" w:sz="6" w:space="0" w:color="auto"/>
            </w:tcBorders>
          </w:tcPr>
          <w:p w14:paraId="6E71720D" w14:textId="77777777" w:rsidR="00147226" w:rsidRDefault="00147226">
            <w:pPr>
              <w:spacing w:after="0" w:line="240" w:lineRule="auto"/>
              <w:rPr>
                <w:rFonts w:ascii="Times New Roman" w:eastAsia="Times New Roman" w:hAnsi="Times New Roman" w:cs="Times New Roman"/>
                <w:b/>
                <w:sz w:val="28"/>
                <w:szCs w:val="28"/>
                <w:lang w:eastAsia="en-GB"/>
              </w:rPr>
            </w:pPr>
          </w:p>
          <w:p w14:paraId="11315429" w14:textId="77777777" w:rsidR="00147226" w:rsidRDefault="00147226">
            <w:pPr>
              <w:spacing w:after="0" w:line="240" w:lineRule="auto"/>
              <w:jc w:val="center"/>
              <w:rPr>
                <w:rFonts w:ascii="Times New Roman" w:eastAsia="Times New Roman" w:hAnsi="Times New Roman" w:cs="Times New Roman"/>
                <w:b/>
                <w:sz w:val="28"/>
                <w:szCs w:val="28"/>
                <w:lang w:eastAsia="en-GB"/>
              </w:rPr>
            </w:pPr>
          </w:p>
        </w:tc>
        <w:tc>
          <w:tcPr>
            <w:tcW w:w="1350" w:type="dxa"/>
            <w:gridSpan w:val="2"/>
            <w:tcBorders>
              <w:top w:val="single" w:sz="6" w:space="0" w:color="auto"/>
              <w:left w:val="single" w:sz="6" w:space="0" w:color="auto"/>
              <w:bottom w:val="single" w:sz="6" w:space="0" w:color="auto"/>
              <w:right w:val="single" w:sz="6" w:space="0" w:color="auto"/>
            </w:tcBorders>
            <w:hideMark/>
          </w:tcPr>
          <w:p w14:paraId="2C76710D" w14:textId="77777777" w:rsidR="00147226" w:rsidRDefault="00147226">
            <w:pPr>
              <w:spacing w:after="0" w:line="240" w:lineRule="auto"/>
              <w:jc w:val="right"/>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 </w:t>
            </w:r>
          </w:p>
        </w:tc>
        <w:tc>
          <w:tcPr>
            <w:tcW w:w="1440" w:type="dxa"/>
            <w:tcBorders>
              <w:top w:val="single" w:sz="6" w:space="0" w:color="auto"/>
              <w:left w:val="single" w:sz="6" w:space="0" w:color="auto"/>
              <w:bottom w:val="single" w:sz="6" w:space="0" w:color="auto"/>
              <w:right w:val="single" w:sz="6" w:space="0" w:color="auto"/>
            </w:tcBorders>
          </w:tcPr>
          <w:p w14:paraId="56DBD67D" w14:textId="77777777" w:rsidR="00147226" w:rsidRDefault="00147226">
            <w:pPr>
              <w:spacing w:after="0" w:line="240" w:lineRule="auto"/>
              <w:jc w:val="right"/>
              <w:rPr>
                <w:rFonts w:ascii="Times New Roman" w:eastAsia="Times New Roman" w:hAnsi="Times New Roman" w:cs="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14:paraId="4AC06049" w14:textId="77777777" w:rsidR="00147226" w:rsidRDefault="00147226">
            <w:pPr>
              <w:spacing w:after="0" w:line="240" w:lineRule="auto"/>
              <w:jc w:val="center"/>
              <w:rPr>
                <w:rFonts w:ascii="Times New Roman" w:eastAsia="Times New Roman" w:hAnsi="Times New Roman" w:cs="Times New Roman"/>
                <w:b/>
                <w:sz w:val="28"/>
                <w:szCs w:val="28"/>
                <w:lang w:eastAsia="en-GB"/>
              </w:rPr>
            </w:pPr>
          </w:p>
          <w:p w14:paraId="513AB96B" w14:textId="77777777" w:rsidR="00147226" w:rsidRDefault="00147226">
            <w:pPr>
              <w:spacing w:after="0" w:line="240" w:lineRule="auto"/>
              <w:jc w:val="center"/>
              <w:rPr>
                <w:rFonts w:ascii="Times New Roman" w:eastAsia="Times New Roman" w:hAnsi="Times New Roman" w:cs="Times New Roman"/>
                <w:b/>
                <w:sz w:val="28"/>
                <w:szCs w:val="28"/>
                <w:lang w:eastAsia="en-GB"/>
              </w:rPr>
            </w:pPr>
          </w:p>
        </w:tc>
        <w:tc>
          <w:tcPr>
            <w:tcW w:w="1170" w:type="dxa"/>
            <w:gridSpan w:val="2"/>
            <w:tcBorders>
              <w:top w:val="single" w:sz="6" w:space="0" w:color="auto"/>
              <w:left w:val="single" w:sz="6" w:space="0" w:color="auto"/>
              <w:bottom w:val="single" w:sz="6" w:space="0" w:color="auto"/>
              <w:right w:val="single" w:sz="6" w:space="0" w:color="auto"/>
            </w:tcBorders>
          </w:tcPr>
          <w:p w14:paraId="54E82319" w14:textId="77777777" w:rsidR="00147226" w:rsidRDefault="00147226">
            <w:pPr>
              <w:spacing w:after="0" w:line="240" w:lineRule="auto"/>
              <w:jc w:val="center"/>
              <w:rPr>
                <w:rFonts w:ascii="Times New Roman" w:eastAsia="Times New Roman" w:hAnsi="Times New Roman" w:cs="Times New Roman"/>
                <w:b/>
                <w:sz w:val="28"/>
                <w:szCs w:val="28"/>
                <w:lang w:eastAsia="en-GB"/>
              </w:rPr>
            </w:pPr>
          </w:p>
          <w:p w14:paraId="68975F21" w14:textId="77777777" w:rsidR="00147226" w:rsidRDefault="00147226">
            <w:pPr>
              <w:spacing w:after="0" w:line="240" w:lineRule="auto"/>
              <w:jc w:val="center"/>
              <w:rPr>
                <w:rFonts w:ascii="Times New Roman" w:eastAsia="Times New Roman" w:hAnsi="Times New Roman" w:cs="Times New Roman"/>
                <w:b/>
                <w:sz w:val="28"/>
                <w:szCs w:val="28"/>
                <w:lang w:eastAsia="en-GB"/>
              </w:rPr>
            </w:pPr>
          </w:p>
        </w:tc>
        <w:tc>
          <w:tcPr>
            <w:tcW w:w="720" w:type="dxa"/>
            <w:tcBorders>
              <w:top w:val="single" w:sz="6" w:space="0" w:color="auto"/>
              <w:left w:val="single" w:sz="6" w:space="0" w:color="auto"/>
              <w:bottom w:val="single" w:sz="6" w:space="0" w:color="auto"/>
              <w:right w:val="thickThinLargeGap" w:sz="24" w:space="0" w:color="auto"/>
            </w:tcBorders>
          </w:tcPr>
          <w:p w14:paraId="12296828" w14:textId="77777777" w:rsidR="00147226" w:rsidRDefault="00147226">
            <w:pPr>
              <w:spacing w:after="0" w:line="240" w:lineRule="auto"/>
              <w:rPr>
                <w:rFonts w:ascii="Times New Roman" w:eastAsia="Times New Roman" w:hAnsi="Times New Roman" w:cs="Times New Roman"/>
                <w:sz w:val="18"/>
                <w:szCs w:val="20"/>
                <w:lang w:eastAsia="en-GB"/>
              </w:rPr>
            </w:pPr>
          </w:p>
          <w:p w14:paraId="598D80F9" w14:textId="77777777" w:rsidR="00147226" w:rsidRDefault="00147226">
            <w:pPr>
              <w:spacing w:after="0" w:line="240" w:lineRule="auto"/>
              <w:rPr>
                <w:rFonts w:ascii="Times New Roman" w:eastAsia="Times New Roman" w:hAnsi="Times New Roman" w:cs="Times New Roman"/>
                <w:sz w:val="18"/>
                <w:szCs w:val="20"/>
                <w:lang w:eastAsia="en-GB"/>
              </w:rPr>
            </w:pPr>
            <w:r>
              <w:rPr>
                <w:rFonts w:ascii="Times New Roman" w:eastAsia="Times New Roman" w:hAnsi="Times New Roman" w:cs="Times New Roman"/>
                <w:sz w:val="18"/>
                <w:szCs w:val="20"/>
                <w:lang w:eastAsia="en-GB"/>
              </w:rPr>
              <w:t>30%</w:t>
            </w:r>
          </w:p>
        </w:tc>
      </w:tr>
      <w:tr w:rsidR="00147226" w14:paraId="5865F651" w14:textId="77777777" w:rsidTr="00147226">
        <w:tc>
          <w:tcPr>
            <w:tcW w:w="2123" w:type="dxa"/>
            <w:tcBorders>
              <w:top w:val="single" w:sz="6" w:space="0" w:color="auto"/>
              <w:left w:val="thinThickLargeGap" w:sz="24" w:space="0" w:color="auto"/>
              <w:bottom w:val="single" w:sz="6" w:space="0" w:color="auto"/>
              <w:right w:val="single" w:sz="4" w:space="0" w:color="auto"/>
            </w:tcBorders>
            <w:hideMark/>
          </w:tcPr>
          <w:p w14:paraId="3A0F4A47" w14:textId="77777777" w:rsidR="00147226" w:rsidRDefault="0014722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Evidence of independent research using a range of sources and the ability to present key findings clearly</w:t>
            </w:r>
          </w:p>
        </w:tc>
        <w:tc>
          <w:tcPr>
            <w:tcW w:w="540" w:type="dxa"/>
            <w:tcBorders>
              <w:top w:val="single" w:sz="6" w:space="0" w:color="auto"/>
              <w:left w:val="single" w:sz="4" w:space="0" w:color="auto"/>
              <w:bottom w:val="single" w:sz="6" w:space="0" w:color="auto"/>
              <w:right w:val="single" w:sz="6" w:space="0" w:color="auto"/>
            </w:tcBorders>
            <w:hideMark/>
          </w:tcPr>
          <w:p w14:paraId="77A1507E" w14:textId="77777777" w:rsidR="00147226" w:rsidRDefault="0014722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1,2,3</w:t>
            </w:r>
          </w:p>
        </w:tc>
        <w:tc>
          <w:tcPr>
            <w:tcW w:w="1262" w:type="dxa"/>
            <w:tcBorders>
              <w:top w:val="single" w:sz="6" w:space="0" w:color="auto"/>
              <w:left w:val="single" w:sz="6" w:space="0" w:color="auto"/>
              <w:bottom w:val="single" w:sz="6" w:space="0" w:color="auto"/>
              <w:right w:val="single" w:sz="6" w:space="0" w:color="auto"/>
            </w:tcBorders>
          </w:tcPr>
          <w:p w14:paraId="0299F5A7" w14:textId="77777777" w:rsidR="00147226" w:rsidRDefault="00147226">
            <w:pPr>
              <w:spacing w:after="0" w:line="240" w:lineRule="auto"/>
              <w:jc w:val="center"/>
              <w:rPr>
                <w:rFonts w:ascii="Times New Roman" w:eastAsia="Times New Roman" w:hAnsi="Times New Roman" w:cs="Times New Roman"/>
                <w:b/>
                <w:sz w:val="28"/>
                <w:szCs w:val="28"/>
                <w:lang w:eastAsia="en-GB"/>
              </w:rPr>
            </w:pPr>
          </w:p>
        </w:tc>
        <w:tc>
          <w:tcPr>
            <w:tcW w:w="1350" w:type="dxa"/>
            <w:gridSpan w:val="2"/>
            <w:tcBorders>
              <w:top w:val="single" w:sz="6" w:space="0" w:color="auto"/>
              <w:left w:val="single" w:sz="6" w:space="0" w:color="auto"/>
              <w:bottom w:val="single" w:sz="6" w:space="0" w:color="auto"/>
              <w:right w:val="single" w:sz="6" w:space="0" w:color="auto"/>
            </w:tcBorders>
          </w:tcPr>
          <w:p w14:paraId="6771AF27" w14:textId="77777777" w:rsidR="00147226" w:rsidRDefault="00147226">
            <w:pPr>
              <w:spacing w:after="0" w:line="240" w:lineRule="auto"/>
              <w:jc w:val="right"/>
              <w:rPr>
                <w:rFonts w:ascii="Times New Roman" w:eastAsia="Times New Roman" w:hAnsi="Times New Roman" w:cs="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14:paraId="0F5960D0" w14:textId="77777777" w:rsidR="00147226" w:rsidRDefault="00147226">
            <w:pPr>
              <w:spacing w:after="0" w:line="240" w:lineRule="auto"/>
              <w:jc w:val="center"/>
              <w:rPr>
                <w:rFonts w:ascii="Times New Roman" w:eastAsia="Times New Roman" w:hAnsi="Times New Roman" w:cs="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14:paraId="72E3B66B" w14:textId="77777777" w:rsidR="00147226" w:rsidRDefault="00147226">
            <w:pPr>
              <w:spacing w:after="0" w:line="240" w:lineRule="auto"/>
              <w:jc w:val="center"/>
              <w:rPr>
                <w:rFonts w:ascii="Times New Roman" w:eastAsia="Times New Roman" w:hAnsi="Times New Roman" w:cs="Times New Roman"/>
                <w:b/>
                <w:sz w:val="28"/>
                <w:szCs w:val="28"/>
                <w:lang w:eastAsia="en-GB"/>
              </w:rPr>
            </w:pPr>
          </w:p>
        </w:tc>
        <w:tc>
          <w:tcPr>
            <w:tcW w:w="1170" w:type="dxa"/>
            <w:gridSpan w:val="2"/>
            <w:tcBorders>
              <w:top w:val="single" w:sz="6" w:space="0" w:color="auto"/>
              <w:left w:val="single" w:sz="6" w:space="0" w:color="auto"/>
              <w:bottom w:val="single" w:sz="6" w:space="0" w:color="auto"/>
              <w:right w:val="single" w:sz="6" w:space="0" w:color="auto"/>
            </w:tcBorders>
          </w:tcPr>
          <w:p w14:paraId="24DA232E" w14:textId="77777777" w:rsidR="00147226" w:rsidRDefault="00147226">
            <w:pPr>
              <w:spacing w:after="0" w:line="240" w:lineRule="auto"/>
              <w:jc w:val="center"/>
              <w:rPr>
                <w:rFonts w:ascii="Times New Roman" w:eastAsia="Times New Roman" w:hAnsi="Times New Roman" w:cs="Times New Roman"/>
                <w:b/>
                <w:sz w:val="28"/>
                <w:szCs w:val="28"/>
                <w:lang w:eastAsia="en-GB"/>
              </w:rPr>
            </w:pPr>
          </w:p>
        </w:tc>
        <w:tc>
          <w:tcPr>
            <w:tcW w:w="720" w:type="dxa"/>
            <w:tcBorders>
              <w:top w:val="single" w:sz="6" w:space="0" w:color="auto"/>
              <w:left w:val="single" w:sz="6" w:space="0" w:color="auto"/>
              <w:bottom w:val="single" w:sz="6" w:space="0" w:color="auto"/>
              <w:right w:val="thickThinLargeGap" w:sz="24" w:space="0" w:color="auto"/>
            </w:tcBorders>
          </w:tcPr>
          <w:p w14:paraId="5F845C5F" w14:textId="77777777" w:rsidR="00147226" w:rsidRDefault="00147226">
            <w:pPr>
              <w:spacing w:after="0" w:line="240" w:lineRule="auto"/>
              <w:rPr>
                <w:rFonts w:ascii="Times New Roman" w:eastAsia="Times New Roman" w:hAnsi="Times New Roman" w:cs="Times New Roman"/>
                <w:sz w:val="18"/>
                <w:szCs w:val="20"/>
                <w:lang w:eastAsia="en-GB"/>
              </w:rPr>
            </w:pPr>
          </w:p>
          <w:p w14:paraId="73D89F58" w14:textId="77777777" w:rsidR="00147226" w:rsidRDefault="00147226">
            <w:pPr>
              <w:spacing w:after="0" w:line="240" w:lineRule="auto"/>
              <w:rPr>
                <w:rFonts w:ascii="Times New Roman" w:eastAsia="Times New Roman" w:hAnsi="Times New Roman" w:cs="Times New Roman"/>
                <w:sz w:val="18"/>
                <w:szCs w:val="20"/>
                <w:lang w:eastAsia="en-GB"/>
              </w:rPr>
            </w:pPr>
            <w:r>
              <w:rPr>
                <w:rFonts w:ascii="Times New Roman" w:eastAsia="Times New Roman" w:hAnsi="Times New Roman" w:cs="Times New Roman"/>
                <w:sz w:val="18"/>
                <w:szCs w:val="20"/>
                <w:lang w:eastAsia="en-GB"/>
              </w:rPr>
              <w:t>30%</w:t>
            </w:r>
          </w:p>
        </w:tc>
      </w:tr>
      <w:tr w:rsidR="00147226" w14:paraId="2375B28B" w14:textId="77777777" w:rsidTr="00147226">
        <w:tc>
          <w:tcPr>
            <w:tcW w:w="2123" w:type="dxa"/>
            <w:tcBorders>
              <w:top w:val="single" w:sz="6" w:space="0" w:color="auto"/>
              <w:left w:val="thinThickLargeGap" w:sz="24" w:space="0" w:color="auto"/>
              <w:bottom w:val="single" w:sz="6" w:space="0" w:color="auto"/>
              <w:right w:val="single" w:sz="4" w:space="0" w:color="auto"/>
            </w:tcBorders>
            <w:hideMark/>
          </w:tcPr>
          <w:p w14:paraId="5AA76B4C" w14:textId="77777777" w:rsidR="00147226" w:rsidRDefault="00147226">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Problem-solving skills in locating appropriate material within secondary sources, internet and primary material.</w:t>
            </w:r>
          </w:p>
        </w:tc>
        <w:tc>
          <w:tcPr>
            <w:tcW w:w="540" w:type="dxa"/>
            <w:tcBorders>
              <w:top w:val="single" w:sz="6" w:space="0" w:color="auto"/>
              <w:left w:val="single" w:sz="4" w:space="0" w:color="auto"/>
              <w:bottom w:val="single" w:sz="6" w:space="0" w:color="auto"/>
              <w:right w:val="single" w:sz="6" w:space="0" w:color="auto"/>
            </w:tcBorders>
          </w:tcPr>
          <w:p w14:paraId="63CC35B3" w14:textId="77777777" w:rsidR="00147226" w:rsidRDefault="00147226">
            <w:pPr>
              <w:spacing w:after="0" w:line="240" w:lineRule="auto"/>
              <w:jc w:val="center"/>
              <w:rPr>
                <w:rFonts w:ascii="Times New Roman" w:eastAsia="Times New Roman" w:hAnsi="Times New Roman" w:cs="Times New Roman"/>
                <w:sz w:val="20"/>
                <w:szCs w:val="20"/>
                <w:lang w:eastAsia="en-GB"/>
              </w:rPr>
            </w:pPr>
          </w:p>
          <w:p w14:paraId="2C34EDDE" w14:textId="77777777" w:rsidR="00147226" w:rsidRDefault="00147226">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3</w:t>
            </w:r>
          </w:p>
        </w:tc>
        <w:tc>
          <w:tcPr>
            <w:tcW w:w="1262" w:type="dxa"/>
            <w:tcBorders>
              <w:top w:val="single" w:sz="6" w:space="0" w:color="auto"/>
              <w:left w:val="single" w:sz="6" w:space="0" w:color="auto"/>
              <w:bottom w:val="single" w:sz="6" w:space="0" w:color="auto"/>
              <w:right w:val="single" w:sz="6" w:space="0" w:color="auto"/>
            </w:tcBorders>
          </w:tcPr>
          <w:p w14:paraId="05962F53" w14:textId="77777777" w:rsidR="00147226" w:rsidRDefault="00147226">
            <w:pPr>
              <w:spacing w:after="0" w:line="240" w:lineRule="auto"/>
              <w:jc w:val="center"/>
              <w:rPr>
                <w:rFonts w:ascii="Times New Roman" w:eastAsia="Times New Roman" w:hAnsi="Times New Roman" w:cs="Times New Roman"/>
                <w:b/>
                <w:sz w:val="28"/>
                <w:szCs w:val="28"/>
                <w:lang w:eastAsia="en-GB"/>
              </w:rPr>
            </w:pPr>
          </w:p>
          <w:p w14:paraId="6DA2362D" w14:textId="77777777" w:rsidR="00147226" w:rsidRDefault="00147226">
            <w:pPr>
              <w:spacing w:after="0" w:line="240" w:lineRule="auto"/>
              <w:jc w:val="center"/>
              <w:rPr>
                <w:rFonts w:ascii="Times New Roman" w:eastAsia="Times New Roman" w:hAnsi="Times New Roman" w:cs="Times New Roman"/>
                <w:b/>
                <w:sz w:val="28"/>
                <w:szCs w:val="28"/>
                <w:lang w:eastAsia="en-GB"/>
              </w:rPr>
            </w:pPr>
          </w:p>
        </w:tc>
        <w:tc>
          <w:tcPr>
            <w:tcW w:w="1350" w:type="dxa"/>
            <w:gridSpan w:val="2"/>
            <w:tcBorders>
              <w:top w:val="single" w:sz="6" w:space="0" w:color="auto"/>
              <w:left w:val="single" w:sz="6" w:space="0" w:color="auto"/>
              <w:bottom w:val="single" w:sz="6" w:space="0" w:color="auto"/>
              <w:right w:val="single" w:sz="6" w:space="0" w:color="auto"/>
            </w:tcBorders>
          </w:tcPr>
          <w:p w14:paraId="030550F1" w14:textId="77777777" w:rsidR="00147226" w:rsidRDefault="00147226">
            <w:pPr>
              <w:spacing w:after="0" w:line="240" w:lineRule="auto"/>
              <w:jc w:val="center"/>
              <w:rPr>
                <w:rFonts w:ascii="Times New Roman" w:eastAsia="Times New Roman" w:hAnsi="Times New Roman" w:cs="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14:paraId="7DFED2F0" w14:textId="77777777" w:rsidR="00147226" w:rsidRDefault="00147226">
            <w:pPr>
              <w:spacing w:after="0" w:line="240" w:lineRule="auto"/>
              <w:jc w:val="center"/>
              <w:rPr>
                <w:rFonts w:ascii="Times New Roman" w:eastAsia="Times New Roman" w:hAnsi="Times New Roman" w:cs="Times New Roman"/>
                <w:b/>
                <w:sz w:val="28"/>
                <w:szCs w:val="28"/>
                <w:lang w:eastAsia="en-GB"/>
              </w:rPr>
            </w:pPr>
          </w:p>
        </w:tc>
        <w:tc>
          <w:tcPr>
            <w:tcW w:w="1440" w:type="dxa"/>
            <w:tcBorders>
              <w:top w:val="single" w:sz="6" w:space="0" w:color="auto"/>
              <w:left w:val="single" w:sz="6" w:space="0" w:color="auto"/>
              <w:bottom w:val="single" w:sz="6" w:space="0" w:color="auto"/>
              <w:right w:val="single" w:sz="6" w:space="0" w:color="auto"/>
            </w:tcBorders>
          </w:tcPr>
          <w:p w14:paraId="33EF3388" w14:textId="77777777" w:rsidR="00147226" w:rsidRDefault="00147226">
            <w:pPr>
              <w:spacing w:after="0" w:line="240" w:lineRule="auto"/>
              <w:jc w:val="center"/>
              <w:rPr>
                <w:rFonts w:ascii="Times New Roman" w:eastAsia="Times New Roman" w:hAnsi="Times New Roman" w:cs="Times New Roman"/>
                <w:b/>
                <w:sz w:val="28"/>
                <w:szCs w:val="28"/>
                <w:lang w:eastAsia="en-GB"/>
              </w:rPr>
            </w:pPr>
          </w:p>
        </w:tc>
        <w:tc>
          <w:tcPr>
            <w:tcW w:w="1170" w:type="dxa"/>
            <w:gridSpan w:val="2"/>
            <w:tcBorders>
              <w:top w:val="single" w:sz="6" w:space="0" w:color="auto"/>
              <w:left w:val="single" w:sz="6" w:space="0" w:color="auto"/>
              <w:bottom w:val="single" w:sz="6" w:space="0" w:color="auto"/>
              <w:right w:val="single" w:sz="6" w:space="0" w:color="auto"/>
            </w:tcBorders>
          </w:tcPr>
          <w:p w14:paraId="7A98BA00" w14:textId="77777777" w:rsidR="00147226" w:rsidRDefault="00147226">
            <w:pPr>
              <w:spacing w:after="0" w:line="240" w:lineRule="auto"/>
              <w:jc w:val="center"/>
              <w:rPr>
                <w:rFonts w:ascii="Times New Roman" w:eastAsia="Times New Roman" w:hAnsi="Times New Roman" w:cs="Times New Roman"/>
                <w:b/>
                <w:sz w:val="28"/>
                <w:szCs w:val="28"/>
                <w:lang w:eastAsia="en-GB"/>
              </w:rPr>
            </w:pPr>
          </w:p>
          <w:p w14:paraId="50248AC9" w14:textId="77777777" w:rsidR="00147226" w:rsidRDefault="00147226">
            <w:pPr>
              <w:spacing w:after="0" w:line="240" w:lineRule="auto"/>
              <w:jc w:val="center"/>
              <w:rPr>
                <w:rFonts w:ascii="Times New Roman" w:eastAsia="Times New Roman" w:hAnsi="Times New Roman" w:cs="Times New Roman"/>
                <w:b/>
                <w:sz w:val="28"/>
                <w:szCs w:val="28"/>
                <w:lang w:eastAsia="en-GB"/>
              </w:rPr>
            </w:pPr>
          </w:p>
        </w:tc>
        <w:tc>
          <w:tcPr>
            <w:tcW w:w="720" w:type="dxa"/>
            <w:tcBorders>
              <w:top w:val="single" w:sz="6" w:space="0" w:color="auto"/>
              <w:left w:val="single" w:sz="6" w:space="0" w:color="auto"/>
              <w:bottom w:val="single" w:sz="6" w:space="0" w:color="auto"/>
              <w:right w:val="thickThinLargeGap" w:sz="24" w:space="0" w:color="auto"/>
            </w:tcBorders>
          </w:tcPr>
          <w:p w14:paraId="24ED135E" w14:textId="77777777" w:rsidR="00147226" w:rsidRDefault="00147226">
            <w:pPr>
              <w:spacing w:after="0" w:line="240" w:lineRule="auto"/>
              <w:rPr>
                <w:rFonts w:ascii="Times New Roman" w:eastAsia="Times New Roman" w:hAnsi="Times New Roman" w:cs="Times New Roman"/>
                <w:sz w:val="18"/>
                <w:szCs w:val="20"/>
                <w:lang w:eastAsia="en-GB"/>
              </w:rPr>
            </w:pPr>
          </w:p>
          <w:p w14:paraId="360CC887" w14:textId="77777777" w:rsidR="00147226" w:rsidRDefault="00147226">
            <w:pPr>
              <w:spacing w:after="0" w:line="240" w:lineRule="auto"/>
              <w:rPr>
                <w:rFonts w:ascii="Times New Roman" w:eastAsia="Times New Roman" w:hAnsi="Times New Roman" w:cs="Times New Roman"/>
                <w:sz w:val="18"/>
                <w:szCs w:val="20"/>
                <w:lang w:eastAsia="en-GB"/>
              </w:rPr>
            </w:pPr>
            <w:r>
              <w:rPr>
                <w:rFonts w:ascii="Times New Roman" w:eastAsia="Times New Roman" w:hAnsi="Times New Roman" w:cs="Times New Roman"/>
                <w:sz w:val="18"/>
                <w:szCs w:val="20"/>
                <w:lang w:eastAsia="en-GB"/>
              </w:rPr>
              <w:t>10%</w:t>
            </w:r>
          </w:p>
        </w:tc>
      </w:tr>
      <w:tr w:rsidR="00147226" w14:paraId="022D401D" w14:textId="77777777" w:rsidTr="00147226">
        <w:tc>
          <w:tcPr>
            <w:tcW w:w="9325" w:type="dxa"/>
            <w:gridSpan w:val="9"/>
            <w:tcBorders>
              <w:top w:val="nil"/>
              <w:left w:val="thinThickLargeGap" w:sz="24" w:space="0" w:color="auto"/>
              <w:bottom w:val="single" w:sz="6" w:space="0" w:color="auto"/>
              <w:right w:val="single" w:sz="4" w:space="0" w:color="auto"/>
            </w:tcBorders>
            <w:vAlign w:val="center"/>
            <w:hideMark/>
          </w:tcPr>
          <w:p w14:paraId="754F4D9E" w14:textId="77777777" w:rsidR="00147226" w:rsidRDefault="00147226">
            <w:pPr>
              <w:spacing w:after="0" w:line="240" w:lineRule="auto"/>
              <w:rPr>
                <w:rFonts w:ascii="Times New Roman" w:eastAsia="Times New Roman" w:hAnsi="Times New Roman" w:cs="Times New Roman"/>
                <w:i/>
                <w:sz w:val="18"/>
                <w:szCs w:val="20"/>
                <w:lang w:eastAsia="en-GB"/>
              </w:rPr>
            </w:pPr>
            <w:r>
              <w:rPr>
                <w:rFonts w:ascii="Times New Roman" w:eastAsia="Times New Roman" w:hAnsi="Times New Roman" w:cs="Times New Roman"/>
                <w:i/>
                <w:sz w:val="18"/>
                <w:szCs w:val="18"/>
                <w:lang w:eastAsia="en-GB"/>
              </w:rPr>
              <w:t xml:space="preserve">It is expected that students will present work that is proof read and follows the </w:t>
            </w:r>
            <w:r>
              <w:rPr>
                <w:rFonts w:ascii="Times New Roman" w:eastAsia="Times New Roman" w:hAnsi="Times New Roman" w:cs="Times New Roman"/>
                <w:b/>
                <w:bCs/>
                <w:i/>
                <w:sz w:val="18"/>
                <w:szCs w:val="18"/>
                <w:u w:val="single"/>
                <w:lang w:eastAsia="en-GB"/>
              </w:rPr>
              <w:t>School Reference Guide</w:t>
            </w:r>
            <w:r>
              <w:rPr>
                <w:rFonts w:ascii="Times New Roman" w:eastAsia="Times New Roman" w:hAnsi="Times New Roman" w:cs="Times New Roman"/>
                <w:i/>
                <w:sz w:val="18"/>
                <w:szCs w:val="18"/>
                <w:lang w:eastAsia="en-GB"/>
              </w:rPr>
              <w:t xml:space="preserve"> and </w:t>
            </w:r>
            <w:r>
              <w:rPr>
                <w:rFonts w:ascii="Times New Roman" w:eastAsia="Times New Roman" w:hAnsi="Times New Roman" w:cs="Times New Roman"/>
                <w:b/>
                <w:i/>
                <w:sz w:val="18"/>
                <w:szCs w:val="18"/>
                <w:u w:val="single"/>
                <w:lang w:eastAsia="en-GB"/>
              </w:rPr>
              <w:t xml:space="preserve">Assessment Checklist. </w:t>
            </w:r>
            <w:proofErr w:type="gramStart"/>
            <w:r>
              <w:rPr>
                <w:rFonts w:ascii="Times New Roman" w:eastAsia="Times New Roman" w:hAnsi="Times New Roman" w:cs="Times New Roman"/>
                <w:i/>
                <w:sz w:val="18"/>
                <w:szCs w:val="18"/>
                <w:lang w:eastAsia="en-GB"/>
              </w:rPr>
              <w:t>Therefore</w:t>
            </w:r>
            <w:proofErr w:type="gramEnd"/>
            <w:r>
              <w:rPr>
                <w:rFonts w:ascii="Times New Roman" w:eastAsia="Times New Roman" w:hAnsi="Times New Roman" w:cs="Times New Roman"/>
                <w:i/>
                <w:sz w:val="18"/>
                <w:szCs w:val="18"/>
                <w:lang w:eastAsia="en-GB"/>
              </w:rPr>
              <w:t xml:space="preserve"> a range of 0 – 10 marks will be deducted for poor </w:t>
            </w:r>
            <w:r>
              <w:rPr>
                <w:rFonts w:ascii="Times New Roman" w:eastAsia="Times New Roman" w:hAnsi="Times New Roman" w:cs="Times New Roman"/>
                <w:bCs/>
                <w:i/>
                <w:sz w:val="18"/>
                <w:szCs w:val="18"/>
                <w:lang w:eastAsia="en-GB"/>
              </w:rPr>
              <w:t>referencing</w:t>
            </w:r>
            <w:r>
              <w:rPr>
                <w:rFonts w:ascii="Times New Roman" w:eastAsia="Times New Roman" w:hAnsi="Times New Roman" w:cs="Times New Roman"/>
                <w:i/>
                <w:sz w:val="18"/>
                <w:szCs w:val="18"/>
                <w:lang w:eastAsia="en-GB"/>
              </w:rPr>
              <w:t>, spelling, grammar, punctuation, and presentation</w:t>
            </w:r>
          </w:p>
        </w:tc>
        <w:tc>
          <w:tcPr>
            <w:tcW w:w="720" w:type="dxa"/>
            <w:tcBorders>
              <w:top w:val="nil"/>
              <w:left w:val="single" w:sz="4" w:space="0" w:color="auto"/>
              <w:bottom w:val="single" w:sz="6" w:space="0" w:color="auto"/>
              <w:right w:val="thickThinLargeGap" w:sz="24" w:space="0" w:color="auto"/>
            </w:tcBorders>
            <w:vAlign w:val="center"/>
            <w:hideMark/>
          </w:tcPr>
          <w:p w14:paraId="7E619F67" w14:textId="77777777" w:rsidR="00147226" w:rsidRDefault="00147226">
            <w:pPr>
              <w:spacing w:after="0" w:line="240" w:lineRule="auto"/>
              <w:rPr>
                <w:rFonts w:ascii="Times New Roman" w:eastAsia="Times New Roman" w:hAnsi="Times New Roman" w:cs="Times New Roman"/>
                <w:sz w:val="18"/>
                <w:szCs w:val="20"/>
                <w:lang w:eastAsia="en-GB"/>
              </w:rPr>
            </w:pPr>
            <w:r>
              <w:rPr>
                <w:rFonts w:ascii="Times New Roman" w:eastAsia="Times New Roman" w:hAnsi="Times New Roman" w:cs="Times New Roman"/>
                <w:sz w:val="18"/>
                <w:szCs w:val="20"/>
                <w:lang w:eastAsia="en-GB"/>
              </w:rPr>
              <w:t>0/10</w:t>
            </w:r>
          </w:p>
        </w:tc>
      </w:tr>
      <w:tr w:rsidR="00147226" w14:paraId="75C1020A" w14:textId="77777777" w:rsidTr="00147226">
        <w:trPr>
          <w:cantSplit/>
          <w:trHeight w:val="3915"/>
        </w:trPr>
        <w:tc>
          <w:tcPr>
            <w:tcW w:w="10045" w:type="dxa"/>
            <w:gridSpan w:val="10"/>
            <w:tcBorders>
              <w:top w:val="single" w:sz="6" w:space="0" w:color="auto"/>
              <w:left w:val="thinThickLargeGap" w:sz="24" w:space="0" w:color="auto"/>
              <w:bottom w:val="single" w:sz="4" w:space="0" w:color="auto"/>
              <w:right w:val="thickThinLargeGap" w:sz="24" w:space="0" w:color="auto"/>
            </w:tcBorders>
          </w:tcPr>
          <w:p w14:paraId="1D01383B" w14:textId="77777777" w:rsidR="00147226" w:rsidRDefault="00147226">
            <w:pPr>
              <w:tabs>
                <w:tab w:val="left" w:pos="9829"/>
              </w:tabs>
              <w:spacing w:after="0" w:line="240" w:lineRule="auto"/>
              <w:rPr>
                <w:rFonts w:ascii="Times New Roman" w:eastAsia="Times New Roman" w:hAnsi="Times New Roman" w:cs="Times New Roman"/>
                <w:sz w:val="24"/>
                <w:szCs w:val="20"/>
                <w:lang w:eastAsia="en-GB"/>
              </w:rPr>
            </w:pPr>
          </w:p>
          <w:p w14:paraId="52D702E8" w14:textId="77777777" w:rsidR="00147226" w:rsidRDefault="00147226">
            <w:pPr>
              <w:spacing w:after="0" w:line="240" w:lineRule="auto"/>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TUTOR COMMENTS:</w:t>
            </w:r>
          </w:p>
          <w:p w14:paraId="1D97561A" w14:textId="77777777" w:rsidR="00147226" w:rsidRDefault="00147226">
            <w:pPr>
              <w:spacing w:after="0" w:line="240" w:lineRule="auto"/>
              <w:ind w:firstLine="281"/>
              <w:rPr>
                <w:rFonts w:ascii="Times New Roman" w:eastAsia="Times New Roman" w:hAnsi="Times New Roman" w:cs="Times New Roman"/>
                <w:sz w:val="24"/>
                <w:szCs w:val="20"/>
                <w:lang w:eastAsia="en-GB"/>
              </w:rPr>
            </w:pPr>
          </w:p>
          <w:p w14:paraId="51CED26D" w14:textId="77777777" w:rsidR="00147226" w:rsidRDefault="00147226">
            <w:pPr>
              <w:spacing w:after="0" w:line="240" w:lineRule="auto"/>
              <w:rPr>
                <w:rFonts w:ascii="Times New Roman" w:eastAsia="Times New Roman" w:hAnsi="Times New Roman" w:cs="Times New Roman"/>
                <w:sz w:val="24"/>
                <w:szCs w:val="20"/>
                <w:lang w:eastAsia="en-GB"/>
              </w:rPr>
            </w:pPr>
          </w:p>
          <w:p w14:paraId="066B752B" w14:textId="77777777" w:rsidR="00147226" w:rsidRDefault="00147226">
            <w:pPr>
              <w:spacing w:after="0" w:line="240" w:lineRule="auto"/>
              <w:rPr>
                <w:rFonts w:ascii="Times New Roman" w:eastAsia="Times New Roman" w:hAnsi="Times New Roman" w:cs="Times New Roman"/>
                <w:sz w:val="24"/>
                <w:szCs w:val="20"/>
                <w:lang w:eastAsia="en-GB"/>
              </w:rPr>
            </w:pPr>
          </w:p>
          <w:p w14:paraId="637AB6BB" w14:textId="77777777" w:rsidR="00147226" w:rsidRDefault="00147226">
            <w:pPr>
              <w:tabs>
                <w:tab w:val="left" w:pos="10117"/>
              </w:tabs>
              <w:spacing w:after="0" w:line="240" w:lineRule="auto"/>
              <w:rPr>
                <w:rFonts w:ascii="Times New Roman" w:eastAsia="Times New Roman" w:hAnsi="Times New Roman" w:cs="Times New Roman"/>
                <w:sz w:val="24"/>
                <w:szCs w:val="20"/>
                <w:lang w:eastAsia="en-GB"/>
              </w:rPr>
            </w:pPr>
          </w:p>
        </w:tc>
      </w:tr>
      <w:tr w:rsidR="00147226" w14:paraId="28F8DC2D" w14:textId="77777777" w:rsidTr="00147226">
        <w:trPr>
          <w:cantSplit/>
          <w:trHeight w:val="365"/>
        </w:trPr>
        <w:tc>
          <w:tcPr>
            <w:tcW w:w="2663" w:type="dxa"/>
            <w:gridSpan w:val="2"/>
            <w:tcBorders>
              <w:top w:val="single" w:sz="4" w:space="0" w:color="auto"/>
              <w:left w:val="thinThickLargeGap" w:sz="24" w:space="0" w:color="auto"/>
              <w:bottom w:val="thickThinLargeGap" w:sz="24" w:space="0" w:color="auto"/>
              <w:right w:val="single" w:sz="4" w:space="0" w:color="auto"/>
            </w:tcBorders>
            <w:hideMark/>
          </w:tcPr>
          <w:p w14:paraId="08783F3C" w14:textId="77777777" w:rsidR="00147226" w:rsidRDefault="00147226">
            <w:pPr>
              <w:spacing w:after="0" w:line="240" w:lineRule="auto"/>
              <w:rPr>
                <w:rFonts w:ascii="Times New Roman" w:eastAsia="Times New Roman" w:hAnsi="Times New Roman" w:cs="Times New Roman"/>
                <w:bCs/>
                <w:sz w:val="18"/>
                <w:szCs w:val="18"/>
                <w:lang w:eastAsia="en-GB"/>
              </w:rPr>
            </w:pPr>
            <w:r>
              <w:rPr>
                <w:rFonts w:ascii="Times New Roman" w:eastAsia="Times New Roman" w:hAnsi="Times New Roman" w:cs="Times New Roman"/>
                <w:bCs/>
                <w:sz w:val="18"/>
                <w:szCs w:val="18"/>
                <w:lang w:eastAsia="en-GB"/>
              </w:rPr>
              <w:t xml:space="preserve"> Submission date: 7/4/15</w:t>
            </w:r>
          </w:p>
          <w:p w14:paraId="081E8F2E" w14:textId="77777777" w:rsidR="00147226" w:rsidRDefault="00147226">
            <w:pPr>
              <w:spacing w:after="0" w:line="240" w:lineRule="auto"/>
              <w:rPr>
                <w:rFonts w:ascii="Times New Roman" w:eastAsia="Times New Roman" w:hAnsi="Times New Roman" w:cs="Times New Roman"/>
                <w:bCs/>
                <w:sz w:val="18"/>
                <w:szCs w:val="18"/>
                <w:lang w:eastAsia="en-GB"/>
              </w:rPr>
            </w:pPr>
            <w:r>
              <w:rPr>
                <w:rFonts w:ascii="Times New Roman" w:eastAsia="Times New Roman" w:hAnsi="Times New Roman" w:cs="Times New Roman"/>
                <w:bCs/>
                <w:sz w:val="18"/>
                <w:szCs w:val="18"/>
                <w:lang w:eastAsia="en-GB"/>
              </w:rPr>
              <w:t xml:space="preserve">via Turnitin </w:t>
            </w:r>
          </w:p>
        </w:tc>
        <w:tc>
          <w:tcPr>
            <w:tcW w:w="2425" w:type="dxa"/>
            <w:gridSpan w:val="2"/>
            <w:tcBorders>
              <w:top w:val="single" w:sz="4" w:space="0" w:color="auto"/>
              <w:left w:val="single" w:sz="4" w:space="0" w:color="auto"/>
              <w:bottom w:val="thickThinLargeGap" w:sz="24" w:space="0" w:color="auto"/>
              <w:right w:val="single" w:sz="4" w:space="0" w:color="auto"/>
            </w:tcBorders>
            <w:hideMark/>
          </w:tcPr>
          <w:p w14:paraId="17679BE6" w14:textId="77777777" w:rsidR="00147226" w:rsidRDefault="00147226">
            <w:pPr>
              <w:spacing w:after="0" w:line="240" w:lineRule="auto"/>
              <w:rPr>
                <w:rFonts w:ascii="Times New Roman" w:eastAsia="Times New Roman" w:hAnsi="Times New Roman" w:cs="Times New Roman"/>
                <w:bCs/>
                <w:sz w:val="18"/>
                <w:szCs w:val="18"/>
                <w:lang w:eastAsia="en-GB"/>
              </w:rPr>
            </w:pPr>
            <w:r>
              <w:rPr>
                <w:rFonts w:ascii="Times New Roman" w:eastAsia="Times New Roman" w:hAnsi="Times New Roman" w:cs="Times New Roman"/>
                <w:bCs/>
                <w:sz w:val="18"/>
                <w:szCs w:val="18"/>
                <w:lang w:eastAsia="en-GB"/>
              </w:rPr>
              <w:t>Return date: 17</w:t>
            </w:r>
          </w:p>
          <w:p w14:paraId="7CD48544" w14:textId="77777777" w:rsidR="00147226" w:rsidRDefault="00147226">
            <w:pPr>
              <w:spacing w:after="0" w:line="240" w:lineRule="auto"/>
              <w:rPr>
                <w:rFonts w:ascii="Times New Roman" w:eastAsia="Times New Roman" w:hAnsi="Times New Roman" w:cs="Times New Roman"/>
                <w:bCs/>
                <w:sz w:val="18"/>
                <w:szCs w:val="18"/>
                <w:lang w:eastAsia="en-GB"/>
              </w:rPr>
            </w:pPr>
            <w:r>
              <w:rPr>
                <w:rFonts w:ascii="Times New Roman" w:eastAsia="Times New Roman" w:hAnsi="Times New Roman" w:cs="Times New Roman"/>
                <w:bCs/>
                <w:sz w:val="18"/>
                <w:szCs w:val="18"/>
                <w:lang w:eastAsia="en-GB"/>
              </w:rPr>
              <w:t>(at least within 4 weeks)</w:t>
            </w:r>
          </w:p>
        </w:tc>
        <w:tc>
          <w:tcPr>
            <w:tcW w:w="3598" w:type="dxa"/>
            <w:gridSpan w:val="4"/>
            <w:tcBorders>
              <w:top w:val="single" w:sz="4" w:space="0" w:color="auto"/>
              <w:left w:val="single" w:sz="4" w:space="0" w:color="auto"/>
              <w:bottom w:val="thickThinLargeGap" w:sz="24" w:space="0" w:color="auto"/>
              <w:right w:val="single" w:sz="4" w:space="0" w:color="auto"/>
            </w:tcBorders>
            <w:hideMark/>
          </w:tcPr>
          <w:p w14:paraId="0009832F" w14:textId="77777777" w:rsidR="00147226" w:rsidRDefault="00147226">
            <w:pPr>
              <w:spacing w:after="0" w:line="240" w:lineRule="auto"/>
              <w:rPr>
                <w:rFonts w:ascii="Times New Roman" w:eastAsia="Times New Roman" w:hAnsi="Times New Roman" w:cs="Times New Roman"/>
                <w:bCs/>
                <w:sz w:val="18"/>
                <w:szCs w:val="18"/>
                <w:lang w:eastAsia="en-GB"/>
              </w:rPr>
            </w:pPr>
            <w:r>
              <w:rPr>
                <w:rFonts w:ascii="Times New Roman" w:eastAsia="Times New Roman" w:hAnsi="Times New Roman" w:cs="Times New Roman"/>
                <w:bCs/>
                <w:sz w:val="18"/>
                <w:szCs w:val="18"/>
                <w:lang w:eastAsia="en-GB"/>
              </w:rPr>
              <w:t xml:space="preserve">Tutor: </w:t>
            </w:r>
            <w:proofErr w:type="spellStart"/>
            <w:r>
              <w:rPr>
                <w:rFonts w:ascii="Times New Roman" w:eastAsia="Times New Roman" w:hAnsi="Times New Roman" w:cs="Times New Roman"/>
                <w:bCs/>
                <w:sz w:val="18"/>
                <w:szCs w:val="18"/>
                <w:lang w:eastAsia="en-GB"/>
              </w:rPr>
              <w:t>C.</w:t>
            </w:r>
            <w:proofErr w:type="gramStart"/>
            <w:r>
              <w:rPr>
                <w:rFonts w:ascii="Times New Roman" w:eastAsia="Times New Roman" w:hAnsi="Times New Roman" w:cs="Times New Roman"/>
                <w:bCs/>
                <w:sz w:val="18"/>
                <w:szCs w:val="18"/>
                <w:lang w:eastAsia="en-GB"/>
              </w:rPr>
              <w:t>R.Davies</w:t>
            </w:r>
            <w:proofErr w:type="spellEnd"/>
            <w:proofErr w:type="gramEnd"/>
          </w:p>
        </w:tc>
        <w:tc>
          <w:tcPr>
            <w:tcW w:w="1359" w:type="dxa"/>
            <w:gridSpan w:val="2"/>
            <w:tcBorders>
              <w:top w:val="single" w:sz="4" w:space="0" w:color="auto"/>
              <w:left w:val="single" w:sz="4" w:space="0" w:color="auto"/>
              <w:bottom w:val="thickThinLargeGap" w:sz="24" w:space="0" w:color="auto"/>
              <w:right w:val="thickThinLargeGap" w:sz="24" w:space="0" w:color="auto"/>
            </w:tcBorders>
          </w:tcPr>
          <w:p w14:paraId="07FA50C2" w14:textId="77777777" w:rsidR="00147226" w:rsidRDefault="00147226">
            <w:pPr>
              <w:spacing w:after="0" w:line="240" w:lineRule="auto"/>
              <w:rPr>
                <w:rFonts w:ascii="Times New Roman" w:eastAsia="Times New Roman" w:hAnsi="Times New Roman" w:cs="Times New Roman"/>
                <w:bCs/>
                <w:sz w:val="18"/>
                <w:szCs w:val="18"/>
                <w:lang w:eastAsia="en-GB"/>
              </w:rPr>
            </w:pPr>
          </w:p>
        </w:tc>
      </w:tr>
    </w:tbl>
    <w:p w14:paraId="0759394C" w14:textId="77777777" w:rsidR="00DC0BB0" w:rsidRDefault="00DC0BB0" w:rsidP="00E83B21"/>
    <w:p w14:paraId="4DB41CE2" w14:textId="77777777" w:rsidR="009D52FD" w:rsidRDefault="009D52FD" w:rsidP="00EC6FB1">
      <w:pPr>
        <w:spacing w:line="360" w:lineRule="auto"/>
        <w:rPr>
          <w:rFonts w:ascii="Times New Roman" w:hAnsi="Times New Roman" w:cs="Times New Roman"/>
          <w:sz w:val="28"/>
          <w:szCs w:val="28"/>
        </w:rPr>
      </w:pPr>
    </w:p>
    <w:p w14:paraId="49CE01B2" w14:textId="77777777" w:rsidR="009D52FD" w:rsidRDefault="009D52FD" w:rsidP="00EC6FB1">
      <w:pPr>
        <w:spacing w:line="360" w:lineRule="auto"/>
        <w:rPr>
          <w:rFonts w:ascii="Times New Roman" w:hAnsi="Times New Roman" w:cs="Times New Roman"/>
          <w:sz w:val="28"/>
          <w:szCs w:val="28"/>
        </w:rPr>
      </w:pPr>
    </w:p>
    <w:p w14:paraId="59CC4640" w14:textId="11C4E691" w:rsidR="00E25EA9" w:rsidRPr="006D3519" w:rsidRDefault="006D3519" w:rsidP="00EC6FB1">
      <w:pPr>
        <w:spacing w:line="360" w:lineRule="auto"/>
        <w:rPr>
          <w:rFonts w:ascii="Times New Roman" w:hAnsi="Times New Roman" w:cs="Times New Roman"/>
          <w:sz w:val="28"/>
          <w:szCs w:val="28"/>
        </w:rPr>
      </w:pPr>
      <w:r w:rsidRPr="006D3519">
        <w:rPr>
          <w:rFonts w:ascii="Times New Roman" w:hAnsi="Times New Roman" w:cs="Times New Roman"/>
          <w:sz w:val="28"/>
          <w:szCs w:val="28"/>
        </w:rPr>
        <w:t>Health disparities and social inequality</w:t>
      </w:r>
      <w:r w:rsidR="00E25EA9" w:rsidRPr="006D3519">
        <w:rPr>
          <w:rFonts w:ascii="Times New Roman" w:hAnsi="Times New Roman" w:cs="Times New Roman"/>
          <w:sz w:val="28"/>
          <w:szCs w:val="28"/>
        </w:rPr>
        <w:t xml:space="preserve"> </w:t>
      </w:r>
      <w:r w:rsidRPr="006D3519">
        <w:rPr>
          <w:rFonts w:ascii="Times New Roman" w:hAnsi="Times New Roman" w:cs="Times New Roman"/>
          <w:sz w:val="28"/>
          <w:szCs w:val="28"/>
        </w:rPr>
        <w:t>among the United Kingdom population</w:t>
      </w:r>
    </w:p>
    <w:p w14:paraId="54083044" w14:textId="77777777" w:rsidR="00E25EA9" w:rsidRDefault="00E25EA9" w:rsidP="00EC6FB1">
      <w:pPr>
        <w:spacing w:line="360" w:lineRule="auto"/>
        <w:rPr>
          <w:rFonts w:ascii="Times New Roman" w:hAnsi="Times New Roman" w:cs="Times New Roman"/>
          <w:sz w:val="24"/>
          <w:szCs w:val="24"/>
        </w:rPr>
      </w:pPr>
    </w:p>
    <w:p w14:paraId="5E37F81C" w14:textId="77777777" w:rsidR="009D52FD" w:rsidRDefault="009D52FD" w:rsidP="00EC6FB1">
      <w:pPr>
        <w:spacing w:line="360" w:lineRule="auto"/>
        <w:rPr>
          <w:rFonts w:ascii="Times New Roman" w:hAnsi="Times New Roman" w:cs="Times New Roman"/>
          <w:color w:val="000000" w:themeColor="text1"/>
          <w:sz w:val="28"/>
          <w:szCs w:val="28"/>
        </w:rPr>
      </w:pPr>
    </w:p>
    <w:p w14:paraId="0858AD31" w14:textId="01D18716" w:rsidR="006D3519" w:rsidRPr="006D3519" w:rsidRDefault="006D3519" w:rsidP="00EC6FB1">
      <w:pPr>
        <w:spacing w:line="360" w:lineRule="auto"/>
        <w:rPr>
          <w:rFonts w:ascii="Times New Roman" w:hAnsi="Times New Roman" w:cs="Times New Roman"/>
          <w:color w:val="000000" w:themeColor="text1"/>
          <w:sz w:val="28"/>
          <w:szCs w:val="28"/>
        </w:rPr>
      </w:pPr>
      <w:r w:rsidRPr="006D3519">
        <w:rPr>
          <w:rFonts w:ascii="Times New Roman" w:hAnsi="Times New Roman" w:cs="Times New Roman"/>
          <w:color w:val="000000" w:themeColor="text1"/>
          <w:sz w:val="28"/>
          <w:szCs w:val="28"/>
        </w:rPr>
        <w:t xml:space="preserve">Introduction </w:t>
      </w:r>
    </w:p>
    <w:p w14:paraId="1A2867CE" w14:textId="7B6C6481" w:rsidR="006B1073" w:rsidRPr="00B0474E" w:rsidRDefault="006B1073" w:rsidP="00EC6FB1">
      <w:pPr>
        <w:spacing w:line="360" w:lineRule="auto"/>
        <w:rPr>
          <w:rFonts w:ascii="Times New Roman" w:hAnsi="Times New Roman" w:cs="Times New Roman"/>
          <w:color w:val="000000" w:themeColor="text1"/>
          <w:sz w:val="24"/>
          <w:szCs w:val="24"/>
        </w:rPr>
      </w:pPr>
      <w:r w:rsidRPr="00B0474E">
        <w:rPr>
          <w:rFonts w:ascii="Times New Roman" w:hAnsi="Times New Roman" w:cs="Times New Roman"/>
          <w:color w:val="000000" w:themeColor="text1"/>
          <w:sz w:val="24"/>
          <w:szCs w:val="24"/>
        </w:rPr>
        <w:t>P</w:t>
      </w:r>
      <w:r w:rsidR="00EF2A0C" w:rsidRPr="00B0474E">
        <w:rPr>
          <w:rFonts w:ascii="Times New Roman" w:hAnsi="Times New Roman" w:cs="Times New Roman"/>
          <w:color w:val="000000" w:themeColor="text1"/>
          <w:sz w:val="24"/>
          <w:szCs w:val="24"/>
        </w:rPr>
        <w:t>eople</w:t>
      </w:r>
      <w:r w:rsidR="00552C5D" w:rsidRPr="00B0474E">
        <w:rPr>
          <w:rFonts w:ascii="Times New Roman" w:hAnsi="Times New Roman" w:cs="Times New Roman"/>
          <w:color w:val="000000" w:themeColor="text1"/>
          <w:sz w:val="24"/>
          <w:szCs w:val="24"/>
        </w:rPr>
        <w:t>’</w:t>
      </w:r>
      <w:r w:rsidR="00EF2A0C" w:rsidRPr="00B0474E">
        <w:rPr>
          <w:rFonts w:ascii="Times New Roman" w:hAnsi="Times New Roman" w:cs="Times New Roman"/>
          <w:color w:val="000000" w:themeColor="text1"/>
          <w:sz w:val="24"/>
          <w:szCs w:val="24"/>
        </w:rPr>
        <w:t>s</w:t>
      </w:r>
      <w:r w:rsidR="00552C5D" w:rsidRPr="00B0474E">
        <w:rPr>
          <w:rFonts w:ascii="Times New Roman" w:hAnsi="Times New Roman" w:cs="Times New Roman"/>
          <w:color w:val="000000" w:themeColor="text1"/>
          <w:sz w:val="24"/>
          <w:szCs w:val="24"/>
        </w:rPr>
        <w:t xml:space="preserve"> </w:t>
      </w:r>
      <w:r w:rsidRPr="00B0474E">
        <w:rPr>
          <w:rFonts w:ascii="Times New Roman" w:hAnsi="Times New Roman" w:cs="Times New Roman"/>
          <w:color w:val="000000" w:themeColor="text1"/>
          <w:sz w:val="24"/>
          <w:szCs w:val="24"/>
        </w:rPr>
        <w:t>soci</w:t>
      </w:r>
      <w:r w:rsidR="00552C5D" w:rsidRPr="00B0474E">
        <w:rPr>
          <w:rFonts w:ascii="Times New Roman" w:hAnsi="Times New Roman" w:cs="Times New Roman"/>
          <w:color w:val="000000" w:themeColor="text1"/>
          <w:sz w:val="24"/>
          <w:szCs w:val="24"/>
        </w:rPr>
        <w:t xml:space="preserve">al and </w:t>
      </w:r>
      <w:r w:rsidRPr="00B0474E">
        <w:rPr>
          <w:rFonts w:ascii="Times New Roman" w:hAnsi="Times New Roman" w:cs="Times New Roman"/>
          <w:color w:val="000000" w:themeColor="text1"/>
          <w:sz w:val="24"/>
          <w:szCs w:val="24"/>
        </w:rPr>
        <w:t xml:space="preserve">economic circumstances </w:t>
      </w:r>
      <w:r w:rsidR="00012889" w:rsidRPr="00B0474E">
        <w:rPr>
          <w:rFonts w:ascii="Times New Roman" w:hAnsi="Times New Roman" w:cs="Times New Roman"/>
          <w:color w:val="000000" w:themeColor="text1"/>
          <w:sz w:val="24"/>
          <w:szCs w:val="24"/>
        </w:rPr>
        <w:t xml:space="preserve">significantly </w:t>
      </w:r>
      <w:r w:rsidRPr="00B0474E">
        <w:rPr>
          <w:rFonts w:ascii="Times New Roman" w:hAnsi="Times New Roman" w:cs="Times New Roman"/>
          <w:color w:val="000000" w:themeColor="text1"/>
          <w:sz w:val="24"/>
          <w:szCs w:val="24"/>
        </w:rPr>
        <w:t>affect</w:t>
      </w:r>
      <w:r w:rsidR="00552C5D" w:rsidRPr="00B0474E">
        <w:rPr>
          <w:rFonts w:ascii="Times New Roman" w:hAnsi="Times New Roman" w:cs="Times New Roman"/>
          <w:color w:val="000000" w:themeColor="text1"/>
          <w:sz w:val="24"/>
          <w:szCs w:val="24"/>
        </w:rPr>
        <w:t xml:space="preserve"> their</w:t>
      </w:r>
      <w:r w:rsidRPr="00B0474E">
        <w:rPr>
          <w:rFonts w:ascii="Times New Roman" w:hAnsi="Times New Roman" w:cs="Times New Roman"/>
          <w:color w:val="000000" w:themeColor="text1"/>
          <w:sz w:val="24"/>
          <w:szCs w:val="24"/>
        </w:rPr>
        <w:t xml:space="preserve"> health and well-being throughout life</w:t>
      </w:r>
      <w:r w:rsidR="00EF2A0C" w:rsidRPr="00B0474E">
        <w:rPr>
          <w:rFonts w:ascii="Times New Roman" w:hAnsi="Times New Roman" w:cs="Times New Roman"/>
          <w:color w:val="000000" w:themeColor="text1"/>
          <w:sz w:val="24"/>
          <w:szCs w:val="24"/>
        </w:rPr>
        <w:t xml:space="preserve"> (Wilkinson and Marmot, 2003)</w:t>
      </w:r>
      <w:r w:rsidRPr="00B0474E">
        <w:rPr>
          <w:rFonts w:ascii="Times New Roman" w:hAnsi="Times New Roman" w:cs="Times New Roman"/>
          <w:color w:val="000000" w:themeColor="text1"/>
          <w:sz w:val="24"/>
          <w:szCs w:val="24"/>
        </w:rPr>
        <w:t xml:space="preserve">. </w:t>
      </w:r>
      <w:r w:rsidR="00552C5D" w:rsidRPr="00B0474E">
        <w:rPr>
          <w:rFonts w:ascii="Times New Roman" w:hAnsi="Times New Roman" w:cs="Times New Roman"/>
          <w:color w:val="000000" w:themeColor="text1"/>
          <w:sz w:val="24"/>
          <w:szCs w:val="24"/>
        </w:rPr>
        <w:t>These d</w:t>
      </w:r>
      <w:r w:rsidRPr="00B0474E">
        <w:rPr>
          <w:rFonts w:ascii="Times New Roman" w:hAnsi="Times New Roman" w:cs="Times New Roman"/>
          <w:color w:val="000000" w:themeColor="text1"/>
          <w:sz w:val="24"/>
          <w:szCs w:val="24"/>
        </w:rPr>
        <w:t>isadvantag</w:t>
      </w:r>
      <w:r w:rsidR="00552C5D" w:rsidRPr="00B0474E">
        <w:rPr>
          <w:rFonts w:ascii="Times New Roman" w:hAnsi="Times New Roman" w:cs="Times New Roman"/>
          <w:color w:val="000000" w:themeColor="text1"/>
          <w:sz w:val="24"/>
          <w:szCs w:val="24"/>
        </w:rPr>
        <w:t>es can have</w:t>
      </w:r>
      <w:r w:rsidRPr="00B0474E">
        <w:rPr>
          <w:rFonts w:ascii="Times New Roman" w:hAnsi="Times New Roman" w:cs="Times New Roman"/>
          <w:color w:val="000000" w:themeColor="text1"/>
          <w:sz w:val="24"/>
          <w:szCs w:val="24"/>
        </w:rPr>
        <w:t xml:space="preserve"> many forms</w:t>
      </w:r>
      <w:r w:rsidR="00523D06" w:rsidRPr="00B0474E">
        <w:rPr>
          <w:rFonts w:ascii="Times New Roman" w:hAnsi="Times New Roman" w:cs="Times New Roman"/>
          <w:color w:val="000000" w:themeColor="text1"/>
          <w:sz w:val="24"/>
          <w:szCs w:val="24"/>
        </w:rPr>
        <w:t xml:space="preserve"> such as</w:t>
      </w:r>
      <w:r w:rsidRPr="00B0474E">
        <w:rPr>
          <w:rFonts w:ascii="Times New Roman" w:hAnsi="Times New Roman" w:cs="Times New Roman"/>
          <w:color w:val="000000" w:themeColor="text1"/>
          <w:sz w:val="24"/>
          <w:szCs w:val="24"/>
        </w:rPr>
        <w:t>:</w:t>
      </w:r>
      <w:r w:rsidR="006E6F3F" w:rsidRPr="00B0474E">
        <w:rPr>
          <w:color w:val="000000" w:themeColor="text1"/>
        </w:rPr>
        <w:t xml:space="preserve"> </w:t>
      </w:r>
      <w:r w:rsidR="006E6F3F" w:rsidRPr="00B0474E">
        <w:rPr>
          <w:rFonts w:ascii="Times New Roman" w:hAnsi="Times New Roman" w:cs="Times New Roman"/>
          <w:color w:val="000000" w:themeColor="text1"/>
          <w:sz w:val="24"/>
          <w:szCs w:val="24"/>
        </w:rPr>
        <w:t>low income household</w:t>
      </w:r>
      <w:r w:rsidRPr="00B0474E">
        <w:rPr>
          <w:rFonts w:ascii="Times New Roman" w:hAnsi="Times New Roman" w:cs="Times New Roman"/>
          <w:color w:val="000000" w:themeColor="text1"/>
          <w:sz w:val="24"/>
          <w:szCs w:val="24"/>
        </w:rPr>
        <w:t>,</w:t>
      </w:r>
      <w:r w:rsidR="006E6F3F" w:rsidRPr="00B0474E">
        <w:rPr>
          <w:color w:val="000000" w:themeColor="text1"/>
        </w:rPr>
        <w:t xml:space="preserve"> </w:t>
      </w:r>
      <w:r w:rsidR="006E6F3F" w:rsidRPr="00B0474E">
        <w:rPr>
          <w:rFonts w:ascii="Times New Roman" w:hAnsi="Times New Roman" w:cs="Times New Roman"/>
          <w:color w:val="000000" w:themeColor="text1"/>
          <w:sz w:val="24"/>
          <w:szCs w:val="24"/>
        </w:rPr>
        <w:t>poor quality education,</w:t>
      </w:r>
      <w:r w:rsidRPr="00B0474E">
        <w:rPr>
          <w:rFonts w:ascii="Times New Roman" w:hAnsi="Times New Roman" w:cs="Times New Roman"/>
          <w:color w:val="000000" w:themeColor="text1"/>
          <w:sz w:val="24"/>
          <w:szCs w:val="24"/>
        </w:rPr>
        <w:t xml:space="preserve"> lower</w:t>
      </w:r>
      <w:r w:rsidR="00523D06" w:rsidRPr="00B0474E">
        <w:rPr>
          <w:rFonts w:ascii="Times New Roman" w:hAnsi="Times New Roman" w:cs="Times New Roman"/>
          <w:color w:val="000000" w:themeColor="text1"/>
          <w:sz w:val="24"/>
          <w:szCs w:val="24"/>
        </w:rPr>
        <w:t>-</w:t>
      </w:r>
      <w:r w:rsidRPr="00B0474E">
        <w:rPr>
          <w:rFonts w:ascii="Times New Roman" w:hAnsi="Times New Roman" w:cs="Times New Roman"/>
          <w:color w:val="000000" w:themeColor="text1"/>
          <w:sz w:val="24"/>
          <w:szCs w:val="24"/>
        </w:rPr>
        <w:t xml:space="preserve"> paid job</w:t>
      </w:r>
      <w:r w:rsidR="00523D06" w:rsidRPr="00B0474E">
        <w:rPr>
          <w:rFonts w:ascii="Times New Roman" w:hAnsi="Times New Roman" w:cs="Times New Roman"/>
          <w:color w:val="000000" w:themeColor="text1"/>
          <w:sz w:val="24"/>
          <w:szCs w:val="24"/>
        </w:rPr>
        <w:t>s</w:t>
      </w:r>
      <w:r w:rsidRPr="00B0474E">
        <w:rPr>
          <w:rFonts w:ascii="Times New Roman" w:hAnsi="Times New Roman" w:cs="Times New Roman"/>
          <w:color w:val="000000" w:themeColor="text1"/>
          <w:sz w:val="24"/>
          <w:szCs w:val="24"/>
        </w:rPr>
        <w:t xml:space="preserve"> or insecure employment, living in poor hous</w:t>
      </w:r>
      <w:r w:rsidR="00523D06" w:rsidRPr="00B0474E">
        <w:rPr>
          <w:rFonts w:ascii="Times New Roman" w:hAnsi="Times New Roman" w:cs="Times New Roman"/>
          <w:color w:val="000000" w:themeColor="text1"/>
          <w:sz w:val="24"/>
          <w:szCs w:val="24"/>
        </w:rPr>
        <w:t>ing and home conditions</w:t>
      </w:r>
      <w:r w:rsidRPr="00B0474E">
        <w:rPr>
          <w:rFonts w:ascii="Times New Roman" w:hAnsi="Times New Roman" w:cs="Times New Roman"/>
          <w:color w:val="000000" w:themeColor="text1"/>
          <w:sz w:val="24"/>
          <w:szCs w:val="24"/>
        </w:rPr>
        <w:t xml:space="preserve"> and</w:t>
      </w:r>
      <w:r w:rsidR="006C4FFC" w:rsidRPr="00B0474E">
        <w:rPr>
          <w:rFonts w:ascii="Times New Roman" w:hAnsi="Times New Roman" w:cs="Times New Roman"/>
          <w:color w:val="000000" w:themeColor="text1"/>
          <w:sz w:val="24"/>
          <w:szCs w:val="24"/>
        </w:rPr>
        <w:t xml:space="preserve"> other difficult circumstances affecting bringing up a family </w:t>
      </w:r>
      <w:r w:rsidR="00552C5D" w:rsidRPr="00B0474E">
        <w:rPr>
          <w:rFonts w:ascii="Times New Roman" w:hAnsi="Times New Roman" w:cs="Times New Roman"/>
          <w:color w:val="000000" w:themeColor="text1"/>
          <w:sz w:val="24"/>
          <w:szCs w:val="24"/>
        </w:rPr>
        <w:t xml:space="preserve">(Public Health Wales, 2012). </w:t>
      </w:r>
      <w:r w:rsidR="008B14E6" w:rsidRPr="00B0474E">
        <w:rPr>
          <w:rFonts w:ascii="Times New Roman" w:hAnsi="Times New Roman" w:cs="Times New Roman"/>
          <w:color w:val="000000" w:themeColor="text1"/>
          <w:sz w:val="24"/>
          <w:szCs w:val="24"/>
        </w:rPr>
        <w:t>However, inequalities in health are not only apparent between people of different socio-economic groups</w:t>
      </w:r>
      <w:r w:rsidR="002668B6" w:rsidRPr="00B0474E">
        <w:rPr>
          <w:rFonts w:ascii="Times New Roman" w:hAnsi="Times New Roman" w:cs="Times New Roman"/>
          <w:color w:val="000000" w:themeColor="text1"/>
          <w:sz w:val="24"/>
          <w:szCs w:val="24"/>
        </w:rPr>
        <w:t xml:space="preserve">, </w:t>
      </w:r>
      <w:r w:rsidR="008B14E6" w:rsidRPr="00B0474E">
        <w:rPr>
          <w:rFonts w:ascii="Times New Roman" w:hAnsi="Times New Roman" w:cs="Times New Roman"/>
          <w:color w:val="000000" w:themeColor="text1"/>
          <w:sz w:val="24"/>
          <w:szCs w:val="24"/>
        </w:rPr>
        <w:t xml:space="preserve">but they </w:t>
      </w:r>
      <w:r w:rsidR="00012889">
        <w:rPr>
          <w:rFonts w:ascii="Times New Roman" w:hAnsi="Times New Roman" w:cs="Times New Roman"/>
          <w:color w:val="000000" w:themeColor="text1"/>
          <w:sz w:val="24"/>
          <w:szCs w:val="24"/>
        </w:rPr>
        <w:t xml:space="preserve">can </w:t>
      </w:r>
      <w:r w:rsidR="008B14E6" w:rsidRPr="00B0474E">
        <w:rPr>
          <w:rFonts w:ascii="Times New Roman" w:hAnsi="Times New Roman" w:cs="Times New Roman"/>
          <w:color w:val="000000" w:themeColor="text1"/>
          <w:sz w:val="24"/>
          <w:szCs w:val="24"/>
        </w:rPr>
        <w:t>exist between different genders</w:t>
      </w:r>
      <w:r w:rsidR="006C4FFC" w:rsidRPr="00B0474E">
        <w:rPr>
          <w:rFonts w:ascii="Times New Roman" w:hAnsi="Times New Roman" w:cs="Times New Roman"/>
          <w:color w:val="000000" w:themeColor="text1"/>
          <w:sz w:val="24"/>
          <w:szCs w:val="24"/>
        </w:rPr>
        <w:t xml:space="preserve"> or</w:t>
      </w:r>
      <w:r w:rsidR="008B14E6" w:rsidRPr="00B0474E">
        <w:rPr>
          <w:rFonts w:ascii="Times New Roman" w:hAnsi="Times New Roman" w:cs="Times New Roman"/>
          <w:color w:val="000000" w:themeColor="text1"/>
          <w:sz w:val="24"/>
          <w:szCs w:val="24"/>
        </w:rPr>
        <w:t xml:space="preserve"> ethnicit</w:t>
      </w:r>
      <w:r w:rsidR="00012889">
        <w:rPr>
          <w:rFonts w:ascii="Times New Roman" w:hAnsi="Times New Roman" w:cs="Times New Roman"/>
          <w:color w:val="000000" w:themeColor="text1"/>
          <w:sz w:val="24"/>
          <w:szCs w:val="24"/>
        </w:rPr>
        <w:t>ies</w:t>
      </w:r>
      <w:r w:rsidR="006C4FFC" w:rsidRPr="00B0474E">
        <w:rPr>
          <w:rFonts w:ascii="Times New Roman" w:hAnsi="Times New Roman" w:cs="Times New Roman"/>
          <w:color w:val="000000" w:themeColor="text1"/>
          <w:sz w:val="24"/>
          <w:szCs w:val="24"/>
        </w:rPr>
        <w:t>;</w:t>
      </w:r>
      <w:r w:rsidR="00B7228B" w:rsidRPr="00B0474E">
        <w:rPr>
          <w:rFonts w:ascii="Times New Roman" w:hAnsi="Times New Roman" w:cs="Times New Roman"/>
          <w:color w:val="000000" w:themeColor="text1"/>
          <w:sz w:val="24"/>
          <w:szCs w:val="24"/>
        </w:rPr>
        <w:t xml:space="preserve"> </w:t>
      </w:r>
      <w:r w:rsidR="008B14E6" w:rsidRPr="00B0474E">
        <w:rPr>
          <w:rFonts w:ascii="Times New Roman" w:hAnsi="Times New Roman" w:cs="Times New Roman"/>
          <w:color w:val="000000" w:themeColor="text1"/>
          <w:sz w:val="24"/>
          <w:szCs w:val="24"/>
        </w:rPr>
        <w:t>the elderly and people suffering from mental health problems or learning disabilities</w:t>
      </w:r>
      <w:r w:rsidR="00012889">
        <w:rPr>
          <w:rFonts w:ascii="Times New Roman" w:hAnsi="Times New Roman" w:cs="Times New Roman"/>
          <w:color w:val="000000" w:themeColor="text1"/>
          <w:sz w:val="24"/>
          <w:szCs w:val="24"/>
        </w:rPr>
        <w:t xml:space="preserve">, who tend to </w:t>
      </w:r>
      <w:r w:rsidR="008B14E6" w:rsidRPr="00B0474E">
        <w:rPr>
          <w:rFonts w:ascii="Times New Roman" w:hAnsi="Times New Roman" w:cs="Times New Roman"/>
          <w:color w:val="000000" w:themeColor="text1"/>
          <w:sz w:val="24"/>
          <w:szCs w:val="24"/>
        </w:rPr>
        <w:t>have worse health than the rest of the population</w:t>
      </w:r>
      <w:r w:rsidR="00EC6FB1" w:rsidRPr="00B0474E">
        <w:rPr>
          <w:rFonts w:ascii="Times New Roman" w:hAnsi="Times New Roman" w:cs="Times New Roman"/>
          <w:color w:val="000000" w:themeColor="text1"/>
          <w:sz w:val="24"/>
          <w:szCs w:val="24"/>
        </w:rPr>
        <w:t xml:space="preserve"> (House of Commons, Health Committee, 2009)</w:t>
      </w:r>
      <w:r w:rsidR="008B14E6" w:rsidRPr="00B0474E">
        <w:rPr>
          <w:rFonts w:ascii="Times New Roman" w:hAnsi="Times New Roman" w:cs="Times New Roman"/>
          <w:color w:val="000000" w:themeColor="text1"/>
          <w:sz w:val="24"/>
          <w:szCs w:val="24"/>
        </w:rPr>
        <w:t xml:space="preserve">. </w:t>
      </w:r>
    </w:p>
    <w:p w14:paraId="658A76A8" w14:textId="08D43607" w:rsidR="008B14E6" w:rsidRPr="00B0474E" w:rsidRDefault="00982749" w:rsidP="002E56CB">
      <w:pPr>
        <w:spacing w:line="360" w:lineRule="auto"/>
        <w:rPr>
          <w:rFonts w:ascii="Times New Roman" w:hAnsi="Times New Roman" w:cs="Times New Roman"/>
          <w:color w:val="000000" w:themeColor="text1"/>
          <w:sz w:val="24"/>
          <w:szCs w:val="24"/>
        </w:rPr>
      </w:pPr>
      <w:r w:rsidRPr="00B0474E">
        <w:rPr>
          <w:rFonts w:ascii="Times New Roman" w:hAnsi="Times New Roman" w:cs="Times New Roman"/>
          <w:color w:val="000000" w:themeColor="text1"/>
          <w:sz w:val="24"/>
          <w:szCs w:val="24"/>
        </w:rPr>
        <w:t>This</w:t>
      </w:r>
      <w:r w:rsidR="00507CBA" w:rsidRPr="00B0474E">
        <w:rPr>
          <w:rFonts w:ascii="Times New Roman" w:hAnsi="Times New Roman" w:cs="Times New Roman"/>
          <w:color w:val="000000" w:themeColor="text1"/>
          <w:sz w:val="24"/>
          <w:szCs w:val="24"/>
        </w:rPr>
        <w:t xml:space="preserve"> paper </w:t>
      </w:r>
      <w:r w:rsidR="006C4FFC" w:rsidRPr="00B0474E">
        <w:rPr>
          <w:rFonts w:ascii="Times New Roman" w:hAnsi="Times New Roman" w:cs="Times New Roman"/>
          <w:color w:val="000000" w:themeColor="text1"/>
          <w:sz w:val="24"/>
          <w:szCs w:val="24"/>
        </w:rPr>
        <w:t xml:space="preserve">attempts to </w:t>
      </w:r>
      <w:r w:rsidRPr="00B0474E">
        <w:rPr>
          <w:rFonts w:ascii="Times New Roman" w:hAnsi="Times New Roman" w:cs="Times New Roman"/>
          <w:color w:val="000000" w:themeColor="text1"/>
          <w:sz w:val="24"/>
          <w:szCs w:val="24"/>
        </w:rPr>
        <w:t>explain</w:t>
      </w:r>
      <w:r w:rsidR="002668B6" w:rsidRPr="00B0474E">
        <w:rPr>
          <w:rFonts w:ascii="Times New Roman" w:hAnsi="Times New Roman" w:cs="Times New Roman"/>
          <w:color w:val="000000" w:themeColor="text1"/>
          <w:sz w:val="24"/>
          <w:szCs w:val="24"/>
        </w:rPr>
        <w:t xml:space="preserve"> in</w:t>
      </w:r>
      <w:r w:rsidR="00507CBA" w:rsidRPr="00B0474E">
        <w:rPr>
          <w:rFonts w:ascii="Times New Roman" w:hAnsi="Times New Roman" w:cs="Times New Roman"/>
          <w:color w:val="000000" w:themeColor="text1"/>
          <w:sz w:val="24"/>
          <w:szCs w:val="24"/>
        </w:rPr>
        <w:t xml:space="preserve"> depth </w:t>
      </w:r>
      <w:r w:rsidR="006C4FFC" w:rsidRPr="00B0474E">
        <w:rPr>
          <w:rFonts w:ascii="Times New Roman" w:hAnsi="Times New Roman" w:cs="Times New Roman"/>
          <w:color w:val="000000" w:themeColor="text1"/>
          <w:sz w:val="24"/>
          <w:szCs w:val="24"/>
        </w:rPr>
        <w:t xml:space="preserve">the </w:t>
      </w:r>
      <w:r w:rsidR="00507CBA" w:rsidRPr="00B0474E">
        <w:rPr>
          <w:rFonts w:ascii="Times New Roman" w:hAnsi="Times New Roman" w:cs="Times New Roman"/>
          <w:color w:val="000000" w:themeColor="text1"/>
          <w:sz w:val="24"/>
          <w:szCs w:val="24"/>
        </w:rPr>
        <w:t>circumstances responsible for poverty and deprivation</w:t>
      </w:r>
      <w:r w:rsidRPr="00B0474E">
        <w:rPr>
          <w:rFonts w:ascii="Times New Roman" w:hAnsi="Times New Roman" w:cs="Times New Roman"/>
          <w:color w:val="000000" w:themeColor="text1"/>
          <w:sz w:val="24"/>
          <w:szCs w:val="24"/>
        </w:rPr>
        <w:t>. Showing statistics will help better understand how differences vary</w:t>
      </w:r>
      <w:r w:rsidR="00012889">
        <w:rPr>
          <w:rFonts w:ascii="Times New Roman" w:hAnsi="Times New Roman" w:cs="Times New Roman"/>
          <w:color w:val="000000" w:themeColor="text1"/>
          <w:sz w:val="24"/>
          <w:szCs w:val="24"/>
        </w:rPr>
        <w:t xml:space="preserve"> across</w:t>
      </w:r>
      <w:r w:rsidRPr="00B0474E">
        <w:rPr>
          <w:rFonts w:ascii="Times New Roman" w:hAnsi="Times New Roman" w:cs="Times New Roman"/>
          <w:color w:val="000000" w:themeColor="text1"/>
          <w:sz w:val="24"/>
          <w:szCs w:val="24"/>
        </w:rPr>
        <w:t xml:space="preserve"> England and Wales. Moreover, t</w:t>
      </w:r>
      <w:r w:rsidR="008B14E6" w:rsidRPr="00B0474E">
        <w:rPr>
          <w:rFonts w:ascii="Times New Roman" w:hAnsi="Times New Roman" w:cs="Times New Roman"/>
          <w:color w:val="000000" w:themeColor="text1"/>
          <w:sz w:val="24"/>
          <w:szCs w:val="24"/>
        </w:rPr>
        <w:t xml:space="preserve">his paper concentrates </w:t>
      </w:r>
      <w:r w:rsidRPr="00B0474E">
        <w:rPr>
          <w:rFonts w:ascii="Times New Roman" w:hAnsi="Times New Roman" w:cs="Times New Roman"/>
          <w:color w:val="000000" w:themeColor="text1"/>
          <w:sz w:val="24"/>
          <w:szCs w:val="24"/>
        </w:rPr>
        <w:t>in particular on</w:t>
      </w:r>
      <w:r w:rsidR="008B14E6" w:rsidRPr="00B0474E">
        <w:rPr>
          <w:rFonts w:ascii="Times New Roman" w:hAnsi="Times New Roman" w:cs="Times New Roman"/>
          <w:color w:val="000000" w:themeColor="text1"/>
          <w:sz w:val="24"/>
          <w:szCs w:val="24"/>
        </w:rPr>
        <w:t xml:space="preserve"> obesity</w:t>
      </w:r>
      <w:r w:rsidRPr="00B0474E">
        <w:rPr>
          <w:rFonts w:ascii="Times New Roman" w:hAnsi="Times New Roman" w:cs="Times New Roman"/>
          <w:color w:val="000000" w:themeColor="text1"/>
          <w:sz w:val="24"/>
          <w:szCs w:val="24"/>
        </w:rPr>
        <w:t xml:space="preserve">, which is </w:t>
      </w:r>
      <w:r w:rsidRPr="00B0474E">
        <w:rPr>
          <w:rFonts w:ascii="Times New Roman" w:hAnsi="Times New Roman" w:cs="Times New Roman"/>
          <w:color w:val="000000" w:themeColor="text1"/>
          <w:sz w:val="24"/>
          <w:szCs w:val="24"/>
        </w:rPr>
        <w:lastRenderedPageBreak/>
        <w:t>considered as a main factor of inequalities in health</w:t>
      </w:r>
      <w:r w:rsidR="006C4FFC" w:rsidRPr="00B0474E">
        <w:rPr>
          <w:rFonts w:ascii="Times New Roman" w:hAnsi="Times New Roman" w:cs="Times New Roman"/>
          <w:color w:val="000000" w:themeColor="text1"/>
          <w:sz w:val="24"/>
          <w:szCs w:val="24"/>
        </w:rPr>
        <w:t>, e</w:t>
      </w:r>
      <w:r w:rsidRPr="00B0474E">
        <w:rPr>
          <w:rFonts w:ascii="Times New Roman" w:hAnsi="Times New Roman" w:cs="Times New Roman"/>
          <w:color w:val="000000" w:themeColor="text1"/>
          <w:sz w:val="24"/>
          <w:szCs w:val="24"/>
        </w:rPr>
        <w:t xml:space="preserve">xplaining in detail </w:t>
      </w:r>
      <w:r w:rsidR="008B14E6" w:rsidRPr="00B0474E">
        <w:rPr>
          <w:rFonts w:ascii="Times New Roman" w:hAnsi="Times New Roman" w:cs="Times New Roman"/>
          <w:color w:val="000000" w:themeColor="text1"/>
          <w:sz w:val="24"/>
          <w:szCs w:val="24"/>
        </w:rPr>
        <w:t>factors</w:t>
      </w:r>
      <w:r w:rsidR="006C4FFC" w:rsidRPr="00B0474E">
        <w:rPr>
          <w:rFonts w:ascii="Times New Roman" w:hAnsi="Times New Roman" w:cs="Times New Roman"/>
          <w:color w:val="000000" w:themeColor="text1"/>
          <w:sz w:val="24"/>
          <w:szCs w:val="24"/>
        </w:rPr>
        <w:t xml:space="preserve"> which</w:t>
      </w:r>
      <w:r w:rsidR="008B14E6" w:rsidRPr="00B0474E">
        <w:rPr>
          <w:rFonts w:ascii="Times New Roman" w:hAnsi="Times New Roman" w:cs="Times New Roman"/>
          <w:color w:val="000000" w:themeColor="text1"/>
          <w:sz w:val="24"/>
          <w:szCs w:val="24"/>
        </w:rPr>
        <w:t xml:space="preserve"> are responsible for this issue</w:t>
      </w:r>
      <w:r w:rsidRPr="00B0474E">
        <w:rPr>
          <w:rFonts w:ascii="Times New Roman" w:hAnsi="Times New Roman" w:cs="Times New Roman"/>
          <w:color w:val="000000" w:themeColor="text1"/>
          <w:sz w:val="24"/>
          <w:szCs w:val="24"/>
        </w:rPr>
        <w:t xml:space="preserve">: </w:t>
      </w:r>
      <w:r w:rsidR="002E56CB" w:rsidRPr="00B0474E">
        <w:rPr>
          <w:rFonts w:ascii="Times New Roman" w:hAnsi="Times New Roman" w:cs="Times New Roman"/>
          <w:color w:val="000000" w:themeColor="text1"/>
          <w:sz w:val="24"/>
          <w:szCs w:val="24"/>
        </w:rPr>
        <w:t xml:space="preserve">how poverty and deprivation impact on the individual’s health; </w:t>
      </w:r>
      <w:r w:rsidRPr="00B0474E">
        <w:rPr>
          <w:rFonts w:ascii="Times New Roman" w:hAnsi="Times New Roman" w:cs="Times New Roman"/>
          <w:color w:val="000000" w:themeColor="text1"/>
          <w:sz w:val="24"/>
          <w:szCs w:val="24"/>
        </w:rPr>
        <w:t>w</w:t>
      </w:r>
      <w:r w:rsidR="008B14E6" w:rsidRPr="00B0474E">
        <w:rPr>
          <w:rFonts w:ascii="Times New Roman" w:hAnsi="Times New Roman" w:cs="Times New Roman"/>
          <w:color w:val="000000" w:themeColor="text1"/>
          <w:sz w:val="24"/>
          <w:szCs w:val="24"/>
        </w:rPr>
        <w:t>hy certain age</w:t>
      </w:r>
      <w:r w:rsidR="00012889">
        <w:rPr>
          <w:rFonts w:ascii="Times New Roman" w:hAnsi="Times New Roman" w:cs="Times New Roman"/>
          <w:color w:val="000000" w:themeColor="text1"/>
          <w:sz w:val="24"/>
          <w:szCs w:val="24"/>
        </w:rPr>
        <w:t xml:space="preserve"> groups</w:t>
      </w:r>
      <w:r w:rsidRPr="00B0474E">
        <w:rPr>
          <w:rFonts w:ascii="Times New Roman" w:hAnsi="Times New Roman" w:cs="Times New Roman"/>
          <w:color w:val="000000" w:themeColor="text1"/>
          <w:sz w:val="24"/>
          <w:szCs w:val="24"/>
        </w:rPr>
        <w:t>, gender</w:t>
      </w:r>
      <w:r w:rsidR="002E56CB" w:rsidRPr="00B0474E">
        <w:rPr>
          <w:rFonts w:ascii="Times New Roman" w:hAnsi="Times New Roman" w:cs="Times New Roman"/>
          <w:color w:val="000000" w:themeColor="text1"/>
          <w:sz w:val="24"/>
          <w:szCs w:val="24"/>
        </w:rPr>
        <w:t xml:space="preserve"> </w:t>
      </w:r>
      <w:r w:rsidRPr="00B0474E">
        <w:rPr>
          <w:rFonts w:ascii="Times New Roman" w:hAnsi="Times New Roman" w:cs="Times New Roman"/>
          <w:color w:val="000000" w:themeColor="text1"/>
          <w:sz w:val="24"/>
          <w:szCs w:val="24"/>
        </w:rPr>
        <w:t>and ethnicity</w:t>
      </w:r>
      <w:r w:rsidR="006C4FFC" w:rsidRPr="00B0474E">
        <w:rPr>
          <w:rFonts w:ascii="Times New Roman" w:hAnsi="Times New Roman" w:cs="Times New Roman"/>
          <w:color w:val="000000" w:themeColor="text1"/>
          <w:sz w:val="24"/>
          <w:szCs w:val="24"/>
        </w:rPr>
        <w:t xml:space="preserve"> are more</w:t>
      </w:r>
      <w:r w:rsidRPr="00B0474E">
        <w:rPr>
          <w:rFonts w:ascii="Times New Roman" w:hAnsi="Times New Roman" w:cs="Times New Roman"/>
          <w:color w:val="000000" w:themeColor="text1"/>
          <w:sz w:val="24"/>
          <w:szCs w:val="24"/>
        </w:rPr>
        <w:t xml:space="preserve"> </w:t>
      </w:r>
      <w:r w:rsidR="002E56CB" w:rsidRPr="00B0474E">
        <w:rPr>
          <w:rFonts w:ascii="Times New Roman" w:hAnsi="Times New Roman" w:cs="Times New Roman"/>
          <w:color w:val="000000" w:themeColor="text1"/>
          <w:sz w:val="24"/>
          <w:szCs w:val="24"/>
        </w:rPr>
        <w:t>exposed</w:t>
      </w:r>
      <w:r w:rsidRPr="00B0474E">
        <w:rPr>
          <w:rFonts w:ascii="Times New Roman" w:hAnsi="Times New Roman" w:cs="Times New Roman"/>
          <w:color w:val="000000" w:themeColor="text1"/>
          <w:sz w:val="24"/>
          <w:szCs w:val="24"/>
        </w:rPr>
        <w:t xml:space="preserve"> </w:t>
      </w:r>
      <w:r w:rsidR="006C4FFC" w:rsidRPr="00B0474E">
        <w:rPr>
          <w:rFonts w:ascii="Times New Roman" w:hAnsi="Times New Roman" w:cs="Times New Roman"/>
          <w:color w:val="000000" w:themeColor="text1"/>
          <w:sz w:val="24"/>
          <w:szCs w:val="24"/>
        </w:rPr>
        <w:t xml:space="preserve">to </w:t>
      </w:r>
      <w:r w:rsidRPr="00B0474E">
        <w:rPr>
          <w:rFonts w:ascii="Times New Roman" w:hAnsi="Times New Roman" w:cs="Times New Roman"/>
          <w:color w:val="000000" w:themeColor="text1"/>
          <w:sz w:val="24"/>
          <w:szCs w:val="24"/>
        </w:rPr>
        <w:t>overweight and obesity;</w:t>
      </w:r>
      <w:r w:rsidR="008B14E6" w:rsidRPr="00B0474E">
        <w:rPr>
          <w:rFonts w:ascii="Times New Roman" w:hAnsi="Times New Roman" w:cs="Times New Roman"/>
          <w:color w:val="000000" w:themeColor="text1"/>
          <w:sz w:val="24"/>
          <w:szCs w:val="24"/>
        </w:rPr>
        <w:t xml:space="preserve"> </w:t>
      </w:r>
      <w:r w:rsidR="00EF599B" w:rsidRPr="00B0474E">
        <w:rPr>
          <w:rFonts w:ascii="Times New Roman" w:hAnsi="Times New Roman" w:cs="Times New Roman"/>
          <w:color w:val="000000" w:themeColor="text1"/>
          <w:sz w:val="24"/>
          <w:szCs w:val="24"/>
        </w:rPr>
        <w:t xml:space="preserve">and </w:t>
      </w:r>
      <w:r w:rsidRPr="00B0474E">
        <w:rPr>
          <w:rFonts w:ascii="Times New Roman" w:hAnsi="Times New Roman" w:cs="Times New Roman"/>
          <w:color w:val="000000" w:themeColor="text1"/>
          <w:sz w:val="24"/>
          <w:szCs w:val="24"/>
        </w:rPr>
        <w:t>what should be done to reduce that health inequality (HI)</w:t>
      </w:r>
      <w:r w:rsidR="002E56CB" w:rsidRPr="00B0474E">
        <w:rPr>
          <w:rFonts w:ascii="Times New Roman" w:hAnsi="Times New Roman" w:cs="Times New Roman"/>
          <w:color w:val="000000" w:themeColor="text1"/>
          <w:sz w:val="24"/>
          <w:szCs w:val="24"/>
        </w:rPr>
        <w:t>.</w:t>
      </w:r>
    </w:p>
    <w:p w14:paraId="4D24D5A7" w14:textId="77777777" w:rsidR="00507CBA" w:rsidRPr="00B0474E" w:rsidRDefault="00507CBA" w:rsidP="006B1073">
      <w:pPr>
        <w:rPr>
          <w:color w:val="000000" w:themeColor="text1"/>
        </w:rPr>
      </w:pPr>
    </w:p>
    <w:p w14:paraId="530FF211" w14:textId="37A2672C" w:rsidR="008E1CC2" w:rsidRDefault="00EC6FB1" w:rsidP="006C4FFC">
      <w:pPr>
        <w:tabs>
          <w:tab w:val="left" w:pos="2977"/>
        </w:tabs>
        <w:spacing w:line="360" w:lineRule="auto"/>
        <w:rPr>
          <w:rFonts w:ascii="Times New Roman" w:hAnsi="Times New Roman" w:cs="Times New Roman"/>
          <w:color w:val="000000" w:themeColor="text1"/>
          <w:sz w:val="24"/>
          <w:szCs w:val="24"/>
        </w:rPr>
      </w:pPr>
      <w:bookmarkStart w:id="1" w:name="_Hlk533843835"/>
      <w:r w:rsidRPr="00B0474E">
        <w:rPr>
          <w:color w:val="000000" w:themeColor="text1"/>
        </w:rPr>
        <w:t xml:space="preserve">  </w:t>
      </w:r>
      <w:r w:rsidR="006D3519">
        <w:rPr>
          <w:color w:val="000000" w:themeColor="text1"/>
        </w:rPr>
        <w:t xml:space="preserve">   </w:t>
      </w:r>
      <w:r w:rsidR="00C81B2B" w:rsidRPr="00B0474E">
        <w:rPr>
          <w:rFonts w:ascii="Times New Roman" w:hAnsi="Times New Roman" w:cs="Times New Roman"/>
          <w:color w:val="000000" w:themeColor="text1"/>
          <w:sz w:val="24"/>
          <w:szCs w:val="24"/>
        </w:rPr>
        <w:t>Everyone in the United Kingdom (UK) should have an opportunity to</w:t>
      </w:r>
      <w:r w:rsidR="006C4FFC" w:rsidRPr="00B0474E">
        <w:rPr>
          <w:rFonts w:ascii="Times New Roman" w:hAnsi="Times New Roman" w:cs="Times New Roman"/>
          <w:color w:val="000000" w:themeColor="text1"/>
          <w:sz w:val="24"/>
          <w:szCs w:val="24"/>
        </w:rPr>
        <w:t xml:space="preserve"> live a</w:t>
      </w:r>
      <w:r w:rsidR="00C81B2B" w:rsidRPr="00B0474E">
        <w:rPr>
          <w:rFonts w:ascii="Times New Roman" w:hAnsi="Times New Roman" w:cs="Times New Roman"/>
          <w:color w:val="000000" w:themeColor="text1"/>
          <w:sz w:val="24"/>
          <w:szCs w:val="24"/>
        </w:rPr>
        <w:t xml:space="preserve"> decent and secure life. </w:t>
      </w:r>
      <w:r w:rsidR="00FB5ACD" w:rsidRPr="00B0474E">
        <w:rPr>
          <w:rFonts w:ascii="Times New Roman" w:hAnsi="Times New Roman" w:cs="Times New Roman"/>
          <w:color w:val="000000" w:themeColor="text1"/>
          <w:sz w:val="24"/>
          <w:szCs w:val="24"/>
        </w:rPr>
        <w:t xml:space="preserve">Rising </w:t>
      </w:r>
      <w:r w:rsidR="008E0A9B" w:rsidRPr="00B0474E">
        <w:rPr>
          <w:rFonts w:ascii="Times New Roman" w:hAnsi="Times New Roman" w:cs="Times New Roman"/>
          <w:color w:val="000000" w:themeColor="text1"/>
          <w:sz w:val="24"/>
          <w:szCs w:val="24"/>
        </w:rPr>
        <w:t xml:space="preserve">living costs, </w:t>
      </w:r>
      <w:proofErr w:type="gramStart"/>
      <w:r w:rsidR="008E0A9B" w:rsidRPr="00B0474E">
        <w:rPr>
          <w:rFonts w:ascii="Times New Roman" w:hAnsi="Times New Roman" w:cs="Times New Roman"/>
          <w:color w:val="000000" w:themeColor="text1"/>
          <w:sz w:val="24"/>
          <w:szCs w:val="24"/>
        </w:rPr>
        <w:t>in particular housing</w:t>
      </w:r>
      <w:proofErr w:type="gramEnd"/>
      <w:r w:rsidR="008E0A9B" w:rsidRPr="00B0474E">
        <w:rPr>
          <w:rFonts w:ascii="Times New Roman" w:hAnsi="Times New Roman" w:cs="Times New Roman"/>
          <w:color w:val="000000" w:themeColor="text1"/>
          <w:sz w:val="24"/>
          <w:szCs w:val="24"/>
        </w:rPr>
        <w:t xml:space="preserve"> costs, cutting of working age benefits and </w:t>
      </w:r>
      <w:r w:rsidR="00FB5ACD" w:rsidRPr="00B0474E">
        <w:rPr>
          <w:rFonts w:ascii="Times New Roman" w:hAnsi="Times New Roman" w:cs="Times New Roman"/>
          <w:color w:val="000000" w:themeColor="text1"/>
          <w:sz w:val="24"/>
          <w:szCs w:val="24"/>
        </w:rPr>
        <w:t>poor-quality</w:t>
      </w:r>
      <w:r w:rsidR="008E0A9B" w:rsidRPr="00B0474E">
        <w:rPr>
          <w:rFonts w:ascii="Times New Roman" w:hAnsi="Times New Roman" w:cs="Times New Roman"/>
          <w:color w:val="000000" w:themeColor="text1"/>
          <w:sz w:val="24"/>
          <w:szCs w:val="24"/>
        </w:rPr>
        <w:t xml:space="preserve"> jobs are leading to </w:t>
      </w:r>
      <w:r w:rsidR="00FB5ACD" w:rsidRPr="00B0474E">
        <w:rPr>
          <w:rFonts w:ascii="Times New Roman" w:hAnsi="Times New Roman" w:cs="Times New Roman"/>
          <w:color w:val="000000" w:themeColor="text1"/>
          <w:sz w:val="24"/>
          <w:szCs w:val="24"/>
        </w:rPr>
        <w:t>an increased risk of living in poverty and</w:t>
      </w:r>
      <w:r w:rsidR="006C4FFC" w:rsidRPr="00B0474E">
        <w:rPr>
          <w:rFonts w:ascii="Times New Roman" w:hAnsi="Times New Roman" w:cs="Times New Roman"/>
          <w:color w:val="000000" w:themeColor="text1"/>
          <w:sz w:val="24"/>
          <w:szCs w:val="24"/>
        </w:rPr>
        <w:t>, consequently, a</w:t>
      </w:r>
      <w:r w:rsidR="00FB5ACD" w:rsidRPr="00B0474E">
        <w:rPr>
          <w:rFonts w:ascii="Times New Roman" w:hAnsi="Times New Roman" w:cs="Times New Roman"/>
          <w:color w:val="000000" w:themeColor="text1"/>
          <w:sz w:val="24"/>
          <w:szCs w:val="24"/>
        </w:rPr>
        <w:t xml:space="preserve"> </w:t>
      </w:r>
      <w:r w:rsidR="00012889">
        <w:rPr>
          <w:rFonts w:ascii="Times New Roman" w:hAnsi="Times New Roman" w:cs="Times New Roman"/>
          <w:color w:val="000000" w:themeColor="text1"/>
          <w:sz w:val="24"/>
          <w:szCs w:val="24"/>
        </w:rPr>
        <w:t>large</w:t>
      </w:r>
      <w:r w:rsidR="00FB5ACD" w:rsidRPr="00B0474E">
        <w:rPr>
          <w:rFonts w:ascii="Times New Roman" w:hAnsi="Times New Roman" w:cs="Times New Roman"/>
          <w:color w:val="000000" w:themeColor="text1"/>
          <w:sz w:val="24"/>
          <w:szCs w:val="24"/>
        </w:rPr>
        <w:t xml:space="preserve"> number of people both in and out of work are still struggling to meet their needs (Joseph Rowntree Foundation, 2016).</w:t>
      </w:r>
      <w:r w:rsidR="00694CC5" w:rsidRPr="00B0474E">
        <w:rPr>
          <w:rFonts w:ascii="Times New Roman" w:hAnsi="Times New Roman" w:cs="Times New Roman"/>
          <w:color w:val="000000" w:themeColor="text1"/>
          <w:sz w:val="24"/>
          <w:szCs w:val="24"/>
        </w:rPr>
        <w:t xml:space="preserve"> </w:t>
      </w:r>
      <w:r w:rsidR="0028063D" w:rsidRPr="00B0474E">
        <w:rPr>
          <w:rFonts w:ascii="Times New Roman" w:hAnsi="Times New Roman" w:cs="Times New Roman"/>
          <w:color w:val="000000" w:themeColor="text1"/>
          <w:sz w:val="24"/>
          <w:szCs w:val="24"/>
        </w:rPr>
        <w:t xml:space="preserve"> </w:t>
      </w:r>
      <w:proofErr w:type="spellStart"/>
      <w:r w:rsidR="0028063D" w:rsidRPr="00B0474E">
        <w:rPr>
          <w:rFonts w:ascii="Times New Roman" w:hAnsi="Times New Roman" w:cs="Times New Roman"/>
          <w:color w:val="000000" w:themeColor="text1"/>
          <w:sz w:val="24"/>
          <w:szCs w:val="24"/>
        </w:rPr>
        <w:t>Sevinc</w:t>
      </w:r>
      <w:proofErr w:type="spellEnd"/>
      <w:r w:rsidR="0028063D" w:rsidRPr="00B0474E">
        <w:rPr>
          <w:rFonts w:ascii="Times New Roman" w:hAnsi="Times New Roman" w:cs="Times New Roman"/>
          <w:color w:val="000000" w:themeColor="text1"/>
          <w:sz w:val="24"/>
          <w:szCs w:val="24"/>
        </w:rPr>
        <w:t xml:space="preserve"> (2018) states that poverty is a persisting issue </w:t>
      </w:r>
      <w:r w:rsidR="006C4FFC" w:rsidRPr="00B0474E">
        <w:rPr>
          <w:rFonts w:ascii="Times New Roman" w:hAnsi="Times New Roman" w:cs="Times New Roman"/>
          <w:color w:val="000000" w:themeColor="text1"/>
          <w:sz w:val="24"/>
          <w:szCs w:val="24"/>
        </w:rPr>
        <w:t xml:space="preserve">and </w:t>
      </w:r>
      <w:r w:rsidR="0028063D" w:rsidRPr="00B0474E">
        <w:rPr>
          <w:rFonts w:ascii="Times New Roman" w:hAnsi="Times New Roman" w:cs="Times New Roman"/>
          <w:color w:val="000000" w:themeColor="text1"/>
          <w:sz w:val="24"/>
          <w:szCs w:val="24"/>
        </w:rPr>
        <w:t xml:space="preserve">all societies </w:t>
      </w:r>
      <w:r w:rsidR="006C4FFC" w:rsidRPr="00B0474E">
        <w:rPr>
          <w:rFonts w:ascii="Times New Roman" w:hAnsi="Times New Roman" w:cs="Times New Roman"/>
          <w:color w:val="000000" w:themeColor="text1"/>
          <w:sz w:val="24"/>
          <w:szCs w:val="24"/>
        </w:rPr>
        <w:t xml:space="preserve">are </w:t>
      </w:r>
      <w:r w:rsidR="0028063D" w:rsidRPr="00B0474E">
        <w:rPr>
          <w:rFonts w:ascii="Times New Roman" w:hAnsi="Times New Roman" w:cs="Times New Roman"/>
          <w:color w:val="000000" w:themeColor="text1"/>
          <w:sz w:val="24"/>
          <w:szCs w:val="24"/>
        </w:rPr>
        <w:t>facing this problem</w:t>
      </w:r>
      <w:r w:rsidR="006C4FFC" w:rsidRPr="00B0474E">
        <w:rPr>
          <w:rFonts w:ascii="Times New Roman" w:hAnsi="Times New Roman" w:cs="Times New Roman"/>
          <w:color w:val="000000" w:themeColor="text1"/>
          <w:sz w:val="24"/>
          <w:szCs w:val="24"/>
        </w:rPr>
        <w:t>.</w:t>
      </w:r>
      <w:r w:rsidR="0028063D" w:rsidRPr="00B0474E">
        <w:rPr>
          <w:rFonts w:ascii="Times New Roman" w:hAnsi="Times New Roman" w:cs="Times New Roman"/>
          <w:color w:val="000000" w:themeColor="text1"/>
          <w:sz w:val="24"/>
          <w:szCs w:val="24"/>
        </w:rPr>
        <w:t xml:space="preserve"> </w:t>
      </w:r>
      <w:r w:rsidR="006C4FFC" w:rsidRPr="00B0474E">
        <w:rPr>
          <w:rFonts w:ascii="Times New Roman" w:hAnsi="Times New Roman" w:cs="Times New Roman"/>
          <w:color w:val="000000" w:themeColor="text1"/>
          <w:sz w:val="24"/>
          <w:szCs w:val="24"/>
        </w:rPr>
        <w:t xml:space="preserve">There are </w:t>
      </w:r>
      <w:r w:rsidR="0028063D" w:rsidRPr="00B0474E">
        <w:rPr>
          <w:rFonts w:ascii="Times New Roman" w:hAnsi="Times New Roman" w:cs="Times New Roman"/>
          <w:color w:val="000000" w:themeColor="text1"/>
          <w:sz w:val="24"/>
          <w:szCs w:val="24"/>
        </w:rPr>
        <w:t>many drivers behind the unequal allocation of advantage versus disadvantage.</w:t>
      </w:r>
      <w:r w:rsidR="006C4FFC" w:rsidRPr="00B0474E">
        <w:rPr>
          <w:rFonts w:ascii="Times New Roman" w:hAnsi="Times New Roman" w:cs="Times New Roman"/>
          <w:color w:val="000000" w:themeColor="text1"/>
          <w:sz w:val="24"/>
          <w:szCs w:val="24"/>
        </w:rPr>
        <w:t xml:space="preserve"> One important example is being born poor, which often results in a </w:t>
      </w:r>
      <w:r w:rsidR="009F4E80" w:rsidRPr="00B0474E">
        <w:rPr>
          <w:rFonts w:ascii="Times New Roman" w:hAnsi="Times New Roman" w:cs="Times New Roman"/>
          <w:color w:val="000000" w:themeColor="text1"/>
          <w:sz w:val="24"/>
          <w:szCs w:val="24"/>
        </w:rPr>
        <w:t>lifetime of poverty.</w:t>
      </w:r>
      <w:r w:rsidR="00DC2899" w:rsidRPr="00B0474E">
        <w:rPr>
          <w:rFonts w:ascii="Times New Roman" w:hAnsi="Times New Roman" w:cs="Times New Roman"/>
          <w:color w:val="000000" w:themeColor="text1"/>
          <w:sz w:val="24"/>
          <w:szCs w:val="24"/>
        </w:rPr>
        <w:t xml:space="preserve"> </w:t>
      </w:r>
      <w:bookmarkEnd w:id="1"/>
      <w:r w:rsidR="00A42E58" w:rsidRPr="00A42E58">
        <w:rPr>
          <w:rFonts w:ascii="Times New Roman" w:hAnsi="Times New Roman" w:cs="Times New Roman"/>
          <w:color w:val="000000" w:themeColor="text1"/>
          <w:sz w:val="24"/>
          <w:szCs w:val="24"/>
        </w:rPr>
        <w:t xml:space="preserve">Poor schools make being poor seem more acceptable </w:t>
      </w:r>
      <w:r w:rsidR="00DC2899" w:rsidRPr="00A42E58">
        <w:rPr>
          <w:rFonts w:ascii="Times New Roman" w:hAnsi="Times New Roman" w:cs="Times New Roman"/>
          <w:color w:val="000000" w:themeColor="text1"/>
          <w:sz w:val="24"/>
          <w:szCs w:val="24"/>
        </w:rPr>
        <w:t xml:space="preserve">(GOV.UK, 2013). </w:t>
      </w:r>
      <w:r w:rsidR="00CC51F0" w:rsidRPr="00A42E58">
        <w:rPr>
          <w:rFonts w:ascii="Times New Roman" w:hAnsi="Times New Roman" w:cs="Times New Roman"/>
          <w:color w:val="000000" w:themeColor="text1"/>
          <w:sz w:val="24"/>
          <w:szCs w:val="24"/>
        </w:rPr>
        <w:t>Another</w:t>
      </w:r>
      <w:r w:rsidR="00CC51F0" w:rsidRPr="00B0474E">
        <w:rPr>
          <w:rFonts w:ascii="Times New Roman" w:hAnsi="Times New Roman" w:cs="Times New Roman"/>
          <w:color w:val="000000" w:themeColor="text1"/>
          <w:sz w:val="24"/>
          <w:szCs w:val="24"/>
        </w:rPr>
        <w:t xml:space="preserve"> study shows that </w:t>
      </w:r>
      <w:r w:rsidR="009F4E80" w:rsidRPr="00B0474E">
        <w:rPr>
          <w:rFonts w:ascii="Times New Roman" w:hAnsi="Times New Roman" w:cs="Times New Roman"/>
          <w:color w:val="000000" w:themeColor="text1"/>
          <w:sz w:val="24"/>
          <w:szCs w:val="24"/>
        </w:rPr>
        <w:t xml:space="preserve">it </w:t>
      </w:r>
      <w:r w:rsidR="00CC51F0" w:rsidRPr="00B0474E">
        <w:rPr>
          <w:rFonts w:ascii="Times New Roman" w:hAnsi="Times New Roman" w:cs="Times New Roman"/>
          <w:color w:val="000000" w:themeColor="text1"/>
          <w:sz w:val="24"/>
          <w:szCs w:val="24"/>
        </w:rPr>
        <w:t>is difficult to clearly answer</w:t>
      </w:r>
      <w:r w:rsidR="009F4E80" w:rsidRPr="00B0474E">
        <w:rPr>
          <w:rFonts w:ascii="Times New Roman" w:hAnsi="Times New Roman" w:cs="Times New Roman"/>
          <w:color w:val="000000" w:themeColor="text1"/>
          <w:sz w:val="24"/>
          <w:szCs w:val="24"/>
        </w:rPr>
        <w:t xml:space="preserve"> what</w:t>
      </w:r>
      <w:r w:rsidR="00CC51F0" w:rsidRPr="00B0474E">
        <w:rPr>
          <w:rFonts w:ascii="Times New Roman" w:hAnsi="Times New Roman" w:cs="Times New Roman"/>
          <w:color w:val="000000" w:themeColor="text1"/>
          <w:sz w:val="24"/>
          <w:szCs w:val="24"/>
        </w:rPr>
        <w:t xml:space="preserve"> makes</w:t>
      </w:r>
      <w:r w:rsidR="009F4E80" w:rsidRPr="00B0474E">
        <w:rPr>
          <w:rFonts w:ascii="Times New Roman" w:hAnsi="Times New Roman" w:cs="Times New Roman"/>
          <w:color w:val="000000" w:themeColor="text1"/>
          <w:sz w:val="24"/>
          <w:szCs w:val="24"/>
        </w:rPr>
        <w:t xml:space="preserve"> </w:t>
      </w:r>
      <w:r w:rsidR="00012889">
        <w:rPr>
          <w:rFonts w:ascii="Times New Roman" w:hAnsi="Times New Roman" w:cs="Times New Roman"/>
          <w:color w:val="000000" w:themeColor="text1"/>
          <w:sz w:val="24"/>
          <w:szCs w:val="24"/>
        </w:rPr>
        <w:t xml:space="preserve">a </w:t>
      </w:r>
      <w:r w:rsidR="00CC51F0" w:rsidRPr="00B0474E">
        <w:rPr>
          <w:rFonts w:ascii="Times New Roman" w:hAnsi="Times New Roman" w:cs="Times New Roman"/>
          <w:color w:val="000000" w:themeColor="text1"/>
          <w:sz w:val="24"/>
          <w:szCs w:val="24"/>
        </w:rPr>
        <w:t>situation</w:t>
      </w:r>
      <w:r w:rsidR="009F4E80" w:rsidRPr="00B0474E">
        <w:rPr>
          <w:rFonts w:ascii="Times New Roman" w:hAnsi="Times New Roman" w:cs="Times New Roman"/>
          <w:color w:val="000000" w:themeColor="text1"/>
          <w:sz w:val="24"/>
          <w:szCs w:val="24"/>
        </w:rPr>
        <w:t xml:space="preserve"> this way,</w:t>
      </w:r>
      <w:r w:rsidR="00CC51F0" w:rsidRPr="00B0474E">
        <w:rPr>
          <w:rFonts w:ascii="Times New Roman" w:hAnsi="Times New Roman" w:cs="Times New Roman"/>
          <w:color w:val="000000" w:themeColor="text1"/>
          <w:sz w:val="24"/>
          <w:szCs w:val="24"/>
        </w:rPr>
        <w:t xml:space="preserve"> regarding</w:t>
      </w:r>
      <w:r w:rsidR="009F4E80" w:rsidRPr="00B0474E">
        <w:rPr>
          <w:rFonts w:ascii="Times New Roman" w:hAnsi="Times New Roman" w:cs="Times New Roman"/>
          <w:color w:val="000000" w:themeColor="text1"/>
          <w:sz w:val="24"/>
          <w:szCs w:val="24"/>
        </w:rPr>
        <w:t xml:space="preserve"> </w:t>
      </w:r>
      <w:r w:rsidR="00CC51F0" w:rsidRPr="00B0474E">
        <w:rPr>
          <w:rFonts w:ascii="Times New Roman" w:hAnsi="Times New Roman" w:cs="Times New Roman"/>
          <w:color w:val="000000" w:themeColor="text1"/>
          <w:sz w:val="24"/>
          <w:szCs w:val="24"/>
        </w:rPr>
        <w:t>poverty</w:t>
      </w:r>
      <w:r w:rsidR="004F738D" w:rsidRPr="00B0474E">
        <w:rPr>
          <w:rFonts w:ascii="Times New Roman" w:hAnsi="Times New Roman" w:cs="Times New Roman"/>
          <w:color w:val="000000" w:themeColor="text1"/>
          <w:sz w:val="24"/>
          <w:szCs w:val="24"/>
        </w:rPr>
        <w:t>, n</w:t>
      </w:r>
      <w:r w:rsidR="00A11663" w:rsidRPr="00B0474E">
        <w:rPr>
          <w:rFonts w:ascii="Times New Roman" w:hAnsi="Times New Roman" w:cs="Times New Roman"/>
          <w:color w:val="000000" w:themeColor="text1"/>
          <w:sz w:val="24"/>
          <w:szCs w:val="24"/>
        </w:rPr>
        <w:t xml:space="preserve">evertheless, </w:t>
      </w:r>
      <w:r w:rsidR="004F738D" w:rsidRPr="00B0474E">
        <w:rPr>
          <w:rFonts w:ascii="Times New Roman" w:hAnsi="Times New Roman" w:cs="Times New Roman"/>
          <w:color w:val="000000" w:themeColor="text1"/>
          <w:sz w:val="24"/>
          <w:szCs w:val="24"/>
        </w:rPr>
        <w:t xml:space="preserve">it </w:t>
      </w:r>
      <w:r w:rsidR="00A11663" w:rsidRPr="00B0474E">
        <w:rPr>
          <w:rFonts w:ascii="Times New Roman" w:hAnsi="Times New Roman" w:cs="Times New Roman"/>
          <w:color w:val="000000" w:themeColor="text1"/>
          <w:sz w:val="24"/>
          <w:szCs w:val="24"/>
        </w:rPr>
        <w:t>state</w:t>
      </w:r>
      <w:r w:rsidR="004F738D" w:rsidRPr="00B0474E">
        <w:rPr>
          <w:rFonts w:ascii="Times New Roman" w:hAnsi="Times New Roman" w:cs="Times New Roman"/>
          <w:color w:val="000000" w:themeColor="text1"/>
          <w:sz w:val="24"/>
          <w:szCs w:val="24"/>
        </w:rPr>
        <w:t>s</w:t>
      </w:r>
      <w:r w:rsidR="00A11663" w:rsidRPr="00B0474E">
        <w:rPr>
          <w:rFonts w:ascii="Times New Roman" w:hAnsi="Times New Roman" w:cs="Times New Roman"/>
          <w:color w:val="000000" w:themeColor="text1"/>
          <w:sz w:val="24"/>
          <w:szCs w:val="24"/>
        </w:rPr>
        <w:t xml:space="preserve"> that numbers of indicators</w:t>
      </w:r>
      <w:r w:rsidR="009F4E80" w:rsidRPr="00B0474E">
        <w:rPr>
          <w:rFonts w:ascii="Times New Roman" w:hAnsi="Times New Roman" w:cs="Times New Roman"/>
          <w:color w:val="000000" w:themeColor="text1"/>
          <w:sz w:val="24"/>
          <w:szCs w:val="24"/>
        </w:rPr>
        <w:t>,</w:t>
      </w:r>
      <w:r w:rsidR="00A11663" w:rsidRPr="00B0474E">
        <w:rPr>
          <w:rFonts w:ascii="Times New Roman" w:hAnsi="Times New Roman" w:cs="Times New Roman"/>
          <w:color w:val="000000" w:themeColor="text1"/>
          <w:sz w:val="24"/>
          <w:szCs w:val="24"/>
        </w:rPr>
        <w:t xml:space="preserve"> such as income, levels of deprivation, early school leaving, jobless household and long-term unemployment can significantly increase the progress of poverty</w:t>
      </w:r>
      <w:r w:rsidR="004B198A" w:rsidRPr="00B0474E">
        <w:rPr>
          <w:rFonts w:ascii="Times New Roman" w:hAnsi="Times New Roman" w:cs="Times New Roman"/>
          <w:color w:val="000000" w:themeColor="text1"/>
          <w:sz w:val="24"/>
          <w:szCs w:val="24"/>
        </w:rPr>
        <w:t xml:space="preserve"> </w:t>
      </w:r>
      <w:r w:rsidR="004F738D" w:rsidRPr="00B0474E">
        <w:rPr>
          <w:rFonts w:ascii="Times New Roman" w:hAnsi="Times New Roman" w:cs="Times New Roman"/>
          <w:color w:val="000000" w:themeColor="text1"/>
          <w:sz w:val="24"/>
          <w:szCs w:val="24"/>
        </w:rPr>
        <w:t>(</w:t>
      </w:r>
      <w:r w:rsidR="0017641E" w:rsidRPr="00B0474E">
        <w:rPr>
          <w:rFonts w:ascii="Times New Roman" w:hAnsi="Times New Roman" w:cs="Times New Roman"/>
          <w:color w:val="000000" w:themeColor="text1"/>
          <w:sz w:val="24"/>
          <w:szCs w:val="24"/>
        </w:rPr>
        <w:t>Public Health England, 2014</w:t>
      </w:r>
      <w:r w:rsidR="004F738D" w:rsidRPr="00B0474E">
        <w:rPr>
          <w:rFonts w:ascii="Times New Roman" w:hAnsi="Times New Roman" w:cs="Times New Roman"/>
          <w:color w:val="000000" w:themeColor="text1"/>
          <w:sz w:val="24"/>
          <w:szCs w:val="24"/>
        </w:rPr>
        <w:t>)</w:t>
      </w:r>
      <w:r w:rsidR="00A11663" w:rsidRPr="00B0474E">
        <w:rPr>
          <w:rFonts w:ascii="Times New Roman" w:hAnsi="Times New Roman" w:cs="Times New Roman"/>
          <w:color w:val="000000" w:themeColor="text1"/>
          <w:sz w:val="24"/>
          <w:szCs w:val="24"/>
        </w:rPr>
        <w:t>.</w:t>
      </w:r>
      <w:r w:rsidR="00313103" w:rsidRPr="00B0474E">
        <w:rPr>
          <w:rFonts w:ascii="Times New Roman" w:hAnsi="Times New Roman" w:cs="Times New Roman"/>
          <w:color w:val="000000" w:themeColor="text1"/>
          <w:sz w:val="24"/>
          <w:szCs w:val="24"/>
        </w:rPr>
        <w:t xml:space="preserve">The </w:t>
      </w:r>
      <w:bookmarkStart w:id="2" w:name="_Hlk533106708"/>
      <w:r w:rsidR="00313103" w:rsidRPr="00B0474E">
        <w:rPr>
          <w:rFonts w:ascii="Times New Roman" w:hAnsi="Times New Roman" w:cs="Times New Roman"/>
          <w:color w:val="000000" w:themeColor="text1"/>
          <w:sz w:val="24"/>
          <w:szCs w:val="24"/>
        </w:rPr>
        <w:t xml:space="preserve">Social Metrics Commission </w:t>
      </w:r>
      <w:r w:rsidR="0017641E" w:rsidRPr="00B0474E">
        <w:rPr>
          <w:rFonts w:ascii="Times New Roman" w:hAnsi="Times New Roman" w:cs="Times New Roman"/>
          <w:color w:val="000000" w:themeColor="text1"/>
          <w:sz w:val="24"/>
          <w:szCs w:val="24"/>
        </w:rPr>
        <w:t xml:space="preserve"> (SMC) </w:t>
      </w:r>
      <w:r w:rsidR="00313103" w:rsidRPr="00B0474E">
        <w:rPr>
          <w:rFonts w:ascii="Times New Roman" w:hAnsi="Times New Roman" w:cs="Times New Roman"/>
          <w:color w:val="000000" w:themeColor="text1"/>
          <w:sz w:val="24"/>
          <w:szCs w:val="24"/>
        </w:rPr>
        <w:t xml:space="preserve">(2018) </w:t>
      </w:r>
      <w:bookmarkEnd w:id="2"/>
      <w:r w:rsidR="004B198A" w:rsidRPr="00B0474E">
        <w:rPr>
          <w:rFonts w:ascii="Times New Roman" w:hAnsi="Times New Roman" w:cs="Times New Roman"/>
          <w:color w:val="000000" w:themeColor="text1"/>
          <w:sz w:val="24"/>
          <w:szCs w:val="24"/>
        </w:rPr>
        <w:t xml:space="preserve">reports </w:t>
      </w:r>
      <w:r w:rsidR="006221FB" w:rsidRPr="00B0474E">
        <w:rPr>
          <w:rFonts w:ascii="Times New Roman" w:hAnsi="Times New Roman" w:cs="Times New Roman"/>
          <w:color w:val="000000" w:themeColor="text1"/>
          <w:sz w:val="24"/>
          <w:szCs w:val="24"/>
        </w:rPr>
        <w:t xml:space="preserve">that </w:t>
      </w:r>
      <w:r w:rsidR="00211B01" w:rsidRPr="00B0474E">
        <w:rPr>
          <w:rFonts w:ascii="Times New Roman" w:hAnsi="Times New Roman" w:cs="Times New Roman"/>
          <w:color w:val="000000" w:themeColor="text1"/>
          <w:sz w:val="24"/>
          <w:szCs w:val="24"/>
        </w:rPr>
        <w:t xml:space="preserve">for </w:t>
      </w:r>
      <w:r w:rsidR="00012889">
        <w:rPr>
          <w:rFonts w:ascii="Times New Roman" w:hAnsi="Times New Roman" w:cs="Times New Roman"/>
          <w:color w:val="000000" w:themeColor="text1"/>
          <w:sz w:val="24"/>
          <w:szCs w:val="24"/>
        </w:rPr>
        <w:t xml:space="preserve">a </w:t>
      </w:r>
      <w:r w:rsidR="004B198A" w:rsidRPr="00B0474E">
        <w:rPr>
          <w:rFonts w:ascii="Times New Roman" w:hAnsi="Times New Roman" w:cs="Times New Roman"/>
          <w:color w:val="000000" w:themeColor="text1"/>
          <w:sz w:val="24"/>
          <w:szCs w:val="24"/>
        </w:rPr>
        <w:t xml:space="preserve">more accurately </w:t>
      </w:r>
      <w:r w:rsidR="00211B01" w:rsidRPr="00B0474E">
        <w:rPr>
          <w:rFonts w:ascii="Times New Roman" w:hAnsi="Times New Roman" w:cs="Times New Roman"/>
          <w:color w:val="000000" w:themeColor="text1"/>
          <w:sz w:val="24"/>
          <w:szCs w:val="24"/>
        </w:rPr>
        <w:t>completing picture of poverty</w:t>
      </w:r>
      <w:r w:rsidR="009F4E80" w:rsidRPr="00B0474E">
        <w:rPr>
          <w:rFonts w:ascii="Times New Roman" w:hAnsi="Times New Roman" w:cs="Times New Roman"/>
          <w:color w:val="000000" w:themeColor="text1"/>
          <w:sz w:val="24"/>
          <w:szCs w:val="24"/>
        </w:rPr>
        <w:t>, it</w:t>
      </w:r>
      <w:r w:rsidR="006221FB" w:rsidRPr="00B0474E">
        <w:rPr>
          <w:rFonts w:ascii="Times New Roman" w:hAnsi="Times New Roman" w:cs="Times New Roman"/>
          <w:color w:val="000000" w:themeColor="text1"/>
          <w:sz w:val="24"/>
          <w:szCs w:val="24"/>
        </w:rPr>
        <w:t xml:space="preserve"> is </w:t>
      </w:r>
      <w:r w:rsidR="009F4E80" w:rsidRPr="00B0474E">
        <w:rPr>
          <w:rFonts w:ascii="Times New Roman" w:hAnsi="Times New Roman" w:cs="Times New Roman"/>
          <w:color w:val="000000" w:themeColor="text1"/>
          <w:sz w:val="24"/>
          <w:szCs w:val="24"/>
        </w:rPr>
        <w:t xml:space="preserve">crucial to </w:t>
      </w:r>
      <w:r w:rsidR="006221FB" w:rsidRPr="00B0474E">
        <w:rPr>
          <w:rFonts w:ascii="Times New Roman" w:hAnsi="Times New Roman" w:cs="Times New Roman"/>
          <w:color w:val="000000" w:themeColor="text1"/>
          <w:sz w:val="24"/>
          <w:szCs w:val="24"/>
        </w:rPr>
        <w:t xml:space="preserve">look </w:t>
      </w:r>
      <w:r w:rsidR="00211B01" w:rsidRPr="00B0474E">
        <w:rPr>
          <w:rFonts w:ascii="Times New Roman" w:hAnsi="Times New Roman" w:cs="Times New Roman"/>
          <w:color w:val="000000" w:themeColor="text1"/>
          <w:sz w:val="24"/>
          <w:szCs w:val="24"/>
        </w:rPr>
        <w:t>not only at the income of p</w:t>
      </w:r>
      <w:r w:rsidR="006221FB" w:rsidRPr="00B0474E">
        <w:rPr>
          <w:rFonts w:ascii="Times New Roman" w:hAnsi="Times New Roman" w:cs="Times New Roman"/>
          <w:color w:val="000000" w:themeColor="text1"/>
          <w:sz w:val="24"/>
          <w:szCs w:val="24"/>
        </w:rPr>
        <w:t>eople</w:t>
      </w:r>
      <w:r w:rsidR="00211B01" w:rsidRPr="00B0474E">
        <w:rPr>
          <w:rFonts w:ascii="Times New Roman" w:hAnsi="Times New Roman" w:cs="Times New Roman"/>
          <w:color w:val="000000" w:themeColor="text1"/>
          <w:sz w:val="24"/>
          <w:szCs w:val="24"/>
        </w:rPr>
        <w:t xml:space="preserve"> but also at a range of unavoidable costs such as: rent or mortgage payments, childcare and the extra costs of disabilit</w:t>
      </w:r>
      <w:r w:rsidR="006221FB" w:rsidRPr="00B0474E">
        <w:rPr>
          <w:rFonts w:ascii="Times New Roman" w:hAnsi="Times New Roman" w:cs="Times New Roman"/>
          <w:color w:val="000000" w:themeColor="text1"/>
          <w:sz w:val="24"/>
          <w:szCs w:val="24"/>
        </w:rPr>
        <w:t>y, as well as at the</w:t>
      </w:r>
      <w:r w:rsidR="009F4E80" w:rsidRPr="00B0474E">
        <w:rPr>
          <w:rFonts w:ascii="Times New Roman" w:hAnsi="Times New Roman" w:cs="Times New Roman"/>
          <w:color w:val="000000" w:themeColor="text1"/>
          <w:sz w:val="24"/>
          <w:szCs w:val="24"/>
        </w:rPr>
        <w:t xml:space="preserve"> impact of financial elements </w:t>
      </w:r>
      <w:r w:rsidR="00C73915" w:rsidRPr="00B0474E">
        <w:rPr>
          <w:rFonts w:ascii="Times New Roman" w:hAnsi="Times New Roman" w:cs="Times New Roman"/>
          <w:color w:val="000000" w:themeColor="text1"/>
          <w:sz w:val="24"/>
          <w:szCs w:val="24"/>
        </w:rPr>
        <w:t>such as</w:t>
      </w:r>
      <w:r w:rsidR="002668B6" w:rsidRPr="00B0474E">
        <w:rPr>
          <w:rFonts w:ascii="Times New Roman" w:hAnsi="Times New Roman" w:cs="Times New Roman"/>
          <w:color w:val="000000" w:themeColor="text1"/>
          <w:sz w:val="24"/>
          <w:szCs w:val="24"/>
        </w:rPr>
        <w:t xml:space="preserve">: </w:t>
      </w:r>
      <w:r w:rsidR="00211B01" w:rsidRPr="00B0474E">
        <w:rPr>
          <w:rFonts w:ascii="Times New Roman" w:hAnsi="Times New Roman" w:cs="Times New Roman"/>
          <w:color w:val="000000" w:themeColor="text1"/>
          <w:sz w:val="24"/>
          <w:szCs w:val="24"/>
        </w:rPr>
        <w:t>savings, stocks and shares.</w:t>
      </w:r>
      <w:r w:rsidR="006221FB" w:rsidRPr="00B0474E">
        <w:rPr>
          <w:rFonts w:ascii="Times New Roman" w:hAnsi="Times New Roman" w:cs="Times New Roman"/>
          <w:color w:val="000000" w:themeColor="text1"/>
          <w:sz w:val="24"/>
          <w:szCs w:val="24"/>
        </w:rPr>
        <w:t xml:space="preserve"> They found several</w:t>
      </w:r>
      <w:r w:rsidR="00F7493F" w:rsidRPr="00B0474E">
        <w:rPr>
          <w:rFonts w:ascii="Times New Roman" w:hAnsi="Times New Roman" w:cs="Times New Roman"/>
          <w:color w:val="000000" w:themeColor="text1"/>
          <w:sz w:val="24"/>
          <w:szCs w:val="24"/>
        </w:rPr>
        <w:t xml:space="preserve"> key conclusions</w:t>
      </w:r>
      <w:r w:rsidR="006221FB" w:rsidRPr="00B0474E">
        <w:rPr>
          <w:rFonts w:ascii="Times New Roman" w:hAnsi="Times New Roman" w:cs="Times New Roman"/>
          <w:color w:val="000000" w:themeColor="text1"/>
          <w:sz w:val="24"/>
          <w:szCs w:val="24"/>
        </w:rPr>
        <w:t xml:space="preserve"> that express the current </w:t>
      </w:r>
      <w:r w:rsidR="004B198A" w:rsidRPr="00B0474E">
        <w:rPr>
          <w:rFonts w:ascii="Times New Roman" w:hAnsi="Times New Roman" w:cs="Times New Roman"/>
          <w:color w:val="000000" w:themeColor="text1"/>
          <w:sz w:val="24"/>
          <w:szCs w:val="24"/>
        </w:rPr>
        <w:t xml:space="preserve">economic </w:t>
      </w:r>
      <w:r w:rsidR="006221FB" w:rsidRPr="00B0474E">
        <w:rPr>
          <w:rFonts w:ascii="Times New Roman" w:hAnsi="Times New Roman" w:cs="Times New Roman"/>
          <w:color w:val="000000" w:themeColor="text1"/>
          <w:sz w:val="24"/>
          <w:szCs w:val="24"/>
        </w:rPr>
        <w:t xml:space="preserve">situation of </w:t>
      </w:r>
      <w:r w:rsidR="004B198A" w:rsidRPr="00B0474E">
        <w:rPr>
          <w:rFonts w:ascii="Times New Roman" w:hAnsi="Times New Roman" w:cs="Times New Roman"/>
          <w:color w:val="000000" w:themeColor="text1"/>
          <w:sz w:val="24"/>
          <w:szCs w:val="24"/>
        </w:rPr>
        <w:t>Britons.</w:t>
      </w:r>
      <w:r w:rsidR="00C73915" w:rsidRPr="00B0474E">
        <w:rPr>
          <w:rFonts w:ascii="Times New Roman" w:hAnsi="Times New Roman" w:cs="Times New Roman"/>
          <w:color w:val="000000" w:themeColor="text1"/>
          <w:sz w:val="24"/>
          <w:szCs w:val="24"/>
        </w:rPr>
        <w:t xml:space="preserve"> </w:t>
      </w:r>
      <w:r w:rsidR="004B198A" w:rsidRPr="00B0474E">
        <w:rPr>
          <w:rFonts w:ascii="Times New Roman" w:hAnsi="Times New Roman" w:cs="Times New Roman"/>
          <w:color w:val="000000" w:themeColor="text1"/>
          <w:sz w:val="24"/>
          <w:szCs w:val="24"/>
        </w:rPr>
        <w:t>The finding shows</w:t>
      </w:r>
      <w:r w:rsidR="006221FB" w:rsidRPr="00B0474E">
        <w:rPr>
          <w:rFonts w:ascii="Times New Roman" w:hAnsi="Times New Roman" w:cs="Times New Roman"/>
          <w:color w:val="000000" w:themeColor="text1"/>
          <w:sz w:val="24"/>
          <w:szCs w:val="24"/>
        </w:rPr>
        <w:t xml:space="preserve"> </w:t>
      </w:r>
      <w:r w:rsidR="004B198A" w:rsidRPr="00B0474E">
        <w:rPr>
          <w:rFonts w:ascii="Times New Roman" w:hAnsi="Times New Roman" w:cs="Times New Roman"/>
          <w:color w:val="000000" w:themeColor="text1"/>
          <w:sz w:val="24"/>
          <w:szCs w:val="24"/>
        </w:rPr>
        <w:t xml:space="preserve">that 14.2 million people in the UK </w:t>
      </w:r>
      <w:r w:rsidR="00012889">
        <w:rPr>
          <w:rFonts w:ascii="Times New Roman" w:hAnsi="Times New Roman" w:cs="Times New Roman"/>
          <w:color w:val="000000" w:themeColor="text1"/>
          <w:sz w:val="24"/>
          <w:szCs w:val="24"/>
        </w:rPr>
        <w:t xml:space="preserve">are </w:t>
      </w:r>
      <w:r w:rsidR="004B198A" w:rsidRPr="00B0474E">
        <w:rPr>
          <w:rFonts w:ascii="Times New Roman" w:hAnsi="Times New Roman" w:cs="Times New Roman"/>
          <w:color w:val="000000" w:themeColor="text1"/>
          <w:sz w:val="24"/>
          <w:szCs w:val="24"/>
        </w:rPr>
        <w:t>living in poverty, where 8.4 million are working-age adults; 4.5 million children; and 1.4 million pension age adults</w:t>
      </w:r>
      <w:r w:rsidR="00F277C1" w:rsidRPr="00B0474E">
        <w:rPr>
          <w:rFonts w:ascii="Times New Roman" w:hAnsi="Times New Roman" w:cs="Times New Roman"/>
          <w:color w:val="000000" w:themeColor="text1"/>
          <w:sz w:val="24"/>
          <w:szCs w:val="24"/>
        </w:rPr>
        <w:t xml:space="preserve"> (</w:t>
      </w:r>
      <w:r w:rsidR="006221FB" w:rsidRPr="00B0474E">
        <w:rPr>
          <w:rFonts w:ascii="Times New Roman" w:hAnsi="Times New Roman" w:cs="Times New Roman"/>
          <w:color w:val="000000" w:themeColor="text1"/>
          <w:sz w:val="24"/>
          <w:szCs w:val="24"/>
        </w:rPr>
        <w:t>SMC</w:t>
      </w:r>
      <w:r w:rsidR="00F277C1" w:rsidRPr="00B0474E">
        <w:rPr>
          <w:rFonts w:ascii="Times New Roman" w:hAnsi="Times New Roman" w:cs="Times New Roman"/>
          <w:color w:val="000000" w:themeColor="text1"/>
          <w:sz w:val="24"/>
          <w:szCs w:val="24"/>
        </w:rPr>
        <w:t xml:space="preserve">, </w:t>
      </w:r>
      <w:r w:rsidR="006221FB" w:rsidRPr="00B0474E">
        <w:rPr>
          <w:rFonts w:ascii="Times New Roman" w:hAnsi="Times New Roman" w:cs="Times New Roman"/>
          <w:color w:val="000000" w:themeColor="text1"/>
          <w:sz w:val="24"/>
          <w:szCs w:val="24"/>
        </w:rPr>
        <w:t>2018)</w:t>
      </w:r>
      <w:r w:rsidR="00F277C1" w:rsidRPr="00B0474E">
        <w:rPr>
          <w:rFonts w:ascii="Times New Roman" w:hAnsi="Times New Roman" w:cs="Times New Roman"/>
          <w:color w:val="000000" w:themeColor="text1"/>
          <w:sz w:val="24"/>
          <w:szCs w:val="24"/>
        </w:rPr>
        <w:t xml:space="preserve">. </w:t>
      </w:r>
      <w:r w:rsidR="008F72F5" w:rsidRPr="00B0474E">
        <w:rPr>
          <w:rFonts w:ascii="Times New Roman" w:hAnsi="Times New Roman" w:cs="Times New Roman"/>
          <w:color w:val="000000" w:themeColor="text1"/>
          <w:sz w:val="24"/>
          <w:szCs w:val="24"/>
        </w:rPr>
        <w:t>According to</w:t>
      </w:r>
      <w:r w:rsidR="00CF0A92" w:rsidRPr="00B0474E">
        <w:rPr>
          <w:rFonts w:ascii="Times New Roman" w:hAnsi="Times New Roman" w:cs="Times New Roman"/>
          <w:b/>
          <w:color w:val="000000" w:themeColor="text1"/>
          <w:sz w:val="24"/>
          <w:szCs w:val="24"/>
        </w:rPr>
        <w:t xml:space="preserve"> </w:t>
      </w:r>
      <w:r w:rsidR="00CF0A92" w:rsidRPr="00B0474E">
        <w:rPr>
          <w:rFonts w:ascii="Times New Roman" w:hAnsi="Times New Roman" w:cs="Times New Roman"/>
          <w:color w:val="000000" w:themeColor="text1"/>
          <w:sz w:val="24"/>
          <w:szCs w:val="24"/>
        </w:rPr>
        <w:t>Welsh Government (2018)</w:t>
      </w:r>
      <w:r w:rsidR="00F7493F" w:rsidRPr="00B0474E">
        <w:rPr>
          <w:rFonts w:ascii="Times New Roman" w:hAnsi="Times New Roman" w:cs="Times New Roman"/>
          <w:color w:val="000000" w:themeColor="text1"/>
          <w:sz w:val="24"/>
          <w:szCs w:val="24"/>
        </w:rPr>
        <w:t>,</w:t>
      </w:r>
      <w:r w:rsidR="00CF0A92" w:rsidRPr="00B0474E">
        <w:rPr>
          <w:rFonts w:ascii="Times New Roman" w:hAnsi="Times New Roman" w:cs="Times New Roman"/>
          <w:b/>
          <w:color w:val="000000" w:themeColor="text1"/>
          <w:sz w:val="24"/>
          <w:szCs w:val="24"/>
        </w:rPr>
        <w:t xml:space="preserve"> </w:t>
      </w:r>
      <w:r w:rsidR="00F277C1" w:rsidRPr="00B0474E">
        <w:rPr>
          <w:rFonts w:ascii="Times New Roman" w:hAnsi="Times New Roman" w:cs="Times New Roman"/>
          <w:color w:val="000000" w:themeColor="text1"/>
          <w:sz w:val="24"/>
          <w:szCs w:val="24"/>
        </w:rPr>
        <w:t xml:space="preserve">Wales is the </w:t>
      </w:r>
      <w:r w:rsidR="008F72F5" w:rsidRPr="00B0474E">
        <w:rPr>
          <w:rFonts w:ascii="Times New Roman" w:hAnsi="Times New Roman" w:cs="Times New Roman"/>
          <w:color w:val="000000" w:themeColor="text1"/>
          <w:sz w:val="24"/>
          <w:szCs w:val="24"/>
        </w:rPr>
        <w:t xml:space="preserve">leader of </w:t>
      </w:r>
      <w:r w:rsidR="00F277C1" w:rsidRPr="00B0474E">
        <w:rPr>
          <w:rFonts w:ascii="Times New Roman" w:hAnsi="Times New Roman" w:cs="Times New Roman"/>
          <w:color w:val="000000" w:themeColor="text1"/>
          <w:sz w:val="24"/>
          <w:szCs w:val="24"/>
        </w:rPr>
        <w:t>poverty-stricken nation</w:t>
      </w:r>
      <w:r w:rsidR="00F7493F" w:rsidRPr="00B0474E">
        <w:rPr>
          <w:rFonts w:ascii="Times New Roman" w:hAnsi="Times New Roman" w:cs="Times New Roman"/>
          <w:color w:val="000000" w:themeColor="text1"/>
          <w:sz w:val="24"/>
          <w:szCs w:val="24"/>
        </w:rPr>
        <w:t>s</w:t>
      </w:r>
      <w:r w:rsidR="00F277C1" w:rsidRPr="00B0474E">
        <w:rPr>
          <w:rFonts w:ascii="Times New Roman" w:hAnsi="Times New Roman" w:cs="Times New Roman"/>
          <w:color w:val="000000" w:themeColor="text1"/>
          <w:sz w:val="24"/>
          <w:szCs w:val="24"/>
        </w:rPr>
        <w:t xml:space="preserve"> </w:t>
      </w:r>
      <w:r w:rsidR="008F72F5" w:rsidRPr="00B0474E">
        <w:rPr>
          <w:rFonts w:ascii="Times New Roman" w:hAnsi="Times New Roman" w:cs="Times New Roman"/>
          <w:color w:val="000000" w:themeColor="text1"/>
          <w:sz w:val="24"/>
          <w:szCs w:val="24"/>
        </w:rPr>
        <w:t xml:space="preserve">in the UK. The figures show that </w:t>
      </w:r>
      <w:r w:rsidR="00012889">
        <w:rPr>
          <w:rFonts w:ascii="Times New Roman" w:hAnsi="Times New Roman" w:cs="Times New Roman"/>
          <w:color w:val="000000" w:themeColor="text1"/>
          <w:sz w:val="24"/>
          <w:szCs w:val="24"/>
        </w:rPr>
        <w:t xml:space="preserve">the </w:t>
      </w:r>
      <w:r w:rsidR="008F72F5" w:rsidRPr="00B0474E">
        <w:rPr>
          <w:rFonts w:ascii="Times New Roman" w:hAnsi="Times New Roman" w:cs="Times New Roman"/>
          <w:color w:val="000000" w:themeColor="text1"/>
          <w:sz w:val="24"/>
          <w:szCs w:val="24"/>
        </w:rPr>
        <w:t>total number of people living in poverty is 710,000 with 185,000 children, 405,000 working-age adults and 120, 000 pensioners.</w:t>
      </w:r>
      <w:r w:rsidR="001048A8" w:rsidRPr="00B0474E">
        <w:rPr>
          <w:rFonts w:ascii="Times New Roman" w:hAnsi="Times New Roman" w:cs="Times New Roman"/>
          <w:color w:val="000000" w:themeColor="text1"/>
          <w:sz w:val="24"/>
          <w:szCs w:val="24"/>
        </w:rPr>
        <w:t xml:space="preserve"> </w:t>
      </w:r>
      <w:r w:rsidR="0028063D" w:rsidRPr="00B0474E">
        <w:rPr>
          <w:rFonts w:ascii="Times New Roman" w:hAnsi="Times New Roman" w:cs="Times New Roman"/>
          <w:color w:val="000000" w:themeColor="text1"/>
          <w:sz w:val="24"/>
          <w:szCs w:val="24"/>
        </w:rPr>
        <w:t>Partington (2018) reports that</w:t>
      </w:r>
      <w:r w:rsidR="00F7493F" w:rsidRPr="00B0474E">
        <w:rPr>
          <w:rFonts w:ascii="Times New Roman" w:hAnsi="Times New Roman" w:cs="Times New Roman"/>
          <w:color w:val="000000" w:themeColor="text1"/>
          <w:sz w:val="24"/>
          <w:szCs w:val="24"/>
        </w:rPr>
        <w:t xml:space="preserve"> the</w:t>
      </w:r>
      <w:r w:rsidR="0028063D" w:rsidRPr="00B0474E">
        <w:rPr>
          <w:rFonts w:ascii="Times New Roman" w:hAnsi="Times New Roman" w:cs="Times New Roman"/>
          <w:color w:val="000000" w:themeColor="text1"/>
          <w:sz w:val="24"/>
          <w:szCs w:val="24"/>
        </w:rPr>
        <w:t xml:space="preserve"> UK is </w:t>
      </w:r>
      <w:r w:rsidR="00012889">
        <w:rPr>
          <w:rFonts w:ascii="Times New Roman" w:hAnsi="Times New Roman" w:cs="Times New Roman"/>
          <w:color w:val="000000" w:themeColor="text1"/>
          <w:sz w:val="24"/>
          <w:szCs w:val="24"/>
        </w:rPr>
        <w:t>i</w:t>
      </w:r>
      <w:r w:rsidR="0028063D" w:rsidRPr="00B0474E">
        <w:rPr>
          <w:rFonts w:ascii="Times New Roman" w:hAnsi="Times New Roman" w:cs="Times New Roman"/>
          <w:color w:val="000000" w:themeColor="text1"/>
          <w:sz w:val="24"/>
          <w:szCs w:val="24"/>
        </w:rPr>
        <w:t xml:space="preserve">n fifth place as the most unequal country in Europe. </w:t>
      </w:r>
      <w:r w:rsidR="00842E3C" w:rsidRPr="00B0474E">
        <w:rPr>
          <w:rFonts w:ascii="Times New Roman" w:hAnsi="Times New Roman" w:cs="Times New Roman"/>
          <w:color w:val="000000" w:themeColor="text1"/>
          <w:sz w:val="24"/>
          <w:szCs w:val="24"/>
        </w:rPr>
        <w:t xml:space="preserve">Rising inequality of financial wealth </w:t>
      </w:r>
      <w:r w:rsidR="00F7493F" w:rsidRPr="00B0474E">
        <w:rPr>
          <w:rFonts w:ascii="Times New Roman" w:hAnsi="Times New Roman" w:cs="Times New Roman"/>
          <w:color w:val="000000" w:themeColor="text1"/>
          <w:sz w:val="24"/>
          <w:szCs w:val="24"/>
        </w:rPr>
        <w:t>includes multiple</w:t>
      </w:r>
      <w:r w:rsidR="00842E3C" w:rsidRPr="00B0474E">
        <w:rPr>
          <w:rFonts w:ascii="Times New Roman" w:hAnsi="Times New Roman" w:cs="Times New Roman"/>
          <w:color w:val="000000" w:themeColor="text1"/>
          <w:sz w:val="24"/>
          <w:szCs w:val="24"/>
        </w:rPr>
        <w:t xml:space="preserve"> factors, such as: income, geography, gender, ethnicity and age</w:t>
      </w:r>
      <w:r w:rsidR="00F7493F" w:rsidRPr="00B0474E">
        <w:rPr>
          <w:rFonts w:ascii="Times New Roman" w:hAnsi="Times New Roman" w:cs="Times New Roman"/>
          <w:color w:val="000000" w:themeColor="text1"/>
          <w:sz w:val="24"/>
          <w:szCs w:val="24"/>
        </w:rPr>
        <w:t>, all of which have a</w:t>
      </w:r>
      <w:r w:rsidR="00842E3C" w:rsidRPr="00B0474E">
        <w:rPr>
          <w:rFonts w:ascii="Times New Roman" w:hAnsi="Times New Roman" w:cs="Times New Roman"/>
          <w:color w:val="000000" w:themeColor="text1"/>
          <w:sz w:val="24"/>
          <w:szCs w:val="24"/>
        </w:rPr>
        <w:t xml:space="preserve"> major </w:t>
      </w:r>
      <w:r w:rsidR="002668B6" w:rsidRPr="00B0474E">
        <w:rPr>
          <w:rFonts w:ascii="Times New Roman" w:hAnsi="Times New Roman" w:cs="Times New Roman"/>
          <w:color w:val="000000" w:themeColor="text1"/>
          <w:sz w:val="24"/>
          <w:szCs w:val="24"/>
        </w:rPr>
        <w:t>impact on</w:t>
      </w:r>
      <w:r w:rsidR="00842E3C" w:rsidRPr="00B0474E">
        <w:rPr>
          <w:rFonts w:ascii="Times New Roman" w:hAnsi="Times New Roman" w:cs="Times New Roman"/>
          <w:color w:val="000000" w:themeColor="text1"/>
          <w:sz w:val="24"/>
          <w:szCs w:val="24"/>
        </w:rPr>
        <w:t xml:space="preserve"> </w:t>
      </w:r>
      <w:r w:rsidR="00975F0A">
        <w:rPr>
          <w:rFonts w:ascii="Times New Roman" w:hAnsi="Times New Roman" w:cs="Times New Roman"/>
          <w:color w:val="000000" w:themeColor="text1"/>
          <w:sz w:val="24"/>
          <w:szCs w:val="24"/>
        </w:rPr>
        <w:t xml:space="preserve">the </w:t>
      </w:r>
      <w:r w:rsidR="00842E3C" w:rsidRPr="00B0474E">
        <w:rPr>
          <w:rFonts w:ascii="Times New Roman" w:hAnsi="Times New Roman" w:cs="Times New Roman"/>
          <w:color w:val="000000" w:themeColor="text1"/>
          <w:sz w:val="24"/>
          <w:szCs w:val="24"/>
        </w:rPr>
        <w:t xml:space="preserve">economic status of </w:t>
      </w:r>
      <w:r w:rsidR="00975F0A">
        <w:rPr>
          <w:rFonts w:ascii="Times New Roman" w:hAnsi="Times New Roman" w:cs="Times New Roman"/>
          <w:color w:val="000000" w:themeColor="text1"/>
          <w:sz w:val="24"/>
          <w:szCs w:val="24"/>
        </w:rPr>
        <w:t xml:space="preserve">the </w:t>
      </w:r>
      <w:r w:rsidR="00842E3C" w:rsidRPr="00B0474E">
        <w:rPr>
          <w:rFonts w:ascii="Times New Roman" w:hAnsi="Times New Roman" w:cs="Times New Roman"/>
          <w:color w:val="000000" w:themeColor="text1"/>
          <w:sz w:val="24"/>
          <w:szCs w:val="24"/>
        </w:rPr>
        <w:t xml:space="preserve">public (Partington, 2018). </w:t>
      </w:r>
      <w:r w:rsidR="001048A8" w:rsidRPr="00B0474E">
        <w:rPr>
          <w:rFonts w:ascii="Times New Roman" w:hAnsi="Times New Roman" w:cs="Times New Roman"/>
          <w:color w:val="000000" w:themeColor="text1"/>
          <w:sz w:val="24"/>
          <w:szCs w:val="24"/>
        </w:rPr>
        <w:t xml:space="preserve">Social context is </w:t>
      </w:r>
      <w:r w:rsidR="00975F0A">
        <w:rPr>
          <w:rFonts w:ascii="Times New Roman" w:hAnsi="Times New Roman" w:cs="Times New Roman"/>
          <w:color w:val="000000" w:themeColor="text1"/>
          <w:sz w:val="24"/>
          <w:szCs w:val="24"/>
        </w:rPr>
        <w:t xml:space="preserve">a </w:t>
      </w:r>
      <w:r w:rsidR="0028063D" w:rsidRPr="00B0474E">
        <w:rPr>
          <w:rFonts w:ascii="Times New Roman" w:hAnsi="Times New Roman" w:cs="Times New Roman"/>
          <w:color w:val="000000" w:themeColor="text1"/>
          <w:sz w:val="24"/>
          <w:szCs w:val="24"/>
        </w:rPr>
        <w:t xml:space="preserve">particularly important </w:t>
      </w:r>
      <w:r w:rsidR="001048A8" w:rsidRPr="00B0474E">
        <w:rPr>
          <w:rFonts w:ascii="Times New Roman" w:hAnsi="Times New Roman" w:cs="Times New Roman"/>
          <w:color w:val="000000" w:themeColor="text1"/>
          <w:sz w:val="24"/>
          <w:szCs w:val="24"/>
        </w:rPr>
        <w:t xml:space="preserve">driver that </w:t>
      </w:r>
      <w:r w:rsidR="00F7493F" w:rsidRPr="00B0474E">
        <w:rPr>
          <w:rFonts w:ascii="Times New Roman" w:hAnsi="Times New Roman" w:cs="Times New Roman"/>
          <w:color w:val="000000" w:themeColor="text1"/>
          <w:sz w:val="24"/>
          <w:szCs w:val="24"/>
        </w:rPr>
        <w:t xml:space="preserve">influences </w:t>
      </w:r>
      <w:r w:rsidR="001048A8" w:rsidRPr="00B0474E">
        <w:rPr>
          <w:rFonts w:ascii="Times New Roman" w:hAnsi="Times New Roman" w:cs="Times New Roman"/>
          <w:color w:val="000000" w:themeColor="text1"/>
          <w:sz w:val="24"/>
          <w:szCs w:val="24"/>
        </w:rPr>
        <w:t>people</w:t>
      </w:r>
      <w:r w:rsidR="00975F0A">
        <w:rPr>
          <w:rFonts w:ascii="Times New Roman" w:hAnsi="Times New Roman" w:cs="Times New Roman"/>
          <w:color w:val="000000" w:themeColor="text1"/>
          <w:sz w:val="24"/>
          <w:szCs w:val="24"/>
        </w:rPr>
        <w:t>’s</w:t>
      </w:r>
      <w:r w:rsidR="001048A8" w:rsidRPr="00B0474E">
        <w:rPr>
          <w:rFonts w:ascii="Times New Roman" w:hAnsi="Times New Roman" w:cs="Times New Roman"/>
          <w:color w:val="000000" w:themeColor="text1"/>
          <w:sz w:val="24"/>
          <w:szCs w:val="24"/>
        </w:rPr>
        <w:t xml:space="preserve"> welfare and social inequalities</w:t>
      </w:r>
      <w:r w:rsidR="00842E3C" w:rsidRPr="00B0474E">
        <w:rPr>
          <w:rFonts w:ascii="Times New Roman" w:hAnsi="Times New Roman" w:cs="Times New Roman"/>
          <w:color w:val="000000" w:themeColor="text1"/>
          <w:sz w:val="24"/>
          <w:szCs w:val="24"/>
        </w:rPr>
        <w:t xml:space="preserve"> (</w:t>
      </w:r>
      <w:proofErr w:type="spellStart"/>
      <w:r w:rsidR="001048A8" w:rsidRPr="00B0474E">
        <w:rPr>
          <w:rFonts w:ascii="Times New Roman" w:hAnsi="Times New Roman" w:cs="Times New Roman"/>
          <w:color w:val="000000" w:themeColor="text1"/>
          <w:sz w:val="24"/>
          <w:szCs w:val="24"/>
        </w:rPr>
        <w:t>Spicker</w:t>
      </w:r>
      <w:proofErr w:type="spellEnd"/>
      <w:r w:rsidR="00842E3C" w:rsidRPr="00B0474E">
        <w:rPr>
          <w:rFonts w:ascii="Times New Roman" w:hAnsi="Times New Roman" w:cs="Times New Roman"/>
          <w:color w:val="000000" w:themeColor="text1"/>
          <w:sz w:val="24"/>
          <w:szCs w:val="24"/>
        </w:rPr>
        <w:t xml:space="preserve">, </w:t>
      </w:r>
      <w:r w:rsidR="001048A8" w:rsidRPr="00B0474E">
        <w:rPr>
          <w:rFonts w:ascii="Times New Roman" w:hAnsi="Times New Roman" w:cs="Times New Roman"/>
          <w:color w:val="000000" w:themeColor="text1"/>
          <w:sz w:val="24"/>
          <w:szCs w:val="24"/>
        </w:rPr>
        <w:t>2018).</w:t>
      </w:r>
      <w:r w:rsidR="00622ADC" w:rsidRPr="00B0474E">
        <w:rPr>
          <w:rFonts w:ascii="Times New Roman" w:hAnsi="Times New Roman" w:cs="Times New Roman"/>
          <w:color w:val="000000" w:themeColor="text1"/>
          <w:sz w:val="24"/>
          <w:szCs w:val="24"/>
        </w:rPr>
        <w:t xml:space="preserve"> </w:t>
      </w:r>
      <w:r w:rsidR="00D8717D" w:rsidRPr="00B0474E">
        <w:rPr>
          <w:rFonts w:ascii="Times New Roman" w:hAnsi="Times New Roman" w:cs="Times New Roman"/>
          <w:color w:val="000000" w:themeColor="text1"/>
          <w:sz w:val="24"/>
          <w:szCs w:val="24"/>
        </w:rPr>
        <w:t>The Great British Class Survey of 2013</w:t>
      </w:r>
      <w:r w:rsidR="00622ADC" w:rsidRPr="00B0474E">
        <w:rPr>
          <w:rFonts w:ascii="Times New Roman" w:hAnsi="Times New Roman" w:cs="Times New Roman"/>
          <w:color w:val="000000" w:themeColor="text1"/>
          <w:sz w:val="24"/>
          <w:szCs w:val="24"/>
        </w:rPr>
        <w:t xml:space="preserve"> shows that </w:t>
      </w:r>
      <w:proofErr w:type="gramStart"/>
      <w:r w:rsidR="00622ADC" w:rsidRPr="00B0474E">
        <w:rPr>
          <w:rFonts w:ascii="Times New Roman" w:hAnsi="Times New Roman" w:cs="Times New Roman"/>
          <w:color w:val="000000" w:themeColor="text1"/>
          <w:sz w:val="24"/>
          <w:szCs w:val="24"/>
        </w:rPr>
        <w:t>the majority of</w:t>
      </w:r>
      <w:proofErr w:type="gramEnd"/>
      <w:r w:rsidR="00622ADC" w:rsidRPr="00B0474E">
        <w:rPr>
          <w:rFonts w:ascii="Times New Roman" w:hAnsi="Times New Roman" w:cs="Times New Roman"/>
          <w:color w:val="000000" w:themeColor="text1"/>
          <w:sz w:val="24"/>
          <w:szCs w:val="24"/>
        </w:rPr>
        <w:t xml:space="preserve"> Britons</w:t>
      </w:r>
      <w:r w:rsidR="00B36DFC" w:rsidRPr="00B0474E">
        <w:rPr>
          <w:rFonts w:ascii="Times New Roman" w:hAnsi="Times New Roman" w:cs="Times New Roman"/>
          <w:color w:val="000000" w:themeColor="text1"/>
          <w:sz w:val="24"/>
          <w:szCs w:val="24"/>
        </w:rPr>
        <w:t xml:space="preserve"> are</w:t>
      </w:r>
      <w:r w:rsidR="00622ADC" w:rsidRPr="00B0474E">
        <w:rPr>
          <w:rFonts w:ascii="Times New Roman" w:hAnsi="Times New Roman" w:cs="Times New Roman"/>
          <w:color w:val="000000" w:themeColor="text1"/>
          <w:sz w:val="24"/>
          <w:szCs w:val="24"/>
        </w:rPr>
        <w:t xml:space="preserve"> no longer </w:t>
      </w:r>
      <w:r w:rsidR="00D8717D" w:rsidRPr="00B0474E">
        <w:rPr>
          <w:rFonts w:ascii="Times New Roman" w:hAnsi="Times New Roman" w:cs="Times New Roman"/>
          <w:color w:val="000000" w:themeColor="text1"/>
          <w:sz w:val="24"/>
          <w:szCs w:val="24"/>
        </w:rPr>
        <w:t>fitted to three</w:t>
      </w:r>
      <w:r w:rsidR="00397276" w:rsidRPr="00B0474E">
        <w:rPr>
          <w:rFonts w:ascii="Times New Roman" w:hAnsi="Times New Roman" w:cs="Times New Roman"/>
          <w:color w:val="000000" w:themeColor="text1"/>
          <w:sz w:val="24"/>
          <w:szCs w:val="24"/>
        </w:rPr>
        <w:t xml:space="preserve"> social </w:t>
      </w:r>
      <w:r w:rsidR="008F1C06" w:rsidRPr="00B0474E">
        <w:rPr>
          <w:rFonts w:ascii="Times New Roman" w:hAnsi="Times New Roman" w:cs="Times New Roman"/>
          <w:color w:val="000000" w:themeColor="text1"/>
          <w:sz w:val="24"/>
          <w:szCs w:val="24"/>
        </w:rPr>
        <w:t>cluster</w:t>
      </w:r>
      <w:r w:rsidR="00F7493F" w:rsidRPr="00B0474E">
        <w:rPr>
          <w:rFonts w:ascii="Times New Roman" w:hAnsi="Times New Roman" w:cs="Times New Roman"/>
          <w:color w:val="000000" w:themeColor="text1"/>
          <w:sz w:val="24"/>
          <w:szCs w:val="24"/>
        </w:rPr>
        <w:t>s</w:t>
      </w:r>
      <w:r w:rsidR="008F1C06" w:rsidRPr="00B0474E">
        <w:rPr>
          <w:rFonts w:ascii="Times New Roman" w:hAnsi="Times New Roman" w:cs="Times New Roman"/>
          <w:color w:val="000000" w:themeColor="text1"/>
          <w:sz w:val="24"/>
          <w:szCs w:val="24"/>
        </w:rPr>
        <w:t>,</w:t>
      </w:r>
      <w:r w:rsidR="00D8717D" w:rsidRPr="00B0474E">
        <w:rPr>
          <w:rFonts w:ascii="Times New Roman" w:hAnsi="Times New Roman" w:cs="Times New Roman"/>
          <w:color w:val="000000" w:themeColor="text1"/>
          <w:sz w:val="24"/>
          <w:szCs w:val="24"/>
        </w:rPr>
        <w:t xml:space="preserve"> therefore</w:t>
      </w:r>
      <w:r w:rsidR="00995ABF" w:rsidRPr="00B0474E">
        <w:rPr>
          <w:rFonts w:ascii="Times New Roman" w:hAnsi="Times New Roman" w:cs="Times New Roman"/>
          <w:b/>
          <w:color w:val="000000" w:themeColor="text1"/>
          <w:sz w:val="24"/>
          <w:szCs w:val="24"/>
        </w:rPr>
        <w:t xml:space="preserve"> </w:t>
      </w:r>
      <w:r w:rsidR="00995ABF" w:rsidRPr="00B0474E">
        <w:rPr>
          <w:rFonts w:ascii="Times New Roman" w:hAnsi="Times New Roman" w:cs="Times New Roman"/>
          <w:color w:val="000000" w:themeColor="text1"/>
          <w:sz w:val="24"/>
          <w:szCs w:val="24"/>
        </w:rPr>
        <w:lastRenderedPageBreak/>
        <w:t>the traditional</w:t>
      </w:r>
      <w:r w:rsidR="00F7493F" w:rsidRPr="00B0474E">
        <w:rPr>
          <w:rFonts w:ascii="Times New Roman" w:hAnsi="Times New Roman" w:cs="Times New Roman"/>
          <w:color w:val="000000" w:themeColor="text1"/>
          <w:sz w:val="24"/>
          <w:szCs w:val="24"/>
        </w:rPr>
        <w:t xml:space="preserve"> class</w:t>
      </w:r>
      <w:r w:rsidR="00995ABF" w:rsidRPr="00B0474E">
        <w:rPr>
          <w:rFonts w:ascii="Times New Roman" w:hAnsi="Times New Roman" w:cs="Times New Roman"/>
          <w:color w:val="000000" w:themeColor="text1"/>
          <w:sz w:val="24"/>
          <w:szCs w:val="24"/>
        </w:rPr>
        <w:t xml:space="preserve"> </w:t>
      </w:r>
      <w:r w:rsidR="00D8717D" w:rsidRPr="00B0474E">
        <w:rPr>
          <w:rFonts w:ascii="Times New Roman" w:hAnsi="Times New Roman" w:cs="Times New Roman"/>
          <w:color w:val="000000" w:themeColor="text1"/>
          <w:sz w:val="24"/>
          <w:szCs w:val="24"/>
        </w:rPr>
        <w:t xml:space="preserve">model </w:t>
      </w:r>
      <w:r w:rsidR="00B0474E" w:rsidRPr="00B0474E">
        <w:rPr>
          <w:rFonts w:ascii="Times New Roman" w:hAnsi="Times New Roman" w:cs="Times New Roman"/>
          <w:color w:val="000000" w:themeColor="text1"/>
          <w:sz w:val="24"/>
          <w:szCs w:val="24"/>
        </w:rPr>
        <w:t>has</w:t>
      </w:r>
      <w:r w:rsidR="00D8717D" w:rsidRPr="00B0474E">
        <w:rPr>
          <w:rFonts w:ascii="Times New Roman" w:hAnsi="Times New Roman" w:cs="Times New Roman"/>
          <w:color w:val="000000" w:themeColor="text1"/>
          <w:sz w:val="24"/>
          <w:szCs w:val="24"/>
        </w:rPr>
        <w:t xml:space="preserve"> been superseded</w:t>
      </w:r>
      <w:r w:rsidR="00F7493F" w:rsidRPr="00B0474E">
        <w:rPr>
          <w:rFonts w:ascii="Times New Roman" w:hAnsi="Times New Roman" w:cs="Times New Roman"/>
          <w:color w:val="000000" w:themeColor="text1"/>
          <w:sz w:val="24"/>
          <w:szCs w:val="24"/>
        </w:rPr>
        <w:t xml:space="preserve"> and a new way of sorting people into social groups was created </w:t>
      </w:r>
      <w:r w:rsidR="00D8717D" w:rsidRPr="00B0474E">
        <w:rPr>
          <w:rFonts w:ascii="Times New Roman" w:hAnsi="Times New Roman" w:cs="Times New Roman"/>
          <w:color w:val="000000" w:themeColor="text1"/>
          <w:sz w:val="24"/>
          <w:szCs w:val="24"/>
        </w:rPr>
        <w:t>(Horton, 2015).</w:t>
      </w:r>
      <w:r w:rsidR="00397276" w:rsidRPr="00B0474E">
        <w:rPr>
          <w:rFonts w:ascii="Times New Roman" w:hAnsi="Times New Roman" w:cs="Times New Roman"/>
          <w:color w:val="000000" w:themeColor="text1"/>
          <w:sz w:val="24"/>
          <w:szCs w:val="24"/>
        </w:rPr>
        <w:t xml:space="preserve"> </w:t>
      </w:r>
      <w:r w:rsidR="003E2F6E">
        <w:rPr>
          <w:rFonts w:ascii="Times New Roman" w:hAnsi="Times New Roman" w:cs="Times New Roman"/>
          <w:color w:val="000000" w:themeColor="text1"/>
          <w:sz w:val="24"/>
          <w:szCs w:val="24"/>
        </w:rPr>
        <w:t>Social class</w:t>
      </w:r>
      <w:r w:rsidR="008E1CC2">
        <w:t xml:space="preserve"> </w:t>
      </w:r>
      <w:r w:rsidR="003E2F6E">
        <w:t>‘</w:t>
      </w:r>
      <w:r w:rsidR="008E1CC2" w:rsidRPr="008E1CC2">
        <w:rPr>
          <w:rFonts w:ascii="Times New Roman" w:hAnsi="Times New Roman" w:cs="Times New Roman"/>
          <w:color w:val="000000" w:themeColor="text1"/>
          <w:sz w:val="24"/>
          <w:szCs w:val="24"/>
        </w:rPr>
        <w:t xml:space="preserve">have </w:t>
      </w:r>
      <w:r w:rsidR="008E1CC2">
        <w:rPr>
          <w:rFonts w:ascii="Times New Roman" w:hAnsi="Times New Roman" w:cs="Times New Roman"/>
          <w:color w:val="000000" w:themeColor="text1"/>
          <w:sz w:val="24"/>
          <w:szCs w:val="24"/>
        </w:rPr>
        <w:t xml:space="preserve">been </w:t>
      </w:r>
      <w:r w:rsidR="008E1CC2" w:rsidRPr="008E1CC2">
        <w:rPr>
          <w:rFonts w:ascii="Times New Roman" w:hAnsi="Times New Roman" w:cs="Times New Roman"/>
          <w:color w:val="000000" w:themeColor="text1"/>
          <w:sz w:val="24"/>
          <w:szCs w:val="24"/>
        </w:rPr>
        <w:t>defined as one’s position in the economic hierarchy in society that arises from a combination of annual income, educational attainment, and occupation prestige</w:t>
      </w:r>
      <w:r w:rsidR="003E2F6E">
        <w:rPr>
          <w:rFonts w:ascii="Times New Roman" w:hAnsi="Times New Roman" w:cs="Times New Roman"/>
          <w:color w:val="000000" w:themeColor="text1"/>
          <w:sz w:val="24"/>
          <w:szCs w:val="24"/>
        </w:rPr>
        <w:t>’ (Kraus, Park and Tan, 2017: 422-435).</w:t>
      </w:r>
    </w:p>
    <w:p w14:paraId="553274A6" w14:textId="17304605" w:rsidR="00020F0B" w:rsidRPr="00B0474E" w:rsidRDefault="00397276" w:rsidP="006C4FFC">
      <w:pPr>
        <w:tabs>
          <w:tab w:val="left" w:pos="2977"/>
        </w:tabs>
        <w:spacing w:line="360" w:lineRule="auto"/>
        <w:rPr>
          <w:rFonts w:ascii="Times New Roman" w:hAnsi="Times New Roman" w:cs="Times New Roman"/>
          <w:color w:val="000000" w:themeColor="text1"/>
          <w:sz w:val="24"/>
          <w:szCs w:val="24"/>
        </w:rPr>
      </w:pPr>
      <w:r w:rsidRPr="00B0474E">
        <w:rPr>
          <w:rFonts w:ascii="Times New Roman" w:hAnsi="Times New Roman" w:cs="Times New Roman"/>
          <w:color w:val="000000" w:themeColor="text1"/>
          <w:sz w:val="24"/>
          <w:szCs w:val="24"/>
        </w:rPr>
        <w:t xml:space="preserve">The new seven classes are </w:t>
      </w:r>
      <w:r w:rsidR="003E2F6E">
        <w:rPr>
          <w:rFonts w:ascii="Times New Roman" w:hAnsi="Times New Roman" w:cs="Times New Roman"/>
          <w:color w:val="000000" w:themeColor="text1"/>
          <w:sz w:val="24"/>
          <w:szCs w:val="24"/>
        </w:rPr>
        <w:t>outlined</w:t>
      </w:r>
      <w:r w:rsidRPr="00B0474E">
        <w:rPr>
          <w:rFonts w:ascii="Times New Roman" w:hAnsi="Times New Roman" w:cs="Times New Roman"/>
          <w:color w:val="000000" w:themeColor="text1"/>
          <w:sz w:val="24"/>
          <w:szCs w:val="24"/>
        </w:rPr>
        <w:t xml:space="preserve"> as</w:t>
      </w:r>
      <w:r w:rsidR="008F1C06" w:rsidRPr="00B0474E">
        <w:rPr>
          <w:rFonts w:ascii="Times New Roman" w:hAnsi="Times New Roman" w:cs="Times New Roman"/>
          <w:color w:val="000000" w:themeColor="text1"/>
          <w:sz w:val="24"/>
          <w:szCs w:val="24"/>
        </w:rPr>
        <w:t>: Elite (</w:t>
      </w:r>
      <w:r w:rsidR="00EB3A94" w:rsidRPr="00B0474E">
        <w:rPr>
          <w:rFonts w:ascii="Times New Roman" w:hAnsi="Times New Roman" w:cs="Times New Roman"/>
          <w:color w:val="000000" w:themeColor="text1"/>
          <w:sz w:val="24"/>
          <w:szCs w:val="24"/>
        </w:rPr>
        <w:t>the most privileged group, distancing others because of its wealth, but also the largest resource of other types of capital</w:t>
      </w:r>
      <w:r w:rsidR="008F1C06" w:rsidRPr="00B0474E">
        <w:rPr>
          <w:rFonts w:ascii="Times New Roman" w:hAnsi="Times New Roman" w:cs="Times New Roman"/>
          <w:color w:val="000000" w:themeColor="text1"/>
          <w:sz w:val="24"/>
          <w:szCs w:val="24"/>
        </w:rPr>
        <w:t>); Established middle class (the largest and most gregarious group,</w:t>
      </w:r>
      <w:r w:rsidR="00EB3A94" w:rsidRPr="00B0474E">
        <w:rPr>
          <w:rFonts w:ascii="Times New Roman" w:hAnsi="Times New Roman" w:cs="Times New Roman"/>
          <w:color w:val="000000" w:themeColor="text1"/>
          <w:sz w:val="24"/>
          <w:szCs w:val="24"/>
        </w:rPr>
        <w:t xml:space="preserve"> only slightly less affluent than the elite.</w:t>
      </w:r>
      <w:r w:rsidR="008F1C06" w:rsidRPr="00B0474E">
        <w:rPr>
          <w:rFonts w:ascii="Times New Roman" w:hAnsi="Times New Roman" w:cs="Times New Roman"/>
          <w:color w:val="000000" w:themeColor="text1"/>
          <w:sz w:val="24"/>
          <w:szCs w:val="24"/>
        </w:rPr>
        <w:t>); Technical middle class (</w:t>
      </w:r>
      <w:r w:rsidR="00EB3A94" w:rsidRPr="00B0474E">
        <w:rPr>
          <w:rFonts w:ascii="Times New Roman" w:hAnsi="Times New Roman" w:cs="Times New Roman"/>
          <w:color w:val="000000" w:themeColor="text1"/>
          <w:sz w:val="24"/>
          <w:szCs w:val="24"/>
        </w:rPr>
        <w:t>a small class associated with technical professions. Wealthy, but characterized by little cultural activity and not very ‘sociable’); New affluent workers (a young, socially and culturally active class with an average amount of material resources); Traditional working class (an old, good "working class", not very rich in all three forms of capital, but not without some material support, including in the form of valuable real estate. This is also the oldest age class); Emergent service workers (a new, young, city-related class. It includes people with low incomes, but a large cultural and social capital); Precarious (the poorest, most excluded and uncertain tomorrow group of people with a low level of all three forms of capital) (BBC News, 2013).</w:t>
      </w:r>
      <w:r w:rsidR="00BC180E" w:rsidRPr="00B0474E">
        <w:rPr>
          <w:rFonts w:ascii="Times New Roman" w:hAnsi="Times New Roman" w:cs="Times New Roman"/>
          <w:color w:val="000000" w:themeColor="text1"/>
          <w:sz w:val="24"/>
          <w:szCs w:val="24"/>
        </w:rPr>
        <w:t xml:space="preserve"> </w:t>
      </w:r>
      <w:r w:rsidR="00D90257" w:rsidRPr="00B0474E">
        <w:rPr>
          <w:rFonts w:ascii="Times New Roman" w:hAnsi="Times New Roman" w:cs="Times New Roman"/>
          <w:color w:val="000000" w:themeColor="text1"/>
          <w:sz w:val="24"/>
          <w:szCs w:val="24"/>
        </w:rPr>
        <w:t xml:space="preserve">According to Dore (2015) </w:t>
      </w:r>
      <w:r w:rsidR="00F7493F" w:rsidRPr="00B0474E">
        <w:rPr>
          <w:rFonts w:ascii="Times New Roman" w:hAnsi="Times New Roman" w:cs="Times New Roman"/>
          <w:color w:val="000000" w:themeColor="text1"/>
          <w:sz w:val="24"/>
          <w:szCs w:val="24"/>
        </w:rPr>
        <w:t xml:space="preserve">the </w:t>
      </w:r>
      <w:r w:rsidR="00D90257" w:rsidRPr="00B0474E">
        <w:rPr>
          <w:rFonts w:ascii="Times New Roman" w:hAnsi="Times New Roman" w:cs="Times New Roman"/>
          <w:color w:val="000000" w:themeColor="text1"/>
          <w:sz w:val="24"/>
          <w:szCs w:val="24"/>
        </w:rPr>
        <w:t>result</w:t>
      </w:r>
      <w:r w:rsidR="00F7493F" w:rsidRPr="00B0474E">
        <w:rPr>
          <w:rFonts w:ascii="Times New Roman" w:hAnsi="Times New Roman" w:cs="Times New Roman"/>
          <w:color w:val="000000" w:themeColor="text1"/>
          <w:sz w:val="24"/>
          <w:szCs w:val="24"/>
        </w:rPr>
        <w:t>s,</w:t>
      </w:r>
      <w:r w:rsidR="00D90257" w:rsidRPr="00B0474E">
        <w:rPr>
          <w:rFonts w:ascii="Times New Roman" w:hAnsi="Times New Roman" w:cs="Times New Roman"/>
          <w:color w:val="000000" w:themeColor="text1"/>
          <w:sz w:val="24"/>
          <w:szCs w:val="24"/>
        </w:rPr>
        <w:t xml:space="preserve"> consequently</w:t>
      </w:r>
      <w:r w:rsidR="00F7493F" w:rsidRPr="00B0474E">
        <w:rPr>
          <w:rFonts w:ascii="Times New Roman" w:hAnsi="Times New Roman" w:cs="Times New Roman"/>
          <w:color w:val="000000" w:themeColor="text1"/>
          <w:sz w:val="24"/>
          <w:szCs w:val="24"/>
        </w:rPr>
        <w:t>,</w:t>
      </w:r>
      <w:r w:rsidR="00B36DFC" w:rsidRPr="00B0474E">
        <w:rPr>
          <w:rFonts w:ascii="Times New Roman" w:hAnsi="Times New Roman" w:cs="Times New Roman"/>
          <w:color w:val="000000" w:themeColor="text1"/>
          <w:sz w:val="24"/>
          <w:szCs w:val="24"/>
        </w:rPr>
        <w:t xml:space="preserve"> </w:t>
      </w:r>
      <w:r w:rsidR="00F7493F" w:rsidRPr="00B0474E">
        <w:rPr>
          <w:rFonts w:ascii="Times New Roman" w:hAnsi="Times New Roman" w:cs="Times New Roman"/>
          <w:color w:val="000000" w:themeColor="text1"/>
          <w:sz w:val="24"/>
          <w:szCs w:val="24"/>
        </w:rPr>
        <w:t xml:space="preserve">express </w:t>
      </w:r>
      <w:r w:rsidR="00B36DFC" w:rsidRPr="00B0474E">
        <w:rPr>
          <w:rFonts w:ascii="Times New Roman" w:hAnsi="Times New Roman" w:cs="Times New Roman"/>
          <w:color w:val="000000" w:themeColor="text1"/>
          <w:sz w:val="24"/>
          <w:szCs w:val="24"/>
        </w:rPr>
        <w:t>th</w:t>
      </w:r>
      <w:r w:rsidR="00D90257" w:rsidRPr="00B0474E">
        <w:rPr>
          <w:rFonts w:ascii="Times New Roman" w:hAnsi="Times New Roman" w:cs="Times New Roman"/>
          <w:color w:val="000000" w:themeColor="text1"/>
          <w:sz w:val="24"/>
          <w:szCs w:val="24"/>
        </w:rPr>
        <w:t>e</w:t>
      </w:r>
      <w:r w:rsidR="00B36DFC" w:rsidRPr="00B0474E">
        <w:rPr>
          <w:rFonts w:ascii="Times New Roman" w:hAnsi="Times New Roman" w:cs="Times New Roman"/>
          <w:color w:val="000000" w:themeColor="text1"/>
          <w:sz w:val="24"/>
          <w:szCs w:val="24"/>
        </w:rPr>
        <w:t xml:space="preserve"> </w:t>
      </w:r>
      <w:r w:rsidR="002668B6" w:rsidRPr="00B0474E">
        <w:rPr>
          <w:rFonts w:ascii="Times New Roman" w:hAnsi="Times New Roman" w:cs="Times New Roman"/>
          <w:color w:val="000000" w:themeColor="text1"/>
          <w:sz w:val="24"/>
          <w:szCs w:val="24"/>
        </w:rPr>
        <w:t>increasing levels</w:t>
      </w:r>
      <w:r w:rsidR="00B36DFC" w:rsidRPr="00B0474E">
        <w:rPr>
          <w:rFonts w:ascii="Times New Roman" w:hAnsi="Times New Roman" w:cs="Times New Roman"/>
          <w:color w:val="000000" w:themeColor="text1"/>
          <w:sz w:val="24"/>
          <w:szCs w:val="24"/>
        </w:rPr>
        <w:t xml:space="preserve"> of </w:t>
      </w:r>
      <w:r w:rsidR="00A645EA" w:rsidRPr="00B0474E">
        <w:rPr>
          <w:rFonts w:ascii="Times New Roman" w:hAnsi="Times New Roman" w:cs="Times New Roman"/>
          <w:color w:val="000000" w:themeColor="text1"/>
          <w:sz w:val="24"/>
          <w:szCs w:val="24"/>
        </w:rPr>
        <w:t>inequality in the</w:t>
      </w:r>
      <w:r w:rsidR="00D90257" w:rsidRPr="00B0474E">
        <w:rPr>
          <w:rFonts w:ascii="Times New Roman" w:hAnsi="Times New Roman" w:cs="Times New Roman"/>
          <w:color w:val="000000" w:themeColor="text1"/>
          <w:sz w:val="24"/>
          <w:szCs w:val="24"/>
        </w:rPr>
        <w:t xml:space="preserve"> UK population.</w:t>
      </w:r>
      <w:r w:rsidR="00BC180E" w:rsidRPr="00B0474E">
        <w:rPr>
          <w:rFonts w:ascii="Times New Roman" w:hAnsi="Times New Roman" w:cs="Times New Roman"/>
          <w:color w:val="000000" w:themeColor="text1"/>
          <w:sz w:val="24"/>
          <w:szCs w:val="24"/>
        </w:rPr>
        <w:t xml:space="preserve"> Furthermore, evidence </w:t>
      </w:r>
      <w:r w:rsidR="00A645EA" w:rsidRPr="00B0474E">
        <w:rPr>
          <w:rFonts w:ascii="Times New Roman" w:hAnsi="Times New Roman" w:cs="Times New Roman"/>
          <w:color w:val="000000" w:themeColor="text1"/>
          <w:sz w:val="24"/>
          <w:szCs w:val="24"/>
        </w:rPr>
        <w:t xml:space="preserve">show </w:t>
      </w:r>
      <w:r w:rsidR="00BC180E" w:rsidRPr="00B0474E">
        <w:rPr>
          <w:rFonts w:ascii="Times New Roman" w:hAnsi="Times New Roman" w:cs="Times New Roman"/>
          <w:color w:val="000000" w:themeColor="text1"/>
          <w:sz w:val="24"/>
          <w:szCs w:val="24"/>
        </w:rPr>
        <w:t xml:space="preserve">that </w:t>
      </w:r>
      <w:r w:rsidR="00D2772B" w:rsidRPr="00B0474E">
        <w:rPr>
          <w:rFonts w:ascii="Times New Roman" w:hAnsi="Times New Roman" w:cs="Times New Roman"/>
          <w:color w:val="000000" w:themeColor="text1"/>
          <w:sz w:val="24"/>
          <w:szCs w:val="24"/>
        </w:rPr>
        <w:t xml:space="preserve">appurtenance to social class has </w:t>
      </w:r>
      <w:r w:rsidR="002771B7" w:rsidRPr="00B0474E">
        <w:rPr>
          <w:rFonts w:ascii="Times New Roman" w:hAnsi="Times New Roman" w:cs="Times New Roman"/>
          <w:color w:val="000000" w:themeColor="text1"/>
          <w:sz w:val="24"/>
          <w:szCs w:val="24"/>
        </w:rPr>
        <w:t xml:space="preserve">an </w:t>
      </w:r>
      <w:r w:rsidR="00D2772B" w:rsidRPr="00B0474E">
        <w:rPr>
          <w:rFonts w:ascii="Times New Roman" w:hAnsi="Times New Roman" w:cs="Times New Roman"/>
          <w:color w:val="000000" w:themeColor="text1"/>
          <w:sz w:val="24"/>
          <w:szCs w:val="24"/>
        </w:rPr>
        <w:t xml:space="preserve">impact on individual’s occupation choice. </w:t>
      </w:r>
      <w:r w:rsidR="006B5C21" w:rsidRPr="00B0474E">
        <w:rPr>
          <w:rFonts w:ascii="Times New Roman" w:hAnsi="Times New Roman" w:cs="Times New Roman"/>
          <w:color w:val="000000" w:themeColor="text1"/>
          <w:sz w:val="24"/>
          <w:szCs w:val="24"/>
        </w:rPr>
        <w:t>Traditional</w:t>
      </w:r>
      <w:r w:rsidR="00020F0B" w:rsidRPr="00B0474E">
        <w:rPr>
          <w:rFonts w:ascii="Times New Roman" w:hAnsi="Times New Roman" w:cs="Times New Roman"/>
          <w:color w:val="000000" w:themeColor="text1"/>
          <w:sz w:val="24"/>
          <w:szCs w:val="24"/>
        </w:rPr>
        <w:t xml:space="preserve"> </w:t>
      </w:r>
      <w:r w:rsidR="006B5C21" w:rsidRPr="00B0474E">
        <w:rPr>
          <w:rFonts w:ascii="Times New Roman" w:hAnsi="Times New Roman" w:cs="Times New Roman"/>
          <w:color w:val="000000" w:themeColor="text1"/>
          <w:sz w:val="24"/>
          <w:szCs w:val="24"/>
        </w:rPr>
        <w:t>class</w:t>
      </w:r>
      <w:r w:rsidR="00020F0B" w:rsidRPr="00B0474E">
        <w:rPr>
          <w:rFonts w:ascii="Times New Roman" w:hAnsi="Times New Roman" w:cs="Times New Roman"/>
          <w:color w:val="000000" w:themeColor="text1"/>
          <w:sz w:val="24"/>
          <w:szCs w:val="24"/>
        </w:rPr>
        <w:t>ification of social groups rel</w:t>
      </w:r>
      <w:r w:rsidR="00975F0A">
        <w:rPr>
          <w:rFonts w:ascii="Times New Roman" w:hAnsi="Times New Roman" w:cs="Times New Roman"/>
          <w:color w:val="000000" w:themeColor="text1"/>
          <w:sz w:val="24"/>
          <w:szCs w:val="24"/>
        </w:rPr>
        <w:t>ie</w:t>
      </w:r>
      <w:r w:rsidR="00020F0B" w:rsidRPr="00B0474E">
        <w:rPr>
          <w:rFonts w:ascii="Times New Roman" w:hAnsi="Times New Roman" w:cs="Times New Roman"/>
          <w:color w:val="000000" w:themeColor="text1"/>
          <w:sz w:val="24"/>
          <w:szCs w:val="24"/>
        </w:rPr>
        <w:t>s mostly on the type of profession that people do</w:t>
      </w:r>
      <w:r w:rsidR="00336664" w:rsidRPr="00B0474E">
        <w:rPr>
          <w:rFonts w:ascii="Times New Roman" w:hAnsi="Times New Roman" w:cs="Times New Roman"/>
          <w:color w:val="000000" w:themeColor="text1"/>
          <w:sz w:val="24"/>
          <w:szCs w:val="24"/>
        </w:rPr>
        <w:t xml:space="preserve"> (</w:t>
      </w:r>
      <w:bookmarkStart w:id="3" w:name="_Hlk533851162"/>
      <w:r w:rsidR="00336664" w:rsidRPr="00B0474E">
        <w:rPr>
          <w:rFonts w:ascii="Times New Roman" w:hAnsi="Times New Roman" w:cs="Times New Roman"/>
          <w:color w:val="000000" w:themeColor="text1"/>
          <w:sz w:val="24"/>
          <w:szCs w:val="24"/>
        </w:rPr>
        <w:t>Office for National Statistics, 2010</w:t>
      </w:r>
      <w:bookmarkEnd w:id="3"/>
      <w:r w:rsidR="002771B7" w:rsidRPr="00B0474E">
        <w:rPr>
          <w:rFonts w:ascii="Times New Roman" w:hAnsi="Times New Roman" w:cs="Times New Roman"/>
          <w:color w:val="000000" w:themeColor="text1"/>
          <w:sz w:val="24"/>
          <w:szCs w:val="24"/>
        </w:rPr>
        <w:t>)</w:t>
      </w:r>
      <w:r w:rsidR="00336664" w:rsidRPr="00B0474E">
        <w:rPr>
          <w:rFonts w:ascii="Times New Roman" w:hAnsi="Times New Roman" w:cs="Times New Roman"/>
          <w:color w:val="000000" w:themeColor="text1"/>
          <w:sz w:val="24"/>
          <w:szCs w:val="24"/>
        </w:rPr>
        <w:t xml:space="preserve">. </w:t>
      </w:r>
      <w:proofErr w:type="spellStart"/>
      <w:r w:rsidR="0098035E" w:rsidRPr="00B0474E">
        <w:rPr>
          <w:rFonts w:ascii="Times New Roman" w:hAnsi="Times New Roman" w:cs="Times New Roman"/>
          <w:color w:val="000000" w:themeColor="text1"/>
          <w:sz w:val="24"/>
          <w:szCs w:val="24"/>
        </w:rPr>
        <w:t>Hinsliff</w:t>
      </w:r>
      <w:proofErr w:type="spellEnd"/>
      <w:r w:rsidR="0098035E" w:rsidRPr="00B0474E">
        <w:rPr>
          <w:rFonts w:ascii="Times New Roman" w:hAnsi="Times New Roman" w:cs="Times New Roman"/>
          <w:color w:val="000000" w:themeColor="text1"/>
          <w:sz w:val="24"/>
          <w:szCs w:val="24"/>
        </w:rPr>
        <w:t xml:space="preserve"> (</w:t>
      </w:r>
      <w:r w:rsidR="002771B7" w:rsidRPr="00B0474E">
        <w:rPr>
          <w:rFonts w:ascii="Times New Roman" w:hAnsi="Times New Roman" w:cs="Times New Roman"/>
          <w:color w:val="000000" w:themeColor="text1"/>
          <w:sz w:val="24"/>
          <w:szCs w:val="24"/>
        </w:rPr>
        <w:t>2017) shows that people from working classes are more likely t</w:t>
      </w:r>
      <w:r w:rsidR="003D2C91" w:rsidRPr="00B0474E">
        <w:rPr>
          <w:rFonts w:ascii="Times New Roman" w:hAnsi="Times New Roman" w:cs="Times New Roman"/>
          <w:color w:val="000000" w:themeColor="text1"/>
          <w:sz w:val="24"/>
          <w:szCs w:val="24"/>
        </w:rPr>
        <w:t xml:space="preserve">o enter occupation at a lower-paid level. The author explains that factors such as: education, age, the choice to specialise in a less well-paid </w:t>
      </w:r>
      <w:r w:rsidR="00A645EA" w:rsidRPr="00B0474E">
        <w:rPr>
          <w:rFonts w:ascii="Times New Roman" w:hAnsi="Times New Roman" w:cs="Times New Roman"/>
          <w:color w:val="000000" w:themeColor="text1"/>
          <w:sz w:val="24"/>
          <w:szCs w:val="24"/>
        </w:rPr>
        <w:t xml:space="preserve">job, </w:t>
      </w:r>
      <w:r w:rsidR="003D2C91" w:rsidRPr="00B0474E">
        <w:rPr>
          <w:rFonts w:ascii="Times New Roman" w:hAnsi="Times New Roman" w:cs="Times New Roman"/>
          <w:color w:val="000000" w:themeColor="text1"/>
          <w:sz w:val="24"/>
          <w:szCs w:val="24"/>
        </w:rPr>
        <w:t>as well as confidence</w:t>
      </w:r>
      <w:r w:rsidR="00A645EA" w:rsidRPr="00B0474E">
        <w:rPr>
          <w:rFonts w:ascii="Times New Roman" w:hAnsi="Times New Roman" w:cs="Times New Roman"/>
          <w:color w:val="000000" w:themeColor="text1"/>
          <w:sz w:val="24"/>
          <w:szCs w:val="24"/>
        </w:rPr>
        <w:t xml:space="preserve">, have </w:t>
      </w:r>
      <w:r w:rsidR="00975F0A">
        <w:rPr>
          <w:rFonts w:ascii="Times New Roman" w:hAnsi="Times New Roman" w:cs="Times New Roman"/>
          <w:color w:val="000000" w:themeColor="text1"/>
          <w:sz w:val="24"/>
          <w:szCs w:val="24"/>
        </w:rPr>
        <w:t xml:space="preserve">a </w:t>
      </w:r>
      <w:r w:rsidR="00A645EA" w:rsidRPr="00B0474E">
        <w:rPr>
          <w:rFonts w:ascii="Times New Roman" w:hAnsi="Times New Roman" w:cs="Times New Roman"/>
          <w:color w:val="000000" w:themeColor="text1"/>
          <w:sz w:val="24"/>
          <w:szCs w:val="24"/>
        </w:rPr>
        <w:t>significant</w:t>
      </w:r>
      <w:r w:rsidR="003D2C91" w:rsidRPr="00B0474E">
        <w:rPr>
          <w:rFonts w:ascii="Times New Roman" w:hAnsi="Times New Roman" w:cs="Times New Roman"/>
          <w:color w:val="000000" w:themeColor="text1"/>
          <w:sz w:val="24"/>
          <w:szCs w:val="24"/>
        </w:rPr>
        <w:t xml:space="preserve"> influence on the </w:t>
      </w:r>
      <w:r w:rsidR="002771B7" w:rsidRPr="00B0474E">
        <w:rPr>
          <w:rFonts w:ascii="Times New Roman" w:hAnsi="Times New Roman" w:cs="Times New Roman"/>
          <w:color w:val="000000" w:themeColor="text1"/>
          <w:sz w:val="24"/>
          <w:szCs w:val="24"/>
        </w:rPr>
        <w:t>“occupational segregation</w:t>
      </w:r>
      <w:r w:rsidR="00E3759A" w:rsidRPr="00B0474E">
        <w:rPr>
          <w:rFonts w:ascii="Times New Roman" w:hAnsi="Times New Roman" w:cs="Times New Roman"/>
          <w:color w:val="000000" w:themeColor="text1"/>
          <w:sz w:val="24"/>
          <w:szCs w:val="24"/>
        </w:rPr>
        <w:t>’. In turn</w:t>
      </w:r>
      <w:r w:rsidR="00A645EA" w:rsidRPr="00B0474E">
        <w:rPr>
          <w:rFonts w:ascii="Times New Roman" w:hAnsi="Times New Roman" w:cs="Times New Roman"/>
          <w:color w:val="000000" w:themeColor="text1"/>
          <w:sz w:val="24"/>
          <w:szCs w:val="24"/>
        </w:rPr>
        <w:t>,</w:t>
      </w:r>
      <w:r w:rsidR="00E3759A" w:rsidRPr="00B0474E">
        <w:rPr>
          <w:rFonts w:ascii="Times New Roman" w:hAnsi="Times New Roman" w:cs="Times New Roman"/>
          <w:color w:val="000000" w:themeColor="text1"/>
          <w:sz w:val="24"/>
          <w:szCs w:val="24"/>
        </w:rPr>
        <w:t xml:space="preserve"> working conditions can </w:t>
      </w:r>
      <w:r w:rsidR="00A645EA" w:rsidRPr="00B0474E">
        <w:rPr>
          <w:rFonts w:ascii="Times New Roman" w:hAnsi="Times New Roman" w:cs="Times New Roman"/>
          <w:color w:val="000000" w:themeColor="text1"/>
          <w:sz w:val="24"/>
          <w:szCs w:val="24"/>
        </w:rPr>
        <w:t xml:space="preserve">have </w:t>
      </w:r>
      <w:r w:rsidR="00975F0A">
        <w:rPr>
          <w:rFonts w:ascii="Times New Roman" w:hAnsi="Times New Roman" w:cs="Times New Roman"/>
          <w:color w:val="000000" w:themeColor="text1"/>
          <w:sz w:val="24"/>
          <w:szCs w:val="24"/>
        </w:rPr>
        <w:t xml:space="preserve">a </w:t>
      </w:r>
      <w:r w:rsidR="00A645EA" w:rsidRPr="00B0474E">
        <w:rPr>
          <w:rFonts w:ascii="Times New Roman" w:hAnsi="Times New Roman" w:cs="Times New Roman"/>
          <w:color w:val="000000" w:themeColor="text1"/>
          <w:sz w:val="24"/>
          <w:szCs w:val="24"/>
        </w:rPr>
        <w:t xml:space="preserve">substantial impact on </w:t>
      </w:r>
      <w:r w:rsidR="00E3759A" w:rsidRPr="00B0474E">
        <w:rPr>
          <w:rFonts w:ascii="Times New Roman" w:hAnsi="Times New Roman" w:cs="Times New Roman"/>
          <w:color w:val="000000" w:themeColor="text1"/>
          <w:sz w:val="24"/>
          <w:szCs w:val="24"/>
        </w:rPr>
        <w:t xml:space="preserve">health. </w:t>
      </w:r>
      <w:r w:rsidR="00A242CA" w:rsidRPr="00B0474E">
        <w:rPr>
          <w:rFonts w:ascii="Times New Roman" w:hAnsi="Times New Roman" w:cs="Times New Roman"/>
          <w:color w:val="000000" w:themeColor="text1"/>
          <w:sz w:val="24"/>
          <w:szCs w:val="24"/>
        </w:rPr>
        <w:t>Conditions such as: b</w:t>
      </w:r>
      <w:r w:rsidR="00E3759A" w:rsidRPr="00B0474E">
        <w:rPr>
          <w:rFonts w:ascii="Times New Roman" w:hAnsi="Times New Roman" w:cs="Times New Roman"/>
          <w:color w:val="000000" w:themeColor="text1"/>
          <w:sz w:val="24"/>
          <w:szCs w:val="24"/>
        </w:rPr>
        <w:t xml:space="preserve">ack pain, exposure </w:t>
      </w:r>
      <w:r w:rsidR="00975F0A">
        <w:rPr>
          <w:rFonts w:ascii="Times New Roman" w:hAnsi="Times New Roman" w:cs="Times New Roman"/>
          <w:color w:val="000000" w:themeColor="text1"/>
          <w:sz w:val="24"/>
          <w:szCs w:val="24"/>
        </w:rPr>
        <w:t>to</w:t>
      </w:r>
      <w:r w:rsidR="00E3759A" w:rsidRPr="00B0474E">
        <w:rPr>
          <w:rFonts w:ascii="Times New Roman" w:hAnsi="Times New Roman" w:cs="Times New Roman"/>
          <w:color w:val="000000" w:themeColor="text1"/>
          <w:sz w:val="24"/>
          <w:szCs w:val="24"/>
        </w:rPr>
        <w:t xml:space="preserve"> hazardous chemicals, </w:t>
      </w:r>
      <w:r w:rsidR="00A242CA" w:rsidRPr="00B0474E">
        <w:rPr>
          <w:rFonts w:ascii="Times New Roman" w:hAnsi="Times New Roman" w:cs="Times New Roman"/>
          <w:color w:val="000000" w:themeColor="text1"/>
          <w:sz w:val="24"/>
          <w:szCs w:val="24"/>
        </w:rPr>
        <w:t>asbestos or silica are often found in manual physical professions (</w:t>
      </w:r>
      <w:proofErr w:type="spellStart"/>
      <w:r w:rsidR="00A73389">
        <w:rPr>
          <w:rFonts w:ascii="Times New Roman" w:hAnsi="Times New Roman" w:cs="Times New Roman"/>
          <w:color w:val="000000" w:themeColor="text1"/>
          <w:sz w:val="24"/>
          <w:szCs w:val="24"/>
        </w:rPr>
        <w:t>Burgard</w:t>
      </w:r>
      <w:proofErr w:type="spellEnd"/>
      <w:r w:rsidR="00A73389">
        <w:rPr>
          <w:rFonts w:ascii="Times New Roman" w:hAnsi="Times New Roman" w:cs="Times New Roman"/>
          <w:color w:val="000000" w:themeColor="text1"/>
          <w:sz w:val="24"/>
          <w:szCs w:val="24"/>
        </w:rPr>
        <w:t xml:space="preserve"> and Lin, 2013</w:t>
      </w:r>
      <w:r w:rsidR="00A242CA" w:rsidRPr="00B0474E">
        <w:rPr>
          <w:rFonts w:ascii="Times New Roman" w:hAnsi="Times New Roman" w:cs="Times New Roman"/>
          <w:color w:val="000000" w:themeColor="text1"/>
          <w:sz w:val="24"/>
          <w:szCs w:val="24"/>
        </w:rPr>
        <w:t xml:space="preserve">). </w:t>
      </w:r>
      <w:r w:rsidR="00975F0A">
        <w:rPr>
          <w:rFonts w:ascii="Times New Roman" w:hAnsi="Times New Roman" w:cs="Times New Roman"/>
          <w:color w:val="000000" w:themeColor="text1"/>
          <w:sz w:val="24"/>
          <w:szCs w:val="24"/>
        </w:rPr>
        <w:t xml:space="preserve">Furthermore, these types of </w:t>
      </w:r>
      <w:r w:rsidR="00A242CA" w:rsidRPr="00B0474E">
        <w:rPr>
          <w:rFonts w:ascii="Times New Roman" w:hAnsi="Times New Roman" w:cs="Times New Roman"/>
          <w:color w:val="000000" w:themeColor="text1"/>
          <w:sz w:val="24"/>
          <w:szCs w:val="24"/>
        </w:rPr>
        <w:t xml:space="preserve">occupation can lead to </w:t>
      </w:r>
      <w:r w:rsidR="008914F0" w:rsidRPr="00B0474E">
        <w:rPr>
          <w:rFonts w:ascii="Times New Roman" w:hAnsi="Times New Roman" w:cs="Times New Roman"/>
          <w:color w:val="000000" w:themeColor="text1"/>
          <w:sz w:val="24"/>
          <w:szCs w:val="24"/>
        </w:rPr>
        <w:t xml:space="preserve">mental </w:t>
      </w:r>
      <w:r w:rsidR="00975F0A">
        <w:rPr>
          <w:rFonts w:ascii="Times New Roman" w:hAnsi="Times New Roman" w:cs="Times New Roman"/>
          <w:color w:val="000000" w:themeColor="text1"/>
          <w:sz w:val="24"/>
          <w:szCs w:val="24"/>
        </w:rPr>
        <w:t xml:space="preserve">health </w:t>
      </w:r>
      <w:r w:rsidR="008914F0" w:rsidRPr="00B0474E">
        <w:rPr>
          <w:rFonts w:ascii="Times New Roman" w:hAnsi="Times New Roman" w:cs="Times New Roman"/>
          <w:color w:val="000000" w:themeColor="text1"/>
          <w:sz w:val="24"/>
          <w:szCs w:val="24"/>
        </w:rPr>
        <w:t>problems.</w:t>
      </w:r>
      <w:r w:rsidR="00A645EA" w:rsidRPr="00B0474E">
        <w:rPr>
          <w:rFonts w:ascii="Times New Roman" w:hAnsi="Times New Roman" w:cs="Times New Roman"/>
          <w:color w:val="000000" w:themeColor="text1"/>
          <w:sz w:val="24"/>
          <w:szCs w:val="24"/>
        </w:rPr>
        <w:t xml:space="preserve"> The feeling of lack of control or autonomy at work, which people from lower social groups are exposed to, can result in a sense of alienation, which negatively impacts their mental wellbeing, and high levels of stress, which may </w:t>
      </w:r>
      <w:r w:rsidR="00975F0A">
        <w:rPr>
          <w:rFonts w:ascii="Times New Roman" w:hAnsi="Times New Roman" w:cs="Times New Roman"/>
          <w:color w:val="000000" w:themeColor="text1"/>
          <w:sz w:val="24"/>
          <w:szCs w:val="24"/>
        </w:rPr>
        <w:t>cause</w:t>
      </w:r>
      <w:r w:rsidR="00A645EA" w:rsidRPr="00B0474E">
        <w:rPr>
          <w:rFonts w:ascii="Times New Roman" w:hAnsi="Times New Roman" w:cs="Times New Roman"/>
          <w:color w:val="000000" w:themeColor="text1"/>
          <w:sz w:val="24"/>
          <w:szCs w:val="24"/>
        </w:rPr>
        <w:t xml:space="preserve"> depression and r</w:t>
      </w:r>
      <w:r w:rsidR="00975F0A">
        <w:rPr>
          <w:rFonts w:ascii="Times New Roman" w:hAnsi="Times New Roman" w:cs="Times New Roman"/>
          <w:color w:val="000000" w:themeColor="text1"/>
          <w:sz w:val="24"/>
          <w:szCs w:val="24"/>
        </w:rPr>
        <w:t>ai</w:t>
      </w:r>
      <w:r w:rsidR="00A645EA" w:rsidRPr="00B0474E">
        <w:rPr>
          <w:rFonts w:ascii="Times New Roman" w:hAnsi="Times New Roman" w:cs="Times New Roman"/>
          <w:color w:val="000000" w:themeColor="text1"/>
          <w:sz w:val="24"/>
          <w:szCs w:val="24"/>
        </w:rPr>
        <w:t xml:space="preserve">se the risk of cardiovascular </w:t>
      </w:r>
      <w:r w:rsidR="00B0474E" w:rsidRPr="00B0474E">
        <w:rPr>
          <w:rFonts w:ascii="Times New Roman" w:hAnsi="Times New Roman" w:cs="Times New Roman"/>
          <w:color w:val="000000" w:themeColor="text1"/>
          <w:sz w:val="24"/>
          <w:szCs w:val="24"/>
        </w:rPr>
        <w:t>disease (</w:t>
      </w:r>
      <w:r w:rsidR="0045525A" w:rsidRPr="00B0474E">
        <w:rPr>
          <w:rFonts w:ascii="Times New Roman" w:hAnsi="Times New Roman" w:cs="Times New Roman"/>
          <w:color w:val="000000" w:themeColor="text1"/>
          <w:sz w:val="24"/>
          <w:szCs w:val="24"/>
        </w:rPr>
        <w:t>Matthews, 2015).</w:t>
      </w:r>
    </w:p>
    <w:p w14:paraId="2721BBDD" w14:textId="08B8684C" w:rsidR="00C3107D" w:rsidRPr="00B0474E" w:rsidRDefault="0098035E" w:rsidP="002E56CB">
      <w:pPr>
        <w:pStyle w:val="NormalWeb"/>
        <w:shd w:val="clear" w:color="auto" w:fill="FFFFFF"/>
        <w:spacing w:after="0" w:line="384" w:lineRule="atLeast"/>
        <w:textAlignment w:val="baseline"/>
        <w:rPr>
          <w:color w:val="000000" w:themeColor="text1"/>
        </w:rPr>
      </w:pPr>
      <w:r w:rsidRPr="00B0474E">
        <w:rPr>
          <w:color w:val="000000" w:themeColor="text1"/>
        </w:rPr>
        <w:t>Research</w:t>
      </w:r>
      <w:r w:rsidR="0045525A" w:rsidRPr="00B0474E">
        <w:rPr>
          <w:color w:val="000000" w:themeColor="text1"/>
        </w:rPr>
        <w:t xml:space="preserve"> show</w:t>
      </w:r>
      <w:r w:rsidRPr="00B0474E">
        <w:rPr>
          <w:color w:val="000000" w:themeColor="text1"/>
        </w:rPr>
        <w:t>s</w:t>
      </w:r>
      <w:r w:rsidR="0045525A" w:rsidRPr="00B0474E">
        <w:rPr>
          <w:color w:val="000000" w:themeColor="text1"/>
        </w:rPr>
        <w:t xml:space="preserve"> the strong relationship between </w:t>
      </w:r>
      <w:r w:rsidR="004429AC" w:rsidRPr="00B0474E">
        <w:rPr>
          <w:color w:val="000000" w:themeColor="text1"/>
        </w:rPr>
        <w:t>social class a</w:t>
      </w:r>
      <w:r w:rsidR="0045525A" w:rsidRPr="00B0474E">
        <w:rPr>
          <w:color w:val="000000" w:themeColor="text1"/>
        </w:rPr>
        <w:t xml:space="preserve">nd </w:t>
      </w:r>
      <w:r w:rsidR="004429AC" w:rsidRPr="00B0474E">
        <w:rPr>
          <w:color w:val="000000" w:themeColor="text1"/>
        </w:rPr>
        <w:t>educational attainment</w:t>
      </w:r>
      <w:r w:rsidR="00D67D19" w:rsidRPr="00B0474E">
        <w:rPr>
          <w:color w:val="000000" w:themeColor="text1"/>
        </w:rPr>
        <w:t xml:space="preserve"> </w:t>
      </w:r>
      <w:r w:rsidR="000D107A" w:rsidRPr="00B0474E">
        <w:rPr>
          <w:color w:val="000000" w:themeColor="text1"/>
        </w:rPr>
        <w:t xml:space="preserve">is present </w:t>
      </w:r>
      <w:r w:rsidR="00D67D19" w:rsidRPr="00B0474E">
        <w:rPr>
          <w:color w:val="000000" w:themeColor="text1"/>
        </w:rPr>
        <w:t xml:space="preserve">(Paterson and </w:t>
      </w:r>
      <w:proofErr w:type="spellStart"/>
      <w:r w:rsidR="00D67D19" w:rsidRPr="00B0474E">
        <w:rPr>
          <w:color w:val="000000" w:themeColor="text1"/>
        </w:rPr>
        <w:t>Lanelli</w:t>
      </w:r>
      <w:proofErr w:type="spellEnd"/>
      <w:r w:rsidR="00D67D19" w:rsidRPr="00B0474E">
        <w:rPr>
          <w:color w:val="000000" w:themeColor="text1"/>
        </w:rPr>
        <w:t>, 2007</w:t>
      </w:r>
      <w:r w:rsidR="000D107A" w:rsidRPr="00B0474E">
        <w:rPr>
          <w:color w:val="000000" w:themeColor="text1"/>
        </w:rPr>
        <w:t>)</w:t>
      </w:r>
      <w:r w:rsidRPr="00B0474E">
        <w:rPr>
          <w:color w:val="000000" w:themeColor="text1"/>
        </w:rPr>
        <w:t xml:space="preserve">. </w:t>
      </w:r>
      <w:r w:rsidR="009B497A" w:rsidRPr="00B0474E">
        <w:rPr>
          <w:color w:val="000000" w:themeColor="text1"/>
        </w:rPr>
        <w:t xml:space="preserve"> </w:t>
      </w:r>
      <w:r w:rsidRPr="00B0474E">
        <w:rPr>
          <w:color w:val="000000" w:themeColor="text1"/>
        </w:rPr>
        <w:t>A</w:t>
      </w:r>
      <w:r w:rsidR="00154143" w:rsidRPr="00B0474E">
        <w:rPr>
          <w:color w:val="000000" w:themeColor="text1"/>
        </w:rPr>
        <w:t xml:space="preserve">ccording to </w:t>
      </w:r>
      <w:r w:rsidRPr="00B0474E">
        <w:rPr>
          <w:color w:val="000000" w:themeColor="text1"/>
        </w:rPr>
        <w:t>AQA (2016)</w:t>
      </w:r>
      <w:r w:rsidR="000D107A" w:rsidRPr="00B0474E">
        <w:rPr>
          <w:color w:val="000000" w:themeColor="text1"/>
        </w:rPr>
        <w:t>,</w:t>
      </w:r>
      <w:r w:rsidRPr="00B0474E">
        <w:rPr>
          <w:color w:val="000000" w:themeColor="text1"/>
        </w:rPr>
        <w:t xml:space="preserve"> </w:t>
      </w:r>
      <w:r w:rsidR="00154143" w:rsidRPr="00B0474E">
        <w:rPr>
          <w:color w:val="000000" w:themeColor="text1"/>
        </w:rPr>
        <w:t>factors such as:</w:t>
      </w:r>
      <w:r w:rsidRPr="00B0474E">
        <w:rPr>
          <w:color w:val="000000" w:themeColor="text1"/>
        </w:rPr>
        <w:t xml:space="preserve"> </w:t>
      </w:r>
      <w:r w:rsidR="00154143" w:rsidRPr="00B0474E">
        <w:rPr>
          <w:color w:val="000000" w:themeColor="text1"/>
        </w:rPr>
        <w:t>m</w:t>
      </w:r>
      <w:r w:rsidR="009B497A" w:rsidRPr="00B0474E">
        <w:rPr>
          <w:color w:val="000000" w:themeColor="text1"/>
        </w:rPr>
        <w:t>aterial</w:t>
      </w:r>
      <w:r w:rsidR="00154143" w:rsidRPr="00B0474E">
        <w:rPr>
          <w:color w:val="000000" w:themeColor="text1"/>
        </w:rPr>
        <w:t xml:space="preserve"> </w:t>
      </w:r>
      <w:r w:rsidRPr="00B0474E">
        <w:rPr>
          <w:color w:val="000000" w:themeColor="text1"/>
        </w:rPr>
        <w:t>deprivation, cultural</w:t>
      </w:r>
      <w:r w:rsidR="00154143" w:rsidRPr="00B0474E">
        <w:rPr>
          <w:color w:val="000000" w:themeColor="text1"/>
        </w:rPr>
        <w:t xml:space="preserve"> </w:t>
      </w:r>
      <w:r w:rsidRPr="00B0474E">
        <w:rPr>
          <w:color w:val="000000" w:themeColor="text1"/>
        </w:rPr>
        <w:t>influence and</w:t>
      </w:r>
      <w:r w:rsidR="00154143" w:rsidRPr="00B0474E">
        <w:rPr>
          <w:color w:val="000000" w:themeColor="text1"/>
        </w:rPr>
        <w:t xml:space="preserve"> factors within school significantly</w:t>
      </w:r>
      <w:r w:rsidR="009B497A" w:rsidRPr="00B0474E">
        <w:rPr>
          <w:color w:val="000000" w:themeColor="text1"/>
        </w:rPr>
        <w:t xml:space="preserve"> </w:t>
      </w:r>
      <w:r w:rsidR="000D107A" w:rsidRPr="00B0474E">
        <w:rPr>
          <w:color w:val="000000" w:themeColor="text1"/>
        </w:rPr>
        <w:t xml:space="preserve">affect </w:t>
      </w:r>
      <w:r w:rsidR="00A905D0" w:rsidRPr="00B0474E">
        <w:rPr>
          <w:color w:val="000000" w:themeColor="text1"/>
        </w:rPr>
        <w:t xml:space="preserve">educational </w:t>
      </w:r>
      <w:r w:rsidR="00A905D0" w:rsidRPr="00B0474E">
        <w:rPr>
          <w:color w:val="000000" w:themeColor="text1"/>
        </w:rPr>
        <w:lastRenderedPageBreak/>
        <w:t>achievement</w:t>
      </w:r>
      <w:r w:rsidR="000D107A" w:rsidRPr="00B0474E">
        <w:rPr>
          <w:color w:val="000000" w:themeColor="text1"/>
        </w:rPr>
        <w:t>s</w:t>
      </w:r>
      <w:r w:rsidR="009B497A" w:rsidRPr="00B0474E">
        <w:rPr>
          <w:color w:val="000000" w:themeColor="text1"/>
        </w:rPr>
        <w:t>.</w:t>
      </w:r>
      <w:r w:rsidR="00154143" w:rsidRPr="00B0474E">
        <w:rPr>
          <w:color w:val="000000" w:themeColor="text1"/>
        </w:rPr>
        <w:t xml:space="preserve"> Material </w:t>
      </w:r>
      <w:r w:rsidR="00A905D0" w:rsidRPr="00B0474E">
        <w:rPr>
          <w:color w:val="000000" w:themeColor="text1"/>
        </w:rPr>
        <w:t xml:space="preserve">factors </w:t>
      </w:r>
      <w:r w:rsidR="00F7187D" w:rsidRPr="00B0474E">
        <w:rPr>
          <w:color w:val="000000" w:themeColor="text1"/>
        </w:rPr>
        <w:t>generally have</w:t>
      </w:r>
      <w:r w:rsidR="000D107A" w:rsidRPr="00B0474E">
        <w:rPr>
          <w:color w:val="000000" w:themeColor="text1"/>
        </w:rPr>
        <w:t xml:space="preserve"> </w:t>
      </w:r>
      <w:r w:rsidR="00154143" w:rsidRPr="00B0474E">
        <w:rPr>
          <w:color w:val="000000" w:themeColor="text1"/>
        </w:rPr>
        <w:t xml:space="preserve">a negative effect </w:t>
      </w:r>
      <w:r w:rsidR="00A905D0" w:rsidRPr="00B0474E">
        <w:rPr>
          <w:color w:val="000000" w:themeColor="text1"/>
        </w:rPr>
        <w:t>on a child’s education</w:t>
      </w:r>
      <w:r w:rsidR="00975F0A">
        <w:rPr>
          <w:color w:val="000000" w:themeColor="text1"/>
        </w:rPr>
        <w:t>:</w:t>
      </w:r>
      <w:r w:rsidR="006D3519">
        <w:rPr>
          <w:color w:val="000000" w:themeColor="text1"/>
        </w:rPr>
        <w:t xml:space="preserve"> </w:t>
      </w:r>
      <w:r w:rsidR="00A905D0" w:rsidRPr="00B0474E">
        <w:rPr>
          <w:color w:val="000000" w:themeColor="text1"/>
        </w:rPr>
        <w:t>poor housing quality</w:t>
      </w:r>
      <w:r w:rsidR="000D107A" w:rsidRPr="00B0474E">
        <w:rPr>
          <w:color w:val="000000" w:themeColor="text1"/>
        </w:rPr>
        <w:t>,</w:t>
      </w:r>
      <w:r w:rsidR="00A905D0" w:rsidRPr="00B0474E">
        <w:rPr>
          <w:color w:val="000000" w:themeColor="text1"/>
        </w:rPr>
        <w:t xml:space="preserve"> like not enough space </w:t>
      </w:r>
      <w:r w:rsidR="00A5449A" w:rsidRPr="00B0474E">
        <w:rPr>
          <w:color w:val="000000" w:themeColor="text1"/>
        </w:rPr>
        <w:t>or cold</w:t>
      </w:r>
      <w:r w:rsidR="000D107A" w:rsidRPr="00B0474E">
        <w:rPr>
          <w:color w:val="000000" w:themeColor="text1"/>
        </w:rPr>
        <w:t>,</w:t>
      </w:r>
      <w:r w:rsidR="00A5449A" w:rsidRPr="00B0474E">
        <w:rPr>
          <w:color w:val="000000" w:themeColor="text1"/>
        </w:rPr>
        <w:t xml:space="preserve"> can </w:t>
      </w:r>
      <w:r w:rsidR="000D107A" w:rsidRPr="00B0474E">
        <w:rPr>
          <w:color w:val="000000" w:themeColor="text1"/>
        </w:rPr>
        <w:t xml:space="preserve">be a cause of </w:t>
      </w:r>
      <w:r w:rsidR="00A5449A" w:rsidRPr="00B0474E">
        <w:rPr>
          <w:color w:val="000000" w:themeColor="text1"/>
        </w:rPr>
        <w:t>lower</w:t>
      </w:r>
      <w:r w:rsidR="000D107A" w:rsidRPr="00B0474E">
        <w:rPr>
          <w:color w:val="000000" w:themeColor="text1"/>
        </w:rPr>
        <w:t xml:space="preserve"> pace of development</w:t>
      </w:r>
      <w:r w:rsidR="00A5449A" w:rsidRPr="00B0474E">
        <w:rPr>
          <w:color w:val="000000" w:themeColor="text1"/>
        </w:rPr>
        <w:t xml:space="preserve">; </w:t>
      </w:r>
      <w:r w:rsidR="00A905D0" w:rsidRPr="00B0474E">
        <w:rPr>
          <w:color w:val="000000" w:themeColor="text1"/>
        </w:rPr>
        <w:t>poor diet</w:t>
      </w:r>
      <w:r w:rsidR="00A5449A" w:rsidRPr="00B0474E">
        <w:rPr>
          <w:color w:val="000000" w:themeColor="text1"/>
        </w:rPr>
        <w:t xml:space="preserve"> can lead to damaged cognitive development;</w:t>
      </w:r>
      <w:r w:rsidR="00A905D0" w:rsidRPr="00B0474E">
        <w:rPr>
          <w:color w:val="000000" w:themeColor="text1"/>
        </w:rPr>
        <w:t xml:space="preserve"> </w:t>
      </w:r>
      <w:r w:rsidR="00A5449A" w:rsidRPr="00B0474E">
        <w:rPr>
          <w:color w:val="000000" w:themeColor="text1"/>
        </w:rPr>
        <w:t xml:space="preserve">and </w:t>
      </w:r>
      <w:r w:rsidR="00A905D0" w:rsidRPr="00B0474E">
        <w:rPr>
          <w:color w:val="000000" w:themeColor="text1"/>
        </w:rPr>
        <w:t>low income</w:t>
      </w:r>
      <w:r w:rsidR="00B97BBE" w:rsidRPr="00B0474E">
        <w:rPr>
          <w:color w:val="000000" w:themeColor="text1"/>
        </w:rPr>
        <w:t>,</w:t>
      </w:r>
      <w:r w:rsidR="00A905D0" w:rsidRPr="00B0474E">
        <w:rPr>
          <w:color w:val="000000" w:themeColor="text1"/>
        </w:rPr>
        <w:t xml:space="preserve"> that </w:t>
      </w:r>
      <w:r w:rsidR="00B97BBE" w:rsidRPr="00B0474E">
        <w:rPr>
          <w:color w:val="000000" w:themeColor="text1"/>
        </w:rPr>
        <w:t xml:space="preserve">influences </w:t>
      </w:r>
      <w:r w:rsidR="00975F0A">
        <w:rPr>
          <w:color w:val="000000" w:themeColor="text1"/>
        </w:rPr>
        <w:t xml:space="preserve">the ability to </w:t>
      </w:r>
      <w:r w:rsidR="00975F0A" w:rsidRPr="00B0474E">
        <w:rPr>
          <w:color w:val="000000" w:themeColor="text1"/>
        </w:rPr>
        <w:t>purchase</w:t>
      </w:r>
      <w:r w:rsidR="00975F0A">
        <w:rPr>
          <w:color w:val="000000" w:themeColor="text1"/>
        </w:rPr>
        <w:t xml:space="preserve"> </w:t>
      </w:r>
      <w:r w:rsidR="00A905D0" w:rsidRPr="00B0474E">
        <w:rPr>
          <w:color w:val="000000" w:themeColor="text1"/>
        </w:rPr>
        <w:t xml:space="preserve">educational resources </w:t>
      </w:r>
      <w:r w:rsidR="00975F0A">
        <w:rPr>
          <w:color w:val="000000" w:themeColor="text1"/>
        </w:rPr>
        <w:t>(</w:t>
      </w:r>
      <w:r w:rsidR="00154143" w:rsidRPr="00B0474E">
        <w:rPr>
          <w:color w:val="000000" w:themeColor="text1"/>
        </w:rPr>
        <w:t>Revise Sociology, 201</w:t>
      </w:r>
      <w:r w:rsidR="00841937">
        <w:rPr>
          <w:color w:val="000000" w:themeColor="text1"/>
        </w:rPr>
        <w:t>4</w:t>
      </w:r>
      <w:r w:rsidR="00154143" w:rsidRPr="00B0474E">
        <w:rPr>
          <w:color w:val="000000" w:themeColor="text1"/>
        </w:rPr>
        <w:t>).</w:t>
      </w:r>
      <w:r w:rsidR="00A905D0" w:rsidRPr="00B0474E">
        <w:rPr>
          <w:color w:val="000000" w:themeColor="text1"/>
        </w:rPr>
        <w:t xml:space="preserve"> </w:t>
      </w:r>
      <w:r w:rsidR="00E252E5" w:rsidRPr="00B0474E">
        <w:rPr>
          <w:color w:val="000000" w:themeColor="text1"/>
        </w:rPr>
        <w:t>C</w:t>
      </w:r>
      <w:r w:rsidR="00A24606" w:rsidRPr="00B0474E">
        <w:rPr>
          <w:color w:val="000000" w:themeColor="text1"/>
        </w:rPr>
        <w:t xml:space="preserve">ultural factors </w:t>
      </w:r>
      <w:r w:rsidR="00E252E5" w:rsidRPr="00B0474E">
        <w:rPr>
          <w:color w:val="000000" w:themeColor="text1"/>
        </w:rPr>
        <w:t xml:space="preserve">consist of </w:t>
      </w:r>
      <w:r w:rsidR="00A24606" w:rsidRPr="00B0474E">
        <w:rPr>
          <w:color w:val="000000" w:themeColor="text1"/>
        </w:rPr>
        <w:t>language, values and attitudes.</w:t>
      </w:r>
      <w:r w:rsidR="007C2905" w:rsidRPr="00B0474E">
        <w:rPr>
          <w:color w:val="000000" w:themeColor="text1"/>
        </w:rPr>
        <w:t xml:space="preserve"> Lack of th</w:t>
      </w:r>
      <w:r w:rsidR="00975F0A">
        <w:rPr>
          <w:color w:val="000000" w:themeColor="text1"/>
        </w:rPr>
        <w:t>ese</w:t>
      </w:r>
      <w:r w:rsidR="007C2905" w:rsidRPr="00B0474E">
        <w:rPr>
          <w:color w:val="000000" w:themeColor="text1"/>
        </w:rPr>
        <w:t xml:space="preserve"> elements brings risk of underachieving in many aspects of educational development. Stud</w:t>
      </w:r>
      <w:r w:rsidR="00975F0A">
        <w:rPr>
          <w:color w:val="000000" w:themeColor="text1"/>
        </w:rPr>
        <w:t>ies</w:t>
      </w:r>
      <w:r w:rsidR="007C2905" w:rsidRPr="00B0474E">
        <w:rPr>
          <w:color w:val="000000" w:themeColor="text1"/>
        </w:rPr>
        <w:t xml:space="preserve"> show that children from working classes very often have restricted speech code </w:t>
      </w:r>
      <w:r w:rsidR="00E252E5" w:rsidRPr="00B0474E">
        <w:rPr>
          <w:color w:val="000000" w:themeColor="text1"/>
        </w:rPr>
        <w:t xml:space="preserve">which is, </w:t>
      </w:r>
      <w:r w:rsidR="007C2905" w:rsidRPr="00B0474E">
        <w:rPr>
          <w:color w:val="000000" w:themeColor="text1"/>
        </w:rPr>
        <w:t>consequently</w:t>
      </w:r>
      <w:r w:rsidR="00E252E5" w:rsidRPr="00B0474E">
        <w:rPr>
          <w:color w:val="000000" w:themeColor="text1"/>
        </w:rPr>
        <w:t>,</w:t>
      </w:r>
      <w:r w:rsidR="007C2905" w:rsidRPr="00B0474E">
        <w:rPr>
          <w:color w:val="000000" w:themeColor="text1"/>
        </w:rPr>
        <w:t xml:space="preserve"> leading to misunderstand</w:t>
      </w:r>
      <w:r w:rsidR="002A14F4" w:rsidRPr="00B0474E">
        <w:rPr>
          <w:color w:val="000000" w:themeColor="text1"/>
        </w:rPr>
        <w:t>ing</w:t>
      </w:r>
      <w:r w:rsidR="007C2905" w:rsidRPr="00B0474E">
        <w:rPr>
          <w:color w:val="000000" w:themeColor="text1"/>
        </w:rPr>
        <w:t xml:space="preserve"> teachers at school or </w:t>
      </w:r>
      <w:r w:rsidR="00EB3A05">
        <w:rPr>
          <w:color w:val="000000" w:themeColor="text1"/>
        </w:rPr>
        <w:t>a</w:t>
      </w:r>
      <w:r w:rsidR="00E252E5" w:rsidRPr="00B0474E">
        <w:rPr>
          <w:color w:val="000000" w:themeColor="text1"/>
        </w:rPr>
        <w:t>ffect</w:t>
      </w:r>
      <w:r w:rsidR="00EB3A05">
        <w:rPr>
          <w:color w:val="000000" w:themeColor="text1"/>
        </w:rPr>
        <w:t xml:space="preserve">ing the </w:t>
      </w:r>
      <w:r w:rsidR="00EB3A05" w:rsidRPr="00B0474E">
        <w:rPr>
          <w:color w:val="000000" w:themeColor="text1"/>
        </w:rPr>
        <w:t xml:space="preserve">results </w:t>
      </w:r>
      <w:r w:rsidR="00EB3A05">
        <w:rPr>
          <w:color w:val="000000" w:themeColor="text1"/>
        </w:rPr>
        <w:t xml:space="preserve">of </w:t>
      </w:r>
      <w:r w:rsidR="007C2905" w:rsidRPr="00B0474E">
        <w:rPr>
          <w:color w:val="000000" w:themeColor="text1"/>
        </w:rPr>
        <w:t>writ</w:t>
      </w:r>
      <w:r w:rsidR="00EB3A05">
        <w:rPr>
          <w:color w:val="000000" w:themeColor="text1"/>
        </w:rPr>
        <w:t xml:space="preserve">ten </w:t>
      </w:r>
      <w:r w:rsidR="007C2905" w:rsidRPr="00B0474E">
        <w:rPr>
          <w:color w:val="000000" w:themeColor="text1"/>
        </w:rPr>
        <w:t xml:space="preserve">exams </w:t>
      </w:r>
      <w:r w:rsidR="000643AF" w:rsidRPr="00B0474E">
        <w:rPr>
          <w:color w:val="000000" w:themeColor="text1"/>
        </w:rPr>
        <w:t>(</w:t>
      </w:r>
      <w:proofErr w:type="spellStart"/>
      <w:r w:rsidR="002A14F4" w:rsidRPr="00B0474E">
        <w:rPr>
          <w:color w:val="000000" w:themeColor="text1"/>
        </w:rPr>
        <w:t>Aliakbari</w:t>
      </w:r>
      <w:proofErr w:type="spellEnd"/>
      <w:r w:rsidR="002A14F4" w:rsidRPr="00B0474E">
        <w:rPr>
          <w:color w:val="000000" w:themeColor="text1"/>
        </w:rPr>
        <w:t xml:space="preserve"> and </w:t>
      </w:r>
      <w:proofErr w:type="spellStart"/>
      <w:r w:rsidR="002A14F4" w:rsidRPr="00B0474E">
        <w:rPr>
          <w:color w:val="000000" w:themeColor="text1"/>
        </w:rPr>
        <w:t>Allahmoradi</w:t>
      </w:r>
      <w:proofErr w:type="spellEnd"/>
      <w:r w:rsidR="002A14F4" w:rsidRPr="00B0474E">
        <w:rPr>
          <w:color w:val="000000" w:themeColor="text1"/>
        </w:rPr>
        <w:t xml:space="preserve">, 2014; Cook, 2011). </w:t>
      </w:r>
      <w:r w:rsidR="007C2DEA" w:rsidRPr="00B0474E">
        <w:rPr>
          <w:color w:val="000000" w:themeColor="text1"/>
        </w:rPr>
        <w:t>Furthermore, evidence suggests that parental attitude can</w:t>
      </w:r>
      <w:r w:rsidR="00E252E5" w:rsidRPr="00B0474E">
        <w:rPr>
          <w:color w:val="000000" w:themeColor="text1"/>
        </w:rPr>
        <w:t xml:space="preserve"> have</w:t>
      </w:r>
      <w:r w:rsidR="007C2DEA" w:rsidRPr="00B0474E">
        <w:rPr>
          <w:color w:val="000000" w:themeColor="text1"/>
        </w:rPr>
        <w:t xml:space="preserve"> </w:t>
      </w:r>
      <w:r w:rsidR="00EB3A05">
        <w:rPr>
          <w:color w:val="000000" w:themeColor="text1"/>
        </w:rPr>
        <w:t xml:space="preserve">an </w:t>
      </w:r>
      <w:r w:rsidR="007C2DEA" w:rsidRPr="00B0474E">
        <w:rPr>
          <w:color w:val="000000" w:themeColor="text1"/>
        </w:rPr>
        <w:t xml:space="preserve">impact on </w:t>
      </w:r>
      <w:r w:rsidR="00EB3A05">
        <w:rPr>
          <w:color w:val="000000" w:themeColor="text1"/>
        </w:rPr>
        <w:t xml:space="preserve">a </w:t>
      </w:r>
      <w:r w:rsidR="007C2DEA" w:rsidRPr="00B0474E">
        <w:rPr>
          <w:color w:val="000000" w:themeColor="text1"/>
        </w:rPr>
        <w:t>child’s educational development</w:t>
      </w:r>
      <w:r w:rsidR="00C443C3" w:rsidRPr="00B0474E">
        <w:rPr>
          <w:color w:val="000000" w:themeColor="text1"/>
        </w:rPr>
        <w:t>.</w:t>
      </w:r>
      <w:r w:rsidR="007C2DEA" w:rsidRPr="00B0474E">
        <w:rPr>
          <w:color w:val="000000" w:themeColor="text1"/>
        </w:rPr>
        <w:t xml:space="preserve"> </w:t>
      </w:r>
      <w:r w:rsidR="00C443C3" w:rsidRPr="00B0474E">
        <w:rPr>
          <w:color w:val="000000" w:themeColor="text1"/>
        </w:rPr>
        <w:t>T</w:t>
      </w:r>
      <w:r w:rsidR="007C2DEA" w:rsidRPr="00B0474E">
        <w:rPr>
          <w:color w:val="000000" w:themeColor="text1"/>
        </w:rPr>
        <w:t xml:space="preserve">his is </w:t>
      </w:r>
      <w:r w:rsidR="00790A24" w:rsidRPr="00B0474E">
        <w:rPr>
          <w:color w:val="000000" w:themeColor="text1"/>
        </w:rPr>
        <w:t xml:space="preserve">likely </w:t>
      </w:r>
      <w:r w:rsidR="007C2DEA" w:rsidRPr="00B0474E">
        <w:rPr>
          <w:color w:val="000000" w:themeColor="text1"/>
        </w:rPr>
        <w:t xml:space="preserve">caused </w:t>
      </w:r>
      <w:r w:rsidR="00C443C3" w:rsidRPr="00B0474E">
        <w:rPr>
          <w:color w:val="000000" w:themeColor="text1"/>
        </w:rPr>
        <w:t xml:space="preserve">by the fact </w:t>
      </w:r>
      <w:r w:rsidR="007C2DEA" w:rsidRPr="00B0474E">
        <w:rPr>
          <w:color w:val="000000" w:themeColor="text1"/>
        </w:rPr>
        <w:t xml:space="preserve">that </w:t>
      </w:r>
      <w:r w:rsidR="00790A24" w:rsidRPr="00B0474E">
        <w:rPr>
          <w:color w:val="000000" w:themeColor="text1"/>
        </w:rPr>
        <w:t>parents from working classes are less liable to encourage their children to be well-educated</w:t>
      </w:r>
      <w:r w:rsidR="0073411F" w:rsidRPr="00B0474E">
        <w:rPr>
          <w:color w:val="000000" w:themeColor="text1"/>
        </w:rPr>
        <w:t xml:space="preserve"> (Harris and Goodall, 2007)</w:t>
      </w:r>
      <w:r w:rsidR="00790A24" w:rsidRPr="00B0474E">
        <w:rPr>
          <w:color w:val="000000" w:themeColor="text1"/>
        </w:rPr>
        <w:t>.</w:t>
      </w:r>
      <w:r w:rsidR="00C443C3" w:rsidRPr="00B0474E">
        <w:rPr>
          <w:color w:val="000000" w:themeColor="text1"/>
        </w:rPr>
        <w:t xml:space="preserve"> Finally, the poorer socio-economic groups’ access to more advanced cultural entertainment is limited due to being socialised in a certain manner, therefore such groups are more likely to watch sitcoms than documentaries and read magazines rather than novels.</w:t>
      </w:r>
      <w:r w:rsidR="0073411F" w:rsidRPr="00B0474E">
        <w:rPr>
          <w:color w:val="000000" w:themeColor="text1"/>
        </w:rPr>
        <w:t xml:space="preserve"> </w:t>
      </w:r>
      <w:r w:rsidR="00BE100A" w:rsidRPr="00B0474E">
        <w:rPr>
          <w:color w:val="000000" w:themeColor="text1"/>
        </w:rPr>
        <w:t xml:space="preserve">That consequently can impact </w:t>
      </w:r>
      <w:r w:rsidR="00EB3A05">
        <w:rPr>
          <w:color w:val="000000" w:themeColor="text1"/>
        </w:rPr>
        <w:t>on</w:t>
      </w:r>
      <w:r w:rsidR="00BE100A" w:rsidRPr="00B0474E">
        <w:rPr>
          <w:color w:val="000000" w:themeColor="text1"/>
        </w:rPr>
        <w:t xml:space="preserve"> lower achievement (Edgerton and Roberts, 2014). </w:t>
      </w:r>
    </w:p>
    <w:p w14:paraId="0C106F54" w14:textId="3A1DCDF8" w:rsidR="00D36235" w:rsidRPr="00B0474E" w:rsidRDefault="00C3107D" w:rsidP="002E56CB">
      <w:pPr>
        <w:pStyle w:val="NormalWeb"/>
        <w:shd w:val="clear" w:color="auto" w:fill="FFFFFF"/>
        <w:spacing w:after="0" w:line="384" w:lineRule="atLeast"/>
        <w:textAlignment w:val="baseline"/>
        <w:rPr>
          <w:color w:val="000000" w:themeColor="text1"/>
        </w:rPr>
      </w:pPr>
      <w:r w:rsidRPr="00B0474E">
        <w:rPr>
          <w:color w:val="000000" w:themeColor="text1"/>
        </w:rPr>
        <w:t>Another aspect that class inequality affect</w:t>
      </w:r>
      <w:r w:rsidR="00EB3A05">
        <w:rPr>
          <w:color w:val="000000" w:themeColor="text1"/>
        </w:rPr>
        <w:t>s</w:t>
      </w:r>
      <w:r w:rsidRPr="00B0474E">
        <w:rPr>
          <w:color w:val="000000" w:themeColor="text1"/>
        </w:rPr>
        <w:t xml:space="preserve"> is experience on health (</w:t>
      </w:r>
      <w:proofErr w:type="spellStart"/>
      <w:r w:rsidR="008E1CC2" w:rsidRPr="008E1CC2">
        <w:rPr>
          <w:color w:val="000000" w:themeColor="text1"/>
        </w:rPr>
        <w:t>Cassedy</w:t>
      </w:r>
      <w:proofErr w:type="spellEnd"/>
      <w:r w:rsidR="008E1CC2">
        <w:rPr>
          <w:color w:val="000000" w:themeColor="text1"/>
        </w:rPr>
        <w:t>, et al., 2013</w:t>
      </w:r>
      <w:r w:rsidRPr="00B0474E">
        <w:rPr>
          <w:color w:val="000000" w:themeColor="text1"/>
        </w:rPr>
        <w:t xml:space="preserve">). </w:t>
      </w:r>
      <w:r w:rsidR="00EB3A05">
        <w:rPr>
          <w:color w:val="000000" w:themeColor="text1"/>
        </w:rPr>
        <w:t>The s</w:t>
      </w:r>
      <w:r w:rsidR="00D36235" w:rsidRPr="00B0474E">
        <w:rPr>
          <w:color w:val="000000" w:themeColor="text1"/>
        </w:rPr>
        <w:t>ocial conditions that people f</w:t>
      </w:r>
      <w:r w:rsidR="00EB3A05">
        <w:rPr>
          <w:color w:val="000000" w:themeColor="text1"/>
        </w:rPr>
        <w:t>in</w:t>
      </w:r>
      <w:r w:rsidR="00D36235" w:rsidRPr="00B0474E">
        <w:rPr>
          <w:color w:val="000000" w:themeColor="text1"/>
        </w:rPr>
        <w:t xml:space="preserve">d themselves </w:t>
      </w:r>
      <w:r w:rsidR="00C443C3" w:rsidRPr="00B0474E">
        <w:rPr>
          <w:color w:val="000000" w:themeColor="text1"/>
        </w:rPr>
        <w:t xml:space="preserve">in, </w:t>
      </w:r>
      <w:r w:rsidR="00D36235" w:rsidRPr="00B0474E">
        <w:rPr>
          <w:color w:val="000000" w:themeColor="text1"/>
        </w:rPr>
        <w:t xml:space="preserve">such as: </w:t>
      </w:r>
      <w:r w:rsidR="00C443C3" w:rsidRPr="00B0474E">
        <w:rPr>
          <w:color w:val="000000" w:themeColor="text1"/>
        </w:rPr>
        <w:t xml:space="preserve">being </w:t>
      </w:r>
      <w:r w:rsidR="00D36235" w:rsidRPr="00B0474E">
        <w:rPr>
          <w:color w:val="000000" w:themeColor="text1"/>
        </w:rPr>
        <w:t>born, grow</w:t>
      </w:r>
      <w:r w:rsidR="00EB3A05">
        <w:rPr>
          <w:color w:val="000000" w:themeColor="text1"/>
        </w:rPr>
        <w:t>ing</w:t>
      </w:r>
      <w:r w:rsidR="00D36235" w:rsidRPr="00B0474E">
        <w:rPr>
          <w:color w:val="000000" w:themeColor="text1"/>
        </w:rPr>
        <w:t>, liv</w:t>
      </w:r>
      <w:r w:rsidR="00EB3A05">
        <w:rPr>
          <w:color w:val="000000" w:themeColor="text1"/>
        </w:rPr>
        <w:t>ing and</w:t>
      </w:r>
      <w:r w:rsidR="00D36235" w:rsidRPr="00B0474E">
        <w:rPr>
          <w:color w:val="000000" w:themeColor="text1"/>
        </w:rPr>
        <w:t xml:space="preserve"> work</w:t>
      </w:r>
      <w:r w:rsidR="00EB3A05">
        <w:rPr>
          <w:color w:val="000000" w:themeColor="text1"/>
        </w:rPr>
        <w:t>ing in a particular social setting,</w:t>
      </w:r>
      <w:r w:rsidR="00D36235" w:rsidRPr="00B0474E">
        <w:rPr>
          <w:color w:val="000000" w:themeColor="text1"/>
        </w:rPr>
        <w:t xml:space="preserve"> </w:t>
      </w:r>
      <w:r w:rsidR="00EB3A05">
        <w:rPr>
          <w:color w:val="000000" w:themeColor="text1"/>
        </w:rPr>
        <w:t xml:space="preserve">as well as </w:t>
      </w:r>
      <w:r w:rsidR="00D36235" w:rsidRPr="00B0474E">
        <w:rPr>
          <w:color w:val="000000" w:themeColor="text1"/>
        </w:rPr>
        <w:t>age</w:t>
      </w:r>
      <w:r w:rsidR="00EB3A05">
        <w:rPr>
          <w:color w:val="000000" w:themeColor="text1"/>
        </w:rPr>
        <w:t>,</w:t>
      </w:r>
      <w:r w:rsidR="00D36235" w:rsidRPr="00B0474E">
        <w:rPr>
          <w:color w:val="000000" w:themeColor="text1"/>
        </w:rPr>
        <w:t xml:space="preserve"> are important </w:t>
      </w:r>
      <w:r w:rsidR="00EB3A05">
        <w:rPr>
          <w:color w:val="000000" w:themeColor="text1"/>
        </w:rPr>
        <w:t>indicators</w:t>
      </w:r>
      <w:r w:rsidR="00D36235" w:rsidRPr="00B0474E">
        <w:rPr>
          <w:color w:val="000000" w:themeColor="text1"/>
        </w:rPr>
        <w:t xml:space="preserve"> of </w:t>
      </w:r>
      <w:r w:rsidR="00EB3A05">
        <w:rPr>
          <w:color w:val="000000" w:themeColor="text1"/>
        </w:rPr>
        <w:t xml:space="preserve">the distribution of </w:t>
      </w:r>
      <w:r w:rsidR="00D36235" w:rsidRPr="00B0474E">
        <w:rPr>
          <w:color w:val="000000" w:themeColor="text1"/>
        </w:rPr>
        <w:t>health inequalities (HI).</w:t>
      </w:r>
    </w:p>
    <w:p w14:paraId="46345179" w14:textId="72B51DC0" w:rsidR="0057104C" w:rsidRPr="00B0474E" w:rsidRDefault="00C3107D" w:rsidP="002E56CB">
      <w:pPr>
        <w:pStyle w:val="NormalWeb"/>
        <w:shd w:val="clear" w:color="auto" w:fill="FFFFFF"/>
        <w:spacing w:after="0" w:line="384" w:lineRule="atLeast"/>
        <w:textAlignment w:val="baseline"/>
        <w:rPr>
          <w:color w:val="000000" w:themeColor="text1"/>
        </w:rPr>
      </w:pPr>
      <w:r w:rsidRPr="00B0474E">
        <w:rPr>
          <w:color w:val="000000" w:themeColor="text1"/>
        </w:rPr>
        <w:t>However,</w:t>
      </w:r>
      <w:r w:rsidR="0057104C" w:rsidRPr="00B0474E">
        <w:rPr>
          <w:color w:val="000000" w:themeColor="text1"/>
        </w:rPr>
        <w:t xml:space="preserve"> different </w:t>
      </w:r>
      <w:r w:rsidRPr="00B0474E">
        <w:rPr>
          <w:color w:val="000000" w:themeColor="text1"/>
        </w:rPr>
        <w:t xml:space="preserve">research shows that </w:t>
      </w:r>
      <w:r w:rsidR="00D36235" w:rsidRPr="00B0474E">
        <w:rPr>
          <w:color w:val="000000" w:themeColor="text1"/>
        </w:rPr>
        <w:t>HI</w:t>
      </w:r>
      <w:r w:rsidRPr="00B0474E">
        <w:rPr>
          <w:color w:val="000000" w:themeColor="text1"/>
        </w:rPr>
        <w:t xml:space="preserve"> are not only</w:t>
      </w:r>
      <w:r w:rsidR="00D36235" w:rsidRPr="00B0474E">
        <w:rPr>
          <w:color w:val="000000" w:themeColor="text1"/>
        </w:rPr>
        <w:t xml:space="preserve"> depend</w:t>
      </w:r>
      <w:r w:rsidR="00C443C3" w:rsidRPr="00B0474E">
        <w:rPr>
          <w:color w:val="000000" w:themeColor="text1"/>
        </w:rPr>
        <w:t>ent</w:t>
      </w:r>
      <w:r w:rsidRPr="00B0474E">
        <w:rPr>
          <w:color w:val="000000" w:themeColor="text1"/>
        </w:rPr>
        <w:t xml:space="preserve"> on social conditions</w:t>
      </w:r>
      <w:r w:rsidR="00C443C3" w:rsidRPr="00B0474E">
        <w:rPr>
          <w:color w:val="000000" w:themeColor="text1"/>
        </w:rPr>
        <w:t>,</w:t>
      </w:r>
      <w:r w:rsidRPr="00B0474E">
        <w:rPr>
          <w:color w:val="000000" w:themeColor="text1"/>
        </w:rPr>
        <w:t xml:space="preserve"> </w:t>
      </w:r>
      <w:r w:rsidR="004B5839" w:rsidRPr="00B0474E">
        <w:rPr>
          <w:color w:val="000000" w:themeColor="text1"/>
        </w:rPr>
        <w:t>for instance</w:t>
      </w:r>
      <w:r w:rsidR="00D36235" w:rsidRPr="00B0474E">
        <w:rPr>
          <w:color w:val="000000" w:themeColor="text1"/>
        </w:rPr>
        <w:t xml:space="preserve"> gender, age</w:t>
      </w:r>
      <w:r w:rsidR="0057104C" w:rsidRPr="00B0474E">
        <w:rPr>
          <w:color w:val="000000" w:themeColor="text1"/>
        </w:rPr>
        <w:t xml:space="preserve"> and</w:t>
      </w:r>
      <w:r w:rsidR="00D36235" w:rsidRPr="00B0474E">
        <w:rPr>
          <w:color w:val="000000" w:themeColor="text1"/>
        </w:rPr>
        <w:t xml:space="preserve"> </w:t>
      </w:r>
      <w:r w:rsidR="0057104C" w:rsidRPr="00B0474E">
        <w:rPr>
          <w:color w:val="000000" w:themeColor="text1"/>
        </w:rPr>
        <w:t xml:space="preserve">ethnicity </w:t>
      </w:r>
      <w:r w:rsidR="00D36235" w:rsidRPr="00B0474E">
        <w:rPr>
          <w:color w:val="000000" w:themeColor="text1"/>
        </w:rPr>
        <w:t>significantly influence people</w:t>
      </w:r>
      <w:r w:rsidR="00C443C3" w:rsidRPr="00B0474E">
        <w:rPr>
          <w:color w:val="000000" w:themeColor="text1"/>
        </w:rPr>
        <w:t>’s</w:t>
      </w:r>
      <w:r w:rsidR="00D36235" w:rsidRPr="00B0474E">
        <w:rPr>
          <w:color w:val="000000" w:themeColor="text1"/>
        </w:rPr>
        <w:t xml:space="preserve"> health.</w:t>
      </w:r>
      <w:r w:rsidR="00BC190D" w:rsidRPr="00B0474E">
        <w:rPr>
          <w:color w:val="000000" w:themeColor="text1"/>
        </w:rPr>
        <w:t xml:space="preserve"> </w:t>
      </w:r>
      <w:r w:rsidR="0057104C" w:rsidRPr="00B0474E">
        <w:rPr>
          <w:color w:val="000000" w:themeColor="text1"/>
        </w:rPr>
        <w:t>Disabilities such as: mental health problem</w:t>
      </w:r>
      <w:r w:rsidR="00EB3A05">
        <w:rPr>
          <w:color w:val="000000" w:themeColor="text1"/>
        </w:rPr>
        <w:t>s</w:t>
      </w:r>
      <w:r w:rsidR="0057104C" w:rsidRPr="00B0474E">
        <w:rPr>
          <w:color w:val="000000" w:themeColor="text1"/>
        </w:rPr>
        <w:t xml:space="preserve"> and learning disabilit</w:t>
      </w:r>
      <w:r w:rsidR="00EB3A05">
        <w:rPr>
          <w:color w:val="000000" w:themeColor="text1"/>
        </w:rPr>
        <w:t xml:space="preserve">ies </w:t>
      </w:r>
      <w:r w:rsidR="0057104C" w:rsidRPr="00B0474E">
        <w:rPr>
          <w:color w:val="000000" w:themeColor="text1"/>
        </w:rPr>
        <w:t xml:space="preserve">also affect </w:t>
      </w:r>
      <w:r w:rsidR="00EB3A05">
        <w:rPr>
          <w:color w:val="000000" w:themeColor="text1"/>
        </w:rPr>
        <w:t xml:space="preserve">the </w:t>
      </w:r>
      <w:r w:rsidR="0057104C" w:rsidRPr="00B0474E">
        <w:rPr>
          <w:color w:val="000000" w:themeColor="text1"/>
        </w:rPr>
        <w:t>general health of individuals. The causes of HI are complex, and include lifestyle factors such as</w:t>
      </w:r>
      <w:r w:rsidR="004B5839" w:rsidRPr="00B0474E">
        <w:rPr>
          <w:color w:val="000000" w:themeColor="text1"/>
        </w:rPr>
        <w:t xml:space="preserve">: </w:t>
      </w:r>
      <w:r w:rsidR="0057104C" w:rsidRPr="00B0474E">
        <w:rPr>
          <w:color w:val="000000" w:themeColor="text1"/>
        </w:rPr>
        <w:t xml:space="preserve">smoking, diet, </w:t>
      </w:r>
      <w:r w:rsidR="00C443C3" w:rsidRPr="00B0474E">
        <w:rPr>
          <w:color w:val="000000" w:themeColor="text1"/>
        </w:rPr>
        <w:t xml:space="preserve">and physical </w:t>
      </w:r>
      <w:r w:rsidR="0057104C" w:rsidRPr="00B0474E">
        <w:rPr>
          <w:color w:val="000000" w:themeColor="text1"/>
        </w:rPr>
        <w:t>activity</w:t>
      </w:r>
      <w:r w:rsidR="00C443C3" w:rsidRPr="00B0474E">
        <w:rPr>
          <w:color w:val="000000" w:themeColor="text1"/>
        </w:rPr>
        <w:t xml:space="preserve">. </w:t>
      </w:r>
      <w:r w:rsidR="0057104C" w:rsidRPr="00B0474E">
        <w:rPr>
          <w:color w:val="000000" w:themeColor="text1"/>
        </w:rPr>
        <w:t xml:space="preserve"> </w:t>
      </w:r>
      <w:r w:rsidR="00511E9C" w:rsidRPr="00B0474E">
        <w:rPr>
          <w:color w:val="000000" w:themeColor="text1"/>
        </w:rPr>
        <w:t xml:space="preserve">Similarly, </w:t>
      </w:r>
      <w:r w:rsidR="0057104C" w:rsidRPr="00B0474E">
        <w:rPr>
          <w:color w:val="000000" w:themeColor="text1"/>
        </w:rPr>
        <w:t xml:space="preserve">poverty, </w:t>
      </w:r>
      <w:r w:rsidR="004B5839" w:rsidRPr="00B0474E">
        <w:rPr>
          <w:color w:val="000000" w:themeColor="text1"/>
        </w:rPr>
        <w:t xml:space="preserve">poor </w:t>
      </w:r>
      <w:r w:rsidR="0057104C" w:rsidRPr="00B0474E">
        <w:rPr>
          <w:color w:val="000000" w:themeColor="text1"/>
        </w:rPr>
        <w:t>housing and education</w:t>
      </w:r>
      <w:r w:rsidR="00CE0B94" w:rsidRPr="00B0474E">
        <w:rPr>
          <w:color w:val="000000" w:themeColor="text1"/>
        </w:rPr>
        <w:t xml:space="preserve"> </w:t>
      </w:r>
      <w:r w:rsidR="00511E9C" w:rsidRPr="00B0474E">
        <w:rPr>
          <w:color w:val="000000" w:themeColor="text1"/>
        </w:rPr>
        <w:t xml:space="preserve">may significantly affect the HI </w:t>
      </w:r>
      <w:r w:rsidR="00CE0B94" w:rsidRPr="00B0474E">
        <w:rPr>
          <w:color w:val="000000" w:themeColor="text1"/>
        </w:rPr>
        <w:t>(House of Commons</w:t>
      </w:r>
      <w:r w:rsidR="00511E9C" w:rsidRPr="00B0474E">
        <w:rPr>
          <w:color w:val="000000" w:themeColor="text1"/>
        </w:rPr>
        <w:t xml:space="preserve"> </w:t>
      </w:r>
      <w:r w:rsidR="00CE0B94" w:rsidRPr="00B0474E">
        <w:rPr>
          <w:color w:val="000000" w:themeColor="text1"/>
        </w:rPr>
        <w:t>Health Committee, 2009).</w:t>
      </w:r>
      <w:r w:rsidR="003A4A9E" w:rsidRPr="00B0474E">
        <w:rPr>
          <w:color w:val="000000" w:themeColor="text1"/>
        </w:rPr>
        <w:t xml:space="preserve"> Marmot’s report (2010)</w:t>
      </w:r>
      <w:r w:rsidR="00511E9C" w:rsidRPr="00B0474E">
        <w:rPr>
          <w:color w:val="000000" w:themeColor="text1"/>
        </w:rPr>
        <w:t xml:space="preserve"> concludes that inequalities are a matter of life and death, good health and sickness, as well as well-being and misery.</w:t>
      </w:r>
      <w:r w:rsidR="003A4A9E" w:rsidRPr="00B0474E">
        <w:rPr>
          <w:color w:val="000000" w:themeColor="text1"/>
        </w:rPr>
        <w:t xml:space="preserve"> </w:t>
      </w:r>
      <w:r w:rsidR="00AD5161" w:rsidRPr="00B0474E">
        <w:rPr>
          <w:color w:val="000000" w:themeColor="text1"/>
        </w:rPr>
        <w:t xml:space="preserve">Moreover, </w:t>
      </w:r>
      <w:r w:rsidR="003A4A9E" w:rsidRPr="00B0474E">
        <w:rPr>
          <w:color w:val="000000" w:themeColor="text1"/>
        </w:rPr>
        <w:t xml:space="preserve">it shows that </w:t>
      </w:r>
      <w:r w:rsidR="00AD5161" w:rsidRPr="00B0474E">
        <w:rPr>
          <w:color w:val="000000" w:themeColor="text1"/>
        </w:rPr>
        <w:t xml:space="preserve">avoidable </w:t>
      </w:r>
      <w:r w:rsidR="003A4A9E" w:rsidRPr="00B0474E">
        <w:rPr>
          <w:color w:val="000000" w:themeColor="text1"/>
        </w:rPr>
        <w:t xml:space="preserve">differences in social circumstances that </w:t>
      </w:r>
      <w:r w:rsidR="00AD5161" w:rsidRPr="00B0474E">
        <w:rPr>
          <w:color w:val="000000" w:themeColor="text1"/>
        </w:rPr>
        <w:t>people experience are</w:t>
      </w:r>
      <w:r w:rsidR="003A4A9E" w:rsidRPr="00B0474E">
        <w:rPr>
          <w:color w:val="000000" w:themeColor="text1"/>
        </w:rPr>
        <w:t xml:space="preserve"> simply unfair</w:t>
      </w:r>
      <w:r w:rsidR="00AD5161" w:rsidRPr="00B0474E">
        <w:rPr>
          <w:color w:val="000000" w:themeColor="text1"/>
        </w:rPr>
        <w:t>.</w:t>
      </w:r>
    </w:p>
    <w:p w14:paraId="72AD6F7B" w14:textId="2FD6C4DF" w:rsidR="00567FA8" w:rsidRPr="00B0474E" w:rsidRDefault="00D36235" w:rsidP="002E56CB">
      <w:pPr>
        <w:pStyle w:val="NormalWeb"/>
        <w:spacing w:after="0" w:line="384" w:lineRule="atLeast"/>
        <w:textAlignment w:val="baseline"/>
        <w:rPr>
          <w:color w:val="000000" w:themeColor="text1"/>
        </w:rPr>
      </w:pPr>
      <w:r w:rsidRPr="00B0474E">
        <w:rPr>
          <w:color w:val="000000" w:themeColor="text1"/>
        </w:rPr>
        <w:t>Nevertheless</w:t>
      </w:r>
      <w:r w:rsidR="00D1256E" w:rsidRPr="00B0474E">
        <w:rPr>
          <w:color w:val="000000" w:themeColor="text1"/>
        </w:rPr>
        <w:t xml:space="preserve">, social context </w:t>
      </w:r>
      <w:r w:rsidR="00CE0B94" w:rsidRPr="00B0474E">
        <w:rPr>
          <w:color w:val="000000" w:themeColor="text1"/>
        </w:rPr>
        <w:t>plays</w:t>
      </w:r>
      <w:r w:rsidR="00D1256E" w:rsidRPr="00B0474E">
        <w:rPr>
          <w:color w:val="000000" w:themeColor="text1"/>
        </w:rPr>
        <w:t xml:space="preserve"> </w:t>
      </w:r>
      <w:r w:rsidR="00EB3A05">
        <w:rPr>
          <w:color w:val="000000" w:themeColor="text1"/>
        </w:rPr>
        <w:t xml:space="preserve">a </w:t>
      </w:r>
      <w:r w:rsidR="00D1256E" w:rsidRPr="00B0474E">
        <w:rPr>
          <w:color w:val="000000" w:themeColor="text1"/>
        </w:rPr>
        <w:t xml:space="preserve">crucial role in HI. </w:t>
      </w:r>
      <w:r w:rsidR="00CE0B94" w:rsidRPr="00B0474E">
        <w:rPr>
          <w:color w:val="000000" w:themeColor="text1"/>
        </w:rPr>
        <w:t>Black (1980)</w:t>
      </w:r>
      <w:r w:rsidR="00D1256E" w:rsidRPr="00B0474E">
        <w:rPr>
          <w:color w:val="000000" w:themeColor="text1"/>
        </w:rPr>
        <w:t xml:space="preserve"> defines HI as differences between population</w:t>
      </w:r>
      <w:r w:rsidR="00511E9C" w:rsidRPr="00B0474E">
        <w:rPr>
          <w:color w:val="000000" w:themeColor="text1"/>
        </w:rPr>
        <w:t>s</w:t>
      </w:r>
      <w:r w:rsidR="00D1256E" w:rsidRPr="00B0474E">
        <w:rPr>
          <w:color w:val="000000" w:themeColor="text1"/>
        </w:rPr>
        <w:t>. T</w:t>
      </w:r>
      <w:r w:rsidR="00511E9C" w:rsidRPr="00B0474E">
        <w:rPr>
          <w:color w:val="000000" w:themeColor="text1"/>
        </w:rPr>
        <w:t>his</w:t>
      </w:r>
      <w:r w:rsidR="00D1256E" w:rsidRPr="00B0474E">
        <w:rPr>
          <w:color w:val="000000" w:themeColor="text1"/>
        </w:rPr>
        <w:t xml:space="preserve"> m</w:t>
      </w:r>
      <w:r w:rsidR="00511E9C" w:rsidRPr="00B0474E">
        <w:rPr>
          <w:color w:val="000000" w:themeColor="text1"/>
        </w:rPr>
        <w:t>ay</w:t>
      </w:r>
      <w:r w:rsidR="00D1256E" w:rsidRPr="00B0474E">
        <w:rPr>
          <w:color w:val="000000" w:themeColor="text1"/>
        </w:rPr>
        <w:t xml:space="preserve"> be</w:t>
      </w:r>
      <w:r w:rsidR="00511E9C" w:rsidRPr="00B0474E">
        <w:rPr>
          <w:color w:val="000000" w:themeColor="text1"/>
        </w:rPr>
        <w:t xml:space="preserve"> understood as</w:t>
      </w:r>
      <w:r w:rsidR="00D1256E" w:rsidRPr="00B0474E">
        <w:rPr>
          <w:color w:val="000000" w:themeColor="text1"/>
        </w:rPr>
        <w:t xml:space="preserve"> differences in mobility between young age populations and elderly or differences in mortality indicators between social classes. </w:t>
      </w:r>
      <w:r w:rsidR="00DA5EEE" w:rsidRPr="00B0474E">
        <w:rPr>
          <w:color w:val="000000" w:themeColor="text1"/>
        </w:rPr>
        <w:t>Black</w:t>
      </w:r>
      <w:r w:rsidR="00CE0B94" w:rsidRPr="00B0474E">
        <w:rPr>
          <w:color w:val="000000" w:themeColor="text1"/>
        </w:rPr>
        <w:t xml:space="preserve">’s </w:t>
      </w:r>
      <w:r w:rsidR="00DA5EEE" w:rsidRPr="00B0474E">
        <w:rPr>
          <w:color w:val="000000" w:themeColor="text1"/>
        </w:rPr>
        <w:t>report</w:t>
      </w:r>
      <w:r w:rsidR="00A02B71">
        <w:rPr>
          <w:color w:val="000000" w:themeColor="text1"/>
        </w:rPr>
        <w:t xml:space="preserve"> </w:t>
      </w:r>
      <w:r w:rsidR="00CE0B94" w:rsidRPr="00B0474E">
        <w:rPr>
          <w:color w:val="000000" w:themeColor="text1"/>
        </w:rPr>
        <w:t xml:space="preserve">(1980) shows </w:t>
      </w:r>
      <w:r w:rsidR="00986015" w:rsidRPr="00B0474E">
        <w:rPr>
          <w:color w:val="000000" w:themeColor="text1"/>
        </w:rPr>
        <w:t xml:space="preserve">that mortality is increased among the occupational classes </w:t>
      </w:r>
      <w:r w:rsidR="00A02B71">
        <w:rPr>
          <w:color w:val="000000" w:themeColor="text1"/>
        </w:rPr>
        <w:t xml:space="preserve">and is the </w:t>
      </w:r>
      <w:r w:rsidR="00986015" w:rsidRPr="00B0474E">
        <w:rPr>
          <w:color w:val="000000" w:themeColor="text1"/>
        </w:rPr>
        <w:t>same for men and women at any age</w:t>
      </w:r>
      <w:r w:rsidR="00A02B71">
        <w:rPr>
          <w:color w:val="000000" w:themeColor="text1"/>
        </w:rPr>
        <w:t xml:space="preserve">. </w:t>
      </w:r>
      <w:r w:rsidR="00986015" w:rsidRPr="00B0474E">
        <w:rPr>
          <w:color w:val="000000" w:themeColor="text1"/>
        </w:rPr>
        <w:t xml:space="preserve"> </w:t>
      </w:r>
      <w:r w:rsidR="008E2E94" w:rsidRPr="00B0474E">
        <w:rPr>
          <w:color w:val="000000" w:themeColor="text1"/>
        </w:rPr>
        <w:t>For example</w:t>
      </w:r>
      <w:r w:rsidR="00D877E9" w:rsidRPr="00B0474E">
        <w:rPr>
          <w:color w:val="000000" w:themeColor="text1"/>
        </w:rPr>
        <w:t>,</w:t>
      </w:r>
      <w:r w:rsidR="00986015" w:rsidRPr="00B0474E">
        <w:rPr>
          <w:color w:val="000000" w:themeColor="text1"/>
        </w:rPr>
        <w:t xml:space="preserve"> the report shows the differences in mortality rates </w:t>
      </w:r>
      <w:r w:rsidR="00D877E9" w:rsidRPr="00B0474E">
        <w:rPr>
          <w:color w:val="000000" w:themeColor="text1"/>
        </w:rPr>
        <w:t xml:space="preserve">at birth and in the first month of life are </w:t>
      </w:r>
      <w:r w:rsidR="00A02B71">
        <w:rPr>
          <w:color w:val="000000" w:themeColor="text1"/>
        </w:rPr>
        <w:t xml:space="preserve">twice as high </w:t>
      </w:r>
      <w:r w:rsidR="00D877E9" w:rsidRPr="00B0474E">
        <w:rPr>
          <w:color w:val="000000" w:themeColor="text1"/>
        </w:rPr>
        <w:t xml:space="preserve">in lower classes than mortality of babies in upper classes. </w:t>
      </w:r>
    </w:p>
    <w:p w14:paraId="14284B0F" w14:textId="37296001" w:rsidR="008E2E94" w:rsidRPr="00B0474E" w:rsidRDefault="00D877E9" w:rsidP="002E56CB">
      <w:pPr>
        <w:pStyle w:val="NormalWeb"/>
        <w:shd w:val="clear" w:color="auto" w:fill="FFFFFF"/>
        <w:spacing w:after="0" w:line="384" w:lineRule="atLeast"/>
        <w:textAlignment w:val="baseline"/>
        <w:rPr>
          <w:color w:val="000000" w:themeColor="text1"/>
        </w:rPr>
      </w:pPr>
      <w:r w:rsidRPr="00B0474E">
        <w:rPr>
          <w:color w:val="000000" w:themeColor="text1"/>
        </w:rPr>
        <w:lastRenderedPageBreak/>
        <w:t xml:space="preserve">Another aspect that is associated </w:t>
      </w:r>
      <w:r w:rsidR="00A02B71">
        <w:rPr>
          <w:color w:val="000000" w:themeColor="text1"/>
        </w:rPr>
        <w:t>with</w:t>
      </w:r>
      <w:r w:rsidRPr="00B0474E">
        <w:rPr>
          <w:color w:val="000000" w:themeColor="text1"/>
        </w:rPr>
        <w:t xml:space="preserve"> unskilled manual workers is </w:t>
      </w:r>
      <w:r w:rsidR="00A02B71">
        <w:rPr>
          <w:color w:val="000000" w:themeColor="text1"/>
        </w:rPr>
        <w:t xml:space="preserve">the </w:t>
      </w:r>
      <w:r w:rsidRPr="00B0474E">
        <w:rPr>
          <w:color w:val="000000" w:themeColor="text1"/>
        </w:rPr>
        <w:t>increased risk of respiratory dis</w:t>
      </w:r>
      <w:r w:rsidR="0079599A" w:rsidRPr="00B0474E">
        <w:rPr>
          <w:color w:val="000000" w:themeColor="text1"/>
        </w:rPr>
        <w:t>eases, and again th</w:t>
      </w:r>
      <w:r w:rsidR="00511E9C" w:rsidRPr="00B0474E">
        <w:rPr>
          <w:color w:val="000000" w:themeColor="text1"/>
        </w:rPr>
        <w:t>ese</w:t>
      </w:r>
      <w:r w:rsidR="0079599A" w:rsidRPr="00B0474E">
        <w:rPr>
          <w:color w:val="000000" w:themeColor="text1"/>
        </w:rPr>
        <w:t xml:space="preserve"> trends are twice</w:t>
      </w:r>
      <w:r w:rsidR="00511E9C" w:rsidRPr="00B0474E">
        <w:rPr>
          <w:color w:val="000000" w:themeColor="text1"/>
        </w:rPr>
        <w:t xml:space="preserve"> as</w:t>
      </w:r>
      <w:r w:rsidR="0079599A" w:rsidRPr="00B0474E">
        <w:rPr>
          <w:color w:val="000000" w:themeColor="text1"/>
        </w:rPr>
        <w:t xml:space="preserve"> high between unskilled manual men</w:t>
      </w:r>
      <w:r w:rsidR="00511E9C" w:rsidRPr="00B0474E">
        <w:rPr>
          <w:color w:val="000000" w:themeColor="text1"/>
        </w:rPr>
        <w:t xml:space="preserve"> labour</w:t>
      </w:r>
      <w:r w:rsidR="00A02B71">
        <w:rPr>
          <w:color w:val="000000" w:themeColor="text1"/>
        </w:rPr>
        <w:t>ers</w:t>
      </w:r>
      <w:r w:rsidR="0079599A" w:rsidRPr="00B0474E">
        <w:rPr>
          <w:color w:val="000000" w:themeColor="text1"/>
        </w:rPr>
        <w:t xml:space="preserve"> and </w:t>
      </w:r>
      <w:r w:rsidR="00D57391" w:rsidRPr="00B0474E">
        <w:rPr>
          <w:color w:val="000000" w:themeColor="text1"/>
        </w:rPr>
        <w:t>twenty-one</w:t>
      </w:r>
      <w:r w:rsidR="0079599A" w:rsidRPr="00B0474E">
        <w:rPr>
          <w:color w:val="000000" w:themeColor="text1"/>
        </w:rPr>
        <w:t xml:space="preserve"> times higher among their wives than </w:t>
      </w:r>
      <w:r w:rsidR="00511E9C" w:rsidRPr="00B0474E">
        <w:rPr>
          <w:color w:val="000000" w:themeColor="text1"/>
        </w:rPr>
        <w:t xml:space="preserve">among </w:t>
      </w:r>
      <w:r w:rsidR="0079599A" w:rsidRPr="00B0474E">
        <w:rPr>
          <w:color w:val="000000" w:themeColor="text1"/>
        </w:rPr>
        <w:t>professional classes</w:t>
      </w:r>
      <w:r w:rsidR="00D57391" w:rsidRPr="00B0474E">
        <w:rPr>
          <w:color w:val="000000" w:themeColor="text1"/>
        </w:rPr>
        <w:t xml:space="preserve"> (Black, 1980).</w:t>
      </w:r>
      <w:r w:rsidR="00CB52A8" w:rsidRPr="00B0474E">
        <w:rPr>
          <w:color w:val="000000" w:themeColor="text1"/>
        </w:rPr>
        <w:t xml:space="preserve"> Moreover, the Office for National Statistics (201</w:t>
      </w:r>
      <w:r w:rsidR="00A14CFA">
        <w:rPr>
          <w:color w:val="000000" w:themeColor="text1"/>
        </w:rPr>
        <w:t>0</w:t>
      </w:r>
      <w:r w:rsidR="00CB52A8" w:rsidRPr="00B0474E">
        <w:rPr>
          <w:color w:val="000000" w:themeColor="text1"/>
        </w:rPr>
        <w:t xml:space="preserve">) stated that </w:t>
      </w:r>
      <w:r w:rsidR="00CA223F" w:rsidRPr="00B0474E">
        <w:rPr>
          <w:color w:val="000000" w:themeColor="text1"/>
        </w:rPr>
        <w:t>HI</w:t>
      </w:r>
      <w:r w:rsidR="00CB52A8" w:rsidRPr="00B0474E">
        <w:rPr>
          <w:color w:val="000000" w:themeColor="text1"/>
        </w:rPr>
        <w:t xml:space="preserve"> </w:t>
      </w:r>
      <w:r w:rsidR="00CA223F" w:rsidRPr="00B0474E">
        <w:rPr>
          <w:color w:val="000000" w:themeColor="text1"/>
        </w:rPr>
        <w:t xml:space="preserve">and life expectancy </w:t>
      </w:r>
      <w:r w:rsidR="00CB52A8" w:rsidRPr="00B0474E">
        <w:rPr>
          <w:color w:val="000000" w:themeColor="text1"/>
        </w:rPr>
        <w:t xml:space="preserve">among lower classes are liable to </w:t>
      </w:r>
      <w:r w:rsidR="00F7187D" w:rsidRPr="00B0474E">
        <w:rPr>
          <w:color w:val="000000" w:themeColor="text1"/>
        </w:rPr>
        <w:t xml:space="preserve">deterioration. </w:t>
      </w:r>
      <w:r w:rsidR="00CA223F" w:rsidRPr="00B0474E">
        <w:rPr>
          <w:color w:val="000000" w:themeColor="text1"/>
        </w:rPr>
        <w:t xml:space="preserve">Furthermore, it has been estimated that patterns of </w:t>
      </w:r>
      <w:r w:rsidR="00E27242" w:rsidRPr="00B0474E">
        <w:rPr>
          <w:color w:val="000000" w:themeColor="text1"/>
        </w:rPr>
        <w:t>poverty and deprivation</w:t>
      </w:r>
      <w:r w:rsidR="00CA223F" w:rsidRPr="00B0474E">
        <w:rPr>
          <w:color w:val="000000" w:themeColor="text1"/>
        </w:rPr>
        <w:t xml:space="preserve"> lead to intensif</w:t>
      </w:r>
      <w:r w:rsidR="00511E9C" w:rsidRPr="00B0474E">
        <w:rPr>
          <w:color w:val="000000" w:themeColor="text1"/>
        </w:rPr>
        <w:t>ication</w:t>
      </w:r>
      <w:r w:rsidR="00CA223F" w:rsidRPr="00B0474E">
        <w:rPr>
          <w:color w:val="000000" w:themeColor="text1"/>
        </w:rPr>
        <w:t xml:space="preserve"> of HI</w:t>
      </w:r>
      <w:r w:rsidR="00E27242" w:rsidRPr="00B0474E">
        <w:rPr>
          <w:color w:val="000000" w:themeColor="text1"/>
        </w:rPr>
        <w:t>. Children born in families with low income are more vulnerable to increased risk of drug abuse, alcohol drinking</w:t>
      </w:r>
      <w:r w:rsidR="00567FA8" w:rsidRPr="00B0474E">
        <w:rPr>
          <w:color w:val="000000" w:themeColor="text1"/>
        </w:rPr>
        <w:t xml:space="preserve">, smoking related disease </w:t>
      </w:r>
      <w:r w:rsidR="00E27242" w:rsidRPr="00B0474E">
        <w:rPr>
          <w:color w:val="000000" w:themeColor="text1"/>
        </w:rPr>
        <w:t>or sexual transmission of disease</w:t>
      </w:r>
      <w:r w:rsidR="00567FA8" w:rsidRPr="00B0474E">
        <w:rPr>
          <w:color w:val="000000" w:themeColor="text1"/>
        </w:rPr>
        <w:t xml:space="preserve"> (Patrick, Wightman, </w:t>
      </w:r>
      <w:proofErr w:type="spellStart"/>
      <w:r w:rsidR="00567FA8" w:rsidRPr="00B0474E">
        <w:rPr>
          <w:color w:val="000000" w:themeColor="text1"/>
        </w:rPr>
        <w:t>Schoeni</w:t>
      </w:r>
      <w:proofErr w:type="spellEnd"/>
      <w:r w:rsidR="00567FA8" w:rsidRPr="00B0474E">
        <w:rPr>
          <w:color w:val="000000" w:themeColor="text1"/>
        </w:rPr>
        <w:t xml:space="preserve">, and Schulenberg, 2012). </w:t>
      </w:r>
      <w:r w:rsidR="008E2E94" w:rsidRPr="00B0474E">
        <w:rPr>
          <w:color w:val="000000" w:themeColor="text1"/>
        </w:rPr>
        <w:t xml:space="preserve">Another factor to consider is how people from different backgrounds enjoy different levels of health. </w:t>
      </w:r>
      <w:proofErr w:type="spellStart"/>
      <w:r w:rsidR="008E2E94" w:rsidRPr="00B0474E">
        <w:rPr>
          <w:color w:val="000000" w:themeColor="text1"/>
        </w:rPr>
        <w:t>Arcaya</w:t>
      </w:r>
      <w:proofErr w:type="spellEnd"/>
      <w:r w:rsidR="00640CCB" w:rsidRPr="00B0474E">
        <w:rPr>
          <w:color w:val="000000" w:themeColor="text1"/>
        </w:rPr>
        <w:t xml:space="preserve">, </w:t>
      </w:r>
      <w:proofErr w:type="spellStart"/>
      <w:r w:rsidR="008E2E94" w:rsidRPr="00B0474E">
        <w:rPr>
          <w:color w:val="000000" w:themeColor="text1"/>
        </w:rPr>
        <w:t>Arcaya</w:t>
      </w:r>
      <w:proofErr w:type="spellEnd"/>
      <w:r w:rsidR="00640CCB" w:rsidRPr="00B0474E">
        <w:rPr>
          <w:color w:val="000000" w:themeColor="text1"/>
        </w:rPr>
        <w:t xml:space="preserve"> and</w:t>
      </w:r>
      <w:r w:rsidR="008E2E94" w:rsidRPr="00B0474E">
        <w:rPr>
          <w:color w:val="000000" w:themeColor="text1"/>
        </w:rPr>
        <w:t xml:space="preserve"> Subramania</w:t>
      </w:r>
      <w:r w:rsidR="00640CCB" w:rsidRPr="00B0474E">
        <w:rPr>
          <w:color w:val="000000" w:themeColor="text1"/>
        </w:rPr>
        <w:t xml:space="preserve">n (2015) </w:t>
      </w:r>
      <w:r w:rsidR="00A26E04" w:rsidRPr="00B0474E">
        <w:rPr>
          <w:color w:val="000000" w:themeColor="text1"/>
        </w:rPr>
        <w:t xml:space="preserve">state that social differences </w:t>
      </w:r>
      <w:r w:rsidR="00640CCB" w:rsidRPr="00B0474E">
        <w:rPr>
          <w:color w:val="000000" w:themeColor="text1"/>
        </w:rPr>
        <w:t xml:space="preserve">in health </w:t>
      </w:r>
      <w:r w:rsidR="00A26E04" w:rsidRPr="00B0474E">
        <w:rPr>
          <w:color w:val="000000" w:themeColor="text1"/>
        </w:rPr>
        <w:t>corelate with education</w:t>
      </w:r>
      <w:r w:rsidR="00511E9C" w:rsidRPr="00B0474E">
        <w:rPr>
          <w:color w:val="000000" w:themeColor="text1"/>
        </w:rPr>
        <w:t>,</w:t>
      </w:r>
      <w:r w:rsidR="00A26E04" w:rsidRPr="00B0474E">
        <w:rPr>
          <w:color w:val="000000" w:themeColor="text1"/>
        </w:rPr>
        <w:t xml:space="preserve"> social classes and income. A clear example of this is education</w:t>
      </w:r>
      <w:r w:rsidR="009C189C" w:rsidRPr="00B0474E">
        <w:rPr>
          <w:color w:val="000000" w:themeColor="text1"/>
        </w:rPr>
        <w:t xml:space="preserve"> levels</w:t>
      </w:r>
      <w:r w:rsidR="00BE35D7" w:rsidRPr="00B0474E">
        <w:rPr>
          <w:color w:val="000000" w:themeColor="text1"/>
        </w:rPr>
        <w:t xml:space="preserve"> and health behaviours. </w:t>
      </w:r>
    </w:p>
    <w:p w14:paraId="5BCD041F" w14:textId="34167032" w:rsidR="008E2E94" w:rsidRPr="00B0474E" w:rsidRDefault="00BE35D7" w:rsidP="002E56CB">
      <w:pPr>
        <w:pStyle w:val="NormalWeb"/>
        <w:shd w:val="clear" w:color="auto" w:fill="FFFFFF"/>
        <w:spacing w:after="0" w:line="384" w:lineRule="atLeast"/>
        <w:textAlignment w:val="baseline"/>
        <w:rPr>
          <w:color w:val="000000" w:themeColor="text1"/>
        </w:rPr>
      </w:pPr>
      <w:r w:rsidRPr="00B0474E">
        <w:rPr>
          <w:color w:val="000000" w:themeColor="text1"/>
        </w:rPr>
        <w:t>One theory says that better education</w:t>
      </w:r>
      <w:r w:rsidR="00511E9C" w:rsidRPr="00B0474E">
        <w:rPr>
          <w:color w:val="000000" w:themeColor="text1"/>
        </w:rPr>
        <w:t xml:space="preserve"> </w:t>
      </w:r>
      <w:r w:rsidR="00D3116B" w:rsidRPr="00B0474E">
        <w:rPr>
          <w:color w:val="000000" w:themeColor="text1"/>
        </w:rPr>
        <w:t xml:space="preserve">elevates the consciousness levels of individuals and their sense of control over their lives, which contributes to </w:t>
      </w:r>
      <w:r w:rsidR="00A02B71" w:rsidRPr="00B0474E">
        <w:rPr>
          <w:color w:val="000000" w:themeColor="text1"/>
        </w:rPr>
        <w:t>a</w:t>
      </w:r>
      <w:r w:rsidR="00A02B71">
        <w:rPr>
          <w:color w:val="000000" w:themeColor="text1"/>
        </w:rPr>
        <w:t xml:space="preserve">cquiring </w:t>
      </w:r>
      <w:r w:rsidR="00D3116B" w:rsidRPr="00B0474E">
        <w:rPr>
          <w:color w:val="000000" w:themeColor="text1"/>
        </w:rPr>
        <w:t>of a healthier lifestyle</w:t>
      </w:r>
      <w:r w:rsidRPr="00B0474E">
        <w:rPr>
          <w:color w:val="000000" w:themeColor="text1"/>
        </w:rPr>
        <w:t xml:space="preserve"> (Li, 2014). Other study </w:t>
      </w:r>
      <w:r w:rsidR="00E83B98" w:rsidRPr="00B0474E">
        <w:rPr>
          <w:color w:val="000000" w:themeColor="text1"/>
        </w:rPr>
        <w:t xml:space="preserve">claims </w:t>
      </w:r>
      <w:r w:rsidR="00F74862" w:rsidRPr="00B0474E">
        <w:rPr>
          <w:color w:val="000000" w:themeColor="text1"/>
        </w:rPr>
        <w:t>that socio-economic status of the individuals ‘give them less reason to invest in future longevity and more reason to focus on the present in making decisions about health behaviours’</w:t>
      </w:r>
      <w:r w:rsidR="00B2216B" w:rsidRPr="00B0474E">
        <w:rPr>
          <w:color w:val="000000" w:themeColor="text1"/>
        </w:rPr>
        <w:t xml:space="preserve"> (</w:t>
      </w:r>
      <w:proofErr w:type="spellStart"/>
      <w:r w:rsidR="00B2216B" w:rsidRPr="00B0474E">
        <w:rPr>
          <w:color w:val="000000" w:themeColor="text1"/>
        </w:rPr>
        <w:t>Pampel</w:t>
      </w:r>
      <w:proofErr w:type="spellEnd"/>
      <w:r w:rsidR="00B2216B" w:rsidRPr="00B0474E">
        <w:rPr>
          <w:color w:val="000000" w:themeColor="text1"/>
        </w:rPr>
        <w:t>, Krueger and Denney, 2010</w:t>
      </w:r>
      <w:r w:rsidR="008F73EE" w:rsidRPr="00B0474E">
        <w:rPr>
          <w:color w:val="000000" w:themeColor="text1"/>
        </w:rPr>
        <w:t xml:space="preserve">: </w:t>
      </w:r>
      <w:r w:rsidR="00B2216B" w:rsidRPr="00B0474E">
        <w:rPr>
          <w:color w:val="000000" w:themeColor="text1"/>
        </w:rPr>
        <w:t>349-370).</w:t>
      </w:r>
    </w:p>
    <w:p w14:paraId="63943DE0" w14:textId="586682E0" w:rsidR="00BE100A" w:rsidRPr="00B0474E" w:rsidRDefault="00567FA8" w:rsidP="002E56CB">
      <w:pPr>
        <w:pStyle w:val="NormalWeb"/>
        <w:shd w:val="clear" w:color="auto" w:fill="FFFFFF"/>
        <w:spacing w:after="0" w:line="384" w:lineRule="atLeast"/>
        <w:textAlignment w:val="baseline"/>
        <w:rPr>
          <w:color w:val="000000" w:themeColor="text1"/>
        </w:rPr>
      </w:pPr>
      <w:r w:rsidRPr="00B0474E">
        <w:rPr>
          <w:color w:val="000000" w:themeColor="text1"/>
        </w:rPr>
        <w:t xml:space="preserve">It is </w:t>
      </w:r>
      <w:r w:rsidR="00D3116B" w:rsidRPr="00B0474E">
        <w:rPr>
          <w:color w:val="000000" w:themeColor="text1"/>
        </w:rPr>
        <w:t xml:space="preserve">widely accepted </w:t>
      </w:r>
      <w:r w:rsidRPr="00B0474E">
        <w:rPr>
          <w:color w:val="000000" w:themeColor="text1"/>
        </w:rPr>
        <w:t xml:space="preserve">that </w:t>
      </w:r>
      <w:r w:rsidR="00AC585E" w:rsidRPr="00B0474E">
        <w:rPr>
          <w:color w:val="000000" w:themeColor="text1"/>
        </w:rPr>
        <w:t>socio-economic deprivation has undoubted influence on human health.</w:t>
      </w:r>
      <w:r w:rsidRPr="00B0474E">
        <w:rPr>
          <w:color w:val="000000" w:themeColor="text1"/>
        </w:rPr>
        <w:t xml:space="preserve"> </w:t>
      </w:r>
      <w:r w:rsidR="00AC585E" w:rsidRPr="00B0474E">
        <w:rPr>
          <w:color w:val="000000" w:themeColor="text1"/>
        </w:rPr>
        <w:t xml:space="preserve">Stress is strongly associated with </w:t>
      </w:r>
      <w:r w:rsidR="00C9091F" w:rsidRPr="00B0474E">
        <w:rPr>
          <w:color w:val="000000" w:themeColor="text1"/>
        </w:rPr>
        <w:t>social inequality</w:t>
      </w:r>
      <w:r w:rsidR="00AC585E" w:rsidRPr="00B0474E">
        <w:rPr>
          <w:color w:val="000000" w:themeColor="text1"/>
        </w:rPr>
        <w:t xml:space="preserve"> and leading </w:t>
      </w:r>
      <w:r w:rsidR="00F72275" w:rsidRPr="00B0474E">
        <w:rPr>
          <w:color w:val="000000" w:themeColor="text1"/>
        </w:rPr>
        <w:t>not only to mental illnesses and personality disorders</w:t>
      </w:r>
      <w:r w:rsidR="008756DB" w:rsidRPr="00B0474E">
        <w:rPr>
          <w:color w:val="000000" w:themeColor="text1"/>
        </w:rPr>
        <w:t>,</w:t>
      </w:r>
      <w:r w:rsidR="00F72275" w:rsidRPr="00B0474E">
        <w:rPr>
          <w:color w:val="000000" w:themeColor="text1"/>
        </w:rPr>
        <w:t xml:space="preserve"> </w:t>
      </w:r>
      <w:r w:rsidR="005E5332" w:rsidRPr="00B0474E">
        <w:rPr>
          <w:color w:val="000000" w:themeColor="text1"/>
        </w:rPr>
        <w:t>for example depression, schizophrenia and psychoses</w:t>
      </w:r>
      <w:r w:rsidR="00D3116B" w:rsidRPr="00B0474E">
        <w:rPr>
          <w:color w:val="000000" w:themeColor="text1"/>
        </w:rPr>
        <w:t>, which are some of the</w:t>
      </w:r>
      <w:r w:rsidR="005E5332" w:rsidRPr="00B0474E">
        <w:rPr>
          <w:color w:val="000000" w:themeColor="text1"/>
        </w:rPr>
        <w:t xml:space="preserve"> more common among those </w:t>
      </w:r>
      <w:r w:rsidR="00D3116B" w:rsidRPr="00B0474E">
        <w:rPr>
          <w:color w:val="000000" w:themeColor="text1"/>
        </w:rPr>
        <w:t xml:space="preserve">disadvantaged </w:t>
      </w:r>
      <w:r w:rsidR="005E5332" w:rsidRPr="00B0474E">
        <w:rPr>
          <w:color w:val="000000" w:themeColor="text1"/>
        </w:rPr>
        <w:t xml:space="preserve">(Wilkinson and Pickett, 2018); </w:t>
      </w:r>
      <w:r w:rsidR="00F72275" w:rsidRPr="00B0474E">
        <w:rPr>
          <w:color w:val="000000" w:themeColor="text1"/>
        </w:rPr>
        <w:t xml:space="preserve">but </w:t>
      </w:r>
      <w:r w:rsidR="00D3116B" w:rsidRPr="00B0474E">
        <w:rPr>
          <w:color w:val="000000" w:themeColor="text1"/>
        </w:rPr>
        <w:t xml:space="preserve">it is also associated to </w:t>
      </w:r>
      <w:r w:rsidR="00F72275" w:rsidRPr="00B0474E">
        <w:rPr>
          <w:color w:val="000000" w:themeColor="text1"/>
        </w:rPr>
        <w:t xml:space="preserve">physical </w:t>
      </w:r>
      <w:r w:rsidR="00AC585E" w:rsidRPr="00B0474E">
        <w:rPr>
          <w:color w:val="000000" w:themeColor="text1"/>
        </w:rPr>
        <w:t>health conditions like obesity, heart disease, diabetes, depression and asthma</w:t>
      </w:r>
      <w:r w:rsidR="005E5332" w:rsidRPr="00B0474E">
        <w:rPr>
          <w:color w:val="000000" w:themeColor="text1"/>
        </w:rPr>
        <w:t xml:space="preserve"> (</w:t>
      </w:r>
      <w:r w:rsidR="00A669FC" w:rsidRPr="00B0474E">
        <w:rPr>
          <w:color w:val="000000" w:themeColor="text1"/>
        </w:rPr>
        <w:t xml:space="preserve">Everson, Maty, Lynch and Kaplan, 2002; </w:t>
      </w:r>
      <w:r w:rsidR="00591AB1" w:rsidRPr="00B0474E">
        <w:rPr>
          <w:color w:val="000000" w:themeColor="text1"/>
        </w:rPr>
        <w:t>Diabetes UK, 2009</w:t>
      </w:r>
      <w:r w:rsidR="00A669FC" w:rsidRPr="00B0474E">
        <w:rPr>
          <w:color w:val="000000" w:themeColor="text1"/>
        </w:rPr>
        <w:t>).</w:t>
      </w:r>
      <w:r w:rsidR="00AB31C5" w:rsidRPr="00B0474E">
        <w:rPr>
          <w:color w:val="000000" w:themeColor="text1"/>
        </w:rPr>
        <w:t xml:space="preserve"> </w:t>
      </w:r>
      <w:r w:rsidR="008756DB" w:rsidRPr="00B0474E">
        <w:rPr>
          <w:color w:val="000000" w:themeColor="text1"/>
        </w:rPr>
        <w:t xml:space="preserve">Although obesity </w:t>
      </w:r>
      <w:r w:rsidR="00A02B71">
        <w:rPr>
          <w:color w:val="000000" w:themeColor="text1"/>
        </w:rPr>
        <w:t>is an</w:t>
      </w:r>
      <w:r w:rsidR="008756DB" w:rsidRPr="00B0474E">
        <w:rPr>
          <w:color w:val="000000" w:themeColor="text1"/>
        </w:rPr>
        <w:t xml:space="preserve"> overall major public health concern and many factors can vary on obesity outcomes</w:t>
      </w:r>
      <w:r w:rsidR="00D3116B" w:rsidRPr="00B0474E">
        <w:rPr>
          <w:color w:val="000000" w:themeColor="text1"/>
        </w:rPr>
        <w:t xml:space="preserve">, it </w:t>
      </w:r>
      <w:r w:rsidR="008756DB" w:rsidRPr="00B0474E">
        <w:rPr>
          <w:color w:val="000000" w:themeColor="text1"/>
        </w:rPr>
        <w:t xml:space="preserve">is usually defined as </w:t>
      </w:r>
      <w:r w:rsidR="00A02B71">
        <w:rPr>
          <w:color w:val="000000" w:themeColor="text1"/>
        </w:rPr>
        <w:t xml:space="preserve">the </w:t>
      </w:r>
      <w:r w:rsidR="008756DB" w:rsidRPr="00B0474E">
        <w:rPr>
          <w:color w:val="000000" w:themeColor="text1"/>
        </w:rPr>
        <w:t xml:space="preserve">result of an energy imbalance, for example when the energy </w:t>
      </w:r>
      <w:r w:rsidR="002652C6" w:rsidRPr="00B0474E">
        <w:rPr>
          <w:color w:val="000000" w:themeColor="text1"/>
        </w:rPr>
        <w:t xml:space="preserve">intake </w:t>
      </w:r>
      <w:r w:rsidR="008756DB" w:rsidRPr="00B0474E">
        <w:rPr>
          <w:color w:val="000000" w:themeColor="text1"/>
        </w:rPr>
        <w:t>from food</w:t>
      </w:r>
      <w:r w:rsidR="00D3116B" w:rsidRPr="00B0474E">
        <w:rPr>
          <w:color w:val="000000" w:themeColor="text1"/>
        </w:rPr>
        <w:t xml:space="preserve"> is not equal to the energy used by the body on keeping itself working properly </w:t>
      </w:r>
      <w:r w:rsidR="00A02B71">
        <w:rPr>
          <w:color w:val="000000" w:themeColor="text1"/>
        </w:rPr>
        <w:t>through</w:t>
      </w:r>
      <w:r w:rsidR="0016136B" w:rsidRPr="00B0474E">
        <w:rPr>
          <w:color w:val="000000" w:themeColor="text1"/>
        </w:rPr>
        <w:t xml:space="preserve"> physical activities. The two main reason</w:t>
      </w:r>
      <w:r w:rsidR="00A02B71">
        <w:rPr>
          <w:color w:val="000000" w:themeColor="text1"/>
        </w:rPr>
        <w:t>s</w:t>
      </w:r>
      <w:r w:rsidR="0016136B" w:rsidRPr="00B0474E">
        <w:rPr>
          <w:color w:val="000000" w:themeColor="text1"/>
        </w:rPr>
        <w:t xml:space="preserve"> for being overweight or obese, are poor diet and an inactive lifestyle</w:t>
      </w:r>
      <w:r w:rsidR="008756DB" w:rsidRPr="00B0474E">
        <w:rPr>
          <w:color w:val="000000" w:themeColor="text1"/>
        </w:rPr>
        <w:t xml:space="preserve"> </w:t>
      </w:r>
      <w:r w:rsidR="002652C6" w:rsidRPr="00B0474E">
        <w:rPr>
          <w:color w:val="000000" w:themeColor="text1"/>
        </w:rPr>
        <w:t>(</w:t>
      </w:r>
      <w:r w:rsidR="0098035E" w:rsidRPr="00B0474E">
        <w:rPr>
          <w:color w:val="000000" w:themeColor="text1"/>
        </w:rPr>
        <w:t>Sahoo</w:t>
      </w:r>
      <w:r w:rsidR="00B22355" w:rsidRPr="00B0474E">
        <w:rPr>
          <w:color w:val="000000" w:themeColor="text1"/>
        </w:rPr>
        <w:t xml:space="preserve"> et al., 2016</w:t>
      </w:r>
      <w:r w:rsidR="002652C6" w:rsidRPr="00B0474E">
        <w:rPr>
          <w:color w:val="000000" w:themeColor="text1"/>
        </w:rPr>
        <w:t>)</w:t>
      </w:r>
      <w:r w:rsidR="00B22355" w:rsidRPr="00B0474E">
        <w:rPr>
          <w:color w:val="000000" w:themeColor="text1"/>
        </w:rPr>
        <w:t>.</w:t>
      </w:r>
    </w:p>
    <w:p w14:paraId="64813356" w14:textId="6CA1C5AD" w:rsidR="001166C3" w:rsidRPr="00B0474E" w:rsidRDefault="00736041" w:rsidP="002E56CB">
      <w:pPr>
        <w:pStyle w:val="NormalWeb"/>
        <w:shd w:val="clear" w:color="auto" w:fill="FFFFFF"/>
        <w:spacing w:after="0" w:line="384" w:lineRule="atLeast"/>
        <w:textAlignment w:val="baseline"/>
        <w:rPr>
          <w:color w:val="000000" w:themeColor="text1"/>
        </w:rPr>
      </w:pPr>
      <w:r w:rsidRPr="00B0474E">
        <w:rPr>
          <w:color w:val="000000" w:themeColor="text1"/>
        </w:rPr>
        <w:t xml:space="preserve">According to </w:t>
      </w:r>
      <w:r w:rsidR="003026C5" w:rsidRPr="00B0474E">
        <w:rPr>
          <w:color w:val="000000" w:themeColor="text1"/>
        </w:rPr>
        <w:t xml:space="preserve">World Health Organization (2014) </w:t>
      </w:r>
      <w:r w:rsidRPr="00B0474E">
        <w:rPr>
          <w:color w:val="000000" w:themeColor="text1"/>
        </w:rPr>
        <w:t>o</w:t>
      </w:r>
      <w:r w:rsidR="00AB31C5" w:rsidRPr="00B0474E">
        <w:rPr>
          <w:color w:val="000000" w:themeColor="text1"/>
        </w:rPr>
        <w:t>besity is</w:t>
      </w:r>
      <w:r w:rsidR="005E5332" w:rsidRPr="00B0474E">
        <w:rPr>
          <w:color w:val="000000" w:themeColor="text1"/>
        </w:rPr>
        <w:t xml:space="preserve"> </w:t>
      </w:r>
      <w:r w:rsidRPr="00B0474E">
        <w:rPr>
          <w:color w:val="000000" w:themeColor="text1"/>
        </w:rPr>
        <w:t>more prevalent in disadvantage</w:t>
      </w:r>
      <w:r w:rsidR="00A02B71">
        <w:rPr>
          <w:color w:val="000000" w:themeColor="text1"/>
        </w:rPr>
        <w:t xml:space="preserve">d </w:t>
      </w:r>
      <w:r w:rsidRPr="00B0474E">
        <w:rPr>
          <w:color w:val="000000" w:themeColor="text1"/>
        </w:rPr>
        <w:t>societies</w:t>
      </w:r>
      <w:r w:rsidR="0016136B" w:rsidRPr="00B0474E">
        <w:rPr>
          <w:color w:val="000000" w:themeColor="text1"/>
        </w:rPr>
        <w:t>,</w:t>
      </w:r>
      <w:r w:rsidR="00DC1DA5" w:rsidRPr="00B0474E">
        <w:rPr>
          <w:color w:val="000000" w:themeColor="text1"/>
        </w:rPr>
        <w:t xml:space="preserve"> especially for women. They state that obesity </w:t>
      </w:r>
      <w:r w:rsidR="0016136B" w:rsidRPr="00B0474E">
        <w:rPr>
          <w:color w:val="000000" w:themeColor="text1"/>
        </w:rPr>
        <w:t xml:space="preserve">among </w:t>
      </w:r>
      <w:r w:rsidR="00DC1DA5" w:rsidRPr="00B0474E">
        <w:rPr>
          <w:color w:val="000000" w:themeColor="text1"/>
        </w:rPr>
        <w:t>women</w:t>
      </w:r>
      <w:r w:rsidR="0016136B" w:rsidRPr="00B0474E">
        <w:rPr>
          <w:color w:val="000000" w:themeColor="text1"/>
        </w:rPr>
        <w:t>,</w:t>
      </w:r>
      <w:r w:rsidR="00DC1DA5" w:rsidRPr="00B0474E">
        <w:rPr>
          <w:color w:val="000000" w:themeColor="text1"/>
        </w:rPr>
        <w:t xml:space="preserve"> </w:t>
      </w:r>
      <w:proofErr w:type="gramStart"/>
      <w:r w:rsidR="00DC1DA5" w:rsidRPr="00B0474E">
        <w:rPr>
          <w:color w:val="000000" w:themeColor="text1"/>
        </w:rPr>
        <w:t>in particular during</w:t>
      </w:r>
      <w:proofErr w:type="gramEnd"/>
      <w:r w:rsidR="00DC1DA5" w:rsidRPr="00B0474E">
        <w:rPr>
          <w:color w:val="000000" w:themeColor="text1"/>
        </w:rPr>
        <w:t xml:space="preserve"> pregnancy</w:t>
      </w:r>
      <w:r w:rsidR="0016136B" w:rsidRPr="00B0474E">
        <w:rPr>
          <w:color w:val="000000" w:themeColor="text1"/>
        </w:rPr>
        <w:t>, may lead to health risks for their children and builds up across generations</w:t>
      </w:r>
      <w:r w:rsidR="00F7187D" w:rsidRPr="00B0474E">
        <w:rPr>
          <w:color w:val="000000" w:themeColor="text1"/>
        </w:rPr>
        <w:t xml:space="preserve">. </w:t>
      </w:r>
      <w:r w:rsidR="00621726" w:rsidRPr="00B0474E">
        <w:rPr>
          <w:color w:val="000000" w:themeColor="text1"/>
        </w:rPr>
        <w:t>Furthermore</w:t>
      </w:r>
      <w:r w:rsidR="00DC1DA5" w:rsidRPr="00B0474E">
        <w:rPr>
          <w:color w:val="000000" w:themeColor="text1"/>
        </w:rPr>
        <w:t>, r</w:t>
      </w:r>
      <w:r w:rsidR="00F350DB" w:rsidRPr="00B0474E">
        <w:rPr>
          <w:color w:val="000000" w:themeColor="text1"/>
        </w:rPr>
        <w:t xml:space="preserve">esearch shows </w:t>
      </w:r>
      <w:r w:rsidR="00234006" w:rsidRPr="00B0474E">
        <w:rPr>
          <w:color w:val="000000" w:themeColor="text1"/>
        </w:rPr>
        <w:t xml:space="preserve">that </w:t>
      </w:r>
      <w:r w:rsidR="00DC1DA5" w:rsidRPr="00B0474E">
        <w:rPr>
          <w:color w:val="000000" w:themeColor="text1"/>
        </w:rPr>
        <w:t xml:space="preserve">childhood </w:t>
      </w:r>
      <w:r w:rsidR="00234006" w:rsidRPr="00B0474E">
        <w:rPr>
          <w:color w:val="000000" w:themeColor="text1"/>
        </w:rPr>
        <w:t>obesity</w:t>
      </w:r>
      <w:r w:rsidR="00F350DB" w:rsidRPr="00B0474E">
        <w:rPr>
          <w:color w:val="000000" w:themeColor="text1"/>
        </w:rPr>
        <w:t xml:space="preserve"> </w:t>
      </w:r>
      <w:r w:rsidR="00043F01" w:rsidRPr="00B0474E">
        <w:rPr>
          <w:color w:val="000000" w:themeColor="text1"/>
        </w:rPr>
        <w:t xml:space="preserve">prevalence has </w:t>
      </w:r>
      <w:r w:rsidR="00F350DB" w:rsidRPr="00B0474E">
        <w:rPr>
          <w:color w:val="000000" w:themeColor="text1"/>
        </w:rPr>
        <w:t xml:space="preserve">changed </w:t>
      </w:r>
      <w:r w:rsidR="00043F01" w:rsidRPr="00B0474E">
        <w:rPr>
          <w:color w:val="000000" w:themeColor="text1"/>
        </w:rPr>
        <w:t xml:space="preserve">over </w:t>
      </w:r>
      <w:r w:rsidR="00A02B71">
        <w:rPr>
          <w:color w:val="000000" w:themeColor="text1"/>
        </w:rPr>
        <w:t xml:space="preserve">a </w:t>
      </w:r>
      <w:r w:rsidR="00043F01" w:rsidRPr="00B0474E">
        <w:rPr>
          <w:color w:val="000000" w:themeColor="text1"/>
        </w:rPr>
        <w:t>few decades</w:t>
      </w:r>
      <w:r w:rsidR="0016136B" w:rsidRPr="00B0474E">
        <w:rPr>
          <w:color w:val="000000" w:themeColor="text1"/>
        </w:rPr>
        <w:t>.</w:t>
      </w:r>
      <w:r w:rsidR="00043F01" w:rsidRPr="00B0474E">
        <w:rPr>
          <w:color w:val="000000" w:themeColor="text1"/>
        </w:rPr>
        <w:t xml:space="preserve"> </w:t>
      </w:r>
      <w:r w:rsidR="0016136B" w:rsidRPr="00B0474E">
        <w:rPr>
          <w:color w:val="000000" w:themeColor="text1"/>
        </w:rPr>
        <w:t>W</w:t>
      </w:r>
      <w:r w:rsidR="00043F01" w:rsidRPr="00B0474E">
        <w:rPr>
          <w:color w:val="000000" w:themeColor="text1"/>
        </w:rPr>
        <w:t xml:space="preserve">hile children from poorer backgrounds born in 1946 had a lower average weight than those from </w:t>
      </w:r>
      <w:r w:rsidR="00234006" w:rsidRPr="00B0474E">
        <w:rPr>
          <w:color w:val="000000" w:themeColor="text1"/>
        </w:rPr>
        <w:t xml:space="preserve">higher socioeconomic </w:t>
      </w:r>
      <w:r w:rsidR="00043F01" w:rsidRPr="00B0474E">
        <w:rPr>
          <w:color w:val="000000" w:themeColor="text1"/>
        </w:rPr>
        <w:t>classes, childhood obesity increased in recent decades among children from poorer backgrounds</w:t>
      </w:r>
      <w:r w:rsidR="00234006" w:rsidRPr="00B0474E">
        <w:rPr>
          <w:color w:val="000000" w:themeColor="text1"/>
        </w:rPr>
        <w:t xml:space="preserve"> (NHS, 2018).</w:t>
      </w:r>
      <w:r w:rsidR="0071414C" w:rsidRPr="00B0474E">
        <w:rPr>
          <w:color w:val="000000" w:themeColor="text1"/>
        </w:rPr>
        <w:t xml:space="preserve"> Mail Online (2018) report</w:t>
      </w:r>
      <w:r w:rsidR="00A02B71">
        <w:rPr>
          <w:color w:val="000000" w:themeColor="text1"/>
        </w:rPr>
        <w:t>s</w:t>
      </w:r>
      <w:r w:rsidR="0071414C" w:rsidRPr="00B0474E">
        <w:rPr>
          <w:color w:val="000000" w:themeColor="text1"/>
        </w:rPr>
        <w:t xml:space="preserve"> that </w:t>
      </w:r>
      <w:r w:rsidR="00A02B71">
        <w:rPr>
          <w:color w:val="000000" w:themeColor="text1"/>
        </w:rPr>
        <w:t xml:space="preserve">the </w:t>
      </w:r>
      <w:r w:rsidR="0071414C" w:rsidRPr="00B0474E">
        <w:rPr>
          <w:color w:val="000000" w:themeColor="text1"/>
        </w:rPr>
        <w:t xml:space="preserve">environment’s influences </w:t>
      </w:r>
      <w:r w:rsidR="002F390F" w:rsidRPr="00B0474E">
        <w:rPr>
          <w:color w:val="000000" w:themeColor="text1"/>
        </w:rPr>
        <w:t xml:space="preserve">have big impact on eating choices. </w:t>
      </w:r>
      <w:r w:rsidR="00621726" w:rsidRPr="00B0474E">
        <w:rPr>
          <w:color w:val="000000" w:themeColor="text1"/>
        </w:rPr>
        <w:t>Moreover,</w:t>
      </w:r>
      <w:r w:rsidR="0016136B" w:rsidRPr="00B0474E">
        <w:rPr>
          <w:color w:val="000000" w:themeColor="text1"/>
        </w:rPr>
        <w:t xml:space="preserve"> living in</w:t>
      </w:r>
      <w:r w:rsidR="00621726" w:rsidRPr="00B0474E">
        <w:rPr>
          <w:color w:val="000000" w:themeColor="text1"/>
        </w:rPr>
        <w:t xml:space="preserve"> lower </w:t>
      </w:r>
      <w:r w:rsidR="00621726" w:rsidRPr="00B0474E">
        <w:rPr>
          <w:color w:val="000000" w:themeColor="text1"/>
        </w:rPr>
        <w:lastRenderedPageBreak/>
        <w:t xml:space="preserve">income households </w:t>
      </w:r>
      <w:r w:rsidR="00A02B71">
        <w:rPr>
          <w:color w:val="000000" w:themeColor="text1"/>
        </w:rPr>
        <w:t>encourages</w:t>
      </w:r>
      <w:r w:rsidR="0016136B" w:rsidRPr="00B0474E">
        <w:rPr>
          <w:color w:val="000000" w:themeColor="text1"/>
        </w:rPr>
        <w:t xml:space="preserve"> </w:t>
      </w:r>
      <w:r w:rsidR="00621726" w:rsidRPr="00B0474E">
        <w:rPr>
          <w:color w:val="000000" w:themeColor="text1"/>
        </w:rPr>
        <w:t>buying cheaper food alternatives. The data suggest</w:t>
      </w:r>
      <w:r w:rsidR="00A02B71">
        <w:rPr>
          <w:color w:val="000000" w:themeColor="text1"/>
        </w:rPr>
        <w:t>s</w:t>
      </w:r>
      <w:r w:rsidR="00621726" w:rsidRPr="00B0474E">
        <w:rPr>
          <w:color w:val="000000" w:themeColor="text1"/>
        </w:rPr>
        <w:t xml:space="preserve"> that </w:t>
      </w:r>
      <w:r w:rsidR="002F390F" w:rsidRPr="00B0474E">
        <w:rPr>
          <w:color w:val="000000" w:themeColor="text1"/>
        </w:rPr>
        <w:t>cheap junk food</w:t>
      </w:r>
      <w:r w:rsidR="0016136B" w:rsidRPr="00B0474E">
        <w:rPr>
          <w:color w:val="000000" w:themeColor="text1"/>
        </w:rPr>
        <w:t>, which</w:t>
      </w:r>
      <w:r w:rsidR="002F390F" w:rsidRPr="00B0474E">
        <w:rPr>
          <w:color w:val="000000" w:themeColor="text1"/>
        </w:rPr>
        <w:t xml:space="preserve"> </w:t>
      </w:r>
      <w:r w:rsidR="00DC1DA5" w:rsidRPr="00B0474E">
        <w:rPr>
          <w:color w:val="000000" w:themeColor="text1"/>
        </w:rPr>
        <w:t>is</w:t>
      </w:r>
      <w:r w:rsidR="002F390F" w:rsidRPr="00B0474E">
        <w:rPr>
          <w:color w:val="000000" w:themeColor="text1"/>
        </w:rPr>
        <w:t xml:space="preserve"> usually high in calories and low nutritionally</w:t>
      </w:r>
      <w:r w:rsidR="0016136B" w:rsidRPr="00B0474E">
        <w:rPr>
          <w:color w:val="000000" w:themeColor="text1"/>
        </w:rPr>
        <w:t xml:space="preserve">, is often chosen by poorer families as they base their choices primarily on satisfying </w:t>
      </w:r>
      <w:r w:rsidR="00B0474E" w:rsidRPr="00B0474E">
        <w:rPr>
          <w:color w:val="000000" w:themeColor="text1"/>
        </w:rPr>
        <w:t>hunger. Other</w:t>
      </w:r>
      <w:r w:rsidR="0019298B" w:rsidRPr="00B0474E">
        <w:rPr>
          <w:color w:val="000000" w:themeColor="text1"/>
        </w:rPr>
        <w:t xml:space="preserve"> aspects include </w:t>
      </w:r>
      <w:r w:rsidR="001166C3" w:rsidRPr="00B0474E">
        <w:rPr>
          <w:color w:val="000000" w:themeColor="text1"/>
        </w:rPr>
        <w:t xml:space="preserve">socio-demographic changes, like increased women’s </w:t>
      </w:r>
      <w:r w:rsidR="00132DE4" w:rsidRPr="00B0474E">
        <w:rPr>
          <w:color w:val="000000" w:themeColor="text1"/>
        </w:rPr>
        <w:t xml:space="preserve">employment </w:t>
      </w:r>
      <w:r w:rsidR="001166C3" w:rsidRPr="00B0474E">
        <w:rPr>
          <w:color w:val="000000" w:themeColor="text1"/>
        </w:rPr>
        <w:t>leading to lack of time for meal preparation</w:t>
      </w:r>
      <w:r w:rsidR="005030D8" w:rsidRPr="00B0474E">
        <w:rPr>
          <w:color w:val="000000" w:themeColor="text1"/>
        </w:rPr>
        <w:t xml:space="preserve"> (</w:t>
      </w:r>
      <w:r w:rsidR="00B22355" w:rsidRPr="00B0474E">
        <w:rPr>
          <w:color w:val="000000" w:themeColor="text1"/>
        </w:rPr>
        <w:t>Adams and White, 2015</w:t>
      </w:r>
      <w:r w:rsidR="005030D8" w:rsidRPr="00B0474E">
        <w:rPr>
          <w:color w:val="000000" w:themeColor="text1"/>
        </w:rPr>
        <w:t>)</w:t>
      </w:r>
      <w:r w:rsidR="00B22355" w:rsidRPr="00B0474E">
        <w:rPr>
          <w:color w:val="000000" w:themeColor="text1"/>
        </w:rPr>
        <w:t>.</w:t>
      </w:r>
    </w:p>
    <w:p w14:paraId="0D67BAE2" w14:textId="592043D4" w:rsidR="008100EC" w:rsidRPr="00B0474E" w:rsidRDefault="0019298B" w:rsidP="002E56CB">
      <w:pPr>
        <w:pStyle w:val="NormalWeb"/>
        <w:shd w:val="clear" w:color="auto" w:fill="FFFFFF"/>
        <w:spacing w:after="0" w:line="384" w:lineRule="atLeast"/>
        <w:textAlignment w:val="baseline"/>
        <w:rPr>
          <w:color w:val="000000" w:themeColor="text1"/>
        </w:rPr>
      </w:pPr>
      <w:r w:rsidRPr="00B0474E">
        <w:rPr>
          <w:color w:val="000000" w:themeColor="text1"/>
        </w:rPr>
        <w:t xml:space="preserve">According to </w:t>
      </w:r>
      <w:proofErr w:type="spellStart"/>
      <w:r w:rsidR="00621726" w:rsidRPr="00B0474E">
        <w:rPr>
          <w:color w:val="000000" w:themeColor="text1"/>
        </w:rPr>
        <w:t>Drewnowski</w:t>
      </w:r>
      <w:proofErr w:type="spellEnd"/>
      <w:r w:rsidR="00621726" w:rsidRPr="00B0474E">
        <w:rPr>
          <w:color w:val="000000" w:themeColor="text1"/>
        </w:rPr>
        <w:t xml:space="preserve"> and </w:t>
      </w:r>
      <w:proofErr w:type="spellStart"/>
      <w:r w:rsidR="00621726" w:rsidRPr="00B0474E">
        <w:rPr>
          <w:color w:val="000000" w:themeColor="text1"/>
        </w:rPr>
        <w:t>Darmon</w:t>
      </w:r>
      <w:proofErr w:type="spellEnd"/>
      <w:r w:rsidR="00621726" w:rsidRPr="00B0474E">
        <w:rPr>
          <w:color w:val="000000" w:themeColor="text1"/>
        </w:rPr>
        <w:t xml:space="preserve"> </w:t>
      </w:r>
      <w:r w:rsidR="003A2CE2">
        <w:rPr>
          <w:color w:val="000000" w:themeColor="text1"/>
        </w:rPr>
        <w:t>(</w:t>
      </w:r>
      <w:r w:rsidR="00621726" w:rsidRPr="00B0474E">
        <w:rPr>
          <w:color w:val="000000" w:themeColor="text1"/>
        </w:rPr>
        <w:t>2005</w:t>
      </w:r>
      <w:r w:rsidRPr="00B0474E">
        <w:rPr>
          <w:color w:val="000000" w:themeColor="text1"/>
        </w:rPr>
        <w:t>)</w:t>
      </w:r>
      <w:r w:rsidR="003A2CE2">
        <w:rPr>
          <w:color w:val="000000" w:themeColor="text1"/>
        </w:rPr>
        <w:t>,</w:t>
      </w:r>
      <w:r w:rsidRPr="00B0474E">
        <w:rPr>
          <w:color w:val="000000" w:themeColor="text1"/>
        </w:rPr>
        <w:t xml:space="preserve"> a healthy diet becomes less convenient and accessible and more expensive</w:t>
      </w:r>
      <w:r w:rsidR="00621726" w:rsidRPr="00B0474E">
        <w:rPr>
          <w:color w:val="000000" w:themeColor="text1"/>
        </w:rPr>
        <w:t>.</w:t>
      </w:r>
      <w:r w:rsidR="001166C3" w:rsidRPr="00B0474E">
        <w:rPr>
          <w:color w:val="000000" w:themeColor="text1"/>
        </w:rPr>
        <w:t xml:space="preserve"> </w:t>
      </w:r>
      <w:r w:rsidR="002464A4" w:rsidRPr="00B0474E">
        <w:rPr>
          <w:color w:val="000000" w:themeColor="text1"/>
        </w:rPr>
        <w:t xml:space="preserve">Studies show that obesity contributes to many physical and psychological problems. </w:t>
      </w:r>
      <w:r w:rsidR="00133C80" w:rsidRPr="00B0474E">
        <w:rPr>
          <w:color w:val="000000" w:themeColor="text1"/>
        </w:rPr>
        <w:t>S</w:t>
      </w:r>
      <w:r w:rsidR="002464A4" w:rsidRPr="00B0474E">
        <w:rPr>
          <w:color w:val="000000" w:themeColor="text1"/>
        </w:rPr>
        <w:t>ome people can experience numbers of emotional issues; low self-esteem, poor self-image, low confidence levels</w:t>
      </w:r>
      <w:r w:rsidR="00133C80" w:rsidRPr="00B0474E">
        <w:rPr>
          <w:color w:val="000000" w:themeColor="text1"/>
        </w:rPr>
        <w:t xml:space="preserve"> can </w:t>
      </w:r>
      <w:r w:rsidR="003A2CE2">
        <w:rPr>
          <w:color w:val="000000" w:themeColor="text1"/>
        </w:rPr>
        <w:t xml:space="preserve">all </w:t>
      </w:r>
      <w:r w:rsidR="00133C80" w:rsidRPr="00B0474E">
        <w:rPr>
          <w:color w:val="000000" w:themeColor="text1"/>
        </w:rPr>
        <w:t>significantly increase the risk of</w:t>
      </w:r>
      <w:r w:rsidR="002464A4" w:rsidRPr="00B0474E">
        <w:rPr>
          <w:color w:val="000000" w:themeColor="text1"/>
        </w:rPr>
        <w:t xml:space="preserve"> depression.</w:t>
      </w:r>
      <w:r w:rsidR="00133C80" w:rsidRPr="00B0474E">
        <w:rPr>
          <w:color w:val="000000" w:themeColor="text1"/>
        </w:rPr>
        <w:t xml:space="preserve"> That</w:t>
      </w:r>
      <w:r w:rsidRPr="00B0474E">
        <w:rPr>
          <w:color w:val="000000" w:themeColor="text1"/>
        </w:rPr>
        <w:t>,</w:t>
      </w:r>
      <w:r w:rsidR="00133C80" w:rsidRPr="00B0474E">
        <w:rPr>
          <w:color w:val="000000" w:themeColor="text1"/>
        </w:rPr>
        <w:t xml:space="preserve"> consequently</w:t>
      </w:r>
      <w:r w:rsidRPr="00B0474E">
        <w:rPr>
          <w:color w:val="000000" w:themeColor="text1"/>
        </w:rPr>
        <w:t>, has negative effects regarding the</w:t>
      </w:r>
      <w:r w:rsidR="00133C80" w:rsidRPr="00B0474E">
        <w:rPr>
          <w:color w:val="000000" w:themeColor="text1"/>
        </w:rPr>
        <w:t xml:space="preserve"> quality of life and wellbeing of </w:t>
      </w:r>
      <w:r w:rsidRPr="00B0474E">
        <w:rPr>
          <w:color w:val="000000" w:themeColor="text1"/>
        </w:rPr>
        <w:t xml:space="preserve">individuals </w:t>
      </w:r>
      <w:r w:rsidR="00133C80" w:rsidRPr="00B0474E">
        <w:rPr>
          <w:color w:val="000000" w:themeColor="text1"/>
        </w:rPr>
        <w:t xml:space="preserve">affected </w:t>
      </w:r>
      <w:r w:rsidRPr="00B0474E">
        <w:rPr>
          <w:color w:val="000000" w:themeColor="text1"/>
        </w:rPr>
        <w:t xml:space="preserve">by </w:t>
      </w:r>
      <w:r w:rsidR="00133C80" w:rsidRPr="00B0474E">
        <w:rPr>
          <w:color w:val="000000" w:themeColor="text1"/>
        </w:rPr>
        <w:t xml:space="preserve">obesity </w:t>
      </w:r>
      <w:r w:rsidR="00630B2F" w:rsidRPr="00B0474E">
        <w:rPr>
          <w:color w:val="000000" w:themeColor="text1"/>
        </w:rPr>
        <w:t xml:space="preserve">(Wardle and Cooke, 2005; </w:t>
      </w:r>
      <w:proofErr w:type="spellStart"/>
      <w:r w:rsidR="00630B2F" w:rsidRPr="00B0474E">
        <w:rPr>
          <w:color w:val="000000" w:themeColor="text1"/>
        </w:rPr>
        <w:t>Vallis</w:t>
      </w:r>
      <w:proofErr w:type="spellEnd"/>
      <w:r w:rsidR="00630B2F" w:rsidRPr="00B0474E">
        <w:rPr>
          <w:color w:val="000000" w:themeColor="text1"/>
        </w:rPr>
        <w:t xml:space="preserve">, 2016). </w:t>
      </w:r>
      <w:r w:rsidR="00E2684C" w:rsidRPr="00B0474E">
        <w:rPr>
          <w:color w:val="000000" w:themeColor="text1"/>
        </w:rPr>
        <w:t>Agha and Agha (2017) show that excessive fat accumulation in the body may lead to impairing health and significantly increas</w:t>
      </w:r>
      <w:r w:rsidR="003A2CE2">
        <w:rPr>
          <w:color w:val="000000" w:themeColor="text1"/>
        </w:rPr>
        <w:t>ing</w:t>
      </w:r>
      <w:r w:rsidR="00E2684C" w:rsidRPr="00B0474E">
        <w:rPr>
          <w:color w:val="000000" w:themeColor="text1"/>
        </w:rPr>
        <w:t xml:space="preserve"> </w:t>
      </w:r>
      <w:r w:rsidR="003A2CE2">
        <w:rPr>
          <w:color w:val="000000" w:themeColor="text1"/>
        </w:rPr>
        <w:t xml:space="preserve">the </w:t>
      </w:r>
      <w:r w:rsidR="00E2684C" w:rsidRPr="00B0474E">
        <w:rPr>
          <w:color w:val="000000" w:themeColor="text1"/>
        </w:rPr>
        <w:t>risk of develop</w:t>
      </w:r>
      <w:r w:rsidR="003A2CE2">
        <w:rPr>
          <w:color w:val="000000" w:themeColor="text1"/>
        </w:rPr>
        <w:t>ing</w:t>
      </w:r>
      <w:r w:rsidR="00E2684C" w:rsidRPr="00B0474E">
        <w:rPr>
          <w:color w:val="000000" w:themeColor="text1"/>
        </w:rPr>
        <w:t xml:space="preserve"> diabetes, coronary heart disease, osteoarthritis, and develop certain cancers. </w:t>
      </w:r>
      <w:r w:rsidR="002738DB" w:rsidRPr="00B0474E">
        <w:rPr>
          <w:color w:val="000000" w:themeColor="text1"/>
        </w:rPr>
        <w:t>For example</w:t>
      </w:r>
      <w:r w:rsidR="00715930" w:rsidRPr="00B0474E">
        <w:rPr>
          <w:color w:val="000000" w:themeColor="text1"/>
        </w:rPr>
        <w:t>,</w:t>
      </w:r>
      <w:r w:rsidR="002738DB" w:rsidRPr="00B0474E">
        <w:rPr>
          <w:color w:val="000000" w:themeColor="text1"/>
        </w:rPr>
        <w:t xml:space="preserve"> Cancer Research UK</w:t>
      </w:r>
      <w:r w:rsidR="006C6E17" w:rsidRPr="00B0474E">
        <w:rPr>
          <w:color w:val="000000" w:themeColor="text1"/>
        </w:rPr>
        <w:t xml:space="preserve"> (2018)</w:t>
      </w:r>
      <w:r w:rsidR="00715930" w:rsidRPr="00B0474E">
        <w:rPr>
          <w:color w:val="000000" w:themeColor="text1"/>
        </w:rPr>
        <w:t xml:space="preserve"> </w:t>
      </w:r>
      <w:r w:rsidR="003A2CE2">
        <w:rPr>
          <w:color w:val="000000" w:themeColor="text1"/>
        </w:rPr>
        <w:t>states</w:t>
      </w:r>
      <w:r w:rsidR="006C6E17" w:rsidRPr="00B0474E">
        <w:rPr>
          <w:color w:val="000000" w:themeColor="text1"/>
        </w:rPr>
        <w:t xml:space="preserve"> that overweight and </w:t>
      </w:r>
      <w:r w:rsidR="00F7187D" w:rsidRPr="00B0474E">
        <w:rPr>
          <w:color w:val="000000" w:themeColor="text1"/>
        </w:rPr>
        <w:t>obesity are</w:t>
      </w:r>
      <w:r w:rsidRPr="00B0474E">
        <w:rPr>
          <w:color w:val="000000" w:themeColor="text1"/>
        </w:rPr>
        <w:t xml:space="preserve"> </w:t>
      </w:r>
      <w:r w:rsidR="006C6E17" w:rsidRPr="00B0474E">
        <w:rPr>
          <w:color w:val="000000" w:themeColor="text1"/>
        </w:rPr>
        <w:t xml:space="preserve">the UK's </w:t>
      </w:r>
      <w:r w:rsidRPr="00B0474E">
        <w:rPr>
          <w:color w:val="000000" w:themeColor="text1"/>
        </w:rPr>
        <w:t xml:space="preserve">second </w:t>
      </w:r>
      <w:r w:rsidR="006C6E17" w:rsidRPr="00B0474E">
        <w:rPr>
          <w:color w:val="000000" w:themeColor="text1"/>
        </w:rPr>
        <w:t xml:space="preserve">biggest cause of cancer after smoking and </w:t>
      </w:r>
      <w:r w:rsidRPr="00B0474E">
        <w:rPr>
          <w:color w:val="000000" w:themeColor="text1"/>
        </w:rPr>
        <w:t xml:space="preserve">are </w:t>
      </w:r>
      <w:r w:rsidR="006C6E17" w:rsidRPr="00B0474E">
        <w:rPr>
          <w:color w:val="000000" w:themeColor="text1"/>
        </w:rPr>
        <w:t xml:space="preserve">associated with thirteen different types of cancer. </w:t>
      </w:r>
      <w:r w:rsidR="00694B41" w:rsidRPr="00B0474E">
        <w:rPr>
          <w:color w:val="000000" w:themeColor="text1"/>
        </w:rPr>
        <w:t>Prevalence of o</w:t>
      </w:r>
      <w:r w:rsidR="006C6E17" w:rsidRPr="00B0474E">
        <w:rPr>
          <w:color w:val="000000" w:themeColor="text1"/>
        </w:rPr>
        <w:t xml:space="preserve">besity </w:t>
      </w:r>
      <w:r w:rsidR="00694B41" w:rsidRPr="00B0474E">
        <w:rPr>
          <w:color w:val="000000" w:themeColor="text1"/>
        </w:rPr>
        <w:t xml:space="preserve">is widespread among </w:t>
      </w:r>
      <w:r w:rsidRPr="00B0474E">
        <w:rPr>
          <w:color w:val="000000" w:themeColor="text1"/>
        </w:rPr>
        <w:t xml:space="preserve">the </w:t>
      </w:r>
      <w:r w:rsidR="00694B41" w:rsidRPr="00B0474E">
        <w:rPr>
          <w:color w:val="000000" w:themeColor="text1"/>
        </w:rPr>
        <w:t xml:space="preserve">whole </w:t>
      </w:r>
      <w:r w:rsidR="003A2CE2">
        <w:rPr>
          <w:color w:val="000000" w:themeColor="text1"/>
        </w:rPr>
        <w:t xml:space="preserve">of the </w:t>
      </w:r>
      <w:r w:rsidR="00694B41" w:rsidRPr="00A42E58">
        <w:rPr>
          <w:color w:val="000000" w:themeColor="text1"/>
        </w:rPr>
        <w:t>UK</w:t>
      </w:r>
      <w:r w:rsidR="003A2CE2" w:rsidRPr="00A42E58">
        <w:rPr>
          <w:color w:val="000000" w:themeColor="text1"/>
        </w:rPr>
        <w:t>.</w:t>
      </w:r>
      <w:r w:rsidR="00A42E58">
        <w:rPr>
          <w:color w:val="000000" w:themeColor="text1"/>
        </w:rPr>
        <w:t xml:space="preserve"> </w:t>
      </w:r>
      <w:r w:rsidR="00715930" w:rsidRPr="00A42E58">
        <w:rPr>
          <w:color w:val="000000" w:themeColor="text1"/>
        </w:rPr>
        <w:t>NHS</w:t>
      </w:r>
      <w:r w:rsidR="00715930" w:rsidRPr="00B0474E">
        <w:rPr>
          <w:color w:val="000000" w:themeColor="text1"/>
        </w:rPr>
        <w:t xml:space="preserve"> Digital (2018) </w:t>
      </w:r>
      <w:r w:rsidR="007A2DCF" w:rsidRPr="00B0474E">
        <w:rPr>
          <w:color w:val="000000" w:themeColor="text1"/>
        </w:rPr>
        <w:t>report</w:t>
      </w:r>
      <w:r w:rsidRPr="00B0474E">
        <w:rPr>
          <w:color w:val="000000" w:themeColor="text1"/>
        </w:rPr>
        <w:t>s</w:t>
      </w:r>
      <w:r w:rsidR="00715930" w:rsidRPr="00B0474E">
        <w:rPr>
          <w:color w:val="000000" w:themeColor="text1"/>
        </w:rPr>
        <w:t xml:space="preserve"> that </w:t>
      </w:r>
      <w:r w:rsidR="00755193" w:rsidRPr="00B0474E">
        <w:rPr>
          <w:color w:val="000000" w:themeColor="text1"/>
        </w:rPr>
        <w:t xml:space="preserve">in England, </w:t>
      </w:r>
      <w:r w:rsidR="00715930" w:rsidRPr="00B0474E">
        <w:rPr>
          <w:color w:val="000000" w:themeColor="text1"/>
        </w:rPr>
        <w:t>26% of adults</w:t>
      </w:r>
      <w:r w:rsidR="00755193" w:rsidRPr="00B0474E">
        <w:rPr>
          <w:color w:val="000000" w:themeColor="text1"/>
        </w:rPr>
        <w:t xml:space="preserve"> and 1 in 5 of year </w:t>
      </w:r>
      <w:r w:rsidR="007A2DCF" w:rsidRPr="00B0474E">
        <w:rPr>
          <w:color w:val="000000" w:themeColor="text1"/>
        </w:rPr>
        <w:t>6 children</w:t>
      </w:r>
      <w:r w:rsidR="00755193" w:rsidRPr="00B0474E">
        <w:rPr>
          <w:color w:val="000000" w:themeColor="text1"/>
        </w:rPr>
        <w:t xml:space="preserve"> are classified as obese. In turn</w:t>
      </w:r>
      <w:r w:rsidR="007A2DCF" w:rsidRPr="00B0474E">
        <w:rPr>
          <w:color w:val="000000" w:themeColor="text1"/>
        </w:rPr>
        <w:t xml:space="preserve">, </w:t>
      </w:r>
      <w:r w:rsidR="00755193" w:rsidRPr="00B0474E">
        <w:rPr>
          <w:color w:val="000000" w:themeColor="text1"/>
        </w:rPr>
        <w:t xml:space="preserve">Wales </w:t>
      </w:r>
      <w:r w:rsidR="00054D78" w:rsidRPr="00B0474E">
        <w:rPr>
          <w:color w:val="000000" w:themeColor="text1"/>
        </w:rPr>
        <w:t xml:space="preserve">also </w:t>
      </w:r>
      <w:r w:rsidR="003A2CE2">
        <w:rPr>
          <w:color w:val="000000" w:themeColor="text1"/>
        </w:rPr>
        <w:t xml:space="preserve">has a </w:t>
      </w:r>
      <w:r w:rsidR="00054D78" w:rsidRPr="00B0474E">
        <w:rPr>
          <w:color w:val="000000" w:themeColor="text1"/>
        </w:rPr>
        <w:t xml:space="preserve">significant number of obese people: </w:t>
      </w:r>
      <w:r w:rsidR="00755193" w:rsidRPr="00B0474E">
        <w:rPr>
          <w:color w:val="000000" w:themeColor="text1"/>
        </w:rPr>
        <w:t>23% of adults</w:t>
      </w:r>
      <w:r w:rsidR="00054D78" w:rsidRPr="00B0474E">
        <w:rPr>
          <w:color w:val="000000" w:themeColor="text1"/>
        </w:rPr>
        <w:t xml:space="preserve"> w</w:t>
      </w:r>
      <w:r w:rsidR="003A2CE2">
        <w:rPr>
          <w:color w:val="000000" w:themeColor="text1"/>
        </w:rPr>
        <w:t>h</w:t>
      </w:r>
      <w:r w:rsidR="00054D78" w:rsidRPr="00B0474E">
        <w:rPr>
          <w:color w:val="000000" w:themeColor="text1"/>
        </w:rPr>
        <w:t xml:space="preserve">ere 65 % of men compared with 53% of women (Baker, 2018). According to </w:t>
      </w:r>
      <w:bookmarkStart w:id="4" w:name="_Hlk533604719"/>
      <w:r w:rsidR="00612DEF" w:rsidRPr="00B0474E">
        <w:rPr>
          <w:color w:val="000000" w:themeColor="text1"/>
        </w:rPr>
        <w:t xml:space="preserve">Public Health Wales NHS Trust </w:t>
      </w:r>
      <w:r w:rsidR="00054D78" w:rsidRPr="00B0474E">
        <w:rPr>
          <w:color w:val="000000" w:themeColor="text1"/>
        </w:rPr>
        <w:t>(</w:t>
      </w:r>
      <w:r w:rsidR="00612DEF" w:rsidRPr="00B0474E">
        <w:rPr>
          <w:color w:val="000000" w:themeColor="text1"/>
        </w:rPr>
        <w:t>2018</w:t>
      </w:r>
      <w:bookmarkEnd w:id="4"/>
      <w:r w:rsidR="00054D78" w:rsidRPr="00B0474E">
        <w:rPr>
          <w:color w:val="000000" w:themeColor="text1"/>
        </w:rPr>
        <w:t>)</w:t>
      </w:r>
      <w:r w:rsidRPr="00B0474E">
        <w:rPr>
          <w:color w:val="000000" w:themeColor="text1"/>
        </w:rPr>
        <w:t>,</w:t>
      </w:r>
      <w:r w:rsidR="00054D78" w:rsidRPr="00B0474E">
        <w:rPr>
          <w:color w:val="000000" w:themeColor="text1"/>
        </w:rPr>
        <w:t xml:space="preserve"> 11.7% of children aged 4-5 in Wales are obese, and 14.5% are overweight. The total of 26.2% </w:t>
      </w:r>
      <w:r w:rsidR="00B0474E" w:rsidRPr="00B0474E">
        <w:rPr>
          <w:color w:val="000000" w:themeColor="text1"/>
        </w:rPr>
        <w:t>of overweight</w:t>
      </w:r>
      <w:r w:rsidR="00054D78" w:rsidRPr="00B0474E">
        <w:rPr>
          <w:color w:val="000000" w:themeColor="text1"/>
        </w:rPr>
        <w:t xml:space="preserve"> and obese</w:t>
      </w:r>
      <w:r w:rsidR="00E33678" w:rsidRPr="00B0474E">
        <w:rPr>
          <w:color w:val="000000" w:themeColor="text1"/>
        </w:rPr>
        <w:t xml:space="preserve"> children</w:t>
      </w:r>
      <w:r w:rsidR="00054D78" w:rsidRPr="00B0474E">
        <w:rPr>
          <w:color w:val="000000" w:themeColor="text1"/>
        </w:rPr>
        <w:t xml:space="preserve"> is higher than England’s 22.6% for the same age group. </w:t>
      </w:r>
      <w:r w:rsidR="0072498D" w:rsidRPr="00B0474E">
        <w:rPr>
          <w:color w:val="000000" w:themeColor="text1"/>
        </w:rPr>
        <w:t>Moreover, t</w:t>
      </w:r>
      <w:r w:rsidR="008100EC" w:rsidRPr="00B0474E">
        <w:rPr>
          <w:color w:val="000000" w:themeColor="text1"/>
        </w:rPr>
        <w:t xml:space="preserve">he data shows that obesity among children </w:t>
      </w:r>
      <w:r w:rsidR="00E33678" w:rsidRPr="00B0474E">
        <w:rPr>
          <w:color w:val="000000" w:themeColor="text1"/>
        </w:rPr>
        <w:t xml:space="preserve">is </w:t>
      </w:r>
      <w:r w:rsidR="008100EC" w:rsidRPr="00B0474E">
        <w:rPr>
          <w:color w:val="000000" w:themeColor="text1"/>
        </w:rPr>
        <w:t>much higher in deprived areas. As shown below (Figure 1.)</w:t>
      </w:r>
      <w:r w:rsidR="00F32E52" w:rsidRPr="00B0474E">
        <w:rPr>
          <w:color w:val="000000" w:themeColor="text1"/>
        </w:rPr>
        <w:t>,</w:t>
      </w:r>
      <w:r w:rsidR="00970EFE" w:rsidRPr="00B0474E">
        <w:rPr>
          <w:color w:val="000000" w:themeColor="text1"/>
        </w:rPr>
        <w:t xml:space="preserve"> </w:t>
      </w:r>
      <w:r w:rsidR="00F7187D" w:rsidRPr="00B0474E">
        <w:rPr>
          <w:color w:val="000000" w:themeColor="text1"/>
        </w:rPr>
        <w:t>4-5-year-old</w:t>
      </w:r>
      <w:r w:rsidR="00F32E52" w:rsidRPr="00B0474E">
        <w:rPr>
          <w:color w:val="000000" w:themeColor="text1"/>
        </w:rPr>
        <w:t xml:space="preserve"> children </w:t>
      </w:r>
      <w:r w:rsidR="008100EC" w:rsidRPr="00B0474E">
        <w:rPr>
          <w:color w:val="000000" w:themeColor="text1"/>
        </w:rPr>
        <w:t xml:space="preserve">are more </w:t>
      </w:r>
      <w:r w:rsidR="0072498D" w:rsidRPr="00B0474E">
        <w:rPr>
          <w:color w:val="000000" w:themeColor="text1"/>
        </w:rPr>
        <w:t>obese in the most deprived places (12.5%) compared to those from least deprived areas (6.6%). Furthermore, 26% of children aged 10-11 are obese in the most deprived area wh</w:t>
      </w:r>
      <w:r w:rsidR="00874892" w:rsidRPr="00B0474E">
        <w:rPr>
          <w:color w:val="000000" w:themeColor="text1"/>
        </w:rPr>
        <w:t>ile</w:t>
      </w:r>
      <w:r w:rsidR="0072498D" w:rsidRPr="00B0474E">
        <w:rPr>
          <w:color w:val="000000" w:themeColor="text1"/>
        </w:rPr>
        <w:t xml:space="preserve"> </w:t>
      </w:r>
      <w:r w:rsidR="003A2CE2">
        <w:rPr>
          <w:color w:val="000000" w:themeColor="text1"/>
        </w:rPr>
        <w:t xml:space="preserve">the </w:t>
      </w:r>
      <w:r w:rsidR="0072498D" w:rsidRPr="00B0474E">
        <w:rPr>
          <w:color w:val="000000" w:themeColor="text1"/>
        </w:rPr>
        <w:t xml:space="preserve">number of obese children in the least </w:t>
      </w:r>
      <w:r w:rsidR="003A2CE2">
        <w:rPr>
          <w:color w:val="000000" w:themeColor="text1"/>
        </w:rPr>
        <w:t xml:space="preserve">deprived </w:t>
      </w:r>
      <w:r w:rsidR="0072498D" w:rsidRPr="00B0474E">
        <w:rPr>
          <w:color w:val="000000" w:themeColor="text1"/>
        </w:rPr>
        <w:t xml:space="preserve">area is </w:t>
      </w:r>
      <w:r w:rsidR="003A2CE2">
        <w:rPr>
          <w:color w:val="000000" w:themeColor="text1"/>
        </w:rPr>
        <w:t xml:space="preserve">less at </w:t>
      </w:r>
      <w:r w:rsidR="0072498D" w:rsidRPr="00B0474E">
        <w:rPr>
          <w:color w:val="000000" w:themeColor="text1"/>
        </w:rPr>
        <w:t>12.8</w:t>
      </w:r>
      <w:r w:rsidR="00612DEF" w:rsidRPr="00B0474E">
        <w:rPr>
          <w:color w:val="000000" w:themeColor="text1"/>
        </w:rPr>
        <w:t xml:space="preserve">%. These figures show that the most deprived places are </w:t>
      </w:r>
      <w:r w:rsidR="00874892" w:rsidRPr="00B0474E">
        <w:rPr>
          <w:color w:val="000000" w:themeColor="text1"/>
        </w:rPr>
        <w:t>characterised</w:t>
      </w:r>
      <w:r w:rsidR="00874892" w:rsidRPr="00B0474E">
        <w:rPr>
          <w:color w:val="000000" w:themeColor="text1"/>
          <w:lang w:val="pl-PL"/>
        </w:rPr>
        <w:t xml:space="preserve"> by</w:t>
      </w:r>
      <w:r w:rsidR="00874892" w:rsidRPr="00B0474E">
        <w:rPr>
          <w:color w:val="000000" w:themeColor="text1"/>
        </w:rPr>
        <w:t xml:space="preserve"> </w:t>
      </w:r>
      <w:r w:rsidR="003A2CE2">
        <w:rPr>
          <w:color w:val="000000" w:themeColor="text1"/>
        </w:rPr>
        <w:t xml:space="preserve">an </w:t>
      </w:r>
      <w:r w:rsidR="00612DEF" w:rsidRPr="00B0474E">
        <w:rPr>
          <w:color w:val="000000" w:themeColor="text1"/>
        </w:rPr>
        <w:t>approximately</w:t>
      </w:r>
      <w:r w:rsidR="00874892" w:rsidRPr="00B0474E">
        <w:rPr>
          <w:color w:val="000000" w:themeColor="text1"/>
        </w:rPr>
        <w:t xml:space="preserve"> twice as high number of</w:t>
      </w:r>
      <w:r w:rsidR="00612DEF" w:rsidRPr="00B0474E">
        <w:rPr>
          <w:color w:val="000000" w:themeColor="text1"/>
        </w:rPr>
        <w:t xml:space="preserve"> obese children.</w:t>
      </w:r>
    </w:p>
    <w:p w14:paraId="3EAB9A1F" w14:textId="77777777" w:rsidR="008100EC" w:rsidRDefault="008100EC" w:rsidP="002E56CB">
      <w:pPr>
        <w:pStyle w:val="NormalWeb"/>
        <w:shd w:val="clear" w:color="auto" w:fill="FFFFFF"/>
        <w:spacing w:after="0" w:line="384" w:lineRule="atLeast"/>
        <w:textAlignment w:val="baseline"/>
      </w:pPr>
    </w:p>
    <w:p w14:paraId="51052BB6" w14:textId="37CA37EE" w:rsidR="000D06C1" w:rsidRDefault="000D06C1" w:rsidP="002E56CB">
      <w:pPr>
        <w:pStyle w:val="NormalWeb"/>
        <w:shd w:val="clear" w:color="auto" w:fill="FFFFFF"/>
        <w:spacing w:after="0" w:line="384" w:lineRule="atLeast"/>
        <w:textAlignment w:val="baseline"/>
      </w:pPr>
      <w:r w:rsidRPr="000D06C1">
        <w:rPr>
          <w:i/>
        </w:rPr>
        <w:t>Figure 1</w:t>
      </w:r>
      <w:r>
        <w:t>. Obesity rates in depriv</w:t>
      </w:r>
      <w:r w:rsidR="003A2CE2">
        <w:t xml:space="preserve">ed </w:t>
      </w:r>
      <w:r>
        <w:t>areas</w:t>
      </w:r>
    </w:p>
    <w:p w14:paraId="461BC07F" w14:textId="77777777" w:rsidR="000D06C1" w:rsidRDefault="000D06C1" w:rsidP="002E56CB">
      <w:pPr>
        <w:pStyle w:val="NormalWeb"/>
        <w:shd w:val="clear" w:color="auto" w:fill="FFFFFF"/>
        <w:spacing w:after="0" w:line="384" w:lineRule="atLeast"/>
        <w:textAlignment w:val="baseline"/>
      </w:pPr>
      <w:r>
        <w:rPr>
          <w:noProof/>
        </w:rPr>
        <w:lastRenderedPageBreak/>
        <w:drawing>
          <wp:inline distT="0" distB="0" distL="0" distR="0" wp14:anchorId="2450D236" wp14:editId="78F7F3AA">
            <wp:extent cx="4695825" cy="2971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95825" cy="2971800"/>
                    </a:xfrm>
                    <a:prstGeom prst="rect">
                      <a:avLst/>
                    </a:prstGeom>
                    <a:noFill/>
                    <a:ln>
                      <a:noFill/>
                    </a:ln>
                  </pic:spPr>
                </pic:pic>
              </a:graphicData>
            </a:graphic>
          </wp:inline>
        </w:drawing>
      </w:r>
    </w:p>
    <w:p w14:paraId="7E3F284D" w14:textId="2E5DCCFD" w:rsidR="00755193" w:rsidRPr="00DC0101" w:rsidRDefault="00DC0101" w:rsidP="002E56CB">
      <w:pPr>
        <w:pStyle w:val="NormalWeb"/>
        <w:shd w:val="clear" w:color="auto" w:fill="FFFFFF"/>
        <w:spacing w:after="0" w:line="384" w:lineRule="atLeast"/>
        <w:textAlignment w:val="baseline"/>
        <w:rPr>
          <w:sz w:val="18"/>
          <w:szCs w:val="18"/>
        </w:rPr>
      </w:pPr>
      <w:r w:rsidRPr="00DC0101">
        <w:rPr>
          <w:sz w:val="18"/>
          <w:szCs w:val="18"/>
        </w:rPr>
        <w:t>Produced by The House of Commons Library, 2018</w:t>
      </w:r>
    </w:p>
    <w:p w14:paraId="5BDFB332" w14:textId="77777777" w:rsidR="00DC0101" w:rsidRDefault="00DC0101" w:rsidP="002E56CB">
      <w:pPr>
        <w:pStyle w:val="NormalWeb"/>
        <w:shd w:val="clear" w:color="auto" w:fill="FFFFFF"/>
        <w:spacing w:after="0" w:line="384" w:lineRule="atLeast"/>
        <w:textAlignment w:val="baseline"/>
      </w:pPr>
      <w:bookmarkStart w:id="5" w:name="_Hlk533603089"/>
    </w:p>
    <w:p w14:paraId="4A5B92B4" w14:textId="3CD3532C" w:rsidR="00843F7E" w:rsidRPr="00B0474E" w:rsidRDefault="008100EC" w:rsidP="002E56CB">
      <w:pPr>
        <w:pStyle w:val="NormalWeb"/>
        <w:shd w:val="clear" w:color="auto" w:fill="FFFFFF"/>
        <w:spacing w:after="0" w:line="384" w:lineRule="atLeast"/>
        <w:textAlignment w:val="baseline"/>
        <w:rPr>
          <w:color w:val="000000" w:themeColor="text1"/>
        </w:rPr>
      </w:pPr>
      <w:r w:rsidRPr="00B0474E">
        <w:rPr>
          <w:color w:val="000000" w:themeColor="text1"/>
        </w:rPr>
        <w:t>The data shows that obesity is consequently related to deprivation thus</w:t>
      </w:r>
      <w:r w:rsidR="003A2CE2">
        <w:rPr>
          <w:color w:val="000000" w:themeColor="text1"/>
        </w:rPr>
        <w:t xml:space="preserve"> the</w:t>
      </w:r>
      <w:r w:rsidRPr="00B0474E">
        <w:rPr>
          <w:color w:val="000000" w:themeColor="text1"/>
        </w:rPr>
        <w:t xml:space="preserve"> number of obese children is the lowest in the Vale of Glamorgan</w:t>
      </w:r>
      <w:r w:rsidR="00874892" w:rsidRPr="00B0474E">
        <w:rPr>
          <w:color w:val="000000" w:themeColor="text1"/>
        </w:rPr>
        <w:t>, as</w:t>
      </w:r>
      <w:r w:rsidRPr="00B0474E">
        <w:rPr>
          <w:color w:val="000000" w:themeColor="text1"/>
        </w:rPr>
        <w:t xml:space="preserve"> </w:t>
      </w:r>
      <w:r w:rsidR="00CD4954" w:rsidRPr="00B0474E">
        <w:rPr>
          <w:color w:val="000000" w:themeColor="text1"/>
        </w:rPr>
        <w:t xml:space="preserve">overall </w:t>
      </w:r>
      <w:r w:rsidR="00874892" w:rsidRPr="00B0474E">
        <w:rPr>
          <w:color w:val="000000" w:themeColor="text1"/>
        </w:rPr>
        <w:t xml:space="preserve">the </w:t>
      </w:r>
      <w:r w:rsidR="00CD4954" w:rsidRPr="00B0474E">
        <w:rPr>
          <w:color w:val="000000" w:themeColor="text1"/>
        </w:rPr>
        <w:t xml:space="preserve">county </w:t>
      </w:r>
      <w:r w:rsidR="00EE331C" w:rsidRPr="00B0474E">
        <w:rPr>
          <w:color w:val="000000" w:themeColor="text1"/>
        </w:rPr>
        <w:t>is comparatively wealthy</w:t>
      </w:r>
      <w:r w:rsidR="00874892" w:rsidRPr="00B0474E">
        <w:rPr>
          <w:color w:val="000000" w:themeColor="text1"/>
        </w:rPr>
        <w:t>,</w:t>
      </w:r>
      <w:r w:rsidR="00CD4954" w:rsidRPr="00B0474E">
        <w:rPr>
          <w:color w:val="000000" w:themeColor="text1"/>
        </w:rPr>
        <w:t xml:space="preserve"> </w:t>
      </w:r>
      <w:r w:rsidR="00EE331C" w:rsidRPr="00B0474E">
        <w:rPr>
          <w:color w:val="000000" w:themeColor="text1"/>
        </w:rPr>
        <w:t xml:space="preserve">and is </w:t>
      </w:r>
      <w:r w:rsidRPr="00B0474E">
        <w:rPr>
          <w:color w:val="000000" w:themeColor="text1"/>
        </w:rPr>
        <w:t>highest in Merthyr Tydfil</w:t>
      </w:r>
      <w:r w:rsidR="00197765" w:rsidRPr="00B0474E">
        <w:rPr>
          <w:color w:val="000000" w:themeColor="text1"/>
        </w:rPr>
        <w:t xml:space="preserve">, </w:t>
      </w:r>
      <w:r w:rsidR="00A47FD0" w:rsidRPr="00B0474E">
        <w:rPr>
          <w:color w:val="000000" w:themeColor="text1"/>
        </w:rPr>
        <w:t>which has been ranked as the most deprived location in the</w:t>
      </w:r>
      <w:r w:rsidR="007E2AB1" w:rsidRPr="00B0474E">
        <w:rPr>
          <w:color w:val="000000" w:themeColor="text1"/>
        </w:rPr>
        <w:t xml:space="preserve"> country</w:t>
      </w:r>
      <w:r w:rsidR="00A47FD0" w:rsidRPr="00B0474E">
        <w:rPr>
          <w:color w:val="000000" w:themeColor="text1"/>
        </w:rPr>
        <w:t xml:space="preserve"> </w:t>
      </w:r>
      <w:r w:rsidR="00DC0101" w:rsidRPr="00B0474E">
        <w:rPr>
          <w:color w:val="000000" w:themeColor="text1"/>
        </w:rPr>
        <w:t>(</w:t>
      </w:r>
      <w:r w:rsidR="00612DEF" w:rsidRPr="00B0474E">
        <w:rPr>
          <w:color w:val="000000" w:themeColor="text1"/>
        </w:rPr>
        <w:t>Public Health Wales NHS Trust</w:t>
      </w:r>
      <w:r w:rsidR="00DC0101" w:rsidRPr="00B0474E">
        <w:rPr>
          <w:color w:val="000000" w:themeColor="text1"/>
        </w:rPr>
        <w:t xml:space="preserve">, </w:t>
      </w:r>
      <w:r w:rsidR="00612DEF" w:rsidRPr="00B0474E">
        <w:rPr>
          <w:color w:val="000000" w:themeColor="text1"/>
        </w:rPr>
        <w:t>2018</w:t>
      </w:r>
      <w:r w:rsidR="00EE331C" w:rsidRPr="00B0474E">
        <w:rPr>
          <w:color w:val="000000" w:themeColor="text1"/>
        </w:rPr>
        <w:t xml:space="preserve">; </w:t>
      </w:r>
      <w:bookmarkStart w:id="6" w:name="_Hlk533755750"/>
      <w:r w:rsidR="00EE331C" w:rsidRPr="00B0474E">
        <w:rPr>
          <w:color w:val="000000" w:themeColor="text1"/>
        </w:rPr>
        <w:t>Vale of Glamorgan.GOV.UK, 2017</w:t>
      </w:r>
      <w:bookmarkEnd w:id="6"/>
      <w:r w:rsidR="00EE331C" w:rsidRPr="00B0474E">
        <w:rPr>
          <w:color w:val="000000" w:themeColor="text1"/>
        </w:rPr>
        <w:t>;</w:t>
      </w:r>
      <w:r w:rsidR="00A47FD0" w:rsidRPr="00B0474E">
        <w:rPr>
          <w:color w:val="000000" w:themeColor="text1"/>
        </w:rPr>
        <w:t xml:space="preserve"> Wales Online, 2013</w:t>
      </w:r>
      <w:r w:rsidR="00DC0101" w:rsidRPr="00B0474E">
        <w:rPr>
          <w:color w:val="000000" w:themeColor="text1"/>
        </w:rPr>
        <w:t>).</w:t>
      </w:r>
      <w:r w:rsidRPr="00B0474E">
        <w:rPr>
          <w:color w:val="000000" w:themeColor="text1"/>
        </w:rPr>
        <w:cr/>
      </w:r>
      <w:r w:rsidR="00584D88" w:rsidRPr="00B0474E">
        <w:rPr>
          <w:color w:val="000000" w:themeColor="text1"/>
        </w:rPr>
        <w:t xml:space="preserve">Research </w:t>
      </w:r>
      <w:r w:rsidR="00FC4C52" w:rsidRPr="00B0474E">
        <w:rPr>
          <w:color w:val="000000" w:themeColor="text1"/>
        </w:rPr>
        <w:t>shows that obesity is predicted to</w:t>
      </w:r>
      <w:r w:rsidR="00792C4E" w:rsidRPr="00B0474E">
        <w:rPr>
          <w:color w:val="000000" w:themeColor="text1"/>
        </w:rPr>
        <w:t xml:space="preserve"> </w:t>
      </w:r>
      <w:r w:rsidR="00FC4C52" w:rsidRPr="00B0474E">
        <w:rPr>
          <w:color w:val="000000" w:themeColor="text1"/>
        </w:rPr>
        <w:t>occur</w:t>
      </w:r>
      <w:r w:rsidR="00874892" w:rsidRPr="00B0474E">
        <w:rPr>
          <w:color w:val="000000" w:themeColor="text1"/>
        </w:rPr>
        <w:t xml:space="preserve"> more often</w:t>
      </w:r>
      <w:r w:rsidR="00792C4E" w:rsidRPr="00B0474E">
        <w:rPr>
          <w:color w:val="000000" w:themeColor="text1"/>
        </w:rPr>
        <w:t xml:space="preserve"> </w:t>
      </w:r>
      <w:r w:rsidR="00FC4C52" w:rsidRPr="00B0474E">
        <w:rPr>
          <w:color w:val="000000" w:themeColor="text1"/>
        </w:rPr>
        <w:t>among female</w:t>
      </w:r>
      <w:r w:rsidR="00874892" w:rsidRPr="00B0474E">
        <w:rPr>
          <w:color w:val="000000" w:themeColor="text1"/>
        </w:rPr>
        <w:t>s</w:t>
      </w:r>
      <w:r w:rsidR="00FC4C52" w:rsidRPr="00B0474E">
        <w:rPr>
          <w:color w:val="000000" w:themeColor="text1"/>
        </w:rPr>
        <w:t xml:space="preserve"> due to women’s bodies </w:t>
      </w:r>
      <w:r w:rsidR="003A2CE2" w:rsidRPr="00B0474E">
        <w:rPr>
          <w:color w:val="000000" w:themeColor="text1"/>
        </w:rPr>
        <w:t>adapting</w:t>
      </w:r>
      <w:r w:rsidR="00FC4C52" w:rsidRPr="00B0474E">
        <w:rPr>
          <w:color w:val="000000" w:themeColor="text1"/>
        </w:rPr>
        <w:t xml:space="preserve"> to store fat </w:t>
      </w:r>
      <w:r w:rsidR="00874892" w:rsidRPr="00B0474E">
        <w:rPr>
          <w:color w:val="000000" w:themeColor="text1"/>
        </w:rPr>
        <w:t xml:space="preserve">due to </w:t>
      </w:r>
      <w:r w:rsidR="00FC4C52" w:rsidRPr="00B0474E">
        <w:rPr>
          <w:color w:val="000000" w:themeColor="text1"/>
        </w:rPr>
        <w:t xml:space="preserve">biological factors related to reproduction (Lee, 2017). </w:t>
      </w:r>
      <w:r w:rsidR="00E370FA" w:rsidRPr="00B0474E">
        <w:rPr>
          <w:color w:val="000000" w:themeColor="text1"/>
        </w:rPr>
        <w:t xml:space="preserve">OECD (2017) state that in </w:t>
      </w:r>
      <w:proofErr w:type="gramStart"/>
      <w:r w:rsidR="003A2CE2">
        <w:rPr>
          <w:color w:val="000000" w:themeColor="text1"/>
        </w:rPr>
        <w:t xml:space="preserve">the </w:t>
      </w:r>
      <w:r w:rsidR="00E370FA" w:rsidRPr="00B0474E">
        <w:rPr>
          <w:color w:val="000000" w:themeColor="text1"/>
        </w:rPr>
        <w:t xml:space="preserve">majority </w:t>
      </w:r>
      <w:r w:rsidR="002B1850" w:rsidRPr="00B0474E">
        <w:rPr>
          <w:color w:val="000000" w:themeColor="text1"/>
        </w:rPr>
        <w:t>of</w:t>
      </w:r>
      <w:proofErr w:type="gramEnd"/>
      <w:r w:rsidR="002B1850" w:rsidRPr="00B0474E">
        <w:rPr>
          <w:color w:val="000000" w:themeColor="text1"/>
        </w:rPr>
        <w:t xml:space="preserve"> countries </w:t>
      </w:r>
      <w:r w:rsidR="00E370FA" w:rsidRPr="00B0474E">
        <w:rPr>
          <w:color w:val="000000" w:themeColor="text1"/>
        </w:rPr>
        <w:t xml:space="preserve">obesity is </w:t>
      </w:r>
      <w:r w:rsidR="002B1850" w:rsidRPr="00B0474E">
        <w:rPr>
          <w:color w:val="000000" w:themeColor="text1"/>
        </w:rPr>
        <w:t>more prevalent among women than men, however that figures</w:t>
      </w:r>
      <w:r w:rsidR="00874892" w:rsidRPr="00B0474E">
        <w:rPr>
          <w:color w:val="000000" w:themeColor="text1"/>
        </w:rPr>
        <w:t xml:space="preserve"> are</w:t>
      </w:r>
      <w:r w:rsidR="002B1850" w:rsidRPr="00B0474E">
        <w:rPr>
          <w:color w:val="000000" w:themeColor="text1"/>
        </w:rPr>
        <w:t xml:space="preserve"> changing in industrialised countries where male obesity has been growing rapidly.</w:t>
      </w:r>
      <w:r w:rsidR="00E370FA" w:rsidRPr="00B0474E">
        <w:rPr>
          <w:color w:val="000000" w:themeColor="text1"/>
        </w:rPr>
        <w:t xml:space="preserve"> </w:t>
      </w:r>
      <w:r w:rsidR="00FC4C52" w:rsidRPr="00B0474E">
        <w:rPr>
          <w:color w:val="000000" w:themeColor="text1"/>
        </w:rPr>
        <w:t xml:space="preserve">According to </w:t>
      </w:r>
      <w:r w:rsidR="00AB2574" w:rsidRPr="00B0474E">
        <w:rPr>
          <w:color w:val="000000" w:themeColor="text1"/>
        </w:rPr>
        <w:t>Meikle (2015)</w:t>
      </w:r>
      <w:r w:rsidR="00874892" w:rsidRPr="00B0474E">
        <w:rPr>
          <w:color w:val="000000" w:themeColor="text1"/>
        </w:rPr>
        <w:t>,</w:t>
      </w:r>
      <w:r w:rsidR="00584D88" w:rsidRPr="00B0474E">
        <w:rPr>
          <w:color w:val="000000" w:themeColor="text1"/>
        </w:rPr>
        <w:t xml:space="preserve"> </w:t>
      </w:r>
      <w:r w:rsidR="00950870" w:rsidRPr="00B0474E">
        <w:rPr>
          <w:color w:val="000000" w:themeColor="text1"/>
        </w:rPr>
        <w:t xml:space="preserve">36% of men and 33% of women </w:t>
      </w:r>
      <w:r w:rsidR="00584D88" w:rsidRPr="00B0474E">
        <w:rPr>
          <w:color w:val="000000" w:themeColor="text1"/>
        </w:rPr>
        <w:t>will</w:t>
      </w:r>
      <w:r w:rsidR="00950870" w:rsidRPr="00B0474E">
        <w:rPr>
          <w:color w:val="000000" w:themeColor="text1"/>
        </w:rPr>
        <w:t xml:space="preserve"> be obese in 2030</w:t>
      </w:r>
      <w:r w:rsidR="00874892" w:rsidRPr="00B0474E">
        <w:rPr>
          <w:color w:val="000000" w:themeColor="text1"/>
        </w:rPr>
        <w:t>,</w:t>
      </w:r>
      <w:r w:rsidR="00950870" w:rsidRPr="00B0474E">
        <w:rPr>
          <w:color w:val="000000" w:themeColor="text1"/>
        </w:rPr>
        <w:t xml:space="preserve"> compared with 26% of both sexes in 2010</w:t>
      </w:r>
      <w:r w:rsidR="0073775D" w:rsidRPr="00B0474E">
        <w:rPr>
          <w:color w:val="000000" w:themeColor="text1"/>
        </w:rPr>
        <w:t xml:space="preserve"> </w:t>
      </w:r>
      <w:r w:rsidR="00584D88" w:rsidRPr="00B0474E">
        <w:rPr>
          <w:color w:val="000000" w:themeColor="text1"/>
        </w:rPr>
        <w:t>in the UK</w:t>
      </w:r>
      <w:r w:rsidR="00770E93" w:rsidRPr="00B0474E">
        <w:rPr>
          <w:color w:val="000000" w:themeColor="text1"/>
        </w:rPr>
        <w:t xml:space="preserve">. </w:t>
      </w:r>
      <w:r w:rsidR="00587B43">
        <w:rPr>
          <w:color w:val="000000" w:themeColor="text1"/>
        </w:rPr>
        <w:t xml:space="preserve">NHS, </w:t>
      </w:r>
      <w:bookmarkStart w:id="7" w:name="_Hlk534391616"/>
      <w:r w:rsidR="00C75BDF" w:rsidRPr="00B0474E">
        <w:rPr>
          <w:color w:val="000000" w:themeColor="text1"/>
        </w:rPr>
        <w:t xml:space="preserve">National Institute for Health Research (2016) </w:t>
      </w:r>
      <w:bookmarkEnd w:id="7"/>
      <w:r w:rsidR="00FC4C52" w:rsidRPr="00B0474E">
        <w:rPr>
          <w:color w:val="000000" w:themeColor="text1"/>
        </w:rPr>
        <w:t>suggest that men are less likely to</w:t>
      </w:r>
      <w:r w:rsidR="00C75BDF" w:rsidRPr="00B0474E">
        <w:rPr>
          <w:color w:val="000000" w:themeColor="text1"/>
        </w:rPr>
        <w:t xml:space="preserve"> be</w:t>
      </w:r>
      <w:r w:rsidR="00792C4E" w:rsidRPr="00B0474E">
        <w:rPr>
          <w:color w:val="000000" w:themeColor="text1"/>
        </w:rPr>
        <w:t xml:space="preserve"> </w:t>
      </w:r>
      <w:r w:rsidR="00874892" w:rsidRPr="00B0474E">
        <w:rPr>
          <w:color w:val="000000" w:themeColor="text1"/>
        </w:rPr>
        <w:t xml:space="preserve">trying to </w:t>
      </w:r>
      <w:r w:rsidR="00792C4E" w:rsidRPr="00B0474E">
        <w:rPr>
          <w:color w:val="000000" w:themeColor="text1"/>
        </w:rPr>
        <w:t>decrease</w:t>
      </w:r>
      <w:r w:rsidR="00C75BDF" w:rsidRPr="00B0474E">
        <w:rPr>
          <w:color w:val="000000" w:themeColor="text1"/>
        </w:rPr>
        <w:t xml:space="preserve"> their weight </w:t>
      </w:r>
      <w:r w:rsidR="00874892" w:rsidRPr="00B0474E">
        <w:rPr>
          <w:color w:val="000000" w:themeColor="text1"/>
        </w:rPr>
        <w:t xml:space="preserve">when </w:t>
      </w:r>
      <w:r w:rsidR="00C75BDF" w:rsidRPr="00B0474E">
        <w:rPr>
          <w:color w:val="000000" w:themeColor="text1"/>
        </w:rPr>
        <w:t>they</w:t>
      </w:r>
      <w:r w:rsidR="00874892" w:rsidRPr="00B0474E">
        <w:rPr>
          <w:color w:val="000000" w:themeColor="text1"/>
        </w:rPr>
        <w:t xml:space="preserve"> </w:t>
      </w:r>
      <w:r w:rsidR="00C75BDF" w:rsidRPr="00B0474E">
        <w:rPr>
          <w:color w:val="000000" w:themeColor="text1"/>
        </w:rPr>
        <w:t xml:space="preserve">are overweight </w:t>
      </w:r>
      <w:r w:rsidR="00FC4C52" w:rsidRPr="00B0474E">
        <w:rPr>
          <w:color w:val="000000" w:themeColor="text1"/>
        </w:rPr>
        <w:t>than obese women.</w:t>
      </w:r>
      <w:r w:rsidR="00C75BDF" w:rsidRPr="00B0474E">
        <w:rPr>
          <w:color w:val="000000" w:themeColor="text1"/>
        </w:rPr>
        <w:t xml:space="preserve"> Other data s</w:t>
      </w:r>
      <w:r w:rsidR="00792C4E" w:rsidRPr="00B0474E">
        <w:rPr>
          <w:color w:val="000000" w:themeColor="text1"/>
        </w:rPr>
        <w:t>hows</w:t>
      </w:r>
      <w:r w:rsidR="00C75BDF" w:rsidRPr="00B0474E">
        <w:rPr>
          <w:color w:val="000000" w:themeColor="text1"/>
        </w:rPr>
        <w:t xml:space="preserve"> that differences between gender are too small, </w:t>
      </w:r>
      <w:r w:rsidR="003A2CE2">
        <w:rPr>
          <w:color w:val="000000" w:themeColor="text1"/>
        </w:rPr>
        <w:t xml:space="preserve">and </w:t>
      </w:r>
      <w:r w:rsidR="00C75BDF" w:rsidRPr="00B0474E">
        <w:rPr>
          <w:color w:val="000000" w:themeColor="text1"/>
        </w:rPr>
        <w:t xml:space="preserve">that </w:t>
      </w:r>
      <w:r w:rsidR="003A2CE2">
        <w:rPr>
          <w:color w:val="000000" w:themeColor="text1"/>
        </w:rPr>
        <w:t>n</w:t>
      </w:r>
      <w:r w:rsidR="00C75BDF" w:rsidRPr="00B0474E">
        <w:rPr>
          <w:color w:val="000000" w:themeColor="text1"/>
        </w:rPr>
        <w:t xml:space="preserve">either males or females </w:t>
      </w:r>
      <w:r w:rsidR="00792C4E" w:rsidRPr="00B0474E">
        <w:rPr>
          <w:color w:val="000000" w:themeColor="text1"/>
        </w:rPr>
        <w:t xml:space="preserve">are more </w:t>
      </w:r>
      <w:r w:rsidR="00C75BDF" w:rsidRPr="00B0474E">
        <w:rPr>
          <w:color w:val="000000" w:themeColor="text1"/>
        </w:rPr>
        <w:t>predomina</w:t>
      </w:r>
      <w:r w:rsidR="00874892" w:rsidRPr="00B0474E">
        <w:rPr>
          <w:color w:val="000000" w:themeColor="text1"/>
        </w:rPr>
        <w:t>nt</w:t>
      </w:r>
      <w:r w:rsidR="00C75BDF" w:rsidRPr="00B0474E">
        <w:rPr>
          <w:color w:val="000000" w:themeColor="text1"/>
        </w:rPr>
        <w:t xml:space="preserve"> within </w:t>
      </w:r>
      <w:proofErr w:type="gramStart"/>
      <w:r w:rsidR="00792C4E" w:rsidRPr="00B0474E">
        <w:rPr>
          <w:color w:val="000000" w:themeColor="text1"/>
        </w:rPr>
        <w:t>particular definitions</w:t>
      </w:r>
      <w:proofErr w:type="gramEnd"/>
      <w:r w:rsidR="00A50921" w:rsidRPr="00B0474E">
        <w:rPr>
          <w:color w:val="000000" w:themeColor="text1"/>
        </w:rPr>
        <w:t xml:space="preserve"> (Sweeting, 2008). The author says that contrary to small gender patterns </w:t>
      </w:r>
      <w:r w:rsidR="005F7358" w:rsidRPr="00B0474E">
        <w:rPr>
          <w:color w:val="000000" w:themeColor="text1"/>
        </w:rPr>
        <w:t xml:space="preserve">on obesity, ethnicity can play </w:t>
      </w:r>
      <w:r w:rsidR="003A2CE2">
        <w:rPr>
          <w:color w:val="000000" w:themeColor="text1"/>
        </w:rPr>
        <w:t xml:space="preserve">a </w:t>
      </w:r>
      <w:r w:rsidR="005F7358" w:rsidRPr="00B0474E">
        <w:rPr>
          <w:color w:val="000000" w:themeColor="text1"/>
        </w:rPr>
        <w:t xml:space="preserve">bigger role </w:t>
      </w:r>
      <w:r w:rsidR="007E487F">
        <w:rPr>
          <w:color w:val="000000" w:themeColor="text1"/>
        </w:rPr>
        <w:t>i</w:t>
      </w:r>
      <w:r w:rsidR="005F7358" w:rsidRPr="00B0474E">
        <w:rPr>
          <w:color w:val="000000" w:themeColor="text1"/>
        </w:rPr>
        <w:t>n increased body weight</w:t>
      </w:r>
      <w:r w:rsidR="00843F7E" w:rsidRPr="00B0474E">
        <w:rPr>
          <w:color w:val="000000" w:themeColor="text1"/>
        </w:rPr>
        <w:t xml:space="preserve"> among women.</w:t>
      </w:r>
      <w:r w:rsidR="005F7358" w:rsidRPr="00B0474E">
        <w:rPr>
          <w:color w:val="000000" w:themeColor="text1"/>
        </w:rPr>
        <w:t xml:space="preserve"> </w:t>
      </w:r>
      <w:r w:rsidR="00455EA4" w:rsidRPr="00B0474E">
        <w:rPr>
          <w:color w:val="000000" w:themeColor="text1"/>
        </w:rPr>
        <w:t xml:space="preserve">Gatineau and </w:t>
      </w:r>
      <w:proofErr w:type="spellStart"/>
      <w:r w:rsidR="00455EA4" w:rsidRPr="00B0474E">
        <w:rPr>
          <w:color w:val="000000" w:themeColor="text1"/>
        </w:rPr>
        <w:t>Mathrani</w:t>
      </w:r>
      <w:proofErr w:type="spellEnd"/>
      <w:r w:rsidR="00455EA4" w:rsidRPr="00B0474E">
        <w:rPr>
          <w:color w:val="000000" w:themeColor="text1"/>
        </w:rPr>
        <w:t xml:space="preserve"> (2011</w:t>
      </w:r>
      <w:r w:rsidR="00843F7E" w:rsidRPr="00B0474E">
        <w:rPr>
          <w:color w:val="000000" w:themeColor="text1"/>
        </w:rPr>
        <w:t xml:space="preserve">) </w:t>
      </w:r>
      <w:r w:rsidR="005F7358" w:rsidRPr="00B0474E">
        <w:rPr>
          <w:color w:val="000000" w:themeColor="text1"/>
        </w:rPr>
        <w:t>report that obesity prevalence varies substantially between ethnic groups for both</w:t>
      </w:r>
      <w:bookmarkEnd w:id="5"/>
      <w:r w:rsidR="00843F7E" w:rsidRPr="00B0474E">
        <w:rPr>
          <w:color w:val="000000" w:themeColor="text1"/>
        </w:rPr>
        <w:t xml:space="preserve"> </w:t>
      </w:r>
      <w:r w:rsidR="007E487F">
        <w:rPr>
          <w:color w:val="000000" w:themeColor="text1"/>
        </w:rPr>
        <w:t>genders. According</w:t>
      </w:r>
      <w:r w:rsidR="00843F7E" w:rsidRPr="00B0474E">
        <w:rPr>
          <w:color w:val="000000" w:themeColor="text1"/>
        </w:rPr>
        <w:t xml:space="preserve"> to the Health Survey for England (2004) obesity prevalence is lower among men with Black African, Indian, Pakistani, Bangladeshi and Chinese roots. Moreover, obesity</w:t>
      </w:r>
      <w:r w:rsidR="00455EA4" w:rsidRPr="00B0474E">
        <w:rPr>
          <w:color w:val="000000" w:themeColor="text1"/>
        </w:rPr>
        <w:t xml:space="preserve"> </w:t>
      </w:r>
      <w:r w:rsidR="00874892" w:rsidRPr="00B0474E">
        <w:rPr>
          <w:color w:val="000000" w:themeColor="text1"/>
        </w:rPr>
        <w:t xml:space="preserve">is more </w:t>
      </w:r>
      <w:r w:rsidR="006C46D1" w:rsidRPr="00B0474E">
        <w:rPr>
          <w:color w:val="000000" w:themeColor="text1"/>
        </w:rPr>
        <w:t xml:space="preserve">widespread </w:t>
      </w:r>
      <w:r w:rsidR="00843F7E" w:rsidRPr="00B0474E">
        <w:rPr>
          <w:color w:val="000000" w:themeColor="text1"/>
        </w:rPr>
        <w:t>among women from Black African, Black Caribbean and Pakistani communities than Chinese ethnic group.</w:t>
      </w:r>
      <w:r w:rsidR="006C46D1" w:rsidRPr="00B0474E">
        <w:rPr>
          <w:color w:val="000000" w:themeColor="text1"/>
        </w:rPr>
        <w:t xml:space="preserve"> According to some estimations, obesity is the most prevalent among black African women, when employing waist </w:t>
      </w:r>
      <w:r w:rsidR="006C46D1" w:rsidRPr="00B0474E">
        <w:rPr>
          <w:color w:val="000000" w:themeColor="text1"/>
        </w:rPr>
        <w:lastRenderedPageBreak/>
        <w:t xml:space="preserve">circumference as a measure, and among Pakistani women when in the case of waist-to-hip </w:t>
      </w:r>
      <w:r w:rsidR="00B0474E" w:rsidRPr="00B0474E">
        <w:rPr>
          <w:color w:val="000000" w:themeColor="text1"/>
        </w:rPr>
        <w:t>ratio, (</w:t>
      </w:r>
      <w:r w:rsidR="008756DB" w:rsidRPr="00B0474E">
        <w:rPr>
          <w:color w:val="000000" w:themeColor="text1"/>
        </w:rPr>
        <w:t>mean waist circumference divided by mean hip circumference)</w:t>
      </w:r>
      <w:r w:rsidR="00455EA4" w:rsidRPr="00B0474E">
        <w:rPr>
          <w:color w:val="000000" w:themeColor="text1"/>
        </w:rPr>
        <w:t xml:space="preserve"> (Gatineau and </w:t>
      </w:r>
      <w:proofErr w:type="spellStart"/>
      <w:r w:rsidR="00455EA4" w:rsidRPr="00B0474E">
        <w:rPr>
          <w:color w:val="000000" w:themeColor="text1"/>
        </w:rPr>
        <w:t>Mathrani</w:t>
      </w:r>
      <w:proofErr w:type="spellEnd"/>
      <w:r w:rsidR="002C0AB1">
        <w:rPr>
          <w:color w:val="000000" w:themeColor="text1"/>
        </w:rPr>
        <w:t xml:space="preserve">, </w:t>
      </w:r>
      <w:r w:rsidR="00455EA4" w:rsidRPr="00B0474E">
        <w:rPr>
          <w:color w:val="000000" w:themeColor="text1"/>
        </w:rPr>
        <w:t>2011).</w:t>
      </w:r>
      <w:r w:rsidR="00CB0442" w:rsidRPr="00B0474E">
        <w:rPr>
          <w:color w:val="000000" w:themeColor="text1"/>
        </w:rPr>
        <w:t xml:space="preserve"> </w:t>
      </w:r>
      <w:proofErr w:type="spellStart"/>
      <w:r w:rsidR="00F143CD" w:rsidRPr="00B0474E">
        <w:rPr>
          <w:color w:val="000000" w:themeColor="text1"/>
        </w:rPr>
        <w:t>Wiklund</w:t>
      </w:r>
      <w:proofErr w:type="spellEnd"/>
      <w:r w:rsidR="00F143CD" w:rsidRPr="00B0474E">
        <w:rPr>
          <w:color w:val="000000" w:themeColor="text1"/>
        </w:rPr>
        <w:t xml:space="preserve"> (2016) shows that </w:t>
      </w:r>
      <w:r w:rsidR="008E6C52" w:rsidRPr="00B0474E">
        <w:rPr>
          <w:color w:val="000000" w:themeColor="text1"/>
        </w:rPr>
        <w:t>lack of exercise</w:t>
      </w:r>
      <w:r w:rsidR="007E487F">
        <w:rPr>
          <w:color w:val="000000" w:themeColor="text1"/>
        </w:rPr>
        <w:t xml:space="preserve"> </w:t>
      </w:r>
      <w:r w:rsidR="008E6C52" w:rsidRPr="00B0474E">
        <w:rPr>
          <w:color w:val="000000" w:themeColor="text1"/>
        </w:rPr>
        <w:t xml:space="preserve">contributes </w:t>
      </w:r>
      <w:r w:rsidR="00F143CD" w:rsidRPr="00B0474E">
        <w:rPr>
          <w:color w:val="000000" w:themeColor="text1"/>
        </w:rPr>
        <w:t>to obesity</w:t>
      </w:r>
      <w:r w:rsidR="008E6C52" w:rsidRPr="00B0474E">
        <w:rPr>
          <w:color w:val="000000" w:themeColor="text1"/>
        </w:rPr>
        <w:t>. I</w:t>
      </w:r>
      <w:r w:rsidR="00F143CD" w:rsidRPr="00B0474E">
        <w:rPr>
          <w:color w:val="000000" w:themeColor="text1"/>
        </w:rPr>
        <w:t xml:space="preserve">t is estimated </w:t>
      </w:r>
      <w:r w:rsidR="008E6C52" w:rsidRPr="00B0474E">
        <w:rPr>
          <w:color w:val="000000" w:themeColor="text1"/>
        </w:rPr>
        <w:t>that levels of activity among minority ethnic groups is much lower in compar</w:t>
      </w:r>
      <w:r w:rsidR="006C46D1" w:rsidRPr="00B0474E">
        <w:rPr>
          <w:color w:val="000000" w:themeColor="text1"/>
        </w:rPr>
        <w:t>ison</w:t>
      </w:r>
      <w:r w:rsidR="008E6C52" w:rsidRPr="00B0474E">
        <w:rPr>
          <w:color w:val="000000" w:themeColor="text1"/>
        </w:rPr>
        <w:t xml:space="preserve"> to </w:t>
      </w:r>
      <w:r w:rsidR="007E487F">
        <w:rPr>
          <w:color w:val="000000" w:themeColor="text1"/>
        </w:rPr>
        <w:t xml:space="preserve">the </w:t>
      </w:r>
      <w:r w:rsidR="008E6C52" w:rsidRPr="00B0474E">
        <w:rPr>
          <w:color w:val="000000" w:themeColor="text1"/>
        </w:rPr>
        <w:t>white population in the UK,</w:t>
      </w:r>
      <w:r w:rsidR="00B0474E" w:rsidRPr="00B0474E">
        <w:rPr>
          <w:color w:val="000000" w:themeColor="text1"/>
        </w:rPr>
        <w:t xml:space="preserve"> </w:t>
      </w:r>
      <w:r w:rsidR="006C46D1" w:rsidRPr="00B0474E">
        <w:rPr>
          <w:color w:val="000000" w:themeColor="text1"/>
        </w:rPr>
        <w:t xml:space="preserve">which </w:t>
      </w:r>
      <w:r w:rsidR="008E6C52" w:rsidRPr="00B0474E">
        <w:rPr>
          <w:color w:val="000000" w:themeColor="text1"/>
        </w:rPr>
        <w:t xml:space="preserve">consequently can be </w:t>
      </w:r>
      <w:r w:rsidR="006C46D1" w:rsidRPr="00B0474E">
        <w:rPr>
          <w:color w:val="000000" w:themeColor="text1"/>
        </w:rPr>
        <w:t xml:space="preserve">yet </w:t>
      </w:r>
      <w:r w:rsidR="008E6C52" w:rsidRPr="00B0474E">
        <w:rPr>
          <w:color w:val="000000" w:themeColor="text1"/>
        </w:rPr>
        <w:t xml:space="preserve">another factor leading to increased obesity </w:t>
      </w:r>
      <w:r w:rsidR="00F53EFD" w:rsidRPr="00B0474E">
        <w:rPr>
          <w:color w:val="000000" w:themeColor="text1"/>
        </w:rPr>
        <w:t>(National Obesity Observatory, 2011).</w:t>
      </w:r>
      <w:r w:rsidR="006C46D1" w:rsidRPr="00B0474E">
        <w:rPr>
          <w:color w:val="000000" w:themeColor="text1"/>
        </w:rPr>
        <w:t xml:space="preserve"> It is often the case that ethnic minorities are more exposed to poverty and deprivation than white populations, therefore as the excess body weight can be related to </w:t>
      </w:r>
      <w:r w:rsidR="0087579E" w:rsidRPr="00B0474E">
        <w:rPr>
          <w:color w:val="000000" w:themeColor="text1"/>
        </w:rPr>
        <w:t xml:space="preserve">many major chronic diseases, people from minority ethnic groups </w:t>
      </w:r>
      <w:proofErr w:type="gramStart"/>
      <w:r w:rsidR="0087579E" w:rsidRPr="00B0474E">
        <w:rPr>
          <w:color w:val="000000" w:themeColor="text1"/>
        </w:rPr>
        <w:t>can be seen as</w:t>
      </w:r>
      <w:proofErr w:type="gramEnd"/>
      <w:r w:rsidR="0087579E" w:rsidRPr="00B0474E">
        <w:rPr>
          <w:color w:val="000000" w:themeColor="text1"/>
        </w:rPr>
        <w:t xml:space="preserve"> disproportionately affected by socioeconomic differences</w:t>
      </w:r>
      <w:r w:rsidR="00F53EFD" w:rsidRPr="00B0474E">
        <w:rPr>
          <w:color w:val="000000" w:themeColor="text1"/>
        </w:rPr>
        <w:t xml:space="preserve"> </w:t>
      </w:r>
      <w:r w:rsidR="008F646A" w:rsidRPr="00B0474E">
        <w:rPr>
          <w:color w:val="000000" w:themeColor="text1"/>
        </w:rPr>
        <w:t>(Law, Power, Graham and Merrick, 2007).</w:t>
      </w:r>
      <w:r w:rsidR="00861E65" w:rsidRPr="00B0474E">
        <w:rPr>
          <w:rFonts w:ascii="Arial" w:hAnsi="Arial" w:cs="Arial"/>
          <w:color w:val="000000" w:themeColor="text1"/>
          <w:sz w:val="29"/>
          <w:szCs w:val="29"/>
          <w:shd w:val="clear" w:color="auto" w:fill="FFFFFF"/>
        </w:rPr>
        <w:t xml:space="preserve"> </w:t>
      </w:r>
    </w:p>
    <w:p w14:paraId="685422C6" w14:textId="4820716E" w:rsidR="004C75F8" w:rsidRPr="00B0474E" w:rsidRDefault="00861E65" w:rsidP="002E56CB">
      <w:pPr>
        <w:pStyle w:val="NormalWeb"/>
        <w:shd w:val="clear" w:color="auto" w:fill="FFFFFF"/>
        <w:spacing w:after="0" w:line="384" w:lineRule="atLeast"/>
        <w:textAlignment w:val="baseline"/>
        <w:rPr>
          <w:color w:val="000000" w:themeColor="text1"/>
        </w:rPr>
      </w:pPr>
      <w:r w:rsidRPr="00B0474E">
        <w:rPr>
          <w:color w:val="000000" w:themeColor="text1"/>
        </w:rPr>
        <w:t xml:space="preserve">Obesity can </w:t>
      </w:r>
      <w:r w:rsidR="0087579E" w:rsidRPr="00B0474E">
        <w:rPr>
          <w:color w:val="000000" w:themeColor="text1"/>
        </w:rPr>
        <w:t>affect anybody</w:t>
      </w:r>
      <w:r w:rsidRPr="00B0474E">
        <w:rPr>
          <w:color w:val="000000" w:themeColor="text1"/>
        </w:rPr>
        <w:t>, but some people are more exposed to becom</w:t>
      </w:r>
      <w:r w:rsidR="007E487F">
        <w:rPr>
          <w:color w:val="000000" w:themeColor="text1"/>
        </w:rPr>
        <w:t>ing</w:t>
      </w:r>
      <w:r w:rsidRPr="00B0474E">
        <w:rPr>
          <w:color w:val="000000" w:themeColor="text1"/>
        </w:rPr>
        <w:t xml:space="preserve"> overweight or obese. There </w:t>
      </w:r>
      <w:r w:rsidR="004D12F3" w:rsidRPr="00B0474E">
        <w:rPr>
          <w:color w:val="000000" w:themeColor="text1"/>
        </w:rPr>
        <w:t>is</w:t>
      </w:r>
      <w:r w:rsidRPr="00B0474E">
        <w:rPr>
          <w:color w:val="000000" w:themeColor="text1"/>
        </w:rPr>
        <w:t xml:space="preserve"> no doubt that income, social inclusion and ethnicity </w:t>
      </w:r>
      <w:r w:rsidR="0087579E" w:rsidRPr="00B0474E">
        <w:rPr>
          <w:color w:val="000000" w:themeColor="text1"/>
        </w:rPr>
        <w:t>have</w:t>
      </w:r>
      <w:r w:rsidR="007E487F">
        <w:rPr>
          <w:color w:val="000000" w:themeColor="text1"/>
        </w:rPr>
        <w:t xml:space="preserve"> a</w:t>
      </w:r>
      <w:r w:rsidR="0087579E" w:rsidRPr="00B0474E">
        <w:rPr>
          <w:color w:val="000000" w:themeColor="text1"/>
        </w:rPr>
        <w:t xml:space="preserve"> substantial </w:t>
      </w:r>
      <w:r w:rsidRPr="00B0474E">
        <w:rPr>
          <w:color w:val="000000" w:themeColor="text1"/>
        </w:rPr>
        <w:t xml:space="preserve">influence on </w:t>
      </w:r>
      <w:r w:rsidR="0087579E" w:rsidRPr="00B0474E">
        <w:rPr>
          <w:color w:val="000000" w:themeColor="text1"/>
        </w:rPr>
        <w:t xml:space="preserve">exposure to </w:t>
      </w:r>
      <w:r w:rsidRPr="00B0474E">
        <w:rPr>
          <w:color w:val="000000" w:themeColor="text1"/>
        </w:rPr>
        <w:t xml:space="preserve">obesity </w:t>
      </w:r>
      <w:r w:rsidR="00C503DC" w:rsidRPr="00B0474E">
        <w:rPr>
          <w:color w:val="000000" w:themeColor="text1"/>
        </w:rPr>
        <w:t xml:space="preserve">(Marmot, 2010). </w:t>
      </w:r>
      <w:r w:rsidRPr="00B0474E">
        <w:rPr>
          <w:color w:val="000000" w:themeColor="text1"/>
        </w:rPr>
        <w:t xml:space="preserve"> </w:t>
      </w:r>
      <w:r w:rsidR="00F53EFD" w:rsidRPr="00B0474E">
        <w:rPr>
          <w:color w:val="000000" w:themeColor="text1"/>
        </w:rPr>
        <w:t xml:space="preserve">Research shows that </w:t>
      </w:r>
      <w:r w:rsidR="009D261F" w:rsidRPr="00B0474E">
        <w:rPr>
          <w:color w:val="000000" w:themeColor="text1"/>
        </w:rPr>
        <w:t xml:space="preserve">obesity is a complex problem </w:t>
      </w:r>
      <w:r w:rsidR="004C75F8" w:rsidRPr="00B0474E">
        <w:rPr>
          <w:color w:val="000000" w:themeColor="text1"/>
        </w:rPr>
        <w:t xml:space="preserve">and drivers such as: behaviour, environment, genetics and culture all play </w:t>
      </w:r>
      <w:r w:rsidR="007E487F">
        <w:rPr>
          <w:color w:val="000000" w:themeColor="text1"/>
        </w:rPr>
        <w:t xml:space="preserve">an </w:t>
      </w:r>
      <w:r w:rsidR="004C75F8" w:rsidRPr="00B0474E">
        <w:rPr>
          <w:color w:val="000000" w:themeColor="text1"/>
        </w:rPr>
        <w:t>important role and consequently</w:t>
      </w:r>
      <w:r w:rsidR="009D261F" w:rsidRPr="00B0474E">
        <w:rPr>
          <w:color w:val="000000" w:themeColor="text1"/>
        </w:rPr>
        <w:t xml:space="preserve"> there is no single </w:t>
      </w:r>
      <w:r w:rsidR="004C75F8" w:rsidRPr="00B0474E">
        <w:rPr>
          <w:color w:val="000000" w:themeColor="text1"/>
        </w:rPr>
        <w:t>or</w:t>
      </w:r>
      <w:r w:rsidR="009D261F" w:rsidRPr="00B0474E">
        <w:rPr>
          <w:color w:val="000000" w:themeColor="text1"/>
        </w:rPr>
        <w:t xml:space="preserve"> simple solution to resolve that growing epidemic issue</w:t>
      </w:r>
      <w:r w:rsidR="002B2862" w:rsidRPr="00B0474E">
        <w:rPr>
          <w:color w:val="000000" w:themeColor="text1"/>
        </w:rPr>
        <w:t xml:space="preserve"> (</w:t>
      </w:r>
      <w:proofErr w:type="spellStart"/>
      <w:r w:rsidR="002B2862" w:rsidRPr="00B0474E">
        <w:rPr>
          <w:color w:val="000000" w:themeColor="text1"/>
        </w:rPr>
        <w:t>Skouteris</w:t>
      </w:r>
      <w:proofErr w:type="spellEnd"/>
      <w:r w:rsidR="002B2862" w:rsidRPr="00B0474E">
        <w:rPr>
          <w:color w:val="000000" w:themeColor="text1"/>
        </w:rPr>
        <w:t xml:space="preserve"> et al., 2014).</w:t>
      </w:r>
      <w:r w:rsidR="00C503DC" w:rsidRPr="00B0474E">
        <w:rPr>
          <w:color w:val="000000" w:themeColor="text1"/>
        </w:rPr>
        <w:t xml:space="preserve"> </w:t>
      </w:r>
      <w:r w:rsidR="00F26DFC" w:rsidRPr="00B0474E">
        <w:rPr>
          <w:color w:val="000000" w:themeColor="text1"/>
        </w:rPr>
        <w:t xml:space="preserve"> </w:t>
      </w:r>
      <w:r w:rsidR="004C75F8" w:rsidRPr="00B0474E">
        <w:rPr>
          <w:color w:val="000000" w:themeColor="text1"/>
        </w:rPr>
        <w:t>GOV. UK (201</w:t>
      </w:r>
      <w:r w:rsidR="004B12EA">
        <w:rPr>
          <w:color w:val="000000" w:themeColor="text1"/>
        </w:rPr>
        <w:t>8</w:t>
      </w:r>
      <w:r w:rsidR="004C75F8" w:rsidRPr="00B0474E">
        <w:rPr>
          <w:color w:val="000000" w:themeColor="text1"/>
        </w:rPr>
        <w:t xml:space="preserve">) </w:t>
      </w:r>
      <w:r w:rsidR="001B1A97" w:rsidRPr="00B0474E">
        <w:rPr>
          <w:color w:val="000000" w:themeColor="text1"/>
        </w:rPr>
        <w:t xml:space="preserve">reports </w:t>
      </w:r>
      <w:r w:rsidR="004C75F8" w:rsidRPr="00B0474E">
        <w:rPr>
          <w:color w:val="000000" w:themeColor="text1"/>
        </w:rPr>
        <w:t xml:space="preserve">that </w:t>
      </w:r>
      <w:r w:rsidR="001B1A97" w:rsidRPr="00B0474E">
        <w:rPr>
          <w:color w:val="000000" w:themeColor="text1"/>
        </w:rPr>
        <w:t xml:space="preserve">food and </w:t>
      </w:r>
      <w:r w:rsidR="004C75F8" w:rsidRPr="00B0474E">
        <w:rPr>
          <w:color w:val="000000" w:themeColor="text1"/>
        </w:rPr>
        <w:t>drink environment and physical inactivity</w:t>
      </w:r>
      <w:r w:rsidR="001B1A97" w:rsidRPr="00B0474E">
        <w:rPr>
          <w:color w:val="000000" w:themeColor="text1"/>
        </w:rPr>
        <w:t xml:space="preserve"> are main risk factors in increasing obesity. The report </w:t>
      </w:r>
      <w:r w:rsidR="00E0169A" w:rsidRPr="00B0474E">
        <w:rPr>
          <w:color w:val="000000" w:themeColor="text1"/>
        </w:rPr>
        <w:t>says</w:t>
      </w:r>
      <w:r w:rsidR="001B1A97" w:rsidRPr="00B0474E">
        <w:rPr>
          <w:color w:val="000000" w:themeColor="text1"/>
        </w:rPr>
        <w:t xml:space="preserve"> that following the Eatwell Guide can significantly increase chances to </w:t>
      </w:r>
      <w:r w:rsidR="00E0169A" w:rsidRPr="00B0474E">
        <w:rPr>
          <w:color w:val="000000" w:themeColor="text1"/>
        </w:rPr>
        <w:t xml:space="preserve">maintain good health and appropriate body balance. </w:t>
      </w:r>
      <w:r w:rsidR="001B1A97" w:rsidRPr="00B0474E">
        <w:rPr>
          <w:color w:val="000000" w:themeColor="text1"/>
        </w:rPr>
        <w:t xml:space="preserve"> </w:t>
      </w:r>
      <w:r w:rsidR="00E0169A" w:rsidRPr="00B0474E">
        <w:rPr>
          <w:color w:val="000000" w:themeColor="text1"/>
        </w:rPr>
        <w:t>It is suggested that eating 5 portions</w:t>
      </w:r>
      <w:r w:rsidR="00B0474E" w:rsidRPr="00B0474E">
        <w:rPr>
          <w:color w:val="000000" w:themeColor="text1"/>
        </w:rPr>
        <w:t xml:space="preserve"> </w:t>
      </w:r>
      <w:r w:rsidR="0087579E" w:rsidRPr="00B0474E">
        <w:rPr>
          <w:color w:val="000000" w:themeColor="text1"/>
        </w:rPr>
        <w:t>of fruits and vegetables</w:t>
      </w:r>
      <w:r w:rsidR="00B0474E" w:rsidRPr="00B0474E">
        <w:rPr>
          <w:color w:val="000000" w:themeColor="text1"/>
        </w:rPr>
        <w:t xml:space="preserve"> </w:t>
      </w:r>
      <w:r w:rsidR="0087579E" w:rsidRPr="00B0474E">
        <w:rPr>
          <w:color w:val="000000" w:themeColor="text1"/>
        </w:rPr>
        <w:t>a day,</w:t>
      </w:r>
      <w:r w:rsidR="00E0169A" w:rsidRPr="00B0474E">
        <w:rPr>
          <w:color w:val="000000" w:themeColor="text1"/>
        </w:rPr>
        <w:t xml:space="preserve"> lower sugar </w:t>
      </w:r>
      <w:r w:rsidR="0087579E" w:rsidRPr="00B0474E">
        <w:rPr>
          <w:color w:val="000000" w:themeColor="text1"/>
        </w:rPr>
        <w:t xml:space="preserve">intake by choosing </w:t>
      </w:r>
      <w:r w:rsidR="00E0169A" w:rsidRPr="00B0474E">
        <w:rPr>
          <w:color w:val="000000" w:themeColor="text1"/>
        </w:rPr>
        <w:t>alternatives, choosing unsaturated oils and spreads and maintain</w:t>
      </w:r>
      <w:r w:rsidR="0087579E" w:rsidRPr="00B0474E">
        <w:rPr>
          <w:color w:val="000000" w:themeColor="text1"/>
        </w:rPr>
        <w:t>ing</w:t>
      </w:r>
      <w:r w:rsidR="00E0169A" w:rsidRPr="00B0474E">
        <w:rPr>
          <w:color w:val="000000" w:themeColor="text1"/>
        </w:rPr>
        <w:t xml:space="preserve"> it within </w:t>
      </w:r>
      <w:r w:rsidR="007E487F">
        <w:rPr>
          <w:color w:val="000000" w:themeColor="text1"/>
        </w:rPr>
        <w:t xml:space="preserve">the </w:t>
      </w:r>
      <w:r w:rsidR="00E0169A" w:rsidRPr="00B0474E">
        <w:rPr>
          <w:color w:val="000000" w:themeColor="text1"/>
        </w:rPr>
        <w:t>recommended intake</w:t>
      </w:r>
      <w:r w:rsidR="0087579E" w:rsidRPr="00B0474E">
        <w:rPr>
          <w:color w:val="000000" w:themeColor="text1"/>
        </w:rPr>
        <w:t>,</w:t>
      </w:r>
      <w:r w:rsidR="00E0169A" w:rsidRPr="00B0474E">
        <w:rPr>
          <w:color w:val="000000" w:themeColor="text1"/>
        </w:rPr>
        <w:t xml:space="preserve"> and finally drink</w:t>
      </w:r>
      <w:r w:rsidR="007E487F">
        <w:rPr>
          <w:color w:val="000000" w:themeColor="text1"/>
        </w:rPr>
        <w:t>ing</w:t>
      </w:r>
      <w:r w:rsidR="00E0169A" w:rsidRPr="00B0474E">
        <w:rPr>
          <w:color w:val="000000" w:themeColor="text1"/>
        </w:rPr>
        <w:t xml:space="preserve"> 6-8 glasses of fluid every day (Public Health England, 2018). </w:t>
      </w:r>
      <w:r w:rsidR="00626A12" w:rsidRPr="00B0474E">
        <w:rPr>
          <w:color w:val="000000" w:themeColor="text1"/>
        </w:rPr>
        <w:t xml:space="preserve">Chin, </w:t>
      </w:r>
      <w:proofErr w:type="spellStart"/>
      <w:r w:rsidR="00626A12" w:rsidRPr="00B0474E">
        <w:rPr>
          <w:color w:val="000000" w:themeColor="text1"/>
        </w:rPr>
        <w:t>Kahathuduwa</w:t>
      </w:r>
      <w:proofErr w:type="spellEnd"/>
      <w:r w:rsidR="00626A12" w:rsidRPr="00B0474E">
        <w:rPr>
          <w:color w:val="000000" w:themeColor="text1"/>
        </w:rPr>
        <w:t xml:space="preserve"> and Binks (2016) argue that the biggest strategy in treating obesity is creating a negative energy balance by reducing calorie intake and increasing physical activity. So according to the research physical activity plays an important role in weight loss and maintenance. </w:t>
      </w:r>
      <w:r w:rsidR="00CE2571" w:rsidRPr="00B0474E">
        <w:rPr>
          <w:color w:val="000000" w:themeColor="text1"/>
        </w:rPr>
        <w:t xml:space="preserve">Moreover, Public Health England (2016) reports that increasing physical </w:t>
      </w:r>
      <w:r w:rsidR="0087579E" w:rsidRPr="00B0474E">
        <w:rPr>
          <w:color w:val="000000" w:themeColor="text1"/>
        </w:rPr>
        <w:t xml:space="preserve">activity </w:t>
      </w:r>
      <w:r w:rsidR="00CE2571" w:rsidRPr="00B0474E">
        <w:rPr>
          <w:color w:val="000000" w:themeColor="text1"/>
        </w:rPr>
        <w:t xml:space="preserve">levels has the potential as well to improve </w:t>
      </w:r>
      <w:r w:rsidR="007E487F">
        <w:rPr>
          <w:color w:val="000000" w:themeColor="text1"/>
        </w:rPr>
        <w:t xml:space="preserve">the </w:t>
      </w:r>
      <w:r w:rsidR="00CE2571" w:rsidRPr="00B0474E">
        <w:rPr>
          <w:color w:val="000000" w:themeColor="text1"/>
        </w:rPr>
        <w:t>mental and physical health</w:t>
      </w:r>
      <w:r w:rsidR="00955AA9" w:rsidRPr="00B0474E">
        <w:rPr>
          <w:color w:val="000000" w:themeColor="text1"/>
        </w:rPr>
        <w:t xml:space="preserve"> </w:t>
      </w:r>
      <w:r w:rsidR="007E487F" w:rsidRPr="00B0474E">
        <w:rPr>
          <w:color w:val="000000" w:themeColor="text1"/>
        </w:rPr>
        <w:t>of individuals</w:t>
      </w:r>
      <w:r w:rsidR="00955AA9" w:rsidRPr="00B0474E">
        <w:rPr>
          <w:color w:val="000000" w:themeColor="text1"/>
        </w:rPr>
        <w:t>. T</w:t>
      </w:r>
      <w:r w:rsidR="00CE2571" w:rsidRPr="00B0474E">
        <w:rPr>
          <w:color w:val="000000" w:themeColor="text1"/>
        </w:rPr>
        <w:t>he</w:t>
      </w:r>
      <w:r w:rsidR="00955AA9" w:rsidRPr="00B0474E">
        <w:rPr>
          <w:color w:val="000000" w:themeColor="text1"/>
        </w:rPr>
        <w:t>ir recommendations suggest that adults should have at least 150 minutes of moderate intensity exercise</w:t>
      </w:r>
      <w:r w:rsidR="007E487F">
        <w:rPr>
          <w:color w:val="000000" w:themeColor="text1"/>
        </w:rPr>
        <w:t xml:space="preserve"> </w:t>
      </w:r>
      <w:r w:rsidR="00955AA9" w:rsidRPr="00B0474E">
        <w:rPr>
          <w:color w:val="000000" w:themeColor="text1"/>
        </w:rPr>
        <w:t xml:space="preserve">each week. </w:t>
      </w:r>
    </w:p>
    <w:p w14:paraId="4F52175D" w14:textId="6274A64C" w:rsidR="004C2B9A" w:rsidRPr="00B0474E" w:rsidRDefault="00FE42E4" w:rsidP="002E56CB">
      <w:pPr>
        <w:pStyle w:val="NormalWeb"/>
        <w:shd w:val="clear" w:color="auto" w:fill="FFFFFF"/>
        <w:spacing w:after="0" w:line="384" w:lineRule="atLeast"/>
        <w:textAlignment w:val="baseline"/>
        <w:rPr>
          <w:color w:val="000000" w:themeColor="text1"/>
        </w:rPr>
      </w:pPr>
      <w:r w:rsidRPr="00B0474E">
        <w:rPr>
          <w:color w:val="000000" w:themeColor="text1"/>
        </w:rPr>
        <w:t>In recent years</w:t>
      </w:r>
      <w:r w:rsidR="007E487F">
        <w:rPr>
          <w:color w:val="000000" w:themeColor="text1"/>
        </w:rPr>
        <w:t xml:space="preserve"> the</w:t>
      </w:r>
      <w:r w:rsidRPr="00B0474E">
        <w:rPr>
          <w:color w:val="000000" w:themeColor="text1"/>
        </w:rPr>
        <w:t xml:space="preserve"> Welsh Government</w:t>
      </w:r>
      <w:r w:rsidR="007E487F">
        <w:rPr>
          <w:color w:val="000000" w:themeColor="text1"/>
        </w:rPr>
        <w:t xml:space="preserve"> has</w:t>
      </w:r>
      <w:r w:rsidRPr="00B0474E">
        <w:rPr>
          <w:color w:val="000000" w:themeColor="text1"/>
        </w:rPr>
        <w:t xml:space="preserve"> focuse</w:t>
      </w:r>
      <w:r w:rsidR="007E487F">
        <w:rPr>
          <w:color w:val="000000" w:themeColor="text1"/>
        </w:rPr>
        <w:t>d</w:t>
      </w:r>
      <w:r w:rsidRPr="00B0474E">
        <w:rPr>
          <w:color w:val="000000" w:themeColor="text1"/>
        </w:rPr>
        <w:t xml:space="preserve"> not only generally on health inequalities but mostly concentrate</w:t>
      </w:r>
      <w:r w:rsidR="007E487F">
        <w:rPr>
          <w:color w:val="000000" w:themeColor="text1"/>
        </w:rPr>
        <w:t>d</w:t>
      </w:r>
      <w:r w:rsidRPr="00B0474E">
        <w:rPr>
          <w:color w:val="000000" w:themeColor="text1"/>
        </w:rPr>
        <w:t xml:space="preserve"> on reducing the number of overweight and obese</w:t>
      </w:r>
      <w:r w:rsidR="007E487F">
        <w:rPr>
          <w:color w:val="000000" w:themeColor="text1"/>
        </w:rPr>
        <w:t xml:space="preserve"> people</w:t>
      </w:r>
      <w:r w:rsidRPr="00B0474E">
        <w:rPr>
          <w:color w:val="000000" w:themeColor="text1"/>
        </w:rPr>
        <w:t xml:space="preserve"> (BMA Cymru Wales Community, 2018). There is evidence that </w:t>
      </w:r>
      <w:r w:rsidR="007E487F">
        <w:rPr>
          <w:color w:val="000000" w:themeColor="text1"/>
        </w:rPr>
        <w:t xml:space="preserve">children are </w:t>
      </w:r>
      <w:r w:rsidR="00A42E58">
        <w:rPr>
          <w:color w:val="000000" w:themeColor="text1"/>
        </w:rPr>
        <w:t>most vulnerable</w:t>
      </w:r>
      <w:r w:rsidR="007E487F">
        <w:rPr>
          <w:color w:val="000000" w:themeColor="text1"/>
        </w:rPr>
        <w:t xml:space="preserve"> to </w:t>
      </w:r>
      <w:r w:rsidRPr="00B0474E">
        <w:rPr>
          <w:color w:val="000000" w:themeColor="text1"/>
        </w:rPr>
        <w:t xml:space="preserve">obesity, </w:t>
      </w:r>
      <w:r w:rsidR="00DB12FF" w:rsidRPr="00B0474E">
        <w:rPr>
          <w:color w:val="000000" w:themeColor="text1"/>
        </w:rPr>
        <w:t>(</w:t>
      </w:r>
      <w:r w:rsidR="00963810" w:rsidRPr="00B0474E">
        <w:rPr>
          <w:color w:val="000000" w:themeColor="text1"/>
        </w:rPr>
        <w:t>Sahoo et al.</w:t>
      </w:r>
      <w:r w:rsidR="009E2AB0" w:rsidRPr="00B0474E">
        <w:rPr>
          <w:color w:val="000000" w:themeColor="text1"/>
        </w:rPr>
        <w:t>, 2015</w:t>
      </w:r>
      <w:r w:rsidR="00DB12FF" w:rsidRPr="00B0474E">
        <w:rPr>
          <w:color w:val="000000" w:themeColor="text1"/>
        </w:rPr>
        <w:t>)</w:t>
      </w:r>
      <w:r w:rsidR="0087579E" w:rsidRPr="00B0474E">
        <w:rPr>
          <w:color w:val="000000" w:themeColor="text1"/>
        </w:rPr>
        <w:t xml:space="preserve"> where as much as one fifth are overweight or obese when beginning school, and this number rises to one third by the time of leaving the primary school.</w:t>
      </w:r>
      <w:r w:rsidR="0078191B" w:rsidRPr="00B0474E">
        <w:rPr>
          <w:color w:val="000000" w:themeColor="text1"/>
        </w:rPr>
        <w:t xml:space="preserve"> It is not only a serious and growing problem for individuals and wider groups, but also it significantly contributes to health inequality</w:t>
      </w:r>
      <w:r w:rsidR="00DB12FF" w:rsidRPr="00B0474E">
        <w:rPr>
          <w:color w:val="000000" w:themeColor="text1"/>
        </w:rPr>
        <w:t xml:space="preserve"> (House of Commons, 2015). Therefore, the</w:t>
      </w:r>
      <w:r w:rsidR="002A2A3F" w:rsidRPr="00B0474E">
        <w:rPr>
          <w:color w:val="000000" w:themeColor="text1"/>
        </w:rPr>
        <w:t xml:space="preserve"> Welsh Government (2018) prepared a new initiative to prevent obesity among children in </w:t>
      </w:r>
      <w:r w:rsidR="002A2A3F" w:rsidRPr="00B0474E">
        <w:rPr>
          <w:color w:val="000000" w:themeColor="text1"/>
        </w:rPr>
        <w:lastRenderedPageBreak/>
        <w:t>Wales. This programme’s purpose is</w:t>
      </w:r>
      <w:r w:rsidR="0078191B" w:rsidRPr="00B0474E">
        <w:rPr>
          <w:color w:val="000000" w:themeColor="text1"/>
        </w:rPr>
        <w:t xml:space="preserve"> to</w:t>
      </w:r>
      <w:r w:rsidR="002A2A3F" w:rsidRPr="00B0474E">
        <w:rPr>
          <w:color w:val="000000" w:themeColor="text1"/>
        </w:rPr>
        <w:t xml:space="preserve"> help </w:t>
      </w:r>
      <w:r w:rsidR="00B0474E" w:rsidRPr="00B0474E">
        <w:rPr>
          <w:color w:val="000000" w:themeColor="text1"/>
        </w:rPr>
        <w:t>1-12-year-olds</w:t>
      </w:r>
      <w:r w:rsidR="00B2061A" w:rsidRPr="00B0474E">
        <w:rPr>
          <w:color w:val="000000" w:themeColor="text1"/>
        </w:rPr>
        <w:t xml:space="preserve"> in childcare setting</w:t>
      </w:r>
      <w:r w:rsidR="0078191B" w:rsidRPr="00B0474E">
        <w:rPr>
          <w:color w:val="000000" w:themeColor="text1"/>
        </w:rPr>
        <w:t>s</w:t>
      </w:r>
      <w:r w:rsidR="00B2061A" w:rsidRPr="00B0474E">
        <w:rPr>
          <w:color w:val="000000" w:themeColor="text1"/>
        </w:rPr>
        <w:t xml:space="preserve"> </w:t>
      </w:r>
      <w:r w:rsidR="002A2A3F" w:rsidRPr="00B0474E">
        <w:rPr>
          <w:color w:val="000000" w:themeColor="text1"/>
        </w:rPr>
        <w:t>to achieve a healthy weight and develop</w:t>
      </w:r>
      <w:r w:rsidR="00B2061A" w:rsidRPr="00B0474E">
        <w:rPr>
          <w:color w:val="000000" w:themeColor="text1"/>
        </w:rPr>
        <w:t xml:space="preserve"> </w:t>
      </w:r>
      <w:r w:rsidR="007E487F">
        <w:rPr>
          <w:color w:val="000000" w:themeColor="text1"/>
        </w:rPr>
        <w:t xml:space="preserve">through </w:t>
      </w:r>
      <w:r w:rsidR="007E487F" w:rsidRPr="00B0474E">
        <w:rPr>
          <w:color w:val="000000" w:themeColor="text1"/>
        </w:rPr>
        <w:t>practical</w:t>
      </w:r>
      <w:r w:rsidR="00B2061A" w:rsidRPr="00B0474E">
        <w:rPr>
          <w:color w:val="000000" w:themeColor="text1"/>
        </w:rPr>
        <w:t xml:space="preserve"> guidance for food and nutrition, such as the provision of meals, snacks and drinks. They state that children attending childcare settings from a young age and </w:t>
      </w:r>
      <w:r w:rsidR="007E487F">
        <w:rPr>
          <w:color w:val="000000" w:themeColor="text1"/>
        </w:rPr>
        <w:t xml:space="preserve">whilst the </w:t>
      </w:r>
      <w:r w:rsidR="00B2061A" w:rsidRPr="00B0474E">
        <w:rPr>
          <w:color w:val="000000" w:themeColor="text1"/>
        </w:rPr>
        <w:t>receive</w:t>
      </w:r>
      <w:r w:rsidR="00FC2F7B" w:rsidRPr="00B0474E">
        <w:rPr>
          <w:color w:val="000000" w:themeColor="text1"/>
        </w:rPr>
        <w:t xml:space="preserve"> </w:t>
      </w:r>
      <w:r w:rsidR="00B2061A" w:rsidRPr="00B0474E">
        <w:rPr>
          <w:color w:val="000000" w:themeColor="text1"/>
        </w:rPr>
        <w:t xml:space="preserve">up to 90 percent </w:t>
      </w:r>
      <w:r w:rsidR="00FC2F7B" w:rsidRPr="00B0474E">
        <w:rPr>
          <w:color w:val="000000" w:themeColor="text1"/>
        </w:rPr>
        <w:t xml:space="preserve">of their nutritional food intake thus that initiative can </w:t>
      </w:r>
      <w:r w:rsidR="00B2061A" w:rsidRPr="00B0474E">
        <w:rPr>
          <w:color w:val="000000" w:themeColor="text1"/>
        </w:rPr>
        <w:t>encourag</w:t>
      </w:r>
      <w:r w:rsidR="00FC2F7B" w:rsidRPr="00B0474E">
        <w:rPr>
          <w:color w:val="000000" w:themeColor="text1"/>
        </w:rPr>
        <w:t>e</w:t>
      </w:r>
      <w:r w:rsidR="00B2061A" w:rsidRPr="00B0474E">
        <w:rPr>
          <w:color w:val="000000" w:themeColor="text1"/>
        </w:rPr>
        <w:t xml:space="preserve"> children to eat a healthy, balanced diet </w:t>
      </w:r>
      <w:r w:rsidR="00FC2F7B" w:rsidRPr="00B0474E">
        <w:rPr>
          <w:color w:val="000000" w:themeColor="text1"/>
        </w:rPr>
        <w:t>and</w:t>
      </w:r>
      <w:r w:rsidR="00B2061A" w:rsidRPr="00B0474E">
        <w:rPr>
          <w:color w:val="000000" w:themeColor="text1"/>
        </w:rPr>
        <w:t xml:space="preserve"> help establish positive eating habits to take into later life and adulthood.</w:t>
      </w:r>
      <w:r w:rsidR="00FC2F7B" w:rsidRPr="00B0474E">
        <w:rPr>
          <w:color w:val="000000" w:themeColor="text1"/>
        </w:rPr>
        <w:t xml:space="preserve"> Following the guidance</w:t>
      </w:r>
      <w:r w:rsidR="0078191B" w:rsidRPr="00B0474E">
        <w:rPr>
          <w:color w:val="000000" w:themeColor="text1"/>
        </w:rPr>
        <w:t>,</w:t>
      </w:r>
      <w:r w:rsidR="00FC2F7B" w:rsidRPr="00B0474E">
        <w:rPr>
          <w:color w:val="000000" w:themeColor="text1"/>
        </w:rPr>
        <w:t xml:space="preserve"> children should </w:t>
      </w:r>
      <w:r w:rsidR="007E487F">
        <w:rPr>
          <w:color w:val="000000" w:themeColor="text1"/>
        </w:rPr>
        <w:t>receive</w:t>
      </w:r>
      <w:r w:rsidR="00FC2F7B" w:rsidRPr="00B0474E">
        <w:rPr>
          <w:color w:val="000000" w:themeColor="text1"/>
        </w:rPr>
        <w:t>: a range of tasty and nutritious meals to help develop good eating habits; portion sizes should be appropriate for the children’s age; served snacks that are nutritious, with</w:t>
      </w:r>
      <w:r w:rsidR="007E487F">
        <w:rPr>
          <w:color w:val="000000" w:themeColor="text1"/>
        </w:rPr>
        <w:t xml:space="preserve"> a</w:t>
      </w:r>
      <w:r w:rsidR="00FC2F7B" w:rsidRPr="00B0474E">
        <w:rPr>
          <w:color w:val="000000" w:themeColor="text1"/>
        </w:rPr>
        <w:t xml:space="preserve"> small amount or no sugar and salt; and supplied drinks that are hydrating and protective to teeth for instance</w:t>
      </w:r>
      <w:r w:rsidR="00833380">
        <w:rPr>
          <w:color w:val="000000" w:themeColor="text1"/>
        </w:rPr>
        <w:t xml:space="preserve">, </w:t>
      </w:r>
      <w:r w:rsidR="00FC2F7B" w:rsidRPr="00B0474E">
        <w:rPr>
          <w:color w:val="000000" w:themeColor="text1"/>
        </w:rPr>
        <w:t>milk and water</w:t>
      </w:r>
      <w:r w:rsidRPr="00B0474E">
        <w:rPr>
          <w:color w:val="000000" w:themeColor="text1"/>
        </w:rPr>
        <w:t xml:space="preserve"> (Welsh Government, 2018)</w:t>
      </w:r>
      <w:r w:rsidR="00FC2F7B" w:rsidRPr="00B0474E">
        <w:rPr>
          <w:color w:val="000000" w:themeColor="text1"/>
        </w:rPr>
        <w:t>.</w:t>
      </w:r>
      <w:r w:rsidR="00921766" w:rsidRPr="00B0474E">
        <w:rPr>
          <w:color w:val="000000" w:themeColor="text1"/>
        </w:rPr>
        <w:t xml:space="preserve"> </w:t>
      </w:r>
      <w:r w:rsidR="004C2B9A" w:rsidRPr="00B0474E">
        <w:rPr>
          <w:color w:val="000000" w:themeColor="text1"/>
        </w:rPr>
        <w:t>However,</w:t>
      </w:r>
      <w:r w:rsidR="00921766" w:rsidRPr="00B0474E">
        <w:rPr>
          <w:color w:val="000000" w:themeColor="text1"/>
        </w:rPr>
        <w:t xml:space="preserve"> </w:t>
      </w:r>
      <w:r w:rsidR="004C2B9A" w:rsidRPr="00B0474E">
        <w:rPr>
          <w:color w:val="000000" w:themeColor="text1"/>
        </w:rPr>
        <w:t>Roxby (2018) report</w:t>
      </w:r>
      <w:r w:rsidR="00833380">
        <w:rPr>
          <w:color w:val="000000" w:themeColor="text1"/>
        </w:rPr>
        <w:t xml:space="preserve">s </w:t>
      </w:r>
      <w:r w:rsidR="004C2B9A" w:rsidRPr="00B0474E">
        <w:rPr>
          <w:color w:val="000000" w:themeColor="text1"/>
        </w:rPr>
        <w:t>that school programmes encouraging children to</w:t>
      </w:r>
      <w:r w:rsidR="00833380">
        <w:rPr>
          <w:color w:val="000000" w:themeColor="text1"/>
        </w:rPr>
        <w:t xml:space="preserve">wards </w:t>
      </w:r>
      <w:r w:rsidR="004C2B9A" w:rsidRPr="00B0474E">
        <w:rPr>
          <w:color w:val="000000" w:themeColor="text1"/>
        </w:rPr>
        <w:t xml:space="preserve">physical activity and eating healthily did not </w:t>
      </w:r>
      <w:r w:rsidR="00B53F22" w:rsidRPr="00B0474E">
        <w:rPr>
          <w:color w:val="000000" w:themeColor="text1"/>
        </w:rPr>
        <w:t>bring any improvement on childhood obesity</w:t>
      </w:r>
      <w:r w:rsidR="004C2B9A" w:rsidRPr="00B0474E">
        <w:rPr>
          <w:color w:val="000000" w:themeColor="text1"/>
        </w:rPr>
        <w:t xml:space="preserve">. A 12-month anti-obesity programme with 600 primary schools in the West Midlands showed that was </w:t>
      </w:r>
      <w:r w:rsidR="0078191B" w:rsidRPr="00B0474E">
        <w:rPr>
          <w:color w:val="000000" w:themeColor="text1"/>
        </w:rPr>
        <w:t xml:space="preserve">no actual </w:t>
      </w:r>
      <w:r w:rsidR="00B53F22" w:rsidRPr="00B0474E">
        <w:rPr>
          <w:color w:val="000000" w:themeColor="text1"/>
        </w:rPr>
        <w:t>effect on pupil’s diet and improv</w:t>
      </w:r>
      <w:r w:rsidR="0078191B" w:rsidRPr="00B0474E">
        <w:rPr>
          <w:color w:val="000000" w:themeColor="text1"/>
        </w:rPr>
        <w:t>ement of their</w:t>
      </w:r>
      <w:r w:rsidR="00B53F22" w:rsidRPr="00B0474E">
        <w:rPr>
          <w:color w:val="000000" w:themeColor="text1"/>
        </w:rPr>
        <w:t xml:space="preserve"> physical activity.</w:t>
      </w:r>
      <w:r w:rsidR="004C2B9A" w:rsidRPr="00B0474E">
        <w:rPr>
          <w:color w:val="000000" w:themeColor="text1"/>
        </w:rPr>
        <w:t xml:space="preserve"> </w:t>
      </w:r>
    </w:p>
    <w:p w14:paraId="7AC5AAE3" w14:textId="7B518A79" w:rsidR="002A2A3F" w:rsidRPr="00B0474E" w:rsidRDefault="004C2B9A" w:rsidP="002E56CB">
      <w:pPr>
        <w:pStyle w:val="NormalWeb"/>
        <w:shd w:val="clear" w:color="auto" w:fill="FFFFFF"/>
        <w:spacing w:after="0" w:line="384" w:lineRule="atLeast"/>
        <w:textAlignment w:val="baseline"/>
        <w:rPr>
          <w:color w:val="000000" w:themeColor="text1"/>
        </w:rPr>
      </w:pPr>
      <w:r w:rsidRPr="00B0474E">
        <w:rPr>
          <w:color w:val="000000" w:themeColor="text1"/>
        </w:rPr>
        <w:t xml:space="preserve">Moreover, </w:t>
      </w:r>
      <w:proofErr w:type="spellStart"/>
      <w:r w:rsidR="00271EF5" w:rsidRPr="00B0474E">
        <w:rPr>
          <w:color w:val="000000" w:themeColor="text1"/>
        </w:rPr>
        <w:t>Gray</w:t>
      </w:r>
      <w:proofErr w:type="spellEnd"/>
      <w:r w:rsidR="00271EF5" w:rsidRPr="00B0474E">
        <w:rPr>
          <w:color w:val="000000" w:themeColor="text1"/>
        </w:rPr>
        <w:t xml:space="preserve"> (2015) argue</w:t>
      </w:r>
      <w:r w:rsidR="00833380">
        <w:rPr>
          <w:color w:val="000000" w:themeColor="text1"/>
        </w:rPr>
        <w:t>s</w:t>
      </w:r>
      <w:r w:rsidR="00271EF5" w:rsidRPr="00B0474E">
        <w:rPr>
          <w:color w:val="000000" w:themeColor="text1"/>
        </w:rPr>
        <w:t xml:space="preserve"> that </w:t>
      </w:r>
      <w:r w:rsidR="00393B24" w:rsidRPr="00B0474E">
        <w:rPr>
          <w:color w:val="000000" w:themeColor="text1"/>
        </w:rPr>
        <w:t>anti-</w:t>
      </w:r>
      <w:r w:rsidR="00271EF5" w:rsidRPr="00B0474E">
        <w:rPr>
          <w:color w:val="000000" w:themeColor="text1"/>
        </w:rPr>
        <w:t xml:space="preserve">obesity </w:t>
      </w:r>
      <w:r w:rsidR="0088401F" w:rsidRPr="00B0474E">
        <w:rPr>
          <w:color w:val="000000" w:themeColor="text1"/>
        </w:rPr>
        <w:t>plans</w:t>
      </w:r>
      <w:r w:rsidR="00271EF5" w:rsidRPr="00B0474E">
        <w:rPr>
          <w:color w:val="000000" w:themeColor="text1"/>
        </w:rPr>
        <w:t xml:space="preserve"> </w:t>
      </w:r>
      <w:r w:rsidR="00F6592F" w:rsidRPr="00B0474E">
        <w:rPr>
          <w:color w:val="000000" w:themeColor="text1"/>
        </w:rPr>
        <w:t>do not work</w:t>
      </w:r>
      <w:r w:rsidR="00271EF5" w:rsidRPr="00B0474E">
        <w:rPr>
          <w:color w:val="000000" w:themeColor="text1"/>
        </w:rPr>
        <w:t xml:space="preserve"> because concentration should be directed on babies and mothers. It is said that </w:t>
      </w:r>
      <w:r w:rsidR="00393B24" w:rsidRPr="00B0474E">
        <w:rPr>
          <w:color w:val="000000" w:themeColor="text1"/>
        </w:rPr>
        <w:t xml:space="preserve">wasting millions by </w:t>
      </w:r>
      <w:r w:rsidR="00271EF5" w:rsidRPr="00B0474E">
        <w:rPr>
          <w:color w:val="000000" w:themeColor="text1"/>
        </w:rPr>
        <w:t xml:space="preserve">NHS and Governments </w:t>
      </w:r>
      <w:r w:rsidR="00393B24" w:rsidRPr="00B0474E">
        <w:rPr>
          <w:color w:val="000000" w:themeColor="text1"/>
        </w:rPr>
        <w:t>will not change anything until they reali</w:t>
      </w:r>
      <w:r w:rsidR="00833380">
        <w:rPr>
          <w:color w:val="000000" w:themeColor="text1"/>
        </w:rPr>
        <w:t>s</w:t>
      </w:r>
      <w:r w:rsidR="00393B24" w:rsidRPr="00B0474E">
        <w:rPr>
          <w:color w:val="000000" w:themeColor="text1"/>
        </w:rPr>
        <w:t>e that obesity start</w:t>
      </w:r>
      <w:r w:rsidR="00833380">
        <w:rPr>
          <w:color w:val="000000" w:themeColor="text1"/>
        </w:rPr>
        <w:t>s</w:t>
      </w:r>
      <w:r w:rsidR="00393B24" w:rsidRPr="00B0474E">
        <w:rPr>
          <w:color w:val="000000" w:themeColor="text1"/>
        </w:rPr>
        <w:t xml:space="preserve"> before babies are born.</w:t>
      </w:r>
    </w:p>
    <w:p w14:paraId="7C19E911" w14:textId="5C2C052F" w:rsidR="00B83251" w:rsidRPr="00B0474E" w:rsidRDefault="009304AC" w:rsidP="002E56CB">
      <w:pPr>
        <w:pStyle w:val="NormalWeb"/>
        <w:shd w:val="clear" w:color="auto" w:fill="FFFFFF"/>
        <w:spacing w:after="0" w:line="384" w:lineRule="atLeast"/>
        <w:textAlignment w:val="baseline"/>
        <w:rPr>
          <w:color w:val="000000" w:themeColor="text1"/>
        </w:rPr>
      </w:pPr>
      <w:r w:rsidRPr="00B0474E">
        <w:rPr>
          <w:color w:val="000000" w:themeColor="text1"/>
        </w:rPr>
        <w:t xml:space="preserve">Reducing overall inequality and disadvantage in Wales is a fundamental policy of the Welsh </w:t>
      </w:r>
    </w:p>
    <w:p w14:paraId="72103E30" w14:textId="11603640" w:rsidR="00E2146B" w:rsidRPr="00B0474E" w:rsidRDefault="009304AC" w:rsidP="002E56CB">
      <w:pPr>
        <w:pStyle w:val="NormalWeb"/>
        <w:shd w:val="clear" w:color="auto" w:fill="FFFFFF"/>
        <w:spacing w:after="0" w:line="384" w:lineRule="atLeast"/>
        <w:textAlignment w:val="baseline"/>
        <w:rPr>
          <w:color w:val="000000" w:themeColor="text1"/>
        </w:rPr>
      </w:pPr>
      <w:r w:rsidRPr="00B0474E">
        <w:rPr>
          <w:color w:val="000000" w:themeColor="text1"/>
        </w:rPr>
        <w:t>Assembly Government</w:t>
      </w:r>
      <w:r w:rsidR="00BE46AC" w:rsidRPr="00B0474E">
        <w:rPr>
          <w:color w:val="000000" w:themeColor="text1"/>
        </w:rPr>
        <w:t xml:space="preserve"> (</w:t>
      </w:r>
      <w:r w:rsidR="00DD3DB0" w:rsidRPr="00B0474E">
        <w:rPr>
          <w:color w:val="000000" w:themeColor="text1"/>
        </w:rPr>
        <w:t>2011</w:t>
      </w:r>
      <w:r w:rsidR="004827B6" w:rsidRPr="00B0474E">
        <w:rPr>
          <w:color w:val="000000" w:themeColor="text1"/>
        </w:rPr>
        <w:t>). Their ten pri</w:t>
      </w:r>
      <w:r w:rsidR="00DD3DB0" w:rsidRPr="00B0474E">
        <w:rPr>
          <w:color w:val="000000" w:themeColor="text1"/>
        </w:rPr>
        <w:t>nciples</w:t>
      </w:r>
      <w:r w:rsidR="004827B6" w:rsidRPr="00B0474E">
        <w:rPr>
          <w:color w:val="000000" w:themeColor="text1"/>
        </w:rPr>
        <w:t xml:space="preserve"> in reducing</w:t>
      </w:r>
      <w:r w:rsidR="00DD3DB0" w:rsidRPr="00B0474E">
        <w:rPr>
          <w:color w:val="000000" w:themeColor="text1"/>
        </w:rPr>
        <w:t xml:space="preserve"> health</w:t>
      </w:r>
      <w:r w:rsidR="004827B6" w:rsidRPr="00B0474E">
        <w:rPr>
          <w:color w:val="000000" w:themeColor="text1"/>
        </w:rPr>
        <w:t xml:space="preserve"> inequalities are: improving the individual’s mental</w:t>
      </w:r>
      <w:r w:rsidR="001A2079" w:rsidRPr="00B0474E">
        <w:rPr>
          <w:color w:val="000000" w:themeColor="text1"/>
        </w:rPr>
        <w:t xml:space="preserve"> health and </w:t>
      </w:r>
      <w:r w:rsidR="004827B6" w:rsidRPr="00B0474E">
        <w:rPr>
          <w:color w:val="000000" w:themeColor="text1"/>
        </w:rPr>
        <w:t xml:space="preserve">well-being; improving </w:t>
      </w:r>
      <w:r w:rsidR="001A2079" w:rsidRPr="00B0474E">
        <w:rPr>
          <w:color w:val="000000" w:themeColor="text1"/>
        </w:rPr>
        <w:t>occupational health</w:t>
      </w:r>
      <w:r w:rsidR="004827B6" w:rsidRPr="00B0474E">
        <w:rPr>
          <w:color w:val="000000" w:themeColor="text1"/>
        </w:rPr>
        <w:t xml:space="preserve">; </w:t>
      </w:r>
      <w:r w:rsidR="001A2079" w:rsidRPr="00B0474E">
        <w:rPr>
          <w:color w:val="000000" w:themeColor="text1"/>
        </w:rPr>
        <w:t>encouraging smoking reduction</w:t>
      </w:r>
      <w:r w:rsidR="004827B6" w:rsidRPr="00B0474E">
        <w:rPr>
          <w:color w:val="000000" w:themeColor="text1"/>
        </w:rPr>
        <w:t xml:space="preserve">; increasing </w:t>
      </w:r>
      <w:r w:rsidR="00FE2CD0" w:rsidRPr="00B0474E">
        <w:rPr>
          <w:color w:val="000000" w:themeColor="text1"/>
        </w:rPr>
        <w:t xml:space="preserve">the levels of </w:t>
      </w:r>
      <w:r w:rsidR="004827B6" w:rsidRPr="00B0474E">
        <w:rPr>
          <w:color w:val="000000" w:themeColor="text1"/>
        </w:rPr>
        <w:t>physical activity;</w:t>
      </w:r>
      <w:r w:rsidR="00FE2CD0" w:rsidRPr="00B0474E">
        <w:rPr>
          <w:color w:val="000000" w:themeColor="text1"/>
        </w:rPr>
        <w:t xml:space="preserve"> encouraging t</w:t>
      </w:r>
      <w:r w:rsidR="00833380">
        <w:rPr>
          <w:color w:val="000000" w:themeColor="text1"/>
        </w:rPr>
        <w:t xml:space="preserve">he </w:t>
      </w:r>
      <w:r w:rsidR="00FE2CD0" w:rsidRPr="00B0474E">
        <w:rPr>
          <w:color w:val="000000" w:themeColor="text1"/>
        </w:rPr>
        <w:t>replace</w:t>
      </w:r>
      <w:r w:rsidR="00833380">
        <w:rPr>
          <w:color w:val="000000" w:themeColor="text1"/>
        </w:rPr>
        <w:t>ment of</w:t>
      </w:r>
      <w:r w:rsidR="00FE2CD0" w:rsidRPr="00B0474E">
        <w:rPr>
          <w:color w:val="000000" w:themeColor="text1"/>
        </w:rPr>
        <w:t xml:space="preserve"> unhealthy foods with healthier ones</w:t>
      </w:r>
      <w:r w:rsidR="004827B6" w:rsidRPr="00B0474E">
        <w:rPr>
          <w:color w:val="000000" w:themeColor="text1"/>
        </w:rPr>
        <w:t xml:space="preserve">; </w:t>
      </w:r>
      <w:r w:rsidR="00FE2CD0" w:rsidRPr="00B0474E">
        <w:rPr>
          <w:color w:val="000000" w:themeColor="text1"/>
        </w:rPr>
        <w:t>reducing alcohol and drug</w:t>
      </w:r>
      <w:r w:rsidR="00833380">
        <w:rPr>
          <w:color w:val="000000" w:themeColor="text1"/>
        </w:rPr>
        <w:t xml:space="preserve"> </w:t>
      </w:r>
      <w:r w:rsidR="00FE2CD0" w:rsidRPr="00B0474E">
        <w:rPr>
          <w:color w:val="000000" w:themeColor="text1"/>
        </w:rPr>
        <w:t>addiction</w:t>
      </w:r>
      <w:r w:rsidR="004827B6" w:rsidRPr="00B0474E">
        <w:rPr>
          <w:color w:val="000000" w:themeColor="text1"/>
        </w:rPr>
        <w:t>; reducing</w:t>
      </w:r>
      <w:r w:rsidR="00FE2CD0" w:rsidRPr="00B0474E">
        <w:rPr>
          <w:color w:val="000000" w:themeColor="text1"/>
        </w:rPr>
        <w:t xml:space="preserve"> teenage pregnancy rates</w:t>
      </w:r>
      <w:r w:rsidR="00DD3DB0" w:rsidRPr="00B0474E">
        <w:rPr>
          <w:color w:val="000000" w:themeColor="text1"/>
        </w:rPr>
        <w:t>; r</w:t>
      </w:r>
      <w:r w:rsidR="004827B6" w:rsidRPr="00B0474E">
        <w:rPr>
          <w:color w:val="000000" w:themeColor="text1"/>
        </w:rPr>
        <w:t xml:space="preserve">educing the </w:t>
      </w:r>
      <w:r w:rsidR="00FE2CD0" w:rsidRPr="00B0474E">
        <w:rPr>
          <w:color w:val="000000" w:themeColor="text1"/>
        </w:rPr>
        <w:t xml:space="preserve">risk </w:t>
      </w:r>
      <w:r w:rsidR="004827B6" w:rsidRPr="00B0474E">
        <w:rPr>
          <w:color w:val="000000" w:themeColor="text1"/>
        </w:rPr>
        <w:t>of accidents</w:t>
      </w:r>
      <w:r w:rsidR="00DD3DB0" w:rsidRPr="00B0474E">
        <w:rPr>
          <w:color w:val="000000" w:themeColor="text1"/>
        </w:rPr>
        <w:t xml:space="preserve"> </w:t>
      </w:r>
      <w:r w:rsidR="004827B6" w:rsidRPr="00B0474E">
        <w:rPr>
          <w:color w:val="000000" w:themeColor="text1"/>
        </w:rPr>
        <w:t>and injuries</w:t>
      </w:r>
      <w:r w:rsidR="00DD3DB0" w:rsidRPr="00B0474E">
        <w:rPr>
          <w:color w:val="000000" w:themeColor="text1"/>
        </w:rPr>
        <w:t>; and</w:t>
      </w:r>
      <w:r w:rsidR="00FE2CD0" w:rsidRPr="00B0474E">
        <w:rPr>
          <w:color w:val="000000" w:themeColor="text1"/>
        </w:rPr>
        <w:t xml:space="preserve"> improving immunisation uptake</w:t>
      </w:r>
      <w:r w:rsidR="00DD3DB0" w:rsidRPr="00B0474E">
        <w:rPr>
          <w:color w:val="000000" w:themeColor="text1"/>
        </w:rPr>
        <w:t xml:space="preserve">. Moreover, they state that </w:t>
      </w:r>
      <w:r w:rsidR="0078191B" w:rsidRPr="00B0474E">
        <w:rPr>
          <w:color w:val="000000" w:themeColor="text1"/>
        </w:rPr>
        <w:t xml:space="preserve">efforts undertaken in </w:t>
      </w:r>
      <w:r w:rsidR="00DD3DB0" w:rsidRPr="00B0474E">
        <w:rPr>
          <w:color w:val="000000" w:themeColor="text1"/>
        </w:rPr>
        <w:t>areas such as</w:t>
      </w:r>
      <w:r w:rsidR="001A2079" w:rsidRPr="00B0474E">
        <w:rPr>
          <w:color w:val="000000" w:themeColor="text1"/>
        </w:rPr>
        <w:t>:</w:t>
      </w:r>
      <w:r w:rsidR="00DD3DB0" w:rsidRPr="00B0474E">
        <w:rPr>
          <w:color w:val="000000" w:themeColor="text1"/>
        </w:rPr>
        <w:t xml:space="preserve"> education and skills</w:t>
      </w:r>
      <w:r w:rsidR="001A2079" w:rsidRPr="00B0474E">
        <w:rPr>
          <w:color w:val="000000" w:themeColor="text1"/>
        </w:rPr>
        <w:t>,</w:t>
      </w:r>
      <w:r w:rsidR="00DD3DB0" w:rsidRPr="00B0474E">
        <w:rPr>
          <w:color w:val="000000" w:themeColor="text1"/>
        </w:rPr>
        <w:t xml:space="preserve"> economic development</w:t>
      </w:r>
      <w:r w:rsidR="001A2079" w:rsidRPr="00B0474E">
        <w:rPr>
          <w:color w:val="000000" w:themeColor="text1"/>
        </w:rPr>
        <w:t xml:space="preserve">, </w:t>
      </w:r>
      <w:r w:rsidR="00DD3DB0" w:rsidRPr="00B0474E">
        <w:rPr>
          <w:color w:val="000000" w:themeColor="text1"/>
        </w:rPr>
        <w:t>transport and housing can significant</w:t>
      </w:r>
      <w:r w:rsidR="0078191B" w:rsidRPr="00B0474E">
        <w:rPr>
          <w:color w:val="000000" w:themeColor="text1"/>
        </w:rPr>
        <w:t>ly</w:t>
      </w:r>
      <w:r w:rsidR="00DD3DB0" w:rsidRPr="00B0474E">
        <w:rPr>
          <w:color w:val="000000" w:themeColor="text1"/>
        </w:rPr>
        <w:t xml:space="preserve"> contribu</w:t>
      </w:r>
      <w:r w:rsidR="00F6592F" w:rsidRPr="00B0474E">
        <w:rPr>
          <w:color w:val="000000" w:themeColor="text1"/>
        </w:rPr>
        <w:t>te</w:t>
      </w:r>
      <w:r w:rsidR="00DD3DB0" w:rsidRPr="00B0474E">
        <w:rPr>
          <w:color w:val="000000" w:themeColor="text1"/>
        </w:rPr>
        <w:t xml:space="preserve"> to reducing inequities in</w:t>
      </w:r>
      <w:r w:rsidR="001A2079" w:rsidRPr="00B0474E">
        <w:rPr>
          <w:color w:val="000000" w:themeColor="text1"/>
        </w:rPr>
        <w:t xml:space="preserve"> </w:t>
      </w:r>
      <w:r w:rsidR="00DD3DB0" w:rsidRPr="00B0474E">
        <w:rPr>
          <w:color w:val="000000" w:themeColor="text1"/>
        </w:rPr>
        <w:t>health</w:t>
      </w:r>
      <w:r w:rsidR="00F6592F" w:rsidRPr="00B0474E">
        <w:rPr>
          <w:color w:val="000000" w:themeColor="text1"/>
        </w:rPr>
        <w:t>.</w:t>
      </w:r>
      <w:r w:rsidR="008F3277" w:rsidRPr="00B0474E">
        <w:rPr>
          <w:color w:val="000000" w:themeColor="text1"/>
        </w:rPr>
        <w:t xml:space="preserve"> </w:t>
      </w:r>
      <w:r w:rsidR="00F6592F" w:rsidRPr="00B0474E">
        <w:rPr>
          <w:color w:val="000000" w:themeColor="text1"/>
        </w:rPr>
        <w:t xml:space="preserve">Furthermore, </w:t>
      </w:r>
      <w:r w:rsidR="00833380">
        <w:rPr>
          <w:color w:val="000000" w:themeColor="text1"/>
        </w:rPr>
        <w:t xml:space="preserve">the </w:t>
      </w:r>
      <w:r w:rsidR="00F6592F" w:rsidRPr="00B0474E">
        <w:rPr>
          <w:color w:val="000000" w:themeColor="text1"/>
        </w:rPr>
        <w:t xml:space="preserve">purpose of the Supporting People Programme23 will help people who are at risk </w:t>
      </w:r>
      <w:r w:rsidR="006C6B2F" w:rsidRPr="00B0474E">
        <w:rPr>
          <w:color w:val="000000" w:themeColor="text1"/>
        </w:rPr>
        <w:t>of losing their home due to domestic abuse, problems associated with ageing or mental disorders. They aspire to achieve th</w:t>
      </w:r>
      <w:r w:rsidR="00833380">
        <w:rPr>
          <w:color w:val="000000" w:themeColor="text1"/>
        </w:rPr>
        <w:t>ose</w:t>
      </w:r>
      <w:r w:rsidR="006C6B2F" w:rsidRPr="00B0474E">
        <w:rPr>
          <w:color w:val="000000" w:themeColor="text1"/>
        </w:rPr>
        <w:t xml:space="preserve"> results before 2020 wi</w:t>
      </w:r>
      <w:r w:rsidR="00833380">
        <w:rPr>
          <w:color w:val="000000" w:themeColor="text1"/>
        </w:rPr>
        <w:t xml:space="preserve">th the aim </w:t>
      </w:r>
      <w:r w:rsidR="00A42E58">
        <w:rPr>
          <w:color w:val="000000" w:themeColor="text1"/>
        </w:rPr>
        <w:t xml:space="preserve">of </w:t>
      </w:r>
      <w:r w:rsidR="00A42E58" w:rsidRPr="00B0474E">
        <w:rPr>
          <w:color w:val="000000" w:themeColor="text1"/>
        </w:rPr>
        <w:t>reducing</w:t>
      </w:r>
      <w:r w:rsidR="00833380">
        <w:rPr>
          <w:color w:val="000000" w:themeColor="text1"/>
        </w:rPr>
        <w:t xml:space="preserve"> </w:t>
      </w:r>
      <w:r w:rsidR="00E2146B" w:rsidRPr="00B0474E">
        <w:rPr>
          <w:color w:val="000000" w:themeColor="text1"/>
        </w:rPr>
        <w:t>HI</w:t>
      </w:r>
      <w:r w:rsidR="006C6B2F" w:rsidRPr="00B0474E">
        <w:rPr>
          <w:color w:val="000000" w:themeColor="text1"/>
        </w:rPr>
        <w:t xml:space="preserve"> and level</w:t>
      </w:r>
      <w:r w:rsidR="00833380">
        <w:rPr>
          <w:color w:val="000000" w:themeColor="text1"/>
        </w:rPr>
        <w:t>s</w:t>
      </w:r>
      <w:r w:rsidR="006C6B2F" w:rsidRPr="00B0474E">
        <w:rPr>
          <w:color w:val="000000" w:themeColor="text1"/>
        </w:rPr>
        <w:t xml:space="preserve"> of disadvantage. </w:t>
      </w:r>
    </w:p>
    <w:p w14:paraId="195CC498" w14:textId="39F61E9A" w:rsidR="00032444" w:rsidRPr="00B0474E" w:rsidRDefault="00E2146B" w:rsidP="002E56CB">
      <w:pPr>
        <w:pStyle w:val="NormalWeb"/>
        <w:shd w:val="clear" w:color="auto" w:fill="FFFFFF"/>
        <w:spacing w:after="0" w:line="384" w:lineRule="atLeast"/>
        <w:textAlignment w:val="baseline"/>
        <w:rPr>
          <w:color w:val="000000" w:themeColor="text1"/>
        </w:rPr>
      </w:pPr>
      <w:r w:rsidRPr="00B0474E">
        <w:rPr>
          <w:color w:val="000000" w:themeColor="text1"/>
        </w:rPr>
        <w:t xml:space="preserve">Additionally, in </w:t>
      </w:r>
      <w:r w:rsidR="00833380">
        <w:rPr>
          <w:color w:val="000000" w:themeColor="text1"/>
        </w:rPr>
        <w:t xml:space="preserve">the </w:t>
      </w:r>
      <w:r w:rsidRPr="00B0474E">
        <w:rPr>
          <w:color w:val="000000" w:themeColor="text1"/>
        </w:rPr>
        <w:t>past</w:t>
      </w:r>
      <w:r w:rsidR="0078191B" w:rsidRPr="00B0474E">
        <w:rPr>
          <w:color w:val="000000" w:themeColor="text1"/>
        </w:rPr>
        <w:t xml:space="preserve"> there</w:t>
      </w:r>
      <w:r w:rsidRPr="00B0474E">
        <w:rPr>
          <w:color w:val="000000" w:themeColor="text1"/>
        </w:rPr>
        <w:t xml:space="preserve"> w</w:t>
      </w:r>
      <w:r w:rsidR="00833380">
        <w:rPr>
          <w:color w:val="000000" w:themeColor="text1"/>
        </w:rPr>
        <w:t>ere</w:t>
      </w:r>
      <w:r w:rsidRPr="00B0474E">
        <w:rPr>
          <w:color w:val="000000" w:themeColor="text1"/>
        </w:rPr>
        <w:t xml:space="preserve"> also many concerns about reducing inequality of health status among social classes. </w:t>
      </w:r>
      <w:r w:rsidR="008F3277" w:rsidRPr="00B0474E">
        <w:rPr>
          <w:color w:val="000000" w:themeColor="text1"/>
        </w:rPr>
        <w:t xml:space="preserve">For example, </w:t>
      </w:r>
      <w:r w:rsidRPr="00B0474E">
        <w:rPr>
          <w:color w:val="000000" w:themeColor="text1"/>
        </w:rPr>
        <w:t xml:space="preserve">Black’s report (1980) concentrated the most upon differences in mortality rates, child development, reducing health risk among </w:t>
      </w:r>
      <w:r w:rsidR="007A5818" w:rsidRPr="00B0474E">
        <w:rPr>
          <w:color w:val="000000" w:themeColor="text1"/>
        </w:rPr>
        <w:t>lower social groups, elderly retired, differences in financial recourses</w:t>
      </w:r>
      <w:r w:rsidR="00833380">
        <w:rPr>
          <w:color w:val="000000" w:themeColor="text1"/>
        </w:rPr>
        <w:t xml:space="preserve">, and </w:t>
      </w:r>
      <w:r w:rsidR="007A5818" w:rsidRPr="00B0474E">
        <w:rPr>
          <w:color w:val="000000" w:themeColor="text1"/>
        </w:rPr>
        <w:t>education and housing. Broom (2000)</w:t>
      </w:r>
      <w:r w:rsidRPr="00B0474E">
        <w:rPr>
          <w:color w:val="000000" w:themeColor="text1"/>
        </w:rPr>
        <w:t xml:space="preserve"> </w:t>
      </w:r>
      <w:r w:rsidR="007A5818" w:rsidRPr="00B0474E">
        <w:rPr>
          <w:color w:val="000000" w:themeColor="text1"/>
        </w:rPr>
        <w:t xml:space="preserve">states that </w:t>
      </w:r>
      <w:r w:rsidR="00A147D2" w:rsidRPr="00B0474E">
        <w:rPr>
          <w:color w:val="000000" w:themeColor="text1"/>
        </w:rPr>
        <w:t>the Black report</w:t>
      </w:r>
      <w:r w:rsidR="0078191B" w:rsidRPr="00B0474E">
        <w:rPr>
          <w:color w:val="000000" w:themeColor="text1"/>
        </w:rPr>
        <w:t>,</w:t>
      </w:r>
      <w:r w:rsidR="00A147D2" w:rsidRPr="00B0474E">
        <w:rPr>
          <w:color w:val="000000" w:themeColor="text1"/>
        </w:rPr>
        <w:t xml:space="preserve"> despite </w:t>
      </w:r>
      <w:r w:rsidR="00A42E58" w:rsidRPr="00B0474E">
        <w:rPr>
          <w:color w:val="000000" w:themeColor="text1"/>
        </w:rPr>
        <w:t>it not</w:t>
      </w:r>
      <w:r w:rsidR="00A147D2" w:rsidRPr="00B0474E">
        <w:rPr>
          <w:color w:val="000000" w:themeColor="text1"/>
        </w:rPr>
        <w:t xml:space="preserve"> </w:t>
      </w:r>
      <w:r w:rsidR="00833380">
        <w:rPr>
          <w:color w:val="000000" w:themeColor="text1"/>
        </w:rPr>
        <w:t xml:space="preserve">being the </w:t>
      </w:r>
      <w:r w:rsidR="00A147D2" w:rsidRPr="00B0474E">
        <w:rPr>
          <w:color w:val="000000" w:themeColor="text1"/>
        </w:rPr>
        <w:t xml:space="preserve">first programme addressing the issue of HI, </w:t>
      </w:r>
      <w:r w:rsidR="0078191B" w:rsidRPr="00B0474E">
        <w:rPr>
          <w:color w:val="000000" w:themeColor="text1"/>
        </w:rPr>
        <w:t xml:space="preserve">was, </w:t>
      </w:r>
      <w:r w:rsidR="00A147D2" w:rsidRPr="00B0474E">
        <w:rPr>
          <w:color w:val="000000" w:themeColor="text1"/>
        </w:rPr>
        <w:t>however, crucial for</w:t>
      </w:r>
      <w:r w:rsidR="00E61BA0" w:rsidRPr="00B0474E">
        <w:rPr>
          <w:color w:val="000000" w:themeColor="text1"/>
        </w:rPr>
        <w:t xml:space="preserve"> formatting</w:t>
      </w:r>
      <w:r w:rsidR="00A147D2" w:rsidRPr="00B0474E">
        <w:rPr>
          <w:color w:val="000000" w:themeColor="text1"/>
        </w:rPr>
        <w:t xml:space="preserve"> </w:t>
      </w:r>
      <w:r w:rsidR="008F3277" w:rsidRPr="00B0474E">
        <w:rPr>
          <w:color w:val="000000" w:themeColor="text1"/>
        </w:rPr>
        <w:t xml:space="preserve">and publishing </w:t>
      </w:r>
      <w:r w:rsidR="00E61BA0" w:rsidRPr="00B0474E">
        <w:rPr>
          <w:color w:val="000000" w:themeColor="text1"/>
        </w:rPr>
        <w:t>other</w:t>
      </w:r>
      <w:r w:rsidR="008F3277" w:rsidRPr="00B0474E">
        <w:rPr>
          <w:color w:val="000000" w:themeColor="text1"/>
        </w:rPr>
        <w:t xml:space="preserve"> valuable</w:t>
      </w:r>
      <w:r w:rsidR="00E61BA0" w:rsidRPr="00B0474E">
        <w:rPr>
          <w:color w:val="000000" w:themeColor="text1"/>
        </w:rPr>
        <w:t xml:space="preserve"> reports</w:t>
      </w:r>
      <w:r w:rsidR="00A147D2" w:rsidRPr="00B0474E">
        <w:rPr>
          <w:color w:val="000000" w:themeColor="text1"/>
        </w:rPr>
        <w:t xml:space="preserve"> and </w:t>
      </w:r>
      <w:r w:rsidR="00A147D2" w:rsidRPr="00B0474E">
        <w:rPr>
          <w:color w:val="000000" w:themeColor="text1"/>
        </w:rPr>
        <w:lastRenderedPageBreak/>
        <w:t>recommendations during the time.</w:t>
      </w:r>
      <w:r w:rsidR="00EF599B" w:rsidRPr="00B0474E">
        <w:rPr>
          <w:color w:val="000000" w:themeColor="text1"/>
        </w:rPr>
        <w:t xml:space="preserve"> Finally, the Marmot Report (2010) was published </w:t>
      </w:r>
      <w:r w:rsidR="00833380">
        <w:rPr>
          <w:color w:val="000000" w:themeColor="text1"/>
        </w:rPr>
        <w:t xml:space="preserve">and </w:t>
      </w:r>
      <w:r w:rsidR="00EF599B" w:rsidRPr="00B0474E">
        <w:rPr>
          <w:color w:val="000000" w:themeColor="text1"/>
        </w:rPr>
        <w:t>propose</w:t>
      </w:r>
      <w:r w:rsidR="00833380">
        <w:rPr>
          <w:color w:val="000000" w:themeColor="text1"/>
        </w:rPr>
        <w:t>d</w:t>
      </w:r>
      <w:r w:rsidR="00EF599B" w:rsidRPr="00B0474E">
        <w:rPr>
          <w:color w:val="000000" w:themeColor="text1"/>
        </w:rPr>
        <w:t xml:space="preserve"> a</w:t>
      </w:r>
      <w:r w:rsidR="0078191B" w:rsidRPr="00B0474E">
        <w:rPr>
          <w:color w:val="000000" w:themeColor="text1"/>
        </w:rPr>
        <w:t xml:space="preserve"> basic strategy </w:t>
      </w:r>
      <w:r w:rsidR="005C0C65" w:rsidRPr="00B0474E">
        <w:rPr>
          <w:color w:val="000000" w:themeColor="text1"/>
        </w:rPr>
        <w:t xml:space="preserve">of </w:t>
      </w:r>
      <w:r w:rsidR="0078191B" w:rsidRPr="00B0474E">
        <w:rPr>
          <w:color w:val="000000" w:themeColor="text1"/>
        </w:rPr>
        <w:t xml:space="preserve">focusing on social determinants of health, </w:t>
      </w:r>
      <w:r w:rsidR="005C0C65" w:rsidRPr="00B0474E">
        <w:rPr>
          <w:color w:val="000000" w:themeColor="text1"/>
        </w:rPr>
        <w:t>such as the conditions in which people live and work, are born, grow, and age, and which can cause health inequalities.</w:t>
      </w:r>
      <w:r w:rsidR="00EF599B" w:rsidRPr="00B0474E">
        <w:rPr>
          <w:color w:val="000000" w:themeColor="text1"/>
        </w:rPr>
        <w:t xml:space="preserve"> </w:t>
      </w:r>
    </w:p>
    <w:p w14:paraId="03B2FD94" w14:textId="77777777" w:rsidR="00B0474E" w:rsidRPr="00B0474E" w:rsidRDefault="00B0474E" w:rsidP="002E56CB">
      <w:pPr>
        <w:pStyle w:val="NormalWeb"/>
        <w:shd w:val="clear" w:color="auto" w:fill="FFFFFF"/>
        <w:spacing w:after="0" w:line="384" w:lineRule="atLeast"/>
        <w:textAlignment w:val="baseline"/>
        <w:rPr>
          <w:color w:val="000000" w:themeColor="text1"/>
        </w:rPr>
      </w:pPr>
    </w:p>
    <w:p w14:paraId="4157CACB" w14:textId="1E74D8EF" w:rsidR="006801DE" w:rsidRPr="006D3519" w:rsidRDefault="006801DE" w:rsidP="002E56CB">
      <w:pPr>
        <w:pStyle w:val="NormalWeb"/>
        <w:shd w:val="clear" w:color="auto" w:fill="FFFFFF"/>
        <w:spacing w:after="0" w:line="384" w:lineRule="atLeast"/>
        <w:textAlignment w:val="baseline"/>
        <w:rPr>
          <w:color w:val="000000" w:themeColor="text1"/>
          <w:sz w:val="28"/>
          <w:szCs w:val="28"/>
        </w:rPr>
      </w:pPr>
      <w:r w:rsidRPr="006D3519">
        <w:rPr>
          <w:color w:val="000000" w:themeColor="text1"/>
          <w:sz w:val="28"/>
          <w:szCs w:val="28"/>
        </w:rPr>
        <w:t xml:space="preserve">Conclusion </w:t>
      </w:r>
    </w:p>
    <w:p w14:paraId="009991A3" w14:textId="77777777" w:rsidR="00B0474E" w:rsidRPr="00B0474E" w:rsidRDefault="00B0474E" w:rsidP="002E56CB">
      <w:pPr>
        <w:pStyle w:val="NormalWeb"/>
        <w:shd w:val="clear" w:color="auto" w:fill="FFFFFF"/>
        <w:spacing w:after="0" w:line="360" w:lineRule="auto"/>
        <w:textAlignment w:val="baseline"/>
        <w:rPr>
          <w:color w:val="000000" w:themeColor="text1"/>
        </w:rPr>
      </w:pPr>
    </w:p>
    <w:p w14:paraId="1B9B34E8" w14:textId="20FF7291" w:rsidR="00032444" w:rsidRPr="00B0474E" w:rsidRDefault="001C5018" w:rsidP="002E56CB">
      <w:pPr>
        <w:pStyle w:val="NormalWeb"/>
        <w:shd w:val="clear" w:color="auto" w:fill="FFFFFF"/>
        <w:spacing w:after="0" w:line="360" w:lineRule="auto"/>
        <w:textAlignment w:val="baseline"/>
        <w:rPr>
          <w:color w:val="000000" w:themeColor="text1"/>
        </w:rPr>
      </w:pPr>
      <w:r w:rsidRPr="00B0474E">
        <w:rPr>
          <w:color w:val="000000" w:themeColor="text1"/>
        </w:rPr>
        <w:t>A</w:t>
      </w:r>
      <w:r w:rsidR="008F73EE" w:rsidRPr="00B0474E">
        <w:rPr>
          <w:color w:val="000000" w:themeColor="text1"/>
        </w:rPr>
        <w:t>lth</w:t>
      </w:r>
      <w:r w:rsidRPr="00B0474E">
        <w:rPr>
          <w:color w:val="000000" w:themeColor="text1"/>
        </w:rPr>
        <w:t xml:space="preserve">ough, everybody should have equal chances to decent and secure life, there is still a </w:t>
      </w:r>
      <w:r w:rsidR="005C0C65" w:rsidRPr="00B0474E">
        <w:rPr>
          <w:color w:val="000000" w:themeColor="text1"/>
        </w:rPr>
        <w:t xml:space="preserve">high </w:t>
      </w:r>
      <w:r w:rsidRPr="00B0474E">
        <w:rPr>
          <w:color w:val="000000" w:themeColor="text1"/>
        </w:rPr>
        <w:t>number of individuals that face poverty</w:t>
      </w:r>
      <w:r w:rsidR="00602276" w:rsidRPr="00B0474E">
        <w:rPr>
          <w:color w:val="000000" w:themeColor="text1"/>
        </w:rPr>
        <w:t xml:space="preserve">, </w:t>
      </w:r>
      <w:r w:rsidRPr="00B0474E">
        <w:rPr>
          <w:color w:val="000000" w:themeColor="text1"/>
        </w:rPr>
        <w:t>deprivation</w:t>
      </w:r>
      <w:r w:rsidR="00963810" w:rsidRPr="00B0474E">
        <w:rPr>
          <w:color w:val="000000" w:themeColor="text1"/>
        </w:rPr>
        <w:t xml:space="preserve"> and social inequalities</w:t>
      </w:r>
      <w:r w:rsidR="00574BF1" w:rsidRPr="00B0474E">
        <w:rPr>
          <w:color w:val="000000" w:themeColor="text1"/>
        </w:rPr>
        <w:t>. It has been estimated that</w:t>
      </w:r>
      <w:r w:rsidR="00833380">
        <w:rPr>
          <w:color w:val="000000" w:themeColor="text1"/>
        </w:rPr>
        <w:t xml:space="preserve"> the</w:t>
      </w:r>
      <w:r w:rsidR="00574BF1" w:rsidRPr="00B0474E">
        <w:rPr>
          <w:color w:val="000000" w:themeColor="text1"/>
        </w:rPr>
        <w:t xml:space="preserve"> </w:t>
      </w:r>
      <w:r w:rsidR="00B40E25" w:rsidRPr="00B0474E">
        <w:rPr>
          <w:color w:val="000000" w:themeColor="text1"/>
        </w:rPr>
        <w:t xml:space="preserve">low income and material deprivation influence on </w:t>
      </w:r>
      <w:r w:rsidR="00963810" w:rsidRPr="00B0474E">
        <w:rPr>
          <w:color w:val="000000" w:themeColor="text1"/>
        </w:rPr>
        <w:t>HI</w:t>
      </w:r>
      <w:r w:rsidR="005C0C65" w:rsidRPr="00B0474E">
        <w:rPr>
          <w:color w:val="000000" w:themeColor="text1"/>
        </w:rPr>
        <w:t xml:space="preserve"> is undeniable</w:t>
      </w:r>
      <w:r w:rsidR="00FF51E1" w:rsidRPr="00B0474E">
        <w:rPr>
          <w:color w:val="000000" w:themeColor="text1"/>
        </w:rPr>
        <w:t xml:space="preserve">. This study </w:t>
      </w:r>
      <w:r w:rsidR="005C0C65" w:rsidRPr="00B0474E">
        <w:rPr>
          <w:color w:val="000000" w:themeColor="text1"/>
        </w:rPr>
        <w:t xml:space="preserve">attempted </w:t>
      </w:r>
      <w:r w:rsidR="00FF51E1" w:rsidRPr="00B0474E">
        <w:rPr>
          <w:color w:val="000000" w:themeColor="text1"/>
        </w:rPr>
        <w:t xml:space="preserve">to </w:t>
      </w:r>
      <w:r w:rsidR="00F535E5" w:rsidRPr="00B0474E">
        <w:rPr>
          <w:color w:val="000000" w:themeColor="text1"/>
        </w:rPr>
        <w:t>show how</w:t>
      </w:r>
      <w:r w:rsidR="00FF51E1" w:rsidRPr="00B0474E">
        <w:rPr>
          <w:color w:val="000000" w:themeColor="text1"/>
        </w:rPr>
        <w:t xml:space="preserve"> many </w:t>
      </w:r>
      <w:r w:rsidR="005C0C65" w:rsidRPr="00B0474E">
        <w:rPr>
          <w:color w:val="000000" w:themeColor="text1"/>
        </w:rPr>
        <w:t xml:space="preserve">factors </w:t>
      </w:r>
      <w:r w:rsidR="00FF51E1" w:rsidRPr="00B0474E">
        <w:rPr>
          <w:color w:val="000000" w:themeColor="text1"/>
        </w:rPr>
        <w:t>are behind th</w:t>
      </w:r>
      <w:r w:rsidR="00833380">
        <w:rPr>
          <w:color w:val="000000" w:themeColor="text1"/>
        </w:rPr>
        <w:t>is</w:t>
      </w:r>
      <w:r w:rsidR="00FF51E1" w:rsidRPr="00B0474E">
        <w:rPr>
          <w:color w:val="000000" w:themeColor="text1"/>
        </w:rPr>
        <w:t xml:space="preserve"> still </w:t>
      </w:r>
      <w:r w:rsidR="005C0C65" w:rsidRPr="00B0474E">
        <w:rPr>
          <w:color w:val="000000" w:themeColor="text1"/>
        </w:rPr>
        <w:t xml:space="preserve">growing </w:t>
      </w:r>
      <w:r w:rsidR="00FF51E1" w:rsidRPr="00B0474E">
        <w:rPr>
          <w:color w:val="000000" w:themeColor="text1"/>
        </w:rPr>
        <w:t xml:space="preserve">issue. Social circumstances, low income, education levels, </w:t>
      </w:r>
      <w:r w:rsidR="00963810" w:rsidRPr="00B0474E">
        <w:rPr>
          <w:color w:val="000000" w:themeColor="text1"/>
        </w:rPr>
        <w:t xml:space="preserve">gender, </w:t>
      </w:r>
      <w:r w:rsidR="00FF51E1" w:rsidRPr="00B0474E">
        <w:rPr>
          <w:color w:val="000000" w:themeColor="text1"/>
        </w:rPr>
        <w:t xml:space="preserve">ethnicity and age have been highlighted in this paper </w:t>
      </w:r>
      <w:r w:rsidR="00833380">
        <w:rPr>
          <w:color w:val="000000" w:themeColor="text1"/>
        </w:rPr>
        <w:t>s</w:t>
      </w:r>
      <w:r w:rsidR="00FF51E1" w:rsidRPr="00B0474E">
        <w:rPr>
          <w:color w:val="000000" w:themeColor="text1"/>
        </w:rPr>
        <w:t>how</w:t>
      </w:r>
      <w:r w:rsidR="00DC6A9A">
        <w:rPr>
          <w:color w:val="000000" w:themeColor="text1"/>
        </w:rPr>
        <w:t xml:space="preserve">ing how </w:t>
      </w:r>
      <w:r w:rsidR="00FF51E1" w:rsidRPr="00B0474E">
        <w:rPr>
          <w:color w:val="000000" w:themeColor="text1"/>
        </w:rPr>
        <w:t xml:space="preserve">these inequalities </w:t>
      </w:r>
      <w:r w:rsidR="00DC6A9A">
        <w:rPr>
          <w:color w:val="000000" w:themeColor="text1"/>
        </w:rPr>
        <w:t>impact</w:t>
      </w:r>
      <w:r w:rsidR="00FF51E1" w:rsidRPr="00B0474E">
        <w:rPr>
          <w:color w:val="000000" w:themeColor="text1"/>
        </w:rPr>
        <w:t xml:space="preserve"> on the individual’s standard of living</w:t>
      </w:r>
      <w:r w:rsidR="00963810" w:rsidRPr="00B0474E">
        <w:rPr>
          <w:color w:val="000000" w:themeColor="text1"/>
        </w:rPr>
        <w:t>, health and well-being.</w:t>
      </w:r>
      <w:r w:rsidR="00FF51E1" w:rsidRPr="00B0474E">
        <w:rPr>
          <w:color w:val="000000" w:themeColor="text1"/>
        </w:rPr>
        <w:t xml:space="preserve"> Consequently, </w:t>
      </w:r>
      <w:r w:rsidR="00DC6A9A">
        <w:rPr>
          <w:color w:val="000000" w:themeColor="text1"/>
        </w:rPr>
        <w:t xml:space="preserve">the </w:t>
      </w:r>
      <w:r w:rsidR="00FF51E1" w:rsidRPr="00B0474E">
        <w:rPr>
          <w:color w:val="000000" w:themeColor="text1"/>
        </w:rPr>
        <w:t xml:space="preserve">focus on obesity which is strongly associated with HI </w:t>
      </w:r>
      <w:r w:rsidR="00F535E5" w:rsidRPr="00B0474E">
        <w:rPr>
          <w:color w:val="000000" w:themeColor="text1"/>
        </w:rPr>
        <w:t xml:space="preserve">showed how </w:t>
      </w:r>
      <w:r w:rsidR="008F3277" w:rsidRPr="00B0474E">
        <w:rPr>
          <w:color w:val="000000" w:themeColor="text1"/>
        </w:rPr>
        <w:t>poverty</w:t>
      </w:r>
      <w:r w:rsidR="00F535E5" w:rsidRPr="00B0474E">
        <w:rPr>
          <w:color w:val="000000" w:themeColor="text1"/>
        </w:rPr>
        <w:t xml:space="preserve"> and other circumstances contribut</w:t>
      </w:r>
      <w:r w:rsidR="000819DD" w:rsidRPr="00B0474E">
        <w:rPr>
          <w:color w:val="000000" w:themeColor="text1"/>
        </w:rPr>
        <w:t>e</w:t>
      </w:r>
      <w:r w:rsidR="00F535E5" w:rsidRPr="00B0474E">
        <w:rPr>
          <w:color w:val="000000" w:themeColor="text1"/>
        </w:rPr>
        <w:t xml:space="preserve"> to th</w:t>
      </w:r>
      <w:r w:rsidR="00DC6A9A">
        <w:rPr>
          <w:color w:val="000000" w:themeColor="text1"/>
        </w:rPr>
        <w:t xml:space="preserve">is </w:t>
      </w:r>
      <w:r w:rsidR="00963810" w:rsidRPr="00B0474E">
        <w:rPr>
          <w:color w:val="000000" w:themeColor="text1"/>
        </w:rPr>
        <w:t xml:space="preserve">epidemically </w:t>
      </w:r>
      <w:r w:rsidR="00F535E5" w:rsidRPr="00B0474E">
        <w:rPr>
          <w:color w:val="000000" w:themeColor="text1"/>
        </w:rPr>
        <w:t xml:space="preserve">growing </w:t>
      </w:r>
      <w:r w:rsidR="000819DD" w:rsidRPr="00B0474E">
        <w:rPr>
          <w:color w:val="000000" w:themeColor="text1"/>
        </w:rPr>
        <w:t>problem</w:t>
      </w:r>
      <w:r w:rsidR="00F535E5" w:rsidRPr="00B0474E">
        <w:rPr>
          <w:color w:val="000000" w:themeColor="text1"/>
        </w:rPr>
        <w:t xml:space="preserve">. Childhood obesity is the most worrying problem and effective strategies to tackle </w:t>
      </w:r>
      <w:r w:rsidR="000819DD" w:rsidRPr="00B0474E">
        <w:rPr>
          <w:color w:val="000000" w:themeColor="text1"/>
        </w:rPr>
        <w:t xml:space="preserve">it </w:t>
      </w:r>
      <w:r w:rsidR="00F535E5" w:rsidRPr="00B0474E">
        <w:rPr>
          <w:color w:val="000000" w:themeColor="text1"/>
        </w:rPr>
        <w:t xml:space="preserve">are </w:t>
      </w:r>
      <w:r w:rsidR="00963810" w:rsidRPr="00B0474E">
        <w:rPr>
          <w:color w:val="000000" w:themeColor="text1"/>
        </w:rPr>
        <w:t>needed. However, m</w:t>
      </w:r>
      <w:r w:rsidR="00912C52" w:rsidRPr="00B0474E">
        <w:rPr>
          <w:color w:val="000000" w:themeColor="text1"/>
        </w:rPr>
        <w:t xml:space="preserve">any </w:t>
      </w:r>
      <w:r w:rsidR="001772E3" w:rsidRPr="00B0474E">
        <w:rPr>
          <w:color w:val="000000" w:themeColor="text1"/>
        </w:rPr>
        <w:t>initiatives</w:t>
      </w:r>
      <w:r w:rsidR="00912C52" w:rsidRPr="00B0474E">
        <w:rPr>
          <w:color w:val="000000" w:themeColor="text1"/>
        </w:rPr>
        <w:t xml:space="preserve"> have been prepared to </w:t>
      </w:r>
      <w:r w:rsidR="008F3277" w:rsidRPr="00B0474E">
        <w:rPr>
          <w:color w:val="000000" w:themeColor="text1"/>
        </w:rPr>
        <w:t xml:space="preserve">reduce rates of </w:t>
      </w:r>
      <w:r w:rsidR="00912C52" w:rsidRPr="00B0474E">
        <w:rPr>
          <w:color w:val="000000" w:themeColor="text1"/>
        </w:rPr>
        <w:t xml:space="preserve">obesity, </w:t>
      </w:r>
      <w:r w:rsidR="00963810" w:rsidRPr="00B0474E">
        <w:rPr>
          <w:color w:val="000000" w:themeColor="text1"/>
        </w:rPr>
        <w:t>but</w:t>
      </w:r>
      <w:r w:rsidR="00912C52" w:rsidRPr="00B0474E">
        <w:rPr>
          <w:color w:val="000000" w:themeColor="text1"/>
        </w:rPr>
        <w:t xml:space="preserve"> figures show th</w:t>
      </w:r>
      <w:r w:rsidR="00DC6A9A">
        <w:rPr>
          <w:color w:val="000000" w:themeColor="text1"/>
        </w:rPr>
        <w:t>ese</w:t>
      </w:r>
      <w:r w:rsidR="00912C52" w:rsidRPr="00B0474E">
        <w:rPr>
          <w:color w:val="000000" w:themeColor="text1"/>
        </w:rPr>
        <w:t xml:space="preserve"> trials</w:t>
      </w:r>
      <w:r w:rsidR="00DC6A9A">
        <w:rPr>
          <w:color w:val="000000" w:themeColor="text1"/>
        </w:rPr>
        <w:t xml:space="preserve">, so far, have </w:t>
      </w:r>
      <w:r w:rsidR="00602276" w:rsidRPr="00B0474E">
        <w:rPr>
          <w:color w:val="000000" w:themeColor="text1"/>
        </w:rPr>
        <w:t xml:space="preserve">just </w:t>
      </w:r>
      <w:r w:rsidR="00B34575" w:rsidRPr="00B0474E">
        <w:rPr>
          <w:color w:val="000000" w:themeColor="text1"/>
        </w:rPr>
        <w:t>not</w:t>
      </w:r>
      <w:r w:rsidR="00DC6A9A">
        <w:rPr>
          <w:color w:val="000000" w:themeColor="text1"/>
        </w:rPr>
        <w:t xml:space="preserve"> been</w:t>
      </w:r>
      <w:r w:rsidR="00B34575" w:rsidRPr="00B0474E">
        <w:rPr>
          <w:color w:val="000000" w:themeColor="text1"/>
        </w:rPr>
        <w:t xml:space="preserve"> </w:t>
      </w:r>
      <w:r w:rsidR="000819DD" w:rsidRPr="00B0474E">
        <w:rPr>
          <w:color w:val="000000" w:themeColor="text1"/>
        </w:rPr>
        <w:t>effective</w:t>
      </w:r>
      <w:r w:rsidR="00602276" w:rsidRPr="00B0474E">
        <w:rPr>
          <w:color w:val="000000" w:themeColor="text1"/>
        </w:rPr>
        <w:t xml:space="preserve">. </w:t>
      </w:r>
      <w:r w:rsidR="008F3277" w:rsidRPr="00B0474E">
        <w:rPr>
          <w:color w:val="000000" w:themeColor="text1"/>
        </w:rPr>
        <w:t>Consequently</w:t>
      </w:r>
      <w:r w:rsidR="004012FD" w:rsidRPr="00B0474E">
        <w:rPr>
          <w:color w:val="000000" w:themeColor="text1"/>
        </w:rPr>
        <w:t>,</w:t>
      </w:r>
      <w:r w:rsidR="008F3277" w:rsidRPr="00B0474E">
        <w:rPr>
          <w:color w:val="000000" w:themeColor="text1"/>
        </w:rPr>
        <w:t xml:space="preserve"> </w:t>
      </w:r>
      <w:r w:rsidR="00DC6A9A">
        <w:rPr>
          <w:color w:val="000000" w:themeColor="text1"/>
        </w:rPr>
        <w:t xml:space="preserve">the </w:t>
      </w:r>
      <w:r w:rsidR="008F3277" w:rsidRPr="00B0474E">
        <w:rPr>
          <w:color w:val="000000" w:themeColor="text1"/>
        </w:rPr>
        <w:t xml:space="preserve">Welsh </w:t>
      </w:r>
      <w:r w:rsidR="004012FD" w:rsidRPr="00B0474E">
        <w:rPr>
          <w:color w:val="000000" w:themeColor="text1"/>
        </w:rPr>
        <w:t>Government prepare</w:t>
      </w:r>
      <w:r w:rsidR="00DC6A9A">
        <w:rPr>
          <w:color w:val="000000" w:themeColor="text1"/>
        </w:rPr>
        <w:t>d</w:t>
      </w:r>
      <w:r w:rsidR="008F3277" w:rsidRPr="00B0474E">
        <w:rPr>
          <w:color w:val="000000" w:themeColor="text1"/>
        </w:rPr>
        <w:t xml:space="preserve"> ant</w:t>
      </w:r>
      <w:r w:rsidR="000819DD" w:rsidRPr="00B0474E">
        <w:rPr>
          <w:color w:val="000000" w:themeColor="text1"/>
        </w:rPr>
        <w:t>i</w:t>
      </w:r>
      <w:r w:rsidR="008F3277" w:rsidRPr="00B0474E">
        <w:rPr>
          <w:color w:val="000000" w:themeColor="text1"/>
        </w:rPr>
        <w:t xml:space="preserve">-obesity programmes </w:t>
      </w:r>
      <w:r w:rsidR="004012FD" w:rsidRPr="00B0474E">
        <w:rPr>
          <w:color w:val="000000" w:themeColor="text1"/>
        </w:rPr>
        <w:t>especially for children</w:t>
      </w:r>
      <w:r w:rsidR="000819DD" w:rsidRPr="00B0474E">
        <w:rPr>
          <w:color w:val="000000" w:themeColor="text1"/>
        </w:rPr>
        <w:t>,</w:t>
      </w:r>
      <w:r w:rsidR="00943D39" w:rsidRPr="00B0474E">
        <w:rPr>
          <w:color w:val="000000" w:themeColor="text1"/>
        </w:rPr>
        <w:t xml:space="preserve"> </w:t>
      </w:r>
      <w:r w:rsidR="000819DD" w:rsidRPr="00B0474E">
        <w:rPr>
          <w:color w:val="000000" w:themeColor="text1"/>
        </w:rPr>
        <w:t xml:space="preserve">in order to </w:t>
      </w:r>
      <w:r w:rsidR="00943D39" w:rsidRPr="00B0474E">
        <w:rPr>
          <w:color w:val="000000" w:themeColor="text1"/>
        </w:rPr>
        <w:t>encourage them to</w:t>
      </w:r>
      <w:r w:rsidR="00DC6A9A">
        <w:rPr>
          <w:color w:val="000000" w:themeColor="text1"/>
        </w:rPr>
        <w:t xml:space="preserve">wards </w:t>
      </w:r>
      <w:r w:rsidR="00943D39" w:rsidRPr="00B0474E">
        <w:rPr>
          <w:color w:val="000000" w:themeColor="text1"/>
        </w:rPr>
        <w:t xml:space="preserve">healthier eating choices </w:t>
      </w:r>
      <w:r w:rsidR="000819DD" w:rsidRPr="00B0474E">
        <w:rPr>
          <w:color w:val="000000" w:themeColor="text1"/>
        </w:rPr>
        <w:t>which</w:t>
      </w:r>
      <w:r w:rsidR="00943D39" w:rsidRPr="00B0474E">
        <w:rPr>
          <w:color w:val="000000" w:themeColor="text1"/>
        </w:rPr>
        <w:t xml:space="preserve"> could </w:t>
      </w:r>
      <w:r w:rsidR="000819DD" w:rsidRPr="00B0474E">
        <w:rPr>
          <w:color w:val="000000" w:themeColor="text1"/>
        </w:rPr>
        <w:t xml:space="preserve">be </w:t>
      </w:r>
      <w:r w:rsidR="00943D39" w:rsidRPr="00B0474E">
        <w:rPr>
          <w:color w:val="000000" w:themeColor="text1"/>
        </w:rPr>
        <w:t xml:space="preserve">embedded through the lifespan. </w:t>
      </w:r>
      <w:r w:rsidR="004C053E" w:rsidRPr="00B0474E">
        <w:rPr>
          <w:color w:val="000000" w:themeColor="text1"/>
        </w:rPr>
        <w:t>Moreover</w:t>
      </w:r>
      <w:r w:rsidR="001772E3" w:rsidRPr="00B0474E">
        <w:rPr>
          <w:color w:val="000000" w:themeColor="text1"/>
        </w:rPr>
        <w:t>,</w:t>
      </w:r>
      <w:r w:rsidR="004012FD" w:rsidRPr="00B0474E">
        <w:rPr>
          <w:color w:val="000000" w:themeColor="text1"/>
        </w:rPr>
        <w:t xml:space="preserve"> </w:t>
      </w:r>
      <w:r w:rsidR="00DC6A9A">
        <w:rPr>
          <w:color w:val="000000" w:themeColor="text1"/>
        </w:rPr>
        <w:t xml:space="preserve">the </w:t>
      </w:r>
      <w:r w:rsidR="00B34575" w:rsidRPr="00B0474E">
        <w:rPr>
          <w:color w:val="000000" w:themeColor="text1"/>
        </w:rPr>
        <w:t xml:space="preserve">Welsh Assembly Government </w:t>
      </w:r>
      <w:r w:rsidR="004012FD" w:rsidRPr="00B0474E">
        <w:rPr>
          <w:color w:val="000000" w:themeColor="text1"/>
        </w:rPr>
        <w:t xml:space="preserve">created </w:t>
      </w:r>
      <w:r w:rsidR="00DC6A9A">
        <w:rPr>
          <w:color w:val="000000" w:themeColor="text1"/>
        </w:rPr>
        <w:t xml:space="preserve">a </w:t>
      </w:r>
      <w:r w:rsidR="004012FD" w:rsidRPr="00B0474E">
        <w:rPr>
          <w:color w:val="000000" w:themeColor="text1"/>
        </w:rPr>
        <w:t>strategy to tackle socio-economic inequalities</w:t>
      </w:r>
      <w:r w:rsidR="000819DD" w:rsidRPr="00B0474E">
        <w:rPr>
          <w:color w:val="000000" w:themeColor="text1"/>
        </w:rPr>
        <w:t>,</w:t>
      </w:r>
      <w:r w:rsidR="004012FD" w:rsidRPr="00B0474E">
        <w:rPr>
          <w:color w:val="000000" w:themeColor="text1"/>
        </w:rPr>
        <w:t xml:space="preserve"> </w:t>
      </w:r>
      <w:r w:rsidR="00B34575" w:rsidRPr="00B0474E">
        <w:rPr>
          <w:color w:val="000000" w:themeColor="text1"/>
        </w:rPr>
        <w:t xml:space="preserve">that </w:t>
      </w:r>
      <w:r w:rsidR="001772E3" w:rsidRPr="00B0474E">
        <w:rPr>
          <w:color w:val="000000" w:themeColor="text1"/>
        </w:rPr>
        <w:t>could</w:t>
      </w:r>
      <w:r w:rsidR="00B34575" w:rsidRPr="00B0474E">
        <w:rPr>
          <w:color w:val="000000" w:themeColor="text1"/>
        </w:rPr>
        <w:t xml:space="preserve"> help to </w:t>
      </w:r>
      <w:r w:rsidR="00DC6A9A">
        <w:rPr>
          <w:color w:val="000000" w:themeColor="text1"/>
        </w:rPr>
        <w:t xml:space="preserve">provide </w:t>
      </w:r>
      <w:r w:rsidR="00B34575" w:rsidRPr="00B0474E">
        <w:rPr>
          <w:color w:val="000000" w:themeColor="text1"/>
        </w:rPr>
        <w:t xml:space="preserve">equal chances </w:t>
      </w:r>
      <w:r w:rsidR="00B83251" w:rsidRPr="00B0474E">
        <w:rPr>
          <w:color w:val="000000" w:themeColor="text1"/>
        </w:rPr>
        <w:t xml:space="preserve">for living </w:t>
      </w:r>
      <w:r w:rsidR="00B34575" w:rsidRPr="00B0474E">
        <w:rPr>
          <w:color w:val="000000" w:themeColor="text1"/>
        </w:rPr>
        <w:t xml:space="preserve">among </w:t>
      </w:r>
      <w:r w:rsidR="00DC6A9A">
        <w:rPr>
          <w:color w:val="000000" w:themeColor="text1"/>
        </w:rPr>
        <w:t xml:space="preserve">the </w:t>
      </w:r>
      <w:r w:rsidR="00B83251" w:rsidRPr="00B0474E">
        <w:rPr>
          <w:color w:val="000000" w:themeColor="text1"/>
        </w:rPr>
        <w:t>Welsh population</w:t>
      </w:r>
      <w:r w:rsidR="00B34575" w:rsidRPr="00B0474E">
        <w:rPr>
          <w:color w:val="000000" w:themeColor="text1"/>
        </w:rPr>
        <w:t xml:space="preserve"> and secure them </w:t>
      </w:r>
      <w:r w:rsidR="00DC6A9A">
        <w:rPr>
          <w:color w:val="000000" w:themeColor="text1"/>
        </w:rPr>
        <w:t>against</w:t>
      </w:r>
      <w:r w:rsidR="00B34575" w:rsidRPr="00B0474E">
        <w:rPr>
          <w:color w:val="000000" w:themeColor="text1"/>
        </w:rPr>
        <w:t xml:space="preserve"> any circumstances that</w:t>
      </w:r>
      <w:r w:rsidR="00DC6A9A">
        <w:rPr>
          <w:color w:val="000000" w:themeColor="text1"/>
        </w:rPr>
        <w:t xml:space="preserve"> </w:t>
      </w:r>
      <w:r w:rsidR="00A42E58">
        <w:rPr>
          <w:color w:val="000000" w:themeColor="text1"/>
        </w:rPr>
        <w:t xml:space="preserve">could </w:t>
      </w:r>
      <w:r w:rsidR="00A42E58" w:rsidRPr="00B0474E">
        <w:rPr>
          <w:color w:val="000000" w:themeColor="text1"/>
        </w:rPr>
        <w:t>contribute</w:t>
      </w:r>
      <w:r w:rsidR="00B34575" w:rsidRPr="00B0474E">
        <w:rPr>
          <w:color w:val="000000" w:themeColor="text1"/>
        </w:rPr>
        <w:t xml:space="preserve"> to deprivation. </w:t>
      </w:r>
    </w:p>
    <w:p w14:paraId="2C3BD8FC" w14:textId="77777777" w:rsidR="003E2F6E" w:rsidRDefault="003E2F6E" w:rsidP="00DD3DB0">
      <w:pPr>
        <w:pStyle w:val="NormalWeb"/>
        <w:shd w:val="clear" w:color="auto" w:fill="FFFFFF"/>
        <w:spacing w:after="0" w:line="384" w:lineRule="atLeast"/>
        <w:jc w:val="both"/>
        <w:textAlignment w:val="baseline"/>
      </w:pPr>
    </w:p>
    <w:p w14:paraId="4B3F31F5" w14:textId="77777777" w:rsidR="006D3519" w:rsidRDefault="006D3519" w:rsidP="00DD3DB0">
      <w:pPr>
        <w:pStyle w:val="NormalWeb"/>
        <w:shd w:val="clear" w:color="auto" w:fill="FFFFFF"/>
        <w:spacing w:after="0" w:line="384" w:lineRule="atLeast"/>
        <w:jc w:val="both"/>
        <w:textAlignment w:val="baseline"/>
      </w:pPr>
    </w:p>
    <w:p w14:paraId="202BEE68" w14:textId="77777777" w:rsidR="009D52FD" w:rsidRDefault="009D52FD" w:rsidP="00DD3DB0">
      <w:pPr>
        <w:pStyle w:val="NormalWeb"/>
        <w:shd w:val="clear" w:color="auto" w:fill="FFFFFF"/>
        <w:spacing w:after="0" w:line="384" w:lineRule="atLeast"/>
        <w:jc w:val="both"/>
        <w:textAlignment w:val="baseline"/>
      </w:pPr>
    </w:p>
    <w:p w14:paraId="6CD3FCB6" w14:textId="77777777" w:rsidR="009D52FD" w:rsidRDefault="009D52FD" w:rsidP="00DD3DB0">
      <w:pPr>
        <w:pStyle w:val="NormalWeb"/>
        <w:shd w:val="clear" w:color="auto" w:fill="FFFFFF"/>
        <w:spacing w:after="0" w:line="384" w:lineRule="atLeast"/>
        <w:jc w:val="both"/>
        <w:textAlignment w:val="baseline"/>
      </w:pPr>
    </w:p>
    <w:p w14:paraId="695F33C2" w14:textId="77777777" w:rsidR="009D52FD" w:rsidRDefault="009D52FD" w:rsidP="00DD3DB0">
      <w:pPr>
        <w:pStyle w:val="NormalWeb"/>
        <w:shd w:val="clear" w:color="auto" w:fill="FFFFFF"/>
        <w:spacing w:after="0" w:line="384" w:lineRule="atLeast"/>
        <w:jc w:val="both"/>
        <w:textAlignment w:val="baseline"/>
      </w:pPr>
    </w:p>
    <w:p w14:paraId="496D5ACA" w14:textId="77777777" w:rsidR="009D52FD" w:rsidRDefault="009D52FD" w:rsidP="00DD3DB0">
      <w:pPr>
        <w:pStyle w:val="NormalWeb"/>
        <w:shd w:val="clear" w:color="auto" w:fill="FFFFFF"/>
        <w:spacing w:after="0" w:line="384" w:lineRule="atLeast"/>
        <w:jc w:val="both"/>
        <w:textAlignment w:val="baseline"/>
      </w:pPr>
    </w:p>
    <w:p w14:paraId="73D6CD68" w14:textId="04519929" w:rsidR="006801DE" w:rsidRDefault="003E2F6E" w:rsidP="00DD3DB0">
      <w:pPr>
        <w:pStyle w:val="NormalWeb"/>
        <w:shd w:val="clear" w:color="auto" w:fill="FFFFFF"/>
        <w:spacing w:after="0" w:line="384" w:lineRule="atLeast"/>
        <w:jc w:val="both"/>
        <w:textAlignment w:val="baseline"/>
      </w:pPr>
      <w:r>
        <w:t>Words count: 3</w:t>
      </w:r>
      <w:r w:rsidR="006D3519">
        <w:t>876</w:t>
      </w:r>
    </w:p>
    <w:p w14:paraId="2152D9E5" w14:textId="77777777" w:rsidR="00E24876" w:rsidRDefault="00E24876" w:rsidP="00E24876">
      <w:pPr>
        <w:pStyle w:val="NormalWeb"/>
        <w:shd w:val="clear" w:color="auto" w:fill="FFFFFF"/>
        <w:spacing w:after="0" w:line="384" w:lineRule="atLeast"/>
        <w:jc w:val="both"/>
        <w:textAlignment w:val="baseline"/>
      </w:pPr>
    </w:p>
    <w:p w14:paraId="31C0BF09" w14:textId="77777777" w:rsidR="00E24876" w:rsidRDefault="00E24876" w:rsidP="00E24876">
      <w:pPr>
        <w:pStyle w:val="NormalWeb"/>
        <w:shd w:val="clear" w:color="auto" w:fill="FFFFFF"/>
        <w:spacing w:after="0" w:line="384" w:lineRule="atLeast"/>
        <w:jc w:val="both"/>
        <w:textAlignment w:val="baseline"/>
      </w:pPr>
    </w:p>
    <w:p w14:paraId="6683F71B" w14:textId="77777777" w:rsidR="00E24876" w:rsidRDefault="00E24876" w:rsidP="00E24876">
      <w:pPr>
        <w:pStyle w:val="NormalWeb"/>
        <w:shd w:val="clear" w:color="auto" w:fill="FFFFFF"/>
        <w:spacing w:after="0" w:line="384" w:lineRule="atLeast"/>
        <w:jc w:val="both"/>
        <w:textAlignment w:val="baseline"/>
      </w:pPr>
    </w:p>
    <w:p w14:paraId="7225D1A5" w14:textId="77777777" w:rsidR="00E24876" w:rsidRDefault="00E24876" w:rsidP="00E24876">
      <w:pPr>
        <w:pStyle w:val="NormalWeb"/>
        <w:shd w:val="clear" w:color="auto" w:fill="FFFFFF"/>
        <w:spacing w:after="0" w:line="384" w:lineRule="atLeast"/>
        <w:jc w:val="both"/>
        <w:textAlignment w:val="baseline"/>
        <w:rPr>
          <w:sz w:val="28"/>
          <w:szCs w:val="28"/>
        </w:rPr>
      </w:pPr>
    </w:p>
    <w:p w14:paraId="6728FA94" w14:textId="77777777" w:rsidR="009D52FD" w:rsidRDefault="009D52FD" w:rsidP="00E24876">
      <w:pPr>
        <w:pStyle w:val="NormalWeb"/>
        <w:shd w:val="clear" w:color="auto" w:fill="FFFFFF"/>
        <w:spacing w:after="0" w:line="384" w:lineRule="atLeast"/>
        <w:jc w:val="both"/>
        <w:textAlignment w:val="baseline"/>
        <w:rPr>
          <w:sz w:val="28"/>
          <w:szCs w:val="28"/>
        </w:rPr>
      </w:pPr>
    </w:p>
    <w:p w14:paraId="2F401140" w14:textId="0340C743" w:rsidR="00E24876" w:rsidRPr="00E24876" w:rsidRDefault="00E24876" w:rsidP="00E24876">
      <w:pPr>
        <w:pStyle w:val="NormalWeb"/>
        <w:shd w:val="clear" w:color="auto" w:fill="FFFFFF"/>
        <w:spacing w:after="0" w:line="384" w:lineRule="atLeast"/>
        <w:jc w:val="both"/>
        <w:textAlignment w:val="baseline"/>
        <w:rPr>
          <w:sz w:val="28"/>
          <w:szCs w:val="28"/>
        </w:rPr>
      </w:pPr>
      <w:r w:rsidRPr="00E24876">
        <w:rPr>
          <w:sz w:val="28"/>
          <w:szCs w:val="28"/>
        </w:rPr>
        <w:lastRenderedPageBreak/>
        <w:t>References</w:t>
      </w:r>
    </w:p>
    <w:p w14:paraId="6E52F023" w14:textId="77777777" w:rsidR="00E24876" w:rsidRDefault="00E24876" w:rsidP="00E24876">
      <w:pPr>
        <w:pStyle w:val="NormalWeb"/>
        <w:shd w:val="clear" w:color="auto" w:fill="FFFFFF"/>
        <w:spacing w:after="0" w:line="384" w:lineRule="atLeast"/>
        <w:jc w:val="both"/>
        <w:textAlignment w:val="baseline"/>
      </w:pPr>
    </w:p>
    <w:p w14:paraId="0F16CD59" w14:textId="77777777" w:rsidR="00E24876" w:rsidRDefault="00E24876" w:rsidP="00E24876">
      <w:pPr>
        <w:pStyle w:val="NormalWeb"/>
        <w:shd w:val="clear" w:color="auto" w:fill="FFFFFF"/>
        <w:spacing w:after="0" w:line="384" w:lineRule="atLeast"/>
        <w:jc w:val="both"/>
        <w:textAlignment w:val="baseline"/>
      </w:pPr>
    </w:p>
    <w:p w14:paraId="1163494C" w14:textId="07190112" w:rsidR="00E24876" w:rsidRDefault="00E24876" w:rsidP="00E41B3A">
      <w:pPr>
        <w:pStyle w:val="NormalWeb"/>
        <w:shd w:val="clear" w:color="auto" w:fill="FFFFFF"/>
        <w:spacing w:after="0" w:line="384" w:lineRule="atLeast"/>
        <w:textAlignment w:val="baseline"/>
      </w:pPr>
      <w:r>
        <w:t xml:space="preserve">Adams, J. and White, M. (2015) ‘Prevalence and socio-demographic correlates of time spent cooking by adults in the 2005 UK Time Use Survey, Cross-sectional analysis’, </w:t>
      </w:r>
      <w:r w:rsidRPr="00E24876">
        <w:rPr>
          <w:i/>
        </w:rPr>
        <w:t>Appetite</w:t>
      </w:r>
      <w:r>
        <w:t xml:space="preserve">, 92, pp. 185-91. </w:t>
      </w:r>
    </w:p>
    <w:p w14:paraId="28FFAAEC" w14:textId="50615C5C" w:rsidR="00E24876" w:rsidRDefault="00E24876" w:rsidP="00E41B3A">
      <w:pPr>
        <w:pStyle w:val="NormalWeb"/>
        <w:shd w:val="clear" w:color="auto" w:fill="FFFFFF"/>
        <w:spacing w:after="0" w:line="384" w:lineRule="atLeast"/>
        <w:textAlignment w:val="baseline"/>
      </w:pPr>
      <w:r>
        <w:t xml:space="preserve">Agha, M. and Agha, R. (2017) ‘The rising prevalence of obesity: part A: impact on public health’, </w:t>
      </w:r>
      <w:r w:rsidRPr="00E24876">
        <w:rPr>
          <w:i/>
        </w:rPr>
        <w:t>International journal of surgery. Oncology</w:t>
      </w:r>
      <w:r>
        <w:t>, 2(7), e17.</w:t>
      </w:r>
    </w:p>
    <w:p w14:paraId="69A23E7F" w14:textId="09960CC2" w:rsidR="00E24876" w:rsidRDefault="00E24876" w:rsidP="00E41B3A">
      <w:pPr>
        <w:pStyle w:val="NormalWeb"/>
        <w:shd w:val="clear" w:color="auto" w:fill="FFFFFF"/>
        <w:spacing w:after="0" w:line="384" w:lineRule="atLeast"/>
        <w:textAlignment w:val="baseline"/>
      </w:pPr>
      <w:proofErr w:type="spellStart"/>
      <w:r>
        <w:t>Aliakbari</w:t>
      </w:r>
      <w:proofErr w:type="spellEnd"/>
      <w:r>
        <w:t xml:space="preserve">, M. and </w:t>
      </w:r>
      <w:proofErr w:type="spellStart"/>
      <w:r>
        <w:t>Allahmoradi</w:t>
      </w:r>
      <w:proofErr w:type="spellEnd"/>
      <w:r>
        <w:t xml:space="preserve">, N. (2014) ‘On the Effects of Social Class on Language Use: A Fresh Look at Bernstein's Theory’, </w:t>
      </w:r>
      <w:r w:rsidRPr="00E24876">
        <w:rPr>
          <w:i/>
        </w:rPr>
        <w:t>Advances in Language and Literary Studies</w:t>
      </w:r>
      <w:r>
        <w:t xml:space="preserve">, 5(3), pp. 82-88. </w:t>
      </w:r>
    </w:p>
    <w:p w14:paraId="10448041" w14:textId="0A8CA0EB" w:rsidR="00E24876" w:rsidRDefault="00E24876" w:rsidP="00E41B3A">
      <w:pPr>
        <w:pStyle w:val="NormalWeb"/>
        <w:shd w:val="clear" w:color="auto" w:fill="FFFFFF"/>
        <w:spacing w:after="0" w:line="384" w:lineRule="atLeast"/>
        <w:textAlignment w:val="baseline"/>
      </w:pPr>
      <w:r>
        <w:t xml:space="preserve">AQA (2016) </w:t>
      </w:r>
      <w:r w:rsidRPr="00E24876">
        <w:rPr>
          <w:i/>
        </w:rPr>
        <w:t xml:space="preserve">AS Sociology 7191/1 Education with Methods in Context Mark scheme. Available </w:t>
      </w:r>
      <w:r>
        <w:t xml:space="preserve">at: https://filestore.aqa.org.uk/sample-papers-and-mark-schemes/2016/june/AQA-71911-W-MS-JUN16.PDF (Accessed: 10th December 2018). </w:t>
      </w:r>
    </w:p>
    <w:p w14:paraId="2EF90998" w14:textId="5BCBF985" w:rsidR="00E24876" w:rsidRDefault="00E24876" w:rsidP="00E41B3A">
      <w:pPr>
        <w:pStyle w:val="NormalWeb"/>
        <w:shd w:val="clear" w:color="auto" w:fill="FFFFFF"/>
        <w:spacing w:after="0" w:line="384" w:lineRule="atLeast"/>
        <w:textAlignment w:val="baseline"/>
      </w:pPr>
      <w:proofErr w:type="spellStart"/>
      <w:r>
        <w:t>Arcaya</w:t>
      </w:r>
      <w:proofErr w:type="spellEnd"/>
      <w:r>
        <w:t xml:space="preserve">, M. C., </w:t>
      </w:r>
      <w:proofErr w:type="spellStart"/>
      <w:r>
        <w:t>Arcaya</w:t>
      </w:r>
      <w:proofErr w:type="spellEnd"/>
      <w:r>
        <w:t xml:space="preserve">, A. L. and Subramanian, S. V. (2015) ‘Inequalities in health: definitions, concepts, and theories’, </w:t>
      </w:r>
      <w:r w:rsidRPr="00E24876">
        <w:rPr>
          <w:i/>
        </w:rPr>
        <w:t>Global health action</w:t>
      </w:r>
      <w:r>
        <w:t xml:space="preserve">, 8, 27106. </w:t>
      </w:r>
      <w:r w:rsidR="0016511F">
        <w:t>DOI</w:t>
      </w:r>
      <w:r>
        <w:t>:10.3402/</w:t>
      </w:r>
      <w:r w:rsidR="0016511F">
        <w:t>gha. v</w:t>
      </w:r>
      <w:r>
        <w:t xml:space="preserve">8.27106 </w:t>
      </w:r>
    </w:p>
    <w:p w14:paraId="22F1C6BD" w14:textId="7A497B39" w:rsidR="00E24876" w:rsidRDefault="00E24876" w:rsidP="00E41B3A">
      <w:pPr>
        <w:pStyle w:val="NormalWeb"/>
        <w:shd w:val="clear" w:color="auto" w:fill="FFFFFF"/>
        <w:spacing w:after="0" w:line="384" w:lineRule="atLeast"/>
        <w:textAlignment w:val="baseline"/>
      </w:pPr>
      <w:r>
        <w:t xml:space="preserve">Baker, C. (2018) </w:t>
      </w:r>
      <w:r w:rsidRPr="00E24876">
        <w:rPr>
          <w:i/>
        </w:rPr>
        <w:t>Obesity Statistics.</w:t>
      </w:r>
      <w:r>
        <w:t xml:space="preserve"> Available at: www.parliament.uk/commons-library (Accessed: 20th December 2018). </w:t>
      </w:r>
    </w:p>
    <w:p w14:paraId="32210ABD" w14:textId="0AF443EE" w:rsidR="005A65DA" w:rsidRDefault="005A65DA" w:rsidP="005A65DA">
      <w:pPr>
        <w:pStyle w:val="NormalWeb"/>
        <w:shd w:val="clear" w:color="auto" w:fill="FFFFFF"/>
        <w:spacing w:after="0" w:line="384" w:lineRule="atLeast"/>
        <w:textAlignment w:val="baseline"/>
      </w:pPr>
      <w:r>
        <w:t xml:space="preserve">Baker, C. (2018) </w:t>
      </w:r>
      <w:r w:rsidRPr="00E24876">
        <w:rPr>
          <w:i/>
        </w:rPr>
        <w:t>Obesity Statistics.</w:t>
      </w:r>
      <w:r>
        <w:t xml:space="preserve"> House of Common Library, p. 12, graph. Available at: www.parliament.uk/commons-library (Accessed: 20th December 2018). </w:t>
      </w:r>
    </w:p>
    <w:p w14:paraId="3062152E" w14:textId="77777777" w:rsidR="00E24876" w:rsidRDefault="00E24876" w:rsidP="00E41B3A">
      <w:pPr>
        <w:pStyle w:val="NormalWeb"/>
        <w:shd w:val="clear" w:color="auto" w:fill="FFFFFF"/>
        <w:spacing w:after="0" w:line="384" w:lineRule="atLeast"/>
        <w:textAlignment w:val="baseline"/>
      </w:pPr>
      <w:r>
        <w:t xml:space="preserve">BBC News (2013) </w:t>
      </w:r>
      <w:r w:rsidRPr="00E24876">
        <w:rPr>
          <w:i/>
        </w:rPr>
        <w:t>Huge survey reveals seven social classes in UK.</w:t>
      </w:r>
      <w:r>
        <w:t xml:space="preserve"> Available at:  https://www.bbc.co.uk/news/uk-22007058 (Accessed: 13th December 2018). </w:t>
      </w:r>
    </w:p>
    <w:p w14:paraId="3DD35B5B" w14:textId="4EB918CA" w:rsidR="00E24876" w:rsidRDefault="00E24876" w:rsidP="00E41B3A">
      <w:pPr>
        <w:pStyle w:val="NormalWeb"/>
        <w:shd w:val="clear" w:color="auto" w:fill="FFFFFF"/>
        <w:spacing w:after="0" w:line="384" w:lineRule="atLeast"/>
        <w:textAlignment w:val="baseline"/>
      </w:pPr>
      <w:r>
        <w:t xml:space="preserve">Black, D. (1980) </w:t>
      </w:r>
      <w:r w:rsidRPr="00F841B2">
        <w:rPr>
          <w:i/>
        </w:rPr>
        <w:t>Inequalities in Health: Report of a Research Working Group</w:t>
      </w:r>
      <w:r>
        <w:t>. London: DHSS.</w:t>
      </w:r>
    </w:p>
    <w:p w14:paraId="70647D22" w14:textId="18056213" w:rsidR="00E24876" w:rsidRDefault="00E24876" w:rsidP="00E41B3A">
      <w:pPr>
        <w:pStyle w:val="NormalWeb"/>
        <w:shd w:val="clear" w:color="auto" w:fill="FFFFFF"/>
        <w:spacing w:after="0" w:line="384" w:lineRule="atLeast"/>
        <w:textAlignment w:val="baseline"/>
      </w:pPr>
      <w:r>
        <w:t xml:space="preserve">BMA Cymru Wales Community (2018) </w:t>
      </w:r>
      <w:r w:rsidRPr="00F841B2">
        <w:rPr>
          <w:i/>
        </w:rPr>
        <w:t>Tackling obesity in Wales by Dr Michael Thomas.</w:t>
      </w:r>
      <w:r>
        <w:t xml:space="preserve"> [</w:t>
      </w:r>
      <w:r w:rsidR="00E41B3A">
        <w:t>b</w:t>
      </w:r>
      <w:r>
        <w:t>log]</w:t>
      </w:r>
      <w:r w:rsidR="00F841B2">
        <w:t>.</w:t>
      </w:r>
      <w:r w:rsidR="00E41B3A">
        <w:t xml:space="preserve"> 11th January.</w:t>
      </w:r>
      <w:r>
        <w:t xml:space="preserve"> Available at: https://www.bma.org.uk/connecting-doctors/bmacymruwales/b/weblog/posts/tackling-obesity-in-wales-by-dr-michael-thomas (Accessed: 10th December 2018). </w:t>
      </w:r>
    </w:p>
    <w:p w14:paraId="5A2181B4" w14:textId="31A57BBD" w:rsidR="00E24876" w:rsidRDefault="00E24876" w:rsidP="00E41B3A">
      <w:pPr>
        <w:pStyle w:val="NormalWeb"/>
        <w:shd w:val="clear" w:color="auto" w:fill="FFFFFF"/>
        <w:spacing w:after="0" w:line="384" w:lineRule="atLeast"/>
        <w:textAlignment w:val="baseline"/>
      </w:pPr>
      <w:r>
        <w:t xml:space="preserve">Broom, D. (200) </w:t>
      </w:r>
      <w:r w:rsidR="00F841B2">
        <w:t>‘</w:t>
      </w:r>
      <w:r>
        <w:t>The Sociology of Health Inequalities</w:t>
      </w:r>
      <w:r w:rsidR="00861AC3">
        <w:t>’</w:t>
      </w:r>
      <w:r>
        <w:t xml:space="preserve">, </w:t>
      </w:r>
      <w:r w:rsidRPr="00861AC3">
        <w:rPr>
          <w:i/>
        </w:rPr>
        <w:t>Health Promotion International,</w:t>
      </w:r>
      <w:r>
        <w:t xml:space="preserve"> 15</w:t>
      </w:r>
      <w:r w:rsidR="00F841B2">
        <w:t>(</w:t>
      </w:r>
      <w:r>
        <w:t>2</w:t>
      </w:r>
      <w:r w:rsidR="00F841B2">
        <w:t>)</w:t>
      </w:r>
      <w:r>
        <w:t>, pp. 179–180.</w:t>
      </w:r>
    </w:p>
    <w:p w14:paraId="5279B613" w14:textId="77777777" w:rsidR="00E24876" w:rsidRDefault="00E24876" w:rsidP="00E41B3A">
      <w:pPr>
        <w:pStyle w:val="NormalWeb"/>
        <w:shd w:val="clear" w:color="auto" w:fill="FFFFFF"/>
        <w:spacing w:after="0" w:line="384" w:lineRule="atLeast"/>
        <w:textAlignment w:val="baseline"/>
      </w:pPr>
      <w:r>
        <w:t xml:space="preserve">Cancer Research UK (2018) </w:t>
      </w:r>
      <w:r w:rsidRPr="00F841B2">
        <w:rPr>
          <w:i/>
        </w:rPr>
        <w:t>Overweight and obesity statistics</w:t>
      </w:r>
      <w:r>
        <w:t xml:space="preserve"> https://www.cancerresearchuk.org/health-professional/cancer-statistics/risk/overweight-and-obesity#heading-Zero (Accessed: 20th December 2018). </w:t>
      </w:r>
    </w:p>
    <w:p w14:paraId="224ACF05" w14:textId="7375FBAC" w:rsidR="00E24876" w:rsidRDefault="00E24876" w:rsidP="00E41B3A">
      <w:pPr>
        <w:pStyle w:val="NormalWeb"/>
        <w:shd w:val="clear" w:color="auto" w:fill="FFFFFF"/>
        <w:spacing w:after="0" w:line="384" w:lineRule="atLeast"/>
        <w:textAlignment w:val="baseline"/>
      </w:pPr>
      <w:proofErr w:type="spellStart"/>
      <w:r>
        <w:lastRenderedPageBreak/>
        <w:t>Burgard</w:t>
      </w:r>
      <w:proofErr w:type="spellEnd"/>
      <w:r>
        <w:t>, S. A.</w:t>
      </w:r>
      <w:r w:rsidR="00F841B2">
        <w:t xml:space="preserve"> and </w:t>
      </w:r>
      <w:r>
        <w:t>Lin, K. Y. (2013)</w:t>
      </w:r>
      <w:r w:rsidR="00F841B2">
        <w:t xml:space="preserve"> ‘</w:t>
      </w:r>
      <w:r>
        <w:t>Bad Jobs, Bad Health? How Work and Working Conditions Contribute to Health Disparities</w:t>
      </w:r>
      <w:r w:rsidR="00F841B2">
        <w:t xml:space="preserve">’, </w:t>
      </w:r>
      <w:r w:rsidRPr="00F841B2">
        <w:rPr>
          <w:i/>
        </w:rPr>
        <w:t>The American behavioural scientist</w:t>
      </w:r>
      <w:r>
        <w:t>, 57(8)</w:t>
      </w:r>
      <w:r w:rsidR="00F841B2">
        <w:t>.</w:t>
      </w:r>
      <w:r>
        <w:t xml:space="preserve"> </w:t>
      </w:r>
      <w:r w:rsidR="00F841B2">
        <w:t xml:space="preserve">DOI: </w:t>
      </w:r>
      <w:r>
        <w:t xml:space="preserve">10.1177/0002764213487347. </w:t>
      </w:r>
    </w:p>
    <w:p w14:paraId="2AF4BDAC" w14:textId="64D4EAE8" w:rsidR="00E24876" w:rsidRDefault="00E24876" w:rsidP="00E41B3A">
      <w:pPr>
        <w:pStyle w:val="NormalWeb"/>
        <w:shd w:val="clear" w:color="auto" w:fill="FFFFFF"/>
        <w:spacing w:after="0" w:line="384" w:lineRule="atLeast"/>
        <w:textAlignment w:val="baseline"/>
      </w:pPr>
      <w:proofErr w:type="spellStart"/>
      <w:r>
        <w:t>Cassedy</w:t>
      </w:r>
      <w:proofErr w:type="spellEnd"/>
      <w:r>
        <w:t>, A</w:t>
      </w:r>
      <w:r w:rsidR="00F841B2">
        <w:t>.</w:t>
      </w:r>
      <w:r>
        <w:t xml:space="preserve">et al. </w:t>
      </w:r>
      <w:r w:rsidR="00F841B2">
        <w:t>(2013) ‘</w:t>
      </w:r>
      <w:r>
        <w:t>The impact of socio-economic status on health-related quality of life for children and adolescents with heart disease</w:t>
      </w:r>
      <w:r w:rsidR="00F841B2">
        <w:t xml:space="preserve">’, </w:t>
      </w:r>
      <w:r w:rsidRPr="00F841B2">
        <w:rPr>
          <w:i/>
        </w:rPr>
        <w:t>Health and quality of life outcomes</w:t>
      </w:r>
      <w:r w:rsidR="00F841B2">
        <w:t xml:space="preserve">, </w:t>
      </w:r>
      <w:r>
        <w:t>11</w:t>
      </w:r>
      <w:r w:rsidR="00F841B2">
        <w:t>(</w:t>
      </w:r>
      <w:r>
        <w:t>99</w:t>
      </w:r>
      <w:r w:rsidR="00F841B2">
        <w:t>)</w:t>
      </w:r>
      <w:r>
        <w:t>.</w:t>
      </w:r>
      <w:r w:rsidR="00F841B2">
        <w:t xml:space="preserve"> DOI</w:t>
      </w:r>
      <w:r>
        <w:t>:10.1186/1477-7525-11-99.</w:t>
      </w:r>
    </w:p>
    <w:p w14:paraId="0A1D3492" w14:textId="296D09D5" w:rsidR="00E24876" w:rsidRDefault="00E24876" w:rsidP="00E41B3A">
      <w:pPr>
        <w:pStyle w:val="NormalWeb"/>
        <w:shd w:val="clear" w:color="auto" w:fill="FFFFFF"/>
        <w:spacing w:after="0" w:line="384" w:lineRule="atLeast"/>
        <w:textAlignment w:val="baseline"/>
      </w:pPr>
      <w:r>
        <w:t xml:space="preserve">Chin, S.H., </w:t>
      </w:r>
      <w:proofErr w:type="spellStart"/>
      <w:r>
        <w:t>Kahathuduwa</w:t>
      </w:r>
      <w:proofErr w:type="spellEnd"/>
      <w:r>
        <w:t xml:space="preserve">, </w:t>
      </w:r>
      <w:r w:rsidR="00F841B2">
        <w:t>C, N.</w:t>
      </w:r>
      <w:r>
        <w:t xml:space="preserve"> and Binks, M.  (2016) </w:t>
      </w:r>
      <w:r w:rsidR="00F841B2">
        <w:t>‘</w:t>
      </w:r>
      <w:r>
        <w:t>Physical activity and obesity: what we know and what we need to know</w:t>
      </w:r>
      <w:r w:rsidR="00F841B2">
        <w:t>’</w:t>
      </w:r>
      <w:r>
        <w:t xml:space="preserve">, </w:t>
      </w:r>
      <w:r w:rsidRPr="00F841B2">
        <w:rPr>
          <w:i/>
        </w:rPr>
        <w:t xml:space="preserve">Obesity/Treatment and Prevention, </w:t>
      </w:r>
      <w:r>
        <w:t>17(12), pp. 1226-1244.</w:t>
      </w:r>
    </w:p>
    <w:p w14:paraId="1D768AA6" w14:textId="77777777" w:rsidR="00E24876" w:rsidRDefault="00E24876" w:rsidP="00E41B3A">
      <w:pPr>
        <w:pStyle w:val="NormalWeb"/>
        <w:shd w:val="clear" w:color="auto" w:fill="FFFFFF"/>
        <w:spacing w:after="0" w:line="384" w:lineRule="atLeast"/>
        <w:textAlignment w:val="baseline"/>
      </w:pPr>
      <w:r>
        <w:t xml:space="preserve">Cook, S.  (2011) </w:t>
      </w:r>
      <w:r w:rsidRPr="00F841B2">
        <w:rPr>
          <w:i/>
        </w:rPr>
        <w:t>Explaining social class differences in education and achievement</w:t>
      </w:r>
      <w:r>
        <w:t xml:space="preserve">. Available at: https://revisesociology.wordpress.com/2011/04/23/explaining-social-class-differences-in-education-and-achievement/ (Accessed: 18th December 2018). </w:t>
      </w:r>
    </w:p>
    <w:p w14:paraId="67B1D253" w14:textId="6BC5421C" w:rsidR="00E24876" w:rsidRDefault="00E24876" w:rsidP="00E41B3A">
      <w:pPr>
        <w:pStyle w:val="NormalWeb"/>
        <w:shd w:val="clear" w:color="auto" w:fill="FFFFFF"/>
        <w:spacing w:after="0" w:line="384" w:lineRule="atLeast"/>
        <w:textAlignment w:val="baseline"/>
      </w:pPr>
      <w:r>
        <w:t>Diabetes UK (2009)</w:t>
      </w:r>
      <w:r w:rsidR="00F841B2" w:rsidRPr="00F841B2">
        <w:t xml:space="preserve"> </w:t>
      </w:r>
      <w:r w:rsidR="00F841B2" w:rsidRPr="00F841B2">
        <w:rPr>
          <w:i/>
        </w:rPr>
        <w:t>UK’s poorest twice as likely to have diabetes and its complications</w:t>
      </w:r>
      <w:r w:rsidR="00F841B2">
        <w:t>.</w:t>
      </w:r>
      <w:r>
        <w:t xml:space="preserve"> Available at: https://www.diabetes.org.uk/about_us/news_landing_page/uks-poorest-twice-as-likely-to-have-diabetes-and-its-complications (Accessed: 15th December 2018). </w:t>
      </w:r>
    </w:p>
    <w:p w14:paraId="2BDEBA0E" w14:textId="55AB98D2" w:rsidR="00E24876" w:rsidRDefault="00E24876" w:rsidP="00E41B3A">
      <w:pPr>
        <w:pStyle w:val="NormalWeb"/>
        <w:shd w:val="clear" w:color="auto" w:fill="FFFFFF"/>
        <w:spacing w:after="0" w:line="384" w:lineRule="atLeast"/>
        <w:textAlignment w:val="baseline"/>
      </w:pPr>
      <w:r>
        <w:t xml:space="preserve">Dore, L. (2015) </w:t>
      </w:r>
      <w:r w:rsidR="00861AC3">
        <w:t>‘</w:t>
      </w:r>
      <w:r w:rsidRPr="00861AC3">
        <w:t>These are the seven social classes of Britain</w:t>
      </w:r>
      <w:r w:rsidR="00861AC3">
        <w:t>’</w:t>
      </w:r>
      <w:r w:rsidRPr="00861AC3">
        <w:t>.</w:t>
      </w:r>
      <w:r>
        <w:t xml:space="preserve"> </w:t>
      </w:r>
      <w:r w:rsidR="00861AC3" w:rsidRPr="00861AC3">
        <w:rPr>
          <w:i/>
        </w:rPr>
        <w:t>The Independent</w:t>
      </w:r>
      <w:r w:rsidR="00861AC3">
        <w:t xml:space="preserve">. </w:t>
      </w:r>
      <w:r>
        <w:t xml:space="preserve">Available at:  https://www.indy100.com/article/these-are-the-seven-social-classes-of-britain--ZyoKTbqjdx (Accessed: 20th December 2018). </w:t>
      </w:r>
    </w:p>
    <w:p w14:paraId="1A948740" w14:textId="66E8E706" w:rsidR="00E24876" w:rsidRDefault="00E24876" w:rsidP="00E41B3A">
      <w:pPr>
        <w:pStyle w:val="NormalWeb"/>
        <w:shd w:val="clear" w:color="auto" w:fill="FFFFFF"/>
        <w:spacing w:after="0" w:line="384" w:lineRule="atLeast"/>
        <w:textAlignment w:val="baseline"/>
      </w:pPr>
      <w:proofErr w:type="spellStart"/>
      <w:r>
        <w:t>Drewnowski</w:t>
      </w:r>
      <w:proofErr w:type="spellEnd"/>
      <w:r w:rsidR="00F841B2">
        <w:t xml:space="preserve">, </w:t>
      </w:r>
      <w:r>
        <w:t>A</w:t>
      </w:r>
      <w:r w:rsidR="00F841B2">
        <w:t xml:space="preserve">. and </w:t>
      </w:r>
      <w:proofErr w:type="spellStart"/>
      <w:r w:rsidR="00F841B2">
        <w:t>Darmon</w:t>
      </w:r>
      <w:proofErr w:type="spellEnd"/>
      <w:r w:rsidR="00F841B2">
        <w:t>,</w:t>
      </w:r>
      <w:r>
        <w:t xml:space="preserve"> N. (2005) </w:t>
      </w:r>
      <w:r w:rsidR="00F841B2">
        <w:t>‘</w:t>
      </w:r>
      <w:r>
        <w:t>Food choices and diet costs: an economic analysis</w:t>
      </w:r>
      <w:proofErr w:type="gramStart"/>
      <w:r w:rsidR="00F841B2">
        <w:t>’,</w:t>
      </w:r>
      <w:r>
        <w:t xml:space="preserve">   </w:t>
      </w:r>
      <w:proofErr w:type="gramEnd"/>
      <w:r w:rsidRPr="00F841B2">
        <w:rPr>
          <w:i/>
        </w:rPr>
        <w:t>The Journal of  Nutrition,</w:t>
      </w:r>
      <w:r>
        <w:t xml:space="preserve"> 135</w:t>
      </w:r>
      <w:r w:rsidR="00F841B2">
        <w:t>(</w:t>
      </w:r>
      <w:r>
        <w:t>4</w:t>
      </w:r>
      <w:r w:rsidR="00F841B2">
        <w:t>)</w:t>
      </w:r>
      <w:r>
        <w:t>, pp. 900–904.</w:t>
      </w:r>
    </w:p>
    <w:p w14:paraId="4F1565C3" w14:textId="02F6F9EB" w:rsidR="00E24876" w:rsidRDefault="00E24876" w:rsidP="00E41B3A">
      <w:pPr>
        <w:pStyle w:val="NormalWeb"/>
        <w:shd w:val="clear" w:color="auto" w:fill="FFFFFF"/>
        <w:spacing w:after="0" w:line="384" w:lineRule="atLeast"/>
        <w:textAlignment w:val="baseline"/>
      </w:pPr>
      <w:r>
        <w:t>Everson, S.A., Maty, S.C., Lynch, J.W.  and Kaplan, G.A</w:t>
      </w:r>
      <w:r w:rsidR="00F841B2">
        <w:t>.</w:t>
      </w:r>
      <w:r>
        <w:t xml:space="preserve"> (2002) </w:t>
      </w:r>
      <w:r w:rsidR="00F841B2">
        <w:t>‘</w:t>
      </w:r>
      <w:r>
        <w:t>Epidemiologic evidence for the relation between socioeconomic status and depression, obesity, and diabetes</w:t>
      </w:r>
      <w:r w:rsidR="00F841B2">
        <w:t>’</w:t>
      </w:r>
      <w:r>
        <w:t xml:space="preserve">, </w:t>
      </w:r>
      <w:r w:rsidRPr="00F841B2">
        <w:rPr>
          <w:i/>
        </w:rPr>
        <w:t>Journal of Psychosomatic Research,</w:t>
      </w:r>
      <w:r>
        <w:t xml:space="preserve"> 53</w:t>
      </w:r>
      <w:r w:rsidR="00F841B2">
        <w:t>(</w:t>
      </w:r>
      <w:r>
        <w:t>4</w:t>
      </w:r>
      <w:r w:rsidR="00F841B2">
        <w:t>)</w:t>
      </w:r>
      <w:r>
        <w:t xml:space="preserve">, </w:t>
      </w:r>
      <w:r w:rsidR="00F841B2">
        <w:t xml:space="preserve">pp. </w:t>
      </w:r>
      <w:r>
        <w:t xml:space="preserve"> 891-895</w:t>
      </w:r>
      <w:r w:rsidR="00F841B2">
        <w:t>.</w:t>
      </w:r>
    </w:p>
    <w:p w14:paraId="02EDB692" w14:textId="2B1FA078" w:rsidR="00E24876" w:rsidRDefault="00E24876" w:rsidP="00E41B3A">
      <w:pPr>
        <w:pStyle w:val="NormalWeb"/>
        <w:shd w:val="clear" w:color="auto" w:fill="FFFFFF"/>
        <w:spacing w:after="0" w:line="384" w:lineRule="atLeast"/>
        <w:textAlignment w:val="baseline"/>
      </w:pPr>
      <w:r>
        <w:t xml:space="preserve">Edgerton, J. D.  and Roberts, L.W. (2014) </w:t>
      </w:r>
      <w:r w:rsidR="00F841B2">
        <w:t>‘</w:t>
      </w:r>
      <w:r>
        <w:t>Cultural capital or habitus? Bourdieu and beyond in the explanation of enduring educational inequality</w:t>
      </w:r>
      <w:r w:rsidR="00F841B2">
        <w:t>’</w:t>
      </w:r>
      <w:r>
        <w:t xml:space="preserve">, </w:t>
      </w:r>
      <w:r w:rsidRPr="00F841B2">
        <w:rPr>
          <w:i/>
        </w:rPr>
        <w:t>Theory and Research in Education,</w:t>
      </w:r>
      <w:r>
        <w:t xml:space="preserve"> 12(2), pp.  193–220</w:t>
      </w:r>
    </w:p>
    <w:p w14:paraId="7481B283" w14:textId="44C602AF" w:rsidR="00E24876" w:rsidRDefault="00E24876" w:rsidP="00E41B3A">
      <w:pPr>
        <w:pStyle w:val="NormalWeb"/>
        <w:shd w:val="clear" w:color="auto" w:fill="FFFFFF"/>
        <w:spacing w:after="0" w:line="384" w:lineRule="atLeast"/>
        <w:textAlignment w:val="baseline"/>
      </w:pPr>
      <w:r>
        <w:t>Gatineau</w:t>
      </w:r>
      <w:r w:rsidR="002B3699">
        <w:t>,</w:t>
      </w:r>
      <w:r>
        <w:t xml:space="preserve"> M</w:t>
      </w:r>
      <w:r w:rsidR="002B3699">
        <w:t>.</w:t>
      </w:r>
      <w:r>
        <w:t xml:space="preserve"> </w:t>
      </w:r>
      <w:r w:rsidR="00F841B2">
        <w:t xml:space="preserve">and </w:t>
      </w:r>
      <w:proofErr w:type="spellStart"/>
      <w:r>
        <w:t>Mathrani</w:t>
      </w:r>
      <w:proofErr w:type="spellEnd"/>
      <w:r w:rsidR="002B3699">
        <w:t>,</w:t>
      </w:r>
      <w:r>
        <w:t xml:space="preserve"> S. (2011) </w:t>
      </w:r>
      <w:r w:rsidRPr="002B3699">
        <w:rPr>
          <w:i/>
        </w:rPr>
        <w:t>Obesity and Ethnicity</w:t>
      </w:r>
      <w:r>
        <w:t>. Oxford: National Obesity Observatory.</w:t>
      </w:r>
    </w:p>
    <w:p w14:paraId="2EAA43A1" w14:textId="77777777" w:rsidR="00E24876" w:rsidRDefault="00E24876" w:rsidP="00E41B3A">
      <w:pPr>
        <w:pStyle w:val="NormalWeb"/>
        <w:shd w:val="clear" w:color="auto" w:fill="FFFFFF"/>
        <w:spacing w:after="0" w:line="384" w:lineRule="atLeast"/>
        <w:textAlignment w:val="baseline"/>
      </w:pPr>
      <w:r>
        <w:t xml:space="preserve">GOV.UK (2013) </w:t>
      </w:r>
      <w:r w:rsidRPr="002B3699">
        <w:rPr>
          <w:i/>
        </w:rPr>
        <w:t>Living standards, working poverty and social mobility</w:t>
      </w:r>
      <w:r>
        <w:t xml:space="preserve">. Available at: https://www.gov.uk/government/speeches/living-standards-working-poverty-and-social-mobility (Accessed: 10th December 2018). </w:t>
      </w:r>
    </w:p>
    <w:p w14:paraId="54F14197" w14:textId="77777777" w:rsidR="00E24876" w:rsidRDefault="00E24876" w:rsidP="00E41B3A">
      <w:pPr>
        <w:pStyle w:val="NormalWeb"/>
        <w:shd w:val="clear" w:color="auto" w:fill="FFFFFF"/>
        <w:spacing w:after="0" w:line="384" w:lineRule="atLeast"/>
        <w:textAlignment w:val="baseline"/>
      </w:pPr>
      <w:r>
        <w:t xml:space="preserve">GOV.UK (2018) </w:t>
      </w:r>
      <w:r w:rsidRPr="002B3699">
        <w:rPr>
          <w:i/>
        </w:rPr>
        <w:t>New guidance to support healthy food and drink provision in childcare settings in Wales</w:t>
      </w:r>
      <w:r>
        <w:t xml:space="preserve">. Available at: https://gov.wales/newsroom/health-and-social-services/2018/healthy-food/?lang=en (Accessed: 14th December 2018). </w:t>
      </w:r>
    </w:p>
    <w:p w14:paraId="466E3059" w14:textId="77777777" w:rsidR="00E24876" w:rsidRDefault="00E24876" w:rsidP="00E41B3A">
      <w:pPr>
        <w:pStyle w:val="NormalWeb"/>
        <w:shd w:val="clear" w:color="auto" w:fill="FFFFFF"/>
        <w:spacing w:after="0" w:line="384" w:lineRule="atLeast"/>
        <w:textAlignment w:val="baseline"/>
      </w:pPr>
      <w:proofErr w:type="spellStart"/>
      <w:r>
        <w:lastRenderedPageBreak/>
        <w:t>Gray</w:t>
      </w:r>
      <w:proofErr w:type="spellEnd"/>
      <w:r>
        <w:t xml:space="preserve">, N. (2015) </w:t>
      </w:r>
      <w:r w:rsidRPr="002B3699">
        <w:rPr>
          <w:i/>
        </w:rPr>
        <w:t>Obesity strategies ‘failing’ because they don’t focus on babies and mothers.</w:t>
      </w:r>
      <w:r>
        <w:t xml:space="preserve"> Available at: https://www.foodnavigator.com/Article/2015/05/26/Obesity-strategies-failing-because-they-don-t-focus-on-babies-and-mothers (Accessed: 18th December 2018). </w:t>
      </w:r>
    </w:p>
    <w:p w14:paraId="0C418ECB" w14:textId="1340C6D6" w:rsidR="00E24876" w:rsidRDefault="00E24876" w:rsidP="00E41B3A">
      <w:pPr>
        <w:pStyle w:val="NormalWeb"/>
        <w:shd w:val="clear" w:color="auto" w:fill="FFFFFF"/>
        <w:spacing w:after="0" w:line="384" w:lineRule="atLeast"/>
        <w:textAlignment w:val="baseline"/>
      </w:pPr>
      <w:proofErr w:type="spellStart"/>
      <w:r>
        <w:t>Hinsliff</w:t>
      </w:r>
      <w:proofErr w:type="spellEnd"/>
      <w:r>
        <w:t xml:space="preserve">, G. (2017) </w:t>
      </w:r>
      <w:r w:rsidR="00861AC3">
        <w:t>‘</w:t>
      </w:r>
      <w:r w:rsidRPr="00861AC3">
        <w:t>Social mobility. Why the working class lose out on the career ladder?</w:t>
      </w:r>
      <w:r w:rsidR="00861AC3">
        <w:t>’</w:t>
      </w:r>
      <w:r w:rsidR="003B3774">
        <w:t>,</w:t>
      </w:r>
      <w:r w:rsidR="00861AC3">
        <w:t xml:space="preserve"> </w:t>
      </w:r>
      <w:r w:rsidR="00861AC3" w:rsidRPr="00861AC3">
        <w:rPr>
          <w:i/>
        </w:rPr>
        <w:t>The Guardian</w:t>
      </w:r>
      <w:r w:rsidR="003B3774">
        <w:rPr>
          <w:i/>
        </w:rPr>
        <w:t>,</w:t>
      </w:r>
      <w:r w:rsidR="00861AC3">
        <w:t xml:space="preserve"> 26th January. </w:t>
      </w:r>
      <w:r w:rsidRPr="00861AC3">
        <w:t>Available</w:t>
      </w:r>
      <w:r>
        <w:t xml:space="preserve"> at: https://www.theguardian.com/commentisfree/2017/jan/26/working-class-career-ladder-gap-earnings (Accessed: 13th December 2018). </w:t>
      </w:r>
    </w:p>
    <w:p w14:paraId="4A0FA7A9" w14:textId="6309A035" w:rsidR="00E24876" w:rsidRDefault="00E24876" w:rsidP="00E41B3A">
      <w:pPr>
        <w:pStyle w:val="NormalWeb"/>
        <w:shd w:val="clear" w:color="auto" w:fill="FFFFFF"/>
        <w:spacing w:after="0" w:line="384" w:lineRule="atLeast"/>
        <w:textAlignment w:val="baseline"/>
      </w:pPr>
      <w:r>
        <w:t xml:space="preserve">Horton, H.  (2015) </w:t>
      </w:r>
      <w:r w:rsidR="00861AC3">
        <w:t>‘</w:t>
      </w:r>
      <w:r w:rsidRPr="00861AC3">
        <w:t>The seven social classes of 21st century Britain - where do you fit in?</w:t>
      </w:r>
      <w:r w:rsidR="00861AC3">
        <w:t>’</w:t>
      </w:r>
      <w:r w:rsidR="003B3774">
        <w:t>,</w:t>
      </w:r>
      <w:r w:rsidR="00861AC3">
        <w:t xml:space="preserve"> </w:t>
      </w:r>
      <w:r w:rsidR="00861AC3" w:rsidRPr="003B3774">
        <w:rPr>
          <w:i/>
        </w:rPr>
        <w:t>Th</w:t>
      </w:r>
      <w:r w:rsidR="003B3774" w:rsidRPr="003B3774">
        <w:rPr>
          <w:i/>
        </w:rPr>
        <w:t xml:space="preserve">e </w:t>
      </w:r>
      <w:r w:rsidR="00861AC3" w:rsidRPr="003B3774">
        <w:rPr>
          <w:i/>
        </w:rPr>
        <w:t>Telegraph</w:t>
      </w:r>
      <w:r w:rsidR="003B3774">
        <w:rPr>
          <w:i/>
        </w:rPr>
        <w:t>,</w:t>
      </w:r>
      <w:r w:rsidR="00861AC3">
        <w:t xml:space="preserve"> </w:t>
      </w:r>
      <w:r w:rsidR="003B3774">
        <w:t xml:space="preserve">7th December. </w:t>
      </w:r>
      <w:r>
        <w:t xml:space="preserve">Available at: https://www.telegraph.co.uk/news/uknews/12037247/the-seven-social-classes-of-21st-century-britain-where-do-you-fit-in.html (Accessed: 18th December 2018). </w:t>
      </w:r>
    </w:p>
    <w:p w14:paraId="559FD4C9" w14:textId="77777777" w:rsidR="00E24876" w:rsidRDefault="00E24876" w:rsidP="00E41B3A">
      <w:pPr>
        <w:pStyle w:val="NormalWeb"/>
        <w:shd w:val="clear" w:color="auto" w:fill="FFFFFF"/>
        <w:spacing w:after="0" w:line="384" w:lineRule="atLeast"/>
        <w:textAlignment w:val="baseline"/>
      </w:pPr>
      <w:r>
        <w:t xml:space="preserve">Harris, A.  and Goodall, J. (2007) </w:t>
      </w:r>
      <w:r w:rsidRPr="003B3774">
        <w:rPr>
          <w:i/>
        </w:rPr>
        <w:t xml:space="preserve">Engaging Parents in Raising Achievement Do Parents Know They Matter? </w:t>
      </w:r>
      <w:r>
        <w:t xml:space="preserve">Available at: https://dera.ioe.ac.uk/6639/1/DCSF-RW004.pdf (Accessed: 15th December 2018). </w:t>
      </w:r>
    </w:p>
    <w:p w14:paraId="6FB30D6A" w14:textId="77777777" w:rsidR="00E24876" w:rsidRDefault="00E24876" w:rsidP="00E41B3A">
      <w:pPr>
        <w:pStyle w:val="NormalWeb"/>
        <w:shd w:val="clear" w:color="auto" w:fill="FFFFFF"/>
        <w:spacing w:after="0" w:line="384" w:lineRule="atLeast"/>
        <w:textAlignment w:val="baseline"/>
      </w:pPr>
      <w:r>
        <w:t xml:space="preserve">House of Commons and Health Committee (2009) </w:t>
      </w:r>
      <w:r w:rsidRPr="002B3699">
        <w:rPr>
          <w:i/>
        </w:rPr>
        <w:t>Health Inequalities.</w:t>
      </w:r>
      <w:r>
        <w:t xml:space="preserve"> Available at: https://publications.parliament.uk/pa/cm200809/cmselect/cmhealth/286/286.pdf (Accessed: 13th December 2018). </w:t>
      </w:r>
    </w:p>
    <w:p w14:paraId="43169903" w14:textId="77777777" w:rsidR="00E24876" w:rsidRDefault="00E24876" w:rsidP="00E41B3A">
      <w:pPr>
        <w:pStyle w:val="NormalWeb"/>
        <w:shd w:val="clear" w:color="auto" w:fill="FFFFFF"/>
        <w:spacing w:after="0" w:line="384" w:lineRule="atLeast"/>
        <w:textAlignment w:val="baseline"/>
      </w:pPr>
      <w:r>
        <w:t xml:space="preserve">House of Common (2015) </w:t>
      </w:r>
      <w:r w:rsidRPr="002B3699">
        <w:rPr>
          <w:i/>
        </w:rPr>
        <w:t>Childhood obesity—brave and bold action</w:t>
      </w:r>
      <w:r>
        <w:t xml:space="preserve">. Available at: https://publications.parliament.uk/pa/cm201516/cmselect/cmhealth/465/465.pdf (Accessed: 22nd December 2018). </w:t>
      </w:r>
    </w:p>
    <w:p w14:paraId="54F8EB85" w14:textId="77777777" w:rsidR="00E24876" w:rsidRDefault="00E24876" w:rsidP="00E41B3A">
      <w:pPr>
        <w:pStyle w:val="NormalWeb"/>
        <w:shd w:val="clear" w:color="auto" w:fill="FFFFFF"/>
        <w:spacing w:after="0" w:line="384" w:lineRule="atLeast"/>
        <w:textAlignment w:val="baseline"/>
      </w:pPr>
      <w:r>
        <w:t xml:space="preserve">Joseph Rowntree Foundation (2016) </w:t>
      </w:r>
      <w:r w:rsidRPr="002B3699">
        <w:rPr>
          <w:i/>
        </w:rPr>
        <w:t>We can solve poverty in the UK.</w:t>
      </w:r>
      <w:r>
        <w:t xml:space="preserve"> Available at:  https://www.jrf.org.uk/report/we-can-solve-poverty-uk (Accessed: 20th December 2018). </w:t>
      </w:r>
    </w:p>
    <w:p w14:paraId="6C702894" w14:textId="6D1BC4B1" w:rsidR="00E24876" w:rsidRDefault="00E24876" w:rsidP="00E41B3A">
      <w:pPr>
        <w:pStyle w:val="NormalWeb"/>
        <w:shd w:val="clear" w:color="auto" w:fill="FFFFFF"/>
        <w:spacing w:after="0" w:line="384" w:lineRule="atLeast"/>
        <w:textAlignment w:val="baseline"/>
      </w:pPr>
      <w:r>
        <w:t>Kraus, M. W., Park, J. W.</w:t>
      </w:r>
      <w:r w:rsidR="002B3699">
        <w:t xml:space="preserve"> and</w:t>
      </w:r>
      <w:r>
        <w:t xml:space="preserve"> Tan, J. (2017)</w:t>
      </w:r>
      <w:r w:rsidR="002B3699">
        <w:t xml:space="preserve"> ‘</w:t>
      </w:r>
      <w:r>
        <w:t>Signs of Social Class: The Experience of Economic Inequality in Everyday Life. Perspectives on psychological science</w:t>
      </w:r>
      <w:r w:rsidR="002B3699">
        <w:t>’</w:t>
      </w:r>
      <w:r>
        <w:t xml:space="preserve">, </w:t>
      </w:r>
      <w:r w:rsidRPr="002B3699">
        <w:rPr>
          <w:i/>
        </w:rPr>
        <w:t>A Journal of the Association for Psychological Science</w:t>
      </w:r>
      <w:r>
        <w:t>, 12(3), pp. 422-435.</w:t>
      </w:r>
    </w:p>
    <w:p w14:paraId="25D198BF" w14:textId="5D170ABA" w:rsidR="00E24876" w:rsidRDefault="00E24876" w:rsidP="00E41B3A">
      <w:pPr>
        <w:pStyle w:val="NormalWeb"/>
        <w:shd w:val="clear" w:color="auto" w:fill="FFFFFF"/>
        <w:spacing w:after="0" w:line="384" w:lineRule="atLeast"/>
        <w:textAlignment w:val="baseline"/>
      </w:pPr>
      <w:r>
        <w:t>Law</w:t>
      </w:r>
      <w:r w:rsidR="002B3699">
        <w:t>,</w:t>
      </w:r>
      <w:r>
        <w:t xml:space="preserve"> C</w:t>
      </w:r>
      <w:r w:rsidR="002B3699">
        <w:t>.</w:t>
      </w:r>
      <w:r>
        <w:t>, Power</w:t>
      </w:r>
      <w:r w:rsidR="002B3699">
        <w:t>,</w:t>
      </w:r>
      <w:r>
        <w:t xml:space="preserve"> C</w:t>
      </w:r>
      <w:r w:rsidR="002B3699">
        <w:t xml:space="preserve">., </w:t>
      </w:r>
      <w:r>
        <w:t>Graham</w:t>
      </w:r>
      <w:r w:rsidR="002B3699">
        <w:t>,</w:t>
      </w:r>
      <w:r>
        <w:t xml:space="preserve"> H</w:t>
      </w:r>
      <w:r w:rsidR="002B3699">
        <w:t>. and</w:t>
      </w:r>
      <w:r>
        <w:t xml:space="preserve"> Merrick</w:t>
      </w:r>
      <w:r w:rsidR="002B3699">
        <w:t>,</w:t>
      </w:r>
      <w:r>
        <w:t xml:space="preserve"> D. (2007) </w:t>
      </w:r>
      <w:r w:rsidR="002B3699">
        <w:t>‘</w:t>
      </w:r>
      <w:r>
        <w:t>Obesity and health inequalities</w:t>
      </w:r>
      <w:r w:rsidR="002B3699">
        <w:t xml:space="preserve">’ </w:t>
      </w:r>
      <w:r w:rsidRPr="002B3699">
        <w:rPr>
          <w:i/>
        </w:rPr>
        <w:t>Obesity Reviews</w:t>
      </w:r>
      <w:r w:rsidR="003B3774">
        <w:rPr>
          <w:i/>
        </w:rPr>
        <w:t>,</w:t>
      </w:r>
      <w:r>
        <w:t xml:space="preserve"> 8, pp. 19–22. </w:t>
      </w:r>
    </w:p>
    <w:p w14:paraId="74DDAF46" w14:textId="129EA905" w:rsidR="00E24876" w:rsidRDefault="00E24876" w:rsidP="00E41B3A">
      <w:pPr>
        <w:pStyle w:val="NormalWeb"/>
        <w:shd w:val="clear" w:color="auto" w:fill="FFFFFF"/>
        <w:spacing w:after="0" w:line="384" w:lineRule="atLeast"/>
        <w:textAlignment w:val="baseline"/>
      </w:pPr>
      <w:r>
        <w:t>Lee</w:t>
      </w:r>
      <w:r w:rsidR="002B3699">
        <w:t>,</w:t>
      </w:r>
      <w:r>
        <w:t xml:space="preserve"> Y. (2017)</w:t>
      </w:r>
      <w:r w:rsidR="002B3699">
        <w:t xml:space="preserve"> ‘</w:t>
      </w:r>
      <w:r>
        <w:t>Slender women and overweight men: gender differences in the educational gradient in body weight in South Korea</w:t>
      </w:r>
      <w:r w:rsidR="002B3699">
        <w:t>’,</w:t>
      </w:r>
      <w:r>
        <w:t xml:space="preserve"> International journal for equity in health, 16(1), 202. </w:t>
      </w:r>
      <w:r w:rsidR="002B3699">
        <w:t>DOI</w:t>
      </w:r>
      <w:r>
        <w:t>:10.1186/s12939-017-0685-9</w:t>
      </w:r>
    </w:p>
    <w:p w14:paraId="779A131A" w14:textId="77777777" w:rsidR="00E24876" w:rsidRDefault="00E24876" w:rsidP="00E41B3A">
      <w:pPr>
        <w:pStyle w:val="NormalWeb"/>
        <w:shd w:val="clear" w:color="auto" w:fill="FFFFFF"/>
        <w:spacing w:after="0" w:line="384" w:lineRule="atLeast"/>
        <w:textAlignment w:val="baseline"/>
      </w:pPr>
      <w:r>
        <w:t xml:space="preserve">Li, J. (2014) </w:t>
      </w:r>
      <w:r w:rsidRPr="002B3699">
        <w:rPr>
          <w:i/>
        </w:rPr>
        <w:t>More education leads to a healthier lifestyle</w:t>
      </w:r>
      <w:r>
        <w:t xml:space="preserve">. Available at: https://theconversation.com/more-education-leads-to-a-healthier-lifestyle-22540 </w:t>
      </w:r>
    </w:p>
    <w:p w14:paraId="6CDBC441" w14:textId="77777777" w:rsidR="00E24876" w:rsidRDefault="00E24876" w:rsidP="00E41B3A">
      <w:pPr>
        <w:pStyle w:val="NormalWeb"/>
        <w:shd w:val="clear" w:color="auto" w:fill="FFFFFF"/>
        <w:spacing w:after="0" w:line="384" w:lineRule="atLeast"/>
        <w:textAlignment w:val="baseline"/>
      </w:pPr>
      <w:r>
        <w:t xml:space="preserve">Mail Online (2018) </w:t>
      </w:r>
      <w:r w:rsidRPr="002B3699">
        <w:rPr>
          <w:i/>
        </w:rPr>
        <w:t>How children have lost the war on weight: Poor kids are now FATTER than rich kids because of the rise of cheap junk food, reveals 70 years of data.</w:t>
      </w:r>
      <w:r>
        <w:t xml:space="preserve"> Available at: https://www.dailymail.co.uk/health/article-5525207/Poor-children-FATTER-rich-kids-cheap-junk-food.html (Accessed: 15th December 2018). </w:t>
      </w:r>
    </w:p>
    <w:p w14:paraId="4604DC89" w14:textId="24D6701F" w:rsidR="00E24876" w:rsidRDefault="00E24876" w:rsidP="00E41B3A">
      <w:pPr>
        <w:pStyle w:val="NormalWeb"/>
        <w:shd w:val="clear" w:color="auto" w:fill="FFFFFF"/>
        <w:spacing w:after="0" w:line="384" w:lineRule="atLeast"/>
        <w:textAlignment w:val="baseline"/>
      </w:pPr>
      <w:r>
        <w:lastRenderedPageBreak/>
        <w:t>Matthews</w:t>
      </w:r>
      <w:r w:rsidR="002B3699">
        <w:t>,</w:t>
      </w:r>
      <w:r>
        <w:t xml:space="preserve"> D</w:t>
      </w:r>
      <w:r w:rsidR="002B3699">
        <w:t>.</w:t>
      </w:r>
      <w:r>
        <w:t xml:space="preserve"> (2015) </w:t>
      </w:r>
      <w:r w:rsidR="002B3699">
        <w:t>‘</w:t>
      </w:r>
      <w:r>
        <w:t>Sociology in nursing 2: Social class and its influence on health</w:t>
      </w:r>
      <w:r w:rsidR="002B3699">
        <w:t>’,</w:t>
      </w:r>
      <w:r>
        <w:t xml:space="preserve"> </w:t>
      </w:r>
      <w:r w:rsidRPr="002B3699">
        <w:rPr>
          <w:i/>
        </w:rPr>
        <w:t>Nursing Time</w:t>
      </w:r>
      <w:r w:rsidR="002B3699">
        <w:rPr>
          <w:i/>
        </w:rPr>
        <w:t xml:space="preserve">s, </w:t>
      </w:r>
      <w:r>
        <w:t>111</w:t>
      </w:r>
      <w:r w:rsidR="002B3699">
        <w:t>(</w:t>
      </w:r>
      <w:r>
        <w:t>42</w:t>
      </w:r>
      <w:r w:rsidR="002B3699">
        <w:t>)</w:t>
      </w:r>
      <w:r>
        <w:t>,</w:t>
      </w:r>
      <w:r w:rsidR="002B3699">
        <w:t xml:space="preserve"> pp. </w:t>
      </w:r>
      <w:r>
        <w:t xml:space="preserve"> 20-21. </w:t>
      </w:r>
    </w:p>
    <w:p w14:paraId="438D5567" w14:textId="32AB9D23" w:rsidR="00E24876" w:rsidRDefault="00E24876" w:rsidP="00E41B3A">
      <w:pPr>
        <w:pStyle w:val="NormalWeb"/>
        <w:shd w:val="clear" w:color="auto" w:fill="FFFFFF"/>
        <w:spacing w:after="0" w:line="384" w:lineRule="atLeast"/>
        <w:textAlignment w:val="baseline"/>
      </w:pPr>
      <w:r>
        <w:t xml:space="preserve">Marmot, M. (2010) </w:t>
      </w:r>
      <w:r w:rsidRPr="002B3699">
        <w:rPr>
          <w:i/>
        </w:rPr>
        <w:t>Fair society, healthy lives: The Marmot Review: strategic review of health inequalities in England post-2010</w:t>
      </w:r>
      <w:r>
        <w:t xml:space="preserve">. Available at: http://www.instituteofhealthequity.org/resources-reports/fair-society-healthy-lives-the-marmot-review/fair-society-healthy-lives-exec-summary-pdf.pdf (Accessed: 13th December 2018). </w:t>
      </w:r>
    </w:p>
    <w:p w14:paraId="20121DE5" w14:textId="03213317" w:rsidR="00E24876" w:rsidRDefault="00E24876" w:rsidP="00E41B3A">
      <w:pPr>
        <w:pStyle w:val="NormalWeb"/>
        <w:shd w:val="clear" w:color="auto" w:fill="FFFFFF"/>
        <w:spacing w:after="0" w:line="384" w:lineRule="atLeast"/>
        <w:textAlignment w:val="baseline"/>
      </w:pPr>
      <w:r>
        <w:t xml:space="preserve">Meikle, J. (2015) </w:t>
      </w:r>
      <w:r w:rsidR="003B3774">
        <w:t>‘</w:t>
      </w:r>
      <w:r w:rsidRPr="003B3774">
        <w:t>WHO report: 74% of men and 64% of women in UK to be overweight by 2030</w:t>
      </w:r>
      <w:proofErr w:type="gramStart"/>
      <w:r w:rsidR="003B3774">
        <w:t>’,</w:t>
      </w:r>
      <w:r w:rsidRPr="003B3774">
        <w:t xml:space="preserve"> </w:t>
      </w:r>
      <w:r w:rsidR="003B3774">
        <w:t xml:space="preserve"> </w:t>
      </w:r>
      <w:r w:rsidR="003B3774" w:rsidRPr="003B3774">
        <w:rPr>
          <w:i/>
        </w:rPr>
        <w:t>The</w:t>
      </w:r>
      <w:proofErr w:type="gramEnd"/>
      <w:r w:rsidR="003B3774" w:rsidRPr="003B3774">
        <w:rPr>
          <w:i/>
        </w:rPr>
        <w:t xml:space="preserve"> Guardian</w:t>
      </w:r>
      <w:r w:rsidR="003B3774">
        <w:rPr>
          <w:i/>
        </w:rPr>
        <w:t>,</w:t>
      </w:r>
      <w:r w:rsidR="003B3774">
        <w:t xml:space="preserve"> 5th May. </w:t>
      </w:r>
      <w:r>
        <w:t xml:space="preserve">Available at: https://www.theguardian.com/society/2015/may/05/obesity-crisis-projections-uk-2030-men-women (Accessed: 15th December 2018). </w:t>
      </w:r>
    </w:p>
    <w:p w14:paraId="7211ACFC" w14:textId="77777777" w:rsidR="00E24876" w:rsidRDefault="00E24876" w:rsidP="00E41B3A">
      <w:pPr>
        <w:pStyle w:val="NormalWeb"/>
        <w:shd w:val="clear" w:color="auto" w:fill="FFFFFF"/>
        <w:spacing w:after="0" w:line="384" w:lineRule="atLeast"/>
        <w:textAlignment w:val="baseline"/>
      </w:pPr>
      <w:r>
        <w:t xml:space="preserve">National Obesity Observatory (2011) </w:t>
      </w:r>
      <w:r w:rsidRPr="002B3699">
        <w:rPr>
          <w:i/>
        </w:rPr>
        <w:t>Obesity and ethnicity</w:t>
      </w:r>
      <w:r>
        <w:t>. Available at: https://khub.net/documents/31798783/32039025/Obesity+and+ethnicity/834368ce-e47a-4ec6-b71c-7e4789bc7d19 (Accessed: 28th December 2018).</w:t>
      </w:r>
    </w:p>
    <w:p w14:paraId="2B2634BC" w14:textId="77777777" w:rsidR="00E24876" w:rsidRDefault="00E24876" w:rsidP="00E41B3A">
      <w:pPr>
        <w:pStyle w:val="NormalWeb"/>
        <w:shd w:val="clear" w:color="auto" w:fill="FFFFFF"/>
        <w:spacing w:after="0" w:line="384" w:lineRule="atLeast"/>
        <w:textAlignment w:val="baseline"/>
      </w:pPr>
      <w:r>
        <w:t xml:space="preserve">NHS (2018) </w:t>
      </w:r>
      <w:r w:rsidRPr="002B3699">
        <w:rPr>
          <w:i/>
        </w:rPr>
        <w:t>Children from poorer backgrounds more affected by rise in childhood obesity.</w:t>
      </w:r>
      <w:r>
        <w:t xml:space="preserve"> Available at: https://www.nhs.uk/news/obesity/children-poorer-backgrounds-more-affected-rise-childhood-obesity/ (Accessed: 20th December 2018). </w:t>
      </w:r>
    </w:p>
    <w:p w14:paraId="73C1ED6E" w14:textId="77777777" w:rsidR="00E24876" w:rsidRDefault="00E24876" w:rsidP="00E41B3A">
      <w:pPr>
        <w:pStyle w:val="NormalWeb"/>
        <w:shd w:val="clear" w:color="auto" w:fill="FFFFFF"/>
        <w:spacing w:after="0" w:line="384" w:lineRule="atLeast"/>
        <w:textAlignment w:val="baseline"/>
      </w:pPr>
      <w:r>
        <w:t xml:space="preserve">NHS Digital (2018) </w:t>
      </w:r>
      <w:r w:rsidRPr="002B3699">
        <w:rPr>
          <w:i/>
        </w:rPr>
        <w:t>Statistics on Obesity, Physical, Activity and Diet</w:t>
      </w:r>
      <w:r>
        <w:t xml:space="preserve">. Available at: http://diabetestimes.co.uk/wp-content/uploads/2018/04/obes-phys-acti-diet-eng-2018-rep.pdf (Accessed: 14th December 2018). </w:t>
      </w:r>
    </w:p>
    <w:p w14:paraId="71BE8CB2" w14:textId="77777777" w:rsidR="00E24876" w:rsidRDefault="00E24876" w:rsidP="00E41B3A">
      <w:pPr>
        <w:pStyle w:val="NormalWeb"/>
        <w:shd w:val="clear" w:color="auto" w:fill="FFFFFF"/>
        <w:spacing w:after="0" w:line="384" w:lineRule="atLeast"/>
        <w:textAlignment w:val="baseline"/>
      </w:pPr>
      <w:r>
        <w:t xml:space="preserve">NHS, National Institute for Health Research (2016) </w:t>
      </w:r>
      <w:r w:rsidRPr="002B3699">
        <w:rPr>
          <w:i/>
        </w:rPr>
        <w:t>What motivates men to lose weight?</w:t>
      </w:r>
      <w:r>
        <w:t xml:space="preserve"> Available at: https://www.dc.nihr.ac.uk/highlights/obesity-in-men/what-motivates-men-to-lose-weight.htm (Accessed: 30th December 2018). </w:t>
      </w:r>
    </w:p>
    <w:p w14:paraId="36286CB2" w14:textId="77777777" w:rsidR="00E24876" w:rsidRDefault="00E24876" w:rsidP="00E41B3A">
      <w:pPr>
        <w:pStyle w:val="NormalWeb"/>
        <w:shd w:val="clear" w:color="auto" w:fill="FFFFFF"/>
        <w:spacing w:after="0" w:line="384" w:lineRule="atLeast"/>
        <w:textAlignment w:val="baseline"/>
      </w:pPr>
      <w:r>
        <w:t xml:space="preserve">OECP (2017) </w:t>
      </w:r>
      <w:r w:rsidRPr="002B3699">
        <w:rPr>
          <w:i/>
        </w:rPr>
        <w:t>Obesity Update 2017.</w:t>
      </w:r>
      <w:r>
        <w:t xml:space="preserve"> Available at: https://www.oecd.org/els/health-systems/Obesity-Update-2017.pdf (Accessed: 19th December 2018). </w:t>
      </w:r>
    </w:p>
    <w:p w14:paraId="47DEAF06" w14:textId="77777777" w:rsidR="00E24876" w:rsidRDefault="00E24876" w:rsidP="00E41B3A">
      <w:pPr>
        <w:pStyle w:val="NormalWeb"/>
        <w:shd w:val="clear" w:color="auto" w:fill="FFFFFF"/>
        <w:spacing w:after="0" w:line="384" w:lineRule="atLeast"/>
        <w:textAlignment w:val="baseline"/>
      </w:pPr>
      <w:r>
        <w:t xml:space="preserve">Office for National Statistics (2010) </w:t>
      </w:r>
      <w:r w:rsidRPr="002B3699">
        <w:rPr>
          <w:i/>
        </w:rPr>
        <w:t>Standard Occupational Classification 2010.</w:t>
      </w:r>
      <w:r>
        <w:t xml:space="preserve"> Available at: /Downloads/soc2010vol31amendedjanuary2013tcm77179133.pdf (Accessed: 19th December 2018). </w:t>
      </w:r>
    </w:p>
    <w:p w14:paraId="44ED4229" w14:textId="2394D676" w:rsidR="00E24876" w:rsidRDefault="00E24876" w:rsidP="00E41B3A">
      <w:pPr>
        <w:pStyle w:val="NormalWeb"/>
        <w:shd w:val="clear" w:color="auto" w:fill="FFFFFF"/>
        <w:spacing w:after="0" w:line="384" w:lineRule="atLeast"/>
        <w:textAlignment w:val="baseline"/>
      </w:pPr>
      <w:proofErr w:type="spellStart"/>
      <w:r>
        <w:t>Pampel</w:t>
      </w:r>
      <w:proofErr w:type="spellEnd"/>
      <w:r>
        <w:t>, F. C., Krueger, P. M.</w:t>
      </w:r>
      <w:r w:rsidR="002B3699">
        <w:t xml:space="preserve"> and</w:t>
      </w:r>
      <w:r>
        <w:t xml:space="preserve"> Denney, J. T. (2010)</w:t>
      </w:r>
      <w:r w:rsidR="002B3699">
        <w:t xml:space="preserve"> ‘</w:t>
      </w:r>
      <w:r>
        <w:t>Socioeconomic Disparities in Health Behaviours</w:t>
      </w:r>
      <w:r w:rsidR="002B3699">
        <w:t xml:space="preserve">’, </w:t>
      </w:r>
      <w:r w:rsidRPr="002F37AA">
        <w:rPr>
          <w:i/>
        </w:rPr>
        <w:t>Annual review of sociology</w:t>
      </w:r>
      <w:r>
        <w:t>, 36, pp. 349-370.</w:t>
      </w:r>
    </w:p>
    <w:p w14:paraId="5D0FF596" w14:textId="4629E5CA" w:rsidR="00E24876" w:rsidRDefault="00E24876" w:rsidP="00E41B3A">
      <w:pPr>
        <w:pStyle w:val="NormalWeb"/>
        <w:shd w:val="clear" w:color="auto" w:fill="FFFFFF"/>
        <w:spacing w:after="0" w:line="384" w:lineRule="atLeast"/>
        <w:textAlignment w:val="baseline"/>
      </w:pPr>
      <w:r>
        <w:t xml:space="preserve">Partington, R. (2018) </w:t>
      </w:r>
      <w:r w:rsidR="003B3774">
        <w:t>‘</w:t>
      </w:r>
      <w:r w:rsidRPr="003B3774">
        <w:t>How unequal is Britain and are the poor getting poorer?</w:t>
      </w:r>
      <w:r w:rsidR="003B3774">
        <w:t>’,</w:t>
      </w:r>
      <w:r>
        <w:t xml:space="preserve"> </w:t>
      </w:r>
      <w:r w:rsidR="003B3774" w:rsidRPr="003B3774">
        <w:rPr>
          <w:i/>
        </w:rPr>
        <w:t>The Guardian</w:t>
      </w:r>
      <w:r w:rsidR="003B3774">
        <w:rPr>
          <w:i/>
        </w:rPr>
        <w:t xml:space="preserve">, </w:t>
      </w:r>
      <w:r w:rsidR="003B3774">
        <w:t xml:space="preserve">5th September. </w:t>
      </w:r>
      <w:r>
        <w:t xml:space="preserve">Available at: https://www.theguardian.com/inequality/2018/sep/05/qa-how-unequal-is-britain-and-are-the-poor-getting-poorer (Accessed: 13th December 2018). </w:t>
      </w:r>
    </w:p>
    <w:p w14:paraId="484D5B66" w14:textId="009A26C7" w:rsidR="00E24876" w:rsidRDefault="00E24876" w:rsidP="00E41B3A">
      <w:pPr>
        <w:pStyle w:val="NormalWeb"/>
        <w:shd w:val="clear" w:color="auto" w:fill="FFFFFF"/>
        <w:spacing w:after="0" w:line="384" w:lineRule="atLeast"/>
        <w:textAlignment w:val="baseline"/>
      </w:pPr>
      <w:r>
        <w:lastRenderedPageBreak/>
        <w:t>Paterson, L</w:t>
      </w:r>
      <w:r w:rsidR="002F37AA">
        <w:t xml:space="preserve">. and </w:t>
      </w:r>
      <w:proofErr w:type="spellStart"/>
      <w:r>
        <w:t>Iannelli</w:t>
      </w:r>
      <w:proofErr w:type="spellEnd"/>
      <w:r>
        <w:t xml:space="preserve">, C. (2007) </w:t>
      </w:r>
      <w:r w:rsidR="002F37AA">
        <w:t>‘</w:t>
      </w:r>
      <w:r>
        <w:t>Social Class and Educational Attainment: A Comparative Study of England, Wales, and Scotland</w:t>
      </w:r>
      <w:r w:rsidR="002F37AA">
        <w:t>’,</w:t>
      </w:r>
      <w:r>
        <w:t xml:space="preserve"> </w:t>
      </w:r>
      <w:r w:rsidRPr="002F37AA">
        <w:rPr>
          <w:i/>
        </w:rPr>
        <w:t>Sociology of Education,</w:t>
      </w:r>
      <w:r>
        <w:t xml:space="preserve"> 80(4), pp. 330–358</w:t>
      </w:r>
    </w:p>
    <w:p w14:paraId="5AB84513" w14:textId="3120B15D" w:rsidR="00E24876" w:rsidRDefault="00E24876" w:rsidP="00E41B3A">
      <w:pPr>
        <w:pStyle w:val="NormalWeb"/>
        <w:shd w:val="clear" w:color="auto" w:fill="FFFFFF"/>
        <w:spacing w:after="0" w:line="384" w:lineRule="atLeast"/>
        <w:textAlignment w:val="baseline"/>
      </w:pPr>
      <w:r>
        <w:t xml:space="preserve">Patrick, M. E., Wightman, P., </w:t>
      </w:r>
      <w:proofErr w:type="spellStart"/>
      <w:r>
        <w:t>Schoeni</w:t>
      </w:r>
      <w:proofErr w:type="spellEnd"/>
      <w:r>
        <w:t>, R. F.</w:t>
      </w:r>
      <w:r w:rsidR="002F37AA">
        <w:t xml:space="preserve"> and </w:t>
      </w:r>
      <w:r>
        <w:t>Schulenberg, J. E. (2012)</w:t>
      </w:r>
      <w:r w:rsidR="002F37AA">
        <w:t xml:space="preserve"> ‘</w:t>
      </w:r>
      <w:r>
        <w:t>Socioeconomic status and substance use among young adults: a comparison across constructs and drugs</w:t>
      </w:r>
      <w:r w:rsidR="002F37AA">
        <w:t xml:space="preserve">’, </w:t>
      </w:r>
      <w:r w:rsidR="002F37AA" w:rsidRPr="002F37AA">
        <w:rPr>
          <w:i/>
        </w:rPr>
        <w:t>Journal</w:t>
      </w:r>
      <w:r w:rsidRPr="002F37AA">
        <w:rPr>
          <w:i/>
        </w:rPr>
        <w:t xml:space="preserve"> of studies on alcohol and drugs</w:t>
      </w:r>
      <w:r>
        <w:t xml:space="preserve">, 73(5), </w:t>
      </w:r>
      <w:r w:rsidR="002F37AA">
        <w:t xml:space="preserve">pp. </w:t>
      </w:r>
      <w:r>
        <w:t>772-82.</w:t>
      </w:r>
    </w:p>
    <w:p w14:paraId="2AD050FC" w14:textId="77777777" w:rsidR="00E24876" w:rsidRDefault="00E24876" w:rsidP="00E41B3A">
      <w:pPr>
        <w:pStyle w:val="NormalWeb"/>
        <w:shd w:val="clear" w:color="auto" w:fill="FFFFFF"/>
        <w:spacing w:after="0" w:line="384" w:lineRule="atLeast"/>
        <w:textAlignment w:val="baseline"/>
      </w:pPr>
      <w:r>
        <w:t xml:space="preserve">Public Health England (2014) </w:t>
      </w:r>
      <w:r w:rsidRPr="002F37AA">
        <w:rPr>
          <w:i/>
        </w:rPr>
        <w:t>Local action on health inequalities: Reducing the number of young people not in employment, education or training</w:t>
      </w:r>
      <w:r>
        <w:t xml:space="preserve"> </w:t>
      </w:r>
      <w:r w:rsidRPr="002F37AA">
        <w:rPr>
          <w:i/>
        </w:rPr>
        <w:t>(NEET).</w:t>
      </w:r>
      <w:r>
        <w:t xml:space="preserve"> Available at: https://assets.publishing.service.gov.uk/government/uploads/system/uploads/attachment_data/file/356062/Review3_NEETs_health_inequalities.pdf (Accessed: 19th December 2018). </w:t>
      </w:r>
    </w:p>
    <w:p w14:paraId="14BF8C1F" w14:textId="77777777" w:rsidR="00E24876" w:rsidRDefault="00E24876" w:rsidP="00E41B3A">
      <w:pPr>
        <w:pStyle w:val="NormalWeb"/>
        <w:shd w:val="clear" w:color="auto" w:fill="FFFFFF"/>
        <w:spacing w:after="0" w:line="384" w:lineRule="atLeast"/>
        <w:textAlignment w:val="baseline"/>
      </w:pPr>
      <w:r>
        <w:t xml:space="preserve">Public Health England (2016) </w:t>
      </w:r>
      <w:r w:rsidRPr="002F37AA">
        <w:rPr>
          <w:i/>
        </w:rPr>
        <w:t>Health matters: getting every adult active every day.</w:t>
      </w:r>
      <w:r>
        <w:t xml:space="preserve"> Available at: https://www.gov.uk/government/publications/health-matters-getting-every-adult-active-every-day/health-matters-getting-every-adult-active-every-day (Accessed: 22nd December 2018). </w:t>
      </w:r>
    </w:p>
    <w:p w14:paraId="136F3A0F" w14:textId="77777777" w:rsidR="00E24876" w:rsidRDefault="00E24876" w:rsidP="00E41B3A">
      <w:pPr>
        <w:pStyle w:val="NormalWeb"/>
        <w:shd w:val="clear" w:color="auto" w:fill="FFFFFF"/>
        <w:spacing w:after="0" w:line="384" w:lineRule="atLeast"/>
        <w:textAlignment w:val="baseline"/>
      </w:pPr>
      <w:r>
        <w:t xml:space="preserve">Public Health England (2018) </w:t>
      </w:r>
      <w:r w:rsidRPr="002F37AA">
        <w:rPr>
          <w:i/>
        </w:rPr>
        <w:t>The Eatwell Guide.</w:t>
      </w:r>
      <w:r>
        <w:t xml:space="preserve"> Available at: https://assets.publishing.service.gov.uk/government/uploads/system/uploads/attachment_data/file/742750/Eatwell_Guide_booklet_2018v4.pdf (Accessed: 22nd December 2018). </w:t>
      </w:r>
    </w:p>
    <w:p w14:paraId="2D131F27" w14:textId="77777777" w:rsidR="00E24876" w:rsidRDefault="00E24876" w:rsidP="00E41B3A">
      <w:pPr>
        <w:pStyle w:val="NormalWeb"/>
        <w:shd w:val="clear" w:color="auto" w:fill="FFFFFF"/>
        <w:spacing w:after="0" w:line="384" w:lineRule="atLeast"/>
        <w:textAlignment w:val="baseline"/>
      </w:pPr>
      <w:r>
        <w:t xml:space="preserve">Public Health Wales (2012) </w:t>
      </w:r>
      <w:r w:rsidRPr="002F37AA">
        <w:rPr>
          <w:i/>
        </w:rPr>
        <w:t>Deprivation and inequalities</w:t>
      </w:r>
      <w:r>
        <w:t xml:space="preserve">. Available at: http://www.wales.nhs.uk/sitesplus/888/page/43764 (Accessed: 14th December 2018). </w:t>
      </w:r>
    </w:p>
    <w:p w14:paraId="519EDC81" w14:textId="77777777" w:rsidR="00E24876" w:rsidRDefault="00E24876" w:rsidP="00E41B3A">
      <w:pPr>
        <w:pStyle w:val="NormalWeb"/>
        <w:shd w:val="clear" w:color="auto" w:fill="FFFFFF"/>
        <w:spacing w:after="0" w:line="384" w:lineRule="atLeast"/>
        <w:textAlignment w:val="baseline"/>
      </w:pPr>
      <w:r>
        <w:t xml:space="preserve">Public Health Wales NHS Trust (2018) </w:t>
      </w:r>
      <w:r w:rsidRPr="002F37AA">
        <w:rPr>
          <w:i/>
        </w:rPr>
        <w:t>The Child Measurement Programme for Wales 2016/17.</w:t>
      </w:r>
      <w:r>
        <w:t xml:space="preserve"> Available at: http://www.wales.nhs.uk/sitesplus/documents/888/12743%20PHW%20CMP%20Report%20%28Eng%29.pdf (Accessed: 13th December 2018). </w:t>
      </w:r>
    </w:p>
    <w:p w14:paraId="567E29B0" w14:textId="77777777" w:rsidR="00E24876" w:rsidRDefault="00E24876" w:rsidP="00E41B3A">
      <w:pPr>
        <w:pStyle w:val="NormalWeb"/>
        <w:shd w:val="clear" w:color="auto" w:fill="FFFFFF"/>
        <w:spacing w:after="0" w:line="384" w:lineRule="atLeast"/>
        <w:textAlignment w:val="baseline"/>
      </w:pPr>
      <w:r>
        <w:t xml:space="preserve">Revise Sociology (2014) </w:t>
      </w:r>
      <w:r w:rsidRPr="002F37AA">
        <w:rPr>
          <w:i/>
        </w:rPr>
        <w:t>The Effects of Material Deprivation on Education</w:t>
      </w:r>
      <w:r>
        <w:t xml:space="preserve">. Available at: https://revisesociology.com/2014/02/14/material-deprivation-education/ (Accessed: 31st December 2018). </w:t>
      </w:r>
    </w:p>
    <w:p w14:paraId="6725AAF3" w14:textId="77777777" w:rsidR="00E41B3A" w:rsidRDefault="00E41B3A" w:rsidP="00E41B3A">
      <w:pPr>
        <w:pStyle w:val="NormalWeb"/>
        <w:shd w:val="clear" w:color="auto" w:fill="FFFFFF"/>
        <w:spacing w:after="0" w:line="384" w:lineRule="atLeast"/>
        <w:textAlignment w:val="baseline"/>
      </w:pPr>
      <w:r w:rsidRPr="00E41B3A">
        <w:t xml:space="preserve">Revise Sociology (2015) </w:t>
      </w:r>
      <w:r w:rsidRPr="00E41B3A">
        <w:rPr>
          <w:i/>
        </w:rPr>
        <w:t>Social Class and Educational Achievement Essay Plan.</w:t>
      </w:r>
      <w:r w:rsidRPr="00E41B3A">
        <w:t xml:space="preserve"> Available at:  https://revisesociology.com/2015/11/18/social-class-educational-achievement-essay-plan/ (Accessed: 13th December 2018). </w:t>
      </w:r>
    </w:p>
    <w:p w14:paraId="41122333" w14:textId="4BE3399A" w:rsidR="00E24876" w:rsidRDefault="00E24876" w:rsidP="00E41B3A">
      <w:pPr>
        <w:pStyle w:val="NormalWeb"/>
        <w:shd w:val="clear" w:color="auto" w:fill="FFFFFF"/>
        <w:spacing w:after="0" w:line="384" w:lineRule="atLeast"/>
        <w:textAlignment w:val="baseline"/>
      </w:pPr>
      <w:r>
        <w:t xml:space="preserve">Roxby, P. (2018) </w:t>
      </w:r>
      <w:r w:rsidRPr="002F37AA">
        <w:rPr>
          <w:i/>
        </w:rPr>
        <w:t>Anti-obesity programmes in primary schools 'don't work'</w:t>
      </w:r>
      <w:r>
        <w:t xml:space="preserve">. Available at: https://www.bbc.co.uk/news/health-42976971 (Accessed: 28th December 2018). </w:t>
      </w:r>
    </w:p>
    <w:p w14:paraId="6FDD2255" w14:textId="285CFCCC" w:rsidR="00E24876" w:rsidRDefault="00E24876" w:rsidP="00E41B3A">
      <w:pPr>
        <w:pStyle w:val="NormalWeb"/>
        <w:shd w:val="clear" w:color="auto" w:fill="FFFFFF"/>
        <w:spacing w:after="0" w:line="384" w:lineRule="atLeast"/>
        <w:textAlignment w:val="baseline"/>
      </w:pPr>
      <w:r>
        <w:t xml:space="preserve">Sahoo, K. et al. (2015) </w:t>
      </w:r>
      <w:r w:rsidR="002F37AA">
        <w:t>‘</w:t>
      </w:r>
      <w:r>
        <w:t>Childhood obesity: causes and consequences</w:t>
      </w:r>
      <w:r w:rsidR="002F37AA">
        <w:t>’,</w:t>
      </w:r>
      <w:r>
        <w:t xml:space="preserve"> </w:t>
      </w:r>
      <w:r w:rsidRPr="002F37AA">
        <w:rPr>
          <w:i/>
        </w:rPr>
        <w:t>Journal of family medicine and primary care</w:t>
      </w:r>
      <w:r>
        <w:t>, 4(2), pp. 187-92.</w:t>
      </w:r>
    </w:p>
    <w:p w14:paraId="117B09AC" w14:textId="57AEADBA" w:rsidR="00E24876" w:rsidRDefault="00E24876" w:rsidP="00E41B3A">
      <w:pPr>
        <w:pStyle w:val="NormalWeb"/>
        <w:shd w:val="clear" w:color="auto" w:fill="FFFFFF"/>
        <w:spacing w:after="0" w:line="384" w:lineRule="atLeast"/>
        <w:textAlignment w:val="baseline"/>
      </w:pPr>
      <w:proofErr w:type="spellStart"/>
      <w:r>
        <w:t>Sevinc</w:t>
      </w:r>
      <w:proofErr w:type="spellEnd"/>
      <w:r>
        <w:t xml:space="preserve">, D. (2018) </w:t>
      </w:r>
      <w:r w:rsidRPr="002F37AA">
        <w:rPr>
          <w:i/>
        </w:rPr>
        <w:t xml:space="preserve">How poor is poor? The many dimensions of poverty in the UK </w:t>
      </w:r>
      <w:r>
        <w:t>[</w:t>
      </w:r>
      <w:r w:rsidR="002F37AA">
        <w:t>b</w:t>
      </w:r>
      <w:r>
        <w:t xml:space="preserve">log]. </w:t>
      </w:r>
      <w:r w:rsidR="002F37AA">
        <w:t xml:space="preserve">19th March. </w:t>
      </w:r>
      <w:r>
        <w:t>Available at: http://blogs.lse.ac.uk/businessreview/2018/03/19/how-poor-is-poor-the-many-dimensions-of-poverty-in-the-uk/ (Accessed: 15th December 2018).</w:t>
      </w:r>
    </w:p>
    <w:p w14:paraId="382EC973" w14:textId="218A6EAC" w:rsidR="00E24876" w:rsidRDefault="00E24876" w:rsidP="00E41B3A">
      <w:pPr>
        <w:pStyle w:val="NormalWeb"/>
        <w:shd w:val="clear" w:color="auto" w:fill="FFFFFF"/>
        <w:spacing w:after="0" w:line="384" w:lineRule="atLeast"/>
        <w:textAlignment w:val="baseline"/>
      </w:pPr>
      <w:proofErr w:type="spellStart"/>
      <w:r>
        <w:lastRenderedPageBreak/>
        <w:t>Skouteris</w:t>
      </w:r>
      <w:proofErr w:type="spellEnd"/>
      <w:r>
        <w:t xml:space="preserve">, H. et al. (2014) </w:t>
      </w:r>
      <w:r w:rsidR="002F37AA">
        <w:t>‘</w:t>
      </w:r>
      <w:r>
        <w:t>Promoting obesity prevention together with environmental sustainability</w:t>
      </w:r>
      <w:r w:rsidR="002F37AA">
        <w:t>’</w:t>
      </w:r>
      <w:r>
        <w:t xml:space="preserve">, </w:t>
      </w:r>
      <w:r w:rsidRPr="002F37AA">
        <w:rPr>
          <w:i/>
        </w:rPr>
        <w:t>Health Promotion International</w:t>
      </w:r>
      <w:r>
        <w:t>, 29(3), pp. 454–462,</w:t>
      </w:r>
    </w:p>
    <w:p w14:paraId="75F322EE" w14:textId="77777777" w:rsidR="00E24876" w:rsidRDefault="00E24876" w:rsidP="00E41B3A">
      <w:pPr>
        <w:pStyle w:val="NormalWeb"/>
        <w:shd w:val="clear" w:color="auto" w:fill="FFFFFF"/>
        <w:spacing w:after="0" w:line="384" w:lineRule="atLeast"/>
        <w:textAlignment w:val="baseline"/>
      </w:pPr>
      <w:r>
        <w:t xml:space="preserve">Social Metrics Commission (SMC) (2018) </w:t>
      </w:r>
      <w:r w:rsidRPr="002F37AA">
        <w:rPr>
          <w:i/>
        </w:rPr>
        <w:t xml:space="preserve">Social Metrics Commission launches a new measure of UK poverty. </w:t>
      </w:r>
      <w:r>
        <w:t xml:space="preserve">Available at: http://socialmetricscommission.org.uk/social-metrics-commission-launches-a-new-measure-of-uk-poverty/ (Accessed: 28th December 2018). </w:t>
      </w:r>
    </w:p>
    <w:p w14:paraId="0B9002B8" w14:textId="4B4A2B72" w:rsidR="00E24876" w:rsidRDefault="00E24876" w:rsidP="00E41B3A">
      <w:pPr>
        <w:pStyle w:val="NormalWeb"/>
        <w:shd w:val="clear" w:color="auto" w:fill="FFFFFF"/>
        <w:spacing w:after="0" w:line="384" w:lineRule="atLeast"/>
        <w:textAlignment w:val="baseline"/>
      </w:pPr>
      <w:proofErr w:type="spellStart"/>
      <w:r>
        <w:t>Spicker</w:t>
      </w:r>
      <w:proofErr w:type="spellEnd"/>
      <w:r>
        <w:t>, P. (2018)</w:t>
      </w:r>
      <w:r w:rsidR="002F37AA">
        <w:t xml:space="preserve"> </w:t>
      </w:r>
      <w:r w:rsidRPr="002F37AA">
        <w:rPr>
          <w:i/>
        </w:rPr>
        <w:t>Poverty, An introduction to Social Policy.</w:t>
      </w:r>
      <w:r>
        <w:t xml:space="preserve"> Available at: http://spicker.uk/social-policy/poverty.htm (Accessed:  4th December 2018).</w:t>
      </w:r>
    </w:p>
    <w:p w14:paraId="2EC502DE" w14:textId="76437A59" w:rsidR="00E24876" w:rsidRDefault="00E24876" w:rsidP="00E41B3A">
      <w:pPr>
        <w:pStyle w:val="NormalWeb"/>
        <w:shd w:val="clear" w:color="auto" w:fill="FFFFFF"/>
        <w:spacing w:after="0" w:line="384" w:lineRule="atLeast"/>
        <w:textAlignment w:val="baseline"/>
      </w:pPr>
      <w:r>
        <w:t xml:space="preserve">Sweeting H. N. (2008) </w:t>
      </w:r>
      <w:r w:rsidR="002F37AA">
        <w:t>‘</w:t>
      </w:r>
      <w:r>
        <w:t>Gendered dimensions of obesity in childhood and adolescence</w:t>
      </w:r>
      <w:r w:rsidR="002F37AA">
        <w:t xml:space="preserve">’, </w:t>
      </w:r>
      <w:r w:rsidRPr="00E41B3A">
        <w:rPr>
          <w:i/>
        </w:rPr>
        <w:t>Nutrition journal,</w:t>
      </w:r>
      <w:r>
        <w:t xml:space="preserve"> 7, pp. 1</w:t>
      </w:r>
      <w:r w:rsidR="00E41B3A">
        <w:t>.</w:t>
      </w:r>
      <w:r>
        <w:t xml:space="preserve"> </w:t>
      </w:r>
      <w:r w:rsidR="00E41B3A">
        <w:t>DOI</w:t>
      </w:r>
      <w:r>
        <w:t>:10.1186/1475-2891-7-1.</w:t>
      </w:r>
    </w:p>
    <w:p w14:paraId="570BD710" w14:textId="77777777" w:rsidR="00E24876" w:rsidRDefault="00E24876" w:rsidP="00E41B3A">
      <w:pPr>
        <w:pStyle w:val="NormalWeb"/>
        <w:shd w:val="clear" w:color="auto" w:fill="FFFFFF"/>
        <w:spacing w:after="0" w:line="384" w:lineRule="atLeast"/>
        <w:textAlignment w:val="baseline"/>
      </w:pPr>
      <w:r>
        <w:t xml:space="preserve">Wales Online (2013) </w:t>
      </w:r>
      <w:r w:rsidRPr="00E41B3A">
        <w:rPr>
          <w:i/>
        </w:rPr>
        <w:t xml:space="preserve">Figures reveal extent of Merthyr deprivation. </w:t>
      </w:r>
      <w:r>
        <w:t xml:space="preserve">Available at:  https://www.walesonline.co.uk/news/local-news/figures-reveal-extent-merthyr-deprivation-1808315 (Accessed: 29th December 2018). </w:t>
      </w:r>
    </w:p>
    <w:p w14:paraId="7C466789" w14:textId="4BF13DBB" w:rsidR="00E24876" w:rsidRDefault="00E24876" w:rsidP="00E41B3A">
      <w:pPr>
        <w:pStyle w:val="NormalWeb"/>
        <w:shd w:val="clear" w:color="auto" w:fill="FFFFFF"/>
        <w:spacing w:after="0" w:line="384" w:lineRule="atLeast"/>
        <w:textAlignment w:val="baseline"/>
      </w:pPr>
      <w:r>
        <w:t xml:space="preserve">Wardle, J. and Cooke, L. (2005) </w:t>
      </w:r>
      <w:r w:rsidR="00E41B3A">
        <w:t>‘</w:t>
      </w:r>
      <w:r>
        <w:t>The impact of obesity on psychological well-being</w:t>
      </w:r>
      <w:r w:rsidR="00E41B3A">
        <w:t>’</w:t>
      </w:r>
      <w:r>
        <w:t xml:space="preserve">, </w:t>
      </w:r>
      <w:r w:rsidRPr="00E41B3A">
        <w:rPr>
          <w:i/>
        </w:rPr>
        <w:t>Best Practice &amp; Research Clinical Endocrinology &amp; Metabolism</w:t>
      </w:r>
      <w:r w:rsidR="00E41B3A">
        <w:t xml:space="preserve">, </w:t>
      </w:r>
      <w:r>
        <w:t>19</w:t>
      </w:r>
      <w:r w:rsidR="00E41B3A">
        <w:t>(</w:t>
      </w:r>
      <w:r>
        <w:t>3</w:t>
      </w:r>
      <w:r w:rsidR="00E41B3A">
        <w:t xml:space="preserve">), pp. </w:t>
      </w:r>
      <w:r>
        <w:t xml:space="preserve"> 421-440</w:t>
      </w:r>
      <w:r w:rsidR="00E41B3A">
        <w:t>.</w:t>
      </w:r>
    </w:p>
    <w:p w14:paraId="33FEF419" w14:textId="77777777" w:rsidR="00E24876" w:rsidRDefault="00E24876" w:rsidP="00E41B3A">
      <w:pPr>
        <w:pStyle w:val="NormalWeb"/>
        <w:shd w:val="clear" w:color="auto" w:fill="FFFFFF"/>
        <w:spacing w:after="0" w:line="384" w:lineRule="atLeast"/>
        <w:textAlignment w:val="baseline"/>
      </w:pPr>
      <w:r>
        <w:t xml:space="preserve">Welsh Assembly Government (2011) </w:t>
      </w:r>
      <w:r w:rsidRPr="00E41B3A">
        <w:rPr>
          <w:i/>
        </w:rPr>
        <w:t>Fairer Health Outcomes for All. Reducing Inequities in Health Strategic Action Plan.</w:t>
      </w:r>
      <w:r>
        <w:t xml:space="preserve"> Available at: http://www.wales.nhs.uk/sitesplus/documents/866/5.1%20Appendix%20Fairer%20Outcomes%20for%20All-Welsh%20Assembly%20Government%20Document.pdf (Accessed: 1st January 2019). </w:t>
      </w:r>
    </w:p>
    <w:p w14:paraId="56E72A56" w14:textId="77777777" w:rsidR="00E24876" w:rsidRDefault="00E24876" w:rsidP="00E41B3A">
      <w:pPr>
        <w:pStyle w:val="NormalWeb"/>
        <w:shd w:val="clear" w:color="auto" w:fill="FFFFFF"/>
        <w:spacing w:after="0" w:line="384" w:lineRule="atLeast"/>
        <w:textAlignment w:val="baseline"/>
      </w:pPr>
      <w:r>
        <w:t xml:space="preserve">Welsh Government (2018) </w:t>
      </w:r>
      <w:r w:rsidRPr="00E41B3A">
        <w:rPr>
          <w:i/>
        </w:rPr>
        <w:t>New guidance to support healthy food and drink provision in childcare settings in Wales.</w:t>
      </w:r>
      <w:r>
        <w:t xml:space="preserve"> Available at: https://gov.wales/newsroom/health-and-social-services/2018/healthy-food/?lang=en (Accessed: 2nd January 2019). </w:t>
      </w:r>
    </w:p>
    <w:p w14:paraId="7D501B7A" w14:textId="77777777" w:rsidR="00E24876" w:rsidRDefault="00E24876" w:rsidP="00E41B3A">
      <w:pPr>
        <w:pStyle w:val="NormalWeb"/>
        <w:shd w:val="clear" w:color="auto" w:fill="FFFFFF"/>
        <w:spacing w:after="0" w:line="384" w:lineRule="atLeast"/>
        <w:textAlignment w:val="baseline"/>
      </w:pPr>
      <w:r>
        <w:t xml:space="preserve">Welsh Government (2018) </w:t>
      </w:r>
      <w:r w:rsidRPr="00E41B3A">
        <w:rPr>
          <w:i/>
        </w:rPr>
        <w:t>Poverty Statistics</w:t>
      </w:r>
      <w:r>
        <w:t xml:space="preserve">. Available at: https://gov.wales/statistics-and-research/households-below-average-income/?lang=en (Accessed: 18th December 2018). </w:t>
      </w:r>
    </w:p>
    <w:p w14:paraId="053B094A" w14:textId="15DE0842" w:rsidR="00E24876" w:rsidRDefault="00E24876" w:rsidP="00E41B3A">
      <w:pPr>
        <w:pStyle w:val="NormalWeb"/>
        <w:shd w:val="clear" w:color="auto" w:fill="FFFFFF"/>
        <w:spacing w:after="0" w:line="384" w:lineRule="atLeast"/>
        <w:textAlignment w:val="baseline"/>
      </w:pPr>
      <w:proofErr w:type="spellStart"/>
      <w:r>
        <w:t>Wiklund</w:t>
      </w:r>
      <w:proofErr w:type="spellEnd"/>
      <w:r>
        <w:t xml:space="preserve">, P. (2016) </w:t>
      </w:r>
      <w:r w:rsidR="00E41B3A">
        <w:t>‘</w:t>
      </w:r>
      <w:r>
        <w:t>The role of physical activity and exercise in obesity and weight management: Time for critical appraisal</w:t>
      </w:r>
      <w:r w:rsidR="00E41B3A">
        <w:t>’</w:t>
      </w:r>
      <w:r>
        <w:t xml:space="preserve">, </w:t>
      </w:r>
      <w:r w:rsidRPr="00E41B3A">
        <w:rPr>
          <w:i/>
        </w:rPr>
        <w:t>Journal of Sport and Health Science</w:t>
      </w:r>
      <w:r>
        <w:t>, 5, (2), pp. 151-154.</w:t>
      </w:r>
    </w:p>
    <w:p w14:paraId="44E01A00" w14:textId="77777777" w:rsidR="00E24876" w:rsidRDefault="00E24876" w:rsidP="00E41B3A">
      <w:pPr>
        <w:pStyle w:val="NormalWeb"/>
        <w:shd w:val="clear" w:color="auto" w:fill="FFFFFF"/>
        <w:spacing w:after="0" w:line="384" w:lineRule="atLeast"/>
        <w:textAlignment w:val="baseline"/>
      </w:pPr>
      <w:r>
        <w:t xml:space="preserve">Wilkinson, R. and Marmot, M. (2003) </w:t>
      </w:r>
      <w:r w:rsidRPr="00E41B3A">
        <w:rPr>
          <w:i/>
        </w:rPr>
        <w:t>The Solid Facts. Second Edition.</w:t>
      </w:r>
      <w:r>
        <w:t xml:space="preserve"> Available at: http://www.euro.who.int/__data/assets/pdf_file/0005/98438/e81384.pdf (Accessed: 10th December 2018). </w:t>
      </w:r>
    </w:p>
    <w:p w14:paraId="308BAF27" w14:textId="77777777" w:rsidR="00E41B3A" w:rsidRDefault="00E41B3A" w:rsidP="00E41B3A">
      <w:pPr>
        <w:pStyle w:val="NormalWeb"/>
        <w:shd w:val="clear" w:color="auto" w:fill="FFFFFF"/>
        <w:spacing w:after="0" w:line="384" w:lineRule="atLeast"/>
        <w:textAlignment w:val="baseline"/>
      </w:pPr>
      <w:r>
        <w:t>Wilkinson, W. and Pickett, K. (2018) ‘</w:t>
      </w:r>
      <w:r w:rsidRPr="002F37AA">
        <w:t>Inequality breeds stress and anxiety. No wonder so many Britons are suffering</w:t>
      </w:r>
      <w:r>
        <w:t xml:space="preserve">’, </w:t>
      </w:r>
      <w:r w:rsidRPr="002F37AA">
        <w:rPr>
          <w:i/>
        </w:rPr>
        <w:t>The Guardian,</w:t>
      </w:r>
      <w:r>
        <w:t xml:space="preserve"> 10th January.  Available at:  https://www.theguardian.com/commentisfree/2018/jun/10/inequality-stress-anxiety-britons (Accessed: 19 h December 2018). </w:t>
      </w:r>
    </w:p>
    <w:p w14:paraId="64523BBA" w14:textId="41C242B5" w:rsidR="00E24876" w:rsidRDefault="00E24876" w:rsidP="00E41B3A">
      <w:pPr>
        <w:pStyle w:val="NormalWeb"/>
        <w:shd w:val="clear" w:color="auto" w:fill="FFFFFF"/>
        <w:spacing w:after="0" w:line="384" w:lineRule="atLeast"/>
        <w:textAlignment w:val="baseline"/>
      </w:pPr>
      <w:r>
        <w:lastRenderedPageBreak/>
        <w:t xml:space="preserve">World Health Organisation (2014) </w:t>
      </w:r>
      <w:r w:rsidRPr="00E41B3A">
        <w:rPr>
          <w:i/>
        </w:rPr>
        <w:t>Health Inequalities</w:t>
      </w:r>
      <w:r>
        <w:t xml:space="preserve">. Available at: http://www.euro.who.int/__data/assets/pdf_file/0003/247638/obesity-090514.pdf (Accessed: 13th January 2018). </w:t>
      </w:r>
    </w:p>
    <w:p w14:paraId="41CA4495" w14:textId="77777777" w:rsidR="00E24876" w:rsidRDefault="00E24876" w:rsidP="00E41B3A">
      <w:pPr>
        <w:pStyle w:val="NormalWeb"/>
        <w:shd w:val="clear" w:color="auto" w:fill="FFFFFF"/>
        <w:spacing w:after="0" w:line="384" w:lineRule="atLeast"/>
        <w:textAlignment w:val="baseline"/>
      </w:pPr>
      <w:r>
        <w:t xml:space="preserve">Vale of Glamorgan.GOV.UK, 2017 </w:t>
      </w:r>
      <w:r w:rsidRPr="00E41B3A">
        <w:rPr>
          <w:i/>
        </w:rPr>
        <w:t>Vale of Glamorgan Profile (Final Version at March 2017).</w:t>
      </w:r>
      <w:r>
        <w:t xml:space="preserve"> Available at: http://www.valeofglamorgan.gov.uk/Documents/Our%20Council/Achieving%20our%20vision/Public-Services-Board/Well-being-Assessment/FINAL-ENGLISH-VERSIONS/Vale-of-Glamorgan-Profile-Final-Version-at-March-2017.pdf (Accessed: 28th December 2018). </w:t>
      </w:r>
    </w:p>
    <w:p w14:paraId="07B5E532" w14:textId="307DBC19" w:rsidR="00E24876" w:rsidRDefault="00E24876" w:rsidP="00E41B3A">
      <w:pPr>
        <w:pStyle w:val="NormalWeb"/>
        <w:shd w:val="clear" w:color="auto" w:fill="FFFFFF"/>
        <w:spacing w:after="0" w:line="384" w:lineRule="atLeast"/>
        <w:textAlignment w:val="baseline"/>
      </w:pPr>
      <w:r>
        <w:t xml:space="preserve">Valli, M. (2016) </w:t>
      </w:r>
      <w:r w:rsidR="00E41B3A">
        <w:t>‘</w:t>
      </w:r>
      <w:r>
        <w:t>Quality of life and psychological well‐being in obesity management: improving the odds of success by managing distress</w:t>
      </w:r>
      <w:r w:rsidR="00E41B3A">
        <w:t>’</w:t>
      </w:r>
      <w:r>
        <w:t xml:space="preserve">, </w:t>
      </w:r>
      <w:r w:rsidRPr="00E41B3A">
        <w:rPr>
          <w:i/>
        </w:rPr>
        <w:t>The International Journal of Clinical Practice,</w:t>
      </w:r>
      <w:r>
        <w:t xml:space="preserve"> 70, (3), pp. 196-205.</w:t>
      </w:r>
    </w:p>
    <w:p w14:paraId="18864AA5" w14:textId="77777777" w:rsidR="00B61C88" w:rsidRDefault="00B61C88" w:rsidP="00DD3DB0">
      <w:pPr>
        <w:pStyle w:val="NormalWeb"/>
        <w:shd w:val="clear" w:color="auto" w:fill="FFFFFF"/>
        <w:spacing w:after="0" w:line="384" w:lineRule="atLeast"/>
        <w:jc w:val="both"/>
        <w:textAlignment w:val="baseline"/>
      </w:pPr>
    </w:p>
    <w:p w14:paraId="6CCA8AAC" w14:textId="77777777" w:rsidR="00046974" w:rsidRDefault="00046974" w:rsidP="00046974"/>
    <w:p w14:paraId="606FEC0B" w14:textId="77777777" w:rsidR="00E45FD4" w:rsidRDefault="00E45FD4" w:rsidP="00995ABF"/>
    <w:p w14:paraId="2834263D" w14:textId="00E91037" w:rsidR="00E83B21" w:rsidRDefault="00E83B21" w:rsidP="00506349"/>
    <w:sectPr w:rsidR="00E83B2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23022" w14:textId="77777777" w:rsidR="007C39ED" w:rsidRDefault="007C39ED" w:rsidP="00EF599B">
      <w:pPr>
        <w:spacing w:after="0" w:line="240" w:lineRule="auto"/>
      </w:pPr>
      <w:r>
        <w:separator/>
      </w:r>
    </w:p>
  </w:endnote>
  <w:endnote w:type="continuationSeparator" w:id="0">
    <w:p w14:paraId="2F0B6F72" w14:textId="77777777" w:rsidR="007C39ED" w:rsidRDefault="007C39ED" w:rsidP="00EF5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6908598"/>
      <w:docPartObj>
        <w:docPartGallery w:val="Page Numbers (Bottom of Page)"/>
        <w:docPartUnique/>
      </w:docPartObj>
    </w:sdtPr>
    <w:sdtEndPr>
      <w:rPr>
        <w:noProof/>
      </w:rPr>
    </w:sdtEndPr>
    <w:sdtContent>
      <w:p w14:paraId="185FAC76" w14:textId="1527D556" w:rsidR="0087579E" w:rsidRDefault="008757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46F9DB" w14:textId="77777777" w:rsidR="0087579E" w:rsidRDefault="008757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205192" w14:textId="77777777" w:rsidR="007C39ED" w:rsidRDefault="007C39ED" w:rsidP="00EF599B">
      <w:pPr>
        <w:spacing w:after="0" w:line="240" w:lineRule="auto"/>
      </w:pPr>
      <w:r>
        <w:separator/>
      </w:r>
    </w:p>
  </w:footnote>
  <w:footnote w:type="continuationSeparator" w:id="0">
    <w:p w14:paraId="3EA23A4A" w14:textId="77777777" w:rsidR="007C39ED" w:rsidRDefault="007C39ED" w:rsidP="00EF59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93D35"/>
    <w:multiLevelType w:val="multilevel"/>
    <w:tmpl w:val="D84A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567BF9"/>
    <w:multiLevelType w:val="hybridMultilevel"/>
    <w:tmpl w:val="B172D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664CD7"/>
    <w:multiLevelType w:val="hybridMultilevel"/>
    <w:tmpl w:val="3E800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7E7515"/>
    <w:multiLevelType w:val="hybridMultilevel"/>
    <w:tmpl w:val="678E2410"/>
    <w:lvl w:ilvl="0" w:tplc="4B56AAD0">
      <w:start w:val="2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61008F"/>
    <w:multiLevelType w:val="hybridMultilevel"/>
    <w:tmpl w:val="DDE8B572"/>
    <w:lvl w:ilvl="0" w:tplc="68A036FC">
      <w:start w:val="2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B21"/>
    <w:rsid w:val="00012889"/>
    <w:rsid w:val="00020F0B"/>
    <w:rsid w:val="000263D1"/>
    <w:rsid w:val="00032444"/>
    <w:rsid w:val="0003316C"/>
    <w:rsid w:val="00043F01"/>
    <w:rsid w:val="00046974"/>
    <w:rsid w:val="00054D78"/>
    <w:rsid w:val="000643AF"/>
    <w:rsid w:val="000819DD"/>
    <w:rsid w:val="000C6EE3"/>
    <w:rsid w:val="000D06C1"/>
    <w:rsid w:val="000D107A"/>
    <w:rsid w:val="001048A8"/>
    <w:rsid w:val="001166C3"/>
    <w:rsid w:val="00121233"/>
    <w:rsid w:val="00132DE4"/>
    <w:rsid w:val="00133C80"/>
    <w:rsid w:val="00147226"/>
    <w:rsid w:val="00154143"/>
    <w:rsid w:val="0016136B"/>
    <w:rsid w:val="0016511F"/>
    <w:rsid w:val="0017641E"/>
    <w:rsid w:val="001772E3"/>
    <w:rsid w:val="0019298B"/>
    <w:rsid w:val="00197765"/>
    <w:rsid w:val="001A2079"/>
    <w:rsid w:val="001B1A97"/>
    <w:rsid w:val="001C5018"/>
    <w:rsid w:val="001F6D01"/>
    <w:rsid w:val="002066F8"/>
    <w:rsid w:val="00206A97"/>
    <w:rsid w:val="00211B01"/>
    <w:rsid w:val="00213FC9"/>
    <w:rsid w:val="00234006"/>
    <w:rsid w:val="00244C26"/>
    <w:rsid w:val="002464A4"/>
    <w:rsid w:val="002652C6"/>
    <w:rsid w:val="002668B6"/>
    <w:rsid w:val="00271EF5"/>
    <w:rsid w:val="002738DB"/>
    <w:rsid w:val="002771B7"/>
    <w:rsid w:val="0028063D"/>
    <w:rsid w:val="002A14F4"/>
    <w:rsid w:val="002A2A3F"/>
    <w:rsid w:val="002B1850"/>
    <w:rsid w:val="002B2862"/>
    <w:rsid w:val="002B3699"/>
    <w:rsid w:val="002C0AB1"/>
    <w:rsid w:val="002E56CB"/>
    <w:rsid w:val="002F37AA"/>
    <w:rsid w:val="002F390F"/>
    <w:rsid w:val="003026C5"/>
    <w:rsid w:val="00313103"/>
    <w:rsid w:val="00336664"/>
    <w:rsid w:val="003422C8"/>
    <w:rsid w:val="003461FD"/>
    <w:rsid w:val="00392F77"/>
    <w:rsid w:val="00393B24"/>
    <w:rsid w:val="00397276"/>
    <w:rsid w:val="003A2CE2"/>
    <w:rsid w:val="003A4A9E"/>
    <w:rsid w:val="003B3774"/>
    <w:rsid w:val="003D2C91"/>
    <w:rsid w:val="003D46AB"/>
    <w:rsid w:val="003E2F6E"/>
    <w:rsid w:val="004012FD"/>
    <w:rsid w:val="004201F5"/>
    <w:rsid w:val="0043766C"/>
    <w:rsid w:val="004429AC"/>
    <w:rsid w:val="0045294F"/>
    <w:rsid w:val="0045525A"/>
    <w:rsid w:val="00455EA4"/>
    <w:rsid w:val="004827B6"/>
    <w:rsid w:val="004B12EA"/>
    <w:rsid w:val="004B198A"/>
    <w:rsid w:val="004B5839"/>
    <w:rsid w:val="004C053E"/>
    <w:rsid w:val="004C2B9A"/>
    <w:rsid w:val="004C75F8"/>
    <w:rsid w:val="004D12F3"/>
    <w:rsid w:val="004D5333"/>
    <w:rsid w:val="004F3A33"/>
    <w:rsid w:val="004F4989"/>
    <w:rsid w:val="004F738D"/>
    <w:rsid w:val="005030D8"/>
    <w:rsid w:val="00506349"/>
    <w:rsid w:val="00507CBA"/>
    <w:rsid w:val="00511E9C"/>
    <w:rsid w:val="00523D06"/>
    <w:rsid w:val="00552C5D"/>
    <w:rsid w:val="0056558A"/>
    <w:rsid w:val="00567FA8"/>
    <w:rsid w:val="0057104C"/>
    <w:rsid w:val="00574BF1"/>
    <w:rsid w:val="005845CE"/>
    <w:rsid w:val="00584D88"/>
    <w:rsid w:val="00584DA6"/>
    <w:rsid w:val="00587B43"/>
    <w:rsid w:val="00591AB1"/>
    <w:rsid w:val="005A65DA"/>
    <w:rsid w:val="005C0C65"/>
    <w:rsid w:val="005C7E5E"/>
    <w:rsid w:val="005E5332"/>
    <w:rsid w:val="005E5927"/>
    <w:rsid w:val="005F02B0"/>
    <w:rsid w:val="005F7358"/>
    <w:rsid w:val="00602276"/>
    <w:rsid w:val="00612DEF"/>
    <w:rsid w:val="00614A39"/>
    <w:rsid w:val="00617156"/>
    <w:rsid w:val="00621726"/>
    <w:rsid w:val="006221FB"/>
    <w:rsid w:val="00622ADC"/>
    <w:rsid w:val="00626A12"/>
    <w:rsid w:val="00630B2F"/>
    <w:rsid w:val="00640CCB"/>
    <w:rsid w:val="00645507"/>
    <w:rsid w:val="006801DE"/>
    <w:rsid w:val="00690951"/>
    <w:rsid w:val="00690F03"/>
    <w:rsid w:val="00694B41"/>
    <w:rsid w:val="00694CC5"/>
    <w:rsid w:val="00695E26"/>
    <w:rsid w:val="006B1073"/>
    <w:rsid w:val="006B5C21"/>
    <w:rsid w:val="006B68A0"/>
    <w:rsid w:val="006C46D1"/>
    <w:rsid w:val="006C4FFC"/>
    <w:rsid w:val="006C6B2F"/>
    <w:rsid w:val="006C6E17"/>
    <w:rsid w:val="006D3519"/>
    <w:rsid w:val="006E6F3F"/>
    <w:rsid w:val="006F3B1F"/>
    <w:rsid w:val="0071414C"/>
    <w:rsid w:val="00715930"/>
    <w:rsid w:val="0072498D"/>
    <w:rsid w:val="007317FC"/>
    <w:rsid w:val="0073411F"/>
    <w:rsid w:val="00736041"/>
    <w:rsid w:val="0073775D"/>
    <w:rsid w:val="00755193"/>
    <w:rsid w:val="00770E93"/>
    <w:rsid w:val="00770F6E"/>
    <w:rsid w:val="00780D10"/>
    <w:rsid w:val="0078156B"/>
    <w:rsid w:val="0078191B"/>
    <w:rsid w:val="00790A24"/>
    <w:rsid w:val="00792C4E"/>
    <w:rsid w:val="0079599A"/>
    <w:rsid w:val="00797B4A"/>
    <w:rsid w:val="007A2DCF"/>
    <w:rsid w:val="007A5818"/>
    <w:rsid w:val="007C2905"/>
    <w:rsid w:val="007C2DEA"/>
    <w:rsid w:val="007C39ED"/>
    <w:rsid w:val="007D227C"/>
    <w:rsid w:val="007E2AB1"/>
    <w:rsid w:val="007E487F"/>
    <w:rsid w:val="007E6EDA"/>
    <w:rsid w:val="007F1EEB"/>
    <w:rsid w:val="008100EC"/>
    <w:rsid w:val="00813E55"/>
    <w:rsid w:val="00833380"/>
    <w:rsid w:val="00841937"/>
    <w:rsid w:val="00842E3C"/>
    <w:rsid w:val="00843F7E"/>
    <w:rsid w:val="00861AC3"/>
    <w:rsid w:val="00861E65"/>
    <w:rsid w:val="00874892"/>
    <w:rsid w:val="008756DB"/>
    <w:rsid w:val="0087579E"/>
    <w:rsid w:val="0088401F"/>
    <w:rsid w:val="008914F0"/>
    <w:rsid w:val="008966F9"/>
    <w:rsid w:val="008B14E6"/>
    <w:rsid w:val="008E0A9B"/>
    <w:rsid w:val="008E1CC2"/>
    <w:rsid w:val="008E2E94"/>
    <w:rsid w:val="008E6C52"/>
    <w:rsid w:val="008F03D7"/>
    <w:rsid w:val="008F1C06"/>
    <w:rsid w:val="008F3277"/>
    <w:rsid w:val="008F646A"/>
    <w:rsid w:val="008F72F5"/>
    <w:rsid w:val="008F73EE"/>
    <w:rsid w:val="00912C52"/>
    <w:rsid w:val="00921766"/>
    <w:rsid w:val="009304AC"/>
    <w:rsid w:val="00943D39"/>
    <w:rsid w:val="00945946"/>
    <w:rsid w:val="00950870"/>
    <w:rsid w:val="00950B22"/>
    <w:rsid w:val="00955AA9"/>
    <w:rsid w:val="00963810"/>
    <w:rsid w:val="00966C8E"/>
    <w:rsid w:val="00970EFE"/>
    <w:rsid w:val="00975F0A"/>
    <w:rsid w:val="0098035E"/>
    <w:rsid w:val="00980AF0"/>
    <w:rsid w:val="00982749"/>
    <w:rsid w:val="00986015"/>
    <w:rsid w:val="00995ABF"/>
    <w:rsid w:val="00996DE8"/>
    <w:rsid w:val="009B1AB9"/>
    <w:rsid w:val="009B497A"/>
    <w:rsid w:val="009C189C"/>
    <w:rsid w:val="009D261F"/>
    <w:rsid w:val="009D52FD"/>
    <w:rsid w:val="009E2AB0"/>
    <w:rsid w:val="009F4E80"/>
    <w:rsid w:val="009F5CC7"/>
    <w:rsid w:val="00A02B71"/>
    <w:rsid w:val="00A03634"/>
    <w:rsid w:val="00A11663"/>
    <w:rsid w:val="00A147D2"/>
    <w:rsid w:val="00A14CFA"/>
    <w:rsid w:val="00A242CA"/>
    <w:rsid w:val="00A24606"/>
    <w:rsid w:val="00A26E04"/>
    <w:rsid w:val="00A41D5F"/>
    <w:rsid w:val="00A42E58"/>
    <w:rsid w:val="00A47FD0"/>
    <w:rsid w:val="00A50921"/>
    <w:rsid w:val="00A5449A"/>
    <w:rsid w:val="00A645EA"/>
    <w:rsid w:val="00A669FC"/>
    <w:rsid w:val="00A73389"/>
    <w:rsid w:val="00A736D0"/>
    <w:rsid w:val="00A905D0"/>
    <w:rsid w:val="00AB2574"/>
    <w:rsid w:val="00AB31C5"/>
    <w:rsid w:val="00AC585E"/>
    <w:rsid w:val="00AD5161"/>
    <w:rsid w:val="00B0474E"/>
    <w:rsid w:val="00B2061A"/>
    <w:rsid w:val="00B2216B"/>
    <w:rsid w:val="00B22355"/>
    <w:rsid w:val="00B33CEE"/>
    <w:rsid w:val="00B34575"/>
    <w:rsid w:val="00B36DFC"/>
    <w:rsid w:val="00B40E25"/>
    <w:rsid w:val="00B53F22"/>
    <w:rsid w:val="00B61C88"/>
    <w:rsid w:val="00B7228B"/>
    <w:rsid w:val="00B75B12"/>
    <w:rsid w:val="00B83251"/>
    <w:rsid w:val="00B97BBE"/>
    <w:rsid w:val="00BB19A2"/>
    <w:rsid w:val="00BC180E"/>
    <w:rsid w:val="00BC190D"/>
    <w:rsid w:val="00BC4C4D"/>
    <w:rsid w:val="00BE100A"/>
    <w:rsid w:val="00BE35D7"/>
    <w:rsid w:val="00BE46AC"/>
    <w:rsid w:val="00C3107D"/>
    <w:rsid w:val="00C34AA4"/>
    <w:rsid w:val="00C3670D"/>
    <w:rsid w:val="00C443C3"/>
    <w:rsid w:val="00C46BAB"/>
    <w:rsid w:val="00C503DC"/>
    <w:rsid w:val="00C512E4"/>
    <w:rsid w:val="00C554A2"/>
    <w:rsid w:val="00C7215C"/>
    <w:rsid w:val="00C73915"/>
    <w:rsid w:val="00C75BDF"/>
    <w:rsid w:val="00C81B2B"/>
    <w:rsid w:val="00C9091F"/>
    <w:rsid w:val="00C95415"/>
    <w:rsid w:val="00C97B40"/>
    <w:rsid w:val="00CA223F"/>
    <w:rsid w:val="00CB0442"/>
    <w:rsid w:val="00CB52A8"/>
    <w:rsid w:val="00CB7809"/>
    <w:rsid w:val="00CC51F0"/>
    <w:rsid w:val="00CD4954"/>
    <w:rsid w:val="00CE0B94"/>
    <w:rsid w:val="00CE2571"/>
    <w:rsid w:val="00CF0A92"/>
    <w:rsid w:val="00CF3F84"/>
    <w:rsid w:val="00D010D6"/>
    <w:rsid w:val="00D1256E"/>
    <w:rsid w:val="00D2772B"/>
    <w:rsid w:val="00D3116B"/>
    <w:rsid w:val="00D36235"/>
    <w:rsid w:val="00D57391"/>
    <w:rsid w:val="00D67D19"/>
    <w:rsid w:val="00D8717D"/>
    <w:rsid w:val="00D877E9"/>
    <w:rsid w:val="00D90257"/>
    <w:rsid w:val="00DA2016"/>
    <w:rsid w:val="00DA5EEE"/>
    <w:rsid w:val="00DB12FF"/>
    <w:rsid w:val="00DC0101"/>
    <w:rsid w:val="00DC0BB0"/>
    <w:rsid w:val="00DC1DA5"/>
    <w:rsid w:val="00DC2899"/>
    <w:rsid w:val="00DC6A9A"/>
    <w:rsid w:val="00DD3DB0"/>
    <w:rsid w:val="00DD701C"/>
    <w:rsid w:val="00DF52E9"/>
    <w:rsid w:val="00E0169A"/>
    <w:rsid w:val="00E050D8"/>
    <w:rsid w:val="00E2146B"/>
    <w:rsid w:val="00E24876"/>
    <w:rsid w:val="00E252E5"/>
    <w:rsid w:val="00E25EA9"/>
    <w:rsid w:val="00E2684C"/>
    <w:rsid w:val="00E27242"/>
    <w:rsid w:val="00E33678"/>
    <w:rsid w:val="00E370FA"/>
    <w:rsid w:val="00E3759A"/>
    <w:rsid w:val="00E41B3A"/>
    <w:rsid w:val="00E41CE0"/>
    <w:rsid w:val="00E45FD4"/>
    <w:rsid w:val="00E61BA0"/>
    <w:rsid w:val="00E663AB"/>
    <w:rsid w:val="00E83B21"/>
    <w:rsid w:val="00E83B98"/>
    <w:rsid w:val="00EB2E9D"/>
    <w:rsid w:val="00EB3A05"/>
    <w:rsid w:val="00EB3A94"/>
    <w:rsid w:val="00EC6FB1"/>
    <w:rsid w:val="00ED2CD6"/>
    <w:rsid w:val="00ED7AAE"/>
    <w:rsid w:val="00EE331C"/>
    <w:rsid w:val="00EF2A0C"/>
    <w:rsid w:val="00EF599B"/>
    <w:rsid w:val="00F143CD"/>
    <w:rsid w:val="00F14D07"/>
    <w:rsid w:val="00F2548B"/>
    <w:rsid w:val="00F25FB3"/>
    <w:rsid w:val="00F26DFC"/>
    <w:rsid w:val="00F277C1"/>
    <w:rsid w:val="00F32E52"/>
    <w:rsid w:val="00F350DB"/>
    <w:rsid w:val="00F362E8"/>
    <w:rsid w:val="00F44309"/>
    <w:rsid w:val="00F4614F"/>
    <w:rsid w:val="00F535E5"/>
    <w:rsid w:val="00F53EFD"/>
    <w:rsid w:val="00F6592F"/>
    <w:rsid w:val="00F7187D"/>
    <w:rsid w:val="00F72275"/>
    <w:rsid w:val="00F74862"/>
    <w:rsid w:val="00F7493F"/>
    <w:rsid w:val="00F841B2"/>
    <w:rsid w:val="00F84AB2"/>
    <w:rsid w:val="00FB5ACD"/>
    <w:rsid w:val="00FC2F7B"/>
    <w:rsid w:val="00FC4C52"/>
    <w:rsid w:val="00FE2CD0"/>
    <w:rsid w:val="00FE42E4"/>
    <w:rsid w:val="00FF5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A0101"/>
  <w15:chartTrackingRefBased/>
  <w15:docId w15:val="{6F3946F1-30DC-4DB2-88AB-A1310DF1D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4A39"/>
    <w:pPr>
      <w:ind w:left="720"/>
      <w:contextualSpacing/>
    </w:pPr>
  </w:style>
  <w:style w:type="paragraph" w:styleId="NormalWeb">
    <w:name w:val="Normal (Web)"/>
    <w:basedOn w:val="Normal"/>
    <w:uiPriority w:val="99"/>
    <w:unhideWhenUsed/>
    <w:rsid w:val="00A24606"/>
    <w:rPr>
      <w:rFonts w:ascii="Times New Roman" w:hAnsi="Times New Roman" w:cs="Times New Roman"/>
      <w:sz w:val="24"/>
      <w:szCs w:val="24"/>
    </w:rPr>
  </w:style>
  <w:style w:type="table" w:styleId="TableGrid">
    <w:name w:val="Table Grid"/>
    <w:basedOn w:val="TableNormal"/>
    <w:uiPriority w:val="59"/>
    <w:rsid w:val="00147226"/>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61E65"/>
    <w:rPr>
      <w:color w:val="0000FF"/>
      <w:u w:val="single"/>
    </w:rPr>
  </w:style>
  <w:style w:type="paragraph" w:styleId="Header">
    <w:name w:val="header"/>
    <w:basedOn w:val="Normal"/>
    <w:link w:val="HeaderChar"/>
    <w:uiPriority w:val="99"/>
    <w:unhideWhenUsed/>
    <w:rsid w:val="00EF59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99B"/>
  </w:style>
  <w:style w:type="paragraph" w:styleId="Footer">
    <w:name w:val="footer"/>
    <w:basedOn w:val="Normal"/>
    <w:link w:val="FooterChar"/>
    <w:uiPriority w:val="99"/>
    <w:unhideWhenUsed/>
    <w:rsid w:val="00EF59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9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4794514">
      <w:bodyDiv w:val="1"/>
      <w:marLeft w:val="0"/>
      <w:marRight w:val="0"/>
      <w:marTop w:val="0"/>
      <w:marBottom w:val="0"/>
      <w:divBdr>
        <w:top w:val="none" w:sz="0" w:space="0" w:color="auto"/>
        <w:left w:val="none" w:sz="0" w:space="0" w:color="auto"/>
        <w:bottom w:val="none" w:sz="0" w:space="0" w:color="auto"/>
        <w:right w:val="none" w:sz="0" w:space="0" w:color="auto"/>
      </w:divBdr>
      <w:divsChild>
        <w:div w:id="1516848962">
          <w:marLeft w:val="0"/>
          <w:marRight w:val="0"/>
          <w:marTop w:val="0"/>
          <w:marBottom w:val="0"/>
          <w:divBdr>
            <w:top w:val="none" w:sz="0" w:space="0" w:color="auto"/>
            <w:left w:val="none" w:sz="0" w:space="0" w:color="auto"/>
            <w:bottom w:val="none" w:sz="0" w:space="0" w:color="auto"/>
            <w:right w:val="none" w:sz="0" w:space="0" w:color="auto"/>
          </w:divBdr>
        </w:div>
      </w:divsChild>
    </w:div>
    <w:div w:id="861628871">
      <w:bodyDiv w:val="1"/>
      <w:marLeft w:val="0"/>
      <w:marRight w:val="0"/>
      <w:marTop w:val="0"/>
      <w:marBottom w:val="0"/>
      <w:divBdr>
        <w:top w:val="none" w:sz="0" w:space="0" w:color="auto"/>
        <w:left w:val="none" w:sz="0" w:space="0" w:color="auto"/>
        <w:bottom w:val="none" w:sz="0" w:space="0" w:color="auto"/>
        <w:right w:val="none" w:sz="0" w:space="0" w:color="auto"/>
      </w:divBdr>
    </w:div>
    <w:div w:id="915941906">
      <w:bodyDiv w:val="1"/>
      <w:marLeft w:val="0"/>
      <w:marRight w:val="0"/>
      <w:marTop w:val="0"/>
      <w:marBottom w:val="0"/>
      <w:divBdr>
        <w:top w:val="none" w:sz="0" w:space="0" w:color="auto"/>
        <w:left w:val="none" w:sz="0" w:space="0" w:color="auto"/>
        <w:bottom w:val="none" w:sz="0" w:space="0" w:color="auto"/>
        <w:right w:val="none" w:sz="0" w:space="0" w:color="auto"/>
      </w:divBdr>
    </w:div>
    <w:div w:id="1250701338">
      <w:bodyDiv w:val="1"/>
      <w:marLeft w:val="0"/>
      <w:marRight w:val="0"/>
      <w:marTop w:val="0"/>
      <w:marBottom w:val="0"/>
      <w:divBdr>
        <w:top w:val="none" w:sz="0" w:space="0" w:color="auto"/>
        <w:left w:val="none" w:sz="0" w:space="0" w:color="auto"/>
        <w:bottom w:val="none" w:sz="0" w:space="0" w:color="auto"/>
        <w:right w:val="none" w:sz="0" w:space="0" w:color="auto"/>
      </w:divBdr>
    </w:div>
    <w:div w:id="1323239588">
      <w:bodyDiv w:val="1"/>
      <w:marLeft w:val="0"/>
      <w:marRight w:val="0"/>
      <w:marTop w:val="0"/>
      <w:marBottom w:val="0"/>
      <w:divBdr>
        <w:top w:val="none" w:sz="0" w:space="0" w:color="auto"/>
        <w:left w:val="none" w:sz="0" w:space="0" w:color="auto"/>
        <w:bottom w:val="none" w:sz="0" w:space="0" w:color="auto"/>
        <w:right w:val="none" w:sz="0" w:space="0" w:color="auto"/>
      </w:divBdr>
      <w:divsChild>
        <w:div w:id="248346774">
          <w:marLeft w:val="0"/>
          <w:marRight w:val="0"/>
          <w:marTop w:val="0"/>
          <w:marBottom w:val="0"/>
          <w:divBdr>
            <w:top w:val="none" w:sz="0" w:space="0" w:color="auto"/>
            <w:left w:val="none" w:sz="0" w:space="0" w:color="auto"/>
            <w:bottom w:val="none" w:sz="0" w:space="0" w:color="auto"/>
            <w:right w:val="none" w:sz="0" w:space="0" w:color="auto"/>
          </w:divBdr>
        </w:div>
        <w:div w:id="602349652">
          <w:marLeft w:val="0"/>
          <w:marRight w:val="0"/>
          <w:marTop w:val="0"/>
          <w:marBottom w:val="0"/>
          <w:divBdr>
            <w:top w:val="none" w:sz="0" w:space="0" w:color="auto"/>
            <w:left w:val="none" w:sz="0" w:space="0" w:color="auto"/>
            <w:bottom w:val="none" w:sz="0" w:space="0" w:color="auto"/>
            <w:right w:val="none" w:sz="0" w:space="0" w:color="auto"/>
          </w:divBdr>
          <w:divsChild>
            <w:div w:id="1427265373">
              <w:marLeft w:val="0"/>
              <w:marRight w:val="0"/>
              <w:marTop w:val="0"/>
              <w:marBottom w:val="0"/>
              <w:divBdr>
                <w:top w:val="none" w:sz="0" w:space="0" w:color="auto"/>
                <w:left w:val="none" w:sz="0" w:space="0" w:color="auto"/>
                <w:bottom w:val="none" w:sz="0" w:space="0" w:color="auto"/>
                <w:right w:val="none" w:sz="0" w:space="0" w:color="auto"/>
              </w:divBdr>
              <w:divsChild>
                <w:div w:id="8573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563182">
      <w:bodyDiv w:val="1"/>
      <w:marLeft w:val="0"/>
      <w:marRight w:val="0"/>
      <w:marTop w:val="0"/>
      <w:marBottom w:val="0"/>
      <w:divBdr>
        <w:top w:val="none" w:sz="0" w:space="0" w:color="auto"/>
        <w:left w:val="none" w:sz="0" w:space="0" w:color="auto"/>
        <w:bottom w:val="none" w:sz="0" w:space="0" w:color="auto"/>
        <w:right w:val="none" w:sz="0" w:space="0" w:color="auto"/>
      </w:divBdr>
      <w:divsChild>
        <w:div w:id="1359426141">
          <w:marLeft w:val="0"/>
          <w:marRight w:val="0"/>
          <w:marTop w:val="0"/>
          <w:marBottom w:val="0"/>
          <w:divBdr>
            <w:top w:val="none" w:sz="0" w:space="0" w:color="auto"/>
            <w:left w:val="none" w:sz="0" w:space="0" w:color="auto"/>
            <w:bottom w:val="none" w:sz="0" w:space="0" w:color="auto"/>
            <w:right w:val="none" w:sz="0" w:space="0" w:color="auto"/>
          </w:divBdr>
        </w:div>
        <w:div w:id="1063336509">
          <w:marLeft w:val="0"/>
          <w:marRight w:val="0"/>
          <w:marTop w:val="0"/>
          <w:marBottom w:val="0"/>
          <w:divBdr>
            <w:top w:val="none" w:sz="0" w:space="0" w:color="auto"/>
            <w:left w:val="none" w:sz="0" w:space="0" w:color="auto"/>
            <w:bottom w:val="none" w:sz="0" w:space="0" w:color="auto"/>
            <w:right w:val="none" w:sz="0" w:space="0" w:color="auto"/>
          </w:divBdr>
        </w:div>
        <w:div w:id="1030570929">
          <w:marLeft w:val="0"/>
          <w:marRight w:val="0"/>
          <w:marTop w:val="0"/>
          <w:marBottom w:val="0"/>
          <w:divBdr>
            <w:top w:val="none" w:sz="0" w:space="0" w:color="auto"/>
            <w:left w:val="none" w:sz="0" w:space="0" w:color="auto"/>
            <w:bottom w:val="none" w:sz="0" w:space="0" w:color="auto"/>
            <w:right w:val="none" w:sz="0" w:space="0" w:color="auto"/>
          </w:divBdr>
        </w:div>
        <w:div w:id="474032140">
          <w:marLeft w:val="0"/>
          <w:marRight w:val="0"/>
          <w:marTop w:val="0"/>
          <w:marBottom w:val="0"/>
          <w:divBdr>
            <w:top w:val="none" w:sz="0" w:space="0" w:color="auto"/>
            <w:left w:val="none" w:sz="0" w:space="0" w:color="auto"/>
            <w:bottom w:val="none" w:sz="0" w:space="0" w:color="auto"/>
            <w:right w:val="none" w:sz="0" w:space="0" w:color="auto"/>
          </w:divBdr>
        </w:div>
      </w:divsChild>
    </w:div>
    <w:div w:id="2069069547">
      <w:bodyDiv w:val="1"/>
      <w:marLeft w:val="0"/>
      <w:marRight w:val="0"/>
      <w:marTop w:val="0"/>
      <w:marBottom w:val="0"/>
      <w:divBdr>
        <w:top w:val="none" w:sz="0" w:space="0" w:color="auto"/>
        <w:left w:val="none" w:sz="0" w:space="0" w:color="auto"/>
        <w:bottom w:val="none" w:sz="0" w:space="0" w:color="auto"/>
        <w:right w:val="none" w:sz="0" w:space="0" w:color="auto"/>
      </w:divBdr>
      <w:divsChild>
        <w:div w:id="735202100">
          <w:marLeft w:val="0"/>
          <w:marRight w:val="0"/>
          <w:marTop w:val="0"/>
          <w:marBottom w:val="0"/>
          <w:divBdr>
            <w:top w:val="none" w:sz="0" w:space="0" w:color="auto"/>
            <w:left w:val="none" w:sz="0" w:space="0" w:color="auto"/>
            <w:bottom w:val="none" w:sz="0" w:space="0" w:color="auto"/>
            <w:right w:val="none" w:sz="0" w:space="0" w:color="auto"/>
          </w:divBdr>
        </w:div>
        <w:div w:id="577180820">
          <w:marLeft w:val="0"/>
          <w:marRight w:val="0"/>
          <w:marTop w:val="0"/>
          <w:marBottom w:val="0"/>
          <w:divBdr>
            <w:top w:val="none" w:sz="0" w:space="0" w:color="auto"/>
            <w:left w:val="none" w:sz="0" w:space="0" w:color="auto"/>
            <w:bottom w:val="none" w:sz="0" w:space="0" w:color="auto"/>
            <w:right w:val="none" w:sz="0" w:space="0" w:color="auto"/>
          </w:divBdr>
          <w:divsChild>
            <w:div w:id="1448623096">
              <w:marLeft w:val="0"/>
              <w:marRight w:val="0"/>
              <w:marTop w:val="0"/>
              <w:marBottom w:val="0"/>
              <w:divBdr>
                <w:top w:val="none" w:sz="0" w:space="0" w:color="auto"/>
                <w:left w:val="none" w:sz="0" w:space="0" w:color="auto"/>
                <w:bottom w:val="none" w:sz="0" w:space="0" w:color="auto"/>
                <w:right w:val="none" w:sz="0" w:space="0" w:color="auto"/>
              </w:divBdr>
              <w:divsChild>
                <w:div w:id="210221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6352</Words>
  <Characters>36208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dc:creator>
  <cp:keywords/>
  <dc:description/>
  <cp:lastModifiedBy>Barbara</cp:lastModifiedBy>
  <cp:revision>2</cp:revision>
  <dcterms:created xsi:type="dcterms:W3CDTF">2019-01-10T12:37:00Z</dcterms:created>
  <dcterms:modified xsi:type="dcterms:W3CDTF">2019-01-10T12:37:00Z</dcterms:modified>
</cp:coreProperties>
</file>